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74E" w:rsidRDefault="002D774E" w:rsidP="002D774E">
      <w:pPr>
        <w:jc w:val="center"/>
        <w:rPr>
          <w:b/>
          <w:sz w:val="28"/>
          <w:szCs w:val="28"/>
        </w:rPr>
      </w:pPr>
      <w:r>
        <w:rPr>
          <w:b/>
          <w:sz w:val="28"/>
          <w:szCs w:val="28"/>
        </w:rPr>
        <w:t>ПОЯСНИТЕЛЬНАЯ  ЗАПИСКА</w:t>
      </w:r>
    </w:p>
    <w:p w:rsidR="002D774E" w:rsidRDefault="002D774E" w:rsidP="002D774E">
      <w:pPr>
        <w:jc w:val="center"/>
        <w:rPr>
          <w:b/>
          <w:sz w:val="28"/>
          <w:szCs w:val="28"/>
        </w:rPr>
      </w:pPr>
      <w:r>
        <w:rPr>
          <w:b/>
          <w:sz w:val="28"/>
          <w:szCs w:val="28"/>
        </w:rPr>
        <w:t>к проекту областного закона</w:t>
      </w:r>
    </w:p>
    <w:p w:rsidR="002D774E" w:rsidRDefault="00FE4DA8" w:rsidP="002D774E">
      <w:pPr>
        <w:jc w:val="center"/>
        <w:rPr>
          <w:b/>
          <w:sz w:val="28"/>
          <w:szCs w:val="28"/>
        </w:rPr>
      </w:pPr>
      <w:r>
        <w:rPr>
          <w:b/>
          <w:sz w:val="28"/>
          <w:szCs w:val="28"/>
        </w:rPr>
        <w:t>«</w:t>
      </w:r>
      <w:r w:rsidR="002D774E">
        <w:rPr>
          <w:b/>
          <w:sz w:val="28"/>
          <w:szCs w:val="28"/>
        </w:rPr>
        <w:t>Об областном бюджете на 202</w:t>
      </w:r>
      <w:r w:rsidR="00ED1AC7">
        <w:rPr>
          <w:b/>
          <w:sz w:val="28"/>
          <w:szCs w:val="28"/>
        </w:rPr>
        <w:t>5</w:t>
      </w:r>
      <w:r w:rsidR="002D774E">
        <w:rPr>
          <w:b/>
          <w:sz w:val="28"/>
          <w:szCs w:val="28"/>
        </w:rPr>
        <w:t xml:space="preserve"> год</w:t>
      </w:r>
    </w:p>
    <w:p w:rsidR="002D774E" w:rsidRDefault="002D774E" w:rsidP="002D774E">
      <w:pPr>
        <w:jc w:val="center"/>
        <w:rPr>
          <w:b/>
          <w:sz w:val="28"/>
          <w:szCs w:val="28"/>
        </w:rPr>
      </w:pPr>
      <w:r>
        <w:rPr>
          <w:b/>
          <w:sz w:val="28"/>
          <w:szCs w:val="28"/>
        </w:rPr>
        <w:t>и на плановый период 202</w:t>
      </w:r>
      <w:r w:rsidR="00ED1AC7">
        <w:rPr>
          <w:b/>
          <w:sz w:val="28"/>
          <w:szCs w:val="28"/>
        </w:rPr>
        <w:t>6</w:t>
      </w:r>
      <w:r>
        <w:rPr>
          <w:b/>
          <w:sz w:val="28"/>
          <w:szCs w:val="28"/>
        </w:rPr>
        <w:t xml:space="preserve"> и 202</w:t>
      </w:r>
      <w:r w:rsidR="00ED1AC7">
        <w:rPr>
          <w:b/>
          <w:sz w:val="28"/>
          <w:szCs w:val="28"/>
        </w:rPr>
        <w:t>7</w:t>
      </w:r>
      <w:r>
        <w:rPr>
          <w:b/>
          <w:sz w:val="28"/>
          <w:szCs w:val="28"/>
        </w:rPr>
        <w:t xml:space="preserve"> годов</w:t>
      </w:r>
      <w:r w:rsidR="00FE4DA8">
        <w:rPr>
          <w:b/>
          <w:sz w:val="28"/>
          <w:szCs w:val="28"/>
        </w:rPr>
        <w:t>»</w:t>
      </w:r>
    </w:p>
    <w:p w:rsidR="002D774E" w:rsidRDefault="002D774E" w:rsidP="002D774E">
      <w:pPr>
        <w:jc w:val="center"/>
        <w:rPr>
          <w:b/>
          <w:sz w:val="28"/>
          <w:szCs w:val="28"/>
        </w:rPr>
      </w:pPr>
    </w:p>
    <w:p w:rsidR="00B9484B" w:rsidRDefault="00B9484B" w:rsidP="00B9484B">
      <w:pPr>
        <w:jc w:val="center"/>
        <w:rPr>
          <w:b/>
          <w:sz w:val="28"/>
          <w:szCs w:val="28"/>
        </w:rPr>
      </w:pPr>
      <w:r>
        <w:rPr>
          <w:b/>
          <w:sz w:val="28"/>
          <w:szCs w:val="28"/>
        </w:rPr>
        <w:t>ДОХОДЫ</w:t>
      </w:r>
    </w:p>
    <w:p w:rsidR="00B9484B" w:rsidRDefault="00B9484B" w:rsidP="00B9484B">
      <w:pPr>
        <w:jc w:val="center"/>
      </w:pPr>
    </w:p>
    <w:p w:rsidR="00BB17A7" w:rsidRDefault="00BB17A7" w:rsidP="00BB17A7">
      <w:pPr>
        <w:pStyle w:val="8"/>
        <w:ind w:firstLine="0"/>
      </w:pPr>
      <w:r w:rsidRPr="006609CA">
        <w:t>Доходы консолидированного бюджета Архангельской области</w:t>
      </w:r>
    </w:p>
    <w:p w:rsidR="00BB17A7" w:rsidRPr="00221F3E" w:rsidRDefault="00BB17A7" w:rsidP="00BB17A7">
      <w:pPr>
        <w:suppressAutoHyphens/>
        <w:ind w:firstLine="720"/>
        <w:jc w:val="both"/>
        <w:rPr>
          <w:sz w:val="28"/>
          <w:szCs w:val="28"/>
        </w:rPr>
      </w:pPr>
    </w:p>
    <w:p w:rsidR="00BB17A7" w:rsidRPr="00992587" w:rsidRDefault="00BB17A7" w:rsidP="00D7346D">
      <w:pPr>
        <w:suppressAutoHyphens/>
        <w:ind w:firstLine="720"/>
        <w:jc w:val="both"/>
        <w:rPr>
          <w:sz w:val="28"/>
          <w:szCs w:val="28"/>
        </w:rPr>
      </w:pPr>
      <w:r w:rsidRPr="00992587">
        <w:rPr>
          <w:sz w:val="28"/>
          <w:szCs w:val="28"/>
        </w:rPr>
        <w:t>Доходная база консолидированного бюджета области на 202</w:t>
      </w:r>
      <w:r>
        <w:rPr>
          <w:sz w:val="28"/>
          <w:szCs w:val="28"/>
        </w:rPr>
        <w:t>5</w:t>
      </w:r>
      <w:r w:rsidRPr="00992587">
        <w:rPr>
          <w:sz w:val="28"/>
          <w:szCs w:val="28"/>
        </w:rPr>
        <w:t xml:space="preserve"> год </w:t>
      </w:r>
      <w:r w:rsidRPr="00992587">
        <w:rPr>
          <w:sz w:val="28"/>
          <w:szCs w:val="28"/>
        </w:rPr>
        <w:br/>
        <w:t>и на плановый период 202</w:t>
      </w:r>
      <w:r>
        <w:rPr>
          <w:sz w:val="28"/>
          <w:szCs w:val="28"/>
        </w:rPr>
        <w:t>6</w:t>
      </w:r>
      <w:r w:rsidRPr="00992587">
        <w:rPr>
          <w:sz w:val="28"/>
          <w:szCs w:val="28"/>
        </w:rPr>
        <w:t xml:space="preserve"> и 202</w:t>
      </w:r>
      <w:r>
        <w:rPr>
          <w:sz w:val="28"/>
          <w:szCs w:val="28"/>
        </w:rPr>
        <w:t>7</w:t>
      </w:r>
      <w:r w:rsidRPr="00992587">
        <w:rPr>
          <w:sz w:val="28"/>
          <w:szCs w:val="28"/>
        </w:rPr>
        <w:t xml:space="preserve"> годов сформирована в соответствии                             с положениями Бюджетного кодекса Российской Федерации на основе прогноза  социально-экономического развития Архангельской области                        и  отдельных показателей прогноза социально-экономического развития Ненецкого автономного округа по базовому варианту с учетом положений налогового и бюджетного законодательства, методики расчета налогового потенциала городских округов, муниципальных округов и муниципальных районов по основным налогам.</w:t>
      </w:r>
    </w:p>
    <w:p w:rsidR="00BB17A7" w:rsidRPr="00992587" w:rsidRDefault="00BB17A7" w:rsidP="00D7346D">
      <w:pPr>
        <w:suppressAutoHyphens/>
        <w:ind w:firstLine="720"/>
        <w:jc w:val="both"/>
        <w:rPr>
          <w:sz w:val="28"/>
          <w:szCs w:val="28"/>
        </w:rPr>
      </w:pPr>
      <w:r w:rsidRPr="00992587">
        <w:rPr>
          <w:sz w:val="28"/>
          <w:szCs w:val="28"/>
        </w:rPr>
        <w:t xml:space="preserve">В составе параметров, определяющих доходный потенциал консолидированного бюджета Архангельской области на планируемый период по </w:t>
      </w:r>
      <w:proofErr w:type="spellStart"/>
      <w:r w:rsidRPr="00992587">
        <w:rPr>
          <w:sz w:val="28"/>
          <w:szCs w:val="28"/>
        </w:rPr>
        <w:t>бюджетообразующим</w:t>
      </w:r>
      <w:proofErr w:type="spellEnd"/>
      <w:r w:rsidRPr="00992587">
        <w:rPr>
          <w:sz w:val="28"/>
          <w:szCs w:val="28"/>
        </w:rPr>
        <w:t xml:space="preserve"> источникам доходов, использованы следующие основные макроэкономические показатели социально-экономического развития:</w:t>
      </w:r>
    </w:p>
    <w:p w:rsidR="00BB17A7" w:rsidRPr="006E5231" w:rsidRDefault="00BB17A7" w:rsidP="00BB17A7">
      <w:pPr>
        <w:ind w:firstLine="567"/>
        <w:jc w:val="both"/>
        <w:rPr>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1"/>
        <w:gridCol w:w="1311"/>
        <w:gridCol w:w="1206"/>
        <w:gridCol w:w="1308"/>
        <w:gridCol w:w="1332"/>
        <w:gridCol w:w="1251"/>
      </w:tblGrid>
      <w:tr w:rsidR="00BB17A7" w:rsidRPr="00960DF6" w:rsidTr="00736323">
        <w:trPr>
          <w:trHeight w:val="517"/>
          <w:tblHeader/>
        </w:trPr>
        <w:tc>
          <w:tcPr>
            <w:tcW w:w="1618" w:type="pct"/>
            <w:tcMar>
              <w:left w:w="57" w:type="dxa"/>
              <w:right w:w="57" w:type="dxa"/>
            </w:tcMar>
          </w:tcPr>
          <w:p w:rsidR="00BB17A7" w:rsidRPr="00960DF6" w:rsidRDefault="00BB17A7" w:rsidP="00736323">
            <w:pPr>
              <w:jc w:val="both"/>
              <w:rPr>
                <w:color w:val="FF0000"/>
                <w:sz w:val="22"/>
                <w:szCs w:val="22"/>
              </w:rPr>
            </w:pPr>
          </w:p>
        </w:tc>
        <w:tc>
          <w:tcPr>
            <w:tcW w:w="694" w:type="pct"/>
            <w:tcMar>
              <w:left w:w="57" w:type="dxa"/>
              <w:right w:w="57" w:type="dxa"/>
            </w:tcMar>
          </w:tcPr>
          <w:p w:rsidR="00BB17A7" w:rsidRPr="00960DF6" w:rsidRDefault="00BB17A7" w:rsidP="00736323">
            <w:pPr>
              <w:jc w:val="center"/>
              <w:rPr>
                <w:sz w:val="22"/>
                <w:szCs w:val="22"/>
              </w:rPr>
            </w:pPr>
            <w:r w:rsidRPr="00960DF6">
              <w:rPr>
                <w:sz w:val="22"/>
                <w:szCs w:val="22"/>
              </w:rPr>
              <w:t>Фактически в 2023 году</w:t>
            </w:r>
          </w:p>
        </w:tc>
        <w:tc>
          <w:tcPr>
            <w:tcW w:w="629" w:type="pct"/>
            <w:tcMar>
              <w:left w:w="57" w:type="dxa"/>
              <w:right w:w="57" w:type="dxa"/>
            </w:tcMar>
          </w:tcPr>
          <w:p w:rsidR="00BB17A7" w:rsidRPr="00960DF6" w:rsidRDefault="00BB17A7" w:rsidP="00736323">
            <w:pPr>
              <w:jc w:val="center"/>
              <w:rPr>
                <w:sz w:val="22"/>
                <w:szCs w:val="22"/>
              </w:rPr>
            </w:pPr>
            <w:r w:rsidRPr="00960DF6">
              <w:rPr>
                <w:sz w:val="22"/>
                <w:szCs w:val="22"/>
              </w:rPr>
              <w:t>Оценка</w:t>
            </w:r>
          </w:p>
          <w:p w:rsidR="00BB17A7" w:rsidRPr="00960DF6" w:rsidRDefault="00BB17A7" w:rsidP="00736323">
            <w:pPr>
              <w:jc w:val="center"/>
              <w:rPr>
                <w:sz w:val="22"/>
                <w:szCs w:val="22"/>
              </w:rPr>
            </w:pPr>
            <w:r w:rsidRPr="00960DF6">
              <w:rPr>
                <w:sz w:val="22"/>
                <w:szCs w:val="22"/>
              </w:rPr>
              <w:t>2024 года</w:t>
            </w:r>
          </w:p>
        </w:tc>
        <w:tc>
          <w:tcPr>
            <w:tcW w:w="692" w:type="pct"/>
            <w:tcMar>
              <w:left w:w="57" w:type="dxa"/>
              <w:right w:w="57" w:type="dxa"/>
            </w:tcMar>
          </w:tcPr>
          <w:p w:rsidR="00BB17A7" w:rsidRPr="00960DF6" w:rsidRDefault="00BB17A7" w:rsidP="00736323">
            <w:pPr>
              <w:jc w:val="center"/>
              <w:rPr>
                <w:sz w:val="22"/>
                <w:szCs w:val="22"/>
              </w:rPr>
            </w:pPr>
            <w:r w:rsidRPr="00960DF6">
              <w:rPr>
                <w:sz w:val="22"/>
                <w:szCs w:val="22"/>
              </w:rPr>
              <w:t>Прогноз</w:t>
            </w:r>
          </w:p>
          <w:p w:rsidR="00BB17A7" w:rsidRPr="00960DF6" w:rsidRDefault="00BB17A7" w:rsidP="00736323">
            <w:pPr>
              <w:jc w:val="center"/>
              <w:rPr>
                <w:sz w:val="22"/>
                <w:szCs w:val="22"/>
              </w:rPr>
            </w:pPr>
            <w:r w:rsidRPr="00960DF6">
              <w:rPr>
                <w:sz w:val="22"/>
                <w:szCs w:val="22"/>
              </w:rPr>
              <w:t>на 2025 год</w:t>
            </w:r>
          </w:p>
        </w:tc>
        <w:tc>
          <w:tcPr>
            <w:tcW w:w="705" w:type="pct"/>
            <w:tcMar>
              <w:left w:w="57" w:type="dxa"/>
              <w:right w:w="57" w:type="dxa"/>
            </w:tcMar>
          </w:tcPr>
          <w:p w:rsidR="00BB17A7" w:rsidRPr="00960DF6" w:rsidRDefault="00BB17A7" w:rsidP="00736323">
            <w:pPr>
              <w:jc w:val="center"/>
              <w:rPr>
                <w:sz w:val="22"/>
                <w:szCs w:val="22"/>
              </w:rPr>
            </w:pPr>
            <w:r w:rsidRPr="00960DF6">
              <w:rPr>
                <w:sz w:val="22"/>
                <w:szCs w:val="22"/>
              </w:rPr>
              <w:t>Прогноз</w:t>
            </w:r>
          </w:p>
          <w:p w:rsidR="00BB17A7" w:rsidRPr="00960DF6" w:rsidRDefault="00BB17A7" w:rsidP="00736323">
            <w:pPr>
              <w:jc w:val="center"/>
              <w:rPr>
                <w:sz w:val="22"/>
                <w:szCs w:val="22"/>
              </w:rPr>
            </w:pPr>
            <w:r w:rsidRPr="00960DF6">
              <w:rPr>
                <w:sz w:val="22"/>
                <w:szCs w:val="22"/>
              </w:rPr>
              <w:t>на 2026 год</w:t>
            </w:r>
          </w:p>
        </w:tc>
        <w:tc>
          <w:tcPr>
            <w:tcW w:w="662" w:type="pct"/>
            <w:tcMar>
              <w:left w:w="57" w:type="dxa"/>
              <w:right w:w="57" w:type="dxa"/>
            </w:tcMar>
          </w:tcPr>
          <w:p w:rsidR="00BB17A7" w:rsidRPr="00960DF6" w:rsidRDefault="00BB17A7" w:rsidP="00736323">
            <w:pPr>
              <w:jc w:val="center"/>
              <w:rPr>
                <w:sz w:val="22"/>
                <w:szCs w:val="22"/>
              </w:rPr>
            </w:pPr>
            <w:r w:rsidRPr="00960DF6">
              <w:rPr>
                <w:sz w:val="22"/>
                <w:szCs w:val="22"/>
              </w:rPr>
              <w:t>Прогноз</w:t>
            </w:r>
          </w:p>
          <w:p w:rsidR="00BB17A7" w:rsidRPr="00960DF6" w:rsidRDefault="00BB17A7" w:rsidP="00736323">
            <w:pPr>
              <w:jc w:val="center"/>
              <w:rPr>
                <w:sz w:val="22"/>
                <w:szCs w:val="22"/>
              </w:rPr>
            </w:pPr>
            <w:r w:rsidRPr="00960DF6">
              <w:rPr>
                <w:sz w:val="22"/>
                <w:szCs w:val="22"/>
              </w:rPr>
              <w:t>на 2027 год</w:t>
            </w:r>
          </w:p>
        </w:tc>
      </w:tr>
      <w:tr w:rsidR="00BB17A7" w:rsidRPr="00960DF6" w:rsidTr="00736323">
        <w:trPr>
          <w:trHeight w:val="2372"/>
        </w:trPr>
        <w:tc>
          <w:tcPr>
            <w:tcW w:w="1618" w:type="pct"/>
          </w:tcPr>
          <w:p w:rsidR="00BB17A7" w:rsidRPr="00B84C8A" w:rsidRDefault="00BB17A7" w:rsidP="00736323">
            <w:pPr>
              <w:rPr>
                <w:sz w:val="22"/>
                <w:szCs w:val="22"/>
              </w:rPr>
            </w:pPr>
            <w:r w:rsidRPr="00B84C8A">
              <w:rPr>
                <w:sz w:val="22"/>
                <w:szCs w:val="22"/>
              </w:rPr>
              <w:t>Прибыль прибыльных организаций – всего,</w:t>
            </w:r>
          </w:p>
          <w:p w:rsidR="00BB17A7" w:rsidRPr="00B84C8A" w:rsidRDefault="00BB17A7" w:rsidP="00736323">
            <w:pPr>
              <w:rPr>
                <w:sz w:val="22"/>
                <w:szCs w:val="22"/>
              </w:rPr>
            </w:pPr>
            <w:r w:rsidRPr="00B84C8A">
              <w:rPr>
                <w:sz w:val="22"/>
                <w:szCs w:val="22"/>
              </w:rPr>
              <w:t>млн. рублей</w:t>
            </w:r>
          </w:p>
          <w:p w:rsidR="00BB17A7" w:rsidRPr="00B84C8A" w:rsidRDefault="00BB17A7" w:rsidP="00736323">
            <w:pPr>
              <w:rPr>
                <w:sz w:val="22"/>
                <w:szCs w:val="22"/>
              </w:rPr>
            </w:pPr>
            <w:r w:rsidRPr="00B84C8A">
              <w:rPr>
                <w:sz w:val="22"/>
                <w:szCs w:val="22"/>
              </w:rPr>
              <w:t>в % к предыдущему году</w:t>
            </w:r>
          </w:p>
          <w:p w:rsidR="00BB17A7" w:rsidRPr="00B84C8A" w:rsidRDefault="00BB17A7" w:rsidP="00736323">
            <w:pPr>
              <w:rPr>
                <w:sz w:val="22"/>
                <w:szCs w:val="22"/>
              </w:rPr>
            </w:pPr>
            <w:r w:rsidRPr="00B84C8A">
              <w:rPr>
                <w:sz w:val="22"/>
                <w:szCs w:val="22"/>
              </w:rPr>
              <w:t>в том числе:</w:t>
            </w:r>
          </w:p>
          <w:p w:rsidR="00BB17A7" w:rsidRPr="00B84C8A" w:rsidRDefault="00BB17A7" w:rsidP="00736323">
            <w:pPr>
              <w:rPr>
                <w:sz w:val="22"/>
                <w:szCs w:val="22"/>
              </w:rPr>
            </w:pPr>
            <w:r w:rsidRPr="00B84C8A">
              <w:rPr>
                <w:sz w:val="22"/>
                <w:szCs w:val="22"/>
              </w:rPr>
              <w:t>Архангельская область</w:t>
            </w:r>
          </w:p>
          <w:p w:rsidR="00BB17A7" w:rsidRPr="00960DF6" w:rsidRDefault="00BB17A7" w:rsidP="00736323">
            <w:pPr>
              <w:rPr>
                <w:color w:val="FF0000"/>
                <w:sz w:val="22"/>
                <w:szCs w:val="22"/>
              </w:rPr>
            </w:pPr>
            <w:r w:rsidRPr="00B84C8A">
              <w:rPr>
                <w:sz w:val="22"/>
                <w:szCs w:val="22"/>
              </w:rPr>
              <w:t>Ненецкий автономный округ (вкл. прибыль организаций при реализации СРП)</w:t>
            </w:r>
            <w:r w:rsidRPr="00960DF6">
              <w:rPr>
                <w:color w:val="FF0000"/>
                <w:sz w:val="22"/>
                <w:szCs w:val="22"/>
              </w:rPr>
              <w:t xml:space="preserve">  </w:t>
            </w:r>
          </w:p>
        </w:tc>
        <w:tc>
          <w:tcPr>
            <w:tcW w:w="694" w:type="pct"/>
          </w:tcPr>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B84C8A" w:rsidRDefault="00BB17A7" w:rsidP="00736323">
            <w:pPr>
              <w:jc w:val="right"/>
              <w:rPr>
                <w:sz w:val="22"/>
                <w:szCs w:val="22"/>
              </w:rPr>
            </w:pPr>
            <w:r w:rsidRPr="00B84C8A">
              <w:rPr>
                <w:sz w:val="22"/>
                <w:szCs w:val="22"/>
              </w:rPr>
              <w:t>181 251,18</w:t>
            </w:r>
          </w:p>
          <w:p w:rsidR="00BB17A7" w:rsidRPr="00B84C8A" w:rsidRDefault="00BB17A7" w:rsidP="00736323">
            <w:pPr>
              <w:jc w:val="right"/>
              <w:rPr>
                <w:sz w:val="22"/>
                <w:szCs w:val="22"/>
              </w:rPr>
            </w:pPr>
          </w:p>
          <w:p w:rsidR="00BB17A7" w:rsidRPr="00B84C8A" w:rsidRDefault="00BB17A7" w:rsidP="00736323">
            <w:pPr>
              <w:jc w:val="right"/>
              <w:rPr>
                <w:sz w:val="22"/>
                <w:szCs w:val="22"/>
              </w:rPr>
            </w:pPr>
          </w:p>
          <w:p w:rsidR="00BB17A7" w:rsidRPr="00B84C8A" w:rsidRDefault="00BB17A7" w:rsidP="00736323">
            <w:pPr>
              <w:jc w:val="right"/>
              <w:rPr>
                <w:sz w:val="22"/>
                <w:szCs w:val="22"/>
              </w:rPr>
            </w:pPr>
            <w:r w:rsidRPr="00B84C8A">
              <w:rPr>
                <w:sz w:val="22"/>
                <w:szCs w:val="22"/>
              </w:rPr>
              <w:t>126 751,18</w:t>
            </w:r>
          </w:p>
          <w:p w:rsidR="00BB17A7" w:rsidRPr="00960DF6" w:rsidRDefault="00BB17A7" w:rsidP="00736323">
            <w:pPr>
              <w:jc w:val="right"/>
              <w:rPr>
                <w:color w:val="FF0000"/>
                <w:sz w:val="22"/>
                <w:szCs w:val="22"/>
              </w:rPr>
            </w:pPr>
            <w:r w:rsidRPr="00B84C8A">
              <w:rPr>
                <w:sz w:val="22"/>
                <w:szCs w:val="22"/>
              </w:rPr>
              <w:t>54 500,00</w:t>
            </w:r>
          </w:p>
        </w:tc>
        <w:tc>
          <w:tcPr>
            <w:tcW w:w="629" w:type="pct"/>
          </w:tcPr>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B84C8A" w:rsidRDefault="00BB17A7" w:rsidP="00736323">
            <w:pPr>
              <w:jc w:val="right"/>
              <w:rPr>
                <w:sz w:val="22"/>
                <w:szCs w:val="22"/>
              </w:rPr>
            </w:pPr>
            <w:r w:rsidRPr="00B84C8A">
              <w:rPr>
                <w:sz w:val="22"/>
                <w:szCs w:val="22"/>
              </w:rPr>
              <w:t>214 021,08</w:t>
            </w:r>
          </w:p>
          <w:p w:rsidR="00BB17A7" w:rsidRPr="00B84C8A" w:rsidRDefault="00BB17A7" w:rsidP="00736323">
            <w:pPr>
              <w:jc w:val="right"/>
              <w:rPr>
                <w:sz w:val="22"/>
                <w:szCs w:val="22"/>
              </w:rPr>
            </w:pPr>
            <w:r w:rsidRPr="00B84C8A">
              <w:rPr>
                <w:sz w:val="22"/>
                <w:szCs w:val="22"/>
              </w:rPr>
              <w:t>+18,1</w:t>
            </w:r>
          </w:p>
          <w:p w:rsidR="00BB17A7" w:rsidRPr="00B84C8A" w:rsidRDefault="00BB17A7" w:rsidP="00736323">
            <w:pPr>
              <w:jc w:val="right"/>
              <w:rPr>
                <w:sz w:val="22"/>
                <w:szCs w:val="22"/>
              </w:rPr>
            </w:pPr>
          </w:p>
          <w:p w:rsidR="00BB17A7" w:rsidRPr="00B84C8A" w:rsidRDefault="00BB17A7" w:rsidP="00736323">
            <w:pPr>
              <w:jc w:val="right"/>
              <w:rPr>
                <w:sz w:val="22"/>
                <w:szCs w:val="22"/>
              </w:rPr>
            </w:pPr>
            <w:r w:rsidRPr="00B84C8A">
              <w:rPr>
                <w:sz w:val="22"/>
                <w:szCs w:val="22"/>
              </w:rPr>
              <w:t>156 497,08</w:t>
            </w:r>
          </w:p>
          <w:p w:rsidR="00BB17A7" w:rsidRPr="00960DF6" w:rsidRDefault="00BB17A7" w:rsidP="00736323">
            <w:pPr>
              <w:jc w:val="right"/>
              <w:rPr>
                <w:color w:val="FF0000"/>
                <w:sz w:val="22"/>
                <w:szCs w:val="22"/>
              </w:rPr>
            </w:pPr>
            <w:r w:rsidRPr="00B84C8A">
              <w:rPr>
                <w:sz w:val="22"/>
                <w:szCs w:val="22"/>
              </w:rPr>
              <w:t>57 524,00</w:t>
            </w:r>
          </w:p>
        </w:tc>
        <w:tc>
          <w:tcPr>
            <w:tcW w:w="692" w:type="pct"/>
          </w:tcPr>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7D1552" w:rsidRDefault="00BB17A7" w:rsidP="00736323">
            <w:pPr>
              <w:jc w:val="right"/>
              <w:rPr>
                <w:sz w:val="22"/>
                <w:szCs w:val="22"/>
              </w:rPr>
            </w:pPr>
            <w:r w:rsidRPr="007D1552">
              <w:rPr>
                <w:sz w:val="22"/>
                <w:szCs w:val="22"/>
              </w:rPr>
              <w:t>225 002,38</w:t>
            </w:r>
          </w:p>
          <w:p w:rsidR="00BB17A7" w:rsidRPr="007D1552" w:rsidRDefault="00BB17A7" w:rsidP="00736323">
            <w:pPr>
              <w:jc w:val="right"/>
              <w:rPr>
                <w:sz w:val="22"/>
                <w:szCs w:val="22"/>
              </w:rPr>
            </w:pPr>
            <w:r w:rsidRPr="007D1552">
              <w:rPr>
                <w:sz w:val="22"/>
                <w:szCs w:val="22"/>
              </w:rPr>
              <w:t>+5,1</w:t>
            </w:r>
          </w:p>
          <w:p w:rsidR="00BB17A7" w:rsidRPr="007D1552" w:rsidRDefault="00BB17A7" w:rsidP="00736323">
            <w:pPr>
              <w:jc w:val="right"/>
              <w:rPr>
                <w:sz w:val="22"/>
                <w:szCs w:val="22"/>
              </w:rPr>
            </w:pPr>
          </w:p>
          <w:p w:rsidR="00BB17A7" w:rsidRPr="007D1552" w:rsidRDefault="00BB17A7" w:rsidP="00736323">
            <w:pPr>
              <w:jc w:val="right"/>
              <w:rPr>
                <w:sz w:val="22"/>
                <w:szCs w:val="22"/>
              </w:rPr>
            </w:pPr>
            <w:r w:rsidRPr="007D1552">
              <w:rPr>
                <w:sz w:val="22"/>
                <w:szCs w:val="22"/>
              </w:rPr>
              <w:t>166 982,38</w:t>
            </w:r>
          </w:p>
          <w:p w:rsidR="00BB17A7" w:rsidRPr="00960DF6" w:rsidRDefault="00BB17A7" w:rsidP="00736323">
            <w:pPr>
              <w:jc w:val="right"/>
              <w:rPr>
                <w:color w:val="FF0000"/>
                <w:sz w:val="22"/>
                <w:szCs w:val="22"/>
              </w:rPr>
            </w:pPr>
            <w:r w:rsidRPr="007D1552">
              <w:rPr>
                <w:sz w:val="22"/>
                <w:szCs w:val="22"/>
              </w:rPr>
              <w:t>58 020,00</w:t>
            </w:r>
          </w:p>
        </w:tc>
        <w:tc>
          <w:tcPr>
            <w:tcW w:w="705" w:type="pct"/>
          </w:tcPr>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CD457F" w:rsidRDefault="00BB17A7" w:rsidP="00736323">
            <w:pPr>
              <w:jc w:val="right"/>
              <w:rPr>
                <w:sz w:val="22"/>
                <w:szCs w:val="22"/>
              </w:rPr>
            </w:pPr>
            <w:r w:rsidRPr="00CD457F">
              <w:rPr>
                <w:sz w:val="22"/>
                <w:szCs w:val="22"/>
              </w:rPr>
              <w:t>241 190,41</w:t>
            </w:r>
          </w:p>
          <w:p w:rsidR="00BB17A7" w:rsidRPr="00CD457F" w:rsidRDefault="00BB17A7" w:rsidP="00736323">
            <w:pPr>
              <w:jc w:val="right"/>
              <w:rPr>
                <w:sz w:val="22"/>
                <w:szCs w:val="22"/>
              </w:rPr>
            </w:pPr>
            <w:r w:rsidRPr="00CD457F">
              <w:rPr>
                <w:sz w:val="22"/>
                <w:szCs w:val="22"/>
              </w:rPr>
              <w:t>+7,2</w:t>
            </w:r>
          </w:p>
          <w:p w:rsidR="00BB17A7" w:rsidRPr="00CD457F" w:rsidRDefault="00BB17A7" w:rsidP="00736323">
            <w:pPr>
              <w:jc w:val="right"/>
              <w:rPr>
                <w:sz w:val="22"/>
                <w:szCs w:val="22"/>
              </w:rPr>
            </w:pPr>
          </w:p>
          <w:p w:rsidR="00BB17A7" w:rsidRPr="00CD457F" w:rsidRDefault="00BB17A7" w:rsidP="00736323">
            <w:pPr>
              <w:jc w:val="right"/>
              <w:rPr>
                <w:sz w:val="22"/>
                <w:szCs w:val="22"/>
              </w:rPr>
            </w:pPr>
            <w:r w:rsidRPr="00CD457F">
              <w:rPr>
                <w:sz w:val="22"/>
                <w:szCs w:val="22"/>
              </w:rPr>
              <w:t>176 166,41</w:t>
            </w:r>
          </w:p>
          <w:p w:rsidR="00BB17A7" w:rsidRPr="00960DF6" w:rsidRDefault="00BB17A7" w:rsidP="00736323">
            <w:pPr>
              <w:jc w:val="right"/>
              <w:rPr>
                <w:color w:val="FF0000"/>
                <w:sz w:val="22"/>
                <w:szCs w:val="22"/>
              </w:rPr>
            </w:pPr>
            <w:r w:rsidRPr="00CD457F">
              <w:rPr>
                <w:sz w:val="22"/>
                <w:szCs w:val="22"/>
              </w:rPr>
              <w:t>65 024,00</w:t>
            </w:r>
          </w:p>
        </w:tc>
        <w:tc>
          <w:tcPr>
            <w:tcW w:w="662" w:type="pct"/>
          </w:tcPr>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3B4F7D" w:rsidRDefault="00BB17A7" w:rsidP="00736323">
            <w:pPr>
              <w:jc w:val="right"/>
              <w:rPr>
                <w:sz w:val="22"/>
                <w:szCs w:val="22"/>
              </w:rPr>
            </w:pPr>
            <w:r w:rsidRPr="003B4F7D">
              <w:rPr>
                <w:sz w:val="22"/>
                <w:szCs w:val="22"/>
              </w:rPr>
              <w:t>253 698,23</w:t>
            </w:r>
          </w:p>
          <w:p w:rsidR="00BB17A7" w:rsidRPr="003B4F7D" w:rsidRDefault="00BB17A7" w:rsidP="00736323">
            <w:pPr>
              <w:jc w:val="right"/>
              <w:rPr>
                <w:sz w:val="22"/>
                <w:szCs w:val="22"/>
              </w:rPr>
            </w:pPr>
            <w:r w:rsidRPr="003B4F7D">
              <w:rPr>
                <w:sz w:val="22"/>
                <w:szCs w:val="22"/>
              </w:rPr>
              <w:t>+5,2</w:t>
            </w:r>
          </w:p>
          <w:p w:rsidR="00BB17A7" w:rsidRPr="003B4F7D" w:rsidRDefault="00BB17A7" w:rsidP="00736323">
            <w:pPr>
              <w:jc w:val="right"/>
              <w:rPr>
                <w:sz w:val="22"/>
                <w:szCs w:val="22"/>
              </w:rPr>
            </w:pPr>
          </w:p>
          <w:p w:rsidR="00BB17A7" w:rsidRPr="003B4F7D" w:rsidRDefault="00BB17A7" w:rsidP="00736323">
            <w:pPr>
              <w:jc w:val="right"/>
              <w:rPr>
                <w:sz w:val="22"/>
                <w:szCs w:val="22"/>
              </w:rPr>
            </w:pPr>
            <w:r w:rsidRPr="003B4F7D">
              <w:rPr>
                <w:sz w:val="22"/>
                <w:szCs w:val="22"/>
              </w:rPr>
              <w:t>188 674,23</w:t>
            </w:r>
          </w:p>
          <w:p w:rsidR="00BB17A7" w:rsidRPr="00960DF6" w:rsidRDefault="00BB17A7" w:rsidP="00736323">
            <w:pPr>
              <w:jc w:val="right"/>
              <w:rPr>
                <w:color w:val="FF0000"/>
                <w:sz w:val="22"/>
                <w:szCs w:val="22"/>
              </w:rPr>
            </w:pPr>
            <w:r w:rsidRPr="003B4F7D">
              <w:rPr>
                <w:sz w:val="22"/>
                <w:szCs w:val="22"/>
              </w:rPr>
              <w:t>65 024,00</w:t>
            </w:r>
          </w:p>
        </w:tc>
      </w:tr>
      <w:tr w:rsidR="00BB17A7" w:rsidRPr="00960DF6" w:rsidTr="00736323">
        <w:trPr>
          <w:trHeight w:val="3082"/>
        </w:trPr>
        <w:tc>
          <w:tcPr>
            <w:tcW w:w="1618" w:type="pct"/>
          </w:tcPr>
          <w:p w:rsidR="00BB17A7" w:rsidRPr="00B54957" w:rsidRDefault="00BB17A7" w:rsidP="00736323">
            <w:pPr>
              <w:rPr>
                <w:sz w:val="22"/>
                <w:szCs w:val="22"/>
              </w:rPr>
            </w:pPr>
            <w:r w:rsidRPr="00B54957">
              <w:rPr>
                <w:sz w:val="22"/>
                <w:szCs w:val="22"/>
              </w:rPr>
              <w:t>Фонд начисленной заработной платы работников организаций (без субъектов малого предпринимательства) по Архангельской области, млн. рублей</w:t>
            </w:r>
          </w:p>
          <w:p w:rsidR="00BB17A7" w:rsidRPr="00B54957" w:rsidRDefault="00BB17A7" w:rsidP="00736323">
            <w:pPr>
              <w:rPr>
                <w:sz w:val="22"/>
                <w:szCs w:val="22"/>
              </w:rPr>
            </w:pPr>
            <w:r w:rsidRPr="00B54957">
              <w:rPr>
                <w:sz w:val="22"/>
                <w:szCs w:val="22"/>
              </w:rPr>
              <w:t>в % к предыдущему году</w:t>
            </w:r>
          </w:p>
          <w:p w:rsidR="00BB17A7" w:rsidRDefault="00BB17A7" w:rsidP="00736323">
            <w:pPr>
              <w:rPr>
                <w:sz w:val="22"/>
                <w:szCs w:val="22"/>
              </w:rPr>
            </w:pPr>
            <w:r w:rsidRPr="00B54957">
              <w:rPr>
                <w:sz w:val="22"/>
                <w:szCs w:val="22"/>
              </w:rPr>
              <w:t xml:space="preserve">Фонд начисленной заработной платы всех работников по Ненецкому автономному округу, </w:t>
            </w:r>
          </w:p>
          <w:p w:rsidR="00BB17A7" w:rsidRPr="00B54957" w:rsidRDefault="00BB17A7" w:rsidP="00736323">
            <w:pPr>
              <w:rPr>
                <w:sz w:val="22"/>
                <w:szCs w:val="22"/>
              </w:rPr>
            </w:pPr>
            <w:r w:rsidRPr="00B54957">
              <w:rPr>
                <w:sz w:val="22"/>
                <w:szCs w:val="22"/>
              </w:rPr>
              <w:t>млн. рублей</w:t>
            </w:r>
          </w:p>
          <w:p w:rsidR="00BB17A7" w:rsidRPr="00960DF6" w:rsidRDefault="00BB17A7" w:rsidP="00736323">
            <w:pPr>
              <w:rPr>
                <w:color w:val="FF0000"/>
                <w:sz w:val="22"/>
                <w:szCs w:val="22"/>
              </w:rPr>
            </w:pPr>
            <w:proofErr w:type="gramStart"/>
            <w:r w:rsidRPr="00B54957">
              <w:rPr>
                <w:sz w:val="22"/>
                <w:szCs w:val="22"/>
              </w:rPr>
              <w:t>в</w:t>
            </w:r>
            <w:proofErr w:type="gramEnd"/>
            <w:r w:rsidRPr="00B54957">
              <w:rPr>
                <w:sz w:val="22"/>
                <w:szCs w:val="22"/>
              </w:rPr>
              <w:t xml:space="preserve"> %  </w:t>
            </w:r>
            <w:proofErr w:type="gramStart"/>
            <w:r w:rsidRPr="00B54957">
              <w:rPr>
                <w:sz w:val="22"/>
                <w:szCs w:val="22"/>
              </w:rPr>
              <w:t>к</w:t>
            </w:r>
            <w:proofErr w:type="gramEnd"/>
            <w:r w:rsidRPr="00B54957">
              <w:rPr>
                <w:sz w:val="22"/>
                <w:szCs w:val="22"/>
              </w:rPr>
              <w:t xml:space="preserve"> предыдущему году</w:t>
            </w:r>
          </w:p>
        </w:tc>
        <w:tc>
          <w:tcPr>
            <w:tcW w:w="694" w:type="pct"/>
          </w:tcPr>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A23010" w:rsidRDefault="00BB17A7" w:rsidP="00736323">
            <w:pPr>
              <w:jc w:val="right"/>
              <w:rPr>
                <w:sz w:val="22"/>
                <w:szCs w:val="22"/>
              </w:rPr>
            </w:pPr>
            <w:r w:rsidRPr="00A23010">
              <w:rPr>
                <w:sz w:val="22"/>
                <w:szCs w:val="22"/>
              </w:rPr>
              <w:t>252 563,68</w:t>
            </w: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Default="00BB17A7" w:rsidP="00736323">
            <w:pPr>
              <w:jc w:val="right"/>
              <w:rPr>
                <w:sz w:val="22"/>
                <w:szCs w:val="22"/>
              </w:rPr>
            </w:pPr>
          </w:p>
          <w:p w:rsidR="00BB17A7" w:rsidRPr="003D50F9" w:rsidRDefault="00BB17A7" w:rsidP="00736323">
            <w:pPr>
              <w:jc w:val="right"/>
              <w:rPr>
                <w:sz w:val="22"/>
                <w:szCs w:val="22"/>
              </w:rPr>
            </w:pPr>
            <w:r w:rsidRPr="003D50F9">
              <w:rPr>
                <w:sz w:val="22"/>
                <w:szCs w:val="22"/>
              </w:rPr>
              <w:t>40 878,57</w:t>
            </w:r>
          </w:p>
          <w:p w:rsidR="00BB17A7" w:rsidRPr="00960DF6" w:rsidRDefault="00BB17A7" w:rsidP="00736323">
            <w:pPr>
              <w:jc w:val="right"/>
              <w:rPr>
                <w:color w:val="FF0000"/>
                <w:sz w:val="22"/>
                <w:szCs w:val="22"/>
              </w:rPr>
            </w:pPr>
          </w:p>
        </w:tc>
        <w:tc>
          <w:tcPr>
            <w:tcW w:w="629" w:type="pct"/>
          </w:tcPr>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A23010" w:rsidRDefault="00BB17A7" w:rsidP="00736323">
            <w:pPr>
              <w:jc w:val="right"/>
              <w:rPr>
                <w:sz w:val="22"/>
                <w:szCs w:val="22"/>
              </w:rPr>
            </w:pPr>
            <w:r w:rsidRPr="00A23010">
              <w:rPr>
                <w:sz w:val="22"/>
                <w:szCs w:val="22"/>
              </w:rPr>
              <w:t>280 075,54</w:t>
            </w:r>
          </w:p>
          <w:p w:rsidR="00BB17A7" w:rsidRPr="0080097A" w:rsidRDefault="00BB17A7" w:rsidP="00736323">
            <w:pPr>
              <w:jc w:val="right"/>
              <w:rPr>
                <w:sz w:val="22"/>
                <w:szCs w:val="22"/>
              </w:rPr>
            </w:pPr>
            <w:r w:rsidRPr="0080097A">
              <w:rPr>
                <w:sz w:val="22"/>
                <w:szCs w:val="22"/>
              </w:rPr>
              <w:t>+10,9</w:t>
            </w: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Default="00BB17A7" w:rsidP="00736323">
            <w:pPr>
              <w:jc w:val="right"/>
              <w:rPr>
                <w:sz w:val="22"/>
                <w:szCs w:val="22"/>
              </w:rPr>
            </w:pPr>
          </w:p>
          <w:p w:rsidR="00BB17A7" w:rsidRPr="003D50F9" w:rsidRDefault="00BB17A7" w:rsidP="00736323">
            <w:pPr>
              <w:jc w:val="right"/>
              <w:rPr>
                <w:sz w:val="22"/>
                <w:szCs w:val="22"/>
              </w:rPr>
            </w:pPr>
            <w:r w:rsidRPr="003D50F9">
              <w:rPr>
                <w:sz w:val="22"/>
                <w:szCs w:val="22"/>
              </w:rPr>
              <w:t>46 038,13</w:t>
            </w:r>
          </w:p>
          <w:p w:rsidR="00BB17A7" w:rsidRPr="00204D49" w:rsidRDefault="00BB17A7" w:rsidP="00736323">
            <w:pPr>
              <w:jc w:val="right"/>
              <w:rPr>
                <w:sz w:val="22"/>
                <w:szCs w:val="22"/>
              </w:rPr>
            </w:pPr>
            <w:r w:rsidRPr="00204D49">
              <w:rPr>
                <w:sz w:val="22"/>
                <w:szCs w:val="22"/>
              </w:rPr>
              <w:t>+12,6</w:t>
            </w:r>
          </w:p>
        </w:tc>
        <w:tc>
          <w:tcPr>
            <w:tcW w:w="692" w:type="pct"/>
          </w:tcPr>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A23010" w:rsidRDefault="00BB17A7" w:rsidP="00736323">
            <w:pPr>
              <w:jc w:val="right"/>
              <w:rPr>
                <w:sz w:val="22"/>
                <w:szCs w:val="22"/>
              </w:rPr>
            </w:pPr>
            <w:r w:rsidRPr="00A23010">
              <w:rPr>
                <w:sz w:val="22"/>
                <w:szCs w:val="22"/>
              </w:rPr>
              <w:t>302 033,43</w:t>
            </w:r>
          </w:p>
          <w:p w:rsidR="00BB17A7" w:rsidRPr="0080097A" w:rsidRDefault="00BB17A7" w:rsidP="00736323">
            <w:pPr>
              <w:jc w:val="right"/>
              <w:rPr>
                <w:sz w:val="22"/>
                <w:szCs w:val="22"/>
              </w:rPr>
            </w:pPr>
            <w:r w:rsidRPr="0080097A">
              <w:rPr>
                <w:sz w:val="22"/>
                <w:szCs w:val="22"/>
              </w:rPr>
              <w:t>+7,8</w:t>
            </w: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Default="00BB17A7" w:rsidP="00736323">
            <w:pPr>
              <w:jc w:val="right"/>
              <w:rPr>
                <w:sz w:val="22"/>
                <w:szCs w:val="22"/>
              </w:rPr>
            </w:pPr>
          </w:p>
          <w:p w:rsidR="00BB17A7" w:rsidRPr="00204D49" w:rsidRDefault="00BB17A7" w:rsidP="00736323">
            <w:pPr>
              <w:jc w:val="right"/>
              <w:rPr>
                <w:sz w:val="22"/>
                <w:szCs w:val="22"/>
              </w:rPr>
            </w:pPr>
            <w:r w:rsidRPr="00204D49">
              <w:rPr>
                <w:sz w:val="22"/>
                <w:szCs w:val="22"/>
              </w:rPr>
              <w:t>49 906,21</w:t>
            </w:r>
          </w:p>
          <w:p w:rsidR="00BB17A7" w:rsidRPr="00204D49" w:rsidRDefault="00BB17A7" w:rsidP="00736323">
            <w:pPr>
              <w:jc w:val="right"/>
              <w:rPr>
                <w:sz w:val="22"/>
                <w:szCs w:val="22"/>
              </w:rPr>
            </w:pPr>
            <w:r w:rsidRPr="00204D49">
              <w:rPr>
                <w:sz w:val="22"/>
                <w:szCs w:val="22"/>
              </w:rPr>
              <w:t>+8,4</w:t>
            </w:r>
          </w:p>
        </w:tc>
        <w:tc>
          <w:tcPr>
            <w:tcW w:w="705" w:type="pct"/>
          </w:tcPr>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A23010" w:rsidRDefault="00BB17A7" w:rsidP="00736323">
            <w:pPr>
              <w:jc w:val="right"/>
              <w:rPr>
                <w:sz w:val="22"/>
                <w:szCs w:val="22"/>
              </w:rPr>
            </w:pPr>
            <w:r w:rsidRPr="00A23010">
              <w:rPr>
                <w:sz w:val="22"/>
                <w:szCs w:val="22"/>
              </w:rPr>
              <w:t>324 830,61</w:t>
            </w:r>
          </w:p>
          <w:p w:rsidR="00BB17A7" w:rsidRPr="0080097A" w:rsidRDefault="00BB17A7" w:rsidP="00736323">
            <w:pPr>
              <w:jc w:val="right"/>
              <w:rPr>
                <w:sz w:val="22"/>
                <w:szCs w:val="22"/>
              </w:rPr>
            </w:pPr>
            <w:r w:rsidRPr="0080097A">
              <w:rPr>
                <w:sz w:val="22"/>
                <w:szCs w:val="22"/>
              </w:rPr>
              <w:t>+7,5</w:t>
            </w: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Default="00BB17A7" w:rsidP="00736323">
            <w:pPr>
              <w:jc w:val="right"/>
              <w:rPr>
                <w:sz w:val="22"/>
                <w:szCs w:val="22"/>
              </w:rPr>
            </w:pPr>
          </w:p>
          <w:p w:rsidR="00BB17A7" w:rsidRPr="00204D49" w:rsidRDefault="00BB17A7" w:rsidP="00736323">
            <w:pPr>
              <w:jc w:val="right"/>
              <w:rPr>
                <w:sz w:val="22"/>
                <w:szCs w:val="22"/>
              </w:rPr>
            </w:pPr>
            <w:r w:rsidRPr="00204D49">
              <w:rPr>
                <w:sz w:val="22"/>
                <w:szCs w:val="22"/>
              </w:rPr>
              <w:t>53 719,59</w:t>
            </w:r>
          </w:p>
          <w:p w:rsidR="00BB17A7" w:rsidRPr="00204D49" w:rsidRDefault="00BB17A7" w:rsidP="00736323">
            <w:pPr>
              <w:jc w:val="right"/>
              <w:rPr>
                <w:sz w:val="22"/>
                <w:szCs w:val="22"/>
              </w:rPr>
            </w:pPr>
            <w:r w:rsidRPr="00204D49">
              <w:rPr>
                <w:sz w:val="22"/>
                <w:szCs w:val="22"/>
              </w:rPr>
              <w:t>+7,6</w:t>
            </w:r>
          </w:p>
        </w:tc>
        <w:tc>
          <w:tcPr>
            <w:tcW w:w="662" w:type="pct"/>
          </w:tcPr>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80097A" w:rsidRDefault="00BB17A7" w:rsidP="00736323">
            <w:pPr>
              <w:jc w:val="right"/>
              <w:rPr>
                <w:sz w:val="22"/>
                <w:szCs w:val="22"/>
              </w:rPr>
            </w:pPr>
            <w:r w:rsidRPr="0080097A">
              <w:rPr>
                <w:sz w:val="22"/>
                <w:szCs w:val="22"/>
              </w:rPr>
              <w:t>345 369,65</w:t>
            </w:r>
          </w:p>
          <w:p w:rsidR="00BB17A7" w:rsidRPr="003D50F9" w:rsidRDefault="00BB17A7" w:rsidP="00736323">
            <w:pPr>
              <w:jc w:val="right"/>
              <w:rPr>
                <w:sz w:val="22"/>
                <w:szCs w:val="22"/>
              </w:rPr>
            </w:pPr>
            <w:r w:rsidRPr="003D50F9">
              <w:rPr>
                <w:sz w:val="22"/>
                <w:szCs w:val="22"/>
              </w:rPr>
              <w:t>+6,3</w:t>
            </w: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Pr="00960DF6" w:rsidRDefault="00BB17A7" w:rsidP="00736323">
            <w:pPr>
              <w:jc w:val="right"/>
              <w:rPr>
                <w:color w:val="FF0000"/>
                <w:sz w:val="22"/>
                <w:szCs w:val="22"/>
              </w:rPr>
            </w:pPr>
          </w:p>
          <w:p w:rsidR="00BB17A7" w:rsidRDefault="00BB17A7" w:rsidP="00736323">
            <w:pPr>
              <w:jc w:val="right"/>
              <w:rPr>
                <w:sz w:val="22"/>
                <w:szCs w:val="22"/>
              </w:rPr>
            </w:pPr>
          </w:p>
          <w:p w:rsidR="00BB17A7" w:rsidRPr="00204D49" w:rsidRDefault="00BB17A7" w:rsidP="00736323">
            <w:pPr>
              <w:jc w:val="right"/>
              <w:rPr>
                <w:sz w:val="22"/>
                <w:szCs w:val="22"/>
              </w:rPr>
            </w:pPr>
            <w:r w:rsidRPr="00204D49">
              <w:rPr>
                <w:sz w:val="22"/>
                <w:szCs w:val="22"/>
              </w:rPr>
              <w:t>57 357,26</w:t>
            </w:r>
          </w:p>
          <w:p w:rsidR="00BB17A7" w:rsidRPr="00204D49" w:rsidRDefault="00BB17A7" w:rsidP="00736323">
            <w:pPr>
              <w:jc w:val="right"/>
              <w:rPr>
                <w:sz w:val="22"/>
                <w:szCs w:val="22"/>
              </w:rPr>
            </w:pPr>
            <w:r w:rsidRPr="00204D49">
              <w:rPr>
                <w:sz w:val="22"/>
                <w:szCs w:val="22"/>
              </w:rPr>
              <w:t>+6,8</w:t>
            </w:r>
          </w:p>
        </w:tc>
      </w:tr>
      <w:tr w:rsidR="00BB17A7" w:rsidRPr="00960DF6" w:rsidTr="00736323">
        <w:trPr>
          <w:trHeight w:val="1277"/>
        </w:trPr>
        <w:tc>
          <w:tcPr>
            <w:tcW w:w="1618" w:type="pct"/>
          </w:tcPr>
          <w:p w:rsidR="00BB17A7" w:rsidRPr="00204D49" w:rsidRDefault="00BB17A7" w:rsidP="00736323">
            <w:pPr>
              <w:rPr>
                <w:sz w:val="22"/>
                <w:szCs w:val="22"/>
              </w:rPr>
            </w:pPr>
            <w:r w:rsidRPr="00204D49">
              <w:rPr>
                <w:sz w:val="22"/>
                <w:szCs w:val="22"/>
              </w:rPr>
              <w:lastRenderedPageBreak/>
              <w:t xml:space="preserve">Среднегодовой индекс потребительских цен,                        </w:t>
            </w:r>
            <w:proofErr w:type="gramStart"/>
            <w:r w:rsidRPr="00204D49">
              <w:rPr>
                <w:sz w:val="22"/>
                <w:szCs w:val="22"/>
              </w:rPr>
              <w:t>в</w:t>
            </w:r>
            <w:proofErr w:type="gramEnd"/>
            <w:r w:rsidRPr="00204D49">
              <w:rPr>
                <w:sz w:val="22"/>
                <w:szCs w:val="22"/>
              </w:rPr>
              <w:t xml:space="preserve"> % </w:t>
            </w:r>
            <w:proofErr w:type="gramStart"/>
            <w:r w:rsidRPr="00204D49">
              <w:rPr>
                <w:sz w:val="22"/>
                <w:szCs w:val="22"/>
              </w:rPr>
              <w:t>к</w:t>
            </w:r>
            <w:proofErr w:type="gramEnd"/>
            <w:r w:rsidRPr="00204D49">
              <w:rPr>
                <w:sz w:val="22"/>
                <w:szCs w:val="22"/>
              </w:rPr>
              <w:t xml:space="preserve"> предыдущему году:</w:t>
            </w:r>
          </w:p>
          <w:p w:rsidR="00BB17A7" w:rsidRPr="00204D49" w:rsidRDefault="00BB17A7" w:rsidP="00736323">
            <w:pPr>
              <w:rPr>
                <w:sz w:val="22"/>
                <w:szCs w:val="22"/>
              </w:rPr>
            </w:pPr>
            <w:r w:rsidRPr="00204D49">
              <w:rPr>
                <w:sz w:val="22"/>
                <w:szCs w:val="22"/>
              </w:rPr>
              <w:t>Архангельская область</w:t>
            </w:r>
          </w:p>
          <w:p w:rsidR="00BB17A7" w:rsidRPr="00204D49" w:rsidRDefault="00BB17A7" w:rsidP="00736323">
            <w:pPr>
              <w:rPr>
                <w:sz w:val="22"/>
                <w:szCs w:val="22"/>
              </w:rPr>
            </w:pPr>
            <w:r w:rsidRPr="00204D49">
              <w:rPr>
                <w:sz w:val="22"/>
                <w:szCs w:val="22"/>
              </w:rPr>
              <w:t>Ненецкий автономный округ</w:t>
            </w:r>
          </w:p>
        </w:tc>
        <w:tc>
          <w:tcPr>
            <w:tcW w:w="694" w:type="pct"/>
          </w:tcPr>
          <w:p w:rsidR="00BB17A7" w:rsidRPr="00204D49" w:rsidRDefault="00BB17A7" w:rsidP="00736323">
            <w:pPr>
              <w:jc w:val="right"/>
              <w:rPr>
                <w:sz w:val="22"/>
                <w:szCs w:val="22"/>
              </w:rPr>
            </w:pPr>
          </w:p>
          <w:p w:rsidR="00BB17A7" w:rsidRPr="00204D49" w:rsidRDefault="00BB17A7" w:rsidP="00736323">
            <w:pPr>
              <w:jc w:val="right"/>
              <w:rPr>
                <w:sz w:val="22"/>
                <w:szCs w:val="22"/>
              </w:rPr>
            </w:pPr>
          </w:p>
          <w:p w:rsidR="00BB17A7" w:rsidRPr="00204D49" w:rsidRDefault="00BB17A7" w:rsidP="00736323">
            <w:pPr>
              <w:jc w:val="right"/>
              <w:rPr>
                <w:sz w:val="22"/>
                <w:szCs w:val="22"/>
              </w:rPr>
            </w:pPr>
          </w:p>
          <w:p w:rsidR="00BB17A7" w:rsidRPr="00204D49" w:rsidRDefault="00BB17A7" w:rsidP="00736323">
            <w:pPr>
              <w:jc w:val="right"/>
              <w:rPr>
                <w:sz w:val="22"/>
                <w:szCs w:val="22"/>
              </w:rPr>
            </w:pPr>
            <w:r w:rsidRPr="00204D49">
              <w:rPr>
                <w:sz w:val="22"/>
                <w:szCs w:val="22"/>
              </w:rPr>
              <w:t>106,01</w:t>
            </w:r>
          </w:p>
          <w:p w:rsidR="00BB17A7" w:rsidRPr="00204D49" w:rsidRDefault="00BB17A7" w:rsidP="00736323">
            <w:pPr>
              <w:jc w:val="right"/>
              <w:rPr>
                <w:sz w:val="22"/>
                <w:szCs w:val="22"/>
              </w:rPr>
            </w:pPr>
            <w:r w:rsidRPr="00204D49">
              <w:rPr>
                <w:sz w:val="22"/>
                <w:szCs w:val="22"/>
              </w:rPr>
              <w:t>106,90</w:t>
            </w:r>
          </w:p>
        </w:tc>
        <w:tc>
          <w:tcPr>
            <w:tcW w:w="629" w:type="pct"/>
          </w:tcPr>
          <w:p w:rsidR="00BB17A7" w:rsidRPr="00204D49" w:rsidRDefault="00BB17A7" w:rsidP="00736323">
            <w:pPr>
              <w:jc w:val="right"/>
              <w:rPr>
                <w:sz w:val="22"/>
                <w:szCs w:val="22"/>
              </w:rPr>
            </w:pPr>
          </w:p>
          <w:p w:rsidR="00BB17A7" w:rsidRPr="00204D49" w:rsidRDefault="00BB17A7" w:rsidP="00736323">
            <w:pPr>
              <w:jc w:val="right"/>
              <w:rPr>
                <w:sz w:val="22"/>
                <w:szCs w:val="22"/>
              </w:rPr>
            </w:pPr>
          </w:p>
          <w:p w:rsidR="00BB17A7" w:rsidRPr="00204D49" w:rsidRDefault="00BB17A7" w:rsidP="00736323">
            <w:pPr>
              <w:jc w:val="right"/>
              <w:rPr>
                <w:sz w:val="22"/>
                <w:szCs w:val="22"/>
              </w:rPr>
            </w:pPr>
          </w:p>
          <w:p w:rsidR="00BB17A7" w:rsidRPr="00204D49" w:rsidRDefault="00BB17A7" w:rsidP="00736323">
            <w:pPr>
              <w:jc w:val="right"/>
              <w:rPr>
                <w:sz w:val="22"/>
                <w:szCs w:val="22"/>
              </w:rPr>
            </w:pPr>
            <w:r w:rsidRPr="00204D49">
              <w:rPr>
                <w:sz w:val="22"/>
                <w:szCs w:val="22"/>
              </w:rPr>
              <w:t>107,79</w:t>
            </w:r>
          </w:p>
          <w:p w:rsidR="00BB17A7" w:rsidRPr="00204D49" w:rsidRDefault="00BB17A7" w:rsidP="00736323">
            <w:pPr>
              <w:jc w:val="right"/>
              <w:rPr>
                <w:sz w:val="22"/>
                <w:szCs w:val="22"/>
              </w:rPr>
            </w:pPr>
            <w:r w:rsidRPr="00204D49">
              <w:rPr>
                <w:sz w:val="22"/>
                <w:szCs w:val="22"/>
              </w:rPr>
              <w:t>105,53</w:t>
            </w:r>
          </w:p>
        </w:tc>
        <w:tc>
          <w:tcPr>
            <w:tcW w:w="692" w:type="pct"/>
          </w:tcPr>
          <w:p w:rsidR="00BB17A7" w:rsidRPr="00204D49" w:rsidRDefault="00BB17A7" w:rsidP="00736323">
            <w:pPr>
              <w:jc w:val="right"/>
              <w:rPr>
                <w:sz w:val="22"/>
                <w:szCs w:val="22"/>
              </w:rPr>
            </w:pPr>
          </w:p>
          <w:p w:rsidR="00BB17A7" w:rsidRPr="00204D49" w:rsidRDefault="00BB17A7" w:rsidP="00736323">
            <w:pPr>
              <w:jc w:val="right"/>
              <w:rPr>
                <w:sz w:val="22"/>
                <w:szCs w:val="22"/>
              </w:rPr>
            </w:pPr>
          </w:p>
          <w:p w:rsidR="00BB17A7" w:rsidRPr="00204D49" w:rsidRDefault="00BB17A7" w:rsidP="00736323">
            <w:pPr>
              <w:jc w:val="right"/>
              <w:rPr>
                <w:sz w:val="22"/>
                <w:szCs w:val="22"/>
              </w:rPr>
            </w:pPr>
          </w:p>
          <w:p w:rsidR="00BB17A7" w:rsidRPr="00204D49" w:rsidRDefault="00BB17A7" w:rsidP="00736323">
            <w:pPr>
              <w:jc w:val="right"/>
              <w:rPr>
                <w:sz w:val="22"/>
                <w:szCs w:val="22"/>
              </w:rPr>
            </w:pPr>
            <w:r w:rsidRPr="00204D49">
              <w:rPr>
                <w:sz w:val="22"/>
                <w:szCs w:val="22"/>
              </w:rPr>
              <w:t>105,10</w:t>
            </w:r>
          </w:p>
          <w:p w:rsidR="00BB17A7" w:rsidRPr="00204D49" w:rsidRDefault="00BB17A7" w:rsidP="00736323">
            <w:pPr>
              <w:jc w:val="right"/>
              <w:rPr>
                <w:sz w:val="22"/>
                <w:szCs w:val="22"/>
              </w:rPr>
            </w:pPr>
            <w:r w:rsidRPr="00204D49">
              <w:rPr>
                <w:sz w:val="22"/>
                <w:szCs w:val="22"/>
              </w:rPr>
              <w:t>104,43</w:t>
            </w:r>
          </w:p>
        </w:tc>
        <w:tc>
          <w:tcPr>
            <w:tcW w:w="705" w:type="pct"/>
          </w:tcPr>
          <w:p w:rsidR="00BB17A7" w:rsidRPr="00204D49" w:rsidRDefault="00BB17A7" w:rsidP="00736323">
            <w:pPr>
              <w:jc w:val="right"/>
              <w:rPr>
                <w:sz w:val="22"/>
                <w:szCs w:val="22"/>
              </w:rPr>
            </w:pPr>
          </w:p>
          <w:p w:rsidR="00BB17A7" w:rsidRPr="00204D49" w:rsidRDefault="00BB17A7" w:rsidP="00736323">
            <w:pPr>
              <w:jc w:val="right"/>
              <w:rPr>
                <w:sz w:val="22"/>
                <w:szCs w:val="22"/>
              </w:rPr>
            </w:pPr>
          </w:p>
          <w:p w:rsidR="00BB17A7" w:rsidRPr="00204D49" w:rsidRDefault="00BB17A7" w:rsidP="00736323">
            <w:pPr>
              <w:jc w:val="right"/>
              <w:rPr>
                <w:sz w:val="22"/>
                <w:szCs w:val="22"/>
              </w:rPr>
            </w:pPr>
          </w:p>
          <w:p w:rsidR="00BB17A7" w:rsidRPr="00204D49" w:rsidRDefault="00BB17A7" w:rsidP="00736323">
            <w:pPr>
              <w:jc w:val="right"/>
              <w:rPr>
                <w:sz w:val="22"/>
                <w:szCs w:val="22"/>
              </w:rPr>
            </w:pPr>
            <w:r w:rsidRPr="00204D49">
              <w:rPr>
                <w:sz w:val="22"/>
                <w:szCs w:val="22"/>
              </w:rPr>
              <w:t>104,36</w:t>
            </w:r>
          </w:p>
          <w:p w:rsidR="00BB17A7" w:rsidRPr="00204D49" w:rsidRDefault="00BB17A7" w:rsidP="00736323">
            <w:pPr>
              <w:jc w:val="right"/>
              <w:rPr>
                <w:sz w:val="22"/>
                <w:szCs w:val="22"/>
              </w:rPr>
            </w:pPr>
            <w:r w:rsidRPr="00204D49">
              <w:rPr>
                <w:sz w:val="22"/>
                <w:szCs w:val="22"/>
              </w:rPr>
              <w:t>104,00</w:t>
            </w:r>
          </w:p>
        </w:tc>
        <w:tc>
          <w:tcPr>
            <w:tcW w:w="662" w:type="pct"/>
          </w:tcPr>
          <w:p w:rsidR="00BB17A7" w:rsidRPr="00204D49" w:rsidRDefault="00BB17A7" w:rsidP="00736323">
            <w:pPr>
              <w:jc w:val="right"/>
              <w:rPr>
                <w:sz w:val="22"/>
                <w:szCs w:val="22"/>
              </w:rPr>
            </w:pPr>
          </w:p>
          <w:p w:rsidR="00BB17A7" w:rsidRPr="00204D49" w:rsidRDefault="00BB17A7" w:rsidP="00736323">
            <w:pPr>
              <w:jc w:val="right"/>
              <w:rPr>
                <w:sz w:val="22"/>
                <w:szCs w:val="22"/>
              </w:rPr>
            </w:pPr>
          </w:p>
          <w:p w:rsidR="00BB17A7" w:rsidRPr="00204D49" w:rsidRDefault="00BB17A7" w:rsidP="00736323">
            <w:pPr>
              <w:jc w:val="right"/>
              <w:rPr>
                <w:sz w:val="22"/>
                <w:szCs w:val="22"/>
              </w:rPr>
            </w:pPr>
          </w:p>
          <w:p w:rsidR="00BB17A7" w:rsidRPr="00204D49" w:rsidRDefault="00BB17A7" w:rsidP="00736323">
            <w:pPr>
              <w:jc w:val="right"/>
              <w:rPr>
                <w:sz w:val="22"/>
                <w:szCs w:val="22"/>
              </w:rPr>
            </w:pPr>
            <w:r w:rsidRPr="00204D49">
              <w:rPr>
                <w:sz w:val="22"/>
                <w:szCs w:val="22"/>
              </w:rPr>
              <w:t>103,97</w:t>
            </w:r>
          </w:p>
          <w:p w:rsidR="00BB17A7" w:rsidRPr="00204D49" w:rsidRDefault="00BB17A7" w:rsidP="00736323">
            <w:pPr>
              <w:jc w:val="right"/>
              <w:rPr>
                <w:sz w:val="22"/>
                <w:szCs w:val="22"/>
              </w:rPr>
            </w:pPr>
            <w:r w:rsidRPr="00204D49">
              <w:rPr>
                <w:sz w:val="22"/>
                <w:szCs w:val="22"/>
              </w:rPr>
              <w:t>104,00</w:t>
            </w:r>
          </w:p>
        </w:tc>
      </w:tr>
    </w:tbl>
    <w:p w:rsidR="00BB17A7" w:rsidRPr="00960DF6" w:rsidRDefault="00BB17A7" w:rsidP="00BB17A7">
      <w:pPr>
        <w:ind w:firstLine="567"/>
        <w:jc w:val="both"/>
        <w:rPr>
          <w:color w:val="FF0000"/>
          <w:sz w:val="28"/>
          <w:szCs w:val="28"/>
        </w:rPr>
      </w:pPr>
    </w:p>
    <w:p w:rsidR="00BB17A7" w:rsidRPr="007005C7" w:rsidRDefault="00BB17A7" w:rsidP="00BB17A7">
      <w:pPr>
        <w:ind w:firstLine="720"/>
        <w:jc w:val="both"/>
        <w:rPr>
          <w:sz w:val="28"/>
          <w:szCs w:val="28"/>
        </w:rPr>
      </w:pPr>
      <w:proofErr w:type="gramStart"/>
      <w:r w:rsidRPr="007005C7">
        <w:rPr>
          <w:sz w:val="28"/>
          <w:szCs w:val="28"/>
        </w:rPr>
        <w:t xml:space="preserve">По отдельным источникам доходов в расчетах использованы  дополнительные показатели и экспертные оценки, прогнозируемые отраслевыми органами государственной власти Архангельской области </w:t>
      </w:r>
      <w:r w:rsidRPr="007005C7">
        <w:rPr>
          <w:sz w:val="28"/>
          <w:szCs w:val="28"/>
        </w:rPr>
        <w:br/>
        <w:t xml:space="preserve">и территориальными подразделениями федеральных органов исполнительной власти, а также данные налоговой и бюджетной отчетности.  </w:t>
      </w:r>
      <w:proofErr w:type="gramEnd"/>
    </w:p>
    <w:p w:rsidR="00BB17A7" w:rsidRPr="007005C7" w:rsidRDefault="00BB17A7" w:rsidP="00BB17A7">
      <w:pPr>
        <w:suppressAutoHyphens/>
        <w:ind w:firstLine="720"/>
        <w:jc w:val="both"/>
        <w:rPr>
          <w:sz w:val="28"/>
          <w:szCs w:val="28"/>
        </w:rPr>
      </w:pPr>
      <w:r w:rsidRPr="007005C7">
        <w:rPr>
          <w:sz w:val="28"/>
          <w:szCs w:val="28"/>
        </w:rPr>
        <w:t xml:space="preserve">В расчетах доходов учтены отдельные областные и федеральные законы, предусматривающие изменения и дополнения в налоговое законодательство и распределение доходов по уровням бюджетной системы. </w:t>
      </w:r>
    </w:p>
    <w:p w:rsidR="00BB17A7" w:rsidRPr="007005C7" w:rsidRDefault="00BB17A7" w:rsidP="00BB17A7">
      <w:pPr>
        <w:suppressAutoHyphens/>
        <w:jc w:val="both"/>
        <w:rPr>
          <w:sz w:val="28"/>
          <w:szCs w:val="28"/>
        </w:rPr>
      </w:pPr>
    </w:p>
    <w:p w:rsidR="00BB17A7" w:rsidRPr="007005C7" w:rsidRDefault="00BB17A7" w:rsidP="00BB17A7">
      <w:pPr>
        <w:suppressAutoHyphens/>
        <w:ind w:firstLine="720"/>
        <w:jc w:val="center"/>
        <w:rPr>
          <w:b/>
          <w:bCs/>
          <w:sz w:val="28"/>
          <w:szCs w:val="28"/>
        </w:rPr>
      </w:pPr>
      <w:r w:rsidRPr="007005C7">
        <w:rPr>
          <w:b/>
          <w:bCs/>
          <w:sz w:val="28"/>
          <w:szCs w:val="28"/>
        </w:rPr>
        <w:t>Налоговое и бюджетное законодательство, учтенное в расчетах доходов бюджетной системы области</w:t>
      </w:r>
    </w:p>
    <w:p w:rsidR="00BB17A7" w:rsidRPr="007005C7" w:rsidRDefault="00BB17A7" w:rsidP="00BB17A7">
      <w:pPr>
        <w:suppressAutoHyphens/>
        <w:ind w:firstLine="720"/>
        <w:jc w:val="both"/>
        <w:rPr>
          <w:sz w:val="28"/>
          <w:szCs w:val="28"/>
        </w:rPr>
      </w:pPr>
    </w:p>
    <w:p w:rsidR="00BB17A7" w:rsidRPr="007005C7" w:rsidRDefault="00BB17A7" w:rsidP="00BB17A7">
      <w:pPr>
        <w:suppressAutoHyphens/>
        <w:ind w:firstLine="720"/>
        <w:jc w:val="both"/>
        <w:rPr>
          <w:sz w:val="28"/>
          <w:szCs w:val="28"/>
        </w:rPr>
      </w:pPr>
      <w:r w:rsidRPr="007005C7">
        <w:rPr>
          <w:sz w:val="28"/>
          <w:szCs w:val="28"/>
        </w:rPr>
        <w:t>В условиях изменения действующего налогового и бюджетного законодательства в расчетах доходов консолидированного бюджета Архангельской области в целом, доходов областного бюджета и доходного потенциала бюджетов муниципальных образований учтено следующее.</w:t>
      </w:r>
    </w:p>
    <w:p w:rsidR="00BB17A7" w:rsidRPr="007005C7" w:rsidRDefault="00BB17A7" w:rsidP="00BB17A7">
      <w:pPr>
        <w:pStyle w:val="21"/>
        <w:suppressAutoHyphens/>
        <w:ind w:firstLine="720"/>
        <w:rPr>
          <w:b/>
          <w:bCs/>
          <w:szCs w:val="28"/>
        </w:rPr>
      </w:pPr>
      <w:r w:rsidRPr="007005C7">
        <w:rPr>
          <w:b/>
          <w:bCs/>
          <w:szCs w:val="28"/>
        </w:rPr>
        <w:t>1. Изменения в налогообложении налога на прибыль организаций</w:t>
      </w:r>
    </w:p>
    <w:p w:rsidR="00BB17A7" w:rsidRPr="007005C7" w:rsidRDefault="00BB17A7" w:rsidP="00BB17A7">
      <w:pPr>
        <w:pStyle w:val="21"/>
        <w:suppressAutoHyphens/>
        <w:ind w:firstLine="720"/>
        <w:rPr>
          <w:bCs/>
          <w:szCs w:val="28"/>
        </w:rPr>
      </w:pPr>
      <w:r w:rsidRPr="007005C7">
        <w:rPr>
          <w:bCs/>
          <w:szCs w:val="28"/>
        </w:rPr>
        <w:t xml:space="preserve">В соответствии с Федеральным законом от 3 августа 2018 г. № 302-ФЗ «О внесении изменений в части первую и вторую Налогового кодекса Российской Федерации» установлено, что с 1 января 2023 г. на территории Российской Федерации прекращено действие института консолидированных групп налогоплательщиков. </w:t>
      </w:r>
    </w:p>
    <w:p w:rsidR="00BB17A7" w:rsidRPr="007005C7" w:rsidRDefault="00BB17A7" w:rsidP="00BB17A7">
      <w:pPr>
        <w:pStyle w:val="21"/>
        <w:suppressAutoHyphens/>
        <w:ind w:firstLine="720"/>
        <w:rPr>
          <w:szCs w:val="28"/>
        </w:rPr>
      </w:pPr>
      <w:r w:rsidRPr="007005C7">
        <w:rPr>
          <w:bCs/>
          <w:szCs w:val="28"/>
        </w:rPr>
        <w:t xml:space="preserve">В целях минимизации отрицательных последствий для бюджетов субъектов Российской Федерации, в которые зачислялся налог на прибыль организаций от консолидированных групп налогоплательщиков, </w:t>
      </w:r>
      <w:r w:rsidRPr="00CE2D7E">
        <w:rPr>
          <w:bCs/>
          <w:szCs w:val="28"/>
        </w:rPr>
        <w:t xml:space="preserve">федеральным законом от 21 ноября 2022 г. № 448-ФЗ </w:t>
      </w:r>
      <w:r w:rsidRPr="00CE2D7E">
        <w:rPr>
          <w:szCs w:val="28"/>
        </w:rPr>
        <w:t>«О внесении изменений в Бюджетный кодекс Российской Федерации и отдельные законодательные акты Российской Федерации, … и об установлении</w:t>
      </w:r>
      <w:r w:rsidRPr="007005C7">
        <w:rPr>
          <w:szCs w:val="28"/>
        </w:rPr>
        <w:t xml:space="preserve"> особенностей исполнения бюджетов бюджетной системы Российской Федерации в 2023 году» </w:t>
      </w:r>
      <w:r w:rsidR="00D33E19" w:rsidRPr="007005C7">
        <w:rPr>
          <w:szCs w:val="28"/>
        </w:rPr>
        <w:t xml:space="preserve">с 2023 года </w:t>
      </w:r>
      <w:r w:rsidRPr="007005C7">
        <w:rPr>
          <w:szCs w:val="28"/>
        </w:rPr>
        <w:t xml:space="preserve">предусмотрен переходный трехлетний период по зачислению сумм налога на прибыль организаций </w:t>
      </w:r>
      <w:r>
        <w:rPr>
          <w:szCs w:val="28"/>
        </w:rPr>
        <w:br/>
      </w:r>
      <w:r w:rsidRPr="007005C7">
        <w:rPr>
          <w:szCs w:val="28"/>
        </w:rPr>
        <w:t xml:space="preserve">от плательщиков, ранее являвшихся участниками консолидированных групп налогоплательщиков, в бюджеты субъектов Российской Федерации </w:t>
      </w:r>
      <w:r>
        <w:rPr>
          <w:szCs w:val="28"/>
        </w:rPr>
        <w:br/>
      </w:r>
      <w:r w:rsidRPr="007005C7">
        <w:rPr>
          <w:szCs w:val="28"/>
        </w:rPr>
        <w:t xml:space="preserve">по нормативам, установленным федеральным законом о федеральном бюджете. В 2023 году таким образом распределялось 80 процентов от сбора </w:t>
      </w:r>
      <w:r>
        <w:rPr>
          <w:szCs w:val="28"/>
        </w:rPr>
        <w:t xml:space="preserve">налога на прибыль организаций, </w:t>
      </w:r>
      <w:r w:rsidRPr="007005C7">
        <w:rPr>
          <w:szCs w:val="28"/>
        </w:rPr>
        <w:t>в 2024 году распределяется 60 процен</w:t>
      </w:r>
      <w:r>
        <w:rPr>
          <w:szCs w:val="28"/>
        </w:rPr>
        <w:t xml:space="preserve">тов, 2025 году – 40 процентов. </w:t>
      </w:r>
      <w:r w:rsidRPr="007005C7">
        <w:rPr>
          <w:szCs w:val="28"/>
        </w:rPr>
        <w:t>С 2026 года данный порядок распределения налога применятся не будет.</w:t>
      </w:r>
    </w:p>
    <w:p w:rsidR="00BB17A7" w:rsidRPr="007005C7" w:rsidRDefault="00BB17A7" w:rsidP="00BB17A7">
      <w:pPr>
        <w:pStyle w:val="21"/>
        <w:suppressAutoHyphens/>
        <w:ind w:firstLine="720"/>
        <w:rPr>
          <w:bCs/>
          <w:szCs w:val="28"/>
        </w:rPr>
      </w:pPr>
      <w:r w:rsidRPr="007005C7">
        <w:rPr>
          <w:szCs w:val="28"/>
        </w:rPr>
        <w:lastRenderedPageBreak/>
        <w:t xml:space="preserve">В планируемом периоде в бюджеты субъектов Российской Федерации указанные доходы будут зачисляться по нормативам в соответствии </w:t>
      </w:r>
      <w:r w:rsidRPr="007005C7">
        <w:rPr>
          <w:szCs w:val="28"/>
        </w:rPr>
        <w:br/>
        <w:t xml:space="preserve">с приложением 5 к </w:t>
      </w:r>
      <w:r>
        <w:rPr>
          <w:szCs w:val="28"/>
        </w:rPr>
        <w:t>проекту Ф</w:t>
      </w:r>
      <w:r w:rsidRPr="007005C7">
        <w:rPr>
          <w:szCs w:val="28"/>
        </w:rPr>
        <w:t>едерально</w:t>
      </w:r>
      <w:r>
        <w:rPr>
          <w:szCs w:val="28"/>
        </w:rPr>
        <w:t>го</w:t>
      </w:r>
      <w:r w:rsidRPr="007005C7">
        <w:rPr>
          <w:szCs w:val="28"/>
        </w:rPr>
        <w:t xml:space="preserve"> закон</w:t>
      </w:r>
      <w:r>
        <w:rPr>
          <w:szCs w:val="28"/>
        </w:rPr>
        <w:t>а</w:t>
      </w:r>
      <w:r w:rsidRPr="007005C7">
        <w:rPr>
          <w:szCs w:val="28"/>
        </w:rPr>
        <w:t xml:space="preserve"> «О федеральном бюджете </w:t>
      </w:r>
      <w:r w:rsidRPr="007005C7">
        <w:rPr>
          <w:szCs w:val="28"/>
        </w:rPr>
        <w:br/>
        <w:t xml:space="preserve">на 2025 год и плановый период 2026 и 2027 годов». Данным приложением норматив для Архангельской области от общероссийских поступлений установлен в размере 0,3999 процента. </w:t>
      </w:r>
      <w:r>
        <w:rPr>
          <w:szCs w:val="28"/>
        </w:rPr>
        <w:t xml:space="preserve">С учетом этого в приложении № 9 </w:t>
      </w:r>
      <w:r w:rsidRPr="001C7512">
        <w:rPr>
          <w:szCs w:val="28"/>
        </w:rPr>
        <w:br/>
      </w:r>
      <w:r>
        <w:rPr>
          <w:szCs w:val="28"/>
        </w:rPr>
        <w:t xml:space="preserve">к пояснительной записке к проекту федерального закона «О федеральном бюджете на 2025 год и на плановый период 2026 и 2027 годов» для зачисления в бюджет Архангельской области на 2025 год установлен объем налога на прибыль организаций по данному основанию в размере </w:t>
      </w:r>
      <w:r w:rsidRPr="001C7512">
        <w:rPr>
          <w:szCs w:val="28"/>
        </w:rPr>
        <w:br/>
      </w:r>
      <w:r>
        <w:rPr>
          <w:szCs w:val="28"/>
        </w:rPr>
        <w:t xml:space="preserve">1 336,6 млн. рублей. </w:t>
      </w:r>
    </w:p>
    <w:p w:rsidR="00BB17A7" w:rsidRPr="006E25A5" w:rsidRDefault="00BB17A7" w:rsidP="00BB17A7">
      <w:pPr>
        <w:suppressAutoHyphens/>
        <w:ind w:firstLine="720"/>
        <w:jc w:val="both"/>
        <w:rPr>
          <w:b/>
          <w:bCs/>
          <w:sz w:val="28"/>
          <w:szCs w:val="28"/>
        </w:rPr>
      </w:pPr>
      <w:r w:rsidRPr="006E25A5">
        <w:rPr>
          <w:b/>
          <w:bCs/>
          <w:sz w:val="28"/>
          <w:szCs w:val="28"/>
        </w:rPr>
        <w:t xml:space="preserve">2. Изменения в налогообложении и распределении акцизов </w:t>
      </w:r>
      <w:r w:rsidRPr="006E25A5">
        <w:rPr>
          <w:b/>
          <w:bCs/>
          <w:sz w:val="28"/>
          <w:szCs w:val="28"/>
        </w:rPr>
        <w:br/>
        <w:t>на алкого</w:t>
      </w:r>
      <w:r w:rsidR="00491A00">
        <w:rPr>
          <w:b/>
          <w:bCs/>
          <w:sz w:val="28"/>
          <w:szCs w:val="28"/>
        </w:rPr>
        <w:t>льную продукцию и нефтепродукты</w:t>
      </w:r>
    </w:p>
    <w:p w:rsidR="00BB17A7" w:rsidRPr="006E25A5" w:rsidRDefault="00BB17A7" w:rsidP="00BB17A7">
      <w:pPr>
        <w:jc w:val="both"/>
        <w:rPr>
          <w:sz w:val="28"/>
          <w:szCs w:val="28"/>
        </w:rPr>
      </w:pPr>
      <w:r w:rsidRPr="006E25A5">
        <w:rPr>
          <w:sz w:val="28"/>
          <w:szCs w:val="28"/>
        </w:rPr>
        <w:tab/>
      </w:r>
      <w:proofErr w:type="gramStart"/>
      <w:r w:rsidRPr="006E25A5">
        <w:rPr>
          <w:sz w:val="28"/>
          <w:szCs w:val="28"/>
        </w:rPr>
        <w:t xml:space="preserve">Федеральным законом от 12 июля 2024 г. № 176-ФЗ «О внесении </w:t>
      </w:r>
      <w:r w:rsidRPr="006E25A5">
        <w:rPr>
          <w:bCs/>
          <w:sz w:val="28"/>
          <w:szCs w:val="28"/>
        </w:rPr>
        <w:t xml:space="preserve">изменений  в части первую и вторую Налогового кодекса Российской Федерации, отдельные законодательные акты Российской Федерации…» </w:t>
      </w:r>
      <w:r w:rsidRPr="006E25A5">
        <w:rPr>
          <w:bCs/>
          <w:sz w:val="28"/>
          <w:szCs w:val="28"/>
        </w:rPr>
        <w:br/>
      </w:r>
      <w:r w:rsidRPr="006E25A5">
        <w:rPr>
          <w:sz w:val="28"/>
          <w:szCs w:val="28"/>
        </w:rPr>
        <w:t xml:space="preserve">на 2025 год установлены ставки акцизов на алкогольную продукцию </w:t>
      </w:r>
      <w:r w:rsidRPr="006E25A5">
        <w:rPr>
          <w:sz w:val="28"/>
          <w:szCs w:val="28"/>
        </w:rPr>
        <w:br/>
        <w:t xml:space="preserve">с содержанием спирта более 9 процентов, пиво и нефтепродукты </w:t>
      </w:r>
      <w:r w:rsidRPr="006E25A5">
        <w:rPr>
          <w:sz w:val="28"/>
          <w:szCs w:val="28"/>
        </w:rPr>
        <w:br/>
        <w:t xml:space="preserve">с индексацией к уровню 2024 года на 4,0 – 4,6 процента. </w:t>
      </w:r>
      <w:proofErr w:type="gramEnd"/>
    </w:p>
    <w:p w:rsidR="00BB17A7" w:rsidRPr="006E25A5" w:rsidRDefault="00BB17A7" w:rsidP="00BB17A7">
      <w:pPr>
        <w:jc w:val="both"/>
        <w:rPr>
          <w:sz w:val="28"/>
          <w:szCs w:val="28"/>
        </w:rPr>
      </w:pPr>
      <w:r w:rsidRPr="006E25A5">
        <w:rPr>
          <w:sz w:val="28"/>
          <w:szCs w:val="28"/>
        </w:rPr>
        <w:tab/>
        <w:t xml:space="preserve">Из материалов к проекту федерального закона «О федеральном бюджете на 2025 год и на плановый период 2026 и 2027 годов» с 2027 года предусматривается прекращение действия порядка распределения акцизов на нефтепродукты в целях финансирования Национального проекта «Безопасные качественные дороги» с переходом на формирование дорожных фондов субъектов Российской Федерации по единому </w:t>
      </w:r>
      <w:r>
        <w:rPr>
          <w:sz w:val="28"/>
          <w:szCs w:val="28"/>
        </w:rPr>
        <w:t>порядку. П</w:t>
      </w:r>
      <w:r w:rsidRPr="006E25A5">
        <w:rPr>
          <w:sz w:val="28"/>
          <w:szCs w:val="28"/>
        </w:rPr>
        <w:t>о второй части распределения акцизов в рамках реализации национального проекта «Безопасные качественные дороги» с 2027 года распределение акцизов прекращается.</w:t>
      </w:r>
    </w:p>
    <w:p w:rsidR="00491A00" w:rsidRDefault="00BB17A7" w:rsidP="00BB17A7">
      <w:pPr>
        <w:jc w:val="both"/>
        <w:rPr>
          <w:b/>
          <w:sz w:val="28"/>
          <w:szCs w:val="28"/>
        </w:rPr>
      </w:pPr>
      <w:r>
        <w:rPr>
          <w:color w:val="FF0000"/>
          <w:sz w:val="28"/>
          <w:szCs w:val="28"/>
        </w:rPr>
        <w:tab/>
      </w:r>
      <w:r w:rsidRPr="00207579">
        <w:rPr>
          <w:b/>
          <w:sz w:val="28"/>
          <w:szCs w:val="28"/>
        </w:rPr>
        <w:t>3. Изменения в областное законодательство по налогу, взимаемому в связи с применением упрощенной системы налогообложения</w:t>
      </w:r>
    </w:p>
    <w:p w:rsidR="00BB17A7" w:rsidRPr="008A1771" w:rsidRDefault="00BB17A7" w:rsidP="00491A00">
      <w:pPr>
        <w:ind w:firstLine="720"/>
        <w:jc w:val="both"/>
        <w:rPr>
          <w:sz w:val="28"/>
          <w:szCs w:val="28"/>
        </w:rPr>
      </w:pPr>
      <w:r w:rsidRPr="008A1771">
        <w:rPr>
          <w:sz w:val="28"/>
          <w:szCs w:val="28"/>
        </w:rPr>
        <w:t>Областным законом от 2 октября 2024 г</w:t>
      </w:r>
      <w:r w:rsidR="006C086D">
        <w:rPr>
          <w:sz w:val="28"/>
          <w:szCs w:val="28"/>
        </w:rPr>
        <w:t>.</w:t>
      </w:r>
      <w:r w:rsidRPr="008A1771">
        <w:rPr>
          <w:sz w:val="28"/>
          <w:szCs w:val="28"/>
        </w:rPr>
        <w:t xml:space="preserve"> № 142-10-ОЗ «О внесении изменений в отдельные областные законы в сфере налогов» </w:t>
      </w:r>
      <w:r w:rsidRPr="001C7512">
        <w:rPr>
          <w:sz w:val="28"/>
          <w:szCs w:val="28"/>
        </w:rPr>
        <w:br/>
      </w:r>
      <w:r w:rsidRPr="008A1771">
        <w:rPr>
          <w:sz w:val="28"/>
          <w:szCs w:val="28"/>
        </w:rPr>
        <w:t xml:space="preserve">с 1 января 2025 года прекращено действие пониженных ставок </w:t>
      </w:r>
      <w:r>
        <w:rPr>
          <w:sz w:val="28"/>
          <w:szCs w:val="28"/>
        </w:rPr>
        <w:t xml:space="preserve">по налогу, взимаемому в связи с применением упрощенной системы налогообложения, </w:t>
      </w:r>
      <w:r w:rsidRPr="008A1771">
        <w:rPr>
          <w:sz w:val="28"/>
          <w:szCs w:val="28"/>
        </w:rPr>
        <w:t>для ряда видов экономической деятельности</w:t>
      </w:r>
      <w:r>
        <w:rPr>
          <w:sz w:val="28"/>
          <w:szCs w:val="28"/>
        </w:rPr>
        <w:t>. Кроме того, данным законом были также увеличены минимальные ставки указанного налога для отдельных видов деятельности. Все это</w:t>
      </w:r>
      <w:r w:rsidRPr="008A1771">
        <w:rPr>
          <w:sz w:val="28"/>
          <w:szCs w:val="28"/>
        </w:rPr>
        <w:t xml:space="preserve"> позволит дополнительно получить </w:t>
      </w:r>
      <w:r>
        <w:rPr>
          <w:sz w:val="28"/>
          <w:szCs w:val="28"/>
        </w:rPr>
        <w:br/>
      </w:r>
      <w:r w:rsidRPr="008A1771">
        <w:rPr>
          <w:sz w:val="28"/>
          <w:szCs w:val="28"/>
        </w:rPr>
        <w:t xml:space="preserve">в 2025 году в областной бюджет </w:t>
      </w:r>
      <w:r>
        <w:rPr>
          <w:sz w:val="28"/>
          <w:szCs w:val="28"/>
        </w:rPr>
        <w:t xml:space="preserve">доходов от указанного налога </w:t>
      </w:r>
      <w:r w:rsidRPr="008A1771">
        <w:rPr>
          <w:sz w:val="28"/>
          <w:szCs w:val="28"/>
        </w:rPr>
        <w:t xml:space="preserve">порядка </w:t>
      </w:r>
      <w:r>
        <w:rPr>
          <w:sz w:val="28"/>
          <w:szCs w:val="28"/>
        </w:rPr>
        <w:br/>
      </w:r>
      <w:r w:rsidRPr="008A1771">
        <w:rPr>
          <w:sz w:val="28"/>
          <w:szCs w:val="28"/>
        </w:rPr>
        <w:t>696 млн. рублей и в местные бюджеты – 122,8 млн. рублей.</w:t>
      </w:r>
    </w:p>
    <w:p w:rsidR="00BB17A7" w:rsidRDefault="00BB17A7" w:rsidP="00BB17A7">
      <w:pPr>
        <w:jc w:val="both"/>
        <w:rPr>
          <w:sz w:val="28"/>
          <w:szCs w:val="28"/>
        </w:rPr>
      </w:pPr>
      <w:r w:rsidRPr="008A1771">
        <w:rPr>
          <w:sz w:val="28"/>
          <w:szCs w:val="28"/>
        </w:rPr>
        <w:tab/>
      </w:r>
      <w:r w:rsidRPr="00207579">
        <w:rPr>
          <w:b/>
          <w:sz w:val="28"/>
          <w:szCs w:val="28"/>
        </w:rPr>
        <w:t>4. Изменения в областно</w:t>
      </w:r>
      <w:r>
        <w:rPr>
          <w:b/>
          <w:sz w:val="28"/>
          <w:szCs w:val="28"/>
        </w:rPr>
        <w:t>й</w:t>
      </w:r>
      <w:r w:rsidRPr="00207579">
        <w:rPr>
          <w:b/>
          <w:sz w:val="28"/>
          <w:szCs w:val="28"/>
        </w:rPr>
        <w:t xml:space="preserve"> закон </w:t>
      </w:r>
      <w:r>
        <w:rPr>
          <w:b/>
          <w:sz w:val="28"/>
          <w:szCs w:val="28"/>
        </w:rPr>
        <w:t>«О</w:t>
      </w:r>
      <w:r w:rsidRPr="00207579">
        <w:rPr>
          <w:b/>
          <w:sz w:val="28"/>
          <w:szCs w:val="28"/>
        </w:rPr>
        <w:t xml:space="preserve"> транспортном налог</w:t>
      </w:r>
      <w:r>
        <w:rPr>
          <w:b/>
          <w:sz w:val="28"/>
          <w:szCs w:val="28"/>
        </w:rPr>
        <w:t>е»</w:t>
      </w:r>
      <w:r w:rsidRPr="00207579">
        <w:rPr>
          <w:b/>
          <w:sz w:val="28"/>
          <w:szCs w:val="28"/>
        </w:rPr>
        <w:tab/>
      </w:r>
    </w:p>
    <w:p w:rsidR="00BB17A7" w:rsidRPr="008A1771" w:rsidRDefault="00BB17A7" w:rsidP="00BB17A7">
      <w:pPr>
        <w:jc w:val="both"/>
        <w:rPr>
          <w:sz w:val="28"/>
          <w:szCs w:val="28"/>
        </w:rPr>
      </w:pPr>
      <w:r>
        <w:rPr>
          <w:sz w:val="28"/>
          <w:szCs w:val="28"/>
        </w:rPr>
        <w:tab/>
      </w:r>
      <w:r w:rsidRPr="008A1771">
        <w:rPr>
          <w:sz w:val="28"/>
          <w:szCs w:val="28"/>
        </w:rPr>
        <w:t>Областным законом от 2 октября 2024 г</w:t>
      </w:r>
      <w:r w:rsidR="006C086D">
        <w:rPr>
          <w:sz w:val="28"/>
          <w:szCs w:val="28"/>
        </w:rPr>
        <w:t>.</w:t>
      </w:r>
      <w:r w:rsidRPr="008A1771">
        <w:rPr>
          <w:sz w:val="28"/>
          <w:szCs w:val="28"/>
        </w:rPr>
        <w:t xml:space="preserve"> № 138-10-ОЗ «О внес</w:t>
      </w:r>
      <w:r>
        <w:rPr>
          <w:sz w:val="28"/>
          <w:szCs w:val="28"/>
        </w:rPr>
        <w:t>е</w:t>
      </w:r>
      <w:r w:rsidRPr="008A1771">
        <w:rPr>
          <w:sz w:val="28"/>
          <w:szCs w:val="28"/>
        </w:rPr>
        <w:t xml:space="preserve">нии изменений в статью 1 областного закона «О транспортном налоге» с 1 января 2025 года увеличены ставки транспортного налога в отношении отдельных категорий транспортных средств, что с учетом сроков уплаты транспортного налога с организаций позволит дополнительно получить в областной бюджет </w:t>
      </w:r>
      <w:r w:rsidRPr="008A1771">
        <w:rPr>
          <w:sz w:val="28"/>
          <w:szCs w:val="28"/>
        </w:rPr>
        <w:lastRenderedPageBreak/>
        <w:t xml:space="preserve">в 2025 году порядка 14,5 млн. рублей, а в 2026 и 2027 годах 19,3 млн. рублей. Транспортный налог с физических лиц налогоплательщиками будет уплачиваться в 2026 году за налоговый период 2025 года, что позволит дополнительно получить около 228 млн. рублей в консолидированный бюджет области, из которых порядка 24 процентов будет зачислено </w:t>
      </w:r>
      <w:r w:rsidR="006C086D">
        <w:rPr>
          <w:sz w:val="28"/>
          <w:szCs w:val="28"/>
        </w:rPr>
        <w:br/>
      </w:r>
      <w:r w:rsidRPr="008A1771">
        <w:rPr>
          <w:sz w:val="28"/>
          <w:szCs w:val="28"/>
        </w:rPr>
        <w:t>в областной бюджет.</w:t>
      </w:r>
    </w:p>
    <w:p w:rsidR="00BB17A7" w:rsidRDefault="00BB17A7" w:rsidP="00BB17A7">
      <w:pPr>
        <w:jc w:val="both"/>
        <w:rPr>
          <w:b/>
          <w:sz w:val="28"/>
          <w:szCs w:val="28"/>
        </w:rPr>
      </w:pPr>
      <w:r>
        <w:rPr>
          <w:sz w:val="28"/>
          <w:szCs w:val="28"/>
        </w:rPr>
        <w:tab/>
        <w:t>5</w:t>
      </w:r>
      <w:r w:rsidRPr="00207579">
        <w:rPr>
          <w:b/>
          <w:sz w:val="28"/>
          <w:szCs w:val="28"/>
        </w:rPr>
        <w:t>. Изменения в областно</w:t>
      </w:r>
      <w:r>
        <w:rPr>
          <w:b/>
          <w:sz w:val="28"/>
          <w:szCs w:val="28"/>
        </w:rPr>
        <w:t>й</w:t>
      </w:r>
      <w:r w:rsidRPr="00207579">
        <w:rPr>
          <w:b/>
          <w:sz w:val="28"/>
          <w:szCs w:val="28"/>
        </w:rPr>
        <w:t xml:space="preserve"> закон </w:t>
      </w:r>
      <w:r>
        <w:rPr>
          <w:b/>
          <w:sz w:val="28"/>
          <w:szCs w:val="28"/>
        </w:rPr>
        <w:t>«О</w:t>
      </w:r>
      <w:r w:rsidRPr="00207579">
        <w:rPr>
          <w:b/>
          <w:sz w:val="28"/>
          <w:szCs w:val="28"/>
        </w:rPr>
        <w:t xml:space="preserve"> налог</w:t>
      </w:r>
      <w:r>
        <w:rPr>
          <w:b/>
          <w:sz w:val="28"/>
          <w:szCs w:val="28"/>
        </w:rPr>
        <w:t>е на имущество организаций»</w:t>
      </w:r>
    </w:p>
    <w:p w:rsidR="00BB17A7" w:rsidRPr="008A1771" w:rsidRDefault="00BB17A7" w:rsidP="00BB17A7">
      <w:pPr>
        <w:jc w:val="both"/>
        <w:rPr>
          <w:sz w:val="28"/>
          <w:szCs w:val="28"/>
        </w:rPr>
      </w:pPr>
      <w:r>
        <w:rPr>
          <w:sz w:val="28"/>
          <w:szCs w:val="28"/>
        </w:rPr>
        <w:tab/>
      </w:r>
      <w:r w:rsidRPr="008A1771">
        <w:rPr>
          <w:sz w:val="28"/>
          <w:szCs w:val="28"/>
        </w:rPr>
        <w:t>Областным законом от 2 октября 2024 г</w:t>
      </w:r>
      <w:r w:rsidR="000310AA">
        <w:rPr>
          <w:sz w:val="28"/>
          <w:szCs w:val="28"/>
        </w:rPr>
        <w:t>.</w:t>
      </w:r>
      <w:r w:rsidRPr="008A1771">
        <w:rPr>
          <w:sz w:val="28"/>
          <w:szCs w:val="28"/>
        </w:rPr>
        <w:t xml:space="preserve"> № 136-10-ОЗ «О внесении изменений в статью 2 областного закона «О налоге на имущество организаций» с 2025 года в отношении объектов недвижимого имущества, налоговая база в отношении которых определяется как кадастровая стоимость и кадастровая стоимость каждого из которых превышает </w:t>
      </w:r>
      <w:r w:rsidR="000310AA">
        <w:rPr>
          <w:sz w:val="28"/>
          <w:szCs w:val="28"/>
        </w:rPr>
        <w:br/>
      </w:r>
      <w:r w:rsidRPr="008A1771">
        <w:rPr>
          <w:sz w:val="28"/>
          <w:szCs w:val="28"/>
        </w:rPr>
        <w:t>300 млн. рублей</w:t>
      </w:r>
      <w:r>
        <w:rPr>
          <w:sz w:val="28"/>
          <w:szCs w:val="28"/>
        </w:rPr>
        <w:t>,</w:t>
      </w:r>
      <w:r w:rsidRPr="008A1771">
        <w:rPr>
          <w:sz w:val="28"/>
          <w:szCs w:val="28"/>
        </w:rPr>
        <w:t xml:space="preserve"> ставка налога на имущество организаций в отношении таких объектов установлена в размере 2,5 процентов. При неизменности актуальной кадастровой стоимости, которая сформирована на 1 января </w:t>
      </w:r>
      <w:r w:rsidR="000310AA">
        <w:rPr>
          <w:sz w:val="28"/>
          <w:szCs w:val="28"/>
        </w:rPr>
        <w:br/>
      </w:r>
      <w:r w:rsidRPr="008A1771">
        <w:rPr>
          <w:sz w:val="28"/>
          <w:szCs w:val="28"/>
        </w:rPr>
        <w:t>2024 года, и с учетом сроков уплаты авансовых платежей по налогу областной бюджет сможет дополнительно получить</w:t>
      </w:r>
      <w:r w:rsidRPr="001C7512">
        <w:rPr>
          <w:sz w:val="28"/>
          <w:szCs w:val="28"/>
        </w:rPr>
        <w:t xml:space="preserve"> </w:t>
      </w:r>
      <w:r>
        <w:rPr>
          <w:sz w:val="28"/>
          <w:szCs w:val="28"/>
        </w:rPr>
        <w:t>в 2025 году</w:t>
      </w:r>
      <w:r w:rsidRPr="008A1771">
        <w:rPr>
          <w:sz w:val="28"/>
          <w:szCs w:val="28"/>
        </w:rPr>
        <w:t xml:space="preserve"> </w:t>
      </w:r>
      <w:r w:rsidR="000310AA">
        <w:rPr>
          <w:sz w:val="28"/>
          <w:szCs w:val="28"/>
        </w:rPr>
        <w:br/>
      </w:r>
      <w:r w:rsidRPr="008A1771">
        <w:rPr>
          <w:sz w:val="28"/>
          <w:szCs w:val="28"/>
        </w:rPr>
        <w:t xml:space="preserve">до 50 млн. рублей дополнительных доходов.  </w:t>
      </w:r>
    </w:p>
    <w:p w:rsidR="00BB17A7" w:rsidRPr="00960DF6" w:rsidRDefault="00BB17A7" w:rsidP="00BB17A7">
      <w:pPr>
        <w:jc w:val="both"/>
        <w:rPr>
          <w:b/>
          <w:color w:val="FF0000"/>
          <w:sz w:val="28"/>
        </w:rPr>
      </w:pPr>
      <w:r w:rsidRPr="00960DF6">
        <w:rPr>
          <w:color w:val="FF0000"/>
          <w:sz w:val="28"/>
          <w:szCs w:val="28"/>
        </w:rPr>
        <w:tab/>
      </w:r>
    </w:p>
    <w:p w:rsidR="00BB17A7" w:rsidRPr="0081053D" w:rsidRDefault="00BB17A7" w:rsidP="00BB17A7">
      <w:pPr>
        <w:suppressAutoHyphens/>
        <w:jc w:val="center"/>
        <w:rPr>
          <w:b/>
          <w:sz w:val="28"/>
        </w:rPr>
      </w:pPr>
      <w:r w:rsidRPr="0081053D">
        <w:rPr>
          <w:b/>
          <w:sz w:val="28"/>
        </w:rPr>
        <w:t>Формирование доходной базы консолидированного бюджета Архангельской области на 2025 − 2027 годы</w:t>
      </w:r>
    </w:p>
    <w:p w:rsidR="00BB17A7" w:rsidRPr="0081053D" w:rsidRDefault="00BB17A7" w:rsidP="00BB17A7">
      <w:pPr>
        <w:suppressAutoHyphens/>
        <w:ind w:firstLine="567"/>
        <w:jc w:val="both"/>
        <w:rPr>
          <w:sz w:val="28"/>
          <w:szCs w:val="28"/>
        </w:rPr>
      </w:pPr>
    </w:p>
    <w:p w:rsidR="00BB17A7" w:rsidRPr="006C086D" w:rsidRDefault="00BB17A7" w:rsidP="00BB17A7">
      <w:pPr>
        <w:suppressAutoHyphens/>
        <w:ind w:firstLine="720"/>
        <w:jc w:val="both"/>
        <w:rPr>
          <w:sz w:val="28"/>
          <w:szCs w:val="28"/>
        </w:rPr>
      </w:pPr>
      <w:r w:rsidRPr="006C086D">
        <w:rPr>
          <w:sz w:val="28"/>
          <w:szCs w:val="28"/>
        </w:rPr>
        <w:t xml:space="preserve">Общий объем налоговых и неналоговых доходов консолидированного бюджета Архангельской области в целом на 2025 год прогнозируется </w:t>
      </w:r>
      <w:r w:rsidRPr="006C086D">
        <w:rPr>
          <w:sz w:val="28"/>
          <w:szCs w:val="28"/>
        </w:rPr>
        <w:br/>
        <w:t xml:space="preserve">в размере 128 121,9 млн. рублей, что выше оценки текущего года </w:t>
      </w:r>
      <w:r w:rsidRPr="006C086D">
        <w:rPr>
          <w:sz w:val="28"/>
          <w:szCs w:val="28"/>
        </w:rPr>
        <w:br/>
        <w:t>на 8,2 процента.</w:t>
      </w:r>
    </w:p>
    <w:p w:rsidR="00BB17A7" w:rsidRPr="006C086D" w:rsidRDefault="00BB17A7" w:rsidP="00BB17A7">
      <w:pPr>
        <w:suppressAutoHyphens/>
        <w:ind w:firstLine="720"/>
        <w:jc w:val="both"/>
        <w:rPr>
          <w:sz w:val="28"/>
          <w:szCs w:val="28"/>
        </w:rPr>
      </w:pPr>
      <w:r w:rsidRPr="006C086D">
        <w:rPr>
          <w:sz w:val="28"/>
          <w:szCs w:val="28"/>
        </w:rPr>
        <w:t xml:space="preserve">В общей сумме налоговых и неналоговых доходов консолидированного бюджета Архангельской области учтены планируемые к получению отчисления от общероссийских поступлений от уплаты акцизов в объеме 11 709,2 млн. рублей, в том числе от акцизов на нефтепродукты – </w:t>
      </w:r>
      <w:r w:rsidRPr="006C086D">
        <w:rPr>
          <w:sz w:val="28"/>
          <w:szCs w:val="28"/>
        </w:rPr>
        <w:br/>
        <w:t xml:space="preserve">9 191,6 млн. рублей, акцизов на алкогольную продукцию с объемной долей спирта свыше 9,0 процентов, спирт этиловый из всех видов сырья </w:t>
      </w:r>
      <w:r w:rsidRPr="006C086D">
        <w:rPr>
          <w:sz w:val="28"/>
          <w:szCs w:val="28"/>
        </w:rPr>
        <w:br/>
        <w:t xml:space="preserve">и спиртосодержащую продукцию – 2 447,4 млн. рублей, что составляет </w:t>
      </w:r>
      <w:r w:rsidRPr="006C086D">
        <w:rPr>
          <w:sz w:val="28"/>
          <w:szCs w:val="28"/>
        </w:rPr>
        <w:br/>
        <w:t xml:space="preserve">9,1 процентов от объема налоговых и неналоговых доходов консолидированного бюджета Архангельской области. </w:t>
      </w:r>
    </w:p>
    <w:p w:rsidR="00BB17A7" w:rsidRPr="0081053D" w:rsidRDefault="00BB17A7" w:rsidP="00BB17A7">
      <w:pPr>
        <w:suppressAutoHyphens/>
        <w:ind w:firstLine="720"/>
        <w:jc w:val="both"/>
        <w:rPr>
          <w:sz w:val="28"/>
          <w:szCs w:val="28"/>
        </w:rPr>
      </w:pPr>
      <w:r w:rsidRPr="006C086D">
        <w:rPr>
          <w:sz w:val="28"/>
          <w:szCs w:val="28"/>
        </w:rPr>
        <w:t>Планируется получить 9 694,5</w:t>
      </w:r>
      <w:r w:rsidRPr="006C086D">
        <w:rPr>
          <w:b/>
          <w:sz w:val="28"/>
          <w:szCs w:val="28"/>
        </w:rPr>
        <w:t xml:space="preserve"> </w:t>
      </w:r>
      <w:r w:rsidRPr="006C086D">
        <w:rPr>
          <w:sz w:val="28"/>
          <w:szCs w:val="28"/>
        </w:rPr>
        <w:t xml:space="preserve">млн. рублей или 7,6 процента </w:t>
      </w:r>
      <w:r w:rsidRPr="006C086D">
        <w:rPr>
          <w:sz w:val="28"/>
          <w:szCs w:val="28"/>
        </w:rPr>
        <w:br/>
        <w:t>от налоговых и неналоговых доходов консолидированного бюджета Архангельской области в виде отчислений от федеральных налогов и сборов, уплачиваемых налогоплательщиками на территории Ненецкого автономного округа.</w:t>
      </w:r>
    </w:p>
    <w:p w:rsidR="00BB17A7" w:rsidRPr="0016367D" w:rsidRDefault="00BB17A7" w:rsidP="00BB17A7">
      <w:pPr>
        <w:suppressAutoHyphens/>
        <w:ind w:firstLine="720"/>
        <w:jc w:val="both"/>
        <w:rPr>
          <w:sz w:val="28"/>
          <w:szCs w:val="28"/>
        </w:rPr>
      </w:pPr>
      <w:r w:rsidRPr="00956D75">
        <w:rPr>
          <w:sz w:val="28"/>
          <w:szCs w:val="28"/>
        </w:rPr>
        <w:t xml:space="preserve">Как и в предшествующие годы, преобладающую долю в доходах консолидированного бюджета области в планируемом периоде будут составлять налог на доходы физических лиц, налог на прибыль организаций, </w:t>
      </w:r>
      <w:r w:rsidRPr="0016367D">
        <w:rPr>
          <w:sz w:val="28"/>
          <w:szCs w:val="28"/>
        </w:rPr>
        <w:lastRenderedPageBreak/>
        <w:t xml:space="preserve">налог на имущество организаций и акцизы (в совокупности – 82,6 процента </w:t>
      </w:r>
      <w:r w:rsidRPr="0016367D">
        <w:rPr>
          <w:sz w:val="28"/>
          <w:szCs w:val="28"/>
        </w:rPr>
        <w:br/>
        <w:t xml:space="preserve">по прогнозу на 2025 год).    </w:t>
      </w:r>
    </w:p>
    <w:p w:rsidR="00BB17A7" w:rsidRPr="00960DF6" w:rsidRDefault="00BB17A7" w:rsidP="00BB17A7">
      <w:pPr>
        <w:suppressAutoHyphens/>
        <w:ind w:firstLine="567"/>
        <w:jc w:val="both"/>
        <w:rPr>
          <w:color w:val="FF0000"/>
          <w:sz w:val="24"/>
          <w:szCs w:val="24"/>
        </w:rPr>
      </w:pPr>
      <w:r w:rsidRPr="0016367D">
        <w:rPr>
          <w:color w:val="FF0000"/>
          <w:sz w:val="28"/>
          <w:szCs w:val="28"/>
        </w:rPr>
        <w:t xml:space="preserve">                                                                                                                          </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tblPr>
      <w:tblGrid>
        <w:gridCol w:w="2694"/>
        <w:gridCol w:w="1134"/>
        <w:gridCol w:w="1134"/>
        <w:gridCol w:w="992"/>
        <w:gridCol w:w="1134"/>
        <w:gridCol w:w="1134"/>
        <w:gridCol w:w="1134"/>
      </w:tblGrid>
      <w:tr w:rsidR="00BB17A7" w:rsidRPr="006C086D" w:rsidTr="00736323">
        <w:trPr>
          <w:tblHeader/>
        </w:trPr>
        <w:tc>
          <w:tcPr>
            <w:tcW w:w="2694" w:type="dxa"/>
            <w:vMerge w:val="restart"/>
            <w:tcMar>
              <w:left w:w="28" w:type="dxa"/>
              <w:bottom w:w="28" w:type="dxa"/>
              <w:right w:w="28" w:type="dxa"/>
            </w:tcMar>
            <w:vAlign w:val="center"/>
          </w:tcPr>
          <w:p w:rsidR="00BB17A7" w:rsidRPr="006C086D" w:rsidRDefault="00BB17A7" w:rsidP="00736323">
            <w:pPr>
              <w:suppressAutoHyphens/>
              <w:jc w:val="center"/>
              <w:rPr>
                <w:sz w:val="22"/>
                <w:szCs w:val="22"/>
              </w:rPr>
            </w:pPr>
            <w:r w:rsidRPr="006C086D">
              <w:rPr>
                <w:sz w:val="22"/>
                <w:szCs w:val="22"/>
              </w:rPr>
              <w:t>Показатель</w:t>
            </w:r>
          </w:p>
        </w:tc>
        <w:tc>
          <w:tcPr>
            <w:tcW w:w="2268" w:type="dxa"/>
            <w:gridSpan w:val="2"/>
            <w:tcMar>
              <w:left w:w="28" w:type="dxa"/>
              <w:bottom w:w="28" w:type="dxa"/>
              <w:right w:w="28" w:type="dxa"/>
            </w:tcMar>
            <w:vAlign w:val="center"/>
          </w:tcPr>
          <w:p w:rsidR="00BB17A7" w:rsidRPr="006C086D" w:rsidRDefault="00BB17A7" w:rsidP="00736323">
            <w:pPr>
              <w:suppressAutoHyphens/>
              <w:jc w:val="center"/>
              <w:rPr>
                <w:sz w:val="22"/>
                <w:szCs w:val="22"/>
              </w:rPr>
            </w:pPr>
            <w:r w:rsidRPr="006C086D">
              <w:rPr>
                <w:sz w:val="22"/>
                <w:szCs w:val="22"/>
              </w:rPr>
              <w:t>Фактически</w:t>
            </w:r>
          </w:p>
          <w:p w:rsidR="00BB17A7" w:rsidRPr="006C086D" w:rsidRDefault="00BB17A7" w:rsidP="00736323">
            <w:pPr>
              <w:suppressAutoHyphens/>
              <w:jc w:val="center"/>
              <w:rPr>
                <w:sz w:val="22"/>
                <w:szCs w:val="22"/>
              </w:rPr>
            </w:pPr>
            <w:r w:rsidRPr="006C086D">
              <w:rPr>
                <w:sz w:val="22"/>
                <w:szCs w:val="22"/>
              </w:rPr>
              <w:t>за 2023 год</w:t>
            </w:r>
          </w:p>
        </w:tc>
        <w:tc>
          <w:tcPr>
            <w:tcW w:w="2126" w:type="dxa"/>
            <w:gridSpan w:val="2"/>
            <w:tcMar>
              <w:left w:w="28" w:type="dxa"/>
              <w:bottom w:w="28" w:type="dxa"/>
              <w:right w:w="28" w:type="dxa"/>
            </w:tcMar>
            <w:vAlign w:val="center"/>
          </w:tcPr>
          <w:p w:rsidR="00BB17A7" w:rsidRPr="006C086D" w:rsidRDefault="00BB17A7" w:rsidP="00736323">
            <w:pPr>
              <w:suppressAutoHyphens/>
              <w:jc w:val="center"/>
              <w:rPr>
                <w:sz w:val="22"/>
                <w:szCs w:val="22"/>
              </w:rPr>
            </w:pPr>
            <w:r w:rsidRPr="006C086D">
              <w:rPr>
                <w:sz w:val="22"/>
                <w:szCs w:val="22"/>
              </w:rPr>
              <w:t>Оценка</w:t>
            </w:r>
          </w:p>
          <w:p w:rsidR="00BB17A7" w:rsidRPr="006C086D" w:rsidRDefault="00BB17A7" w:rsidP="00736323">
            <w:pPr>
              <w:suppressAutoHyphens/>
              <w:jc w:val="center"/>
              <w:rPr>
                <w:sz w:val="22"/>
                <w:szCs w:val="22"/>
              </w:rPr>
            </w:pPr>
            <w:r w:rsidRPr="006C086D">
              <w:rPr>
                <w:sz w:val="22"/>
                <w:szCs w:val="22"/>
              </w:rPr>
              <w:t>2024 года</w:t>
            </w:r>
          </w:p>
        </w:tc>
        <w:tc>
          <w:tcPr>
            <w:tcW w:w="2268" w:type="dxa"/>
            <w:gridSpan w:val="2"/>
            <w:tcMar>
              <w:left w:w="28" w:type="dxa"/>
              <w:bottom w:w="28" w:type="dxa"/>
              <w:right w:w="28" w:type="dxa"/>
            </w:tcMar>
            <w:vAlign w:val="center"/>
          </w:tcPr>
          <w:p w:rsidR="00BB17A7" w:rsidRPr="006C086D" w:rsidRDefault="00BB17A7" w:rsidP="00736323">
            <w:pPr>
              <w:suppressAutoHyphens/>
              <w:jc w:val="center"/>
              <w:rPr>
                <w:sz w:val="22"/>
                <w:szCs w:val="22"/>
              </w:rPr>
            </w:pPr>
            <w:r w:rsidRPr="006C086D">
              <w:rPr>
                <w:sz w:val="22"/>
                <w:szCs w:val="22"/>
              </w:rPr>
              <w:t>Прогноз</w:t>
            </w:r>
          </w:p>
          <w:p w:rsidR="00BB17A7" w:rsidRPr="006C086D" w:rsidRDefault="00BB17A7" w:rsidP="00736323">
            <w:pPr>
              <w:suppressAutoHyphens/>
              <w:jc w:val="center"/>
              <w:rPr>
                <w:sz w:val="22"/>
                <w:szCs w:val="22"/>
              </w:rPr>
            </w:pPr>
            <w:r w:rsidRPr="006C086D">
              <w:rPr>
                <w:sz w:val="22"/>
                <w:szCs w:val="22"/>
              </w:rPr>
              <w:t>на 2025 год</w:t>
            </w:r>
          </w:p>
        </w:tc>
      </w:tr>
      <w:tr w:rsidR="00BB17A7" w:rsidRPr="006C086D" w:rsidTr="00736323">
        <w:trPr>
          <w:tblHeader/>
        </w:trPr>
        <w:tc>
          <w:tcPr>
            <w:tcW w:w="2694" w:type="dxa"/>
            <w:vMerge/>
            <w:tcMar>
              <w:left w:w="28" w:type="dxa"/>
              <w:bottom w:w="28" w:type="dxa"/>
              <w:right w:w="28" w:type="dxa"/>
            </w:tcMar>
            <w:vAlign w:val="center"/>
          </w:tcPr>
          <w:p w:rsidR="00BB17A7" w:rsidRPr="006C086D" w:rsidRDefault="00BB17A7" w:rsidP="00736323">
            <w:pPr>
              <w:suppressAutoHyphens/>
              <w:jc w:val="center"/>
              <w:rPr>
                <w:sz w:val="22"/>
                <w:szCs w:val="22"/>
              </w:rPr>
            </w:pPr>
          </w:p>
        </w:tc>
        <w:tc>
          <w:tcPr>
            <w:tcW w:w="1134" w:type="dxa"/>
            <w:tcMar>
              <w:left w:w="28" w:type="dxa"/>
              <w:bottom w:w="28" w:type="dxa"/>
              <w:right w:w="28" w:type="dxa"/>
            </w:tcMar>
            <w:vAlign w:val="center"/>
          </w:tcPr>
          <w:p w:rsidR="00BB17A7" w:rsidRPr="006C086D" w:rsidRDefault="00BB17A7" w:rsidP="00736323">
            <w:pPr>
              <w:suppressAutoHyphens/>
              <w:jc w:val="center"/>
              <w:rPr>
                <w:sz w:val="22"/>
                <w:szCs w:val="22"/>
              </w:rPr>
            </w:pPr>
            <w:r w:rsidRPr="006C086D">
              <w:rPr>
                <w:sz w:val="22"/>
                <w:szCs w:val="22"/>
              </w:rPr>
              <w:t>млн.</w:t>
            </w:r>
          </w:p>
          <w:p w:rsidR="00BB17A7" w:rsidRPr="006C086D" w:rsidRDefault="00BB17A7" w:rsidP="00736323">
            <w:pPr>
              <w:suppressAutoHyphens/>
              <w:jc w:val="center"/>
              <w:rPr>
                <w:sz w:val="22"/>
                <w:szCs w:val="22"/>
              </w:rPr>
            </w:pPr>
            <w:r w:rsidRPr="006C086D">
              <w:rPr>
                <w:sz w:val="22"/>
                <w:szCs w:val="22"/>
              </w:rPr>
              <w:t xml:space="preserve"> рублей</w:t>
            </w:r>
          </w:p>
        </w:tc>
        <w:tc>
          <w:tcPr>
            <w:tcW w:w="1134" w:type="dxa"/>
            <w:tcMar>
              <w:left w:w="28" w:type="dxa"/>
              <w:bottom w:w="28" w:type="dxa"/>
              <w:right w:w="28" w:type="dxa"/>
            </w:tcMar>
            <w:vAlign w:val="center"/>
          </w:tcPr>
          <w:p w:rsidR="00BB17A7" w:rsidRPr="006C086D" w:rsidRDefault="00BB17A7" w:rsidP="00736323">
            <w:pPr>
              <w:suppressAutoHyphens/>
              <w:jc w:val="center"/>
              <w:rPr>
                <w:sz w:val="22"/>
                <w:szCs w:val="22"/>
              </w:rPr>
            </w:pPr>
            <w:r w:rsidRPr="006C086D">
              <w:rPr>
                <w:sz w:val="22"/>
                <w:szCs w:val="22"/>
              </w:rPr>
              <w:t>уд. вес в общих доходах, %</w:t>
            </w:r>
          </w:p>
        </w:tc>
        <w:tc>
          <w:tcPr>
            <w:tcW w:w="992" w:type="dxa"/>
            <w:tcMar>
              <w:left w:w="28" w:type="dxa"/>
              <w:bottom w:w="28" w:type="dxa"/>
              <w:right w:w="28" w:type="dxa"/>
            </w:tcMar>
            <w:vAlign w:val="center"/>
          </w:tcPr>
          <w:p w:rsidR="00BB17A7" w:rsidRPr="006C086D" w:rsidRDefault="00BB17A7" w:rsidP="00736323">
            <w:pPr>
              <w:suppressAutoHyphens/>
              <w:jc w:val="center"/>
              <w:rPr>
                <w:sz w:val="22"/>
                <w:szCs w:val="22"/>
              </w:rPr>
            </w:pPr>
            <w:r w:rsidRPr="006C086D">
              <w:rPr>
                <w:sz w:val="22"/>
                <w:szCs w:val="22"/>
              </w:rPr>
              <w:t xml:space="preserve">млн. </w:t>
            </w:r>
          </w:p>
          <w:p w:rsidR="00BB17A7" w:rsidRPr="006C086D" w:rsidRDefault="00BB17A7" w:rsidP="00736323">
            <w:pPr>
              <w:suppressAutoHyphens/>
              <w:jc w:val="center"/>
              <w:rPr>
                <w:sz w:val="22"/>
                <w:szCs w:val="22"/>
              </w:rPr>
            </w:pPr>
            <w:r w:rsidRPr="006C086D">
              <w:rPr>
                <w:sz w:val="22"/>
                <w:szCs w:val="22"/>
              </w:rPr>
              <w:t>рублей</w:t>
            </w:r>
          </w:p>
        </w:tc>
        <w:tc>
          <w:tcPr>
            <w:tcW w:w="1134" w:type="dxa"/>
            <w:tcMar>
              <w:left w:w="28" w:type="dxa"/>
              <w:bottom w:w="28" w:type="dxa"/>
              <w:right w:w="28" w:type="dxa"/>
            </w:tcMar>
            <w:vAlign w:val="center"/>
          </w:tcPr>
          <w:p w:rsidR="00BB17A7" w:rsidRPr="006C086D" w:rsidRDefault="00BB17A7" w:rsidP="00736323">
            <w:pPr>
              <w:suppressAutoHyphens/>
              <w:jc w:val="center"/>
              <w:rPr>
                <w:sz w:val="22"/>
                <w:szCs w:val="22"/>
              </w:rPr>
            </w:pPr>
            <w:r w:rsidRPr="006C086D">
              <w:rPr>
                <w:sz w:val="22"/>
                <w:szCs w:val="22"/>
              </w:rPr>
              <w:t>уд. вес в общих доходах, %</w:t>
            </w:r>
          </w:p>
        </w:tc>
        <w:tc>
          <w:tcPr>
            <w:tcW w:w="1134" w:type="dxa"/>
            <w:tcMar>
              <w:left w:w="28" w:type="dxa"/>
              <w:bottom w:w="28" w:type="dxa"/>
              <w:right w:w="28" w:type="dxa"/>
            </w:tcMar>
            <w:vAlign w:val="center"/>
          </w:tcPr>
          <w:p w:rsidR="00BB17A7" w:rsidRPr="006C086D" w:rsidRDefault="00BB17A7" w:rsidP="00736323">
            <w:pPr>
              <w:suppressAutoHyphens/>
              <w:jc w:val="center"/>
              <w:rPr>
                <w:sz w:val="22"/>
                <w:szCs w:val="22"/>
              </w:rPr>
            </w:pPr>
            <w:r w:rsidRPr="006C086D">
              <w:rPr>
                <w:sz w:val="22"/>
                <w:szCs w:val="22"/>
              </w:rPr>
              <w:t>млн.</w:t>
            </w:r>
          </w:p>
          <w:p w:rsidR="00BB17A7" w:rsidRPr="006C086D" w:rsidRDefault="00BB17A7" w:rsidP="00736323">
            <w:pPr>
              <w:suppressAutoHyphens/>
              <w:jc w:val="center"/>
              <w:rPr>
                <w:sz w:val="22"/>
                <w:szCs w:val="22"/>
              </w:rPr>
            </w:pPr>
            <w:r w:rsidRPr="006C086D">
              <w:rPr>
                <w:sz w:val="22"/>
                <w:szCs w:val="22"/>
              </w:rPr>
              <w:t xml:space="preserve"> рублей</w:t>
            </w:r>
          </w:p>
        </w:tc>
        <w:tc>
          <w:tcPr>
            <w:tcW w:w="1134" w:type="dxa"/>
            <w:tcMar>
              <w:left w:w="28" w:type="dxa"/>
              <w:bottom w:w="28" w:type="dxa"/>
              <w:right w:w="28" w:type="dxa"/>
            </w:tcMar>
            <w:vAlign w:val="center"/>
          </w:tcPr>
          <w:p w:rsidR="00BB17A7" w:rsidRPr="006C086D" w:rsidRDefault="00BB17A7" w:rsidP="00736323">
            <w:pPr>
              <w:suppressAutoHyphens/>
              <w:jc w:val="center"/>
              <w:rPr>
                <w:sz w:val="22"/>
                <w:szCs w:val="22"/>
              </w:rPr>
            </w:pPr>
            <w:r w:rsidRPr="006C086D">
              <w:rPr>
                <w:sz w:val="22"/>
                <w:szCs w:val="22"/>
              </w:rPr>
              <w:t>уд. вес в общих доходах, %</w:t>
            </w:r>
          </w:p>
        </w:tc>
      </w:tr>
      <w:tr w:rsidR="00BB17A7" w:rsidRPr="006C086D" w:rsidTr="00736323">
        <w:tc>
          <w:tcPr>
            <w:tcW w:w="2694" w:type="dxa"/>
          </w:tcPr>
          <w:p w:rsidR="00BB17A7" w:rsidRPr="006C086D" w:rsidRDefault="00BB17A7" w:rsidP="00736323">
            <w:pPr>
              <w:suppressAutoHyphens/>
              <w:rPr>
                <w:sz w:val="22"/>
                <w:szCs w:val="22"/>
              </w:rPr>
            </w:pPr>
            <w:r w:rsidRPr="006C086D">
              <w:rPr>
                <w:sz w:val="22"/>
                <w:szCs w:val="22"/>
              </w:rPr>
              <w:t xml:space="preserve">Всего налоговые и неналоговые доходы консолидированного бюджета Архангельской области, </w:t>
            </w:r>
          </w:p>
          <w:p w:rsidR="00BB17A7" w:rsidRPr="006C086D" w:rsidRDefault="00BB17A7" w:rsidP="00736323">
            <w:pPr>
              <w:suppressAutoHyphens/>
              <w:rPr>
                <w:sz w:val="22"/>
                <w:szCs w:val="22"/>
              </w:rPr>
            </w:pPr>
            <w:r w:rsidRPr="006C086D">
              <w:rPr>
                <w:sz w:val="22"/>
                <w:szCs w:val="22"/>
              </w:rPr>
              <w:t xml:space="preserve">в том числе: </w:t>
            </w:r>
          </w:p>
        </w:tc>
        <w:tc>
          <w:tcPr>
            <w:tcW w:w="1134" w:type="dxa"/>
          </w:tcPr>
          <w:p w:rsidR="00BB17A7" w:rsidRPr="006C086D" w:rsidRDefault="00BB17A7" w:rsidP="00736323">
            <w:pPr>
              <w:suppressAutoHyphens/>
              <w:jc w:val="right"/>
              <w:rPr>
                <w:sz w:val="22"/>
                <w:szCs w:val="22"/>
              </w:rPr>
            </w:pPr>
          </w:p>
          <w:p w:rsidR="00BB17A7" w:rsidRPr="006C086D" w:rsidRDefault="00BB17A7" w:rsidP="00736323">
            <w:pPr>
              <w:suppressAutoHyphens/>
              <w:jc w:val="right"/>
              <w:rPr>
                <w:sz w:val="22"/>
                <w:szCs w:val="22"/>
              </w:rPr>
            </w:pPr>
          </w:p>
          <w:p w:rsidR="00BB17A7" w:rsidRPr="006C086D" w:rsidRDefault="00BB17A7" w:rsidP="00736323">
            <w:pPr>
              <w:suppressAutoHyphens/>
              <w:jc w:val="right"/>
              <w:rPr>
                <w:sz w:val="22"/>
                <w:szCs w:val="22"/>
              </w:rPr>
            </w:pPr>
          </w:p>
          <w:p w:rsidR="00BB17A7" w:rsidRPr="006C086D" w:rsidRDefault="00BB17A7" w:rsidP="00736323">
            <w:pPr>
              <w:suppressAutoHyphens/>
              <w:jc w:val="right"/>
              <w:rPr>
                <w:sz w:val="22"/>
                <w:szCs w:val="22"/>
              </w:rPr>
            </w:pPr>
            <w:r w:rsidRPr="006C086D">
              <w:rPr>
                <w:sz w:val="22"/>
                <w:szCs w:val="22"/>
              </w:rPr>
              <w:t>107 789</w:t>
            </w:r>
          </w:p>
        </w:tc>
        <w:tc>
          <w:tcPr>
            <w:tcW w:w="1134" w:type="dxa"/>
          </w:tcPr>
          <w:p w:rsidR="00BB17A7" w:rsidRPr="006C086D" w:rsidRDefault="00BB17A7" w:rsidP="00736323">
            <w:pPr>
              <w:suppressAutoHyphens/>
              <w:jc w:val="right"/>
              <w:rPr>
                <w:sz w:val="22"/>
                <w:szCs w:val="22"/>
              </w:rPr>
            </w:pPr>
          </w:p>
          <w:p w:rsidR="00BB17A7" w:rsidRPr="006C086D" w:rsidRDefault="00BB17A7" w:rsidP="00736323">
            <w:pPr>
              <w:suppressAutoHyphens/>
              <w:jc w:val="right"/>
              <w:rPr>
                <w:sz w:val="22"/>
                <w:szCs w:val="22"/>
              </w:rPr>
            </w:pPr>
          </w:p>
          <w:p w:rsidR="00BB17A7" w:rsidRPr="006C086D" w:rsidRDefault="00BB17A7" w:rsidP="00736323">
            <w:pPr>
              <w:suppressAutoHyphens/>
              <w:jc w:val="right"/>
              <w:rPr>
                <w:sz w:val="22"/>
                <w:szCs w:val="22"/>
              </w:rPr>
            </w:pPr>
          </w:p>
          <w:p w:rsidR="00BB17A7" w:rsidRPr="006C086D" w:rsidRDefault="00BB17A7" w:rsidP="00736323">
            <w:pPr>
              <w:suppressAutoHyphens/>
              <w:jc w:val="right"/>
              <w:rPr>
                <w:sz w:val="22"/>
                <w:szCs w:val="22"/>
              </w:rPr>
            </w:pPr>
            <w:r w:rsidRPr="006C086D">
              <w:rPr>
                <w:sz w:val="22"/>
                <w:szCs w:val="22"/>
              </w:rPr>
              <w:t>100,0</w:t>
            </w:r>
          </w:p>
          <w:p w:rsidR="00BB17A7" w:rsidRPr="006C086D" w:rsidRDefault="00BB17A7" w:rsidP="00736323">
            <w:pPr>
              <w:suppressAutoHyphens/>
              <w:jc w:val="right"/>
              <w:rPr>
                <w:sz w:val="22"/>
                <w:szCs w:val="22"/>
              </w:rPr>
            </w:pPr>
          </w:p>
        </w:tc>
        <w:tc>
          <w:tcPr>
            <w:tcW w:w="992" w:type="dxa"/>
          </w:tcPr>
          <w:p w:rsidR="00BB17A7" w:rsidRPr="006C086D" w:rsidRDefault="00BB17A7" w:rsidP="00736323">
            <w:pPr>
              <w:suppressAutoHyphens/>
              <w:jc w:val="right"/>
              <w:rPr>
                <w:sz w:val="22"/>
                <w:szCs w:val="22"/>
              </w:rPr>
            </w:pPr>
          </w:p>
          <w:p w:rsidR="00BB17A7" w:rsidRPr="006C086D" w:rsidRDefault="00BB17A7" w:rsidP="00736323">
            <w:pPr>
              <w:suppressAutoHyphens/>
              <w:jc w:val="right"/>
              <w:rPr>
                <w:sz w:val="22"/>
                <w:szCs w:val="22"/>
              </w:rPr>
            </w:pPr>
          </w:p>
          <w:p w:rsidR="00BB17A7" w:rsidRPr="006C086D" w:rsidRDefault="00BB17A7" w:rsidP="00736323">
            <w:pPr>
              <w:suppressAutoHyphens/>
              <w:jc w:val="right"/>
              <w:rPr>
                <w:sz w:val="22"/>
                <w:szCs w:val="22"/>
              </w:rPr>
            </w:pPr>
          </w:p>
          <w:p w:rsidR="00BB17A7" w:rsidRPr="006C086D" w:rsidRDefault="00BB17A7" w:rsidP="00736323">
            <w:pPr>
              <w:suppressAutoHyphens/>
              <w:jc w:val="right"/>
              <w:rPr>
                <w:sz w:val="22"/>
                <w:szCs w:val="22"/>
              </w:rPr>
            </w:pPr>
            <w:r w:rsidRPr="006C086D">
              <w:rPr>
                <w:sz w:val="22"/>
                <w:szCs w:val="22"/>
              </w:rPr>
              <w:t>118 397</w:t>
            </w:r>
          </w:p>
        </w:tc>
        <w:tc>
          <w:tcPr>
            <w:tcW w:w="1134" w:type="dxa"/>
          </w:tcPr>
          <w:p w:rsidR="00BB17A7" w:rsidRPr="006C086D" w:rsidRDefault="00BB17A7" w:rsidP="00736323">
            <w:pPr>
              <w:suppressAutoHyphens/>
              <w:jc w:val="right"/>
              <w:rPr>
                <w:sz w:val="22"/>
                <w:szCs w:val="22"/>
              </w:rPr>
            </w:pPr>
          </w:p>
          <w:p w:rsidR="00BB17A7" w:rsidRPr="006C086D" w:rsidRDefault="00BB17A7" w:rsidP="00736323">
            <w:pPr>
              <w:suppressAutoHyphens/>
              <w:jc w:val="right"/>
              <w:rPr>
                <w:sz w:val="22"/>
                <w:szCs w:val="22"/>
              </w:rPr>
            </w:pPr>
          </w:p>
          <w:p w:rsidR="00BB17A7" w:rsidRPr="006C086D" w:rsidRDefault="00BB17A7" w:rsidP="00736323">
            <w:pPr>
              <w:suppressAutoHyphens/>
              <w:jc w:val="right"/>
              <w:rPr>
                <w:sz w:val="22"/>
                <w:szCs w:val="22"/>
              </w:rPr>
            </w:pPr>
          </w:p>
          <w:p w:rsidR="00BB17A7" w:rsidRPr="006C086D" w:rsidRDefault="00BB17A7" w:rsidP="00736323">
            <w:pPr>
              <w:suppressAutoHyphens/>
              <w:jc w:val="right"/>
              <w:rPr>
                <w:sz w:val="22"/>
                <w:szCs w:val="22"/>
              </w:rPr>
            </w:pPr>
            <w:r w:rsidRPr="006C086D">
              <w:rPr>
                <w:sz w:val="22"/>
                <w:szCs w:val="22"/>
              </w:rPr>
              <w:t>100,0</w:t>
            </w:r>
          </w:p>
        </w:tc>
        <w:tc>
          <w:tcPr>
            <w:tcW w:w="1134" w:type="dxa"/>
          </w:tcPr>
          <w:p w:rsidR="00BB17A7" w:rsidRPr="006C086D" w:rsidRDefault="00BB17A7" w:rsidP="00736323">
            <w:pPr>
              <w:suppressAutoHyphens/>
              <w:jc w:val="right"/>
              <w:rPr>
                <w:sz w:val="22"/>
                <w:szCs w:val="22"/>
              </w:rPr>
            </w:pPr>
          </w:p>
          <w:p w:rsidR="00BB17A7" w:rsidRPr="006C086D" w:rsidRDefault="00BB17A7" w:rsidP="00736323">
            <w:pPr>
              <w:suppressAutoHyphens/>
              <w:jc w:val="right"/>
              <w:rPr>
                <w:sz w:val="22"/>
                <w:szCs w:val="22"/>
              </w:rPr>
            </w:pPr>
          </w:p>
          <w:p w:rsidR="00BB17A7" w:rsidRPr="006C086D" w:rsidRDefault="00BB17A7" w:rsidP="00736323">
            <w:pPr>
              <w:suppressAutoHyphens/>
              <w:jc w:val="right"/>
              <w:rPr>
                <w:sz w:val="22"/>
                <w:szCs w:val="22"/>
              </w:rPr>
            </w:pPr>
          </w:p>
          <w:p w:rsidR="00BB17A7" w:rsidRPr="006C086D" w:rsidRDefault="00BB17A7" w:rsidP="00736323">
            <w:pPr>
              <w:suppressAutoHyphens/>
              <w:jc w:val="right"/>
              <w:rPr>
                <w:sz w:val="22"/>
                <w:szCs w:val="22"/>
                <w:lang w:val="en-US"/>
              </w:rPr>
            </w:pPr>
            <w:r w:rsidRPr="006C086D">
              <w:rPr>
                <w:sz w:val="22"/>
                <w:szCs w:val="22"/>
              </w:rPr>
              <w:t>128 122</w:t>
            </w:r>
          </w:p>
          <w:p w:rsidR="00BB17A7" w:rsidRPr="006C086D" w:rsidRDefault="00BB17A7" w:rsidP="00736323">
            <w:pPr>
              <w:suppressAutoHyphens/>
              <w:jc w:val="right"/>
              <w:rPr>
                <w:sz w:val="22"/>
                <w:szCs w:val="22"/>
              </w:rPr>
            </w:pPr>
          </w:p>
        </w:tc>
        <w:tc>
          <w:tcPr>
            <w:tcW w:w="1134" w:type="dxa"/>
          </w:tcPr>
          <w:p w:rsidR="00BB17A7" w:rsidRPr="006C086D" w:rsidRDefault="00BB17A7" w:rsidP="00736323">
            <w:pPr>
              <w:suppressAutoHyphens/>
              <w:jc w:val="right"/>
              <w:rPr>
                <w:sz w:val="22"/>
                <w:szCs w:val="22"/>
              </w:rPr>
            </w:pPr>
          </w:p>
          <w:p w:rsidR="00BB17A7" w:rsidRPr="006C086D" w:rsidRDefault="00BB17A7" w:rsidP="00736323">
            <w:pPr>
              <w:suppressAutoHyphens/>
              <w:jc w:val="right"/>
              <w:rPr>
                <w:sz w:val="22"/>
                <w:szCs w:val="22"/>
              </w:rPr>
            </w:pPr>
          </w:p>
          <w:p w:rsidR="00BB17A7" w:rsidRPr="006C086D" w:rsidRDefault="00BB17A7" w:rsidP="00736323">
            <w:pPr>
              <w:suppressAutoHyphens/>
              <w:jc w:val="right"/>
              <w:rPr>
                <w:sz w:val="22"/>
                <w:szCs w:val="22"/>
              </w:rPr>
            </w:pPr>
          </w:p>
          <w:p w:rsidR="00BB17A7" w:rsidRPr="006C086D" w:rsidRDefault="00BB17A7" w:rsidP="00736323">
            <w:pPr>
              <w:suppressAutoHyphens/>
              <w:jc w:val="right"/>
              <w:rPr>
                <w:sz w:val="22"/>
                <w:szCs w:val="22"/>
              </w:rPr>
            </w:pPr>
            <w:r w:rsidRPr="006C086D">
              <w:rPr>
                <w:sz w:val="22"/>
                <w:szCs w:val="22"/>
              </w:rPr>
              <w:t>100,0</w:t>
            </w:r>
          </w:p>
        </w:tc>
      </w:tr>
      <w:tr w:rsidR="00BB17A7" w:rsidRPr="006C086D" w:rsidTr="00736323">
        <w:tc>
          <w:tcPr>
            <w:tcW w:w="2694" w:type="dxa"/>
          </w:tcPr>
          <w:p w:rsidR="00BB17A7" w:rsidRPr="006C086D" w:rsidRDefault="00BB17A7" w:rsidP="00736323">
            <w:pPr>
              <w:suppressAutoHyphens/>
              <w:rPr>
                <w:sz w:val="22"/>
                <w:szCs w:val="22"/>
              </w:rPr>
            </w:pPr>
            <w:r w:rsidRPr="006C086D">
              <w:rPr>
                <w:sz w:val="22"/>
                <w:szCs w:val="22"/>
              </w:rPr>
              <w:t>налог на прибыль организаций</w:t>
            </w:r>
          </w:p>
        </w:tc>
        <w:tc>
          <w:tcPr>
            <w:tcW w:w="1134" w:type="dxa"/>
            <w:vAlign w:val="center"/>
          </w:tcPr>
          <w:p w:rsidR="00BB17A7" w:rsidRPr="006C086D" w:rsidRDefault="00BB17A7" w:rsidP="00736323">
            <w:pPr>
              <w:suppressAutoHyphens/>
              <w:jc w:val="right"/>
              <w:rPr>
                <w:sz w:val="22"/>
                <w:szCs w:val="22"/>
              </w:rPr>
            </w:pPr>
            <w:r w:rsidRPr="006C086D">
              <w:rPr>
                <w:sz w:val="22"/>
                <w:szCs w:val="22"/>
              </w:rPr>
              <w:t>27 137</w:t>
            </w:r>
          </w:p>
        </w:tc>
        <w:tc>
          <w:tcPr>
            <w:tcW w:w="1134" w:type="dxa"/>
            <w:vAlign w:val="center"/>
          </w:tcPr>
          <w:p w:rsidR="00BB17A7" w:rsidRPr="006C086D" w:rsidRDefault="00BB17A7" w:rsidP="00736323">
            <w:pPr>
              <w:suppressAutoHyphens/>
              <w:jc w:val="right"/>
              <w:rPr>
                <w:sz w:val="22"/>
                <w:szCs w:val="22"/>
              </w:rPr>
            </w:pPr>
            <w:r w:rsidRPr="006C086D">
              <w:rPr>
                <w:sz w:val="22"/>
                <w:szCs w:val="22"/>
              </w:rPr>
              <w:t>25,2</w:t>
            </w:r>
          </w:p>
        </w:tc>
        <w:tc>
          <w:tcPr>
            <w:tcW w:w="992" w:type="dxa"/>
            <w:vAlign w:val="center"/>
          </w:tcPr>
          <w:p w:rsidR="00BB17A7" w:rsidRPr="006C086D" w:rsidRDefault="00BB17A7" w:rsidP="00736323">
            <w:pPr>
              <w:suppressAutoHyphens/>
              <w:jc w:val="right"/>
              <w:rPr>
                <w:sz w:val="22"/>
                <w:szCs w:val="22"/>
              </w:rPr>
            </w:pPr>
            <w:r w:rsidRPr="006C086D">
              <w:rPr>
                <w:sz w:val="22"/>
                <w:szCs w:val="22"/>
              </w:rPr>
              <w:t>32 286</w:t>
            </w:r>
          </w:p>
        </w:tc>
        <w:tc>
          <w:tcPr>
            <w:tcW w:w="1134" w:type="dxa"/>
            <w:vAlign w:val="center"/>
          </w:tcPr>
          <w:p w:rsidR="00BB17A7" w:rsidRPr="006C086D" w:rsidRDefault="00BB17A7" w:rsidP="00736323">
            <w:pPr>
              <w:suppressAutoHyphens/>
              <w:jc w:val="right"/>
              <w:rPr>
                <w:sz w:val="22"/>
                <w:szCs w:val="22"/>
              </w:rPr>
            </w:pPr>
            <w:r w:rsidRPr="006C086D">
              <w:rPr>
                <w:sz w:val="22"/>
                <w:szCs w:val="22"/>
              </w:rPr>
              <w:t>27,3</w:t>
            </w:r>
          </w:p>
        </w:tc>
        <w:tc>
          <w:tcPr>
            <w:tcW w:w="1134" w:type="dxa"/>
            <w:vAlign w:val="center"/>
          </w:tcPr>
          <w:p w:rsidR="00BB17A7" w:rsidRPr="006C086D" w:rsidRDefault="00BB17A7" w:rsidP="00736323">
            <w:pPr>
              <w:suppressAutoHyphens/>
              <w:jc w:val="right"/>
              <w:rPr>
                <w:sz w:val="22"/>
                <w:szCs w:val="22"/>
              </w:rPr>
            </w:pPr>
            <w:r w:rsidRPr="006C086D">
              <w:rPr>
                <w:sz w:val="22"/>
                <w:szCs w:val="22"/>
              </w:rPr>
              <w:t>35 704</w:t>
            </w:r>
          </w:p>
        </w:tc>
        <w:tc>
          <w:tcPr>
            <w:tcW w:w="1134" w:type="dxa"/>
            <w:vAlign w:val="center"/>
          </w:tcPr>
          <w:p w:rsidR="00BB17A7" w:rsidRPr="006C086D" w:rsidRDefault="00BB17A7" w:rsidP="00736323">
            <w:pPr>
              <w:suppressAutoHyphens/>
              <w:jc w:val="right"/>
              <w:rPr>
                <w:sz w:val="22"/>
                <w:szCs w:val="22"/>
              </w:rPr>
            </w:pPr>
            <w:r w:rsidRPr="006C086D">
              <w:rPr>
                <w:sz w:val="22"/>
                <w:szCs w:val="22"/>
              </w:rPr>
              <w:t>27,9</w:t>
            </w:r>
          </w:p>
        </w:tc>
      </w:tr>
      <w:tr w:rsidR="00BB17A7" w:rsidRPr="006C086D" w:rsidTr="00736323">
        <w:tc>
          <w:tcPr>
            <w:tcW w:w="2694" w:type="dxa"/>
          </w:tcPr>
          <w:p w:rsidR="00BB17A7" w:rsidRPr="006C086D" w:rsidRDefault="00BB17A7" w:rsidP="00736323">
            <w:pPr>
              <w:suppressAutoHyphens/>
              <w:rPr>
                <w:sz w:val="22"/>
                <w:szCs w:val="22"/>
              </w:rPr>
            </w:pPr>
            <w:r w:rsidRPr="006C086D">
              <w:rPr>
                <w:sz w:val="22"/>
                <w:szCs w:val="22"/>
              </w:rPr>
              <w:t>налог на доходы физических лиц</w:t>
            </w:r>
          </w:p>
        </w:tc>
        <w:tc>
          <w:tcPr>
            <w:tcW w:w="1134" w:type="dxa"/>
            <w:vAlign w:val="center"/>
          </w:tcPr>
          <w:p w:rsidR="00BB17A7" w:rsidRPr="006C086D" w:rsidRDefault="00BB17A7" w:rsidP="00736323">
            <w:pPr>
              <w:suppressAutoHyphens/>
              <w:jc w:val="right"/>
              <w:rPr>
                <w:sz w:val="22"/>
                <w:szCs w:val="22"/>
              </w:rPr>
            </w:pPr>
            <w:r w:rsidRPr="006C086D">
              <w:rPr>
                <w:sz w:val="22"/>
                <w:szCs w:val="22"/>
              </w:rPr>
              <w:t>40 713</w:t>
            </w:r>
          </w:p>
        </w:tc>
        <w:tc>
          <w:tcPr>
            <w:tcW w:w="1134" w:type="dxa"/>
            <w:vAlign w:val="center"/>
          </w:tcPr>
          <w:p w:rsidR="00BB17A7" w:rsidRPr="006C086D" w:rsidRDefault="00BB17A7" w:rsidP="00736323">
            <w:pPr>
              <w:suppressAutoHyphens/>
              <w:jc w:val="right"/>
              <w:rPr>
                <w:sz w:val="22"/>
                <w:szCs w:val="22"/>
              </w:rPr>
            </w:pPr>
            <w:r w:rsidRPr="006C086D">
              <w:rPr>
                <w:sz w:val="22"/>
                <w:szCs w:val="22"/>
              </w:rPr>
              <w:t>37,8</w:t>
            </w:r>
          </w:p>
        </w:tc>
        <w:tc>
          <w:tcPr>
            <w:tcW w:w="992" w:type="dxa"/>
            <w:vAlign w:val="center"/>
          </w:tcPr>
          <w:p w:rsidR="00BB17A7" w:rsidRPr="006C086D" w:rsidRDefault="00BB17A7" w:rsidP="00736323">
            <w:pPr>
              <w:suppressAutoHyphens/>
              <w:jc w:val="right"/>
              <w:rPr>
                <w:sz w:val="22"/>
                <w:szCs w:val="22"/>
              </w:rPr>
            </w:pPr>
            <w:r w:rsidRPr="006C086D">
              <w:rPr>
                <w:sz w:val="22"/>
                <w:szCs w:val="22"/>
              </w:rPr>
              <w:t>44 980</w:t>
            </w:r>
          </w:p>
        </w:tc>
        <w:tc>
          <w:tcPr>
            <w:tcW w:w="1134" w:type="dxa"/>
            <w:vAlign w:val="center"/>
          </w:tcPr>
          <w:p w:rsidR="00BB17A7" w:rsidRPr="006C086D" w:rsidRDefault="00BB17A7" w:rsidP="00736323">
            <w:pPr>
              <w:suppressAutoHyphens/>
              <w:jc w:val="right"/>
              <w:rPr>
                <w:sz w:val="22"/>
                <w:szCs w:val="22"/>
              </w:rPr>
            </w:pPr>
            <w:r w:rsidRPr="006C086D">
              <w:rPr>
                <w:sz w:val="22"/>
                <w:szCs w:val="22"/>
              </w:rPr>
              <w:t>38,0</w:t>
            </w:r>
          </w:p>
        </w:tc>
        <w:tc>
          <w:tcPr>
            <w:tcW w:w="1134" w:type="dxa"/>
            <w:vAlign w:val="center"/>
          </w:tcPr>
          <w:p w:rsidR="00BB17A7" w:rsidRPr="006C086D" w:rsidRDefault="00BB17A7" w:rsidP="00736323">
            <w:pPr>
              <w:suppressAutoHyphens/>
              <w:jc w:val="right"/>
              <w:rPr>
                <w:sz w:val="22"/>
                <w:szCs w:val="22"/>
              </w:rPr>
            </w:pPr>
            <w:r w:rsidRPr="006C086D">
              <w:rPr>
                <w:sz w:val="22"/>
                <w:szCs w:val="22"/>
              </w:rPr>
              <w:t>48 487</w:t>
            </w:r>
          </w:p>
        </w:tc>
        <w:tc>
          <w:tcPr>
            <w:tcW w:w="1134" w:type="dxa"/>
            <w:vAlign w:val="center"/>
          </w:tcPr>
          <w:p w:rsidR="00BB17A7" w:rsidRPr="006C086D" w:rsidRDefault="00BB17A7" w:rsidP="00736323">
            <w:pPr>
              <w:suppressAutoHyphens/>
              <w:jc w:val="right"/>
              <w:rPr>
                <w:sz w:val="22"/>
                <w:szCs w:val="22"/>
              </w:rPr>
            </w:pPr>
            <w:r w:rsidRPr="006C086D">
              <w:rPr>
                <w:sz w:val="22"/>
                <w:szCs w:val="22"/>
              </w:rPr>
              <w:t>37,9</w:t>
            </w:r>
          </w:p>
        </w:tc>
      </w:tr>
      <w:tr w:rsidR="00BB17A7" w:rsidRPr="006C086D" w:rsidTr="00736323">
        <w:tc>
          <w:tcPr>
            <w:tcW w:w="2694" w:type="dxa"/>
          </w:tcPr>
          <w:p w:rsidR="00BB17A7" w:rsidRPr="006C086D" w:rsidRDefault="00BB17A7" w:rsidP="00736323">
            <w:pPr>
              <w:suppressAutoHyphens/>
              <w:rPr>
                <w:sz w:val="22"/>
                <w:szCs w:val="22"/>
              </w:rPr>
            </w:pPr>
            <w:r w:rsidRPr="006C086D">
              <w:rPr>
                <w:sz w:val="22"/>
                <w:szCs w:val="22"/>
              </w:rPr>
              <w:t>акцизы</w:t>
            </w:r>
          </w:p>
        </w:tc>
        <w:tc>
          <w:tcPr>
            <w:tcW w:w="1134" w:type="dxa"/>
            <w:vAlign w:val="center"/>
          </w:tcPr>
          <w:p w:rsidR="00BB17A7" w:rsidRPr="006C086D" w:rsidRDefault="00BB17A7" w:rsidP="00736323">
            <w:pPr>
              <w:suppressAutoHyphens/>
              <w:jc w:val="right"/>
              <w:rPr>
                <w:sz w:val="22"/>
                <w:szCs w:val="22"/>
              </w:rPr>
            </w:pPr>
            <w:r w:rsidRPr="006C086D">
              <w:rPr>
                <w:sz w:val="22"/>
                <w:szCs w:val="22"/>
              </w:rPr>
              <w:t>10 782</w:t>
            </w:r>
          </w:p>
        </w:tc>
        <w:tc>
          <w:tcPr>
            <w:tcW w:w="1134" w:type="dxa"/>
            <w:vAlign w:val="center"/>
          </w:tcPr>
          <w:p w:rsidR="00BB17A7" w:rsidRPr="006C086D" w:rsidRDefault="00BB17A7" w:rsidP="00736323">
            <w:pPr>
              <w:suppressAutoHyphens/>
              <w:jc w:val="right"/>
              <w:rPr>
                <w:sz w:val="22"/>
                <w:szCs w:val="22"/>
              </w:rPr>
            </w:pPr>
            <w:r w:rsidRPr="006C086D">
              <w:rPr>
                <w:sz w:val="22"/>
                <w:szCs w:val="22"/>
              </w:rPr>
              <w:t>10,0</w:t>
            </w:r>
          </w:p>
        </w:tc>
        <w:tc>
          <w:tcPr>
            <w:tcW w:w="992" w:type="dxa"/>
            <w:vAlign w:val="center"/>
          </w:tcPr>
          <w:p w:rsidR="00BB17A7" w:rsidRPr="006C086D" w:rsidRDefault="00BB17A7" w:rsidP="00736323">
            <w:pPr>
              <w:suppressAutoHyphens/>
              <w:jc w:val="right"/>
              <w:rPr>
                <w:sz w:val="22"/>
                <w:szCs w:val="22"/>
              </w:rPr>
            </w:pPr>
            <w:r w:rsidRPr="006C086D">
              <w:rPr>
                <w:sz w:val="22"/>
                <w:szCs w:val="22"/>
              </w:rPr>
              <w:t>11 539</w:t>
            </w:r>
          </w:p>
        </w:tc>
        <w:tc>
          <w:tcPr>
            <w:tcW w:w="1134" w:type="dxa"/>
            <w:vAlign w:val="center"/>
          </w:tcPr>
          <w:p w:rsidR="00BB17A7" w:rsidRPr="006C086D" w:rsidRDefault="00BB17A7" w:rsidP="00736323">
            <w:pPr>
              <w:suppressAutoHyphens/>
              <w:jc w:val="right"/>
              <w:rPr>
                <w:sz w:val="22"/>
                <w:szCs w:val="22"/>
              </w:rPr>
            </w:pPr>
            <w:r w:rsidRPr="006C086D">
              <w:rPr>
                <w:sz w:val="22"/>
                <w:szCs w:val="22"/>
              </w:rPr>
              <w:t>9,7</w:t>
            </w:r>
          </w:p>
        </w:tc>
        <w:tc>
          <w:tcPr>
            <w:tcW w:w="1134" w:type="dxa"/>
            <w:vAlign w:val="center"/>
          </w:tcPr>
          <w:p w:rsidR="00BB17A7" w:rsidRPr="006C086D" w:rsidRDefault="00BB17A7" w:rsidP="00736323">
            <w:pPr>
              <w:suppressAutoHyphens/>
              <w:jc w:val="right"/>
              <w:rPr>
                <w:sz w:val="22"/>
                <w:szCs w:val="22"/>
              </w:rPr>
            </w:pPr>
            <w:r w:rsidRPr="006C086D">
              <w:rPr>
                <w:sz w:val="22"/>
                <w:szCs w:val="22"/>
              </w:rPr>
              <w:t>11 709</w:t>
            </w:r>
          </w:p>
        </w:tc>
        <w:tc>
          <w:tcPr>
            <w:tcW w:w="1134" w:type="dxa"/>
            <w:vAlign w:val="center"/>
          </w:tcPr>
          <w:p w:rsidR="00BB17A7" w:rsidRPr="006C086D" w:rsidRDefault="00BB17A7" w:rsidP="00736323">
            <w:pPr>
              <w:suppressAutoHyphens/>
              <w:jc w:val="right"/>
              <w:rPr>
                <w:sz w:val="22"/>
                <w:szCs w:val="22"/>
              </w:rPr>
            </w:pPr>
            <w:r w:rsidRPr="006C086D">
              <w:rPr>
                <w:sz w:val="22"/>
                <w:szCs w:val="22"/>
              </w:rPr>
              <w:t>9,1</w:t>
            </w:r>
          </w:p>
        </w:tc>
      </w:tr>
      <w:tr w:rsidR="00BB17A7" w:rsidRPr="006C086D" w:rsidTr="00736323">
        <w:tc>
          <w:tcPr>
            <w:tcW w:w="2694" w:type="dxa"/>
          </w:tcPr>
          <w:p w:rsidR="00BB17A7" w:rsidRPr="006C086D" w:rsidRDefault="00BB17A7" w:rsidP="00736323">
            <w:pPr>
              <w:suppressAutoHyphens/>
              <w:rPr>
                <w:sz w:val="22"/>
                <w:szCs w:val="22"/>
              </w:rPr>
            </w:pPr>
            <w:r w:rsidRPr="006C086D">
              <w:rPr>
                <w:sz w:val="22"/>
                <w:szCs w:val="22"/>
              </w:rPr>
              <w:t>налог на имущество организаций</w:t>
            </w:r>
          </w:p>
        </w:tc>
        <w:tc>
          <w:tcPr>
            <w:tcW w:w="1134" w:type="dxa"/>
            <w:vAlign w:val="center"/>
          </w:tcPr>
          <w:p w:rsidR="00BB17A7" w:rsidRPr="006C086D" w:rsidRDefault="00BB17A7" w:rsidP="00736323">
            <w:pPr>
              <w:suppressAutoHyphens/>
              <w:jc w:val="right"/>
              <w:rPr>
                <w:sz w:val="22"/>
                <w:szCs w:val="22"/>
              </w:rPr>
            </w:pPr>
            <w:r w:rsidRPr="006C086D">
              <w:rPr>
                <w:sz w:val="22"/>
                <w:szCs w:val="22"/>
              </w:rPr>
              <w:t>9 580</w:t>
            </w:r>
          </w:p>
        </w:tc>
        <w:tc>
          <w:tcPr>
            <w:tcW w:w="1134" w:type="dxa"/>
            <w:vAlign w:val="center"/>
          </w:tcPr>
          <w:p w:rsidR="00BB17A7" w:rsidRPr="006C086D" w:rsidRDefault="00BB17A7" w:rsidP="00736323">
            <w:pPr>
              <w:suppressAutoHyphens/>
              <w:jc w:val="right"/>
              <w:rPr>
                <w:sz w:val="22"/>
                <w:szCs w:val="22"/>
              </w:rPr>
            </w:pPr>
            <w:r w:rsidRPr="006C086D">
              <w:rPr>
                <w:sz w:val="22"/>
                <w:szCs w:val="22"/>
              </w:rPr>
              <w:t>8,9</w:t>
            </w:r>
          </w:p>
        </w:tc>
        <w:tc>
          <w:tcPr>
            <w:tcW w:w="992" w:type="dxa"/>
            <w:vAlign w:val="center"/>
          </w:tcPr>
          <w:p w:rsidR="00BB17A7" w:rsidRPr="006C086D" w:rsidRDefault="00BB17A7" w:rsidP="00736323">
            <w:pPr>
              <w:suppressAutoHyphens/>
              <w:jc w:val="right"/>
              <w:rPr>
                <w:sz w:val="22"/>
                <w:szCs w:val="22"/>
              </w:rPr>
            </w:pPr>
            <w:r w:rsidRPr="006C086D">
              <w:rPr>
                <w:sz w:val="22"/>
                <w:szCs w:val="22"/>
              </w:rPr>
              <w:t>9 880</w:t>
            </w:r>
          </w:p>
        </w:tc>
        <w:tc>
          <w:tcPr>
            <w:tcW w:w="1134" w:type="dxa"/>
            <w:vAlign w:val="center"/>
          </w:tcPr>
          <w:p w:rsidR="00BB17A7" w:rsidRPr="006C086D" w:rsidRDefault="00BB17A7" w:rsidP="00736323">
            <w:pPr>
              <w:suppressAutoHyphens/>
              <w:jc w:val="right"/>
              <w:rPr>
                <w:sz w:val="22"/>
                <w:szCs w:val="22"/>
              </w:rPr>
            </w:pPr>
            <w:r w:rsidRPr="006C086D">
              <w:rPr>
                <w:sz w:val="22"/>
                <w:szCs w:val="22"/>
              </w:rPr>
              <w:t>8,3</w:t>
            </w:r>
          </w:p>
        </w:tc>
        <w:tc>
          <w:tcPr>
            <w:tcW w:w="1134" w:type="dxa"/>
            <w:vAlign w:val="center"/>
          </w:tcPr>
          <w:p w:rsidR="00BB17A7" w:rsidRPr="006C086D" w:rsidRDefault="00BB17A7" w:rsidP="00736323">
            <w:pPr>
              <w:suppressAutoHyphens/>
              <w:jc w:val="right"/>
              <w:rPr>
                <w:sz w:val="22"/>
                <w:szCs w:val="22"/>
              </w:rPr>
            </w:pPr>
            <w:r w:rsidRPr="006C086D">
              <w:rPr>
                <w:sz w:val="22"/>
                <w:szCs w:val="22"/>
              </w:rPr>
              <w:t>9 871</w:t>
            </w:r>
          </w:p>
        </w:tc>
        <w:tc>
          <w:tcPr>
            <w:tcW w:w="1134" w:type="dxa"/>
            <w:vAlign w:val="center"/>
          </w:tcPr>
          <w:p w:rsidR="00BB17A7" w:rsidRPr="006C086D" w:rsidRDefault="00BB17A7" w:rsidP="00736323">
            <w:pPr>
              <w:suppressAutoHyphens/>
              <w:jc w:val="right"/>
              <w:rPr>
                <w:sz w:val="22"/>
                <w:szCs w:val="22"/>
              </w:rPr>
            </w:pPr>
            <w:r w:rsidRPr="006C086D">
              <w:rPr>
                <w:sz w:val="22"/>
                <w:szCs w:val="22"/>
              </w:rPr>
              <w:t>7,7</w:t>
            </w:r>
          </w:p>
        </w:tc>
      </w:tr>
    </w:tbl>
    <w:p w:rsidR="00BB17A7" w:rsidRPr="006C086D" w:rsidRDefault="00BB17A7" w:rsidP="00BB17A7">
      <w:pPr>
        <w:suppressAutoHyphens/>
        <w:ind w:firstLine="567"/>
        <w:jc w:val="both"/>
        <w:rPr>
          <w:color w:val="FF0000"/>
          <w:sz w:val="28"/>
          <w:szCs w:val="28"/>
        </w:rPr>
      </w:pPr>
      <w:r w:rsidRPr="006C086D">
        <w:rPr>
          <w:color w:val="FF0000"/>
          <w:sz w:val="28"/>
          <w:szCs w:val="28"/>
        </w:rPr>
        <w:t xml:space="preserve">  </w:t>
      </w:r>
    </w:p>
    <w:p w:rsidR="00BB17A7" w:rsidRPr="00004400" w:rsidRDefault="00BB17A7" w:rsidP="00BB17A7">
      <w:pPr>
        <w:suppressAutoHyphens/>
        <w:ind w:firstLine="567"/>
        <w:jc w:val="both"/>
        <w:rPr>
          <w:sz w:val="28"/>
          <w:szCs w:val="28"/>
        </w:rPr>
      </w:pPr>
      <w:r w:rsidRPr="006C086D">
        <w:rPr>
          <w:sz w:val="28"/>
          <w:szCs w:val="28"/>
        </w:rPr>
        <w:t xml:space="preserve">В 2026 году налоговые и неналоговые доходы консолидированного бюджета области прогнозируются в объеме 134 086,9 млн. рублей, </w:t>
      </w:r>
      <w:r w:rsidRPr="006C086D">
        <w:rPr>
          <w:sz w:val="28"/>
          <w:szCs w:val="28"/>
        </w:rPr>
        <w:br/>
        <w:t xml:space="preserve">или с ростом на 4,7 процента к предыдущему году, в 2027 году – </w:t>
      </w:r>
      <w:r w:rsidRPr="006C086D">
        <w:rPr>
          <w:sz w:val="28"/>
          <w:szCs w:val="28"/>
        </w:rPr>
        <w:br/>
        <w:t>141 256,9 млн. рублей, или с ростом на 5,3 процента.</w:t>
      </w:r>
    </w:p>
    <w:p w:rsidR="00BB17A7" w:rsidRPr="00004400" w:rsidRDefault="00BB17A7" w:rsidP="00BB17A7">
      <w:pPr>
        <w:suppressAutoHyphens/>
        <w:ind w:firstLine="720"/>
        <w:jc w:val="both"/>
        <w:rPr>
          <w:b/>
          <w:bCs/>
          <w:sz w:val="28"/>
          <w:szCs w:val="28"/>
        </w:rPr>
      </w:pPr>
    </w:p>
    <w:p w:rsidR="00BB17A7" w:rsidRPr="00004400" w:rsidRDefault="00BB17A7" w:rsidP="00BB17A7">
      <w:pPr>
        <w:suppressAutoHyphens/>
        <w:jc w:val="center"/>
        <w:rPr>
          <w:b/>
          <w:bCs/>
          <w:sz w:val="28"/>
          <w:szCs w:val="28"/>
        </w:rPr>
      </w:pPr>
      <w:r w:rsidRPr="00004400">
        <w:rPr>
          <w:b/>
          <w:bCs/>
          <w:sz w:val="28"/>
          <w:szCs w:val="28"/>
        </w:rPr>
        <w:t xml:space="preserve">Особенности расчетов поступлений платежей в бюджет </w:t>
      </w:r>
    </w:p>
    <w:p w:rsidR="00BB17A7" w:rsidRPr="00004400" w:rsidRDefault="00BB17A7" w:rsidP="00BB17A7">
      <w:pPr>
        <w:suppressAutoHyphens/>
        <w:jc w:val="center"/>
        <w:rPr>
          <w:b/>
          <w:bCs/>
          <w:sz w:val="28"/>
          <w:szCs w:val="28"/>
        </w:rPr>
      </w:pPr>
      <w:r w:rsidRPr="00004400">
        <w:rPr>
          <w:b/>
          <w:bCs/>
          <w:sz w:val="28"/>
          <w:szCs w:val="28"/>
        </w:rPr>
        <w:t>по основным доходным источникам</w:t>
      </w:r>
    </w:p>
    <w:p w:rsidR="00BB17A7" w:rsidRPr="00004400" w:rsidRDefault="00BB17A7" w:rsidP="00BB17A7">
      <w:pPr>
        <w:suppressAutoHyphens/>
        <w:jc w:val="both"/>
        <w:rPr>
          <w:sz w:val="28"/>
          <w:szCs w:val="28"/>
        </w:rPr>
      </w:pPr>
    </w:p>
    <w:p w:rsidR="00BB17A7" w:rsidRPr="00004400" w:rsidRDefault="00BB17A7" w:rsidP="00BB17A7">
      <w:pPr>
        <w:suppressAutoHyphens/>
        <w:jc w:val="center"/>
        <w:rPr>
          <w:b/>
          <w:sz w:val="28"/>
          <w:szCs w:val="28"/>
        </w:rPr>
      </w:pPr>
      <w:r w:rsidRPr="00004400">
        <w:rPr>
          <w:b/>
          <w:sz w:val="28"/>
          <w:szCs w:val="28"/>
        </w:rPr>
        <w:t>НАЛОГОВЫЕ ДОХОДЫ</w:t>
      </w:r>
    </w:p>
    <w:p w:rsidR="00BB17A7" w:rsidRPr="00004400" w:rsidRDefault="00BB17A7" w:rsidP="00BB17A7">
      <w:pPr>
        <w:suppressAutoHyphens/>
        <w:jc w:val="center"/>
        <w:rPr>
          <w:sz w:val="28"/>
          <w:szCs w:val="28"/>
        </w:rPr>
      </w:pPr>
    </w:p>
    <w:p w:rsidR="00BB17A7" w:rsidRPr="00004400" w:rsidRDefault="00BB17A7" w:rsidP="00BB17A7">
      <w:pPr>
        <w:pStyle w:val="3"/>
        <w:suppressAutoHyphens/>
        <w:ind w:firstLine="0"/>
        <w:jc w:val="center"/>
        <w:rPr>
          <w:sz w:val="28"/>
          <w:szCs w:val="28"/>
        </w:rPr>
      </w:pPr>
      <w:r w:rsidRPr="00004400">
        <w:rPr>
          <w:sz w:val="28"/>
          <w:szCs w:val="28"/>
        </w:rPr>
        <w:t>Налоги на прибыль, доходы</w:t>
      </w:r>
    </w:p>
    <w:p w:rsidR="00BB17A7" w:rsidRPr="00960DF6" w:rsidRDefault="00BB17A7" w:rsidP="00BB17A7">
      <w:pPr>
        <w:rPr>
          <w:color w:val="FF0000"/>
        </w:rPr>
      </w:pPr>
    </w:p>
    <w:p w:rsidR="00BB17A7" w:rsidRPr="001C5DF9" w:rsidRDefault="00BB17A7" w:rsidP="00BB17A7">
      <w:pPr>
        <w:pStyle w:val="3"/>
        <w:suppressAutoHyphens/>
        <w:ind w:firstLine="720"/>
        <w:rPr>
          <w:sz w:val="28"/>
          <w:szCs w:val="28"/>
        </w:rPr>
      </w:pPr>
      <w:r w:rsidRPr="001C5DF9">
        <w:rPr>
          <w:sz w:val="28"/>
          <w:szCs w:val="28"/>
        </w:rPr>
        <w:t>Налог на прибыль организаций</w:t>
      </w:r>
    </w:p>
    <w:p w:rsidR="00BB17A7" w:rsidRPr="001C5DF9" w:rsidRDefault="00BB17A7" w:rsidP="00BB17A7">
      <w:pPr>
        <w:suppressAutoHyphens/>
        <w:ind w:firstLine="720"/>
        <w:jc w:val="both"/>
        <w:rPr>
          <w:sz w:val="28"/>
          <w:szCs w:val="28"/>
        </w:rPr>
      </w:pPr>
      <w:r w:rsidRPr="001C5DF9">
        <w:rPr>
          <w:sz w:val="28"/>
          <w:szCs w:val="28"/>
        </w:rPr>
        <w:t xml:space="preserve">Налог на прибыль организаций на 2025 год рассчитан на основе прогнозной оценки прибыли прибыльных организаций (по полному кругу </w:t>
      </w:r>
      <w:r w:rsidRPr="001C5DF9">
        <w:rPr>
          <w:sz w:val="28"/>
          <w:szCs w:val="28"/>
        </w:rPr>
        <w:br/>
        <w:t xml:space="preserve">с учетом структурных подразделений и филиалов иногородних организаций) в соответствии с прогнозом социально-экономического развития Архангельской области и Ненецкого автономного округа. Объем прибыли прибыльных организаций согласно сценарным прогнозам социально-экономического развития Архангельской области и Ненецкого автономного округа в 2025 году прогнозируется в размере 166 982,4 млн. рублей </w:t>
      </w:r>
      <w:r w:rsidRPr="001C5DF9">
        <w:rPr>
          <w:sz w:val="28"/>
          <w:szCs w:val="28"/>
        </w:rPr>
        <w:br/>
        <w:t xml:space="preserve">по организациям Архангельской области и 58 020,0 млн. рублей </w:t>
      </w:r>
      <w:r w:rsidRPr="001C5DF9">
        <w:rPr>
          <w:sz w:val="28"/>
          <w:szCs w:val="28"/>
        </w:rPr>
        <w:br/>
        <w:t xml:space="preserve">по организациям, работающим в Ненецком автономном округе, из них </w:t>
      </w:r>
      <w:r w:rsidRPr="001C5DF9">
        <w:rPr>
          <w:sz w:val="28"/>
          <w:szCs w:val="28"/>
        </w:rPr>
        <w:br/>
        <w:t xml:space="preserve">от реализации Соглашения о разделе продукции при разработке </w:t>
      </w:r>
      <w:proofErr w:type="spellStart"/>
      <w:r w:rsidRPr="001C5DF9">
        <w:rPr>
          <w:sz w:val="28"/>
          <w:szCs w:val="28"/>
        </w:rPr>
        <w:t>Харьягинского</w:t>
      </w:r>
      <w:proofErr w:type="spellEnd"/>
      <w:r w:rsidRPr="001C5DF9">
        <w:rPr>
          <w:sz w:val="28"/>
          <w:szCs w:val="28"/>
        </w:rPr>
        <w:t xml:space="preserve"> нефтяного месторождения в объеме 15 286,4 млн. рублей.</w:t>
      </w:r>
    </w:p>
    <w:p w:rsidR="00BB17A7" w:rsidRPr="006C086D" w:rsidRDefault="00BB17A7" w:rsidP="00BB17A7">
      <w:pPr>
        <w:ind w:firstLine="720"/>
        <w:jc w:val="both"/>
        <w:rPr>
          <w:sz w:val="28"/>
          <w:szCs w:val="28"/>
        </w:rPr>
      </w:pPr>
      <w:r w:rsidRPr="001C5DF9">
        <w:rPr>
          <w:sz w:val="28"/>
          <w:szCs w:val="28"/>
        </w:rPr>
        <w:lastRenderedPageBreak/>
        <w:t xml:space="preserve">С учетом начисления налога на прибыль организаций, зачисляемого </w:t>
      </w:r>
      <w:r w:rsidRPr="001C5DF9">
        <w:rPr>
          <w:sz w:val="28"/>
          <w:szCs w:val="28"/>
        </w:rPr>
        <w:br/>
        <w:t xml:space="preserve">в бюджеты субъектов Российской Федерации, и норматива распределения доходов между бюджетами Архангельской области и Ненецкого автономного округа, а также от поступлений распределяемого на федеральном уровне налога на прибыль организаций, уплаченного налогоплательщиками, которые до 1 января 2023 года являлись участниками консолидированных групп налогоплательщиков, поступление налога на прибыль в областной бюджет в 2025 году </w:t>
      </w:r>
      <w:r w:rsidRPr="006C086D">
        <w:rPr>
          <w:sz w:val="28"/>
          <w:szCs w:val="28"/>
        </w:rPr>
        <w:t>прогнозируется в сумме  35 704,2 млн. рублей.</w:t>
      </w:r>
    </w:p>
    <w:p w:rsidR="00BB17A7" w:rsidRPr="006C086D" w:rsidRDefault="00BB17A7" w:rsidP="00BB17A7">
      <w:pPr>
        <w:ind w:firstLine="720"/>
        <w:jc w:val="both"/>
        <w:rPr>
          <w:sz w:val="28"/>
          <w:szCs w:val="28"/>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8"/>
        <w:gridCol w:w="1897"/>
        <w:gridCol w:w="947"/>
        <w:gridCol w:w="1351"/>
        <w:gridCol w:w="1724"/>
      </w:tblGrid>
      <w:tr w:rsidR="00BB17A7" w:rsidRPr="006C086D" w:rsidTr="00736323">
        <w:trPr>
          <w:tblHeader/>
        </w:trPr>
        <w:tc>
          <w:tcPr>
            <w:tcW w:w="1820" w:type="pct"/>
            <w:tcMar>
              <w:left w:w="28" w:type="dxa"/>
              <w:right w:w="28" w:type="dxa"/>
            </w:tcMar>
            <w:vAlign w:val="center"/>
          </w:tcPr>
          <w:p w:rsidR="00BB17A7" w:rsidRPr="006C086D" w:rsidRDefault="00BB17A7" w:rsidP="00736323">
            <w:pPr>
              <w:spacing w:line="240" w:lineRule="atLeast"/>
              <w:jc w:val="center"/>
              <w:rPr>
                <w:sz w:val="22"/>
                <w:szCs w:val="22"/>
              </w:rPr>
            </w:pPr>
            <w:r w:rsidRPr="006C086D">
              <w:rPr>
                <w:sz w:val="22"/>
                <w:szCs w:val="22"/>
              </w:rPr>
              <w:t>Показатель</w:t>
            </w:r>
          </w:p>
        </w:tc>
        <w:tc>
          <w:tcPr>
            <w:tcW w:w="1019" w:type="pct"/>
            <w:tcMar>
              <w:left w:w="28" w:type="dxa"/>
              <w:right w:w="28" w:type="dxa"/>
            </w:tcMar>
            <w:vAlign w:val="center"/>
          </w:tcPr>
          <w:p w:rsidR="00BB17A7" w:rsidRPr="006C086D" w:rsidRDefault="00BB17A7" w:rsidP="00736323">
            <w:pPr>
              <w:spacing w:line="240" w:lineRule="atLeast"/>
              <w:jc w:val="center"/>
              <w:rPr>
                <w:sz w:val="22"/>
                <w:szCs w:val="22"/>
              </w:rPr>
            </w:pPr>
            <w:r w:rsidRPr="006C086D">
              <w:rPr>
                <w:sz w:val="22"/>
                <w:szCs w:val="22"/>
              </w:rPr>
              <w:t>Прогноз прибыли прибыльных организаций в 2025 году, млн. рублей</w:t>
            </w:r>
          </w:p>
        </w:tc>
        <w:tc>
          <w:tcPr>
            <w:tcW w:w="509" w:type="pct"/>
            <w:tcMar>
              <w:left w:w="28" w:type="dxa"/>
              <w:right w:w="28" w:type="dxa"/>
            </w:tcMar>
            <w:vAlign w:val="center"/>
          </w:tcPr>
          <w:p w:rsidR="00BB17A7" w:rsidRPr="006C086D" w:rsidRDefault="00BB17A7" w:rsidP="00736323">
            <w:pPr>
              <w:spacing w:line="240" w:lineRule="atLeast"/>
              <w:jc w:val="center"/>
              <w:rPr>
                <w:sz w:val="22"/>
                <w:szCs w:val="22"/>
              </w:rPr>
            </w:pPr>
            <w:r w:rsidRPr="006C086D">
              <w:rPr>
                <w:sz w:val="22"/>
                <w:szCs w:val="22"/>
              </w:rPr>
              <w:t xml:space="preserve">Ставка налога, </w:t>
            </w:r>
            <w:r w:rsidRPr="006C086D">
              <w:rPr>
                <w:sz w:val="22"/>
                <w:szCs w:val="22"/>
              </w:rPr>
              <w:br/>
              <w:t>%</w:t>
            </w:r>
          </w:p>
        </w:tc>
        <w:tc>
          <w:tcPr>
            <w:tcW w:w="726" w:type="pct"/>
            <w:tcMar>
              <w:left w:w="28" w:type="dxa"/>
              <w:right w:w="28" w:type="dxa"/>
            </w:tcMar>
            <w:vAlign w:val="center"/>
          </w:tcPr>
          <w:p w:rsidR="00BB17A7" w:rsidRPr="006C086D" w:rsidRDefault="00BB17A7" w:rsidP="00736323">
            <w:pPr>
              <w:spacing w:line="240" w:lineRule="atLeast"/>
              <w:jc w:val="center"/>
              <w:rPr>
                <w:sz w:val="22"/>
                <w:szCs w:val="22"/>
              </w:rPr>
            </w:pPr>
            <w:r w:rsidRPr="006C086D">
              <w:rPr>
                <w:sz w:val="22"/>
                <w:szCs w:val="22"/>
              </w:rPr>
              <w:t>Норматив отчислений в областной бюджет, %</w:t>
            </w:r>
          </w:p>
        </w:tc>
        <w:tc>
          <w:tcPr>
            <w:tcW w:w="927" w:type="pct"/>
            <w:tcMar>
              <w:left w:w="28" w:type="dxa"/>
              <w:right w:w="28" w:type="dxa"/>
            </w:tcMar>
            <w:vAlign w:val="center"/>
          </w:tcPr>
          <w:p w:rsidR="00BB17A7" w:rsidRPr="006C086D" w:rsidRDefault="00BB17A7" w:rsidP="00736323">
            <w:pPr>
              <w:spacing w:line="240" w:lineRule="atLeast"/>
              <w:jc w:val="center"/>
              <w:rPr>
                <w:sz w:val="22"/>
                <w:szCs w:val="22"/>
              </w:rPr>
            </w:pPr>
            <w:r w:rsidRPr="006C086D">
              <w:rPr>
                <w:sz w:val="22"/>
                <w:szCs w:val="22"/>
              </w:rPr>
              <w:t xml:space="preserve">Прогнозируемый в 2024 году объем налога </w:t>
            </w:r>
          </w:p>
          <w:p w:rsidR="00BB17A7" w:rsidRPr="006C086D" w:rsidRDefault="00BB17A7" w:rsidP="00736323">
            <w:pPr>
              <w:spacing w:line="240" w:lineRule="atLeast"/>
              <w:jc w:val="center"/>
              <w:rPr>
                <w:sz w:val="22"/>
                <w:szCs w:val="22"/>
              </w:rPr>
            </w:pPr>
            <w:r w:rsidRPr="006C086D">
              <w:rPr>
                <w:sz w:val="22"/>
                <w:szCs w:val="22"/>
              </w:rPr>
              <w:t xml:space="preserve">на прибыль, </w:t>
            </w:r>
            <w:r w:rsidRPr="006C086D">
              <w:rPr>
                <w:sz w:val="22"/>
                <w:szCs w:val="22"/>
              </w:rPr>
              <w:br/>
              <w:t>млн. рублей</w:t>
            </w:r>
          </w:p>
        </w:tc>
      </w:tr>
      <w:tr w:rsidR="00BB17A7" w:rsidRPr="006C086D" w:rsidTr="00736323">
        <w:tc>
          <w:tcPr>
            <w:tcW w:w="1820" w:type="pct"/>
            <w:tcMar>
              <w:left w:w="28" w:type="dxa"/>
              <w:right w:w="28" w:type="dxa"/>
            </w:tcMar>
          </w:tcPr>
          <w:p w:rsidR="00BB17A7" w:rsidRPr="006C086D" w:rsidRDefault="00BB17A7" w:rsidP="00736323">
            <w:pPr>
              <w:rPr>
                <w:sz w:val="22"/>
                <w:szCs w:val="22"/>
              </w:rPr>
            </w:pPr>
            <w:r w:rsidRPr="006C086D">
              <w:rPr>
                <w:sz w:val="22"/>
                <w:szCs w:val="22"/>
              </w:rPr>
              <w:t>Архангельская область:</w:t>
            </w:r>
          </w:p>
          <w:p w:rsidR="00BB17A7" w:rsidRPr="006C086D" w:rsidRDefault="00BB17A7" w:rsidP="00736323">
            <w:pPr>
              <w:rPr>
                <w:sz w:val="22"/>
                <w:szCs w:val="22"/>
              </w:rPr>
            </w:pPr>
            <w:r w:rsidRPr="006C086D">
              <w:rPr>
                <w:sz w:val="22"/>
                <w:szCs w:val="22"/>
              </w:rPr>
              <w:t>Всего:</w:t>
            </w:r>
          </w:p>
          <w:p w:rsidR="00BB17A7" w:rsidRPr="006C086D" w:rsidRDefault="00BB17A7" w:rsidP="00736323">
            <w:pPr>
              <w:rPr>
                <w:sz w:val="22"/>
                <w:szCs w:val="22"/>
              </w:rPr>
            </w:pPr>
            <w:r w:rsidRPr="006C086D">
              <w:rPr>
                <w:sz w:val="22"/>
                <w:szCs w:val="22"/>
              </w:rPr>
              <w:t xml:space="preserve">        в том числе:</w:t>
            </w:r>
          </w:p>
          <w:p w:rsidR="00BB17A7" w:rsidRPr="006C086D" w:rsidRDefault="006C086D" w:rsidP="00736323">
            <w:pPr>
              <w:rPr>
                <w:sz w:val="22"/>
                <w:szCs w:val="22"/>
              </w:rPr>
            </w:pPr>
            <w:r w:rsidRPr="006C086D">
              <w:rPr>
                <w:sz w:val="22"/>
                <w:szCs w:val="22"/>
              </w:rPr>
              <w:t xml:space="preserve">  </w:t>
            </w:r>
            <w:r w:rsidR="00BB17A7" w:rsidRPr="006C086D">
              <w:rPr>
                <w:sz w:val="22"/>
                <w:szCs w:val="22"/>
              </w:rPr>
              <w:t xml:space="preserve">по организациям, </w:t>
            </w:r>
          </w:p>
          <w:p w:rsidR="00BB17A7" w:rsidRPr="006C086D" w:rsidRDefault="006C086D" w:rsidP="00736323">
            <w:pPr>
              <w:rPr>
                <w:sz w:val="22"/>
                <w:szCs w:val="22"/>
              </w:rPr>
            </w:pPr>
            <w:r w:rsidRPr="006C086D">
              <w:rPr>
                <w:sz w:val="22"/>
                <w:szCs w:val="22"/>
              </w:rPr>
              <w:t xml:space="preserve">  </w:t>
            </w:r>
            <w:r w:rsidR="00BB17A7" w:rsidRPr="006C086D">
              <w:rPr>
                <w:sz w:val="22"/>
                <w:szCs w:val="22"/>
              </w:rPr>
              <w:t>применяющим льготные ставки</w:t>
            </w:r>
          </w:p>
          <w:p w:rsidR="00BB17A7" w:rsidRPr="006C086D" w:rsidRDefault="00BB17A7" w:rsidP="00736323">
            <w:pPr>
              <w:rPr>
                <w:sz w:val="22"/>
                <w:szCs w:val="22"/>
              </w:rPr>
            </w:pPr>
            <w:r w:rsidRPr="006C086D">
              <w:rPr>
                <w:sz w:val="22"/>
                <w:szCs w:val="22"/>
              </w:rPr>
              <w:t xml:space="preserve">  </w:t>
            </w:r>
          </w:p>
          <w:p w:rsidR="00BB17A7" w:rsidRPr="006C086D" w:rsidRDefault="006C086D" w:rsidP="00736323">
            <w:pPr>
              <w:rPr>
                <w:sz w:val="22"/>
                <w:szCs w:val="22"/>
              </w:rPr>
            </w:pPr>
            <w:r w:rsidRPr="006C086D">
              <w:rPr>
                <w:sz w:val="22"/>
                <w:szCs w:val="22"/>
              </w:rPr>
              <w:t xml:space="preserve">  </w:t>
            </w:r>
            <w:r w:rsidR="00BB17A7" w:rsidRPr="006C086D">
              <w:rPr>
                <w:sz w:val="22"/>
                <w:szCs w:val="22"/>
              </w:rPr>
              <w:t xml:space="preserve">по прочим организациям   </w:t>
            </w:r>
          </w:p>
          <w:p w:rsidR="00BB17A7" w:rsidRPr="006C086D" w:rsidRDefault="006C086D" w:rsidP="00736323">
            <w:pPr>
              <w:rPr>
                <w:sz w:val="22"/>
                <w:szCs w:val="22"/>
              </w:rPr>
            </w:pPr>
            <w:r w:rsidRPr="006C086D">
              <w:rPr>
                <w:sz w:val="22"/>
                <w:szCs w:val="22"/>
              </w:rPr>
              <w:t xml:space="preserve">  в</w:t>
            </w:r>
            <w:r w:rsidR="00BB17A7" w:rsidRPr="006C086D">
              <w:rPr>
                <w:sz w:val="22"/>
                <w:szCs w:val="22"/>
              </w:rPr>
              <w:t xml:space="preserve">озвраты в связи с переплатой   </w:t>
            </w:r>
          </w:p>
        </w:tc>
        <w:tc>
          <w:tcPr>
            <w:tcW w:w="1019" w:type="pct"/>
            <w:tcMar>
              <w:left w:w="28" w:type="dxa"/>
              <w:right w:w="28" w:type="dxa"/>
            </w:tcMar>
          </w:tcPr>
          <w:p w:rsidR="00BB17A7" w:rsidRPr="006C086D" w:rsidRDefault="00BB17A7" w:rsidP="00736323">
            <w:pPr>
              <w:jc w:val="right"/>
              <w:rPr>
                <w:sz w:val="22"/>
                <w:szCs w:val="22"/>
              </w:rPr>
            </w:pPr>
          </w:p>
          <w:p w:rsidR="00BB17A7" w:rsidRPr="006C086D" w:rsidRDefault="00BB17A7" w:rsidP="00736323">
            <w:pPr>
              <w:jc w:val="right"/>
              <w:rPr>
                <w:sz w:val="22"/>
                <w:szCs w:val="22"/>
              </w:rPr>
            </w:pPr>
            <w:r w:rsidRPr="006C086D">
              <w:rPr>
                <w:sz w:val="22"/>
                <w:szCs w:val="22"/>
              </w:rPr>
              <w:t>166 982,4</w:t>
            </w:r>
          </w:p>
          <w:p w:rsidR="00BB17A7" w:rsidRPr="006C086D" w:rsidRDefault="00BB17A7" w:rsidP="00736323">
            <w:pPr>
              <w:jc w:val="right"/>
              <w:rPr>
                <w:sz w:val="22"/>
                <w:szCs w:val="22"/>
              </w:rPr>
            </w:pPr>
          </w:p>
          <w:p w:rsidR="00BB17A7" w:rsidRPr="006C086D" w:rsidRDefault="00BB17A7" w:rsidP="00736323">
            <w:pPr>
              <w:jc w:val="right"/>
              <w:rPr>
                <w:sz w:val="22"/>
                <w:szCs w:val="22"/>
              </w:rPr>
            </w:pPr>
          </w:p>
          <w:p w:rsidR="00BB17A7" w:rsidRPr="006C086D" w:rsidRDefault="00BB17A7" w:rsidP="00736323">
            <w:pPr>
              <w:jc w:val="right"/>
              <w:rPr>
                <w:sz w:val="22"/>
                <w:szCs w:val="22"/>
              </w:rPr>
            </w:pPr>
            <w:r w:rsidRPr="006C086D">
              <w:rPr>
                <w:sz w:val="22"/>
                <w:szCs w:val="22"/>
              </w:rPr>
              <w:t>1 316,0</w:t>
            </w:r>
          </w:p>
          <w:p w:rsidR="00BB17A7" w:rsidRPr="006C086D" w:rsidRDefault="00BB17A7" w:rsidP="00736323">
            <w:pPr>
              <w:jc w:val="right"/>
              <w:rPr>
                <w:sz w:val="22"/>
                <w:szCs w:val="22"/>
              </w:rPr>
            </w:pPr>
            <w:r w:rsidRPr="006C086D">
              <w:rPr>
                <w:sz w:val="22"/>
                <w:szCs w:val="22"/>
              </w:rPr>
              <w:t>7 500,0</w:t>
            </w:r>
          </w:p>
          <w:p w:rsidR="00BB17A7" w:rsidRPr="006C086D" w:rsidRDefault="00BB17A7" w:rsidP="00736323">
            <w:pPr>
              <w:jc w:val="right"/>
              <w:rPr>
                <w:sz w:val="22"/>
                <w:szCs w:val="22"/>
              </w:rPr>
            </w:pPr>
            <w:r w:rsidRPr="006C086D">
              <w:rPr>
                <w:sz w:val="22"/>
                <w:szCs w:val="22"/>
              </w:rPr>
              <w:t>158 166,4</w:t>
            </w:r>
          </w:p>
        </w:tc>
        <w:tc>
          <w:tcPr>
            <w:tcW w:w="509" w:type="pct"/>
            <w:tcMar>
              <w:left w:w="28" w:type="dxa"/>
              <w:right w:w="28" w:type="dxa"/>
            </w:tcMar>
          </w:tcPr>
          <w:p w:rsidR="00BB17A7" w:rsidRPr="006C086D" w:rsidRDefault="00BB17A7" w:rsidP="00736323">
            <w:pPr>
              <w:jc w:val="right"/>
              <w:rPr>
                <w:sz w:val="22"/>
                <w:szCs w:val="22"/>
              </w:rPr>
            </w:pPr>
          </w:p>
          <w:p w:rsidR="00BB17A7" w:rsidRPr="006C086D" w:rsidRDefault="00BB17A7" w:rsidP="00736323">
            <w:pPr>
              <w:jc w:val="right"/>
              <w:rPr>
                <w:sz w:val="22"/>
                <w:szCs w:val="22"/>
              </w:rPr>
            </w:pPr>
          </w:p>
          <w:p w:rsidR="00BB17A7" w:rsidRPr="006C086D" w:rsidRDefault="00BB17A7" w:rsidP="00736323">
            <w:pPr>
              <w:jc w:val="right"/>
              <w:rPr>
                <w:sz w:val="22"/>
                <w:szCs w:val="22"/>
              </w:rPr>
            </w:pPr>
          </w:p>
          <w:p w:rsidR="00BB17A7" w:rsidRPr="006C086D" w:rsidRDefault="00BB17A7" w:rsidP="00736323">
            <w:pPr>
              <w:jc w:val="right"/>
              <w:rPr>
                <w:sz w:val="22"/>
                <w:szCs w:val="22"/>
              </w:rPr>
            </w:pPr>
          </w:p>
          <w:p w:rsidR="00BB17A7" w:rsidRPr="006C086D" w:rsidRDefault="00BB17A7" w:rsidP="00736323">
            <w:pPr>
              <w:jc w:val="right"/>
              <w:rPr>
                <w:sz w:val="22"/>
                <w:szCs w:val="22"/>
              </w:rPr>
            </w:pPr>
            <w:r w:rsidRPr="006C086D">
              <w:rPr>
                <w:sz w:val="22"/>
                <w:szCs w:val="22"/>
              </w:rPr>
              <w:t>7,0</w:t>
            </w:r>
          </w:p>
          <w:p w:rsidR="00BB17A7" w:rsidRPr="006C086D" w:rsidRDefault="00BB17A7" w:rsidP="00736323">
            <w:pPr>
              <w:jc w:val="right"/>
              <w:rPr>
                <w:sz w:val="22"/>
                <w:szCs w:val="22"/>
              </w:rPr>
            </w:pPr>
            <w:r w:rsidRPr="006C086D">
              <w:rPr>
                <w:sz w:val="22"/>
                <w:szCs w:val="22"/>
              </w:rPr>
              <w:t>5,0</w:t>
            </w:r>
          </w:p>
          <w:p w:rsidR="00BB17A7" w:rsidRPr="006C086D" w:rsidRDefault="00BB17A7" w:rsidP="00736323">
            <w:pPr>
              <w:jc w:val="right"/>
              <w:rPr>
                <w:sz w:val="22"/>
                <w:szCs w:val="22"/>
              </w:rPr>
            </w:pPr>
            <w:r w:rsidRPr="006C086D">
              <w:rPr>
                <w:sz w:val="22"/>
                <w:szCs w:val="22"/>
              </w:rPr>
              <w:t>17,0</w:t>
            </w:r>
          </w:p>
        </w:tc>
        <w:tc>
          <w:tcPr>
            <w:tcW w:w="726" w:type="pct"/>
            <w:tcMar>
              <w:left w:w="28" w:type="dxa"/>
              <w:right w:w="28" w:type="dxa"/>
            </w:tcMar>
          </w:tcPr>
          <w:p w:rsidR="00BB17A7" w:rsidRPr="006C086D" w:rsidRDefault="00BB17A7" w:rsidP="00736323">
            <w:pPr>
              <w:jc w:val="right"/>
              <w:rPr>
                <w:sz w:val="22"/>
                <w:szCs w:val="22"/>
              </w:rPr>
            </w:pPr>
          </w:p>
          <w:p w:rsidR="00BB17A7" w:rsidRPr="006C086D" w:rsidRDefault="00BB17A7" w:rsidP="00736323">
            <w:pPr>
              <w:jc w:val="right"/>
              <w:rPr>
                <w:sz w:val="22"/>
                <w:szCs w:val="22"/>
              </w:rPr>
            </w:pPr>
            <w:r w:rsidRPr="006C086D">
              <w:rPr>
                <w:sz w:val="22"/>
                <w:szCs w:val="22"/>
              </w:rPr>
              <w:t>100,0</w:t>
            </w:r>
          </w:p>
          <w:p w:rsidR="00BB17A7" w:rsidRPr="006C086D" w:rsidRDefault="00BB17A7" w:rsidP="00736323">
            <w:pPr>
              <w:jc w:val="right"/>
              <w:rPr>
                <w:sz w:val="22"/>
                <w:szCs w:val="22"/>
              </w:rPr>
            </w:pPr>
          </w:p>
          <w:p w:rsidR="00BB17A7" w:rsidRPr="006C086D" w:rsidRDefault="00BB17A7" w:rsidP="00736323">
            <w:pPr>
              <w:jc w:val="right"/>
              <w:rPr>
                <w:sz w:val="22"/>
                <w:szCs w:val="22"/>
              </w:rPr>
            </w:pPr>
          </w:p>
          <w:p w:rsidR="00BB17A7" w:rsidRPr="006C086D" w:rsidRDefault="00BB17A7" w:rsidP="00736323">
            <w:pPr>
              <w:jc w:val="right"/>
              <w:rPr>
                <w:sz w:val="22"/>
                <w:szCs w:val="22"/>
              </w:rPr>
            </w:pPr>
          </w:p>
          <w:p w:rsidR="00BB17A7" w:rsidRPr="006C086D" w:rsidRDefault="00BB17A7" w:rsidP="00736323">
            <w:pPr>
              <w:jc w:val="right"/>
              <w:rPr>
                <w:sz w:val="22"/>
                <w:szCs w:val="22"/>
              </w:rPr>
            </w:pPr>
          </w:p>
        </w:tc>
        <w:tc>
          <w:tcPr>
            <w:tcW w:w="927" w:type="pct"/>
            <w:tcMar>
              <w:left w:w="28" w:type="dxa"/>
              <w:right w:w="28" w:type="dxa"/>
            </w:tcMar>
          </w:tcPr>
          <w:p w:rsidR="00BB17A7" w:rsidRPr="006C086D" w:rsidRDefault="00BB17A7" w:rsidP="00736323">
            <w:pPr>
              <w:jc w:val="right"/>
              <w:rPr>
                <w:sz w:val="22"/>
                <w:szCs w:val="22"/>
              </w:rPr>
            </w:pPr>
          </w:p>
          <w:p w:rsidR="00BB17A7" w:rsidRPr="006C086D" w:rsidRDefault="00BB17A7" w:rsidP="00736323">
            <w:pPr>
              <w:jc w:val="right"/>
              <w:rPr>
                <w:sz w:val="22"/>
                <w:szCs w:val="22"/>
              </w:rPr>
            </w:pPr>
            <w:r w:rsidRPr="006C086D">
              <w:rPr>
                <w:sz w:val="22"/>
                <w:szCs w:val="22"/>
              </w:rPr>
              <w:t>27 237,9</w:t>
            </w:r>
          </w:p>
          <w:p w:rsidR="00BB17A7" w:rsidRPr="006C086D" w:rsidRDefault="00BB17A7" w:rsidP="00736323">
            <w:pPr>
              <w:jc w:val="right"/>
              <w:rPr>
                <w:sz w:val="22"/>
                <w:szCs w:val="22"/>
              </w:rPr>
            </w:pPr>
          </w:p>
          <w:p w:rsidR="00BB17A7" w:rsidRPr="006C086D" w:rsidRDefault="00BB17A7" w:rsidP="00736323">
            <w:pPr>
              <w:jc w:val="right"/>
              <w:rPr>
                <w:sz w:val="22"/>
                <w:szCs w:val="22"/>
              </w:rPr>
            </w:pPr>
          </w:p>
          <w:p w:rsidR="00BB17A7" w:rsidRPr="006C086D" w:rsidRDefault="00BB17A7" w:rsidP="00736323">
            <w:pPr>
              <w:jc w:val="right"/>
              <w:rPr>
                <w:sz w:val="22"/>
                <w:szCs w:val="22"/>
              </w:rPr>
            </w:pPr>
            <w:r w:rsidRPr="006C086D">
              <w:rPr>
                <w:sz w:val="22"/>
                <w:szCs w:val="22"/>
              </w:rPr>
              <w:t>92,1</w:t>
            </w:r>
          </w:p>
          <w:p w:rsidR="00BB17A7" w:rsidRPr="006C086D" w:rsidRDefault="00BB17A7" w:rsidP="00736323">
            <w:pPr>
              <w:jc w:val="right"/>
              <w:rPr>
                <w:sz w:val="22"/>
                <w:szCs w:val="22"/>
              </w:rPr>
            </w:pPr>
            <w:r w:rsidRPr="006C086D">
              <w:rPr>
                <w:sz w:val="22"/>
                <w:szCs w:val="22"/>
              </w:rPr>
              <w:t>375,0</w:t>
            </w:r>
          </w:p>
          <w:p w:rsidR="00BB17A7" w:rsidRPr="006C086D" w:rsidRDefault="00BB17A7" w:rsidP="00736323">
            <w:pPr>
              <w:jc w:val="right"/>
              <w:rPr>
                <w:sz w:val="22"/>
                <w:szCs w:val="22"/>
              </w:rPr>
            </w:pPr>
            <w:r w:rsidRPr="006C086D">
              <w:rPr>
                <w:sz w:val="22"/>
                <w:szCs w:val="22"/>
              </w:rPr>
              <w:t>26 888,2</w:t>
            </w:r>
          </w:p>
          <w:p w:rsidR="00BB17A7" w:rsidRPr="006C086D" w:rsidRDefault="00BB17A7" w:rsidP="00736323">
            <w:pPr>
              <w:jc w:val="right"/>
              <w:rPr>
                <w:sz w:val="22"/>
                <w:szCs w:val="22"/>
              </w:rPr>
            </w:pPr>
            <w:r w:rsidRPr="006C086D">
              <w:rPr>
                <w:sz w:val="22"/>
                <w:szCs w:val="22"/>
              </w:rPr>
              <w:t>- 117,4</w:t>
            </w:r>
          </w:p>
        </w:tc>
      </w:tr>
      <w:tr w:rsidR="00BB17A7" w:rsidRPr="006C086D" w:rsidTr="006C086D">
        <w:trPr>
          <w:trHeight w:val="1423"/>
        </w:trPr>
        <w:tc>
          <w:tcPr>
            <w:tcW w:w="1820" w:type="pct"/>
            <w:tcMar>
              <w:left w:w="28" w:type="dxa"/>
              <w:right w:w="28" w:type="dxa"/>
            </w:tcMar>
          </w:tcPr>
          <w:p w:rsidR="00BB17A7" w:rsidRPr="006C086D" w:rsidRDefault="00BB17A7" w:rsidP="00736323">
            <w:pPr>
              <w:jc w:val="both"/>
              <w:rPr>
                <w:sz w:val="22"/>
                <w:szCs w:val="22"/>
              </w:rPr>
            </w:pPr>
            <w:r w:rsidRPr="006C086D">
              <w:rPr>
                <w:sz w:val="22"/>
                <w:szCs w:val="22"/>
              </w:rPr>
              <w:t>Ненецкий автономный округ:</w:t>
            </w:r>
          </w:p>
          <w:p w:rsidR="00BB17A7" w:rsidRPr="006C086D" w:rsidRDefault="00BB17A7" w:rsidP="00736323">
            <w:pPr>
              <w:jc w:val="both"/>
              <w:rPr>
                <w:sz w:val="22"/>
                <w:szCs w:val="22"/>
              </w:rPr>
            </w:pPr>
            <w:r w:rsidRPr="006C086D">
              <w:rPr>
                <w:sz w:val="22"/>
                <w:szCs w:val="22"/>
              </w:rPr>
              <w:t>Всего</w:t>
            </w:r>
          </w:p>
          <w:p w:rsidR="00BB17A7" w:rsidRPr="006C086D" w:rsidRDefault="00BB17A7" w:rsidP="00736323">
            <w:pPr>
              <w:jc w:val="both"/>
              <w:rPr>
                <w:sz w:val="22"/>
                <w:szCs w:val="22"/>
              </w:rPr>
            </w:pPr>
            <w:r w:rsidRPr="006C086D">
              <w:rPr>
                <w:sz w:val="22"/>
                <w:szCs w:val="22"/>
              </w:rPr>
              <w:t xml:space="preserve">        в том числе:</w:t>
            </w:r>
          </w:p>
          <w:p w:rsidR="00BB17A7" w:rsidRPr="006C086D" w:rsidRDefault="006C086D" w:rsidP="00736323">
            <w:pPr>
              <w:jc w:val="both"/>
              <w:rPr>
                <w:sz w:val="22"/>
                <w:szCs w:val="22"/>
              </w:rPr>
            </w:pPr>
            <w:r w:rsidRPr="006C086D">
              <w:rPr>
                <w:sz w:val="22"/>
                <w:szCs w:val="22"/>
              </w:rPr>
              <w:t xml:space="preserve">  </w:t>
            </w:r>
            <w:r w:rsidR="00BB17A7" w:rsidRPr="006C086D">
              <w:rPr>
                <w:sz w:val="22"/>
                <w:szCs w:val="22"/>
              </w:rPr>
              <w:t>при реализации Соглашения</w:t>
            </w:r>
          </w:p>
          <w:p w:rsidR="00BB17A7" w:rsidRPr="006C086D" w:rsidRDefault="00BB17A7" w:rsidP="00736323">
            <w:pPr>
              <w:jc w:val="both"/>
              <w:rPr>
                <w:sz w:val="22"/>
                <w:szCs w:val="22"/>
              </w:rPr>
            </w:pPr>
            <w:r w:rsidRPr="006C086D">
              <w:rPr>
                <w:sz w:val="22"/>
                <w:szCs w:val="22"/>
              </w:rPr>
              <w:t xml:space="preserve">  о разделе продукции</w:t>
            </w:r>
          </w:p>
          <w:p w:rsidR="006C086D" w:rsidRPr="006C086D" w:rsidRDefault="006C086D" w:rsidP="006C086D">
            <w:pPr>
              <w:jc w:val="both"/>
              <w:rPr>
                <w:sz w:val="22"/>
                <w:szCs w:val="22"/>
              </w:rPr>
            </w:pPr>
            <w:r w:rsidRPr="006C086D">
              <w:rPr>
                <w:sz w:val="22"/>
                <w:szCs w:val="22"/>
              </w:rPr>
              <w:t xml:space="preserve">  </w:t>
            </w:r>
            <w:r w:rsidR="00BB17A7" w:rsidRPr="006C086D">
              <w:rPr>
                <w:sz w:val="22"/>
                <w:szCs w:val="22"/>
              </w:rPr>
              <w:t>по прочим организациям</w:t>
            </w:r>
          </w:p>
        </w:tc>
        <w:tc>
          <w:tcPr>
            <w:tcW w:w="1019" w:type="pct"/>
            <w:tcMar>
              <w:left w:w="28" w:type="dxa"/>
              <w:right w:w="28" w:type="dxa"/>
            </w:tcMar>
          </w:tcPr>
          <w:p w:rsidR="00BB17A7" w:rsidRPr="006C086D" w:rsidRDefault="00BB17A7" w:rsidP="00736323">
            <w:pPr>
              <w:jc w:val="right"/>
              <w:rPr>
                <w:sz w:val="22"/>
                <w:szCs w:val="22"/>
              </w:rPr>
            </w:pPr>
          </w:p>
          <w:p w:rsidR="00BB17A7" w:rsidRPr="006C086D" w:rsidRDefault="00BB17A7" w:rsidP="00736323">
            <w:pPr>
              <w:jc w:val="right"/>
              <w:rPr>
                <w:sz w:val="22"/>
                <w:szCs w:val="22"/>
              </w:rPr>
            </w:pPr>
            <w:r w:rsidRPr="006C086D">
              <w:rPr>
                <w:sz w:val="22"/>
                <w:szCs w:val="22"/>
              </w:rPr>
              <w:t>58 020,0</w:t>
            </w:r>
          </w:p>
          <w:p w:rsidR="00BB17A7" w:rsidRPr="006C086D" w:rsidRDefault="00BB17A7" w:rsidP="00736323">
            <w:pPr>
              <w:jc w:val="right"/>
              <w:rPr>
                <w:sz w:val="22"/>
                <w:szCs w:val="22"/>
              </w:rPr>
            </w:pPr>
          </w:p>
          <w:p w:rsidR="00BB17A7" w:rsidRPr="006C086D" w:rsidRDefault="00BB17A7" w:rsidP="00736323">
            <w:pPr>
              <w:jc w:val="right"/>
              <w:rPr>
                <w:sz w:val="22"/>
                <w:szCs w:val="22"/>
              </w:rPr>
            </w:pPr>
          </w:p>
          <w:p w:rsidR="00BB17A7" w:rsidRPr="006C086D" w:rsidRDefault="00BB17A7" w:rsidP="00736323">
            <w:pPr>
              <w:jc w:val="right"/>
              <w:rPr>
                <w:sz w:val="22"/>
                <w:szCs w:val="22"/>
              </w:rPr>
            </w:pPr>
            <w:r w:rsidRPr="006C086D">
              <w:rPr>
                <w:sz w:val="22"/>
                <w:szCs w:val="22"/>
              </w:rPr>
              <w:t>15 286,4</w:t>
            </w:r>
          </w:p>
          <w:p w:rsidR="00BB17A7" w:rsidRPr="006C086D" w:rsidRDefault="00BB17A7" w:rsidP="006C086D">
            <w:pPr>
              <w:jc w:val="right"/>
              <w:rPr>
                <w:sz w:val="22"/>
                <w:szCs w:val="22"/>
              </w:rPr>
            </w:pPr>
            <w:r w:rsidRPr="006C086D">
              <w:rPr>
                <w:sz w:val="22"/>
                <w:szCs w:val="22"/>
              </w:rPr>
              <w:t>42 733,6</w:t>
            </w:r>
          </w:p>
        </w:tc>
        <w:tc>
          <w:tcPr>
            <w:tcW w:w="509" w:type="pct"/>
            <w:tcMar>
              <w:left w:w="28" w:type="dxa"/>
              <w:right w:w="28" w:type="dxa"/>
            </w:tcMar>
          </w:tcPr>
          <w:p w:rsidR="00BB17A7" w:rsidRPr="006C086D" w:rsidRDefault="00BB17A7" w:rsidP="00736323">
            <w:pPr>
              <w:jc w:val="right"/>
              <w:rPr>
                <w:sz w:val="22"/>
                <w:szCs w:val="22"/>
              </w:rPr>
            </w:pPr>
          </w:p>
          <w:p w:rsidR="00BB17A7" w:rsidRPr="006C086D" w:rsidRDefault="00BB17A7" w:rsidP="00736323">
            <w:pPr>
              <w:jc w:val="right"/>
              <w:rPr>
                <w:sz w:val="22"/>
                <w:szCs w:val="22"/>
              </w:rPr>
            </w:pPr>
          </w:p>
          <w:p w:rsidR="00BB17A7" w:rsidRPr="006C086D" w:rsidRDefault="00BB17A7" w:rsidP="00736323">
            <w:pPr>
              <w:jc w:val="right"/>
              <w:rPr>
                <w:sz w:val="22"/>
                <w:szCs w:val="22"/>
              </w:rPr>
            </w:pPr>
          </w:p>
          <w:p w:rsidR="00BB17A7" w:rsidRPr="006C086D" w:rsidRDefault="00BB17A7" w:rsidP="00736323">
            <w:pPr>
              <w:jc w:val="right"/>
              <w:rPr>
                <w:sz w:val="22"/>
                <w:szCs w:val="22"/>
              </w:rPr>
            </w:pPr>
          </w:p>
          <w:p w:rsidR="00BB17A7" w:rsidRPr="006C086D" w:rsidRDefault="00BB17A7" w:rsidP="00736323">
            <w:pPr>
              <w:jc w:val="right"/>
              <w:rPr>
                <w:sz w:val="22"/>
                <w:szCs w:val="22"/>
              </w:rPr>
            </w:pPr>
            <w:r w:rsidRPr="006C086D">
              <w:rPr>
                <w:sz w:val="22"/>
                <w:szCs w:val="22"/>
              </w:rPr>
              <w:t>35,0</w:t>
            </w:r>
          </w:p>
          <w:p w:rsidR="00BB17A7" w:rsidRPr="006C086D" w:rsidRDefault="00BB17A7" w:rsidP="006C086D">
            <w:pPr>
              <w:jc w:val="right"/>
              <w:rPr>
                <w:sz w:val="22"/>
                <w:szCs w:val="22"/>
              </w:rPr>
            </w:pPr>
            <w:r w:rsidRPr="006C086D">
              <w:rPr>
                <w:sz w:val="22"/>
                <w:szCs w:val="22"/>
              </w:rPr>
              <w:t>17,0</w:t>
            </w:r>
          </w:p>
        </w:tc>
        <w:tc>
          <w:tcPr>
            <w:tcW w:w="726" w:type="pct"/>
            <w:tcMar>
              <w:left w:w="28" w:type="dxa"/>
              <w:right w:w="28" w:type="dxa"/>
            </w:tcMar>
          </w:tcPr>
          <w:p w:rsidR="00BB17A7" w:rsidRPr="006C086D" w:rsidRDefault="00BB17A7" w:rsidP="00736323">
            <w:pPr>
              <w:jc w:val="right"/>
              <w:rPr>
                <w:sz w:val="22"/>
                <w:szCs w:val="22"/>
              </w:rPr>
            </w:pPr>
          </w:p>
          <w:p w:rsidR="00BB17A7" w:rsidRPr="006C086D" w:rsidRDefault="00BB17A7" w:rsidP="00736323">
            <w:pPr>
              <w:jc w:val="right"/>
              <w:rPr>
                <w:sz w:val="22"/>
                <w:szCs w:val="22"/>
              </w:rPr>
            </w:pPr>
          </w:p>
          <w:p w:rsidR="00BB17A7" w:rsidRPr="006C086D" w:rsidRDefault="00BB17A7" w:rsidP="00736323">
            <w:pPr>
              <w:jc w:val="right"/>
              <w:rPr>
                <w:sz w:val="22"/>
                <w:szCs w:val="22"/>
              </w:rPr>
            </w:pPr>
          </w:p>
          <w:p w:rsidR="00BB17A7" w:rsidRPr="006C086D" w:rsidRDefault="00BB17A7" w:rsidP="00736323">
            <w:pPr>
              <w:jc w:val="right"/>
              <w:rPr>
                <w:sz w:val="22"/>
                <w:szCs w:val="22"/>
              </w:rPr>
            </w:pPr>
          </w:p>
          <w:p w:rsidR="00BB17A7" w:rsidRPr="006C086D" w:rsidRDefault="00BB17A7" w:rsidP="00736323">
            <w:pPr>
              <w:jc w:val="right"/>
              <w:rPr>
                <w:sz w:val="22"/>
                <w:szCs w:val="22"/>
              </w:rPr>
            </w:pPr>
            <w:r w:rsidRPr="006C086D">
              <w:rPr>
                <w:sz w:val="22"/>
                <w:szCs w:val="22"/>
              </w:rPr>
              <w:t>45,0</w:t>
            </w:r>
          </w:p>
          <w:p w:rsidR="00BB17A7" w:rsidRPr="006C086D" w:rsidRDefault="00BB17A7" w:rsidP="006C086D">
            <w:pPr>
              <w:jc w:val="right"/>
              <w:rPr>
                <w:sz w:val="22"/>
                <w:szCs w:val="22"/>
              </w:rPr>
            </w:pPr>
            <w:r w:rsidRPr="006C086D">
              <w:rPr>
                <w:sz w:val="22"/>
                <w:szCs w:val="22"/>
              </w:rPr>
              <w:t>65,0</w:t>
            </w:r>
          </w:p>
        </w:tc>
        <w:tc>
          <w:tcPr>
            <w:tcW w:w="927" w:type="pct"/>
            <w:tcMar>
              <w:left w:w="28" w:type="dxa"/>
              <w:right w:w="28" w:type="dxa"/>
            </w:tcMar>
          </w:tcPr>
          <w:p w:rsidR="00BB17A7" w:rsidRPr="006C086D" w:rsidRDefault="00BB17A7" w:rsidP="00736323">
            <w:pPr>
              <w:jc w:val="right"/>
              <w:rPr>
                <w:sz w:val="22"/>
                <w:szCs w:val="22"/>
              </w:rPr>
            </w:pPr>
          </w:p>
          <w:p w:rsidR="00BB17A7" w:rsidRPr="006C086D" w:rsidRDefault="00BB17A7" w:rsidP="00736323">
            <w:pPr>
              <w:jc w:val="right"/>
              <w:rPr>
                <w:sz w:val="22"/>
                <w:szCs w:val="22"/>
              </w:rPr>
            </w:pPr>
            <w:r w:rsidRPr="006C086D">
              <w:rPr>
                <w:sz w:val="22"/>
                <w:szCs w:val="22"/>
              </w:rPr>
              <w:t>7 129,7</w:t>
            </w:r>
          </w:p>
          <w:p w:rsidR="00BB17A7" w:rsidRPr="006C086D" w:rsidRDefault="00BB17A7" w:rsidP="00736323">
            <w:pPr>
              <w:jc w:val="right"/>
              <w:rPr>
                <w:sz w:val="22"/>
                <w:szCs w:val="22"/>
              </w:rPr>
            </w:pPr>
          </w:p>
          <w:p w:rsidR="00BB17A7" w:rsidRPr="006C086D" w:rsidRDefault="00BB17A7" w:rsidP="00736323">
            <w:pPr>
              <w:jc w:val="right"/>
              <w:rPr>
                <w:sz w:val="22"/>
                <w:szCs w:val="22"/>
              </w:rPr>
            </w:pPr>
          </w:p>
          <w:p w:rsidR="00BB17A7" w:rsidRPr="006C086D" w:rsidRDefault="00BB17A7" w:rsidP="00736323">
            <w:pPr>
              <w:jc w:val="right"/>
              <w:rPr>
                <w:sz w:val="22"/>
                <w:szCs w:val="22"/>
              </w:rPr>
            </w:pPr>
            <w:r w:rsidRPr="006C086D">
              <w:rPr>
                <w:sz w:val="22"/>
                <w:szCs w:val="22"/>
              </w:rPr>
              <w:t>2 407,6</w:t>
            </w:r>
          </w:p>
          <w:p w:rsidR="00BB17A7" w:rsidRPr="006C086D" w:rsidRDefault="00BB17A7" w:rsidP="006C086D">
            <w:pPr>
              <w:jc w:val="right"/>
              <w:rPr>
                <w:sz w:val="22"/>
                <w:szCs w:val="22"/>
              </w:rPr>
            </w:pPr>
            <w:r w:rsidRPr="006C086D">
              <w:rPr>
                <w:sz w:val="22"/>
                <w:szCs w:val="22"/>
              </w:rPr>
              <w:t>4 722,1</w:t>
            </w:r>
          </w:p>
        </w:tc>
      </w:tr>
      <w:tr w:rsidR="00BB17A7" w:rsidRPr="006C086D" w:rsidTr="00736323">
        <w:trPr>
          <w:trHeight w:val="471"/>
        </w:trPr>
        <w:tc>
          <w:tcPr>
            <w:tcW w:w="1820" w:type="pct"/>
            <w:tcMar>
              <w:left w:w="28" w:type="dxa"/>
              <w:right w:w="28" w:type="dxa"/>
            </w:tcMar>
            <w:vAlign w:val="center"/>
          </w:tcPr>
          <w:p w:rsidR="00BB17A7" w:rsidRPr="006C086D" w:rsidRDefault="00BB17A7" w:rsidP="00736323">
            <w:pPr>
              <w:rPr>
                <w:sz w:val="22"/>
                <w:szCs w:val="22"/>
              </w:rPr>
            </w:pPr>
            <w:r w:rsidRPr="006C086D">
              <w:rPr>
                <w:sz w:val="22"/>
                <w:szCs w:val="22"/>
              </w:rPr>
              <w:t>Налог на прибыль организаций, распределяемый на федеральном уровне, уплаченный налогоплательщиками, которые до 1 января 2023 г. являлись участниками КГН</w:t>
            </w:r>
          </w:p>
        </w:tc>
        <w:tc>
          <w:tcPr>
            <w:tcW w:w="1019" w:type="pct"/>
            <w:tcMar>
              <w:left w:w="28" w:type="dxa"/>
              <w:right w:w="28" w:type="dxa"/>
            </w:tcMar>
            <w:vAlign w:val="center"/>
          </w:tcPr>
          <w:p w:rsidR="00BB17A7" w:rsidRPr="006C086D" w:rsidRDefault="00BB17A7" w:rsidP="00736323">
            <w:pPr>
              <w:jc w:val="right"/>
              <w:rPr>
                <w:sz w:val="22"/>
                <w:szCs w:val="22"/>
              </w:rPr>
            </w:pPr>
          </w:p>
        </w:tc>
        <w:tc>
          <w:tcPr>
            <w:tcW w:w="509" w:type="pct"/>
            <w:tcMar>
              <w:left w:w="28" w:type="dxa"/>
              <w:right w:w="28" w:type="dxa"/>
            </w:tcMar>
            <w:vAlign w:val="center"/>
          </w:tcPr>
          <w:p w:rsidR="00BB17A7" w:rsidRPr="006C086D" w:rsidRDefault="00BB17A7" w:rsidP="00736323">
            <w:pPr>
              <w:jc w:val="right"/>
              <w:rPr>
                <w:sz w:val="22"/>
                <w:szCs w:val="22"/>
              </w:rPr>
            </w:pPr>
          </w:p>
        </w:tc>
        <w:tc>
          <w:tcPr>
            <w:tcW w:w="726" w:type="pct"/>
            <w:tcMar>
              <w:left w:w="28" w:type="dxa"/>
              <w:right w:w="28" w:type="dxa"/>
            </w:tcMar>
            <w:vAlign w:val="center"/>
          </w:tcPr>
          <w:p w:rsidR="00BB17A7" w:rsidRPr="006C086D" w:rsidRDefault="00BB17A7" w:rsidP="00736323">
            <w:pPr>
              <w:jc w:val="right"/>
              <w:rPr>
                <w:sz w:val="22"/>
                <w:szCs w:val="22"/>
              </w:rPr>
            </w:pPr>
            <w:r w:rsidRPr="006C086D">
              <w:rPr>
                <w:sz w:val="22"/>
                <w:szCs w:val="22"/>
              </w:rPr>
              <w:t>0,3999</w:t>
            </w:r>
          </w:p>
        </w:tc>
        <w:tc>
          <w:tcPr>
            <w:tcW w:w="927" w:type="pct"/>
            <w:tcMar>
              <w:left w:w="28" w:type="dxa"/>
              <w:right w:w="28" w:type="dxa"/>
            </w:tcMar>
            <w:vAlign w:val="center"/>
          </w:tcPr>
          <w:p w:rsidR="00BB17A7" w:rsidRPr="006C086D" w:rsidRDefault="00BB17A7" w:rsidP="00736323">
            <w:pPr>
              <w:jc w:val="right"/>
              <w:rPr>
                <w:sz w:val="22"/>
                <w:szCs w:val="22"/>
              </w:rPr>
            </w:pPr>
            <w:r w:rsidRPr="006C086D">
              <w:rPr>
                <w:sz w:val="22"/>
                <w:szCs w:val="22"/>
              </w:rPr>
              <w:t>1 336,6</w:t>
            </w:r>
          </w:p>
        </w:tc>
      </w:tr>
      <w:tr w:rsidR="00BB17A7" w:rsidRPr="006C086D" w:rsidTr="00736323">
        <w:trPr>
          <w:trHeight w:val="471"/>
        </w:trPr>
        <w:tc>
          <w:tcPr>
            <w:tcW w:w="1820" w:type="pct"/>
            <w:tcMar>
              <w:left w:w="28" w:type="dxa"/>
              <w:right w:w="28" w:type="dxa"/>
            </w:tcMar>
            <w:vAlign w:val="center"/>
          </w:tcPr>
          <w:p w:rsidR="00BB17A7" w:rsidRPr="006C086D" w:rsidRDefault="00BB17A7" w:rsidP="00736323">
            <w:pPr>
              <w:jc w:val="both"/>
              <w:rPr>
                <w:sz w:val="22"/>
                <w:szCs w:val="22"/>
              </w:rPr>
            </w:pPr>
            <w:r w:rsidRPr="006C086D">
              <w:rPr>
                <w:sz w:val="22"/>
                <w:szCs w:val="22"/>
              </w:rPr>
              <w:t>ВСЕГО</w:t>
            </w:r>
          </w:p>
        </w:tc>
        <w:tc>
          <w:tcPr>
            <w:tcW w:w="1019" w:type="pct"/>
            <w:tcMar>
              <w:left w:w="28" w:type="dxa"/>
              <w:right w:w="28" w:type="dxa"/>
            </w:tcMar>
            <w:vAlign w:val="center"/>
          </w:tcPr>
          <w:p w:rsidR="00BB17A7" w:rsidRPr="006C086D" w:rsidRDefault="00BB17A7" w:rsidP="00736323">
            <w:pPr>
              <w:jc w:val="right"/>
              <w:rPr>
                <w:sz w:val="22"/>
                <w:szCs w:val="22"/>
              </w:rPr>
            </w:pPr>
          </w:p>
        </w:tc>
        <w:tc>
          <w:tcPr>
            <w:tcW w:w="509" w:type="pct"/>
            <w:tcMar>
              <w:left w:w="28" w:type="dxa"/>
              <w:right w:w="28" w:type="dxa"/>
            </w:tcMar>
            <w:vAlign w:val="center"/>
          </w:tcPr>
          <w:p w:rsidR="00BB17A7" w:rsidRPr="006C086D" w:rsidRDefault="00BB17A7" w:rsidP="00736323">
            <w:pPr>
              <w:jc w:val="right"/>
              <w:rPr>
                <w:sz w:val="22"/>
                <w:szCs w:val="22"/>
              </w:rPr>
            </w:pPr>
          </w:p>
        </w:tc>
        <w:tc>
          <w:tcPr>
            <w:tcW w:w="726" w:type="pct"/>
            <w:tcMar>
              <w:left w:w="28" w:type="dxa"/>
              <w:right w:w="28" w:type="dxa"/>
            </w:tcMar>
            <w:vAlign w:val="center"/>
          </w:tcPr>
          <w:p w:rsidR="00BB17A7" w:rsidRPr="006C086D" w:rsidRDefault="00BB17A7" w:rsidP="00736323">
            <w:pPr>
              <w:jc w:val="right"/>
              <w:rPr>
                <w:sz w:val="22"/>
                <w:szCs w:val="22"/>
              </w:rPr>
            </w:pPr>
          </w:p>
        </w:tc>
        <w:tc>
          <w:tcPr>
            <w:tcW w:w="927" w:type="pct"/>
            <w:tcMar>
              <w:left w:w="28" w:type="dxa"/>
              <w:right w:w="28" w:type="dxa"/>
            </w:tcMar>
            <w:vAlign w:val="center"/>
          </w:tcPr>
          <w:p w:rsidR="00BB17A7" w:rsidRPr="006C086D" w:rsidRDefault="00BB17A7" w:rsidP="00736323">
            <w:pPr>
              <w:jc w:val="right"/>
              <w:rPr>
                <w:sz w:val="22"/>
                <w:szCs w:val="22"/>
              </w:rPr>
            </w:pPr>
            <w:r w:rsidRPr="006C086D">
              <w:rPr>
                <w:sz w:val="22"/>
                <w:szCs w:val="22"/>
              </w:rPr>
              <w:t>35 704,2</w:t>
            </w:r>
          </w:p>
        </w:tc>
      </w:tr>
    </w:tbl>
    <w:p w:rsidR="00BB17A7" w:rsidRPr="006C086D" w:rsidRDefault="00BB17A7" w:rsidP="00BB17A7">
      <w:pPr>
        <w:jc w:val="both"/>
      </w:pPr>
      <w:r w:rsidRPr="006C086D">
        <w:t xml:space="preserve">  </w:t>
      </w:r>
    </w:p>
    <w:p w:rsidR="00BB17A7" w:rsidRDefault="00BB17A7" w:rsidP="00D7346D">
      <w:pPr>
        <w:pStyle w:val="21"/>
        <w:suppressAutoHyphens/>
        <w:ind w:firstLine="720"/>
        <w:rPr>
          <w:szCs w:val="28"/>
        </w:rPr>
      </w:pPr>
      <w:r w:rsidRPr="006C086D">
        <w:rPr>
          <w:szCs w:val="28"/>
        </w:rPr>
        <w:t xml:space="preserve">Доходы областного бюджета от налога на прибыль организаций </w:t>
      </w:r>
      <w:r w:rsidRPr="006C086D">
        <w:rPr>
          <w:szCs w:val="28"/>
        </w:rPr>
        <w:br/>
        <w:t xml:space="preserve">в 2026 году составят 36 601,9 млн. рублей, в 2027 году – </w:t>
      </w:r>
      <w:r w:rsidRPr="006C086D">
        <w:rPr>
          <w:szCs w:val="28"/>
        </w:rPr>
        <w:br/>
        <w:t xml:space="preserve">40 693,0 млн. рублей, из которых соответственно 7 729,0 млн. рублей </w:t>
      </w:r>
      <w:r w:rsidRPr="006C086D">
        <w:rPr>
          <w:szCs w:val="28"/>
        </w:rPr>
        <w:br/>
        <w:t>и 7 920,2 млн. рублей прогнозируется от налогоплательщиков, расположенных на территории Ненецкого автономного округа.</w:t>
      </w:r>
    </w:p>
    <w:p w:rsidR="00BB17A7" w:rsidRPr="00960DF6" w:rsidRDefault="00BB17A7" w:rsidP="00D7346D">
      <w:pPr>
        <w:pStyle w:val="21"/>
        <w:suppressAutoHyphens/>
        <w:ind w:firstLine="720"/>
        <w:rPr>
          <w:b/>
          <w:color w:val="FF0000"/>
          <w:szCs w:val="28"/>
        </w:rPr>
      </w:pPr>
    </w:p>
    <w:p w:rsidR="00BB17A7" w:rsidRDefault="00BB17A7" w:rsidP="00D7346D">
      <w:pPr>
        <w:pStyle w:val="21"/>
        <w:suppressAutoHyphens/>
        <w:ind w:firstLine="720"/>
        <w:rPr>
          <w:b/>
          <w:szCs w:val="28"/>
        </w:rPr>
      </w:pPr>
      <w:r w:rsidRPr="00526B99">
        <w:rPr>
          <w:b/>
          <w:szCs w:val="28"/>
        </w:rPr>
        <w:t>Налог на доходы физических лиц</w:t>
      </w:r>
      <w:r>
        <w:rPr>
          <w:b/>
          <w:szCs w:val="28"/>
        </w:rPr>
        <w:t xml:space="preserve"> </w:t>
      </w:r>
    </w:p>
    <w:p w:rsidR="00BB17A7" w:rsidRPr="00F20E41" w:rsidRDefault="00BB17A7" w:rsidP="00D7346D">
      <w:pPr>
        <w:pStyle w:val="21"/>
        <w:suppressAutoHyphens/>
        <w:ind w:firstLine="720"/>
        <w:rPr>
          <w:szCs w:val="28"/>
        </w:rPr>
      </w:pPr>
      <w:r w:rsidRPr="00F20E41">
        <w:rPr>
          <w:szCs w:val="28"/>
        </w:rPr>
        <w:t xml:space="preserve">Налог на доходы физических лиц (далее – НДФЛ) в 2025 году </w:t>
      </w:r>
      <w:r w:rsidRPr="00F20E41">
        <w:rPr>
          <w:szCs w:val="28"/>
        </w:rPr>
        <w:br/>
        <w:t xml:space="preserve">и в среднесрочной перспективе будет основным </w:t>
      </w:r>
      <w:proofErr w:type="spellStart"/>
      <w:r w:rsidRPr="00F20E41">
        <w:rPr>
          <w:szCs w:val="28"/>
        </w:rPr>
        <w:t>бюджетообразующим</w:t>
      </w:r>
      <w:proofErr w:type="spellEnd"/>
      <w:r w:rsidRPr="00F20E41">
        <w:rPr>
          <w:szCs w:val="28"/>
        </w:rPr>
        <w:t xml:space="preserve"> источником консолидированного бюджета Архангельской области. </w:t>
      </w:r>
    </w:p>
    <w:p w:rsidR="00BB17A7" w:rsidRDefault="00BB17A7" w:rsidP="00D7346D">
      <w:pPr>
        <w:pStyle w:val="21"/>
        <w:suppressAutoHyphens/>
        <w:ind w:firstLine="720"/>
        <w:rPr>
          <w:color w:val="000000"/>
          <w:szCs w:val="28"/>
        </w:rPr>
      </w:pPr>
      <w:r w:rsidRPr="00F20E41">
        <w:rPr>
          <w:szCs w:val="28"/>
        </w:rPr>
        <w:t xml:space="preserve">Доходный потенциал по НДФЛ на 2025 год по всем муниципальным районам, муниципальным округам и городским округам Архангельской области и Ненецкому автономному округу спрогнозирован по единой для всех территорий методике на основе предусмотренных министерством </w:t>
      </w:r>
      <w:r w:rsidRPr="00F20E41">
        <w:rPr>
          <w:szCs w:val="28"/>
        </w:rPr>
        <w:lastRenderedPageBreak/>
        <w:t>экономического развития Архангельской области в прогнозе социально-экономического развития Архангельской области и отдельных показателях развития Ненецкого автономного округа объемов фонда оплаты труда                             и средних расчетных ставок налога с учетом соотношения показателей налога и фонда оплаты труда за предыдущие годы.</w:t>
      </w:r>
      <w:r w:rsidRPr="00F20E41">
        <w:rPr>
          <w:color w:val="000000"/>
          <w:szCs w:val="28"/>
        </w:rPr>
        <w:tab/>
      </w:r>
    </w:p>
    <w:p w:rsidR="00BB17A7" w:rsidRDefault="00BB17A7" w:rsidP="00D7346D">
      <w:pPr>
        <w:ind w:firstLine="720"/>
        <w:jc w:val="both"/>
        <w:rPr>
          <w:color w:val="000000"/>
          <w:sz w:val="28"/>
          <w:szCs w:val="28"/>
        </w:rPr>
      </w:pPr>
      <w:r>
        <w:rPr>
          <w:color w:val="000000"/>
          <w:sz w:val="28"/>
          <w:szCs w:val="28"/>
        </w:rPr>
        <w:t xml:space="preserve">В соответствии с федеральными законами № 176-ФЗ от 12 июля 2024 г.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и № 177-ФЗ от 13 июля    2024 г. «О внесении изменений в Бюджетный кодекс Российской Федерации» (далее – федеральные законы № 176-ФЗ, №177-ФЗ) </w:t>
      </w:r>
      <w:r w:rsidRPr="00F20E41">
        <w:rPr>
          <w:color w:val="000000"/>
          <w:sz w:val="28"/>
          <w:szCs w:val="28"/>
        </w:rPr>
        <w:t xml:space="preserve">с 1 января 2025 года изменится прогрессивная шкала НДФЛ. Повышенные ставки </w:t>
      </w:r>
      <w:r>
        <w:rPr>
          <w:color w:val="000000"/>
          <w:sz w:val="28"/>
          <w:szCs w:val="28"/>
        </w:rPr>
        <w:br/>
      </w:r>
      <w:r w:rsidRPr="00F20E41">
        <w:rPr>
          <w:color w:val="000000"/>
          <w:sz w:val="28"/>
          <w:szCs w:val="28"/>
        </w:rPr>
        <w:t xml:space="preserve">(от 13 до 22 процентов) будут применяться с дохода свыше 2,4 млн. рублей. </w:t>
      </w:r>
    </w:p>
    <w:p w:rsidR="00BB17A7" w:rsidRPr="00F20E41" w:rsidRDefault="00BB17A7" w:rsidP="00D7346D">
      <w:pPr>
        <w:ind w:firstLine="720"/>
        <w:jc w:val="both"/>
        <w:rPr>
          <w:sz w:val="28"/>
          <w:szCs w:val="28"/>
        </w:rPr>
      </w:pPr>
      <w:r>
        <w:rPr>
          <w:color w:val="000000"/>
          <w:sz w:val="28"/>
          <w:szCs w:val="28"/>
        </w:rPr>
        <w:tab/>
      </w:r>
      <w:r w:rsidRPr="00F20E41">
        <w:rPr>
          <w:color w:val="000000"/>
          <w:sz w:val="28"/>
          <w:szCs w:val="28"/>
        </w:rPr>
        <w:t xml:space="preserve">В соответствии </w:t>
      </w:r>
      <w:r>
        <w:rPr>
          <w:color w:val="000000"/>
          <w:sz w:val="28"/>
          <w:szCs w:val="28"/>
        </w:rPr>
        <w:t xml:space="preserve">с федеральным законом № 176-ФЗ </w:t>
      </w:r>
      <w:r w:rsidRPr="00F20E41">
        <w:rPr>
          <w:color w:val="000000"/>
          <w:sz w:val="28"/>
          <w:szCs w:val="28"/>
        </w:rPr>
        <w:t xml:space="preserve">ставки </w:t>
      </w:r>
      <w:r>
        <w:rPr>
          <w:color w:val="000000"/>
          <w:sz w:val="28"/>
          <w:szCs w:val="28"/>
        </w:rPr>
        <w:t xml:space="preserve">налога </w:t>
      </w:r>
      <w:r w:rsidRPr="00F20E41">
        <w:rPr>
          <w:color w:val="000000"/>
          <w:sz w:val="28"/>
          <w:szCs w:val="28"/>
        </w:rPr>
        <w:t xml:space="preserve">для зарплат в части районных коэффициентов и процентных надбавок  к зарплате за работу в </w:t>
      </w:r>
      <w:proofErr w:type="gramStart"/>
      <w:r w:rsidRPr="00F20E41">
        <w:rPr>
          <w:color w:val="000000"/>
          <w:sz w:val="28"/>
          <w:szCs w:val="28"/>
        </w:rPr>
        <w:t>районах Крайнего Севера, приравненных к ним местностях останутся</w:t>
      </w:r>
      <w:proofErr w:type="gramEnd"/>
      <w:r w:rsidRPr="00F20E41">
        <w:rPr>
          <w:color w:val="000000"/>
          <w:sz w:val="28"/>
          <w:szCs w:val="28"/>
        </w:rPr>
        <w:t xml:space="preserve"> на прежнем уровне: 13 процентов   с доходов до 5 млн. рублей </w:t>
      </w:r>
      <w:r>
        <w:rPr>
          <w:color w:val="000000"/>
          <w:sz w:val="28"/>
          <w:szCs w:val="28"/>
        </w:rPr>
        <w:t xml:space="preserve">           </w:t>
      </w:r>
      <w:r w:rsidRPr="00F20E41">
        <w:rPr>
          <w:color w:val="000000"/>
          <w:sz w:val="28"/>
          <w:szCs w:val="28"/>
        </w:rPr>
        <w:t>и 15 процентов свыше</w:t>
      </w:r>
      <w:r>
        <w:rPr>
          <w:color w:val="000000"/>
          <w:sz w:val="28"/>
          <w:szCs w:val="28"/>
        </w:rPr>
        <w:t xml:space="preserve"> </w:t>
      </w:r>
      <w:r w:rsidRPr="00F20E41">
        <w:rPr>
          <w:color w:val="000000"/>
          <w:sz w:val="28"/>
          <w:szCs w:val="28"/>
        </w:rPr>
        <w:t xml:space="preserve">5 млн. рублей.  </w:t>
      </w:r>
    </w:p>
    <w:p w:rsidR="00BB17A7" w:rsidRDefault="00BB17A7" w:rsidP="00D7346D">
      <w:pPr>
        <w:ind w:firstLine="720"/>
        <w:jc w:val="both"/>
        <w:rPr>
          <w:color w:val="000000"/>
          <w:sz w:val="28"/>
          <w:szCs w:val="28"/>
        </w:rPr>
      </w:pPr>
      <w:r w:rsidRPr="00F20E41">
        <w:rPr>
          <w:color w:val="000000"/>
          <w:sz w:val="28"/>
          <w:szCs w:val="28"/>
        </w:rPr>
        <w:t>По предварительной оценке Правительства Р</w:t>
      </w:r>
      <w:r>
        <w:rPr>
          <w:color w:val="000000"/>
          <w:sz w:val="28"/>
          <w:szCs w:val="28"/>
        </w:rPr>
        <w:t xml:space="preserve">оссийской </w:t>
      </w:r>
      <w:r w:rsidRPr="00F20E41">
        <w:rPr>
          <w:color w:val="000000"/>
          <w:sz w:val="28"/>
          <w:szCs w:val="28"/>
        </w:rPr>
        <w:t>Ф</w:t>
      </w:r>
      <w:r>
        <w:rPr>
          <w:color w:val="000000"/>
          <w:sz w:val="28"/>
          <w:szCs w:val="28"/>
        </w:rPr>
        <w:t>едерации</w:t>
      </w:r>
      <w:r w:rsidRPr="00F20E41">
        <w:rPr>
          <w:color w:val="000000"/>
          <w:sz w:val="28"/>
          <w:szCs w:val="28"/>
        </w:rPr>
        <w:t xml:space="preserve"> реформа затронет только 3,2 процента налогоплательщиков. При этом дополнительные доходы</w:t>
      </w:r>
      <w:r>
        <w:rPr>
          <w:color w:val="000000"/>
          <w:sz w:val="28"/>
          <w:szCs w:val="28"/>
        </w:rPr>
        <w:t xml:space="preserve"> </w:t>
      </w:r>
      <w:r w:rsidRPr="00F20E41">
        <w:rPr>
          <w:color w:val="000000"/>
          <w:sz w:val="28"/>
          <w:szCs w:val="28"/>
        </w:rPr>
        <w:t xml:space="preserve">от повышения ставок получит федеральный бюджет. </w:t>
      </w:r>
    </w:p>
    <w:p w:rsidR="00BB17A7" w:rsidRPr="000C2FA5" w:rsidRDefault="00BB17A7" w:rsidP="00D7346D">
      <w:pPr>
        <w:ind w:firstLine="720"/>
        <w:jc w:val="both"/>
        <w:rPr>
          <w:color w:val="000000"/>
          <w:sz w:val="28"/>
          <w:szCs w:val="28"/>
        </w:rPr>
      </w:pPr>
      <w:r w:rsidRPr="000C2FA5">
        <w:rPr>
          <w:sz w:val="28"/>
          <w:szCs w:val="28"/>
        </w:rPr>
        <w:t>Налог на доходы физических лиц в консолидированном бюджете Архангельской области на 2025 год составляет 48 487,</w:t>
      </w:r>
      <w:r>
        <w:rPr>
          <w:sz w:val="28"/>
          <w:szCs w:val="28"/>
        </w:rPr>
        <w:t>4</w:t>
      </w:r>
      <w:r w:rsidRPr="000C2FA5">
        <w:rPr>
          <w:sz w:val="28"/>
          <w:szCs w:val="28"/>
        </w:rPr>
        <w:t xml:space="preserve"> млн. рублей.                        </w:t>
      </w:r>
    </w:p>
    <w:p w:rsidR="00BB17A7" w:rsidRPr="000C2FA5" w:rsidRDefault="00BB17A7" w:rsidP="00BB17A7">
      <w:pPr>
        <w:pStyle w:val="21"/>
        <w:suppressAutoHyphens/>
        <w:ind w:firstLine="720"/>
        <w:rPr>
          <w:szCs w:val="28"/>
        </w:rPr>
      </w:pPr>
    </w:p>
    <w:p w:rsidR="00BB17A7" w:rsidRPr="00BD6DB0" w:rsidRDefault="00BB17A7" w:rsidP="00BB17A7">
      <w:pPr>
        <w:pStyle w:val="21"/>
        <w:suppressAutoHyphens/>
        <w:jc w:val="right"/>
        <w:rPr>
          <w:sz w:val="22"/>
          <w:szCs w:val="22"/>
        </w:rPr>
      </w:pPr>
      <w:r w:rsidRPr="00BD6DB0">
        <w:rPr>
          <w:sz w:val="22"/>
          <w:szCs w:val="22"/>
        </w:rPr>
        <w:t xml:space="preserve">                                                                                                                             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
        <w:gridCol w:w="4183"/>
        <w:gridCol w:w="1813"/>
        <w:gridCol w:w="1533"/>
        <w:gridCol w:w="1485"/>
      </w:tblGrid>
      <w:tr w:rsidR="00BB17A7" w:rsidRPr="00CE2D7E" w:rsidTr="00A120C2">
        <w:trPr>
          <w:trHeight w:val="721"/>
          <w:tblHeader/>
        </w:trPr>
        <w:tc>
          <w:tcPr>
            <w:tcW w:w="291" w:type="pct"/>
          </w:tcPr>
          <w:p w:rsidR="00BB17A7" w:rsidRPr="00915B7C" w:rsidRDefault="00BB17A7" w:rsidP="00736323">
            <w:pPr>
              <w:pStyle w:val="21"/>
              <w:ind w:firstLine="0"/>
              <w:jc w:val="center"/>
              <w:rPr>
                <w:sz w:val="22"/>
                <w:szCs w:val="22"/>
              </w:rPr>
            </w:pPr>
          </w:p>
        </w:tc>
        <w:tc>
          <w:tcPr>
            <w:tcW w:w="2185" w:type="pct"/>
            <w:vAlign w:val="center"/>
          </w:tcPr>
          <w:p w:rsidR="00BB17A7" w:rsidRPr="00915B7C" w:rsidRDefault="00BB17A7" w:rsidP="00736323">
            <w:pPr>
              <w:pStyle w:val="21"/>
              <w:ind w:firstLine="0"/>
              <w:jc w:val="center"/>
              <w:rPr>
                <w:sz w:val="22"/>
                <w:szCs w:val="22"/>
              </w:rPr>
            </w:pPr>
            <w:r w:rsidRPr="00915B7C">
              <w:rPr>
                <w:sz w:val="22"/>
                <w:szCs w:val="22"/>
              </w:rPr>
              <w:t>Показатель</w:t>
            </w:r>
          </w:p>
        </w:tc>
        <w:tc>
          <w:tcPr>
            <w:tcW w:w="947" w:type="pct"/>
            <w:vAlign w:val="center"/>
          </w:tcPr>
          <w:p w:rsidR="00BB17A7" w:rsidRPr="00915B7C" w:rsidRDefault="00BB17A7" w:rsidP="00736323">
            <w:pPr>
              <w:pStyle w:val="21"/>
              <w:ind w:firstLine="0"/>
              <w:jc w:val="center"/>
              <w:rPr>
                <w:sz w:val="22"/>
                <w:szCs w:val="22"/>
              </w:rPr>
            </w:pPr>
            <w:r w:rsidRPr="00915B7C">
              <w:rPr>
                <w:sz w:val="22"/>
                <w:szCs w:val="22"/>
              </w:rPr>
              <w:t>Архангельская область</w:t>
            </w:r>
          </w:p>
        </w:tc>
        <w:tc>
          <w:tcPr>
            <w:tcW w:w="801" w:type="pct"/>
            <w:vAlign w:val="center"/>
          </w:tcPr>
          <w:p w:rsidR="00BB17A7" w:rsidRPr="00915B7C" w:rsidRDefault="00BB17A7" w:rsidP="00736323">
            <w:pPr>
              <w:pStyle w:val="21"/>
              <w:ind w:firstLine="0"/>
              <w:jc w:val="center"/>
              <w:rPr>
                <w:sz w:val="22"/>
                <w:szCs w:val="22"/>
              </w:rPr>
            </w:pPr>
            <w:r w:rsidRPr="00915B7C">
              <w:rPr>
                <w:sz w:val="22"/>
                <w:szCs w:val="22"/>
              </w:rPr>
              <w:t xml:space="preserve">Ненецкий </w:t>
            </w:r>
          </w:p>
          <w:p w:rsidR="00BB17A7" w:rsidRPr="00915B7C" w:rsidRDefault="00BB17A7" w:rsidP="00736323">
            <w:pPr>
              <w:pStyle w:val="21"/>
              <w:ind w:firstLine="0"/>
              <w:jc w:val="center"/>
              <w:rPr>
                <w:sz w:val="22"/>
                <w:szCs w:val="22"/>
              </w:rPr>
            </w:pPr>
            <w:r w:rsidRPr="00915B7C">
              <w:rPr>
                <w:sz w:val="22"/>
                <w:szCs w:val="22"/>
              </w:rPr>
              <w:t xml:space="preserve">автономный </w:t>
            </w:r>
          </w:p>
          <w:p w:rsidR="00BB17A7" w:rsidRPr="00915B7C" w:rsidRDefault="00BB17A7" w:rsidP="00736323">
            <w:pPr>
              <w:pStyle w:val="21"/>
              <w:ind w:firstLine="0"/>
              <w:jc w:val="center"/>
              <w:rPr>
                <w:sz w:val="22"/>
                <w:szCs w:val="22"/>
              </w:rPr>
            </w:pPr>
            <w:r w:rsidRPr="00915B7C">
              <w:rPr>
                <w:sz w:val="22"/>
                <w:szCs w:val="22"/>
              </w:rPr>
              <w:t>округ</w:t>
            </w:r>
          </w:p>
        </w:tc>
        <w:tc>
          <w:tcPr>
            <w:tcW w:w="776" w:type="pct"/>
            <w:vAlign w:val="center"/>
          </w:tcPr>
          <w:p w:rsidR="00BB17A7" w:rsidRPr="00915B7C" w:rsidRDefault="00BB17A7" w:rsidP="00736323">
            <w:pPr>
              <w:pStyle w:val="21"/>
              <w:ind w:firstLine="0"/>
              <w:jc w:val="center"/>
              <w:rPr>
                <w:sz w:val="22"/>
                <w:szCs w:val="22"/>
              </w:rPr>
            </w:pPr>
            <w:r w:rsidRPr="00915B7C">
              <w:rPr>
                <w:sz w:val="22"/>
                <w:szCs w:val="22"/>
              </w:rPr>
              <w:t>ВСЕГО</w:t>
            </w:r>
          </w:p>
        </w:tc>
      </w:tr>
      <w:tr w:rsidR="00BB17A7" w:rsidRPr="00CE2D7E" w:rsidTr="00736323">
        <w:tc>
          <w:tcPr>
            <w:tcW w:w="291" w:type="pct"/>
          </w:tcPr>
          <w:p w:rsidR="00BB17A7" w:rsidRPr="00915B7C" w:rsidRDefault="00BB17A7" w:rsidP="00736323">
            <w:pPr>
              <w:pStyle w:val="21"/>
              <w:ind w:firstLine="0"/>
              <w:jc w:val="center"/>
              <w:rPr>
                <w:sz w:val="22"/>
                <w:szCs w:val="22"/>
              </w:rPr>
            </w:pPr>
            <w:r w:rsidRPr="00915B7C">
              <w:rPr>
                <w:sz w:val="22"/>
                <w:szCs w:val="22"/>
              </w:rPr>
              <w:t>1.</w:t>
            </w:r>
          </w:p>
          <w:p w:rsidR="00BB17A7" w:rsidRPr="00915B7C" w:rsidRDefault="00BB17A7" w:rsidP="00736323">
            <w:pPr>
              <w:pStyle w:val="21"/>
              <w:ind w:firstLine="0"/>
              <w:jc w:val="center"/>
              <w:rPr>
                <w:sz w:val="22"/>
                <w:szCs w:val="22"/>
              </w:rPr>
            </w:pPr>
          </w:p>
        </w:tc>
        <w:tc>
          <w:tcPr>
            <w:tcW w:w="2185" w:type="pct"/>
          </w:tcPr>
          <w:p w:rsidR="00BB17A7" w:rsidRPr="00915B7C" w:rsidRDefault="00BB17A7" w:rsidP="00736323">
            <w:pPr>
              <w:pStyle w:val="21"/>
              <w:ind w:firstLine="0"/>
              <w:jc w:val="left"/>
              <w:rPr>
                <w:sz w:val="22"/>
                <w:szCs w:val="22"/>
              </w:rPr>
            </w:pPr>
            <w:r w:rsidRPr="00915B7C">
              <w:rPr>
                <w:sz w:val="22"/>
                <w:szCs w:val="22"/>
              </w:rPr>
              <w:t xml:space="preserve">Прогноз объемов фонда оплаты труда на 2025 год в составе показателей социально-экономического развития Архангельской области (без субъектов малого предпринимательства), Ненецкого автономного округа (всех работников) </w:t>
            </w:r>
          </w:p>
        </w:tc>
        <w:tc>
          <w:tcPr>
            <w:tcW w:w="947"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CE2D7E" w:rsidRDefault="00BB17A7" w:rsidP="00736323">
            <w:pPr>
              <w:jc w:val="right"/>
              <w:rPr>
                <w:sz w:val="22"/>
                <w:szCs w:val="22"/>
              </w:rPr>
            </w:pPr>
            <w:r w:rsidRPr="00CE2D7E">
              <w:rPr>
                <w:sz w:val="22"/>
                <w:szCs w:val="22"/>
              </w:rPr>
              <w:t>302 033,4</w:t>
            </w:r>
          </w:p>
          <w:p w:rsidR="00BB17A7" w:rsidRPr="00915B7C" w:rsidRDefault="00BB17A7" w:rsidP="00736323">
            <w:pPr>
              <w:pStyle w:val="21"/>
              <w:ind w:firstLine="0"/>
              <w:jc w:val="right"/>
              <w:rPr>
                <w:sz w:val="22"/>
                <w:szCs w:val="22"/>
              </w:rPr>
            </w:pPr>
          </w:p>
        </w:tc>
        <w:tc>
          <w:tcPr>
            <w:tcW w:w="801"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CE2D7E" w:rsidRDefault="00BB17A7" w:rsidP="00736323">
            <w:pPr>
              <w:jc w:val="right"/>
              <w:rPr>
                <w:sz w:val="22"/>
                <w:szCs w:val="22"/>
              </w:rPr>
            </w:pPr>
            <w:r w:rsidRPr="00CE2D7E">
              <w:rPr>
                <w:sz w:val="22"/>
                <w:szCs w:val="22"/>
              </w:rPr>
              <w:t>49 906,2</w:t>
            </w:r>
          </w:p>
          <w:p w:rsidR="00BB17A7" w:rsidRPr="00915B7C" w:rsidRDefault="00BB17A7" w:rsidP="00736323">
            <w:pPr>
              <w:pStyle w:val="21"/>
              <w:ind w:firstLine="0"/>
              <w:jc w:val="right"/>
              <w:rPr>
                <w:sz w:val="22"/>
                <w:szCs w:val="22"/>
              </w:rPr>
            </w:pPr>
          </w:p>
        </w:tc>
        <w:tc>
          <w:tcPr>
            <w:tcW w:w="776"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tc>
      </w:tr>
      <w:tr w:rsidR="00BB17A7" w:rsidRPr="00CE2D7E" w:rsidTr="00736323">
        <w:tc>
          <w:tcPr>
            <w:tcW w:w="291" w:type="pct"/>
          </w:tcPr>
          <w:p w:rsidR="00BB17A7" w:rsidRPr="00915B7C" w:rsidRDefault="00BB17A7" w:rsidP="00736323">
            <w:pPr>
              <w:pStyle w:val="21"/>
              <w:ind w:firstLine="0"/>
              <w:jc w:val="center"/>
              <w:rPr>
                <w:sz w:val="22"/>
                <w:szCs w:val="22"/>
              </w:rPr>
            </w:pPr>
            <w:r w:rsidRPr="00915B7C">
              <w:rPr>
                <w:sz w:val="22"/>
                <w:szCs w:val="22"/>
              </w:rPr>
              <w:t>2.</w:t>
            </w:r>
          </w:p>
        </w:tc>
        <w:tc>
          <w:tcPr>
            <w:tcW w:w="2185" w:type="pct"/>
          </w:tcPr>
          <w:p w:rsidR="00BB17A7" w:rsidRPr="00915B7C" w:rsidRDefault="00BB17A7" w:rsidP="00736323">
            <w:pPr>
              <w:pStyle w:val="21"/>
              <w:ind w:firstLine="0"/>
              <w:jc w:val="left"/>
              <w:rPr>
                <w:sz w:val="22"/>
                <w:szCs w:val="22"/>
              </w:rPr>
            </w:pPr>
            <w:r w:rsidRPr="00915B7C">
              <w:rPr>
                <w:sz w:val="22"/>
                <w:szCs w:val="22"/>
              </w:rPr>
              <w:t>Расчетная ставка налога на доходы физических лиц,  процентов</w:t>
            </w:r>
          </w:p>
        </w:tc>
        <w:tc>
          <w:tcPr>
            <w:tcW w:w="947"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15,3199</w:t>
            </w:r>
          </w:p>
        </w:tc>
        <w:tc>
          <w:tcPr>
            <w:tcW w:w="801"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12,6875</w:t>
            </w:r>
          </w:p>
        </w:tc>
        <w:tc>
          <w:tcPr>
            <w:tcW w:w="776" w:type="pct"/>
          </w:tcPr>
          <w:p w:rsidR="00BB17A7" w:rsidRPr="00915B7C" w:rsidRDefault="00BB17A7" w:rsidP="00736323">
            <w:pPr>
              <w:pStyle w:val="21"/>
              <w:ind w:firstLine="0"/>
              <w:jc w:val="right"/>
              <w:rPr>
                <w:sz w:val="22"/>
                <w:szCs w:val="22"/>
              </w:rPr>
            </w:pPr>
          </w:p>
        </w:tc>
      </w:tr>
      <w:tr w:rsidR="00BB17A7" w:rsidRPr="00CE2D7E" w:rsidTr="00736323">
        <w:tc>
          <w:tcPr>
            <w:tcW w:w="291" w:type="pct"/>
          </w:tcPr>
          <w:p w:rsidR="00BB17A7" w:rsidRPr="00915B7C" w:rsidRDefault="00BB17A7" w:rsidP="00736323">
            <w:pPr>
              <w:pStyle w:val="21"/>
              <w:ind w:firstLine="0"/>
              <w:jc w:val="center"/>
              <w:rPr>
                <w:sz w:val="22"/>
                <w:szCs w:val="22"/>
              </w:rPr>
            </w:pPr>
            <w:r w:rsidRPr="00915B7C">
              <w:rPr>
                <w:sz w:val="22"/>
                <w:szCs w:val="22"/>
              </w:rPr>
              <w:t>3.</w:t>
            </w:r>
          </w:p>
        </w:tc>
        <w:tc>
          <w:tcPr>
            <w:tcW w:w="2185" w:type="pct"/>
          </w:tcPr>
          <w:p w:rsidR="00BB17A7" w:rsidRPr="00915B7C" w:rsidRDefault="00BB17A7" w:rsidP="00736323">
            <w:pPr>
              <w:pStyle w:val="21"/>
              <w:ind w:firstLine="0"/>
              <w:jc w:val="left"/>
              <w:rPr>
                <w:sz w:val="22"/>
                <w:szCs w:val="22"/>
              </w:rPr>
            </w:pPr>
            <w:r w:rsidRPr="00915B7C">
              <w:rPr>
                <w:sz w:val="22"/>
                <w:szCs w:val="22"/>
              </w:rPr>
              <w:t xml:space="preserve">Расчетный прогноз платежей налога на доходы физических лиц в бюджетную систему в 2025 году в контингенте                 </w:t>
            </w:r>
          </w:p>
        </w:tc>
        <w:tc>
          <w:tcPr>
            <w:tcW w:w="947"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46 271,2</w:t>
            </w:r>
          </w:p>
        </w:tc>
        <w:tc>
          <w:tcPr>
            <w:tcW w:w="801"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6 331,8</w:t>
            </w:r>
          </w:p>
        </w:tc>
        <w:tc>
          <w:tcPr>
            <w:tcW w:w="776"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52 603,0</w:t>
            </w:r>
          </w:p>
        </w:tc>
      </w:tr>
      <w:tr w:rsidR="00BB17A7" w:rsidRPr="00CE2D7E" w:rsidTr="00736323">
        <w:trPr>
          <w:trHeight w:val="1380"/>
        </w:trPr>
        <w:tc>
          <w:tcPr>
            <w:tcW w:w="291" w:type="pct"/>
          </w:tcPr>
          <w:p w:rsidR="00BB17A7" w:rsidRPr="00915B7C" w:rsidRDefault="00BB17A7" w:rsidP="00736323">
            <w:pPr>
              <w:pStyle w:val="21"/>
              <w:ind w:firstLine="0"/>
              <w:jc w:val="center"/>
              <w:rPr>
                <w:sz w:val="22"/>
                <w:szCs w:val="22"/>
              </w:rPr>
            </w:pPr>
            <w:r w:rsidRPr="00915B7C">
              <w:rPr>
                <w:sz w:val="22"/>
                <w:szCs w:val="22"/>
              </w:rPr>
              <w:t>4.</w:t>
            </w:r>
          </w:p>
        </w:tc>
        <w:tc>
          <w:tcPr>
            <w:tcW w:w="2185" w:type="pct"/>
          </w:tcPr>
          <w:p w:rsidR="00BB17A7" w:rsidRPr="00915B7C" w:rsidRDefault="00BB17A7" w:rsidP="00736323">
            <w:pPr>
              <w:pStyle w:val="21"/>
              <w:ind w:firstLine="0"/>
              <w:jc w:val="left"/>
              <w:rPr>
                <w:sz w:val="22"/>
                <w:szCs w:val="22"/>
              </w:rPr>
            </w:pPr>
            <w:r w:rsidRPr="00915B7C">
              <w:rPr>
                <w:sz w:val="22"/>
                <w:szCs w:val="22"/>
              </w:rPr>
              <w:t>из них отчисления                                            в консолидированный бюджет Архангельской области:</w:t>
            </w:r>
          </w:p>
          <w:p w:rsidR="00BB17A7" w:rsidRPr="00915B7C" w:rsidRDefault="00BB17A7" w:rsidP="00736323">
            <w:pPr>
              <w:pStyle w:val="21"/>
              <w:ind w:firstLine="0"/>
              <w:jc w:val="left"/>
              <w:rPr>
                <w:sz w:val="22"/>
                <w:szCs w:val="22"/>
              </w:rPr>
            </w:pPr>
            <w:r w:rsidRPr="00915B7C">
              <w:rPr>
                <w:sz w:val="22"/>
                <w:szCs w:val="22"/>
              </w:rPr>
              <w:t>норматив отчислений,  процентов</w:t>
            </w:r>
          </w:p>
          <w:p w:rsidR="00BB17A7" w:rsidRPr="00915B7C" w:rsidRDefault="00BB17A7" w:rsidP="00736323">
            <w:pPr>
              <w:pStyle w:val="21"/>
              <w:ind w:firstLine="0"/>
              <w:jc w:val="left"/>
              <w:rPr>
                <w:sz w:val="22"/>
                <w:szCs w:val="22"/>
              </w:rPr>
            </w:pPr>
            <w:r w:rsidRPr="00915B7C">
              <w:rPr>
                <w:sz w:val="22"/>
                <w:szCs w:val="22"/>
              </w:rPr>
              <w:t>сумма налога</w:t>
            </w:r>
          </w:p>
        </w:tc>
        <w:tc>
          <w:tcPr>
            <w:tcW w:w="947"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100,0</w:t>
            </w:r>
          </w:p>
          <w:p w:rsidR="00BB17A7" w:rsidRPr="00915B7C" w:rsidRDefault="00BB17A7" w:rsidP="00736323">
            <w:pPr>
              <w:pStyle w:val="21"/>
              <w:jc w:val="right"/>
              <w:rPr>
                <w:sz w:val="22"/>
                <w:szCs w:val="22"/>
              </w:rPr>
            </w:pPr>
            <w:r w:rsidRPr="00915B7C">
              <w:rPr>
                <w:sz w:val="22"/>
                <w:szCs w:val="22"/>
              </w:rPr>
              <w:t>46 271,2</w:t>
            </w:r>
          </w:p>
        </w:tc>
        <w:tc>
          <w:tcPr>
            <w:tcW w:w="801"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35,0</w:t>
            </w:r>
          </w:p>
          <w:p w:rsidR="00BB17A7" w:rsidRPr="00915B7C" w:rsidRDefault="00BB17A7" w:rsidP="00736323">
            <w:pPr>
              <w:pStyle w:val="21"/>
              <w:jc w:val="right"/>
              <w:rPr>
                <w:sz w:val="22"/>
                <w:szCs w:val="22"/>
              </w:rPr>
            </w:pPr>
            <w:r w:rsidRPr="00915B7C">
              <w:rPr>
                <w:sz w:val="22"/>
                <w:szCs w:val="22"/>
              </w:rPr>
              <w:t>2 216,1</w:t>
            </w:r>
          </w:p>
        </w:tc>
        <w:tc>
          <w:tcPr>
            <w:tcW w:w="776" w:type="pct"/>
          </w:tcPr>
          <w:p w:rsidR="00BB17A7" w:rsidRPr="00915B7C" w:rsidRDefault="00BB17A7" w:rsidP="00736323">
            <w:pPr>
              <w:pStyle w:val="21"/>
              <w:jc w:val="right"/>
              <w:rPr>
                <w:sz w:val="22"/>
                <w:szCs w:val="22"/>
              </w:rPr>
            </w:pPr>
          </w:p>
          <w:p w:rsidR="00BB17A7" w:rsidRPr="00915B7C" w:rsidRDefault="00BB17A7" w:rsidP="00736323">
            <w:pPr>
              <w:pStyle w:val="21"/>
              <w:jc w:val="right"/>
              <w:rPr>
                <w:sz w:val="22"/>
                <w:szCs w:val="22"/>
              </w:rPr>
            </w:pPr>
          </w:p>
          <w:p w:rsidR="00BB17A7" w:rsidRPr="00915B7C" w:rsidRDefault="00BB17A7" w:rsidP="00736323">
            <w:pPr>
              <w:pStyle w:val="21"/>
              <w:jc w:val="right"/>
              <w:rPr>
                <w:sz w:val="22"/>
                <w:szCs w:val="22"/>
              </w:rPr>
            </w:pPr>
          </w:p>
          <w:p w:rsidR="00BB17A7" w:rsidRPr="00915B7C" w:rsidRDefault="00BB17A7" w:rsidP="00736323">
            <w:pPr>
              <w:pStyle w:val="21"/>
              <w:jc w:val="right"/>
              <w:rPr>
                <w:sz w:val="22"/>
                <w:szCs w:val="22"/>
              </w:rPr>
            </w:pPr>
            <w:r w:rsidRPr="00915B7C">
              <w:rPr>
                <w:sz w:val="22"/>
                <w:szCs w:val="22"/>
              </w:rPr>
              <w:t xml:space="preserve"> 48 487,4</w:t>
            </w:r>
          </w:p>
        </w:tc>
      </w:tr>
      <w:tr w:rsidR="00BB17A7" w:rsidRPr="00CE2D7E" w:rsidTr="00736323">
        <w:trPr>
          <w:trHeight w:val="2529"/>
        </w:trPr>
        <w:tc>
          <w:tcPr>
            <w:tcW w:w="291" w:type="pct"/>
          </w:tcPr>
          <w:p w:rsidR="00BB17A7" w:rsidRPr="00915B7C" w:rsidRDefault="00BB17A7" w:rsidP="00736323">
            <w:pPr>
              <w:pStyle w:val="21"/>
              <w:ind w:firstLine="0"/>
              <w:jc w:val="center"/>
              <w:rPr>
                <w:sz w:val="22"/>
                <w:szCs w:val="22"/>
              </w:rPr>
            </w:pPr>
            <w:r w:rsidRPr="00915B7C">
              <w:rPr>
                <w:sz w:val="22"/>
                <w:szCs w:val="22"/>
              </w:rPr>
              <w:lastRenderedPageBreak/>
              <w:t>5.</w:t>
            </w:r>
          </w:p>
        </w:tc>
        <w:tc>
          <w:tcPr>
            <w:tcW w:w="2185" w:type="pct"/>
          </w:tcPr>
          <w:p w:rsidR="00BB17A7" w:rsidRPr="00915B7C" w:rsidRDefault="00BB17A7" w:rsidP="00736323">
            <w:pPr>
              <w:pStyle w:val="21"/>
              <w:ind w:firstLine="0"/>
              <w:jc w:val="left"/>
              <w:rPr>
                <w:sz w:val="22"/>
                <w:szCs w:val="22"/>
              </w:rPr>
            </w:pPr>
            <w:r w:rsidRPr="00915B7C">
              <w:rPr>
                <w:sz w:val="22"/>
                <w:szCs w:val="22"/>
              </w:rPr>
              <w:t xml:space="preserve">в том числе </w:t>
            </w:r>
          </w:p>
          <w:p w:rsidR="00BB17A7" w:rsidRPr="00915B7C" w:rsidRDefault="00BB17A7" w:rsidP="00736323">
            <w:pPr>
              <w:pStyle w:val="21"/>
              <w:ind w:firstLine="0"/>
              <w:jc w:val="left"/>
              <w:rPr>
                <w:sz w:val="22"/>
                <w:szCs w:val="22"/>
              </w:rPr>
            </w:pPr>
            <w:r w:rsidRPr="00915B7C">
              <w:rPr>
                <w:sz w:val="22"/>
                <w:szCs w:val="22"/>
              </w:rPr>
              <w:t xml:space="preserve">   в областной бюджет</w:t>
            </w:r>
          </w:p>
          <w:p w:rsidR="00BB17A7" w:rsidRPr="00915B7C" w:rsidRDefault="00BB17A7" w:rsidP="00736323">
            <w:pPr>
              <w:pStyle w:val="21"/>
              <w:ind w:firstLine="0"/>
              <w:jc w:val="left"/>
              <w:rPr>
                <w:sz w:val="22"/>
                <w:szCs w:val="22"/>
              </w:rPr>
            </w:pPr>
            <w:r w:rsidRPr="00915B7C">
              <w:rPr>
                <w:sz w:val="22"/>
                <w:szCs w:val="22"/>
              </w:rPr>
              <w:t xml:space="preserve">      в том числе:</w:t>
            </w:r>
          </w:p>
          <w:p w:rsidR="00BB17A7" w:rsidRPr="00915B7C" w:rsidRDefault="00BB17A7" w:rsidP="00736323">
            <w:pPr>
              <w:pStyle w:val="21"/>
              <w:ind w:firstLine="0"/>
              <w:jc w:val="left"/>
              <w:rPr>
                <w:sz w:val="22"/>
                <w:szCs w:val="22"/>
              </w:rPr>
            </w:pPr>
            <w:r w:rsidRPr="00915B7C">
              <w:rPr>
                <w:sz w:val="22"/>
                <w:szCs w:val="22"/>
              </w:rPr>
              <w:t xml:space="preserve">   - от муниципальных районов</w:t>
            </w:r>
          </w:p>
          <w:p w:rsidR="00BB17A7" w:rsidRPr="00915B7C" w:rsidRDefault="00BB17A7" w:rsidP="00736323">
            <w:pPr>
              <w:pStyle w:val="21"/>
              <w:ind w:firstLine="0"/>
              <w:jc w:val="left"/>
              <w:rPr>
                <w:sz w:val="22"/>
                <w:szCs w:val="22"/>
              </w:rPr>
            </w:pPr>
            <w:r w:rsidRPr="00915B7C">
              <w:rPr>
                <w:sz w:val="22"/>
                <w:szCs w:val="22"/>
              </w:rPr>
              <w:t xml:space="preserve">     норматив,  процентов</w:t>
            </w:r>
          </w:p>
          <w:p w:rsidR="00BB17A7" w:rsidRPr="00915B7C" w:rsidRDefault="00BB17A7" w:rsidP="00736323">
            <w:pPr>
              <w:pStyle w:val="21"/>
              <w:ind w:firstLine="0"/>
              <w:jc w:val="left"/>
              <w:rPr>
                <w:sz w:val="22"/>
                <w:szCs w:val="22"/>
              </w:rPr>
            </w:pPr>
            <w:r w:rsidRPr="00915B7C">
              <w:rPr>
                <w:sz w:val="22"/>
                <w:szCs w:val="22"/>
              </w:rPr>
              <w:t xml:space="preserve">     сумма налога</w:t>
            </w:r>
          </w:p>
          <w:p w:rsidR="00BB17A7" w:rsidRPr="00915B7C" w:rsidRDefault="00BB17A7" w:rsidP="00736323">
            <w:pPr>
              <w:pStyle w:val="21"/>
              <w:ind w:left="318" w:hanging="318"/>
              <w:jc w:val="left"/>
              <w:rPr>
                <w:sz w:val="22"/>
                <w:szCs w:val="22"/>
              </w:rPr>
            </w:pPr>
            <w:r w:rsidRPr="00915B7C">
              <w:rPr>
                <w:sz w:val="22"/>
                <w:szCs w:val="22"/>
              </w:rPr>
              <w:t xml:space="preserve">   - от муниципальных и  городских округов</w:t>
            </w:r>
          </w:p>
          <w:p w:rsidR="00BB17A7" w:rsidRPr="00915B7C" w:rsidRDefault="00BB17A7" w:rsidP="00736323">
            <w:pPr>
              <w:pStyle w:val="21"/>
              <w:ind w:firstLine="0"/>
              <w:jc w:val="left"/>
              <w:rPr>
                <w:sz w:val="22"/>
                <w:szCs w:val="22"/>
              </w:rPr>
            </w:pPr>
            <w:r w:rsidRPr="00915B7C">
              <w:rPr>
                <w:sz w:val="22"/>
                <w:szCs w:val="22"/>
              </w:rPr>
              <w:t xml:space="preserve">     норматив,  процентов</w:t>
            </w:r>
          </w:p>
          <w:p w:rsidR="00BB17A7" w:rsidRPr="00915B7C" w:rsidRDefault="00BB17A7" w:rsidP="00736323">
            <w:pPr>
              <w:pStyle w:val="21"/>
              <w:ind w:firstLine="0"/>
              <w:jc w:val="left"/>
              <w:rPr>
                <w:sz w:val="22"/>
                <w:szCs w:val="22"/>
              </w:rPr>
            </w:pPr>
            <w:r w:rsidRPr="00915B7C">
              <w:rPr>
                <w:sz w:val="22"/>
                <w:szCs w:val="22"/>
              </w:rPr>
              <w:t xml:space="preserve">     сумма налога</w:t>
            </w:r>
          </w:p>
        </w:tc>
        <w:tc>
          <w:tcPr>
            <w:tcW w:w="947" w:type="pct"/>
          </w:tcPr>
          <w:p w:rsidR="00BB17A7" w:rsidRPr="00915B7C" w:rsidRDefault="00BB17A7" w:rsidP="00736323">
            <w:pPr>
              <w:pStyle w:val="21"/>
              <w:ind w:firstLine="0"/>
              <w:jc w:val="right"/>
              <w:rPr>
                <w:sz w:val="22"/>
                <w:szCs w:val="22"/>
              </w:rPr>
            </w:pPr>
          </w:p>
          <w:p w:rsidR="00BB17A7" w:rsidRPr="00CE2D7E" w:rsidRDefault="00BB17A7" w:rsidP="00736323">
            <w:pPr>
              <w:tabs>
                <w:tab w:val="left" w:pos="1317"/>
              </w:tabs>
              <w:jc w:val="right"/>
              <w:rPr>
                <w:sz w:val="22"/>
                <w:szCs w:val="22"/>
              </w:rPr>
            </w:pPr>
            <w:r w:rsidRPr="00CE2D7E">
              <w:rPr>
                <w:sz w:val="22"/>
                <w:szCs w:val="22"/>
              </w:rPr>
              <w:t>29 414,4</w:t>
            </w:r>
          </w:p>
          <w:p w:rsidR="00BB17A7" w:rsidRPr="00CE2D7E" w:rsidRDefault="00BB17A7" w:rsidP="00736323">
            <w:pPr>
              <w:tabs>
                <w:tab w:val="left" w:pos="1317"/>
              </w:tabs>
              <w:jc w:val="right"/>
              <w:rPr>
                <w:sz w:val="22"/>
                <w:szCs w:val="22"/>
              </w:rPr>
            </w:pPr>
          </w:p>
          <w:p w:rsidR="00BB17A7" w:rsidRPr="00CE2D7E" w:rsidRDefault="00BB17A7" w:rsidP="00736323">
            <w:pPr>
              <w:tabs>
                <w:tab w:val="left" w:pos="1317"/>
              </w:tabs>
              <w:jc w:val="right"/>
              <w:rPr>
                <w:sz w:val="22"/>
                <w:szCs w:val="22"/>
              </w:rPr>
            </w:pPr>
          </w:p>
          <w:p w:rsidR="00BB17A7" w:rsidRPr="00CE2D7E" w:rsidRDefault="00BB17A7" w:rsidP="00736323">
            <w:pPr>
              <w:tabs>
                <w:tab w:val="left" w:pos="1317"/>
              </w:tabs>
              <w:jc w:val="right"/>
              <w:rPr>
                <w:sz w:val="22"/>
                <w:szCs w:val="22"/>
              </w:rPr>
            </w:pPr>
            <w:r w:rsidRPr="00CE2D7E">
              <w:rPr>
                <w:sz w:val="22"/>
                <w:szCs w:val="22"/>
              </w:rPr>
              <w:t>65,0</w:t>
            </w:r>
          </w:p>
          <w:p w:rsidR="00BB17A7" w:rsidRPr="00915B7C" w:rsidRDefault="00BB17A7" w:rsidP="00736323">
            <w:pPr>
              <w:pStyle w:val="21"/>
              <w:jc w:val="right"/>
              <w:rPr>
                <w:sz w:val="22"/>
                <w:szCs w:val="22"/>
              </w:rPr>
            </w:pPr>
            <w:r w:rsidRPr="00915B7C">
              <w:rPr>
                <w:sz w:val="22"/>
                <w:szCs w:val="22"/>
              </w:rPr>
              <w:t>1 395,4</w:t>
            </w:r>
          </w:p>
          <w:p w:rsidR="00BB17A7" w:rsidRPr="00915B7C" w:rsidRDefault="00BB17A7" w:rsidP="00736323">
            <w:pPr>
              <w:pStyle w:val="21"/>
              <w:jc w:val="right"/>
              <w:rPr>
                <w:sz w:val="22"/>
                <w:szCs w:val="22"/>
              </w:rPr>
            </w:pPr>
          </w:p>
          <w:p w:rsidR="00BB17A7" w:rsidRPr="00915B7C" w:rsidRDefault="00BB17A7" w:rsidP="00736323">
            <w:pPr>
              <w:pStyle w:val="21"/>
              <w:jc w:val="right"/>
              <w:rPr>
                <w:sz w:val="22"/>
                <w:szCs w:val="22"/>
              </w:rPr>
            </w:pPr>
          </w:p>
          <w:p w:rsidR="00BB17A7" w:rsidRPr="00915B7C" w:rsidRDefault="00BB17A7" w:rsidP="00736323">
            <w:pPr>
              <w:pStyle w:val="21"/>
              <w:jc w:val="right"/>
              <w:rPr>
                <w:sz w:val="22"/>
                <w:szCs w:val="22"/>
              </w:rPr>
            </w:pPr>
            <w:r w:rsidRPr="00915B7C">
              <w:rPr>
                <w:sz w:val="22"/>
                <w:szCs w:val="22"/>
              </w:rPr>
              <w:t>63,5</w:t>
            </w:r>
          </w:p>
          <w:p w:rsidR="00BB17A7" w:rsidRPr="00915B7C" w:rsidRDefault="00BB17A7" w:rsidP="00736323">
            <w:pPr>
              <w:pStyle w:val="21"/>
              <w:jc w:val="right"/>
              <w:rPr>
                <w:sz w:val="22"/>
                <w:szCs w:val="22"/>
              </w:rPr>
            </w:pPr>
            <w:r w:rsidRPr="00915B7C">
              <w:rPr>
                <w:sz w:val="22"/>
                <w:szCs w:val="22"/>
              </w:rPr>
              <w:t>28 019,0</w:t>
            </w:r>
          </w:p>
        </w:tc>
        <w:tc>
          <w:tcPr>
            <w:tcW w:w="801"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2 216,1</w:t>
            </w:r>
          </w:p>
        </w:tc>
        <w:tc>
          <w:tcPr>
            <w:tcW w:w="776" w:type="pct"/>
          </w:tcPr>
          <w:p w:rsidR="00BB17A7" w:rsidRPr="00CE2D7E" w:rsidRDefault="00BB17A7" w:rsidP="00736323">
            <w:pPr>
              <w:jc w:val="right"/>
              <w:rPr>
                <w:sz w:val="22"/>
                <w:szCs w:val="22"/>
              </w:rPr>
            </w:pPr>
          </w:p>
          <w:p w:rsidR="00BB17A7" w:rsidRPr="00CE2D7E" w:rsidRDefault="00BB17A7" w:rsidP="00736323">
            <w:pPr>
              <w:jc w:val="right"/>
              <w:rPr>
                <w:sz w:val="22"/>
                <w:szCs w:val="22"/>
              </w:rPr>
            </w:pPr>
            <w:r w:rsidRPr="00CE2D7E">
              <w:rPr>
                <w:sz w:val="22"/>
                <w:szCs w:val="22"/>
              </w:rPr>
              <w:t>31 630,5</w:t>
            </w:r>
          </w:p>
          <w:p w:rsidR="00BB17A7" w:rsidRPr="00CE2D7E" w:rsidRDefault="00BB17A7" w:rsidP="00736323">
            <w:pPr>
              <w:rPr>
                <w:sz w:val="22"/>
                <w:szCs w:val="22"/>
              </w:rPr>
            </w:pPr>
          </w:p>
          <w:p w:rsidR="00BB17A7" w:rsidRPr="00CE2D7E" w:rsidRDefault="00BB17A7" w:rsidP="00736323">
            <w:pPr>
              <w:rPr>
                <w:sz w:val="22"/>
                <w:szCs w:val="22"/>
              </w:rPr>
            </w:pPr>
          </w:p>
          <w:p w:rsidR="00BB17A7" w:rsidRPr="00CE2D7E" w:rsidRDefault="00BB17A7" w:rsidP="00736323">
            <w:pPr>
              <w:rPr>
                <w:sz w:val="22"/>
                <w:szCs w:val="22"/>
              </w:rPr>
            </w:pPr>
          </w:p>
          <w:p w:rsidR="00BB17A7" w:rsidRPr="00CE2D7E" w:rsidRDefault="00BB17A7" w:rsidP="00736323">
            <w:pPr>
              <w:rPr>
                <w:sz w:val="22"/>
                <w:szCs w:val="22"/>
              </w:rPr>
            </w:pPr>
          </w:p>
          <w:p w:rsidR="00BB17A7" w:rsidRPr="00CE2D7E" w:rsidRDefault="00BB17A7" w:rsidP="00736323">
            <w:pPr>
              <w:rPr>
                <w:sz w:val="22"/>
                <w:szCs w:val="22"/>
              </w:rPr>
            </w:pPr>
          </w:p>
          <w:p w:rsidR="00BB17A7" w:rsidRPr="00CE2D7E" w:rsidRDefault="00BB17A7" w:rsidP="00736323">
            <w:pPr>
              <w:rPr>
                <w:sz w:val="22"/>
                <w:szCs w:val="22"/>
              </w:rPr>
            </w:pPr>
          </w:p>
          <w:p w:rsidR="00BB17A7" w:rsidRPr="00CE2D7E" w:rsidRDefault="00BB17A7" w:rsidP="00736323">
            <w:pPr>
              <w:jc w:val="center"/>
              <w:rPr>
                <w:sz w:val="22"/>
                <w:szCs w:val="22"/>
              </w:rPr>
            </w:pPr>
          </w:p>
        </w:tc>
      </w:tr>
      <w:tr w:rsidR="00BB17A7" w:rsidRPr="00CE2D7E" w:rsidTr="00736323">
        <w:tc>
          <w:tcPr>
            <w:tcW w:w="291" w:type="pct"/>
          </w:tcPr>
          <w:p w:rsidR="00BB17A7" w:rsidRPr="00915B7C" w:rsidRDefault="00BB17A7" w:rsidP="00736323">
            <w:pPr>
              <w:pStyle w:val="21"/>
              <w:ind w:firstLine="0"/>
              <w:jc w:val="center"/>
              <w:rPr>
                <w:sz w:val="22"/>
                <w:szCs w:val="22"/>
              </w:rPr>
            </w:pPr>
            <w:r w:rsidRPr="00915B7C">
              <w:rPr>
                <w:sz w:val="22"/>
                <w:szCs w:val="22"/>
              </w:rPr>
              <w:t>6.</w:t>
            </w:r>
          </w:p>
        </w:tc>
        <w:tc>
          <w:tcPr>
            <w:tcW w:w="2185" w:type="pct"/>
          </w:tcPr>
          <w:p w:rsidR="00BB17A7" w:rsidRPr="00915B7C" w:rsidRDefault="00BB17A7" w:rsidP="00736323">
            <w:pPr>
              <w:pStyle w:val="21"/>
              <w:ind w:left="318" w:hanging="176"/>
              <w:jc w:val="left"/>
              <w:rPr>
                <w:sz w:val="22"/>
                <w:szCs w:val="22"/>
              </w:rPr>
            </w:pPr>
            <w:r w:rsidRPr="00915B7C">
              <w:rPr>
                <w:sz w:val="22"/>
                <w:szCs w:val="22"/>
              </w:rPr>
              <w:t xml:space="preserve"> в бюджеты муниципальных    образований</w:t>
            </w:r>
          </w:p>
          <w:p w:rsidR="00BB17A7" w:rsidRPr="00915B7C" w:rsidRDefault="00BB17A7" w:rsidP="00736323">
            <w:pPr>
              <w:pStyle w:val="21"/>
              <w:ind w:left="318" w:hanging="176"/>
              <w:jc w:val="left"/>
              <w:rPr>
                <w:sz w:val="22"/>
                <w:szCs w:val="22"/>
              </w:rPr>
            </w:pPr>
            <w:r w:rsidRPr="00915B7C">
              <w:rPr>
                <w:sz w:val="22"/>
                <w:szCs w:val="22"/>
              </w:rPr>
              <w:t xml:space="preserve">   в том числе:</w:t>
            </w:r>
          </w:p>
          <w:p w:rsidR="00BB17A7" w:rsidRPr="00915B7C" w:rsidRDefault="00BB17A7" w:rsidP="00736323">
            <w:pPr>
              <w:pStyle w:val="21"/>
              <w:ind w:left="318" w:hanging="318"/>
              <w:jc w:val="left"/>
              <w:rPr>
                <w:sz w:val="22"/>
                <w:szCs w:val="22"/>
              </w:rPr>
            </w:pPr>
            <w:r w:rsidRPr="00915B7C">
              <w:rPr>
                <w:sz w:val="22"/>
                <w:szCs w:val="22"/>
              </w:rPr>
              <w:t xml:space="preserve">   - в бюджеты муниципальных  районов</w:t>
            </w:r>
          </w:p>
          <w:p w:rsidR="00BB17A7" w:rsidRPr="00915B7C" w:rsidRDefault="00BB17A7" w:rsidP="00736323">
            <w:pPr>
              <w:pStyle w:val="21"/>
              <w:ind w:firstLine="0"/>
              <w:jc w:val="left"/>
              <w:rPr>
                <w:sz w:val="22"/>
                <w:szCs w:val="22"/>
              </w:rPr>
            </w:pPr>
            <w:r w:rsidRPr="00915B7C">
              <w:rPr>
                <w:sz w:val="22"/>
                <w:szCs w:val="22"/>
              </w:rPr>
              <w:t xml:space="preserve">     норматив,  процентов</w:t>
            </w:r>
          </w:p>
          <w:p w:rsidR="00BB17A7" w:rsidRPr="00915B7C" w:rsidRDefault="00BB17A7" w:rsidP="00736323">
            <w:pPr>
              <w:pStyle w:val="21"/>
              <w:ind w:firstLine="0"/>
              <w:jc w:val="left"/>
              <w:rPr>
                <w:sz w:val="22"/>
                <w:szCs w:val="22"/>
              </w:rPr>
            </w:pPr>
            <w:r w:rsidRPr="00915B7C">
              <w:rPr>
                <w:sz w:val="22"/>
                <w:szCs w:val="22"/>
              </w:rPr>
              <w:t xml:space="preserve">     сумма налога</w:t>
            </w:r>
          </w:p>
          <w:p w:rsidR="00BB17A7" w:rsidRPr="00915B7C" w:rsidRDefault="00BB17A7" w:rsidP="00736323">
            <w:pPr>
              <w:pStyle w:val="21"/>
              <w:ind w:left="318" w:hanging="142"/>
              <w:jc w:val="left"/>
              <w:rPr>
                <w:sz w:val="22"/>
                <w:szCs w:val="22"/>
              </w:rPr>
            </w:pPr>
            <w:r w:rsidRPr="00915B7C">
              <w:rPr>
                <w:sz w:val="22"/>
                <w:szCs w:val="22"/>
              </w:rPr>
              <w:t xml:space="preserve"> - в бюджеты муниципальных </w:t>
            </w:r>
            <w:r w:rsidRPr="00915B7C">
              <w:rPr>
                <w:sz w:val="22"/>
                <w:szCs w:val="22"/>
              </w:rPr>
              <w:br/>
              <w:t>и городских округов</w:t>
            </w:r>
          </w:p>
          <w:p w:rsidR="00BB17A7" w:rsidRPr="00915B7C" w:rsidRDefault="00BB17A7" w:rsidP="00736323">
            <w:pPr>
              <w:pStyle w:val="21"/>
              <w:ind w:firstLine="0"/>
              <w:jc w:val="left"/>
              <w:rPr>
                <w:sz w:val="22"/>
                <w:szCs w:val="22"/>
              </w:rPr>
            </w:pPr>
            <w:r>
              <w:rPr>
                <w:sz w:val="22"/>
                <w:szCs w:val="22"/>
              </w:rPr>
              <w:t xml:space="preserve">     норматив,  процентов</w:t>
            </w:r>
          </w:p>
          <w:p w:rsidR="00BB17A7" w:rsidRPr="00915B7C" w:rsidRDefault="00BB17A7" w:rsidP="00736323">
            <w:pPr>
              <w:pStyle w:val="21"/>
              <w:ind w:firstLine="0"/>
              <w:jc w:val="left"/>
              <w:rPr>
                <w:sz w:val="22"/>
                <w:szCs w:val="22"/>
              </w:rPr>
            </w:pPr>
            <w:r w:rsidRPr="00915B7C">
              <w:rPr>
                <w:sz w:val="22"/>
                <w:szCs w:val="22"/>
              </w:rPr>
              <w:t xml:space="preserve">     сумма налога</w:t>
            </w:r>
          </w:p>
        </w:tc>
        <w:tc>
          <w:tcPr>
            <w:tcW w:w="947"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16 856,8</w:t>
            </w:r>
          </w:p>
          <w:p w:rsidR="00BB17A7" w:rsidRPr="00CE2D7E" w:rsidRDefault="00BB17A7" w:rsidP="00736323">
            <w:pPr>
              <w:tabs>
                <w:tab w:val="left" w:pos="1317"/>
              </w:tabs>
              <w:rPr>
                <w:sz w:val="22"/>
                <w:szCs w:val="22"/>
              </w:rPr>
            </w:pPr>
          </w:p>
          <w:p w:rsidR="00BB17A7" w:rsidRPr="00CE2D7E" w:rsidRDefault="00BB17A7" w:rsidP="00736323">
            <w:pPr>
              <w:tabs>
                <w:tab w:val="left" w:pos="1317"/>
              </w:tabs>
              <w:jc w:val="right"/>
              <w:rPr>
                <w:sz w:val="22"/>
                <w:szCs w:val="22"/>
              </w:rPr>
            </w:pPr>
          </w:p>
          <w:p w:rsidR="00BB17A7" w:rsidRPr="00CE2D7E" w:rsidRDefault="00BB17A7" w:rsidP="00736323">
            <w:pPr>
              <w:tabs>
                <w:tab w:val="left" w:pos="1317"/>
              </w:tabs>
              <w:jc w:val="right"/>
              <w:rPr>
                <w:sz w:val="22"/>
                <w:szCs w:val="22"/>
              </w:rPr>
            </w:pPr>
            <w:r w:rsidRPr="00CE2D7E">
              <w:rPr>
                <w:sz w:val="22"/>
                <w:szCs w:val="22"/>
              </w:rPr>
              <w:t>35,0</w:t>
            </w:r>
          </w:p>
          <w:p w:rsidR="00BB17A7" w:rsidRPr="00915B7C" w:rsidRDefault="00BB17A7" w:rsidP="00736323">
            <w:pPr>
              <w:pStyle w:val="21"/>
              <w:jc w:val="right"/>
              <w:rPr>
                <w:sz w:val="22"/>
                <w:szCs w:val="22"/>
              </w:rPr>
            </w:pPr>
            <w:r w:rsidRPr="00915B7C">
              <w:rPr>
                <w:sz w:val="22"/>
                <w:szCs w:val="22"/>
              </w:rPr>
              <w:t>751,4</w:t>
            </w:r>
          </w:p>
          <w:p w:rsidR="00BB17A7" w:rsidRPr="00915B7C" w:rsidRDefault="00BB17A7" w:rsidP="00736323">
            <w:pPr>
              <w:pStyle w:val="21"/>
              <w:jc w:val="right"/>
              <w:rPr>
                <w:sz w:val="22"/>
                <w:szCs w:val="22"/>
              </w:rPr>
            </w:pPr>
          </w:p>
          <w:p w:rsidR="00BB17A7" w:rsidRPr="00915B7C" w:rsidRDefault="00BB17A7" w:rsidP="00736323">
            <w:pPr>
              <w:pStyle w:val="21"/>
              <w:jc w:val="right"/>
              <w:rPr>
                <w:sz w:val="22"/>
                <w:szCs w:val="22"/>
              </w:rPr>
            </w:pPr>
          </w:p>
          <w:p w:rsidR="00BB17A7" w:rsidRPr="00915B7C" w:rsidRDefault="00BB17A7" w:rsidP="00736323">
            <w:pPr>
              <w:pStyle w:val="21"/>
              <w:jc w:val="right"/>
              <w:rPr>
                <w:sz w:val="22"/>
                <w:szCs w:val="22"/>
              </w:rPr>
            </w:pPr>
            <w:r w:rsidRPr="00915B7C">
              <w:rPr>
                <w:sz w:val="22"/>
                <w:szCs w:val="22"/>
              </w:rPr>
              <w:t>36,5</w:t>
            </w:r>
          </w:p>
          <w:p w:rsidR="00BB17A7" w:rsidRPr="00915B7C" w:rsidRDefault="00BB17A7" w:rsidP="00736323">
            <w:pPr>
              <w:pStyle w:val="21"/>
              <w:jc w:val="right"/>
              <w:rPr>
                <w:sz w:val="22"/>
                <w:szCs w:val="22"/>
              </w:rPr>
            </w:pPr>
            <w:r w:rsidRPr="00915B7C">
              <w:rPr>
                <w:sz w:val="22"/>
                <w:szCs w:val="22"/>
              </w:rPr>
              <w:t>16 105,4</w:t>
            </w:r>
          </w:p>
        </w:tc>
        <w:tc>
          <w:tcPr>
            <w:tcW w:w="801" w:type="pct"/>
          </w:tcPr>
          <w:p w:rsidR="00BB17A7" w:rsidRPr="00915B7C" w:rsidRDefault="00BB17A7" w:rsidP="00736323">
            <w:pPr>
              <w:pStyle w:val="21"/>
              <w:ind w:firstLine="0"/>
              <w:jc w:val="right"/>
              <w:rPr>
                <w:sz w:val="22"/>
                <w:szCs w:val="22"/>
              </w:rPr>
            </w:pPr>
          </w:p>
        </w:tc>
        <w:tc>
          <w:tcPr>
            <w:tcW w:w="776" w:type="pct"/>
          </w:tcPr>
          <w:p w:rsidR="00BB17A7" w:rsidRPr="00CE2D7E" w:rsidRDefault="00BB17A7" w:rsidP="00736323">
            <w:pPr>
              <w:jc w:val="right"/>
              <w:rPr>
                <w:sz w:val="22"/>
                <w:szCs w:val="22"/>
              </w:rPr>
            </w:pPr>
          </w:p>
          <w:p w:rsidR="00BB17A7" w:rsidRPr="00CE2D7E" w:rsidRDefault="00BB17A7" w:rsidP="00736323">
            <w:pPr>
              <w:jc w:val="right"/>
              <w:rPr>
                <w:sz w:val="22"/>
                <w:szCs w:val="22"/>
              </w:rPr>
            </w:pPr>
            <w:r w:rsidRPr="00CE2D7E">
              <w:rPr>
                <w:sz w:val="22"/>
                <w:szCs w:val="22"/>
              </w:rPr>
              <w:t>16 856,8</w:t>
            </w:r>
          </w:p>
          <w:p w:rsidR="00BB17A7" w:rsidRPr="00CE2D7E" w:rsidRDefault="00BB17A7" w:rsidP="00736323">
            <w:pPr>
              <w:rPr>
                <w:sz w:val="22"/>
                <w:szCs w:val="22"/>
              </w:rPr>
            </w:pPr>
          </w:p>
          <w:p w:rsidR="00BB17A7" w:rsidRPr="00CE2D7E" w:rsidRDefault="00BB17A7" w:rsidP="00736323">
            <w:pPr>
              <w:rPr>
                <w:sz w:val="22"/>
                <w:szCs w:val="22"/>
              </w:rPr>
            </w:pPr>
          </w:p>
          <w:p w:rsidR="00BB17A7" w:rsidRPr="00CE2D7E" w:rsidRDefault="00BB17A7" w:rsidP="00736323">
            <w:pPr>
              <w:rPr>
                <w:sz w:val="22"/>
                <w:szCs w:val="22"/>
              </w:rPr>
            </w:pPr>
          </w:p>
          <w:p w:rsidR="00BB17A7" w:rsidRPr="00CE2D7E" w:rsidRDefault="00BB17A7" w:rsidP="00736323">
            <w:pPr>
              <w:rPr>
                <w:sz w:val="22"/>
                <w:szCs w:val="22"/>
              </w:rPr>
            </w:pPr>
          </w:p>
          <w:p w:rsidR="00BB17A7" w:rsidRPr="00CE2D7E" w:rsidRDefault="00BB17A7" w:rsidP="00736323">
            <w:pPr>
              <w:rPr>
                <w:sz w:val="22"/>
                <w:szCs w:val="22"/>
              </w:rPr>
            </w:pPr>
          </w:p>
          <w:p w:rsidR="00BB17A7" w:rsidRPr="00CE2D7E" w:rsidRDefault="00BB17A7" w:rsidP="00736323">
            <w:pPr>
              <w:rPr>
                <w:sz w:val="22"/>
                <w:szCs w:val="22"/>
              </w:rPr>
            </w:pPr>
          </w:p>
          <w:p w:rsidR="00BB17A7" w:rsidRPr="00CE2D7E" w:rsidRDefault="00BB17A7" w:rsidP="00736323">
            <w:pPr>
              <w:jc w:val="center"/>
              <w:rPr>
                <w:sz w:val="22"/>
                <w:szCs w:val="22"/>
              </w:rPr>
            </w:pPr>
          </w:p>
        </w:tc>
      </w:tr>
      <w:tr w:rsidR="00BB17A7" w:rsidRPr="00CE2D7E" w:rsidTr="00736323">
        <w:tc>
          <w:tcPr>
            <w:tcW w:w="291" w:type="pct"/>
            <w:vMerge w:val="restart"/>
          </w:tcPr>
          <w:p w:rsidR="00BB17A7" w:rsidRPr="00915B7C" w:rsidRDefault="00BB17A7" w:rsidP="00736323">
            <w:pPr>
              <w:pStyle w:val="21"/>
              <w:ind w:firstLine="0"/>
              <w:jc w:val="center"/>
              <w:rPr>
                <w:sz w:val="22"/>
                <w:szCs w:val="22"/>
              </w:rPr>
            </w:pPr>
            <w:r w:rsidRPr="00915B7C">
              <w:rPr>
                <w:sz w:val="22"/>
                <w:szCs w:val="22"/>
              </w:rPr>
              <w:t>7.</w:t>
            </w:r>
          </w:p>
        </w:tc>
        <w:tc>
          <w:tcPr>
            <w:tcW w:w="2185" w:type="pct"/>
          </w:tcPr>
          <w:p w:rsidR="00BB17A7" w:rsidRPr="00915B7C" w:rsidRDefault="00BB17A7" w:rsidP="00736323">
            <w:pPr>
              <w:pStyle w:val="21"/>
              <w:ind w:firstLine="0"/>
              <w:rPr>
                <w:sz w:val="22"/>
                <w:szCs w:val="22"/>
              </w:rPr>
            </w:pPr>
            <w:r w:rsidRPr="00915B7C">
              <w:rPr>
                <w:sz w:val="22"/>
                <w:szCs w:val="22"/>
              </w:rPr>
              <w:t xml:space="preserve">        ИТОГО:</w:t>
            </w:r>
          </w:p>
        </w:tc>
        <w:tc>
          <w:tcPr>
            <w:tcW w:w="947" w:type="pct"/>
          </w:tcPr>
          <w:p w:rsidR="00BB17A7" w:rsidRPr="00915B7C" w:rsidRDefault="00BB17A7" w:rsidP="00736323">
            <w:pPr>
              <w:pStyle w:val="21"/>
              <w:ind w:firstLine="0"/>
              <w:jc w:val="right"/>
              <w:rPr>
                <w:sz w:val="22"/>
                <w:szCs w:val="22"/>
              </w:rPr>
            </w:pPr>
          </w:p>
        </w:tc>
        <w:tc>
          <w:tcPr>
            <w:tcW w:w="801" w:type="pct"/>
          </w:tcPr>
          <w:p w:rsidR="00BB17A7" w:rsidRPr="00915B7C" w:rsidRDefault="00BB17A7" w:rsidP="00736323">
            <w:pPr>
              <w:pStyle w:val="21"/>
              <w:ind w:firstLine="0"/>
              <w:jc w:val="right"/>
              <w:rPr>
                <w:sz w:val="22"/>
                <w:szCs w:val="22"/>
              </w:rPr>
            </w:pPr>
          </w:p>
        </w:tc>
        <w:tc>
          <w:tcPr>
            <w:tcW w:w="776" w:type="pct"/>
          </w:tcPr>
          <w:p w:rsidR="00BB17A7" w:rsidRPr="00915B7C" w:rsidRDefault="00BB17A7" w:rsidP="00736323">
            <w:pPr>
              <w:pStyle w:val="21"/>
              <w:ind w:firstLine="0"/>
              <w:jc w:val="right"/>
              <w:rPr>
                <w:sz w:val="22"/>
                <w:szCs w:val="22"/>
              </w:rPr>
            </w:pPr>
          </w:p>
        </w:tc>
      </w:tr>
      <w:tr w:rsidR="00BB17A7" w:rsidRPr="00CE2D7E" w:rsidTr="00736323">
        <w:tc>
          <w:tcPr>
            <w:tcW w:w="291" w:type="pct"/>
            <w:vMerge/>
          </w:tcPr>
          <w:p w:rsidR="00BB17A7" w:rsidRPr="00915B7C" w:rsidRDefault="00BB17A7" w:rsidP="00736323">
            <w:pPr>
              <w:pStyle w:val="21"/>
              <w:ind w:firstLine="0"/>
              <w:rPr>
                <w:sz w:val="22"/>
                <w:szCs w:val="22"/>
              </w:rPr>
            </w:pPr>
          </w:p>
        </w:tc>
        <w:tc>
          <w:tcPr>
            <w:tcW w:w="2185" w:type="pct"/>
          </w:tcPr>
          <w:p w:rsidR="00BB17A7" w:rsidRPr="00915B7C" w:rsidRDefault="00BB17A7" w:rsidP="00736323">
            <w:pPr>
              <w:pStyle w:val="21"/>
              <w:ind w:firstLine="0"/>
              <w:rPr>
                <w:sz w:val="22"/>
                <w:szCs w:val="22"/>
              </w:rPr>
            </w:pPr>
            <w:r w:rsidRPr="00915B7C">
              <w:rPr>
                <w:sz w:val="22"/>
                <w:szCs w:val="22"/>
              </w:rPr>
              <w:t xml:space="preserve">    в областной бюджет</w:t>
            </w:r>
          </w:p>
        </w:tc>
        <w:tc>
          <w:tcPr>
            <w:tcW w:w="947" w:type="pct"/>
          </w:tcPr>
          <w:p w:rsidR="00BB17A7" w:rsidRPr="00915B7C" w:rsidRDefault="00BB17A7" w:rsidP="00736323">
            <w:pPr>
              <w:pStyle w:val="21"/>
              <w:ind w:firstLine="0"/>
              <w:jc w:val="right"/>
              <w:rPr>
                <w:sz w:val="22"/>
                <w:szCs w:val="22"/>
              </w:rPr>
            </w:pPr>
            <w:r w:rsidRPr="00915B7C">
              <w:rPr>
                <w:sz w:val="22"/>
                <w:szCs w:val="22"/>
              </w:rPr>
              <w:t>29 414,4</w:t>
            </w:r>
          </w:p>
        </w:tc>
        <w:tc>
          <w:tcPr>
            <w:tcW w:w="801" w:type="pct"/>
          </w:tcPr>
          <w:p w:rsidR="00BB17A7" w:rsidRPr="00915B7C" w:rsidRDefault="00BB17A7" w:rsidP="00736323">
            <w:pPr>
              <w:pStyle w:val="21"/>
              <w:ind w:firstLine="0"/>
              <w:jc w:val="right"/>
              <w:rPr>
                <w:sz w:val="22"/>
                <w:szCs w:val="22"/>
              </w:rPr>
            </w:pPr>
            <w:r w:rsidRPr="00915B7C">
              <w:rPr>
                <w:sz w:val="22"/>
                <w:szCs w:val="22"/>
              </w:rPr>
              <w:t>2 216,1</w:t>
            </w:r>
          </w:p>
        </w:tc>
        <w:tc>
          <w:tcPr>
            <w:tcW w:w="776" w:type="pct"/>
          </w:tcPr>
          <w:p w:rsidR="00BB17A7" w:rsidRPr="00915B7C" w:rsidRDefault="00BB17A7" w:rsidP="00736323">
            <w:pPr>
              <w:pStyle w:val="21"/>
              <w:ind w:firstLine="0"/>
              <w:jc w:val="right"/>
              <w:rPr>
                <w:sz w:val="22"/>
                <w:szCs w:val="22"/>
              </w:rPr>
            </w:pPr>
            <w:r w:rsidRPr="00915B7C">
              <w:rPr>
                <w:sz w:val="22"/>
                <w:szCs w:val="22"/>
              </w:rPr>
              <w:t>31 630,6</w:t>
            </w:r>
          </w:p>
        </w:tc>
      </w:tr>
      <w:tr w:rsidR="00BB17A7" w:rsidRPr="00CE2D7E" w:rsidTr="00736323">
        <w:tc>
          <w:tcPr>
            <w:tcW w:w="291" w:type="pct"/>
            <w:vMerge/>
          </w:tcPr>
          <w:p w:rsidR="00BB17A7" w:rsidRPr="00915B7C" w:rsidRDefault="00BB17A7" w:rsidP="00736323">
            <w:pPr>
              <w:pStyle w:val="21"/>
              <w:ind w:firstLine="0"/>
              <w:rPr>
                <w:sz w:val="22"/>
                <w:szCs w:val="22"/>
              </w:rPr>
            </w:pPr>
          </w:p>
        </w:tc>
        <w:tc>
          <w:tcPr>
            <w:tcW w:w="2185" w:type="pct"/>
          </w:tcPr>
          <w:p w:rsidR="00BB17A7" w:rsidRPr="00915B7C" w:rsidRDefault="00BB17A7" w:rsidP="00736323">
            <w:pPr>
              <w:pStyle w:val="21"/>
              <w:ind w:firstLine="0"/>
              <w:rPr>
                <w:sz w:val="22"/>
                <w:szCs w:val="22"/>
              </w:rPr>
            </w:pPr>
            <w:r w:rsidRPr="00915B7C">
              <w:rPr>
                <w:sz w:val="22"/>
                <w:szCs w:val="22"/>
              </w:rPr>
              <w:t xml:space="preserve">    в местные бюджеты</w:t>
            </w:r>
          </w:p>
        </w:tc>
        <w:tc>
          <w:tcPr>
            <w:tcW w:w="947" w:type="pct"/>
          </w:tcPr>
          <w:p w:rsidR="00BB17A7" w:rsidRPr="00915B7C" w:rsidRDefault="00BB17A7" w:rsidP="00736323">
            <w:pPr>
              <w:pStyle w:val="21"/>
              <w:ind w:firstLine="0"/>
              <w:jc w:val="right"/>
              <w:rPr>
                <w:sz w:val="22"/>
                <w:szCs w:val="22"/>
              </w:rPr>
            </w:pPr>
            <w:r w:rsidRPr="00915B7C">
              <w:rPr>
                <w:sz w:val="22"/>
                <w:szCs w:val="22"/>
              </w:rPr>
              <w:t>16 856,8</w:t>
            </w:r>
          </w:p>
        </w:tc>
        <w:tc>
          <w:tcPr>
            <w:tcW w:w="801" w:type="pct"/>
          </w:tcPr>
          <w:p w:rsidR="00BB17A7" w:rsidRPr="00915B7C" w:rsidRDefault="00BB17A7" w:rsidP="00736323">
            <w:pPr>
              <w:pStyle w:val="21"/>
              <w:ind w:firstLine="0"/>
              <w:jc w:val="right"/>
              <w:rPr>
                <w:sz w:val="22"/>
                <w:szCs w:val="22"/>
              </w:rPr>
            </w:pPr>
          </w:p>
        </w:tc>
        <w:tc>
          <w:tcPr>
            <w:tcW w:w="776" w:type="pct"/>
          </w:tcPr>
          <w:p w:rsidR="00BB17A7" w:rsidRPr="00915B7C" w:rsidRDefault="00BB17A7" w:rsidP="00736323">
            <w:pPr>
              <w:pStyle w:val="21"/>
              <w:ind w:firstLine="0"/>
              <w:jc w:val="right"/>
              <w:rPr>
                <w:sz w:val="22"/>
                <w:szCs w:val="22"/>
              </w:rPr>
            </w:pPr>
            <w:r w:rsidRPr="00915B7C">
              <w:rPr>
                <w:sz w:val="22"/>
                <w:szCs w:val="22"/>
              </w:rPr>
              <w:t>16 856,8</w:t>
            </w:r>
          </w:p>
        </w:tc>
      </w:tr>
    </w:tbl>
    <w:p w:rsidR="00BB17A7" w:rsidRPr="00863194" w:rsidRDefault="00BB17A7" w:rsidP="00BB17A7">
      <w:pPr>
        <w:pStyle w:val="21"/>
        <w:ind w:firstLine="0"/>
        <w:rPr>
          <w:sz w:val="24"/>
          <w:szCs w:val="24"/>
        </w:rPr>
      </w:pPr>
      <w:r>
        <w:rPr>
          <w:sz w:val="24"/>
          <w:szCs w:val="24"/>
        </w:rPr>
        <w:t xml:space="preserve">  </w:t>
      </w:r>
    </w:p>
    <w:p w:rsidR="00BB17A7" w:rsidRPr="00F20E41" w:rsidRDefault="00BB17A7" w:rsidP="00BB17A7">
      <w:pPr>
        <w:pStyle w:val="21"/>
        <w:suppressAutoHyphens/>
        <w:ind w:firstLine="720"/>
        <w:rPr>
          <w:szCs w:val="28"/>
        </w:rPr>
      </w:pPr>
      <w:r w:rsidRPr="00F20E41">
        <w:rPr>
          <w:szCs w:val="28"/>
        </w:rPr>
        <w:t>Из общего объема планируемых на 202</w:t>
      </w:r>
      <w:r>
        <w:rPr>
          <w:szCs w:val="28"/>
        </w:rPr>
        <w:t>5</w:t>
      </w:r>
      <w:r w:rsidRPr="00F20E41">
        <w:rPr>
          <w:szCs w:val="28"/>
        </w:rPr>
        <w:t xml:space="preserve"> год платежей налога </w:t>
      </w:r>
      <w:r>
        <w:rPr>
          <w:szCs w:val="28"/>
        </w:rPr>
        <w:t xml:space="preserve">                           </w:t>
      </w:r>
      <w:r w:rsidRPr="00F20E41">
        <w:rPr>
          <w:szCs w:val="28"/>
        </w:rPr>
        <w:t xml:space="preserve"> на доходы физических лиц </w:t>
      </w:r>
      <w:r>
        <w:rPr>
          <w:szCs w:val="28"/>
        </w:rPr>
        <w:t>от плательщиков</w:t>
      </w:r>
      <w:r w:rsidRPr="00F20E41">
        <w:rPr>
          <w:szCs w:val="28"/>
        </w:rPr>
        <w:t xml:space="preserve"> Ненецкого автономного округа                           в соответствии с Бюджетным кодексом Российской Федерации и областным законом </w:t>
      </w:r>
      <w:r w:rsidRPr="00F20E41">
        <w:rPr>
          <w:bCs/>
          <w:szCs w:val="28"/>
        </w:rPr>
        <w:t>от 20 июня 2014 г. № 138-9-ОЗ</w:t>
      </w:r>
      <w:r>
        <w:rPr>
          <w:bCs/>
          <w:szCs w:val="28"/>
        </w:rPr>
        <w:t xml:space="preserve"> </w:t>
      </w:r>
      <w:r w:rsidRPr="00F20E41">
        <w:rPr>
          <w:bCs/>
          <w:szCs w:val="28"/>
        </w:rPr>
        <w:t xml:space="preserve">«Об утверждении Договора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w:t>
      </w:r>
      <w:r>
        <w:rPr>
          <w:bCs/>
          <w:szCs w:val="28"/>
        </w:rPr>
        <w:t xml:space="preserve">                          </w:t>
      </w:r>
      <w:r w:rsidRPr="00F20E41">
        <w:rPr>
          <w:szCs w:val="28"/>
        </w:rPr>
        <w:t xml:space="preserve">в бюджет </w:t>
      </w:r>
      <w:r>
        <w:rPr>
          <w:szCs w:val="28"/>
        </w:rPr>
        <w:t xml:space="preserve">Архангельской </w:t>
      </w:r>
      <w:r w:rsidRPr="00F20E41">
        <w:rPr>
          <w:szCs w:val="28"/>
        </w:rPr>
        <w:t xml:space="preserve">области </w:t>
      </w:r>
      <w:r>
        <w:rPr>
          <w:szCs w:val="28"/>
        </w:rPr>
        <w:t xml:space="preserve">по основной группе налогоплательщиков                  с доходами до 2,4 млн. рублей </w:t>
      </w:r>
      <w:r w:rsidRPr="00F20E41">
        <w:rPr>
          <w:szCs w:val="28"/>
        </w:rPr>
        <w:t>зачисляется в соответствии с нормативом зачисления 35 процентов налога, исчисляемого</w:t>
      </w:r>
      <w:r>
        <w:rPr>
          <w:szCs w:val="28"/>
        </w:rPr>
        <w:t xml:space="preserve"> </w:t>
      </w:r>
      <w:r w:rsidRPr="00F20E41">
        <w:rPr>
          <w:szCs w:val="28"/>
        </w:rPr>
        <w:t xml:space="preserve">и уплачиваемого </w:t>
      </w:r>
      <w:r>
        <w:rPr>
          <w:szCs w:val="28"/>
        </w:rPr>
        <w:t xml:space="preserve">                             </w:t>
      </w:r>
      <w:r w:rsidRPr="00F20E41">
        <w:rPr>
          <w:szCs w:val="28"/>
        </w:rPr>
        <w:t xml:space="preserve">на территории Ненецкого автономного округа. </w:t>
      </w:r>
      <w:r>
        <w:rPr>
          <w:szCs w:val="28"/>
        </w:rPr>
        <w:t xml:space="preserve">Для дохода свыше </w:t>
      </w:r>
      <w:r>
        <w:rPr>
          <w:szCs w:val="28"/>
        </w:rPr>
        <w:br/>
        <w:t xml:space="preserve">2,4 млн. рублей </w:t>
      </w:r>
      <w:r w:rsidRPr="00F20E41">
        <w:rPr>
          <w:szCs w:val="28"/>
        </w:rPr>
        <w:t>нормативы отчислений составляют от 21</w:t>
      </w:r>
      <w:r>
        <w:rPr>
          <w:szCs w:val="28"/>
        </w:rPr>
        <w:t>,0</w:t>
      </w:r>
      <w:r w:rsidRPr="00F20E41">
        <w:rPr>
          <w:szCs w:val="28"/>
        </w:rPr>
        <w:t xml:space="preserve"> </w:t>
      </w:r>
      <w:r>
        <w:rPr>
          <w:szCs w:val="28"/>
        </w:rPr>
        <w:br/>
      </w:r>
      <w:r w:rsidRPr="00F20E41">
        <w:rPr>
          <w:szCs w:val="28"/>
        </w:rPr>
        <w:t xml:space="preserve">до </w:t>
      </w:r>
      <w:r>
        <w:rPr>
          <w:szCs w:val="28"/>
        </w:rPr>
        <w:t>30,475</w:t>
      </w:r>
      <w:r w:rsidRPr="00F20E41">
        <w:rPr>
          <w:szCs w:val="28"/>
        </w:rPr>
        <w:t xml:space="preserve"> процентов</w:t>
      </w:r>
      <w:r>
        <w:rPr>
          <w:szCs w:val="28"/>
        </w:rPr>
        <w:t xml:space="preserve"> </w:t>
      </w:r>
      <w:r w:rsidRPr="00F20E41">
        <w:rPr>
          <w:szCs w:val="28"/>
        </w:rPr>
        <w:t>в зависимости от налоговой ставки.</w:t>
      </w:r>
    </w:p>
    <w:p w:rsidR="00BB17A7" w:rsidRPr="00F20E41" w:rsidRDefault="00BB17A7" w:rsidP="00BB17A7">
      <w:pPr>
        <w:pStyle w:val="21"/>
        <w:suppressAutoHyphens/>
        <w:ind w:firstLine="720"/>
        <w:rPr>
          <w:szCs w:val="28"/>
        </w:rPr>
      </w:pPr>
      <w:r w:rsidRPr="00F20E41">
        <w:rPr>
          <w:szCs w:val="28"/>
        </w:rPr>
        <w:t xml:space="preserve">С учетом областного закона от 22 октября 2009 г. № 78-6-ОЗ </w:t>
      </w:r>
      <w:r w:rsidRPr="00F20E41">
        <w:rPr>
          <w:szCs w:val="28"/>
        </w:rPr>
        <w:br/>
        <w:t xml:space="preserve">«О реализации полномочий Архангельской области в сфере регулирования межбюджетных отношений» (в редакции областного закона от </w:t>
      </w:r>
      <w:r>
        <w:rPr>
          <w:szCs w:val="28"/>
        </w:rPr>
        <w:t xml:space="preserve">2 </w:t>
      </w:r>
      <w:r w:rsidRPr="00F20E41">
        <w:rPr>
          <w:szCs w:val="28"/>
        </w:rPr>
        <w:t>октября                  202</w:t>
      </w:r>
      <w:r>
        <w:rPr>
          <w:szCs w:val="28"/>
        </w:rPr>
        <w:t>4</w:t>
      </w:r>
      <w:r w:rsidRPr="00F20E41">
        <w:rPr>
          <w:szCs w:val="28"/>
        </w:rPr>
        <w:t xml:space="preserve"> г. № </w:t>
      </w:r>
      <w:r>
        <w:rPr>
          <w:szCs w:val="28"/>
        </w:rPr>
        <w:t>139-10</w:t>
      </w:r>
      <w:r w:rsidRPr="00F20E41">
        <w:rPr>
          <w:szCs w:val="28"/>
        </w:rPr>
        <w:t>-ОЗ</w:t>
      </w:r>
      <w:r>
        <w:rPr>
          <w:szCs w:val="28"/>
        </w:rPr>
        <w:t>)</w:t>
      </w:r>
      <w:r w:rsidRPr="00F20E41">
        <w:rPr>
          <w:szCs w:val="28"/>
        </w:rPr>
        <w:t xml:space="preserve"> 35 процентов налога на доходы физических лиц, собираемого</w:t>
      </w:r>
      <w:r>
        <w:rPr>
          <w:szCs w:val="28"/>
        </w:rPr>
        <w:t xml:space="preserve"> </w:t>
      </w:r>
      <w:r w:rsidRPr="00F20E41">
        <w:rPr>
          <w:szCs w:val="28"/>
        </w:rPr>
        <w:t>на территории Архангельской области, будут поступать                                              в бюджеты муниципальных районов и 36,5 процента в бюджеты муниципальных и городских округов от суммы, зачисляемой                            в консолидированный бюджет Архангельской области, что в совокупности составит 16 856,8</w:t>
      </w:r>
      <w:r w:rsidRPr="00F20E41">
        <w:rPr>
          <w:bCs/>
          <w:szCs w:val="28"/>
        </w:rPr>
        <w:t xml:space="preserve"> млн</w:t>
      </w:r>
      <w:r w:rsidRPr="00F20E41">
        <w:rPr>
          <w:szCs w:val="28"/>
        </w:rPr>
        <w:t xml:space="preserve">. рублей. Остальная часть налога в объеме  </w:t>
      </w:r>
      <w:r w:rsidRPr="00F20E41">
        <w:rPr>
          <w:szCs w:val="28"/>
        </w:rPr>
        <w:br/>
      </w:r>
      <w:r w:rsidRPr="00F20E41">
        <w:rPr>
          <w:szCs w:val="28"/>
        </w:rPr>
        <w:lastRenderedPageBreak/>
        <w:t xml:space="preserve">31 630,5 млн. рублей с учетом отчислений с территории Ненецкого автономного округа будет зачислена в областной бюджет. </w:t>
      </w:r>
    </w:p>
    <w:p w:rsidR="00BB17A7" w:rsidRDefault="00BB17A7" w:rsidP="00BB17A7">
      <w:pPr>
        <w:pStyle w:val="21"/>
        <w:suppressAutoHyphens/>
        <w:ind w:firstLine="720"/>
        <w:rPr>
          <w:szCs w:val="28"/>
        </w:rPr>
      </w:pPr>
      <w:r w:rsidRPr="00F20E41">
        <w:rPr>
          <w:szCs w:val="28"/>
        </w:rPr>
        <w:t xml:space="preserve">В 2026 году общий объем доходов консолидированного бюджета области по налогу на доходы физических лиц прогнозируется в сумме </w:t>
      </w:r>
      <w:r w:rsidRPr="00F20E41">
        <w:rPr>
          <w:szCs w:val="28"/>
        </w:rPr>
        <w:br/>
        <w:t xml:space="preserve">52 170,8 млн. рублей, в 2027 году – 55 472,2 млн. рублей. Отчисления                          в областной бюджет составят в 2026 году 34 034,1 млн. рублей, в 2027 году – 36 192,4 млн. рублей, в </w:t>
      </w:r>
      <w:r>
        <w:rPr>
          <w:szCs w:val="28"/>
        </w:rPr>
        <w:t xml:space="preserve">местные бюджеты соответственно </w:t>
      </w:r>
      <w:r>
        <w:rPr>
          <w:szCs w:val="28"/>
        </w:rPr>
        <w:br/>
      </w:r>
      <w:r w:rsidRPr="00F20E41">
        <w:rPr>
          <w:szCs w:val="28"/>
        </w:rPr>
        <w:t>18 136,7 млн. рублей и 19 279,8 млн. рублей.</w:t>
      </w:r>
    </w:p>
    <w:p w:rsidR="00BB17A7" w:rsidRDefault="00BB17A7" w:rsidP="00BB17A7">
      <w:pPr>
        <w:pStyle w:val="21"/>
        <w:suppressAutoHyphens/>
        <w:ind w:firstLine="720"/>
        <w:jc w:val="center"/>
        <w:rPr>
          <w:b/>
          <w:bCs/>
          <w:color w:val="FF0000"/>
          <w:szCs w:val="28"/>
        </w:rPr>
      </w:pPr>
    </w:p>
    <w:p w:rsidR="00BB17A7" w:rsidRPr="00627837" w:rsidRDefault="00BB17A7" w:rsidP="00BB17A7">
      <w:pPr>
        <w:pStyle w:val="21"/>
        <w:suppressAutoHyphens/>
        <w:ind w:firstLine="720"/>
        <w:jc w:val="center"/>
        <w:rPr>
          <w:b/>
          <w:bCs/>
          <w:szCs w:val="28"/>
        </w:rPr>
      </w:pPr>
      <w:r w:rsidRPr="00627837">
        <w:rPr>
          <w:b/>
          <w:bCs/>
          <w:szCs w:val="28"/>
        </w:rPr>
        <w:t>Акцизы по подакцизным товарам</w:t>
      </w:r>
    </w:p>
    <w:p w:rsidR="00BB17A7" w:rsidRPr="00627837" w:rsidRDefault="00BB17A7" w:rsidP="00BB17A7">
      <w:pPr>
        <w:pStyle w:val="21"/>
        <w:suppressAutoHyphens/>
        <w:ind w:firstLine="720"/>
        <w:jc w:val="center"/>
        <w:rPr>
          <w:szCs w:val="28"/>
        </w:rPr>
      </w:pPr>
    </w:p>
    <w:p w:rsidR="00BB17A7" w:rsidRPr="00627837" w:rsidRDefault="00BB17A7" w:rsidP="00BB17A7">
      <w:pPr>
        <w:pStyle w:val="21"/>
        <w:suppressAutoHyphens/>
        <w:ind w:firstLine="720"/>
        <w:rPr>
          <w:szCs w:val="28"/>
        </w:rPr>
      </w:pPr>
      <w:r w:rsidRPr="00627837">
        <w:rPr>
          <w:szCs w:val="28"/>
        </w:rPr>
        <w:t xml:space="preserve">Акцизы в консолидированном бюджете Архангельской области </w:t>
      </w:r>
      <w:r w:rsidRPr="00627837">
        <w:rPr>
          <w:szCs w:val="28"/>
        </w:rPr>
        <w:br/>
        <w:t xml:space="preserve">в 2025 − 2027 годах представлены акцизами на пиво, производимые местными товаропроизводителями, отчислениями по нормативам </w:t>
      </w:r>
      <w:r w:rsidRPr="00627837">
        <w:rPr>
          <w:szCs w:val="28"/>
        </w:rPr>
        <w:br/>
        <w:t xml:space="preserve">от общероссийских сборов акцизов на алкогольную продукцию с объемной долей спирта свыше 9 процентов, спирт этиловый из всех видов сырья, спиртосодержащую продукцию и акцизов на нефтепродукты (дизельное топливо, моторные масла, автомобильный и прямогонный бензин). </w:t>
      </w:r>
    </w:p>
    <w:p w:rsidR="00BB17A7" w:rsidRPr="00D37EF1" w:rsidRDefault="00BB17A7" w:rsidP="00BB17A7">
      <w:pPr>
        <w:pStyle w:val="21"/>
        <w:suppressAutoHyphens/>
        <w:ind w:firstLine="720"/>
        <w:rPr>
          <w:szCs w:val="28"/>
        </w:rPr>
      </w:pPr>
      <w:proofErr w:type="gramStart"/>
      <w:r w:rsidRPr="00D37EF1">
        <w:rPr>
          <w:szCs w:val="28"/>
        </w:rPr>
        <w:t xml:space="preserve">Прогноз поступлений акцизов основан на оценочных показателях производства, реализации и розничной продажи подакцизных товаров,  </w:t>
      </w:r>
      <w:r w:rsidRPr="00D37EF1">
        <w:rPr>
          <w:szCs w:val="28"/>
        </w:rPr>
        <w:br/>
        <w:t>ставок акцизов, планируемых объемов акцизов в целом по Российской Федерации, установленных нормативов распределения доходов между бюджетами бюд</w:t>
      </w:r>
      <w:r>
        <w:rPr>
          <w:szCs w:val="28"/>
        </w:rPr>
        <w:t>ж</w:t>
      </w:r>
      <w:r w:rsidRPr="00D37EF1">
        <w:rPr>
          <w:szCs w:val="28"/>
        </w:rPr>
        <w:t xml:space="preserve">етной системы Российской Федерации и сумм оценок поступлений централизованных акцизов согласно материалам к проекту федерального закона «О федеральном бюджете на 2025 год и на плановый период 2026 и 2027 годов». </w:t>
      </w:r>
      <w:proofErr w:type="gramEnd"/>
    </w:p>
    <w:p w:rsidR="00BB17A7" w:rsidRPr="001C2988" w:rsidRDefault="00BB17A7" w:rsidP="00BB17A7">
      <w:pPr>
        <w:pStyle w:val="21"/>
        <w:suppressAutoHyphens/>
        <w:ind w:firstLine="720"/>
        <w:rPr>
          <w:b/>
          <w:bCs/>
          <w:szCs w:val="28"/>
        </w:rPr>
      </w:pPr>
      <w:r w:rsidRPr="001C2988">
        <w:rPr>
          <w:b/>
          <w:bCs/>
          <w:szCs w:val="28"/>
        </w:rPr>
        <w:t xml:space="preserve">Акцизы на алкогольную продукцию, распределяемые                                  от общероссийских сборов </w:t>
      </w:r>
    </w:p>
    <w:p w:rsidR="00BB17A7" w:rsidRPr="001C2988" w:rsidRDefault="00BB17A7" w:rsidP="00BB17A7">
      <w:pPr>
        <w:pStyle w:val="21"/>
        <w:suppressAutoHyphens/>
        <w:ind w:firstLine="720"/>
        <w:rPr>
          <w:szCs w:val="28"/>
        </w:rPr>
      </w:pPr>
      <w:r w:rsidRPr="001C2988">
        <w:rPr>
          <w:szCs w:val="28"/>
        </w:rPr>
        <w:t xml:space="preserve">В соответствии с пунктом 2 статьи 56 Бюджетного кодекса Российской Федерации 84 процента акцизов на алкогольную продукцию с объемной долей содержания этилового спирта свыше 9 процентов, уплачиваемых </w:t>
      </w:r>
      <w:r w:rsidRPr="001C2988">
        <w:rPr>
          <w:szCs w:val="28"/>
        </w:rPr>
        <w:br/>
        <w:t>по Российской Федерации, подлежат зачислению в бюджеты субъектов Российской Федерации и в соответствии с положениями проекта федерального бюджета на 2025 – 2027 годы распределяются между бюджетами субъектов Российской Федерации в следующем порядке:</w:t>
      </w:r>
    </w:p>
    <w:p w:rsidR="00BB17A7" w:rsidRPr="001C2988" w:rsidRDefault="00BB17A7" w:rsidP="00BB17A7">
      <w:pPr>
        <w:pStyle w:val="21"/>
        <w:suppressAutoHyphens/>
        <w:ind w:firstLine="720"/>
        <w:rPr>
          <w:szCs w:val="28"/>
        </w:rPr>
      </w:pPr>
      <w:r w:rsidRPr="001C2988">
        <w:rPr>
          <w:szCs w:val="28"/>
        </w:rPr>
        <w:t xml:space="preserve">1) 59,5 процента пропорционально объемам розничных продаж алкогольной продукции с объемной долей спирта свыше 9 процентов </w:t>
      </w:r>
      <w:r w:rsidRPr="001C2988">
        <w:rPr>
          <w:szCs w:val="28"/>
        </w:rPr>
        <w:br/>
        <w:t>в общероссийских объемах;</w:t>
      </w:r>
    </w:p>
    <w:p w:rsidR="00BB17A7" w:rsidRPr="001C2988" w:rsidRDefault="00BB17A7" w:rsidP="00BB17A7">
      <w:pPr>
        <w:pStyle w:val="21"/>
        <w:suppressAutoHyphens/>
        <w:ind w:firstLine="720"/>
        <w:rPr>
          <w:szCs w:val="28"/>
        </w:rPr>
      </w:pPr>
      <w:r w:rsidRPr="001C2988">
        <w:rPr>
          <w:szCs w:val="28"/>
        </w:rPr>
        <w:t xml:space="preserve">2) 35,7 процентов от доли субъектов Российской Федерации будут распределяться между регионами Российской Федерации по нормативам, установленным в таблице 1 приложения 4 к проекту федерального закона </w:t>
      </w:r>
      <w:r w:rsidRPr="001C2988">
        <w:rPr>
          <w:szCs w:val="28"/>
        </w:rPr>
        <w:br/>
        <w:t>о федеральном бюджете в целях частичной компенсации снижения доходов бюджетов субъектов Российской Федерации в связи с исключением движимого имущества из объектов налогообложения по н</w:t>
      </w:r>
      <w:r>
        <w:rPr>
          <w:szCs w:val="28"/>
        </w:rPr>
        <w:t xml:space="preserve">алогу </w:t>
      </w:r>
      <w:r>
        <w:rPr>
          <w:szCs w:val="28"/>
        </w:rPr>
        <w:br/>
        <w:t>на имущество организаций;</w:t>
      </w:r>
    </w:p>
    <w:p w:rsidR="00BB17A7" w:rsidRPr="001C2988" w:rsidRDefault="00BB17A7" w:rsidP="00BB17A7">
      <w:pPr>
        <w:pStyle w:val="21"/>
        <w:suppressAutoHyphens/>
        <w:ind w:firstLine="720"/>
        <w:rPr>
          <w:szCs w:val="28"/>
        </w:rPr>
      </w:pPr>
      <w:r w:rsidRPr="001C2988">
        <w:rPr>
          <w:szCs w:val="28"/>
        </w:rPr>
        <w:lastRenderedPageBreak/>
        <w:t xml:space="preserve">3) 4,8 процента доходов распределяются между субъектами Российской Федерации, в бюджеты которых с 2022 года прекращено поступление акцизов на средние дистилляты (100 процентов доходов зачисляются </w:t>
      </w:r>
      <w:r w:rsidRPr="001C2988">
        <w:rPr>
          <w:szCs w:val="28"/>
        </w:rPr>
        <w:br/>
        <w:t xml:space="preserve">в федеральный бюджет). Архангельская область не является получателем акцизов по данной части распределения ввиду отсутствия на территории Архангельской области предприятий по переработке сырой нефти </w:t>
      </w:r>
      <w:r w:rsidRPr="001C2988">
        <w:rPr>
          <w:szCs w:val="28"/>
        </w:rPr>
        <w:br/>
        <w:t xml:space="preserve">и производству нефтепродуктов.  </w:t>
      </w:r>
    </w:p>
    <w:p w:rsidR="00BB17A7" w:rsidRPr="00DD52D0" w:rsidRDefault="00BB17A7" w:rsidP="00BB17A7">
      <w:pPr>
        <w:pStyle w:val="21"/>
        <w:suppressAutoHyphens/>
        <w:ind w:firstLine="720"/>
        <w:rPr>
          <w:szCs w:val="28"/>
        </w:rPr>
      </w:pPr>
      <w:r w:rsidRPr="00A120C2">
        <w:rPr>
          <w:szCs w:val="28"/>
        </w:rPr>
        <w:t>По информации УФНС России по Архангельской области и Ненецкому автономному округу, предоставленной письмом от 18 октября 2024 г.                        № 33-15/48934@, прогноз акцизов на алкогольную продукцию с объемной долей содержания этилового спирта свыше 9 процентов, распределяемых                 по нормативам от общероссийских сборов, в 2025 году составляет                       2 419,6 млн. рублей, 2026 и 2027 годах в объеме 2 582,4</w:t>
      </w:r>
      <w:r w:rsidR="00A120C2" w:rsidRPr="00A120C2">
        <w:rPr>
          <w:szCs w:val="28"/>
        </w:rPr>
        <w:t xml:space="preserve"> </w:t>
      </w:r>
      <w:r w:rsidR="00A120C2" w:rsidRPr="00A120C2">
        <w:rPr>
          <w:szCs w:val="28"/>
        </w:rPr>
        <w:br/>
      </w:r>
      <w:r w:rsidRPr="00A120C2">
        <w:rPr>
          <w:szCs w:val="28"/>
        </w:rPr>
        <w:t>и 2 726,8 млн.  рублей соответственно.</w:t>
      </w:r>
    </w:p>
    <w:p w:rsidR="00BB17A7" w:rsidRPr="005517E5" w:rsidRDefault="00BB17A7" w:rsidP="00BB17A7">
      <w:pPr>
        <w:pStyle w:val="21"/>
        <w:suppressAutoHyphens/>
        <w:ind w:firstLine="720"/>
        <w:rPr>
          <w:b/>
          <w:szCs w:val="28"/>
        </w:rPr>
      </w:pPr>
      <w:r w:rsidRPr="005517E5">
        <w:rPr>
          <w:b/>
          <w:szCs w:val="28"/>
        </w:rPr>
        <w:t>Доходы от поступлений акцизов на спирт этиловый из всех видов сырья и спиртосодержащую продукцию, произведенных на территории Российской Федерации</w:t>
      </w:r>
    </w:p>
    <w:p w:rsidR="00BB17A7" w:rsidRPr="005517E5" w:rsidRDefault="00BB17A7" w:rsidP="00BB17A7">
      <w:pPr>
        <w:pStyle w:val="21"/>
        <w:suppressAutoHyphens/>
        <w:ind w:firstLine="720"/>
        <w:rPr>
          <w:szCs w:val="28"/>
        </w:rPr>
      </w:pPr>
      <w:r w:rsidRPr="005517E5">
        <w:rPr>
          <w:szCs w:val="28"/>
        </w:rPr>
        <w:t xml:space="preserve">В соответствии с пунктом 8 статьи 2 проекта федерального закона </w:t>
      </w:r>
      <w:r w:rsidRPr="005517E5">
        <w:rPr>
          <w:szCs w:val="28"/>
        </w:rPr>
        <w:br/>
        <w:t xml:space="preserve">«О федеральном бюджете на 2025 год и на плановый период </w:t>
      </w:r>
      <w:r>
        <w:rPr>
          <w:szCs w:val="28"/>
        </w:rPr>
        <w:br/>
      </w:r>
      <w:r w:rsidRPr="005517E5">
        <w:rPr>
          <w:szCs w:val="28"/>
        </w:rPr>
        <w:t xml:space="preserve">2026 и 2027 годов» в бюджеты субъектов Российской Федерации предусматривается зачисление 50 процентов от доходов акцизов на спирт этиловый из пищевого или непищевого сырья, акцизов </w:t>
      </w:r>
      <w:r w:rsidRPr="005517E5">
        <w:rPr>
          <w:szCs w:val="28"/>
        </w:rPr>
        <w:br/>
        <w:t xml:space="preserve">на спиртосодержащую продукцию в соответствии с нормативами, установленными приложением № 6 к проекту закона (50 процентов </w:t>
      </w:r>
      <w:r>
        <w:rPr>
          <w:szCs w:val="28"/>
        </w:rPr>
        <w:br/>
      </w:r>
      <w:r w:rsidRPr="005517E5">
        <w:rPr>
          <w:szCs w:val="28"/>
        </w:rPr>
        <w:t xml:space="preserve">в соответствии с пунктом 2 статьи 56 Бюджетного кодекса Российской Федерации поступают в бюджеты субъектов Российской Федерации, </w:t>
      </w:r>
      <w:r>
        <w:rPr>
          <w:szCs w:val="28"/>
        </w:rPr>
        <w:br/>
      </w:r>
      <w:r w:rsidRPr="005517E5">
        <w:rPr>
          <w:szCs w:val="28"/>
        </w:rPr>
        <w:t xml:space="preserve">где уплачивается рассматриваемый акциз). Данным приложением </w:t>
      </w:r>
      <w:r>
        <w:rPr>
          <w:szCs w:val="28"/>
        </w:rPr>
        <w:br/>
      </w:r>
      <w:r w:rsidRPr="005517E5">
        <w:rPr>
          <w:szCs w:val="28"/>
        </w:rPr>
        <w:t>для Архангельской области на трехлетний период установлен норматив зачисления указанных акцизов в размере  0,9184 процента.</w:t>
      </w:r>
    </w:p>
    <w:p w:rsidR="00BB17A7" w:rsidRPr="005517E5" w:rsidRDefault="00BB17A7" w:rsidP="00BB17A7">
      <w:pPr>
        <w:pStyle w:val="21"/>
        <w:suppressAutoHyphens/>
        <w:ind w:firstLine="720"/>
        <w:rPr>
          <w:szCs w:val="28"/>
        </w:rPr>
      </w:pPr>
      <w:r w:rsidRPr="005517E5">
        <w:rPr>
          <w:szCs w:val="28"/>
        </w:rPr>
        <w:t xml:space="preserve">В материалах к проекту федерального закона о федеральном бюджете определены совокупные объемы прогнозируемых доходов на очередной год и плановый период по доходам от рассматриваемых акцизов в целом </w:t>
      </w:r>
      <w:r w:rsidRPr="005517E5">
        <w:rPr>
          <w:szCs w:val="28"/>
        </w:rPr>
        <w:br/>
        <w:t xml:space="preserve">по Российской Федерации. С учетом норматива зачисления данных акцизов </w:t>
      </w:r>
      <w:r w:rsidRPr="005517E5">
        <w:rPr>
          <w:szCs w:val="28"/>
        </w:rPr>
        <w:br/>
        <w:t xml:space="preserve">в бюджет Архангельской области объем поступлений по данному источнику </w:t>
      </w:r>
      <w:r w:rsidRPr="005517E5">
        <w:rPr>
          <w:szCs w:val="28"/>
        </w:rPr>
        <w:br/>
        <w:t>в областной</w:t>
      </w:r>
      <w:r w:rsidRPr="005517E5">
        <w:rPr>
          <w:szCs w:val="28"/>
        </w:rPr>
        <w:tab/>
        <w:t xml:space="preserve"> бюджет на 2027 год прогнозируется в объеме 27,8 млн. рублей.</w:t>
      </w:r>
    </w:p>
    <w:p w:rsidR="00BB17A7" w:rsidRPr="005517E5" w:rsidRDefault="00BB17A7" w:rsidP="00BB17A7">
      <w:pPr>
        <w:pStyle w:val="21"/>
        <w:suppressAutoHyphens/>
        <w:ind w:firstLine="0"/>
        <w:jc w:val="right"/>
        <w:rPr>
          <w:sz w:val="24"/>
          <w:szCs w:val="28"/>
        </w:rPr>
      </w:pPr>
    </w:p>
    <w:p w:rsidR="00BB17A7" w:rsidRPr="005517E5" w:rsidRDefault="00BB17A7" w:rsidP="00BB17A7">
      <w:pPr>
        <w:pStyle w:val="21"/>
        <w:suppressAutoHyphens/>
        <w:ind w:firstLine="0"/>
        <w:jc w:val="right"/>
        <w:rPr>
          <w:sz w:val="22"/>
          <w:szCs w:val="28"/>
        </w:rPr>
      </w:pPr>
      <w:r w:rsidRPr="005517E5">
        <w:rPr>
          <w:sz w:val="22"/>
          <w:szCs w:val="28"/>
        </w:rPr>
        <w:t>млн. рублей</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3"/>
        <w:gridCol w:w="2008"/>
        <w:gridCol w:w="2008"/>
        <w:gridCol w:w="1898"/>
      </w:tblGrid>
      <w:tr w:rsidR="00BB17A7" w:rsidRPr="00D1678F" w:rsidTr="00736323">
        <w:trPr>
          <w:trHeight w:val="547"/>
          <w:tblHeader/>
        </w:trPr>
        <w:tc>
          <w:tcPr>
            <w:tcW w:w="1839" w:type="pct"/>
            <w:vAlign w:val="center"/>
          </w:tcPr>
          <w:p w:rsidR="00BB17A7" w:rsidRPr="00915B7C" w:rsidRDefault="00BB17A7" w:rsidP="00736323">
            <w:pPr>
              <w:pStyle w:val="21"/>
              <w:suppressAutoHyphens/>
              <w:ind w:firstLine="0"/>
              <w:jc w:val="center"/>
              <w:rPr>
                <w:sz w:val="22"/>
                <w:szCs w:val="22"/>
              </w:rPr>
            </w:pPr>
            <w:r w:rsidRPr="00915B7C">
              <w:rPr>
                <w:sz w:val="22"/>
                <w:szCs w:val="22"/>
              </w:rPr>
              <w:t>Показатель</w:t>
            </w:r>
          </w:p>
        </w:tc>
        <w:tc>
          <w:tcPr>
            <w:tcW w:w="1073" w:type="pct"/>
            <w:vAlign w:val="center"/>
          </w:tcPr>
          <w:p w:rsidR="00BB17A7" w:rsidRPr="00915B7C" w:rsidRDefault="00BB17A7" w:rsidP="00736323">
            <w:pPr>
              <w:pStyle w:val="21"/>
              <w:suppressAutoHyphens/>
              <w:ind w:firstLine="0"/>
              <w:jc w:val="center"/>
              <w:rPr>
                <w:sz w:val="22"/>
                <w:szCs w:val="22"/>
              </w:rPr>
            </w:pPr>
            <w:r w:rsidRPr="00915B7C">
              <w:rPr>
                <w:sz w:val="22"/>
                <w:szCs w:val="22"/>
              </w:rPr>
              <w:t>2025 год</w:t>
            </w:r>
          </w:p>
        </w:tc>
        <w:tc>
          <w:tcPr>
            <w:tcW w:w="1073" w:type="pct"/>
            <w:vAlign w:val="center"/>
          </w:tcPr>
          <w:p w:rsidR="00BB17A7" w:rsidRPr="00915B7C" w:rsidRDefault="00BB17A7" w:rsidP="00736323">
            <w:pPr>
              <w:pStyle w:val="21"/>
              <w:suppressAutoHyphens/>
              <w:ind w:firstLine="0"/>
              <w:jc w:val="center"/>
              <w:rPr>
                <w:sz w:val="22"/>
                <w:szCs w:val="22"/>
              </w:rPr>
            </w:pPr>
            <w:r w:rsidRPr="00915B7C">
              <w:rPr>
                <w:sz w:val="22"/>
                <w:szCs w:val="22"/>
              </w:rPr>
              <w:t>2026 год</w:t>
            </w:r>
          </w:p>
        </w:tc>
        <w:tc>
          <w:tcPr>
            <w:tcW w:w="1014" w:type="pct"/>
            <w:vAlign w:val="center"/>
          </w:tcPr>
          <w:p w:rsidR="00BB17A7" w:rsidRPr="00915B7C" w:rsidRDefault="00BB17A7" w:rsidP="00736323">
            <w:pPr>
              <w:pStyle w:val="21"/>
              <w:suppressAutoHyphens/>
              <w:ind w:firstLine="0"/>
              <w:jc w:val="center"/>
              <w:rPr>
                <w:sz w:val="22"/>
                <w:szCs w:val="22"/>
              </w:rPr>
            </w:pPr>
            <w:r w:rsidRPr="00915B7C">
              <w:rPr>
                <w:sz w:val="22"/>
                <w:szCs w:val="22"/>
              </w:rPr>
              <w:t>2027 год</w:t>
            </w:r>
          </w:p>
        </w:tc>
      </w:tr>
      <w:tr w:rsidR="00BB17A7" w:rsidRPr="00D1678F" w:rsidTr="00736323">
        <w:tc>
          <w:tcPr>
            <w:tcW w:w="1839" w:type="pct"/>
          </w:tcPr>
          <w:p w:rsidR="00BB17A7" w:rsidRPr="00915B7C" w:rsidRDefault="00BB17A7" w:rsidP="00736323">
            <w:pPr>
              <w:pStyle w:val="21"/>
              <w:suppressAutoHyphens/>
              <w:ind w:firstLine="0"/>
              <w:jc w:val="left"/>
              <w:rPr>
                <w:sz w:val="22"/>
                <w:szCs w:val="22"/>
              </w:rPr>
            </w:pPr>
            <w:r w:rsidRPr="00915B7C">
              <w:rPr>
                <w:sz w:val="22"/>
                <w:szCs w:val="22"/>
              </w:rPr>
              <w:t>Объем поступлений по Российской Федерации от акцизов на спирт этиловый из пищевого или непищевого сырья, спиртосодержащую продукцию, производимые на территории Российской Федерации</w:t>
            </w:r>
          </w:p>
        </w:tc>
        <w:tc>
          <w:tcPr>
            <w:tcW w:w="1073" w:type="pct"/>
            <w:vAlign w:val="center"/>
          </w:tcPr>
          <w:p w:rsidR="00BB17A7" w:rsidRPr="00915B7C" w:rsidRDefault="00BB17A7" w:rsidP="00736323">
            <w:pPr>
              <w:pStyle w:val="21"/>
              <w:suppressAutoHyphens/>
              <w:ind w:firstLine="0"/>
              <w:jc w:val="right"/>
              <w:rPr>
                <w:sz w:val="22"/>
                <w:szCs w:val="22"/>
              </w:rPr>
            </w:pPr>
            <w:r w:rsidRPr="00915B7C">
              <w:rPr>
                <w:sz w:val="22"/>
                <w:szCs w:val="22"/>
              </w:rPr>
              <w:t>6 056,0</w:t>
            </w:r>
          </w:p>
        </w:tc>
        <w:tc>
          <w:tcPr>
            <w:tcW w:w="1073" w:type="pct"/>
            <w:vAlign w:val="center"/>
          </w:tcPr>
          <w:p w:rsidR="00BB17A7" w:rsidRPr="00915B7C" w:rsidRDefault="00BB17A7" w:rsidP="00736323">
            <w:pPr>
              <w:pStyle w:val="21"/>
              <w:suppressAutoHyphens/>
              <w:ind w:firstLine="0"/>
              <w:jc w:val="right"/>
              <w:rPr>
                <w:sz w:val="22"/>
                <w:szCs w:val="22"/>
              </w:rPr>
            </w:pPr>
            <w:r w:rsidRPr="00915B7C">
              <w:rPr>
                <w:sz w:val="22"/>
                <w:szCs w:val="22"/>
              </w:rPr>
              <w:t>6 629,4</w:t>
            </w:r>
          </w:p>
        </w:tc>
        <w:tc>
          <w:tcPr>
            <w:tcW w:w="1014" w:type="pct"/>
            <w:vAlign w:val="center"/>
          </w:tcPr>
          <w:p w:rsidR="00BB17A7" w:rsidRPr="00915B7C" w:rsidRDefault="00BB17A7" w:rsidP="00736323">
            <w:pPr>
              <w:pStyle w:val="21"/>
              <w:suppressAutoHyphens/>
              <w:ind w:firstLine="0"/>
              <w:jc w:val="right"/>
              <w:rPr>
                <w:sz w:val="22"/>
                <w:szCs w:val="22"/>
              </w:rPr>
            </w:pPr>
            <w:r w:rsidRPr="00915B7C">
              <w:rPr>
                <w:sz w:val="22"/>
                <w:szCs w:val="22"/>
              </w:rPr>
              <w:t>6 999,8</w:t>
            </w:r>
          </w:p>
        </w:tc>
      </w:tr>
      <w:tr w:rsidR="00BB17A7" w:rsidRPr="00D1678F" w:rsidTr="00736323">
        <w:tc>
          <w:tcPr>
            <w:tcW w:w="1839" w:type="pct"/>
          </w:tcPr>
          <w:p w:rsidR="00BB17A7" w:rsidRPr="00915B7C" w:rsidRDefault="00BB17A7" w:rsidP="00736323">
            <w:pPr>
              <w:pStyle w:val="21"/>
              <w:suppressAutoHyphens/>
              <w:ind w:firstLine="0"/>
              <w:jc w:val="left"/>
              <w:rPr>
                <w:sz w:val="22"/>
                <w:szCs w:val="22"/>
              </w:rPr>
            </w:pPr>
            <w:r w:rsidRPr="00915B7C">
              <w:rPr>
                <w:sz w:val="22"/>
                <w:szCs w:val="22"/>
              </w:rPr>
              <w:t xml:space="preserve">Норматив зачисления в бюджеты </w:t>
            </w:r>
            <w:r w:rsidRPr="00915B7C">
              <w:rPr>
                <w:sz w:val="22"/>
                <w:szCs w:val="22"/>
              </w:rPr>
              <w:lastRenderedPageBreak/>
              <w:t>субъектов Российской Федерации, процентов</w:t>
            </w:r>
          </w:p>
        </w:tc>
        <w:tc>
          <w:tcPr>
            <w:tcW w:w="1073" w:type="pct"/>
            <w:vAlign w:val="center"/>
          </w:tcPr>
          <w:p w:rsidR="00BB17A7" w:rsidRPr="00915B7C" w:rsidRDefault="00BB17A7" w:rsidP="00736323">
            <w:pPr>
              <w:pStyle w:val="21"/>
              <w:suppressAutoHyphens/>
              <w:ind w:firstLine="0"/>
              <w:jc w:val="right"/>
              <w:rPr>
                <w:i/>
                <w:sz w:val="22"/>
                <w:szCs w:val="22"/>
              </w:rPr>
            </w:pPr>
            <w:r w:rsidRPr="00915B7C">
              <w:rPr>
                <w:i/>
                <w:sz w:val="22"/>
                <w:szCs w:val="22"/>
              </w:rPr>
              <w:lastRenderedPageBreak/>
              <w:t>50,0</w:t>
            </w:r>
          </w:p>
        </w:tc>
        <w:tc>
          <w:tcPr>
            <w:tcW w:w="1073"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50,0</w:t>
            </w:r>
          </w:p>
        </w:tc>
        <w:tc>
          <w:tcPr>
            <w:tcW w:w="1014"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50,0</w:t>
            </w:r>
          </w:p>
        </w:tc>
      </w:tr>
      <w:tr w:rsidR="00BB17A7" w:rsidRPr="00D1678F" w:rsidTr="00736323">
        <w:tc>
          <w:tcPr>
            <w:tcW w:w="1839" w:type="pct"/>
          </w:tcPr>
          <w:p w:rsidR="00BB17A7" w:rsidRPr="00915B7C" w:rsidRDefault="00BB17A7" w:rsidP="00736323">
            <w:pPr>
              <w:pStyle w:val="21"/>
              <w:suppressAutoHyphens/>
              <w:ind w:firstLine="0"/>
              <w:jc w:val="left"/>
              <w:rPr>
                <w:sz w:val="22"/>
                <w:szCs w:val="22"/>
              </w:rPr>
            </w:pPr>
            <w:r w:rsidRPr="00915B7C">
              <w:rPr>
                <w:sz w:val="22"/>
                <w:szCs w:val="22"/>
              </w:rPr>
              <w:lastRenderedPageBreak/>
              <w:t>Норматив распределения в бюдж</w:t>
            </w:r>
            <w:r w:rsidR="00A120C2">
              <w:rPr>
                <w:sz w:val="22"/>
                <w:szCs w:val="22"/>
              </w:rPr>
              <w:t>ет Архангельской области, процентов</w:t>
            </w:r>
          </w:p>
        </w:tc>
        <w:tc>
          <w:tcPr>
            <w:tcW w:w="1073"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0,9184</w:t>
            </w:r>
          </w:p>
        </w:tc>
        <w:tc>
          <w:tcPr>
            <w:tcW w:w="1073"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0,9184</w:t>
            </w:r>
          </w:p>
        </w:tc>
        <w:tc>
          <w:tcPr>
            <w:tcW w:w="1014"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0,9184</w:t>
            </w:r>
          </w:p>
        </w:tc>
      </w:tr>
      <w:tr w:rsidR="00BB17A7" w:rsidRPr="00D1678F" w:rsidTr="00736323">
        <w:tc>
          <w:tcPr>
            <w:tcW w:w="1839" w:type="pct"/>
          </w:tcPr>
          <w:p w:rsidR="00BB17A7" w:rsidRPr="00915B7C" w:rsidRDefault="00BB17A7" w:rsidP="00736323">
            <w:pPr>
              <w:pStyle w:val="21"/>
              <w:suppressAutoHyphens/>
              <w:ind w:firstLine="0"/>
              <w:jc w:val="left"/>
              <w:rPr>
                <w:sz w:val="22"/>
                <w:szCs w:val="22"/>
              </w:rPr>
            </w:pPr>
            <w:r w:rsidRPr="00915B7C">
              <w:rPr>
                <w:sz w:val="22"/>
                <w:szCs w:val="22"/>
              </w:rPr>
              <w:t>Прогнозируемая сумма поступлений в бюджет Архангельской области</w:t>
            </w:r>
          </w:p>
        </w:tc>
        <w:tc>
          <w:tcPr>
            <w:tcW w:w="1073" w:type="pct"/>
            <w:vAlign w:val="center"/>
          </w:tcPr>
          <w:p w:rsidR="00BB17A7" w:rsidRPr="00915B7C" w:rsidRDefault="00BB17A7" w:rsidP="00736323">
            <w:pPr>
              <w:pStyle w:val="21"/>
              <w:suppressAutoHyphens/>
              <w:ind w:firstLine="0"/>
              <w:jc w:val="right"/>
              <w:rPr>
                <w:sz w:val="22"/>
                <w:szCs w:val="22"/>
              </w:rPr>
            </w:pPr>
            <w:r w:rsidRPr="00915B7C">
              <w:rPr>
                <w:sz w:val="22"/>
                <w:szCs w:val="22"/>
              </w:rPr>
              <w:t>27,8</w:t>
            </w:r>
          </w:p>
        </w:tc>
        <w:tc>
          <w:tcPr>
            <w:tcW w:w="1073" w:type="pct"/>
            <w:vAlign w:val="center"/>
          </w:tcPr>
          <w:p w:rsidR="00BB17A7" w:rsidRPr="00915B7C" w:rsidRDefault="00BB17A7" w:rsidP="00736323">
            <w:pPr>
              <w:pStyle w:val="21"/>
              <w:suppressAutoHyphens/>
              <w:ind w:firstLine="0"/>
              <w:jc w:val="right"/>
              <w:rPr>
                <w:sz w:val="22"/>
                <w:szCs w:val="22"/>
              </w:rPr>
            </w:pPr>
            <w:r w:rsidRPr="00915B7C">
              <w:rPr>
                <w:sz w:val="22"/>
                <w:szCs w:val="22"/>
              </w:rPr>
              <w:t>30,4</w:t>
            </w:r>
          </w:p>
        </w:tc>
        <w:tc>
          <w:tcPr>
            <w:tcW w:w="1014" w:type="pct"/>
            <w:vAlign w:val="center"/>
          </w:tcPr>
          <w:p w:rsidR="00BB17A7" w:rsidRPr="00915B7C" w:rsidRDefault="00BB17A7" w:rsidP="00736323">
            <w:pPr>
              <w:pStyle w:val="21"/>
              <w:suppressAutoHyphens/>
              <w:ind w:firstLine="0"/>
              <w:jc w:val="right"/>
              <w:rPr>
                <w:sz w:val="22"/>
                <w:szCs w:val="22"/>
              </w:rPr>
            </w:pPr>
            <w:r w:rsidRPr="00915B7C">
              <w:rPr>
                <w:sz w:val="22"/>
                <w:szCs w:val="22"/>
              </w:rPr>
              <w:t>32,1</w:t>
            </w:r>
          </w:p>
        </w:tc>
      </w:tr>
    </w:tbl>
    <w:p w:rsidR="00BB17A7" w:rsidRPr="005517E5" w:rsidRDefault="00BB17A7" w:rsidP="00BB17A7">
      <w:pPr>
        <w:pStyle w:val="21"/>
        <w:suppressAutoHyphens/>
        <w:rPr>
          <w:szCs w:val="28"/>
        </w:rPr>
      </w:pPr>
    </w:p>
    <w:p w:rsidR="00BB17A7" w:rsidRPr="005517E5" w:rsidRDefault="00BB17A7" w:rsidP="00D7346D">
      <w:pPr>
        <w:pStyle w:val="21"/>
        <w:suppressAutoHyphens/>
        <w:ind w:firstLine="720"/>
        <w:rPr>
          <w:szCs w:val="28"/>
        </w:rPr>
      </w:pPr>
      <w:r w:rsidRPr="005517E5">
        <w:rPr>
          <w:szCs w:val="28"/>
        </w:rPr>
        <w:t xml:space="preserve">С учетом изменения оценки поступления акцизов в целом </w:t>
      </w:r>
      <w:r w:rsidR="00D7346D">
        <w:rPr>
          <w:szCs w:val="28"/>
        </w:rPr>
        <w:br/>
      </w:r>
      <w:r w:rsidRPr="005517E5">
        <w:rPr>
          <w:szCs w:val="28"/>
        </w:rPr>
        <w:t xml:space="preserve">по Российской Федерации и установленных для Архангельской области проектом федерального закона о федеральном бюджете нормативов распределения акцизов на спирт и спиртосодержащую продукцию объем доходов по данному источнику на 2026 и 2027 годы спрогнозирован в объеме </w:t>
      </w:r>
      <w:r w:rsidRPr="005517E5">
        <w:rPr>
          <w:szCs w:val="28"/>
        </w:rPr>
        <w:br/>
        <w:t>30,4 млн. рублей и 32,1 млн.  рублей соответственно.</w:t>
      </w:r>
    </w:p>
    <w:p w:rsidR="00BB17A7" w:rsidRPr="00431C81" w:rsidRDefault="00BB17A7" w:rsidP="00D7346D">
      <w:pPr>
        <w:pStyle w:val="21"/>
        <w:suppressAutoHyphens/>
        <w:ind w:firstLine="720"/>
        <w:rPr>
          <w:b/>
          <w:bCs/>
          <w:szCs w:val="28"/>
        </w:rPr>
      </w:pPr>
      <w:r w:rsidRPr="00431C81">
        <w:rPr>
          <w:b/>
          <w:bCs/>
          <w:szCs w:val="28"/>
        </w:rPr>
        <w:t>Доходы от уплаты акцизов на нефтепродукты</w:t>
      </w:r>
    </w:p>
    <w:p w:rsidR="00BB17A7" w:rsidRPr="00431C81" w:rsidRDefault="00BB17A7" w:rsidP="00D7346D">
      <w:pPr>
        <w:suppressAutoHyphens/>
        <w:ind w:firstLine="720"/>
        <w:jc w:val="both"/>
        <w:rPr>
          <w:sz w:val="28"/>
        </w:rPr>
      </w:pPr>
      <w:r w:rsidRPr="00431C81">
        <w:rPr>
          <w:sz w:val="28"/>
        </w:rPr>
        <w:t xml:space="preserve">Расчет прогнозируемых объемов акцизов на нефтепродукты                             на 2025 год и на плановый период 2026 и 2027 годов выполнен </w:t>
      </w:r>
      <w:r w:rsidRPr="00431C81">
        <w:rPr>
          <w:sz w:val="28"/>
        </w:rPr>
        <w:br/>
        <w:t>в соответствии с прогнозом поступлений акцизов в целом по Российской Федерации и установленными нормативами распределения в бюджеты субъектов Российской  Федерации и Архангельской области.</w:t>
      </w:r>
    </w:p>
    <w:p w:rsidR="00BB17A7" w:rsidRPr="00431C81" w:rsidRDefault="00BB17A7" w:rsidP="00D7346D">
      <w:pPr>
        <w:suppressAutoHyphens/>
        <w:ind w:firstLine="720"/>
        <w:jc w:val="both"/>
        <w:rPr>
          <w:sz w:val="28"/>
        </w:rPr>
      </w:pPr>
      <w:r w:rsidRPr="00431C81">
        <w:rPr>
          <w:sz w:val="28"/>
        </w:rPr>
        <w:t xml:space="preserve">Нормативы для Архангельской области на период 2025 – 2027 годов будут утверждаться по двум приложениям к закону о федеральном бюджете. </w:t>
      </w:r>
      <w:r w:rsidRPr="00431C81">
        <w:rPr>
          <w:sz w:val="28"/>
        </w:rPr>
        <w:br/>
        <w:t xml:space="preserve">По первой части распределения на 2025 год норматив планируется в размере 0,9262 процента от общероссийских объемов акцизов на нефтепродукты </w:t>
      </w:r>
      <w:r>
        <w:rPr>
          <w:sz w:val="28"/>
        </w:rPr>
        <w:br/>
      </w:r>
      <w:r w:rsidRPr="00431C81">
        <w:rPr>
          <w:sz w:val="28"/>
        </w:rPr>
        <w:t xml:space="preserve">в общей доле в размере 77,7 процента (по таблице 1 приложения 3 к проекту федерального закона о федеральном бюджете). В 2026 и 2027 годах данный норматив для Архангельской области снижается до 0,9186 и 0,9023 процента соответственно. </w:t>
      </w:r>
    </w:p>
    <w:p w:rsidR="00BB17A7" w:rsidRPr="005D4889" w:rsidRDefault="00BB17A7" w:rsidP="00D7346D">
      <w:pPr>
        <w:suppressAutoHyphens/>
        <w:ind w:firstLine="720"/>
        <w:jc w:val="both"/>
        <w:rPr>
          <w:sz w:val="28"/>
        </w:rPr>
      </w:pPr>
      <w:r w:rsidRPr="005D4889">
        <w:rPr>
          <w:sz w:val="28"/>
        </w:rPr>
        <w:t xml:space="preserve">По второй части распределения в размере 22,3 процента </w:t>
      </w:r>
      <w:r w:rsidRPr="005D4889">
        <w:rPr>
          <w:sz w:val="28"/>
        </w:rPr>
        <w:br/>
        <w:t xml:space="preserve">от централизованных отчислений в субъекты Российской Федерации </w:t>
      </w:r>
      <w:r>
        <w:rPr>
          <w:sz w:val="28"/>
        </w:rPr>
        <w:br/>
      </w:r>
      <w:r w:rsidRPr="005D4889">
        <w:rPr>
          <w:sz w:val="28"/>
        </w:rPr>
        <w:t xml:space="preserve">для Архангельской области на 2025 год установлен норматив в размере </w:t>
      </w:r>
      <w:r>
        <w:rPr>
          <w:sz w:val="28"/>
        </w:rPr>
        <w:br/>
      </w:r>
      <w:r w:rsidRPr="005D4889">
        <w:rPr>
          <w:sz w:val="28"/>
        </w:rPr>
        <w:t xml:space="preserve">1,6061 процента (в соответствии таблицей 2 приложения 3 к проекту федерального закона о федеральном бюджете), как это было ранее в целях реализации национального проекта «Безопасные качественные дороги». </w:t>
      </w:r>
      <w:r>
        <w:rPr>
          <w:sz w:val="28"/>
        </w:rPr>
        <w:br/>
      </w:r>
      <w:r w:rsidRPr="005D4889">
        <w:rPr>
          <w:sz w:val="28"/>
        </w:rPr>
        <w:t xml:space="preserve">На 2026 год данный норматив установлен в размере 1,6008, а на 2027 год установление такого норматива не предусмотрено в связи с прекращением действия национального проекта «Безопасные качественные дороги». </w:t>
      </w:r>
    </w:p>
    <w:p w:rsidR="00BB17A7" w:rsidRPr="005D4889" w:rsidRDefault="00BB17A7" w:rsidP="00D7346D">
      <w:pPr>
        <w:pStyle w:val="21"/>
        <w:suppressAutoHyphens/>
        <w:ind w:firstLine="720"/>
        <w:rPr>
          <w:szCs w:val="28"/>
        </w:rPr>
      </w:pPr>
      <w:proofErr w:type="gramStart"/>
      <w:r w:rsidRPr="005D4889">
        <w:rPr>
          <w:szCs w:val="28"/>
        </w:rPr>
        <w:t xml:space="preserve">С учетом прогнозируемого на федеральном уровне объема акцизов </w:t>
      </w:r>
      <w:r w:rsidRPr="005D4889">
        <w:rPr>
          <w:szCs w:val="28"/>
        </w:rPr>
        <w:br/>
        <w:t>на нефтепродукты в целом по Российской Федерации</w:t>
      </w:r>
      <w:proofErr w:type="gramEnd"/>
      <w:r w:rsidRPr="005D4889">
        <w:rPr>
          <w:szCs w:val="28"/>
        </w:rPr>
        <w:t xml:space="preserve"> и нормативов распределения акцизов доходы консолидированного бюджета Архангельской области от поступлений акцизов на нефтепродукты в 2025 году планируются в общем объеме  9 191,6 млн. рублей.</w:t>
      </w:r>
    </w:p>
    <w:p w:rsidR="00BB17A7" w:rsidRPr="005D4889" w:rsidRDefault="00BB17A7" w:rsidP="00D7346D">
      <w:pPr>
        <w:pStyle w:val="21"/>
        <w:suppressAutoHyphens/>
        <w:ind w:firstLine="720"/>
        <w:rPr>
          <w:szCs w:val="28"/>
        </w:rPr>
      </w:pPr>
      <w:r w:rsidRPr="005D4889">
        <w:rPr>
          <w:szCs w:val="28"/>
        </w:rPr>
        <w:t xml:space="preserve">В 2026 году по данному источнику прогнозируется поступление </w:t>
      </w:r>
      <w:r w:rsidRPr="005D4889">
        <w:rPr>
          <w:szCs w:val="28"/>
        </w:rPr>
        <w:br/>
        <w:t xml:space="preserve">в объеме 9 491,0 млн. рублей, в 2027 году  – 8 336,5 млн. рублей. </w:t>
      </w:r>
    </w:p>
    <w:p w:rsidR="00BB17A7" w:rsidRDefault="00BB17A7" w:rsidP="00D7346D">
      <w:pPr>
        <w:pStyle w:val="21"/>
        <w:suppressAutoHyphens/>
        <w:ind w:firstLine="720"/>
        <w:rPr>
          <w:szCs w:val="28"/>
        </w:rPr>
      </w:pPr>
      <w:r w:rsidRPr="005D4889">
        <w:rPr>
          <w:szCs w:val="28"/>
        </w:rPr>
        <w:lastRenderedPageBreak/>
        <w:t xml:space="preserve">В областной бюджет по установленным нормативам прогнозируется поступление акцизов на нефтепродукты в 2025 году в сумме </w:t>
      </w:r>
      <w:r w:rsidRPr="005D4889">
        <w:rPr>
          <w:szCs w:val="28"/>
        </w:rPr>
        <w:br/>
        <w:t xml:space="preserve">8 577,9 млн. рублей, в 2026 году – 8 858,3 млн. рублей, в 2027 году – </w:t>
      </w:r>
      <w:r w:rsidRPr="005D4889">
        <w:rPr>
          <w:szCs w:val="28"/>
        </w:rPr>
        <w:br/>
        <w:t>7 502,8 млн. рублей.</w:t>
      </w:r>
    </w:p>
    <w:p w:rsidR="00BB17A7" w:rsidRPr="005D4889" w:rsidRDefault="00BB17A7" w:rsidP="00BB17A7">
      <w:pPr>
        <w:pStyle w:val="21"/>
        <w:suppressAutoHyphens/>
        <w:ind w:firstLine="720"/>
        <w:rPr>
          <w:szCs w:val="28"/>
        </w:rPr>
      </w:pPr>
    </w:p>
    <w:p w:rsidR="00BB17A7" w:rsidRPr="005D16D0" w:rsidRDefault="00BB17A7" w:rsidP="00BB17A7">
      <w:pPr>
        <w:pStyle w:val="21"/>
        <w:suppressAutoHyphens/>
        <w:ind w:firstLine="720"/>
        <w:jc w:val="right"/>
        <w:rPr>
          <w:sz w:val="22"/>
        </w:rPr>
      </w:pPr>
      <w:r w:rsidRPr="005D16D0">
        <w:rPr>
          <w:sz w:val="22"/>
        </w:rPr>
        <w:t>млн. рублей</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4"/>
        <w:gridCol w:w="1870"/>
        <w:gridCol w:w="1870"/>
        <w:gridCol w:w="1763"/>
      </w:tblGrid>
      <w:tr w:rsidR="00BB17A7" w:rsidRPr="00D1678F" w:rsidTr="00736323">
        <w:trPr>
          <w:trHeight w:val="491"/>
          <w:tblHeader/>
        </w:trPr>
        <w:tc>
          <w:tcPr>
            <w:tcW w:w="2059" w:type="pct"/>
            <w:vAlign w:val="center"/>
          </w:tcPr>
          <w:p w:rsidR="00BB17A7" w:rsidRPr="00915B7C" w:rsidRDefault="00BB17A7" w:rsidP="00736323">
            <w:pPr>
              <w:pStyle w:val="21"/>
              <w:suppressAutoHyphens/>
              <w:ind w:firstLine="0"/>
              <w:jc w:val="center"/>
              <w:rPr>
                <w:sz w:val="22"/>
                <w:szCs w:val="22"/>
              </w:rPr>
            </w:pPr>
            <w:r w:rsidRPr="00915B7C">
              <w:rPr>
                <w:sz w:val="22"/>
                <w:szCs w:val="22"/>
              </w:rPr>
              <w:t>Показатель</w:t>
            </w:r>
          </w:p>
        </w:tc>
        <w:tc>
          <w:tcPr>
            <w:tcW w:w="999" w:type="pct"/>
            <w:vAlign w:val="center"/>
          </w:tcPr>
          <w:p w:rsidR="00BB17A7" w:rsidRPr="00915B7C" w:rsidRDefault="00BB17A7" w:rsidP="00736323">
            <w:pPr>
              <w:pStyle w:val="21"/>
              <w:suppressAutoHyphens/>
              <w:ind w:firstLine="0"/>
              <w:jc w:val="center"/>
              <w:rPr>
                <w:sz w:val="22"/>
                <w:szCs w:val="22"/>
              </w:rPr>
            </w:pPr>
            <w:r w:rsidRPr="00915B7C">
              <w:rPr>
                <w:sz w:val="22"/>
                <w:szCs w:val="22"/>
              </w:rPr>
              <w:t>2025 год</w:t>
            </w:r>
          </w:p>
        </w:tc>
        <w:tc>
          <w:tcPr>
            <w:tcW w:w="999" w:type="pct"/>
            <w:vAlign w:val="center"/>
          </w:tcPr>
          <w:p w:rsidR="00BB17A7" w:rsidRPr="00915B7C" w:rsidRDefault="00BB17A7" w:rsidP="00736323">
            <w:pPr>
              <w:pStyle w:val="21"/>
              <w:suppressAutoHyphens/>
              <w:ind w:firstLine="0"/>
              <w:jc w:val="center"/>
              <w:rPr>
                <w:sz w:val="22"/>
                <w:szCs w:val="22"/>
              </w:rPr>
            </w:pPr>
            <w:r w:rsidRPr="00915B7C">
              <w:rPr>
                <w:sz w:val="22"/>
                <w:szCs w:val="22"/>
              </w:rPr>
              <w:t>2026 год</w:t>
            </w:r>
          </w:p>
        </w:tc>
        <w:tc>
          <w:tcPr>
            <w:tcW w:w="942" w:type="pct"/>
            <w:vAlign w:val="center"/>
          </w:tcPr>
          <w:p w:rsidR="00BB17A7" w:rsidRPr="00915B7C" w:rsidRDefault="00BB17A7" w:rsidP="00736323">
            <w:pPr>
              <w:pStyle w:val="21"/>
              <w:suppressAutoHyphens/>
              <w:ind w:firstLine="0"/>
              <w:jc w:val="center"/>
              <w:rPr>
                <w:sz w:val="22"/>
                <w:szCs w:val="22"/>
              </w:rPr>
            </w:pPr>
            <w:r w:rsidRPr="00915B7C">
              <w:rPr>
                <w:sz w:val="22"/>
                <w:szCs w:val="22"/>
              </w:rPr>
              <w:t>2027 год</w:t>
            </w:r>
          </w:p>
        </w:tc>
      </w:tr>
      <w:tr w:rsidR="00BB17A7" w:rsidRPr="00D1678F" w:rsidTr="00736323">
        <w:tc>
          <w:tcPr>
            <w:tcW w:w="2059" w:type="pct"/>
            <w:vAlign w:val="center"/>
          </w:tcPr>
          <w:p w:rsidR="00BB17A7" w:rsidRPr="00915B7C" w:rsidRDefault="00BB17A7" w:rsidP="00736323">
            <w:pPr>
              <w:pStyle w:val="21"/>
              <w:suppressAutoHyphens/>
              <w:ind w:firstLine="0"/>
              <w:jc w:val="left"/>
              <w:rPr>
                <w:sz w:val="22"/>
                <w:szCs w:val="22"/>
              </w:rPr>
            </w:pPr>
            <w:r w:rsidRPr="00915B7C">
              <w:rPr>
                <w:sz w:val="22"/>
                <w:szCs w:val="22"/>
              </w:rPr>
              <w:t>1. Контингент акцизов на нефтепродукты по Российской Федерации</w:t>
            </w:r>
          </w:p>
        </w:tc>
        <w:tc>
          <w:tcPr>
            <w:tcW w:w="999" w:type="pct"/>
            <w:vAlign w:val="center"/>
          </w:tcPr>
          <w:p w:rsidR="00BB17A7" w:rsidRPr="00915B7C" w:rsidRDefault="00BB17A7" w:rsidP="00736323">
            <w:pPr>
              <w:pStyle w:val="21"/>
              <w:suppressAutoHyphens/>
              <w:ind w:firstLine="0"/>
              <w:jc w:val="right"/>
              <w:rPr>
                <w:sz w:val="22"/>
                <w:szCs w:val="22"/>
              </w:rPr>
            </w:pPr>
            <w:r w:rsidRPr="00915B7C">
              <w:rPr>
                <w:sz w:val="22"/>
                <w:szCs w:val="22"/>
              </w:rPr>
              <w:t>1 138 581,6</w:t>
            </w:r>
          </w:p>
        </w:tc>
        <w:tc>
          <w:tcPr>
            <w:tcW w:w="999" w:type="pct"/>
            <w:vAlign w:val="center"/>
          </w:tcPr>
          <w:p w:rsidR="00BB17A7" w:rsidRPr="00915B7C" w:rsidRDefault="00BB17A7" w:rsidP="00736323">
            <w:pPr>
              <w:pStyle w:val="21"/>
              <w:suppressAutoHyphens/>
              <w:ind w:firstLine="0"/>
              <w:jc w:val="right"/>
              <w:rPr>
                <w:sz w:val="22"/>
                <w:szCs w:val="22"/>
              </w:rPr>
            </w:pPr>
            <w:r w:rsidRPr="00915B7C">
              <w:rPr>
                <w:sz w:val="22"/>
                <w:szCs w:val="22"/>
              </w:rPr>
              <w:t>1 183 452,7</w:t>
            </w:r>
          </w:p>
        </w:tc>
        <w:tc>
          <w:tcPr>
            <w:tcW w:w="942" w:type="pct"/>
            <w:vAlign w:val="center"/>
          </w:tcPr>
          <w:p w:rsidR="00BB17A7" w:rsidRPr="00915B7C" w:rsidRDefault="00BB17A7" w:rsidP="00736323">
            <w:pPr>
              <w:pStyle w:val="21"/>
              <w:suppressAutoHyphens/>
              <w:ind w:firstLine="0"/>
              <w:jc w:val="right"/>
              <w:rPr>
                <w:sz w:val="22"/>
                <w:szCs w:val="22"/>
              </w:rPr>
            </w:pPr>
            <w:r w:rsidRPr="00915B7C">
              <w:rPr>
                <w:sz w:val="22"/>
                <w:szCs w:val="22"/>
              </w:rPr>
              <w:t>1 233 533,5</w:t>
            </w:r>
          </w:p>
        </w:tc>
      </w:tr>
      <w:tr w:rsidR="00BB17A7" w:rsidRPr="00D1678F" w:rsidTr="00736323">
        <w:tc>
          <w:tcPr>
            <w:tcW w:w="2059" w:type="pct"/>
            <w:vAlign w:val="center"/>
          </w:tcPr>
          <w:p w:rsidR="00BB17A7" w:rsidRPr="00915B7C" w:rsidRDefault="00BB17A7" w:rsidP="00736323">
            <w:pPr>
              <w:pStyle w:val="21"/>
              <w:suppressAutoHyphens/>
              <w:ind w:firstLine="0"/>
              <w:jc w:val="left"/>
              <w:rPr>
                <w:sz w:val="22"/>
                <w:szCs w:val="22"/>
              </w:rPr>
            </w:pPr>
            <w:r w:rsidRPr="00915B7C">
              <w:rPr>
                <w:sz w:val="22"/>
                <w:szCs w:val="22"/>
              </w:rPr>
              <w:t>2. Норматив зачисления в бюджеты субъектов РФ в соответствии с статьей 4 Федерального закона от 30.11.2016 № 409-ФЗ), проценты</w:t>
            </w:r>
          </w:p>
        </w:tc>
        <w:tc>
          <w:tcPr>
            <w:tcW w:w="999"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74,9</w:t>
            </w:r>
          </w:p>
        </w:tc>
        <w:tc>
          <w:tcPr>
            <w:tcW w:w="999"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74,9</w:t>
            </w:r>
          </w:p>
        </w:tc>
        <w:tc>
          <w:tcPr>
            <w:tcW w:w="942"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74,9</w:t>
            </w:r>
          </w:p>
        </w:tc>
      </w:tr>
      <w:tr w:rsidR="00BB17A7" w:rsidRPr="00D1678F" w:rsidTr="00736323">
        <w:tc>
          <w:tcPr>
            <w:tcW w:w="2059" w:type="pct"/>
            <w:vAlign w:val="center"/>
          </w:tcPr>
          <w:p w:rsidR="00BB17A7" w:rsidRPr="00915B7C" w:rsidRDefault="00BB17A7" w:rsidP="00736323">
            <w:pPr>
              <w:pStyle w:val="21"/>
              <w:suppressAutoHyphens/>
              <w:ind w:firstLine="0"/>
              <w:jc w:val="left"/>
              <w:rPr>
                <w:sz w:val="22"/>
                <w:szCs w:val="22"/>
              </w:rPr>
            </w:pPr>
            <w:r w:rsidRPr="00915B7C">
              <w:rPr>
                <w:sz w:val="22"/>
                <w:szCs w:val="22"/>
              </w:rPr>
              <w:t xml:space="preserve">3. Отчисления в бюджеты </w:t>
            </w:r>
            <w:r w:rsidRPr="00915B7C">
              <w:rPr>
                <w:sz w:val="22"/>
                <w:szCs w:val="22"/>
              </w:rPr>
              <w:br/>
              <w:t>субъектов Российской Федерации</w:t>
            </w:r>
          </w:p>
        </w:tc>
        <w:tc>
          <w:tcPr>
            <w:tcW w:w="999" w:type="pct"/>
            <w:vAlign w:val="center"/>
          </w:tcPr>
          <w:p w:rsidR="00BB17A7" w:rsidRPr="00915B7C" w:rsidRDefault="00BB17A7" w:rsidP="00736323">
            <w:pPr>
              <w:pStyle w:val="21"/>
              <w:suppressAutoHyphens/>
              <w:ind w:firstLine="0"/>
              <w:jc w:val="right"/>
              <w:rPr>
                <w:sz w:val="22"/>
                <w:szCs w:val="22"/>
              </w:rPr>
            </w:pPr>
            <w:r w:rsidRPr="00915B7C">
              <w:rPr>
                <w:sz w:val="22"/>
                <w:szCs w:val="22"/>
              </w:rPr>
              <w:t>852 797,6</w:t>
            </w:r>
          </w:p>
        </w:tc>
        <w:tc>
          <w:tcPr>
            <w:tcW w:w="999" w:type="pct"/>
            <w:vAlign w:val="center"/>
          </w:tcPr>
          <w:p w:rsidR="00BB17A7" w:rsidRPr="00915B7C" w:rsidRDefault="00BB17A7" w:rsidP="00736323">
            <w:pPr>
              <w:pStyle w:val="21"/>
              <w:suppressAutoHyphens/>
              <w:ind w:firstLine="0"/>
              <w:jc w:val="right"/>
              <w:rPr>
                <w:sz w:val="22"/>
                <w:szCs w:val="22"/>
              </w:rPr>
            </w:pPr>
            <w:r w:rsidRPr="00915B7C">
              <w:rPr>
                <w:sz w:val="22"/>
                <w:szCs w:val="22"/>
              </w:rPr>
              <w:t>886 406,1</w:t>
            </w:r>
          </w:p>
        </w:tc>
        <w:tc>
          <w:tcPr>
            <w:tcW w:w="942" w:type="pct"/>
            <w:vAlign w:val="center"/>
          </w:tcPr>
          <w:p w:rsidR="00BB17A7" w:rsidRPr="00915B7C" w:rsidRDefault="00BB17A7" w:rsidP="00736323">
            <w:pPr>
              <w:pStyle w:val="21"/>
              <w:suppressAutoHyphens/>
              <w:ind w:firstLine="0"/>
              <w:jc w:val="right"/>
              <w:rPr>
                <w:sz w:val="22"/>
                <w:szCs w:val="22"/>
              </w:rPr>
            </w:pPr>
            <w:r w:rsidRPr="00915B7C">
              <w:rPr>
                <w:sz w:val="22"/>
                <w:szCs w:val="22"/>
              </w:rPr>
              <w:t>923 906,6</w:t>
            </w:r>
          </w:p>
        </w:tc>
      </w:tr>
      <w:tr w:rsidR="00BB17A7" w:rsidRPr="00D1678F" w:rsidTr="00736323">
        <w:tc>
          <w:tcPr>
            <w:tcW w:w="2059" w:type="pct"/>
            <w:vAlign w:val="center"/>
          </w:tcPr>
          <w:p w:rsidR="00BB17A7" w:rsidRPr="00915B7C" w:rsidRDefault="00BB17A7" w:rsidP="00736323">
            <w:pPr>
              <w:pStyle w:val="21"/>
              <w:suppressAutoHyphens/>
              <w:ind w:firstLine="0"/>
              <w:jc w:val="left"/>
              <w:rPr>
                <w:sz w:val="22"/>
                <w:szCs w:val="22"/>
              </w:rPr>
            </w:pPr>
            <w:r w:rsidRPr="00915B7C">
              <w:rPr>
                <w:sz w:val="22"/>
                <w:szCs w:val="22"/>
              </w:rPr>
              <w:t>4.  Первая часть распределения, процентов</w:t>
            </w:r>
          </w:p>
        </w:tc>
        <w:tc>
          <w:tcPr>
            <w:tcW w:w="999"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77,7</w:t>
            </w:r>
          </w:p>
        </w:tc>
        <w:tc>
          <w:tcPr>
            <w:tcW w:w="999"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77,7</w:t>
            </w:r>
          </w:p>
        </w:tc>
        <w:tc>
          <w:tcPr>
            <w:tcW w:w="942"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100,0</w:t>
            </w:r>
          </w:p>
        </w:tc>
      </w:tr>
      <w:tr w:rsidR="00BB17A7" w:rsidRPr="00D1678F" w:rsidTr="00736323">
        <w:tc>
          <w:tcPr>
            <w:tcW w:w="2059" w:type="pct"/>
            <w:tcMar>
              <w:left w:w="363" w:type="dxa"/>
            </w:tcMar>
            <w:vAlign w:val="center"/>
          </w:tcPr>
          <w:p w:rsidR="00BB17A7" w:rsidRPr="00915B7C" w:rsidRDefault="00BB17A7" w:rsidP="00736323">
            <w:pPr>
              <w:pStyle w:val="21"/>
              <w:suppressAutoHyphens/>
              <w:ind w:firstLine="0"/>
              <w:jc w:val="left"/>
              <w:rPr>
                <w:sz w:val="22"/>
                <w:szCs w:val="22"/>
              </w:rPr>
            </w:pPr>
            <w:r w:rsidRPr="00915B7C">
              <w:rPr>
                <w:sz w:val="22"/>
                <w:szCs w:val="22"/>
              </w:rPr>
              <w:t>норматив Архангельской области, процентов</w:t>
            </w:r>
          </w:p>
        </w:tc>
        <w:tc>
          <w:tcPr>
            <w:tcW w:w="999"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0,9262</w:t>
            </w:r>
          </w:p>
        </w:tc>
        <w:tc>
          <w:tcPr>
            <w:tcW w:w="999"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0,9186</w:t>
            </w:r>
          </w:p>
        </w:tc>
        <w:tc>
          <w:tcPr>
            <w:tcW w:w="942"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0,9023</w:t>
            </w:r>
          </w:p>
        </w:tc>
      </w:tr>
      <w:tr w:rsidR="00BB17A7" w:rsidRPr="00D1678F" w:rsidTr="00736323">
        <w:tc>
          <w:tcPr>
            <w:tcW w:w="2059" w:type="pct"/>
            <w:vAlign w:val="center"/>
          </w:tcPr>
          <w:p w:rsidR="00BB17A7" w:rsidRPr="00915B7C" w:rsidRDefault="00BB17A7" w:rsidP="00736323">
            <w:pPr>
              <w:pStyle w:val="21"/>
              <w:suppressAutoHyphens/>
              <w:ind w:firstLine="0"/>
              <w:jc w:val="left"/>
              <w:rPr>
                <w:sz w:val="22"/>
                <w:szCs w:val="22"/>
              </w:rPr>
            </w:pPr>
            <w:r w:rsidRPr="00915B7C">
              <w:rPr>
                <w:sz w:val="22"/>
                <w:szCs w:val="22"/>
              </w:rPr>
              <w:t>5. Вторая часть распределения, проц.</w:t>
            </w:r>
          </w:p>
        </w:tc>
        <w:tc>
          <w:tcPr>
            <w:tcW w:w="999"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22,3</w:t>
            </w:r>
          </w:p>
        </w:tc>
        <w:tc>
          <w:tcPr>
            <w:tcW w:w="999"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22,3</w:t>
            </w:r>
          </w:p>
        </w:tc>
        <w:tc>
          <w:tcPr>
            <w:tcW w:w="942"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0,0</w:t>
            </w:r>
          </w:p>
        </w:tc>
      </w:tr>
      <w:tr w:rsidR="00BB17A7" w:rsidRPr="00D1678F" w:rsidTr="00736323">
        <w:tc>
          <w:tcPr>
            <w:tcW w:w="2059" w:type="pct"/>
            <w:tcMar>
              <w:left w:w="363" w:type="dxa"/>
            </w:tcMar>
            <w:vAlign w:val="center"/>
          </w:tcPr>
          <w:p w:rsidR="00BB17A7" w:rsidRPr="00915B7C" w:rsidRDefault="00BB17A7" w:rsidP="00736323">
            <w:pPr>
              <w:pStyle w:val="21"/>
              <w:suppressAutoHyphens/>
              <w:ind w:firstLine="0"/>
              <w:jc w:val="left"/>
              <w:rPr>
                <w:sz w:val="22"/>
                <w:szCs w:val="22"/>
              </w:rPr>
            </w:pPr>
            <w:r w:rsidRPr="00915B7C">
              <w:rPr>
                <w:sz w:val="22"/>
                <w:szCs w:val="22"/>
              </w:rPr>
              <w:t>норматив Архангельской области, процентов</w:t>
            </w:r>
          </w:p>
        </w:tc>
        <w:tc>
          <w:tcPr>
            <w:tcW w:w="999"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1,6061</w:t>
            </w:r>
          </w:p>
        </w:tc>
        <w:tc>
          <w:tcPr>
            <w:tcW w:w="999"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1,6008</w:t>
            </w:r>
          </w:p>
        </w:tc>
        <w:tc>
          <w:tcPr>
            <w:tcW w:w="942"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0,0</w:t>
            </w:r>
          </w:p>
        </w:tc>
      </w:tr>
      <w:tr w:rsidR="00BB17A7" w:rsidRPr="00D1678F" w:rsidTr="00736323">
        <w:tc>
          <w:tcPr>
            <w:tcW w:w="2059" w:type="pct"/>
            <w:vAlign w:val="center"/>
          </w:tcPr>
          <w:p w:rsidR="00BB17A7" w:rsidRPr="00915B7C" w:rsidRDefault="00BB17A7" w:rsidP="00736323">
            <w:pPr>
              <w:pStyle w:val="21"/>
              <w:suppressAutoHyphens/>
              <w:ind w:firstLine="0"/>
              <w:jc w:val="left"/>
              <w:rPr>
                <w:sz w:val="22"/>
                <w:szCs w:val="22"/>
              </w:rPr>
            </w:pPr>
            <w:r w:rsidRPr="00915B7C">
              <w:rPr>
                <w:sz w:val="22"/>
                <w:szCs w:val="22"/>
              </w:rPr>
              <w:t>6. Отчисления в бюджет Архангельской области – всего</w:t>
            </w:r>
          </w:p>
        </w:tc>
        <w:tc>
          <w:tcPr>
            <w:tcW w:w="999" w:type="pct"/>
            <w:vAlign w:val="center"/>
          </w:tcPr>
          <w:p w:rsidR="00BB17A7" w:rsidRPr="00915B7C" w:rsidRDefault="00BB17A7" w:rsidP="00736323">
            <w:pPr>
              <w:pStyle w:val="21"/>
              <w:suppressAutoHyphens/>
              <w:ind w:firstLine="0"/>
              <w:jc w:val="right"/>
              <w:rPr>
                <w:sz w:val="22"/>
                <w:szCs w:val="22"/>
              </w:rPr>
            </w:pPr>
            <w:r w:rsidRPr="00915B7C">
              <w:rPr>
                <w:sz w:val="22"/>
                <w:szCs w:val="22"/>
              </w:rPr>
              <w:t>9 191,6</w:t>
            </w:r>
          </w:p>
        </w:tc>
        <w:tc>
          <w:tcPr>
            <w:tcW w:w="999" w:type="pct"/>
            <w:vAlign w:val="center"/>
          </w:tcPr>
          <w:p w:rsidR="00BB17A7" w:rsidRPr="00915B7C" w:rsidRDefault="00BB17A7" w:rsidP="00736323">
            <w:pPr>
              <w:pStyle w:val="21"/>
              <w:suppressAutoHyphens/>
              <w:ind w:firstLine="0"/>
              <w:jc w:val="right"/>
              <w:rPr>
                <w:sz w:val="22"/>
                <w:szCs w:val="22"/>
              </w:rPr>
            </w:pPr>
            <w:r w:rsidRPr="00915B7C">
              <w:rPr>
                <w:sz w:val="22"/>
                <w:szCs w:val="22"/>
              </w:rPr>
              <w:t>9 491,0</w:t>
            </w:r>
          </w:p>
        </w:tc>
        <w:tc>
          <w:tcPr>
            <w:tcW w:w="942" w:type="pct"/>
            <w:vAlign w:val="center"/>
          </w:tcPr>
          <w:p w:rsidR="00BB17A7" w:rsidRPr="00915B7C" w:rsidRDefault="00BB17A7" w:rsidP="00736323">
            <w:pPr>
              <w:pStyle w:val="21"/>
              <w:suppressAutoHyphens/>
              <w:ind w:firstLine="0"/>
              <w:jc w:val="right"/>
              <w:rPr>
                <w:sz w:val="22"/>
                <w:szCs w:val="22"/>
              </w:rPr>
            </w:pPr>
            <w:r w:rsidRPr="00915B7C">
              <w:rPr>
                <w:sz w:val="22"/>
                <w:szCs w:val="22"/>
              </w:rPr>
              <w:t>8 336,5</w:t>
            </w:r>
          </w:p>
        </w:tc>
      </w:tr>
      <w:tr w:rsidR="00BB17A7" w:rsidRPr="00D1678F" w:rsidTr="00736323">
        <w:tc>
          <w:tcPr>
            <w:tcW w:w="2059" w:type="pct"/>
            <w:tcMar>
              <w:left w:w="499" w:type="dxa"/>
            </w:tcMar>
            <w:vAlign w:val="center"/>
          </w:tcPr>
          <w:p w:rsidR="00BB17A7" w:rsidRPr="00915B7C" w:rsidRDefault="00BB17A7" w:rsidP="00736323">
            <w:pPr>
              <w:pStyle w:val="21"/>
              <w:suppressAutoHyphens/>
              <w:ind w:firstLine="0"/>
              <w:jc w:val="left"/>
              <w:rPr>
                <w:sz w:val="22"/>
                <w:szCs w:val="22"/>
              </w:rPr>
            </w:pPr>
            <w:r w:rsidRPr="00915B7C">
              <w:rPr>
                <w:sz w:val="22"/>
                <w:szCs w:val="22"/>
              </w:rPr>
              <w:t>в том числе:</w:t>
            </w:r>
          </w:p>
        </w:tc>
        <w:tc>
          <w:tcPr>
            <w:tcW w:w="999" w:type="pct"/>
            <w:vAlign w:val="center"/>
          </w:tcPr>
          <w:p w:rsidR="00BB17A7" w:rsidRPr="00915B7C" w:rsidRDefault="00BB17A7" w:rsidP="00736323">
            <w:pPr>
              <w:pStyle w:val="21"/>
              <w:suppressAutoHyphens/>
              <w:ind w:firstLine="0"/>
              <w:jc w:val="right"/>
              <w:rPr>
                <w:sz w:val="22"/>
                <w:szCs w:val="22"/>
              </w:rPr>
            </w:pPr>
          </w:p>
        </w:tc>
        <w:tc>
          <w:tcPr>
            <w:tcW w:w="999" w:type="pct"/>
            <w:vAlign w:val="center"/>
          </w:tcPr>
          <w:p w:rsidR="00BB17A7" w:rsidRPr="00915B7C" w:rsidRDefault="00BB17A7" w:rsidP="00736323">
            <w:pPr>
              <w:pStyle w:val="21"/>
              <w:suppressAutoHyphens/>
              <w:ind w:firstLine="0"/>
              <w:jc w:val="right"/>
              <w:rPr>
                <w:sz w:val="22"/>
                <w:szCs w:val="22"/>
              </w:rPr>
            </w:pPr>
          </w:p>
        </w:tc>
        <w:tc>
          <w:tcPr>
            <w:tcW w:w="942" w:type="pct"/>
            <w:vAlign w:val="center"/>
          </w:tcPr>
          <w:p w:rsidR="00BB17A7" w:rsidRPr="00915B7C" w:rsidRDefault="00BB17A7" w:rsidP="00736323">
            <w:pPr>
              <w:pStyle w:val="21"/>
              <w:suppressAutoHyphens/>
              <w:ind w:firstLine="0"/>
              <w:jc w:val="right"/>
              <w:rPr>
                <w:sz w:val="22"/>
                <w:szCs w:val="22"/>
              </w:rPr>
            </w:pPr>
          </w:p>
        </w:tc>
      </w:tr>
      <w:tr w:rsidR="00BB17A7" w:rsidRPr="00D1678F" w:rsidTr="00736323">
        <w:tc>
          <w:tcPr>
            <w:tcW w:w="2059" w:type="pct"/>
            <w:tcMar>
              <w:left w:w="108" w:type="dxa"/>
            </w:tcMar>
            <w:vAlign w:val="center"/>
          </w:tcPr>
          <w:p w:rsidR="00BB17A7" w:rsidRPr="00915B7C" w:rsidRDefault="00BB17A7" w:rsidP="00736323">
            <w:pPr>
              <w:pStyle w:val="21"/>
              <w:suppressAutoHyphens/>
              <w:ind w:firstLine="0"/>
              <w:jc w:val="left"/>
              <w:rPr>
                <w:sz w:val="22"/>
                <w:szCs w:val="22"/>
              </w:rPr>
            </w:pPr>
            <w:r w:rsidRPr="00915B7C">
              <w:rPr>
                <w:sz w:val="22"/>
                <w:szCs w:val="22"/>
              </w:rPr>
              <w:t>по 1 части распределения</w:t>
            </w:r>
          </w:p>
        </w:tc>
        <w:tc>
          <w:tcPr>
            <w:tcW w:w="999" w:type="pct"/>
            <w:vAlign w:val="center"/>
          </w:tcPr>
          <w:p w:rsidR="00BB17A7" w:rsidRPr="00915B7C" w:rsidRDefault="00BB17A7" w:rsidP="00736323">
            <w:pPr>
              <w:pStyle w:val="21"/>
              <w:suppressAutoHyphens/>
              <w:ind w:firstLine="0"/>
              <w:jc w:val="right"/>
              <w:rPr>
                <w:sz w:val="22"/>
                <w:szCs w:val="22"/>
              </w:rPr>
            </w:pPr>
            <w:r w:rsidRPr="00915B7C">
              <w:rPr>
                <w:sz w:val="22"/>
                <w:szCs w:val="22"/>
              </w:rPr>
              <w:t>6 137,2</w:t>
            </w:r>
          </w:p>
        </w:tc>
        <w:tc>
          <w:tcPr>
            <w:tcW w:w="999" w:type="pct"/>
            <w:vAlign w:val="center"/>
          </w:tcPr>
          <w:p w:rsidR="00BB17A7" w:rsidRPr="00915B7C" w:rsidRDefault="00BB17A7" w:rsidP="00736323">
            <w:pPr>
              <w:pStyle w:val="21"/>
              <w:suppressAutoHyphens/>
              <w:ind w:firstLine="0"/>
              <w:jc w:val="right"/>
              <w:rPr>
                <w:sz w:val="22"/>
                <w:szCs w:val="22"/>
              </w:rPr>
            </w:pPr>
            <w:r w:rsidRPr="00915B7C">
              <w:rPr>
                <w:sz w:val="22"/>
                <w:szCs w:val="22"/>
              </w:rPr>
              <w:t>6 326,7</w:t>
            </w:r>
          </w:p>
        </w:tc>
        <w:tc>
          <w:tcPr>
            <w:tcW w:w="942" w:type="pct"/>
            <w:vAlign w:val="center"/>
          </w:tcPr>
          <w:p w:rsidR="00BB17A7" w:rsidRPr="00915B7C" w:rsidRDefault="00BB17A7" w:rsidP="00736323">
            <w:pPr>
              <w:pStyle w:val="21"/>
              <w:suppressAutoHyphens/>
              <w:ind w:firstLine="0"/>
              <w:jc w:val="right"/>
              <w:rPr>
                <w:sz w:val="22"/>
                <w:szCs w:val="22"/>
              </w:rPr>
            </w:pPr>
            <w:r w:rsidRPr="00915B7C">
              <w:rPr>
                <w:sz w:val="22"/>
                <w:szCs w:val="22"/>
              </w:rPr>
              <w:t>8 336,5</w:t>
            </w:r>
          </w:p>
        </w:tc>
      </w:tr>
      <w:tr w:rsidR="00BB17A7" w:rsidRPr="00D1678F" w:rsidTr="00736323">
        <w:tc>
          <w:tcPr>
            <w:tcW w:w="2059" w:type="pct"/>
            <w:tcMar>
              <w:left w:w="363" w:type="dxa"/>
            </w:tcMar>
            <w:vAlign w:val="center"/>
          </w:tcPr>
          <w:p w:rsidR="00BB17A7" w:rsidRPr="00915B7C" w:rsidRDefault="00BB17A7" w:rsidP="00736323">
            <w:pPr>
              <w:pStyle w:val="21"/>
              <w:suppressAutoHyphens/>
              <w:ind w:firstLine="0"/>
              <w:jc w:val="left"/>
              <w:rPr>
                <w:sz w:val="22"/>
                <w:szCs w:val="22"/>
              </w:rPr>
            </w:pPr>
            <w:r w:rsidRPr="00915B7C">
              <w:rPr>
                <w:sz w:val="22"/>
                <w:szCs w:val="22"/>
              </w:rPr>
              <w:t>из них в областной бюджет</w:t>
            </w:r>
          </w:p>
        </w:tc>
        <w:tc>
          <w:tcPr>
            <w:tcW w:w="999" w:type="pct"/>
            <w:vAlign w:val="center"/>
          </w:tcPr>
          <w:p w:rsidR="00BB17A7" w:rsidRPr="00915B7C" w:rsidRDefault="00BB17A7" w:rsidP="00736323">
            <w:pPr>
              <w:pStyle w:val="21"/>
              <w:suppressAutoHyphens/>
              <w:ind w:firstLine="0"/>
              <w:jc w:val="right"/>
              <w:rPr>
                <w:sz w:val="22"/>
                <w:szCs w:val="22"/>
              </w:rPr>
            </w:pPr>
            <w:r w:rsidRPr="00915B7C">
              <w:rPr>
                <w:sz w:val="22"/>
                <w:szCs w:val="22"/>
              </w:rPr>
              <w:t>5 523,5</w:t>
            </w:r>
          </w:p>
        </w:tc>
        <w:tc>
          <w:tcPr>
            <w:tcW w:w="999" w:type="pct"/>
            <w:vAlign w:val="center"/>
          </w:tcPr>
          <w:p w:rsidR="00BB17A7" w:rsidRPr="00915B7C" w:rsidRDefault="00BB17A7" w:rsidP="00736323">
            <w:pPr>
              <w:pStyle w:val="21"/>
              <w:suppressAutoHyphens/>
              <w:ind w:firstLine="0"/>
              <w:jc w:val="right"/>
              <w:rPr>
                <w:sz w:val="22"/>
                <w:szCs w:val="22"/>
              </w:rPr>
            </w:pPr>
            <w:r w:rsidRPr="00915B7C">
              <w:rPr>
                <w:sz w:val="22"/>
                <w:szCs w:val="22"/>
              </w:rPr>
              <w:t>5 694,0</w:t>
            </w:r>
          </w:p>
        </w:tc>
        <w:tc>
          <w:tcPr>
            <w:tcW w:w="942" w:type="pct"/>
            <w:vAlign w:val="center"/>
          </w:tcPr>
          <w:p w:rsidR="00BB17A7" w:rsidRPr="00915B7C" w:rsidRDefault="00BB17A7" w:rsidP="00736323">
            <w:pPr>
              <w:pStyle w:val="21"/>
              <w:suppressAutoHyphens/>
              <w:ind w:firstLine="0"/>
              <w:jc w:val="right"/>
              <w:rPr>
                <w:sz w:val="22"/>
                <w:szCs w:val="22"/>
              </w:rPr>
            </w:pPr>
            <w:r w:rsidRPr="00915B7C">
              <w:rPr>
                <w:sz w:val="22"/>
                <w:szCs w:val="22"/>
              </w:rPr>
              <w:t>7 502,8</w:t>
            </w:r>
          </w:p>
        </w:tc>
      </w:tr>
      <w:tr w:rsidR="00BB17A7" w:rsidRPr="00D1678F" w:rsidTr="00736323">
        <w:tc>
          <w:tcPr>
            <w:tcW w:w="2059" w:type="pct"/>
            <w:tcMar>
              <w:left w:w="363" w:type="dxa"/>
            </w:tcMar>
            <w:vAlign w:val="center"/>
          </w:tcPr>
          <w:p w:rsidR="00BB17A7" w:rsidRPr="00915B7C" w:rsidRDefault="00BB17A7" w:rsidP="00736323">
            <w:pPr>
              <w:pStyle w:val="21"/>
              <w:suppressAutoHyphens/>
              <w:ind w:firstLine="0"/>
              <w:jc w:val="left"/>
              <w:rPr>
                <w:sz w:val="22"/>
                <w:szCs w:val="22"/>
              </w:rPr>
            </w:pPr>
            <w:r w:rsidRPr="00915B7C">
              <w:rPr>
                <w:sz w:val="22"/>
                <w:szCs w:val="22"/>
              </w:rPr>
              <w:t>из них в местные бюджеты</w:t>
            </w:r>
          </w:p>
        </w:tc>
        <w:tc>
          <w:tcPr>
            <w:tcW w:w="999" w:type="pct"/>
            <w:vAlign w:val="center"/>
          </w:tcPr>
          <w:p w:rsidR="00BB17A7" w:rsidRPr="00915B7C" w:rsidRDefault="00BB17A7" w:rsidP="00736323">
            <w:pPr>
              <w:pStyle w:val="21"/>
              <w:suppressAutoHyphens/>
              <w:ind w:firstLine="0"/>
              <w:jc w:val="right"/>
              <w:rPr>
                <w:sz w:val="22"/>
                <w:szCs w:val="22"/>
              </w:rPr>
            </w:pPr>
            <w:r w:rsidRPr="00915B7C">
              <w:rPr>
                <w:sz w:val="22"/>
                <w:szCs w:val="22"/>
              </w:rPr>
              <w:t>613,7</w:t>
            </w:r>
          </w:p>
        </w:tc>
        <w:tc>
          <w:tcPr>
            <w:tcW w:w="999" w:type="pct"/>
            <w:vAlign w:val="center"/>
          </w:tcPr>
          <w:p w:rsidR="00BB17A7" w:rsidRPr="00915B7C" w:rsidRDefault="00BB17A7" w:rsidP="00736323">
            <w:pPr>
              <w:pStyle w:val="21"/>
              <w:suppressAutoHyphens/>
              <w:ind w:firstLine="0"/>
              <w:jc w:val="right"/>
              <w:rPr>
                <w:sz w:val="22"/>
                <w:szCs w:val="22"/>
              </w:rPr>
            </w:pPr>
            <w:r w:rsidRPr="00915B7C">
              <w:rPr>
                <w:sz w:val="22"/>
                <w:szCs w:val="22"/>
              </w:rPr>
              <w:t>632,7</w:t>
            </w:r>
          </w:p>
        </w:tc>
        <w:tc>
          <w:tcPr>
            <w:tcW w:w="942" w:type="pct"/>
            <w:vAlign w:val="center"/>
          </w:tcPr>
          <w:p w:rsidR="00BB17A7" w:rsidRPr="00915B7C" w:rsidRDefault="00BB17A7" w:rsidP="00736323">
            <w:pPr>
              <w:pStyle w:val="21"/>
              <w:suppressAutoHyphens/>
              <w:ind w:firstLine="0"/>
              <w:jc w:val="right"/>
              <w:rPr>
                <w:sz w:val="22"/>
                <w:szCs w:val="22"/>
              </w:rPr>
            </w:pPr>
            <w:r w:rsidRPr="00915B7C">
              <w:rPr>
                <w:sz w:val="22"/>
                <w:szCs w:val="22"/>
              </w:rPr>
              <w:t>833,7</w:t>
            </w:r>
          </w:p>
        </w:tc>
      </w:tr>
      <w:tr w:rsidR="00BB17A7" w:rsidRPr="00D1678F" w:rsidTr="00736323">
        <w:tc>
          <w:tcPr>
            <w:tcW w:w="2059" w:type="pct"/>
            <w:tcMar>
              <w:left w:w="108" w:type="dxa"/>
            </w:tcMar>
            <w:vAlign w:val="center"/>
          </w:tcPr>
          <w:p w:rsidR="00BB17A7" w:rsidRPr="00915B7C" w:rsidRDefault="00BB17A7" w:rsidP="00736323">
            <w:pPr>
              <w:pStyle w:val="21"/>
              <w:suppressAutoHyphens/>
              <w:ind w:firstLine="0"/>
              <w:jc w:val="left"/>
              <w:rPr>
                <w:sz w:val="22"/>
                <w:szCs w:val="22"/>
              </w:rPr>
            </w:pPr>
            <w:r w:rsidRPr="00915B7C">
              <w:rPr>
                <w:sz w:val="22"/>
                <w:szCs w:val="22"/>
              </w:rPr>
              <w:t>по 2 части распределения (национальный проект БКД)</w:t>
            </w:r>
          </w:p>
        </w:tc>
        <w:tc>
          <w:tcPr>
            <w:tcW w:w="999" w:type="pct"/>
            <w:vAlign w:val="center"/>
          </w:tcPr>
          <w:p w:rsidR="00BB17A7" w:rsidRPr="00915B7C" w:rsidRDefault="00BB17A7" w:rsidP="00736323">
            <w:pPr>
              <w:pStyle w:val="21"/>
              <w:suppressAutoHyphens/>
              <w:ind w:firstLine="0"/>
              <w:jc w:val="right"/>
              <w:rPr>
                <w:sz w:val="22"/>
                <w:szCs w:val="22"/>
              </w:rPr>
            </w:pPr>
            <w:r w:rsidRPr="00915B7C">
              <w:rPr>
                <w:sz w:val="22"/>
                <w:szCs w:val="22"/>
              </w:rPr>
              <w:t xml:space="preserve">    3 054,4</w:t>
            </w:r>
          </w:p>
        </w:tc>
        <w:tc>
          <w:tcPr>
            <w:tcW w:w="999" w:type="pct"/>
            <w:vAlign w:val="center"/>
          </w:tcPr>
          <w:p w:rsidR="00BB17A7" w:rsidRPr="00915B7C" w:rsidRDefault="00BB17A7" w:rsidP="00736323">
            <w:pPr>
              <w:pStyle w:val="21"/>
              <w:suppressAutoHyphens/>
              <w:ind w:firstLine="0"/>
              <w:jc w:val="right"/>
              <w:rPr>
                <w:sz w:val="22"/>
                <w:szCs w:val="22"/>
              </w:rPr>
            </w:pPr>
            <w:r w:rsidRPr="00915B7C">
              <w:rPr>
                <w:sz w:val="22"/>
                <w:szCs w:val="22"/>
              </w:rPr>
              <w:t>3 164,3</w:t>
            </w:r>
          </w:p>
        </w:tc>
        <w:tc>
          <w:tcPr>
            <w:tcW w:w="942" w:type="pct"/>
            <w:vAlign w:val="center"/>
          </w:tcPr>
          <w:p w:rsidR="00BB17A7" w:rsidRPr="00915B7C" w:rsidRDefault="00BB17A7" w:rsidP="00736323">
            <w:pPr>
              <w:pStyle w:val="21"/>
              <w:suppressAutoHyphens/>
              <w:ind w:firstLine="0"/>
              <w:jc w:val="right"/>
              <w:rPr>
                <w:sz w:val="22"/>
                <w:szCs w:val="22"/>
              </w:rPr>
            </w:pPr>
            <w:r w:rsidRPr="00915B7C">
              <w:rPr>
                <w:sz w:val="22"/>
                <w:szCs w:val="22"/>
              </w:rPr>
              <w:t>0,0</w:t>
            </w:r>
          </w:p>
        </w:tc>
      </w:tr>
      <w:tr w:rsidR="00BB17A7" w:rsidRPr="00D1678F" w:rsidTr="00736323">
        <w:trPr>
          <w:trHeight w:val="367"/>
        </w:trPr>
        <w:tc>
          <w:tcPr>
            <w:tcW w:w="2059" w:type="pct"/>
            <w:vAlign w:val="center"/>
          </w:tcPr>
          <w:p w:rsidR="00BB17A7" w:rsidRPr="00915B7C" w:rsidRDefault="00BB17A7" w:rsidP="00736323">
            <w:pPr>
              <w:pStyle w:val="21"/>
              <w:suppressAutoHyphens/>
              <w:ind w:firstLine="0"/>
              <w:jc w:val="left"/>
              <w:rPr>
                <w:sz w:val="22"/>
                <w:szCs w:val="22"/>
              </w:rPr>
            </w:pPr>
            <w:r w:rsidRPr="00915B7C">
              <w:rPr>
                <w:b/>
                <w:sz w:val="22"/>
                <w:szCs w:val="22"/>
              </w:rPr>
              <w:t>Итого в областной бюджет</w:t>
            </w:r>
            <w:r w:rsidRPr="00915B7C">
              <w:rPr>
                <w:sz w:val="22"/>
                <w:szCs w:val="22"/>
              </w:rPr>
              <w:t xml:space="preserve"> </w:t>
            </w:r>
          </w:p>
          <w:p w:rsidR="00BB17A7" w:rsidRPr="00915B7C" w:rsidRDefault="00BB17A7" w:rsidP="00736323">
            <w:pPr>
              <w:pStyle w:val="21"/>
              <w:suppressAutoHyphens/>
              <w:ind w:firstLine="0"/>
              <w:jc w:val="left"/>
              <w:rPr>
                <w:b/>
                <w:sz w:val="22"/>
                <w:szCs w:val="22"/>
              </w:rPr>
            </w:pPr>
            <w:r w:rsidRPr="00915B7C">
              <w:rPr>
                <w:sz w:val="22"/>
                <w:szCs w:val="22"/>
              </w:rPr>
              <w:t>(по двум частям распределения)</w:t>
            </w:r>
          </w:p>
        </w:tc>
        <w:tc>
          <w:tcPr>
            <w:tcW w:w="999" w:type="pct"/>
            <w:vAlign w:val="center"/>
          </w:tcPr>
          <w:p w:rsidR="00BB17A7" w:rsidRPr="00915B7C" w:rsidRDefault="00BB17A7" w:rsidP="00736323">
            <w:pPr>
              <w:pStyle w:val="21"/>
              <w:suppressAutoHyphens/>
              <w:ind w:firstLine="0"/>
              <w:jc w:val="right"/>
              <w:rPr>
                <w:b/>
                <w:sz w:val="22"/>
                <w:szCs w:val="22"/>
              </w:rPr>
            </w:pPr>
            <w:r w:rsidRPr="00915B7C">
              <w:rPr>
                <w:b/>
                <w:sz w:val="22"/>
                <w:szCs w:val="22"/>
              </w:rPr>
              <w:t>8 577,9</w:t>
            </w:r>
          </w:p>
        </w:tc>
        <w:tc>
          <w:tcPr>
            <w:tcW w:w="999" w:type="pct"/>
            <w:vAlign w:val="center"/>
          </w:tcPr>
          <w:p w:rsidR="00BB17A7" w:rsidRPr="00915B7C" w:rsidRDefault="00BB17A7" w:rsidP="00736323">
            <w:pPr>
              <w:pStyle w:val="21"/>
              <w:suppressAutoHyphens/>
              <w:ind w:firstLine="0"/>
              <w:jc w:val="right"/>
              <w:rPr>
                <w:b/>
                <w:sz w:val="22"/>
                <w:szCs w:val="22"/>
              </w:rPr>
            </w:pPr>
            <w:r w:rsidRPr="00915B7C">
              <w:rPr>
                <w:b/>
                <w:sz w:val="22"/>
                <w:szCs w:val="22"/>
              </w:rPr>
              <w:t>8 858,3</w:t>
            </w:r>
          </w:p>
        </w:tc>
        <w:tc>
          <w:tcPr>
            <w:tcW w:w="942" w:type="pct"/>
            <w:vAlign w:val="center"/>
          </w:tcPr>
          <w:p w:rsidR="00BB17A7" w:rsidRPr="00915B7C" w:rsidRDefault="00BB17A7" w:rsidP="00736323">
            <w:pPr>
              <w:pStyle w:val="21"/>
              <w:suppressAutoHyphens/>
              <w:ind w:firstLine="0"/>
              <w:jc w:val="right"/>
              <w:rPr>
                <w:b/>
                <w:sz w:val="22"/>
                <w:szCs w:val="22"/>
              </w:rPr>
            </w:pPr>
            <w:r w:rsidRPr="00915B7C">
              <w:rPr>
                <w:b/>
                <w:sz w:val="22"/>
                <w:szCs w:val="22"/>
              </w:rPr>
              <w:t>7 502,8</w:t>
            </w:r>
          </w:p>
        </w:tc>
      </w:tr>
    </w:tbl>
    <w:p w:rsidR="00BB17A7" w:rsidRPr="00960DF6" w:rsidRDefault="00BB17A7" w:rsidP="00BB17A7">
      <w:pPr>
        <w:pStyle w:val="21"/>
        <w:suppressAutoHyphens/>
        <w:ind w:firstLine="720"/>
        <w:rPr>
          <w:color w:val="FF0000"/>
          <w:szCs w:val="28"/>
        </w:rPr>
      </w:pPr>
      <w:r w:rsidRPr="00960DF6">
        <w:rPr>
          <w:color w:val="FF0000"/>
          <w:szCs w:val="28"/>
        </w:rPr>
        <w:t xml:space="preserve">                                                                                                     </w:t>
      </w:r>
    </w:p>
    <w:p w:rsidR="00BB17A7" w:rsidRPr="00851605" w:rsidRDefault="00BB17A7" w:rsidP="00BB17A7">
      <w:pPr>
        <w:pStyle w:val="21"/>
        <w:suppressAutoHyphens/>
        <w:ind w:firstLine="720"/>
        <w:rPr>
          <w:b/>
          <w:bCs/>
          <w:szCs w:val="28"/>
        </w:rPr>
      </w:pPr>
      <w:r w:rsidRPr="00851605">
        <w:rPr>
          <w:b/>
          <w:bCs/>
          <w:szCs w:val="28"/>
        </w:rPr>
        <w:t>Акцизы на пиво</w:t>
      </w:r>
    </w:p>
    <w:p w:rsidR="00BB17A7" w:rsidRPr="00851605" w:rsidRDefault="00BB17A7" w:rsidP="00BB17A7">
      <w:pPr>
        <w:pStyle w:val="21"/>
        <w:suppressAutoHyphens/>
        <w:ind w:firstLine="720"/>
        <w:rPr>
          <w:szCs w:val="28"/>
        </w:rPr>
      </w:pPr>
      <w:proofErr w:type="gramStart"/>
      <w:r w:rsidRPr="00851605">
        <w:rPr>
          <w:szCs w:val="28"/>
        </w:rPr>
        <w:t xml:space="preserve">Акцизы на пиво в бюджете области на 2025 год запланированы в сумме 70,1  млн. рублей исходя из ожидаемых оценок производства и реализации пива предприятиями Архангельской области и Ненецкого автономного округа с учетом предусмотренного налоговым законодательством увеличения акцизных ставок до 27 рублей за литр в 2025 году, ростом ставки </w:t>
      </w:r>
      <w:r w:rsidRPr="00851605">
        <w:rPr>
          <w:szCs w:val="28"/>
        </w:rPr>
        <w:br/>
        <w:t>в 2026 и 2027 годах на 1 рубль ежегодно и нормативов распределения</w:t>
      </w:r>
      <w:proofErr w:type="gramEnd"/>
      <w:r w:rsidRPr="00851605">
        <w:rPr>
          <w:szCs w:val="28"/>
        </w:rPr>
        <w:t xml:space="preserve"> акцизов между бюджетами Архангельской области и Ненецкого автономного округа.</w:t>
      </w:r>
    </w:p>
    <w:p w:rsidR="00BB17A7" w:rsidRPr="00851605" w:rsidRDefault="00BB17A7" w:rsidP="00BB17A7">
      <w:pPr>
        <w:pStyle w:val="21"/>
        <w:suppressAutoHyphens/>
        <w:rPr>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8"/>
        <w:gridCol w:w="2534"/>
        <w:gridCol w:w="2425"/>
      </w:tblGrid>
      <w:tr w:rsidR="00BB17A7" w:rsidRPr="00851605" w:rsidTr="00736323">
        <w:trPr>
          <w:trHeight w:val="375"/>
          <w:tblHeader/>
        </w:trPr>
        <w:tc>
          <w:tcPr>
            <w:tcW w:w="2350" w:type="pct"/>
            <w:vAlign w:val="center"/>
          </w:tcPr>
          <w:p w:rsidR="00BB17A7" w:rsidRPr="00915B7C" w:rsidRDefault="00BB17A7" w:rsidP="00736323">
            <w:pPr>
              <w:pStyle w:val="21"/>
              <w:ind w:firstLine="0"/>
              <w:jc w:val="center"/>
              <w:rPr>
                <w:bCs/>
                <w:sz w:val="22"/>
                <w:szCs w:val="22"/>
              </w:rPr>
            </w:pPr>
            <w:r w:rsidRPr="00915B7C">
              <w:rPr>
                <w:bCs/>
                <w:sz w:val="22"/>
                <w:szCs w:val="22"/>
              </w:rPr>
              <w:t>Показатели</w:t>
            </w:r>
          </w:p>
        </w:tc>
        <w:tc>
          <w:tcPr>
            <w:tcW w:w="1354" w:type="pct"/>
            <w:vAlign w:val="center"/>
          </w:tcPr>
          <w:p w:rsidR="00BB17A7" w:rsidRPr="00915B7C" w:rsidRDefault="00BB17A7" w:rsidP="00736323">
            <w:pPr>
              <w:pStyle w:val="21"/>
              <w:ind w:firstLine="0"/>
              <w:jc w:val="center"/>
              <w:rPr>
                <w:bCs/>
                <w:sz w:val="22"/>
                <w:szCs w:val="22"/>
              </w:rPr>
            </w:pPr>
            <w:r w:rsidRPr="00915B7C">
              <w:rPr>
                <w:bCs/>
                <w:sz w:val="22"/>
                <w:szCs w:val="22"/>
              </w:rPr>
              <w:t>2024 год</w:t>
            </w:r>
          </w:p>
        </w:tc>
        <w:tc>
          <w:tcPr>
            <w:tcW w:w="1296" w:type="pct"/>
            <w:vAlign w:val="center"/>
          </w:tcPr>
          <w:p w:rsidR="00BB17A7" w:rsidRPr="00915B7C" w:rsidRDefault="00BB17A7" w:rsidP="00736323">
            <w:pPr>
              <w:pStyle w:val="21"/>
              <w:ind w:firstLine="0"/>
              <w:jc w:val="center"/>
              <w:rPr>
                <w:bCs/>
                <w:sz w:val="22"/>
                <w:szCs w:val="22"/>
              </w:rPr>
            </w:pPr>
            <w:r w:rsidRPr="00915B7C">
              <w:rPr>
                <w:bCs/>
                <w:sz w:val="22"/>
                <w:szCs w:val="22"/>
              </w:rPr>
              <w:t>2025 год</w:t>
            </w:r>
          </w:p>
        </w:tc>
      </w:tr>
      <w:tr w:rsidR="00BB17A7" w:rsidRPr="00851605" w:rsidTr="00736323">
        <w:tc>
          <w:tcPr>
            <w:tcW w:w="2350" w:type="pct"/>
          </w:tcPr>
          <w:p w:rsidR="00BB17A7" w:rsidRPr="00915B7C" w:rsidRDefault="00BB17A7" w:rsidP="00736323">
            <w:pPr>
              <w:pStyle w:val="21"/>
              <w:ind w:firstLine="0"/>
              <w:jc w:val="left"/>
              <w:rPr>
                <w:sz w:val="22"/>
                <w:szCs w:val="22"/>
              </w:rPr>
            </w:pPr>
            <w:r w:rsidRPr="00915B7C">
              <w:rPr>
                <w:sz w:val="22"/>
                <w:szCs w:val="22"/>
              </w:rPr>
              <w:t xml:space="preserve">Производство и реализация пива в Архангельской области и Ненецком автономном округе – всего по прогнозу социально-экономического развития, </w:t>
            </w:r>
            <w:r w:rsidRPr="00915B7C">
              <w:rPr>
                <w:sz w:val="22"/>
                <w:szCs w:val="22"/>
              </w:rPr>
              <w:br/>
              <w:t>тыс. дал</w:t>
            </w:r>
            <w:proofErr w:type="gramStart"/>
            <w:r w:rsidRPr="00915B7C">
              <w:rPr>
                <w:sz w:val="22"/>
                <w:szCs w:val="22"/>
              </w:rPr>
              <w:t xml:space="preserve">., </w:t>
            </w:r>
            <w:proofErr w:type="gramEnd"/>
          </w:p>
          <w:p w:rsidR="00BB17A7" w:rsidRPr="00915B7C" w:rsidRDefault="00BB17A7" w:rsidP="00736323">
            <w:pPr>
              <w:pStyle w:val="21"/>
              <w:ind w:firstLine="0"/>
              <w:rPr>
                <w:sz w:val="22"/>
                <w:szCs w:val="22"/>
              </w:rPr>
            </w:pPr>
            <w:r w:rsidRPr="00915B7C">
              <w:rPr>
                <w:sz w:val="22"/>
                <w:szCs w:val="22"/>
              </w:rPr>
              <w:t>в том числе:</w:t>
            </w:r>
          </w:p>
          <w:p w:rsidR="00BB17A7" w:rsidRPr="00915B7C" w:rsidRDefault="00BB17A7" w:rsidP="00736323">
            <w:pPr>
              <w:pStyle w:val="21"/>
              <w:ind w:firstLine="0"/>
              <w:rPr>
                <w:sz w:val="22"/>
                <w:szCs w:val="22"/>
              </w:rPr>
            </w:pPr>
            <w:r w:rsidRPr="00915B7C">
              <w:rPr>
                <w:sz w:val="22"/>
                <w:szCs w:val="22"/>
              </w:rPr>
              <w:lastRenderedPageBreak/>
              <w:t>в Архангельской области</w:t>
            </w:r>
          </w:p>
          <w:p w:rsidR="00BB17A7" w:rsidRPr="00915B7C" w:rsidRDefault="00BB17A7" w:rsidP="00736323">
            <w:pPr>
              <w:pStyle w:val="21"/>
              <w:ind w:firstLine="0"/>
              <w:rPr>
                <w:sz w:val="22"/>
                <w:szCs w:val="22"/>
              </w:rPr>
            </w:pPr>
            <w:r w:rsidRPr="00915B7C">
              <w:rPr>
                <w:sz w:val="22"/>
                <w:szCs w:val="22"/>
              </w:rPr>
              <w:t xml:space="preserve">в Ненецком автономном округе </w:t>
            </w:r>
          </w:p>
        </w:tc>
        <w:tc>
          <w:tcPr>
            <w:tcW w:w="1354" w:type="pct"/>
          </w:tcPr>
          <w:p w:rsidR="00BB17A7" w:rsidRPr="00915B7C" w:rsidRDefault="00BB17A7" w:rsidP="00736323">
            <w:pPr>
              <w:pStyle w:val="21"/>
              <w:ind w:firstLine="0"/>
              <w:jc w:val="right"/>
              <w:rPr>
                <w:sz w:val="22"/>
                <w:szCs w:val="22"/>
              </w:rPr>
            </w:pPr>
            <w:r w:rsidRPr="00915B7C">
              <w:rPr>
                <w:sz w:val="22"/>
                <w:szCs w:val="22"/>
              </w:rPr>
              <w:lastRenderedPageBreak/>
              <w:t>Ожидаемое</w:t>
            </w:r>
          </w:p>
          <w:p w:rsidR="00BB17A7" w:rsidRPr="00915B7C" w:rsidRDefault="00BB17A7" w:rsidP="00736323">
            <w:pPr>
              <w:pStyle w:val="21"/>
              <w:ind w:firstLine="0"/>
              <w:jc w:val="right"/>
              <w:rPr>
                <w:sz w:val="22"/>
                <w:szCs w:val="22"/>
              </w:rPr>
            </w:pPr>
            <w:r w:rsidRPr="00915B7C">
              <w:rPr>
                <w:sz w:val="22"/>
                <w:szCs w:val="22"/>
              </w:rPr>
              <w:t>281,00</w:t>
            </w: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lastRenderedPageBreak/>
              <w:t>240,00</w:t>
            </w:r>
          </w:p>
          <w:p w:rsidR="00BB17A7" w:rsidRPr="00915B7C" w:rsidRDefault="00BB17A7" w:rsidP="00736323">
            <w:pPr>
              <w:pStyle w:val="21"/>
              <w:ind w:firstLine="0"/>
              <w:jc w:val="right"/>
              <w:rPr>
                <w:sz w:val="22"/>
                <w:szCs w:val="22"/>
              </w:rPr>
            </w:pPr>
            <w:r w:rsidRPr="00915B7C">
              <w:rPr>
                <w:sz w:val="22"/>
                <w:szCs w:val="22"/>
              </w:rPr>
              <w:t>41,00</w:t>
            </w:r>
          </w:p>
        </w:tc>
        <w:tc>
          <w:tcPr>
            <w:tcW w:w="1296" w:type="pct"/>
          </w:tcPr>
          <w:p w:rsidR="00BB17A7" w:rsidRPr="00915B7C" w:rsidRDefault="00BB17A7" w:rsidP="00736323">
            <w:pPr>
              <w:pStyle w:val="21"/>
              <w:ind w:firstLine="0"/>
              <w:jc w:val="right"/>
              <w:rPr>
                <w:sz w:val="22"/>
                <w:szCs w:val="22"/>
              </w:rPr>
            </w:pPr>
            <w:r w:rsidRPr="00915B7C">
              <w:rPr>
                <w:sz w:val="22"/>
                <w:szCs w:val="22"/>
              </w:rPr>
              <w:lastRenderedPageBreak/>
              <w:t>Прогноз</w:t>
            </w:r>
          </w:p>
          <w:p w:rsidR="00BB17A7" w:rsidRPr="00915B7C" w:rsidRDefault="00BB17A7" w:rsidP="00736323">
            <w:pPr>
              <w:pStyle w:val="21"/>
              <w:ind w:firstLine="0"/>
              <w:jc w:val="right"/>
              <w:rPr>
                <w:sz w:val="22"/>
                <w:szCs w:val="22"/>
              </w:rPr>
            </w:pPr>
            <w:r w:rsidRPr="00915B7C">
              <w:rPr>
                <w:sz w:val="22"/>
                <w:szCs w:val="22"/>
              </w:rPr>
              <w:t>281,00</w:t>
            </w: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lastRenderedPageBreak/>
              <w:t>240,00</w:t>
            </w:r>
          </w:p>
          <w:p w:rsidR="00BB17A7" w:rsidRPr="00915B7C" w:rsidRDefault="00BB17A7" w:rsidP="00736323">
            <w:pPr>
              <w:pStyle w:val="21"/>
              <w:ind w:firstLine="0"/>
              <w:jc w:val="right"/>
              <w:rPr>
                <w:sz w:val="22"/>
                <w:szCs w:val="22"/>
              </w:rPr>
            </w:pPr>
            <w:r w:rsidRPr="00915B7C">
              <w:rPr>
                <w:sz w:val="22"/>
                <w:szCs w:val="22"/>
              </w:rPr>
              <w:t>41,00</w:t>
            </w:r>
          </w:p>
        </w:tc>
      </w:tr>
      <w:tr w:rsidR="00BB17A7" w:rsidRPr="00851605" w:rsidTr="00736323">
        <w:tc>
          <w:tcPr>
            <w:tcW w:w="2350" w:type="pct"/>
          </w:tcPr>
          <w:p w:rsidR="00BB17A7" w:rsidRPr="00915B7C" w:rsidRDefault="00BB17A7" w:rsidP="00736323">
            <w:pPr>
              <w:pStyle w:val="21"/>
              <w:ind w:firstLine="0"/>
              <w:rPr>
                <w:sz w:val="22"/>
                <w:szCs w:val="22"/>
              </w:rPr>
            </w:pPr>
            <w:r w:rsidRPr="00915B7C">
              <w:rPr>
                <w:sz w:val="22"/>
                <w:szCs w:val="22"/>
              </w:rPr>
              <w:lastRenderedPageBreak/>
              <w:t>Ставки акцизов по ст. 193 Налогового кодекса, руб./л</w:t>
            </w:r>
          </w:p>
        </w:tc>
        <w:tc>
          <w:tcPr>
            <w:tcW w:w="1354"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26=00</w:t>
            </w:r>
          </w:p>
        </w:tc>
        <w:tc>
          <w:tcPr>
            <w:tcW w:w="1296"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27=00</w:t>
            </w:r>
          </w:p>
        </w:tc>
      </w:tr>
      <w:tr w:rsidR="00BB17A7" w:rsidRPr="00851605" w:rsidTr="00736323">
        <w:tc>
          <w:tcPr>
            <w:tcW w:w="2350" w:type="pct"/>
          </w:tcPr>
          <w:p w:rsidR="00BB17A7" w:rsidRPr="00915B7C" w:rsidRDefault="00BB17A7" w:rsidP="00736323">
            <w:pPr>
              <w:pStyle w:val="21"/>
              <w:ind w:firstLine="0"/>
              <w:rPr>
                <w:sz w:val="22"/>
                <w:szCs w:val="22"/>
              </w:rPr>
            </w:pPr>
            <w:r w:rsidRPr="00915B7C">
              <w:rPr>
                <w:sz w:val="22"/>
                <w:szCs w:val="22"/>
              </w:rPr>
              <w:t>Расчетный прогноз акцизов на 2024 год - всего,</w:t>
            </w:r>
          </w:p>
          <w:p w:rsidR="00BB17A7" w:rsidRPr="00915B7C" w:rsidRDefault="00BB17A7" w:rsidP="00736323">
            <w:pPr>
              <w:pStyle w:val="21"/>
              <w:ind w:firstLine="0"/>
              <w:rPr>
                <w:sz w:val="22"/>
                <w:szCs w:val="22"/>
              </w:rPr>
            </w:pPr>
            <w:r w:rsidRPr="00915B7C">
              <w:rPr>
                <w:sz w:val="22"/>
                <w:szCs w:val="22"/>
              </w:rPr>
              <w:t>млн. рублей</w:t>
            </w:r>
          </w:p>
          <w:p w:rsidR="00BB17A7" w:rsidRPr="00915B7C" w:rsidRDefault="00BB17A7" w:rsidP="00736323">
            <w:pPr>
              <w:pStyle w:val="21"/>
              <w:ind w:firstLine="0"/>
              <w:rPr>
                <w:sz w:val="22"/>
                <w:szCs w:val="22"/>
              </w:rPr>
            </w:pPr>
            <w:r w:rsidRPr="00915B7C">
              <w:rPr>
                <w:sz w:val="22"/>
                <w:szCs w:val="22"/>
              </w:rPr>
              <w:t>в том числе:</w:t>
            </w:r>
          </w:p>
          <w:p w:rsidR="00BB17A7" w:rsidRPr="00915B7C" w:rsidRDefault="00BB17A7" w:rsidP="00736323">
            <w:pPr>
              <w:pStyle w:val="21"/>
              <w:ind w:firstLine="0"/>
              <w:rPr>
                <w:sz w:val="22"/>
                <w:szCs w:val="22"/>
              </w:rPr>
            </w:pPr>
            <w:r w:rsidRPr="00915B7C">
              <w:rPr>
                <w:sz w:val="22"/>
                <w:szCs w:val="22"/>
              </w:rPr>
              <w:t>по Архангельской области</w:t>
            </w:r>
          </w:p>
          <w:p w:rsidR="00BB17A7" w:rsidRPr="00915B7C" w:rsidRDefault="00BB17A7" w:rsidP="00736323">
            <w:pPr>
              <w:pStyle w:val="21"/>
              <w:ind w:firstLine="0"/>
              <w:rPr>
                <w:sz w:val="22"/>
                <w:szCs w:val="22"/>
              </w:rPr>
            </w:pPr>
            <w:r w:rsidRPr="00915B7C">
              <w:rPr>
                <w:sz w:val="22"/>
                <w:szCs w:val="22"/>
              </w:rPr>
              <w:t>по Ненецкому автономному округу</w:t>
            </w:r>
          </w:p>
        </w:tc>
        <w:tc>
          <w:tcPr>
            <w:tcW w:w="1354" w:type="pct"/>
          </w:tcPr>
          <w:p w:rsidR="00BB17A7" w:rsidRPr="00915B7C" w:rsidRDefault="00BB17A7" w:rsidP="00736323">
            <w:pPr>
              <w:pStyle w:val="21"/>
              <w:ind w:firstLine="0"/>
              <w:jc w:val="left"/>
              <w:rPr>
                <w:sz w:val="22"/>
                <w:szCs w:val="22"/>
              </w:rPr>
            </w:pPr>
            <w:r w:rsidRPr="00915B7C">
              <w:rPr>
                <w:sz w:val="22"/>
                <w:szCs w:val="22"/>
              </w:rPr>
              <w:t>В 2024 г. по расчетам за 2023 г.</w:t>
            </w:r>
          </w:p>
          <w:p w:rsidR="00BB17A7" w:rsidRPr="00915B7C" w:rsidRDefault="00BB17A7" w:rsidP="00736323">
            <w:pPr>
              <w:pStyle w:val="21"/>
              <w:ind w:firstLine="0"/>
              <w:jc w:val="right"/>
              <w:rPr>
                <w:sz w:val="22"/>
                <w:szCs w:val="22"/>
              </w:rPr>
            </w:pPr>
            <w:r w:rsidRPr="00915B7C">
              <w:rPr>
                <w:sz w:val="22"/>
                <w:szCs w:val="22"/>
              </w:rPr>
              <w:t>6,1</w:t>
            </w: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5,2</w:t>
            </w:r>
          </w:p>
          <w:p w:rsidR="00BB17A7" w:rsidRPr="00915B7C" w:rsidRDefault="00BB17A7" w:rsidP="00736323">
            <w:pPr>
              <w:pStyle w:val="21"/>
              <w:ind w:firstLine="0"/>
              <w:jc w:val="right"/>
              <w:rPr>
                <w:sz w:val="22"/>
                <w:szCs w:val="22"/>
              </w:rPr>
            </w:pPr>
            <w:r w:rsidRPr="00915B7C">
              <w:rPr>
                <w:sz w:val="22"/>
                <w:szCs w:val="22"/>
              </w:rPr>
              <w:t>0,9</w:t>
            </w:r>
          </w:p>
        </w:tc>
        <w:tc>
          <w:tcPr>
            <w:tcW w:w="1296" w:type="pct"/>
          </w:tcPr>
          <w:p w:rsidR="00BB17A7" w:rsidRPr="00915B7C" w:rsidRDefault="00BB17A7" w:rsidP="00736323">
            <w:pPr>
              <w:pStyle w:val="21"/>
              <w:ind w:firstLine="0"/>
              <w:jc w:val="left"/>
              <w:rPr>
                <w:sz w:val="22"/>
                <w:szCs w:val="22"/>
              </w:rPr>
            </w:pPr>
            <w:r w:rsidRPr="00915B7C">
              <w:rPr>
                <w:sz w:val="22"/>
                <w:szCs w:val="22"/>
              </w:rPr>
              <w:t>В 2024 г. по расчетам за 2024 г.</w:t>
            </w:r>
          </w:p>
          <w:p w:rsidR="00BB17A7" w:rsidRPr="00915B7C" w:rsidRDefault="00BB17A7" w:rsidP="00736323">
            <w:pPr>
              <w:pStyle w:val="21"/>
              <w:ind w:firstLine="0"/>
              <w:jc w:val="right"/>
              <w:rPr>
                <w:sz w:val="22"/>
                <w:szCs w:val="22"/>
              </w:rPr>
            </w:pPr>
            <w:r w:rsidRPr="00915B7C">
              <w:rPr>
                <w:sz w:val="22"/>
                <w:szCs w:val="22"/>
              </w:rPr>
              <w:t>69,5</w:t>
            </w: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59,4</w:t>
            </w:r>
          </w:p>
          <w:p w:rsidR="00BB17A7" w:rsidRPr="00915B7C" w:rsidRDefault="00BB17A7" w:rsidP="00736323">
            <w:pPr>
              <w:pStyle w:val="21"/>
              <w:ind w:firstLine="0"/>
              <w:jc w:val="right"/>
              <w:rPr>
                <w:sz w:val="22"/>
                <w:szCs w:val="22"/>
              </w:rPr>
            </w:pPr>
            <w:r w:rsidRPr="00915B7C">
              <w:rPr>
                <w:sz w:val="22"/>
                <w:szCs w:val="22"/>
              </w:rPr>
              <w:t>10,1</w:t>
            </w:r>
          </w:p>
        </w:tc>
      </w:tr>
      <w:tr w:rsidR="00BB17A7" w:rsidRPr="00851605" w:rsidTr="00736323">
        <w:trPr>
          <w:cantSplit/>
        </w:trPr>
        <w:tc>
          <w:tcPr>
            <w:tcW w:w="2350" w:type="pct"/>
          </w:tcPr>
          <w:p w:rsidR="00BB17A7" w:rsidRPr="00915B7C" w:rsidRDefault="00BB17A7" w:rsidP="00736323">
            <w:pPr>
              <w:pStyle w:val="21"/>
              <w:ind w:firstLine="0"/>
              <w:jc w:val="left"/>
              <w:rPr>
                <w:sz w:val="22"/>
                <w:szCs w:val="22"/>
              </w:rPr>
            </w:pPr>
            <w:r w:rsidRPr="00915B7C">
              <w:rPr>
                <w:sz w:val="22"/>
                <w:szCs w:val="22"/>
              </w:rPr>
              <w:t>ИТОГО объем акцизов к уплате в бюджетную систему, млн. рублей</w:t>
            </w:r>
          </w:p>
          <w:p w:rsidR="00BB17A7" w:rsidRPr="00915B7C" w:rsidRDefault="00BB17A7" w:rsidP="00736323">
            <w:pPr>
              <w:pStyle w:val="21"/>
              <w:ind w:firstLine="0"/>
              <w:rPr>
                <w:sz w:val="22"/>
                <w:szCs w:val="22"/>
              </w:rPr>
            </w:pPr>
            <w:r w:rsidRPr="00915B7C">
              <w:rPr>
                <w:sz w:val="22"/>
                <w:szCs w:val="22"/>
              </w:rPr>
              <w:t>в том числе:</w:t>
            </w:r>
          </w:p>
          <w:p w:rsidR="00BB17A7" w:rsidRPr="00915B7C" w:rsidRDefault="00BB17A7" w:rsidP="00736323">
            <w:pPr>
              <w:pStyle w:val="21"/>
              <w:ind w:firstLine="0"/>
              <w:rPr>
                <w:sz w:val="22"/>
                <w:szCs w:val="22"/>
              </w:rPr>
            </w:pPr>
            <w:r w:rsidRPr="00915B7C">
              <w:rPr>
                <w:sz w:val="22"/>
                <w:szCs w:val="22"/>
              </w:rPr>
              <w:t>по Архангельской области</w:t>
            </w:r>
          </w:p>
          <w:p w:rsidR="00BB17A7" w:rsidRPr="00915B7C" w:rsidRDefault="00BB17A7" w:rsidP="00736323">
            <w:pPr>
              <w:pStyle w:val="21"/>
              <w:ind w:firstLine="0"/>
              <w:rPr>
                <w:sz w:val="22"/>
                <w:szCs w:val="22"/>
              </w:rPr>
            </w:pPr>
            <w:r w:rsidRPr="00915B7C">
              <w:rPr>
                <w:sz w:val="22"/>
                <w:szCs w:val="22"/>
              </w:rPr>
              <w:t xml:space="preserve">по Ненецкому автономному округу </w:t>
            </w:r>
          </w:p>
        </w:tc>
        <w:tc>
          <w:tcPr>
            <w:tcW w:w="2650" w:type="pct"/>
            <w:gridSpan w:val="2"/>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bCs/>
                <w:sz w:val="22"/>
                <w:szCs w:val="22"/>
              </w:rPr>
            </w:pPr>
            <w:r w:rsidRPr="00915B7C">
              <w:rPr>
                <w:bCs/>
                <w:sz w:val="22"/>
                <w:szCs w:val="22"/>
              </w:rPr>
              <w:t>75,6</w:t>
            </w:r>
          </w:p>
          <w:p w:rsidR="00BB17A7" w:rsidRPr="00915B7C" w:rsidRDefault="00BB17A7" w:rsidP="00736323">
            <w:pPr>
              <w:pStyle w:val="21"/>
              <w:ind w:firstLine="0"/>
              <w:jc w:val="right"/>
              <w:rPr>
                <w:bCs/>
                <w:sz w:val="22"/>
                <w:szCs w:val="22"/>
              </w:rPr>
            </w:pPr>
          </w:p>
          <w:p w:rsidR="00BB17A7" w:rsidRPr="00915B7C" w:rsidRDefault="00BB17A7" w:rsidP="00736323">
            <w:pPr>
              <w:pStyle w:val="21"/>
              <w:ind w:firstLine="0"/>
              <w:jc w:val="right"/>
              <w:rPr>
                <w:bCs/>
                <w:sz w:val="22"/>
                <w:szCs w:val="22"/>
              </w:rPr>
            </w:pPr>
            <w:r w:rsidRPr="00915B7C">
              <w:rPr>
                <w:bCs/>
                <w:sz w:val="22"/>
                <w:szCs w:val="22"/>
              </w:rPr>
              <w:t>64,6</w:t>
            </w:r>
          </w:p>
          <w:p w:rsidR="00BB17A7" w:rsidRPr="00915B7C" w:rsidRDefault="00BB17A7" w:rsidP="00736323">
            <w:pPr>
              <w:pStyle w:val="21"/>
              <w:ind w:firstLine="0"/>
              <w:jc w:val="right"/>
              <w:rPr>
                <w:bCs/>
                <w:sz w:val="22"/>
                <w:szCs w:val="22"/>
              </w:rPr>
            </w:pPr>
            <w:r w:rsidRPr="00915B7C">
              <w:rPr>
                <w:bCs/>
                <w:sz w:val="22"/>
                <w:szCs w:val="22"/>
              </w:rPr>
              <w:t>11,0</w:t>
            </w:r>
          </w:p>
        </w:tc>
      </w:tr>
      <w:tr w:rsidR="00BB17A7" w:rsidRPr="00851605" w:rsidTr="00736323">
        <w:trPr>
          <w:cantSplit/>
        </w:trPr>
        <w:tc>
          <w:tcPr>
            <w:tcW w:w="2350" w:type="pct"/>
          </w:tcPr>
          <w:p w:rsidR="00BB17A7" w:rsidRPr="00915B7C" w:rsidRDefault="00BB17A7" w:rsidP="00736323">
            <w:pPr>
              <w:pStyle w:val="21"/>
              <w:ind w:firstLine="0"/>
              <w:rPr>
                <w:sz w:val="22"/>
                <w:szCs w:val="22"/>
              </w:rPr>
            </w:pPr>
            <w:r w:rsidRPr="00915B7C">
              <w:rPr>
                <w:sz w:val="22"/>
                <w:szCs w:val="22"/>
              </w:rPr>
              <w:t>Прогноз отчислений акцизов в областной бюджет в 2024 году, млн. рублей,</w:t>
            </w:r>
          </w:p>
          <w:p w:rsidR="00BB17A7" w:rsidRPr="00915B7C" w:rsidRDefault="00BB17A7" w:rsidP="00736323">
            <w:pPr>
              <w:pStyle w:val="21"/>
              <w:ind w:firstLine="0"/>
              <w:rPr>
                <w:sz w:val="22"/>
                <w:szCs w:val="22"/>
              </w:rPr>
            </w:pPr>
            <w:r w:rsidRPr="00915B7C">
              <w:rPr>
                <w:sz w:val="22"/>
                <w:szCs w:val="22"/>
              </w:rPr>
              <w:t>в том числе:</w:t>
            </w:r>
          </w:p>
          <w:p w:rsidR="00BB17A7" w:rsidRPr="00915B7C" w:rsidRDefault="00BB17A7" w:rsidP="00736323">
            <w:pPr>
              <w:pStyle w:val="21"/>
              <w:ind w:firstLine="0"/>
              <w:jc w:val="left"/>
              <w:rPr>
                <w:sz w:val="22"/>
                <w:szCs w:val="22"/>
              </w:rPr>
            </w:pPr>
            <w:r w:rsidRPr="00915B7C">
              <w:rPr>
                <w:sz w:val="22"/>
                <w:szCs w:val="22"/>
              </w:rPr>
              <w:t>от налогоплательщиков на территории  Архангельской области (100 процентов)</w:t>
            </w:r>
          </w:p>
          <w:p w:rsidR="00BB17A7" w:rsidRPr="00915B7C" w:rsidRDefault="00BB17A7" w:rsidP="00736323">
            <w:pPr>
              <w:pStyle w:val="21"/>
              <w:ind w:firstLine="0"/>
              <w:jc w:val="left"/>
              <w:rPr>
                <w:sz w:val="22"/>
                <w:szCs w:val="22"/>
              </w:rPr>
            </w:pPr>
            <w:r w:rsidRPr="00915B7C">
              <w:rPr>
                <w:sz w:val="22"/>
                <w:szCs w:val="22"/>
              </w:rPr>
              <w:t xml:space="preserve">от налогоплательщиков на территории Ненецкого автономного округа </w:t>
            </w:r>
            <w:r w:rsidRPr="00915B7C">
              <w:rPr>
                <w:sz w:val="22"/>
                <w:szCs w:val="22"/>
              </w:rPr>
              <w:br/>
              <w:t>(50 процентов)</w:t>
            </w:r>
          </w:p>
        </w:tc>
        <w:tc>
          <w:tcPr>
            <w:tcW w:w="2650" w:type="pct"/>
            <w:gridSpan w:val="2"/>
          </w:tcPr>
          <w:p w:rsidR="00BB17A7" w:rsidRPr="00915B7C" w:rsidRDefault="00BB17A7" w:rsidP="00736323">
            <w:pPr>
              <w:pStyle w:val="21"/>
              <w:ind w:firstLine="0"/>
              <w:jc w:val="right"/>
              <w:rPr>
                <w:sz w:val="22"/>
                <w:szCs w:val="22"/>
              </w:rPr>
            </w:pPr>
            <w:r w:rsidRPr="00915B7C">
              <w:rPr>
                <w:sz w:val="22"/>
                <w:szCs w:val="22"/>
              </w:rPr>
              <w:t>70,1</w:t>
            </w: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64,6</w:t>
            </w: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5,5</w:t>
            </w:r>
          </w:p>
        </w:tc>
      </w:tr>
    </w:tbl>
    <w:p w:rsidR="00BB17A7" w:rsidRPr="00960DF6" w:rsidRDefault="00BB17A7" w:rsidP="00BB17A7">
      <w:pPr>
        <w:pStyle w:val="21"/>
        <w:suppressAutoHyphens/>
        <w:rPr>
          <w:color w:val="FF0000"/>
          <w:szCs w:val="28"/>
        </w:rPr>
      </w:pPr>
    </w:p>
    <w:p w:rsidR="00BB17A7" w:rsidRDefault="00BB17A7" w:rsidP="00BB17A7">
      <w:pPr>
        <w:pStyle w:val="21"/>
        <w:suppressAutoHyphens/>
        <w:ind w:firstLine="720"/>
        <w:rPr>
          <w:szCs w:val="28"/>
        </w:rPr>
      </w:pPr>
      <w:r w:rsidRPr="00CB7F9F">
        <w:rPr>
          <w:szCs w:val="28"/>
        </w:rPr>
        <w:t xml:space="preserve">В 2026 и 2027 годах в Архангельской области и Ненецком автономном округе в целом ожидаются объемы производства и реализации пива </w:t>
      </w:r>
      <w:r>
        <w:rPr>
          <w:szCs w:val="28"/>
        </w:rPr>
        <w:br/>
      </w:r>
      <w:r w:rsidRPr="00CB7F9F">
        <w:rPr>
          <w:szCs w:val="28"/>
        </w:rPr>
        <w:t xml:space="preserve">на уровне 240,0 и 41,0 тыс. дал. С учетом этого и планируемым ростом ставок поступления акцизов на пиво в указанные годы прогнозируются </w:t>
      </w:r>
      <w:r w:rsidRPr="00CB7F9F">
        <w:rPr>
          <w:szCs w:val="28"/>
        </w:rPr>
        <w:br/>
        <w:t>в объеме 72,7 и 75,3 млн. рублей соответственно.</w:t>
      </w:r>
    </w:p>
    <w:p w:rsidR="00BB17A7" w:rsidRPr="00CB7F9F" w:rsidRDefault="00BB17A7" w:rsidP="00BB17A7">
      <w:pPr>
        <w:pStyle w:val="21"/>
        <w:suppressAutoHyphens/>
        <w:ind w:firstLine="720"/>
        <w:rPr>
          <w:szCs w:val="28"/>
        </w:rPr>
      </w:pPr>
    </w:p>
    <w:p w:rsidR="00BB17A7" w:rsidRPr="003A2E5E" w:rsidRDefault="00BB17A7" w:rsidP="00BB17A7">
      <w:pPr>
        <w:pStyle w:val="21"/>
        <w:suppressAutoHyphens/>
        <w:ind w:firstLine="0"/>
        <w:jc w:val="center"/>
        <w:rPr>
          <w:b/>
          <w:bCs/>
          <w:szCs w:val="28"/>
        </w:rPr>
      </w:pPr>
      <w:r w:rsidRPr="003A2E5E">
        <w:rPr>
          <w:b/>
          <w:bCs/>
          <w:szCs w:val="28"/>
        </w:rPr>
        <w:t>Налоги на совокупный доход</w:t>
      </w:r>
    </w:p>
    <w:p w:rsidR="00BB17A7" w:rsidRPr="003A2E5E" w:rsidRDefault="00BB17A7" w:rsidP="00BB17A7">
      <w:pPr>
        <w:pStyle w:val="21"/>
        <w:suppressAutoHyphens/>
        <w:rPr>
          <w:szCs w:val="28"/>
        </w:rPr>
      </w:pPr>
    </w:p>
    <w:p w:rsidR="00BB17A7" w:rsidRPr="003A2E5E" w:rsidRDefault="00BB17A7" w:rsidP="00BB17A7">
      <w:pPr>
        <w:pStyle w:val="21"/>
        <w:suppressAutoHyphens/>
        <w:ind w:firstLine="720"/>
        <w:rPr>
          <w:szCs w:val="28"/>
        </w:rPr>
      </w:pPr>
      <w:r w:rsidRPr="003A2E5E">
        <w:rPr>
          <w:szCs w:val="28"/>
        </w:rPr>
        <w:t xml:space="preserve">Налоги на совокупный доход в областном бюджете в 2025 году </w:t>
      </w:r>
      <w:r w:rsidRPr="003A2E5E">
        <w:rPr>
          <w:szCs w:val="28"/>
        </w:rPr>
        <w:br/>
        <w:t xml:space="preserve">и в плановом периоде 2026 и 2027 годах будут представлены налогом, взимаемым в связи с применением упрощенной системы налогообложения, </w:t>
      </w:r>
      <w:r w:rsidRPr="003A2E5E">
        <w:rPr>
          <w:szCs w:val="28"/>
        </w:rPr>
        <w:br/>
        <w:t xml:space="preserve">и налогом на профессиональный доход, в местных бюджетах – налогом, взимаемым в связи с применением упрощенной системы налогообложения, единым сельскохозяйственным налогом и налогом, взимаемым в связи </w:t>
      </w:r>
      <w:r w:rsidRPr="003A2E5E">
        <w:rPr>
          <w:szCs w:val="28"/>
        </w:rPr>
        <w:br/>
        <w:t>с применением патентной системы налогообложения.</w:t>
      </w:r>
    </w:p>
    <w:p w:rsidR="00BB17A7" w:rsidRPr="008F09CE" w:rsidRDefault="00BB17A7" w:rsidP="00BB17A7">
      <w:pPr>
        <w:pStyle w:val="21"/>
        <w:suppressAutoHyphens/>
        <w:ind w:firstLine="720"/>
        <w:rPr>
          <w:b/>
          <w:szCs w:val="28"/>
        </w:rPr>
      </w:pPr>
      <w:r w:rsidRPr="008F09CE">
        <w:rPr>
          <w:b/>
          <w:szCs w:val="28"/>
        </w:rPr>
        <w:t>Налог, взимаемый в связи с применением упрощенной системы налогообложения</w:t>
      </w:r>
    </w:p>
    <w:p w:rsidR="00BB17A7" w:rsidRPr="008F09CE" w:rsidRDefault="00BB17A7" w:rsidP="00BB17A7">
      <w:pPr>
        <w:pStyle w:val="21"/>
        <w:suppressAutoHyphens/>
        <w:ind w:firstLine="720"/>
      </w:pPr>
      <w:r w:rsidRPr="008F09CE">
        <w:t xml:space="preserve">Расчет произведен </w:t>
      </w:r>
      <w:proofErr w:type="gramStart"/>
      <w:r w:rsidRPr="008F09CE">
        <w:t xml:space="preserve">на основе ожидаемой оценки поступлений налога </w:t>
      </w:r>
      <w:r w:rsidRPr="008F09CE">
        <w:br/>
        <w:t xml:space="preserve">в текущем году от плательщиков на территории Архангельской области </w:t>
      </w:r>
      <w:r w:rsidRPr="008F09CE">
        <w:br/>
        <w:t>на основании</w:t>
      </w:r>
      <w:proofErr w:type="gramEnd"/>
      <w:r w:rsidRPr="008F09CE">
        <w:t xml:space="preserve"> бюджетной отчетности за 7 месяцев текущего года, которая составила в  2024 году 7 311,8 млн. рублей в контингенте. </w:t>
      </w:r>
    </w:p>
    <w:p w:rsidR="00BB17A7" w:rsidRPr="008F09CE" w:rsidRDefault="00BB17A7" w:rsidP="00BB17A7">
      <w:pPr>
        <w:pStyle w:val="21"/>
        <w:suppressAutoHyphens/>
        <w:ind w:firstLine="720"/>
      </w:pPr>
      <w:r w:rsidRPr="008F09CE">
        <w:t xml:space="preserve">К ожидаемой оценке поступлений 2024 года был добавлен объем налога, который будет уплачиваться налогоплательщиками в связи </w:t>
      </w:r>
      <w:r>
        <w:br/>
      </w:r>
      <w:r w:rsidRPr="008F09CE">
        <w:t xml:space="preserve">с прекращением действия с 1 января 2025 года ряда пониженных ставок </w:t>
      </w:r>
      <w:r>
        <w:br/>
      </w:r>
      <w:r w:rsidRPr="008F09CE">
        <w:lastRenderedPageBreak/>
        <w:t>по налогу</w:t>
      </w:r>
      <w:r>
        <w:t xml:space="preserve"> и увеличения отдельных минимальных ставок</w:t>
      </w:r>
      <w:r w:rsidRPr="008F09CE">
        <w:t xml:space="preserve">. Далее </w:t>
      </w:r>
      <w:r w:rsidRPr="008F09CE">
        <w:rPr>
          <w:szCs w:val="28"/>
        </w:rPr>
        <w:t>применен коэффициент, отражающий увеличение объема доходов субъектов предпринимательства в планируемом финансовом году, соответствующий прогнозному уровню инфляции в Архангельской области.</w:t>
      </w:r>
    </w:p>
    <w:p w:rsidR="00BB17A7" w:rsidRPr="008F09CE" w:rsidRDefault="00BB17A7" w:rsidP="00BB17A7">
      <w:pPr>
        <w:pStyle w:val="21"/>
        <w:suppressAutoHyphens/>
        <w:ind w:firstLine="720"/>
      </w:pPr>
      <w:r w:rsidRPr="008F09CE">
        <w:t xml:space="preserve">В итоге прогнозируемый объем консолидированного бюджета Архангельской области на 2025 год от поступлений налога при применении упрощенной системы налогообложения от плательщиков Архангельской области составил 8 503,6 млн. рублей, из которых 15 процентов </w:t>
      </w:r>
      <w:r w:rsidRPr="008F09CE">
        <w:br/>
        <w:t>в соответствии с областным законодательством будет зачислено в местные бюджеты, что составляет 1 275,5 млн. рублей, а 85 процентов в областной бюджет в сумме 7 228,1 млн. рублей.</w:t>
      </w:r>
    </w:p>
    <w:p w:rsidR="00BB17A7" w:rsidRPr="008F09CE" w:rsidRDefault="00BB17A7" w:rsidP="00BB17A7">
      <w:pPr>
        <w:pStyle w:val="21"/>
        <w:suppressAutoHyphens/>
        <w:ind w:firstLine="720"/>
      </w:pPr>
      <w:r w:rsidRPr="008F09CE">
        <w:t xml:space="preserve">Кроме того, в областной бюджет будут поступать 50 процентов </w:t>
      </w:r>
      <w:r>
        <w:br/>
      </w:r>
      <w:r w:rsidRPr="008F09CE">
        <w:t>от контингента налога, уплачиваемого нало</w:t>
      </w:r>
      <w:r>
        <w:t>го</w:t>
      </w:r>
      <w:r w:rsidRPr="008F09CE">
        <w:t>плательщиками на территории Ненецкого автономного округа, объем которого на 2025 год спрогнозирован в сумме 161,6 млн. рублей.</w:t>
      </w:r>
    </w:p>
    <w:p w:rsidR="00BB17A7" w:rsidRPr="008F09CE" w:rsidRDefault="00BB17A7" w:rsidP="00BB17A7">
      <w:pPr>
        <w:pStyle w:val="21"/>
        <w:suppressAutoHyphens/>
        <w:ind w:firstLine="720"/>
      </w:pPr>
      <w:r w:rsidRPr="008F09CE">
        <w:t xml:space="preserve">В целом прогнозируемое поступление налога, взимаемого в связи </w:t>
      </w:r>
      <w:r w:rsidRPr="008F09CE">
        <w:br/>
        <w:t>с</w:t>
      </w:r>
      <w:r w:rsidR="00B5241E">
        <w:t xml:space="preserve"> </w:t>
      </w:r>
      <w:r w:rsidRPr="008F09CE">
        <w:t>применением упрощенной системы налогообложения,</w:t>
      </w:r>
      <w:r>
        <w:t xml:space="preserve"> </w:t>
      </w:r>
      <w:r>
        <w:br/>
      </w:r>
      <w:r w:rsidRPr="008F09CE">
        <w:t xml:space="preserve">в консолидированный бюджет Архангельской области в 2025 году составит 8 665,2 млн. рублей, из которых 1 275,5 млн. рублей поступят в местные бюджеты, 7 389,7 млн. рублей – в областной бюджет.  </w:t>
      </w:r>
    </w:p>
    <w:p w:rsidR="00BB17A7" w:rsidRPr="00960DF6" w:rsidRDefault="00BB17A7" w:rsidP="00BB17A7">
      <w:pPr>
        <w:pStyle w:val="21"/>
        <w:suppressAutoHyphens/>
        <w:ind w:firstLine="720"/>
        <w:rPr>
          <w:color w:val="FF0000"/>
        </w:rPr>
      </w:pPr>
    </w:p>
    <w:p w:rsidR="00BB17A7" w:rsidRPr="00F62E4F" w:rsidRDefault="00BB17A7" w:rsidP="00BB17A7">
      <w:pPr>
        <w:pStyle w:val="21"/>
        <w:suppressAutoHyphens/>
        <w:ind w:firstLine="0"/>
        <w:jc w:val="center"/>
        <w:rPr>
          <w:sz w:val="22"/>
        </w:rPr>
      </w:pPr>
      <w:r w:rsidRPr="00F62E4F">
        <w:t xml:space="preserve">Прогноз доходов                               </w:t>
      </w:r>
      <w:r w:rsidRPr="00F62E4F">
        <w:rPr>
          <w:sz w:val="22"/>
        </w:rPr>
        <w:t xml:space="preserve">                                                                     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2250"/>
        <w:gridCol w:w="2144"/>
      </w:tblGrid>
      <w:tr w:rsidR="00BB17A7" w:rsidRPr="00F62E4F" w:rsidTr="00736323">
        <w:trPr>
          <w:trHeight w:val="561"/>
          <w:tblHeader/>
        </w:trPr>
        <w:tc>
          <w:tcPr>
            <w:tcW w:w="4962" w:type="dxa"/>
            <w:vAlign w:val="center"/>
          </w:tcPr>
          <w:p w:rsidR="00BB17A7" w:rsidRPr="00915B7C" w:rsidRDefault="00BB17A7" w:rsidP="00736323">
            <w:pPr>
              <w:pStyle w:val="21"/>
              <w:suppressAutoHyphens/>
              <w:ind w:firstLine="0"/>
              <w:jc w:val="center"/>
              <w:rPr>
                <w:sz w:val="22"/>
                <w:szCs w:val="22"/>
              </w:rPr>
            </w:pPr>
            <w:r w:rsidRPr="00915B7C">
              <w:rPr>
                <w:sz w:val="22"/>
                <w:szCs w:val="22"/>
              </w:rPr>
              <w:t>Показатель</w:t>
            </w:r>
          </w:p>
        </w:tc>
        <w:tc>
          <w:tcPr>
            <w:tcW w:w="4394" w:type="dxa"/>
            <w:gridSpan w:val="2"/>
            <w:vAlign w:val="center"/>
          </w:tcPr>
          <w:p w:rsidR="00BB17A7" w:rsidRPr="00915B7C" w:rsidRDefault="00BB17A7" w:rsidP="00736323">
            <w:pPr>
              <w:pStyle w:val="21"/>
              <w:suppressAutoHyphens/>
              <w:ind w:firstLine="0"/>
              <w:jc w:val="center"/>
              <w:rPr>
                <w:sz w:val="22"/>
                <w:szCs w:val="22"/>
              </w:rPr>
            </w:pPr>
            <w:r w:rsidRPr="00915B7C">
              <w:rPr>
                <w:sz w:val="22"/>
                <w:szCs w:val="22"/>
              </w:rPr>
              <w:t>Значение показателя на 2025 год</w:t>
            </w:r>
          </w:p>
        </w:tc>
      </w:tr>
      <w:tr w:rsidR="00BB17A7" w:rsidRPr="00F62E4F" w:rsidTr="00736323">
        <w:tc>
          <w:tcPr>
            <w:tcW w:w="4962" w:type="dxa"/>
          </w:tcPr>
          <w:p w:rsidR="00BB17A7" w:rsidRPr="00915B7C" w:rsidRDefault="00BB17A7" w:rsidP="00736323">
            <w:pPr>
              <w:pStyle w:val="21"/>
              <w:suppressAutoHyphens/>
              <w:ind w:firstLine="0"/>
              <w:jc w:val="left"/>
              <w:rPr>
                <w:sz w:val="22"/>
                <w:szCs w:val="22"/>
              </w:rPr>
            </w:pPr>
            <w:r w:rsidRPr="00915B7C">
              <w:rPr>
                <w:sz w:val="22"/>
                <w:szCs w:val="22"/>
              </w:rPr>
              <w:t>Фактическое поступление контингента налога</w:t>
            </w:r>
            <w:r w:rsidRPr="00915B7C">
              <w:rPr>
                <w:sz w:val="22"/>
                <w:szCs w:val="22"/>
              </w:rPr>
              <w:br/>
              <w:t>за 7 месяцев 2024 года</w:t>
            </w:r>
          </w:p>
        </w:tc>
        <w:tc>
          <w:tcPr>
            <w:tcW w:w="4394" w:type="dxa"/>
            <w:gridSpan w:val="2"/>
            <w:vAlign w:val="bottom"/>
          </w:tcPr>
          <w:p w:rsidR="00BB17A7" w:rsidRPr="00915B7C" w:rsidRDefault="00BB17A7" w:rsidP="00736323">
            <w:pPr>
              <w:pStyle w:val="21"/>
              <w:suppressAutoHyphens/>
              <w:ind w:firstLine="0"/>
              <w:jc w:val="right"/>
              <w:rPr>
                <w:sz w:val="22"/>
                <w:szCs w:val="22"/>
              </w:rPr>
            </w:pPr>
            <w:r w:rsidRPr="00915B7C">
              <w:rPr>
                <w:sz w:val="22"/>
                <w:szCs w:val="22"/>
              </w:rPr>
              <w:t>5 128,8</w:t>
            </w:r>
          </w:p>
        </w:tc>
      </w:tr>
      <w:tr w:rsidR="00BB17A7" w:rsidRPr="00F62E4F" w:rsidTr="00736323">
        <w:tc>
          <w:tcPr>
            <w:tcW w:w="4962" w:type="dxa"/>
          </w:tcPr>
          <w:p w:rsidR="00BB17A7" w:rsidRPr="00915B7C" w:rsidRDefault="00BB17A7" w:rsidP="00736323">
            <w:pPr>
              <w:pStyle w:val="21"/>
              <w:suppressAutoHyphens/>
              <w:ind w:firstLine="0"/>
              <w:jc w:val="left"/>
              <w:rPr>
                <w:sz w:val="22"/>
                <w:szCs w:val="22"/>
              </w:rPr>
            </w:pPr>
            <w:r w:rsidRPr="00915B7C">
              <w:rPr>
                <w:sz w:val="22"/>
                <w:szCs w:val="22"/>
              </w:rPr>
              <w:t xml:space="preserve">Коэффициент </w:t>
            </w:r>
            <w:proofErr w:type="spellStart"/>
            <w:r w:rsidRPr="00915B7C">
              <w:rPr>
                <w:sz w:val="22"/>
                <w:szCs w:val="22"/>
              </w:rPr>
              <w:t>досчета</w:t>
            </w:r>
            <w:proofErr w:type="spellEnd"/>
            <w:r w:rsidRPr="00915B7C">
              <w:rPr>
                <w:sz w:val="22"/>
                <w:szCs w:val="22"/>
              </w:rPr>
              <w:t xml:space="preserve"> фактических поступлений до годовой суммы</w:t>
            </w:r>
          </w:p>
        </w:tc>
        <w:tc>
          <w:tcPr>
            <w:tcW w:w="4394" w:type="dxa"/>
            <w:gridSpan w:val="2"/>
            <w:vAlign w:val="bottom"/>
          </w:tcPr>
          <w:p w:rsidR="00BB17A7" w:rsidRPr="00915B7C" w:rsidRDefault="00BB17A7" w:rsidP="00736323">
            <w:pPr>
              <w:pStyle w:val="21"/>
              <w:suppressAutoHyphens/>
              <w:ind w:firstLine="0"/>
              <w:jc w:val="right"/>
              <w:rPr>
                <w:i/>
                <w:sz w:val="22"/>
                <w:szCs w:val="22"/>
              </w:rPr>
            </w:pPr>
            <w:r w:rsidRPr="00915B7C">
              <w:rPr>
                <w:i/>
                <w:sz w:val="22"/>
                <w:szCs w:val="22"/>
              </w:rPr>
              <w:t>0,70144</w:t>
            </w:r>
          </w:p>
        </w:tc>
      </w:tr>
      <w:tr w:rsidR="00BB17A7" w:rsidRPr="00F62E4F" w:rsidTr="00736323">
        <w:tc>
          <w:tcPr>
            <w:tcW w:w="4962" w:type="dxa"/>
          </w:tcPr>
          <w:p w:rsidR="00BB17A7" w:rsidRPr="00915B7C" w:rsidRDefault="00BB17A7" w:rsidP="00736323">
            <w:pPr>
              <w:pStyle w:val="21"/>
              <w:suppressAutoHyphens/>
              <w:ind w:firstLine="0"/>
              <w:jc w:val="left"/>
              <w:rPr>
                <w:sz w:val="22"/>
                <w:szCs w:val="22"/>
              </w:rPr>
            </w:pPr>
            <w:r w:rsidRPr="00915B7C">
              <w:rPr>
                <w:sz w:val="22"/>
                <w:szCs w:val="22"/>
              </w:rPr>
              <w:t xml:space="preserve">Оценка контингента поступления налога </w:t>
            </w:r>
            <w:r w:rsidRPr="00915B7C">
              <w:rPr>
                <w:sz w:val="22"/>
                <w:szCs w:val="22"/>
              </w:rPr>
              <w:br/>
              <w:t>по Архангельской за 2024 год</w:t>
            </w:r>
          </w:p>
        </w:tc>
        <w:tc>
          <w:tcPr>
            <w:tcW w:w="4394" w:type="dxa"/>
            <w:gridSpan w:val="2"/>
            <w:vAlign w:val="bottom"/>
          </w:tcPr>
          <w:p w:rsidR="00BB17A7" w:rsidRPr="00915B7C" w:rsidRDefault="00BB17A7" w:rsidP="00736323">
            <w:pPr>
              <w:pStyle w:val="21"/>
              <w:suppressAutoHyphens/>
              <w:ind w:firstLine="0"/>
              <w:jc w:val="right"/>
              <w:rPr>
                <w:sz w:val="22"/>
                <w:szCs w:val="22"/>
              </w:rPr>
            </w:pPr>
            <w:r w:rsidRPr="00915B7C">
              <w:rPr>
                <w:sz w:val="22"/>
                <w:szCs w:val="22"/>
              </w:rPr>
              <w:t>7 311,8</w:t>
            </w:r>
          </w:p>
        </w:tc>
      </w:tr>
      <w:tr w:rsidR="00BB17A7" w:rsidRPr="00F62E4F" w:rsidTr="00736323">
        <w:tc>
          <w:tcPr>
            <w:tcW w:w="4962" w:type="dxa"/>
          </w:tcPr>
          <w:p w:rsidR="00BB17A7" w:rsidRPr="00915B7C" w:rsidRDefault="00BB17A7" w:rsidP="00736323">
            <w:pPr>
              <w:pStyle w:val="21"/>
              <w:suppressAutoHyphens/>
              <w:ind w:firstLine="0"/>
              <w:jc w:val="left"/>
              <w:rPr>
                <w:sz w:val="22"/>
                <w:szCs w:val="22"/>
              </w:rPr>
            </w:pPr>
            <w:proofErr w:type="spellStart"/>
            <w:r w:rsidRPr="00915B7C">
              <w:rPr>
                <w:sz w:val="22"/>
                <w:szCs w:val="22"/>
              </w:rPr>
              <w:t>Кнз</w:t>
            </w:r>
            <w:proofErr w:type="spellEnd"/>
            <w:r w:rsidRPr="00915B7C">
              <w:rPr>
                <w:sz w:val="22"/>
                <w:szCs w:val="22"/>
              </w:rPr>
              <w:t xml:space="preserve"> - коэффициент, отражающий изменения налогового законодательства Архангельской области </w:t>
            </w:r>
          </w:p>
        </w:tc>
        <w:tc>
          <w:tcPr>
            <w:tcW w:w="4394" w:type="dxa"/>
            <w:gridSpan w:val="2"/>
            <w:vAlign w:val="bottom"/>
          </w:tcPr>
          <w:p w:rsidR="00BB17A7" w:rsidRPr="00915B7C" w:rsidRDefault="00BB17A7" w:rsidP="00736323">
            <w:pPr>
              <w:pStyle w:val="21"/>
              <w:suppressAutoHyphens/>
              <w:ind w:firstLine="0"/>
              <w:jc w:val="right"/>
              <w:rPr>
                <w:i/>
                <w:sz w:val="22"/>
                <w:szCs w:val="22"/>
              </w:rPr>
            </w:pPr>
            <w:r w:rsidRPr="00915B7C">
              <w:rPr>
                <w:i/>
                <w:sz w:val="22"/>
                <w:szCs w:val="22"/>
              </w:rPr>
              <w:t>1,10656</w:t>
            </w:r>
          </w:p>
        </w:tc>
      </w:tr>
      <w:tr w:rsidR="00BB17A7" w:rsidRPr="00F62E4F" w:rsidTr="00736323">
        <w:tc>
          <w:tcPr>
            <w:tcW w:w="4962" w:type="dxa"/>
          </w:tcPr>
          <w:p w:rsidR="00BB17A7" w:rsidRPr="00915B7C" w:rsidRDefault="00BB17A7" w:rsidP="00736323">
            <w:pPr>
              <w:pStyle w:val="21"/>
              <w:suppressAutoHyphens/>
              <w:ind w:firstLine="0"/>
              <w:jc w:val="left"/>
              <w:rPr>
                <w:sz w:val="22"/>
                <w:szCs w:val="22"/>
              </w:rPr>
            </w:pPr>
            <w:proofErr w:type="spellStart"/>
            <w:r w:rsidRPr="00915B7C">
              <w:rPr>
                <w:sz w:val="22"/>
                <w:szCs w:val="22"/>
              </w:rPr>
              <w:t>Кинф-пр</w:t>
            </w:r>
            <w:proofErr w:type="spellEnd"/>
            <w:r w:rsidRPr="00915B7C">
              <w:rPr>
                <w:sz w:val="22"/>
                <w:szCs w:val="22"/>
              </w:rPr>
              <w:t xml:space="preserve"> – коэффициент инфляции на 2025 год</w:t>
            </w:r>
          </w:p>
        </w:tc>
        <w:tc>
          <w:tcPr>
            <w:tcW w:w="4394" w:type="dxa"/>
            <w:gridSpan w:val="2"/>
            <w:vAlign w:val="bottom"/>
          </w:tcPr>
          <w:p w:rsidR="00BB17A7" w:rsidRPr="00915B7C" w:rsidRDefault="00BB17A7" w:rsidP="00736323">
            <w:pPr>
              <w:pStyle w:val="21"/>
              <w:suppressAutoHyphens/>
              <w:ind w:firstLine="0"/>
              <w:jc w:val="right"/>
              <w:rPr>
                <w:i/>
                <w:sz w:val="22"/>
                <w:szCs w:val="22"/>
              </w:rPr>
            </w:pPr>
            <w:r w:rsidRPr="00915B7C">
              <w:rPr>
                <w:i/>
                <w:sz w:val="22"/>
                <w:szCs w:val="22"/>
              </w:rPr>
              <w:t>1,0510</w:t>
            </w:r>
          </w:p>
        </w:tc>
      </w:tr>
      <w:tr w:rsidR="00BB17A7" w:rsidRPr="00F62E4F" w:rsidTr="00736323">
        <w:tc>
          <w:tcPr>
            <w:tcW w:w="4962" w:type="dxa"/>
          </w:tcPr>
          <w:p w:rsidR="00BB17A7" w:rsidRPr="00915B7C" w:rsidRDefault="00BB17A7" w:rsidP="00736323">
            <w:pPr>
              <w:pStyle w:val="21"/>
              <w:suppressAutoHyphens/>
              <w:ind w:firstLine="0"/>
              <w:jc w:val="left"/>
              <w:rPr>
                <w:sz w:val="22"/>
                <w:szCs w:val="22"/>
              </w:rPr>
            </w:pPr>
            <w:r w:rsidRPr="00915B7C">
              <w:rPr>
                <w:sz w:val="22"/>
                <w:szCs w:val="22"/>
              </w:rPr>
              <w:t xml:space="preserve">Прогноз контингента налога на 2025 год </w:t>
            </w:r>
            <w:r w:rsidRPr="00915B7C">
              <w:rPr>
                <w:sz w:val="22"/>
                <w:szCs w:val="22"/>
              </w:rPr>
              <w:br/>
              <w:t>по Архангельской области</w:t>
            </w:r>
          </w:p>
        </w:tc>
        <w:tc>
          <w:tcPr>
            <w:tcW w:w="4394" w:type="dxa"/>
            <w:gridSpan w:val="2"/>
            <w:vAlign w:val="bottom"/>
          </w:tcPr>
          <w:p w:rsidR="00BB17A7" w:rsidRPr="00915B7C" w:rsidRDefault="00BB17A7" w:rsidP="00736323">
            <w:pPr>
              <w:pStyle w:val="21"/>
              <w:suppressAutoHyphens/>
              <w:ind w:firstLine="0"/>
              <w:jc w:val="right"/>
              <w:rPr>
                <w:sz w:val="22"/>
                <w:szCs w:val="22"/>
              </w:rPr>
            </w:pPr>
            <w:r w:rsidRPr="00915B7C">
              <w:rPr>
                <w:sz w:val="22"/>
                <w:szCs w:val="22"/>
              </w:rPr>
              <w:t>8 503,6</w:t>
            </w:r>
          </w:p>
        </w:tc>
      </w:tr>
      <w:tr w:rsidR="00BB17A7" w:rsidRPr="00F62E4F" w:rsidTr="00736323">
        <w:tc>
          <w:tcPr>
            <w:tcW w:w="4962" w:type="dxa"/>
            <w:vAlign w:val="center"/>
          </w:tcPr>
          <w:p w:rsidR="00BB17A7" w:rsidRPr="00915B7C" w:rsidRDefault="00BB17A7" w:rsidP="00736323">
            <w:pPr>
              <w:pStyle w:val="21"/>
              <w:suppressAutoHyphens/>
              <w:ind w:firstLine="0"/>
              <w:jc w:val="left"/>
              <w:rPr>
                <w:sz w:val="22"/>
                <w:szCs w:val="22"/>
              </w:rPr>
            </w:pPr>
            <w:r w:rsidRPr="00915B7C">
              <w:rPr>
                <w:sz w:val="22"/>
                <w:szCs w:val="22"/>
              </w:rPr>
              <w:t xml:space="preserve">    в том числе:</w:t>
            </w:r>
          </w:p>
        </w:tc>
        <w:tc>
          <w:tcPr>
            <w:tcW w:w="2250" w:type="dxa"/>
            <w:vAlign w:val="bottom"/>
          </w:tcPr>
          <w:p w:rsidR="00BB17A7" w:rsidRPr="00915B7C" w:rsidRDefault="00BB17A7" w:rsidP="00736323">
            <w:pPr>
              <w:pStyle w:val="21"/>
              <w:suppressAutoHyphens/>
              <w:ind w:firstLine="0"/>
              <w:jc w:val="center"/>
              <w:rPr>
                <w:sz w:val="22"/>
                <w:szCs w:val="22"/>
              </w:rPr>
            </w:pPr>
            <w:r w:rsidRPr="00915B7C">
              <w:rPr>
                <w:sz w:val="22"/>
                <w:szCs w:val="22"/>
              </w:rPr>
              <w:t>областной бюджет</w:t>
            </w:r>
          </w:p>
        </w:tc>
        <w:tc>
          <w:tcPr>
            <w:tcW w:w="2144" w:type="dxa"/>
            <w:vAlign w:val="bottom"/>
          </w:tcPr>
          <w:p w:rsidR="00BB17A7" w:rsidRPr="00915B7C" w:rsidRDefault="00BB17A7" w:rsidP="00736323">
            <w:pPr>
              <w:pStyle w:val="21"/>
              <w:suppressAutoHyphens/>
              <w:ind w:firstLine="0"/>
              <w:jc w:val="center"/>
              <w:rPr>
                <w:sz w:val="22"/>
                <w:szCs w:val="22"/>
              </w:rPr>
            </w:pPr>
            <w:r w:rsidRPr="00915B7C">
              <w:rPr>
                <w:sz w:val="22"/>
                <w:szCs w:val="22"/>
              </w:rPr>
              <w:t>местные бюджеты</w:t>
            </w:r>
          </w:p>
        </w:tc>
      </w:tr>
      <w:tr w:rsidR="00BB17A7" w:rsidRPr="00F62E4F" w:rsidTr="00736323">
        <w:tc>
          <w:tcPr>
            <w:tcW w:w="4962" w:type="dxa"/>
          </w:tcPr>
          <w:p w:rsidR="00BB17A7" w:rsidRPr="00915B7C" w:rsidRDefault="00BB17A7" w:rsidP="00736323">
            <w:pPr>
              <w:pStyle w:val="21"/>
              <w:suppressAutoHyphens/>
              <w:ind w:firstLine="0"/>
              <w:jc w:val="left"/>
              <w:rPr>
                <w:sz w:val="22"/>
                <w:szCs w:val="22"/>
              </w:rPr>
            </w:pPr>
            <w:r w:rsidRPr="00915B7C">
              <w:rPr>
                <w:sz w:val="22"/>
                <w:szCs w:val="22"/>
              </w:rPr>
              <w:t>Норматив зачисления, процентов</w:t>
            </w:r>
          </w:p>
        </w:tc>
        <w:tc>
          <w:tcPr>
            <w:tcW w:w="2250" w:type="dxa"/>
            <w:vAlign w:val="bottom"/>
          </w:tcPr>
          <w:p w:rsidR="00BB17A7" w:rsidRPr="00915B7C" w:rsidRDefault="00BB17A7" w:rsidP="00736323">
            <w:pPr>
              <w:pStyle w:val="21"/>
              <w:suppressAutoHyphens/>
              <w:ind w:firstLine="0"/>
              <w:jc w:val="right"/>
              <w:rPr>
                <w:i/>
                <w:sz w:val="22"/>
                <w:szCs w:val="22"/>
              </w:rPr>
            </w:pPr>
            <w:r w:rsidRPr="00915B7C">
              <w:rPr>
                <w:i/>
                <w:sz w:val="22"/>
                <w:szCs w:val="22"/>
              </w:rPr>
              <w:t>85,0</w:t>
            </w:r>
          </w:p>
        </w:tc>
        <w:tc>
          <w:tcPr>
            <w:tcW w:w="2144" w:type="dxa"/>
            <w:vAlign w:val="bottom"/>
          </w:tcPr>
          <w:p w:rsidR="00BB17A7" w:rsidRPr="00915B7C" w:rsidRDefault="00BB17A7" w:rsidP="00736323">
            <w:pPr>
              <w:pStyle w:val="21"/>
              <w:suppressAutoHyphens/>
              <w:ind w:firstLine="0"/>
              <w:jc w:val="right"/>
              <w:rPr>
                <w:i/>
                <w:sz w:val="22"/>
                <w:szCs w:val="22"/>
              </w:rPr>
            </w:pPr>
            <w:r w:rsidRPr="00915B7C">
              <w:rPr>
                <w:i/>
                <w:sz w:val="22"/>
                <w:szCs w:val="22"/>
              </w:rPr>
              <w:t>15,0</w:t>
            </w:r>
          </w:p>
        </w:tc>
      </w:tr>
      <w:tr w:rsidR="00BB17A7" w:rsidRPr="00F62E4F" w:rsidTr="00736323">
        <w:tc>
          <w:tcPr>
            <w:tcW w:w="4962" w:type="dxa"/>
          </w:tcPr>
          <w:p w:rsidR="00BB17A7" w:rsidRPr="00915B7C" w:rsidRDefault="00BB17A7" w:rsidP="00736323">
            <w:pPr>
              <w:pStyle w:val="21"/>
              <w:suppressAutoHyphens/>
              <w:ind w:firstLine="0"/>
              <w:jc w:val="left"/>
              <w:rPr>
                <w:sz w:val="22"/>
                <w:szCs w:val="22"/>
              </w:rPr>
            </w:pPr>
            <w:r w:rsidRPr="00915B7C">
              <w:rPr>
                <w:sz w:val="22"/>
                <w:szCs w:val="22"/>
              </w:rPr>
              <w:t>Прогноз поступлений налога</w:t>
            </w:r>
          </w:p>
        </w:tc>
        <w:tc>
          <w:tcPr>
            <w:tcW w:w="2250" w:type="dxa"/>
            <w:vAlign w:val="bottom"/>
          </w:tcPr>
          <w:p w:rsidR="00BB17A7" w:rsidRPr="00915B7C" w:rsidRDefault="00BB17A7" w:rsidP="00736323">
            <w:pPr>
              <w:pStyle w:val="21"/>
              <w:suppressAutoHyphens/>
              <w:ind w:firstLine="0"/>
              <w:jc w:val="right"/>
              <w:rPr>
                <w:sz w:val="22"/>
                <w:szCs w:val="22"/>
              </w:rPr>
            </w:pPr>
            <w:r w:rsidRPr="00915B7C">
              <w:rPr>
                <w:sz w:val="22"/>
                <w:szCs w:val="22"/>
              </w:rPr>
              <w:t>7 228,1</w:t>
            </w:r>
          </w:p>
        </w:tc>
        <w:tc>
          <w:tcPr>
            <w:tcW w:w="2144" w:type="dxa"/>
            <w:vAlign w:val="bottom"/>
          </w:tcPr>
          <w:p w:rsidR="00BB17A7" w:rsidRPr="00915B7C" w:rsidRDefault="00BB17A7" w:rsidP="00736323">
            <w:pPr>
              <w:pStyle w:val="21"/>
              <w:suppressAutoHyphens/>
              <w:ind w:firstLine="0"/>
              <w:jc w:val="right"/>
              <w:rPr>
                <w:sz w:val="22"/>
                <w:szCs w:val="22"/>
              </w:rPr>
            </w:pPr>
            <w:r w:rsidRPr="00915B7C">
              <w:rPr>
                <w:sz w:val="22"/>
                <w:szCs w:val="22"/>
              </w:rPr>
              <w:t>1 275,5</w:t>
            </w:r>
          </w:p>
        </w:tc>
      </w:tr>
      <w:tr w:rsidR="00BB17A7" w:rsidRPr="00F62E4F" w:rsidTr="00736323">
        <w:tc>
          <w:tcPr>
            <w:tcW w:w="4962" w:type="dxa"/>
          </w:tcPr>
          <w:p w:rsidR="00BB17A7" w:rsidRPr="00915B7C" w:rsidRDefault="00BB17A7" w:rsidP="00736323">
            <w:pPr>
              <w:pStyle w:val="21"/>
              <w:suppressAutoHyphens/>
              <w:ind w:firstLine="0"/>
              <w:jc w:val="left"/>
              <w:rPr>
                <w:sz w:val="22"/>
                <w:szCs w:val="22"/>
              </w:rPr>
            </w:pPr>
            <w:r w:rsidRPr="00915B7C">
              <w:rPr>
                <w:sz w:val="22"/>
                <w:szCs w:val="22"/>
              </w:rPr>
              <w:t>Отчисления 50 процентов налога с территории Ненецкого автономного округа</w:t>
            </w:r>
          </w:p>
        </w:tc>
        <w:tc>
          <w:tcPr>
            <w:tcW w:w="2250" w:type="dxa"/>
            <w:vAlign w:val="bottom"/>
          </w:tcPr>
          <w:p w:rsidR="00BB17A7" w:rsidRPr="00915B7C" w:rsidRDefault="00BB17A7" w:rsidP="00736323">
            <w:pPr>
              <w:pStyle w:val="21"/>
              <w:suppressAutoHyphens/>
              <w:ind w:firstLine="0"/>
              <w:jc w:val="right"/>
              <w:rPr>
                <w:sz w:val="22"/>
                <w:szCs w:val="22"/>
              </w:rPr>
            </w:pPr>
            <w:r w:rsidRPr="00915B7C">
              <w:rPr>
                <w:sz w:val="22"/>
                <w:szCs w:val="22"/>
              </w:rPr>
              <w:t>161,6</w:t>
            </w:r>
          </w:p>
        </w:tc>
        <w:tc>
          <w:tcPr>
            <w:tcW w:w="2144" w:type="dxa"/>
            <w:vAlign w:val="bottom"/>
          </w:tcPr>
          <w:p w:rsidR="00BB17A7" w:rsidRPr="00915B7C" w:rsidRDefault="00BB17A7" w:rsidP="00736323">
            <w:pPr>
              <w:pStyle w:val="21"/>
              <w:suppressAutoHyphens/>
              <w:ind w:firstLine="0"/>
              <w:jc w:val="right"/>
              <w:rPr>
                <w:sz w:val="22"/>
                <w:szCs w:val="22"/>
              </w:rPr>
            </w:pPr>
            <w:r w:rsidRPr="00915B7C">
              <w:rPr>
                <w:sz w:val="22"/>
                <w:szCs w:val="22"/>
              </w:rPr>
              <w:t>0,0</w:t>
            </w:r>
          </w:p>
        </w:tc>
      </w:tr>
      <w:tr w:rsidR="00BB17A7" w:rsidRPr="00F62E4F" w:rsidTr="00736323">
        <w:tc>
          <w:tcPr>
            <w:tcW w:w="4962" w:type="dxa"/>
          </w:tcPr>
          <w:p w:rsidR="00BB17A7" w:rsidRPr="00915B7C" w:rsidRDefault="00BB17A7" w:rsidP="00736323">
            <w:pPr>
              <w:pStyle w:val="21"/>
              <w:suppressAutoHyphens/>
              <w:ind w:firstLine="0"/>
              <w:jc w:val="left"/>
              <w:rPr>
                <w:sz w:val="22"/>
                <w:szCs w:val="22"/>
              </w:rPr>
            </w:pPr>
            <w:r w:rsidRPr="00915B7C">
              <w:rPr>
                <w:sz w:val="22"/>
                <w:szCs w:val="22"/>
              </w:rPr>
              <w:t>Всего:</w:t>
            </w:r>
          </w:p>
        </w:tc>
        <w:tc>
          <w:tcPr>
            <w:tcW w:w="2250" w:type="dxa"/>
            <w:vAlign w:val="bottom"/>
          </w:tcPr>
          <w:p w:rsidR="00BB17A7" w:rsidRPr="00915B7C" w:rsidRDefault="00BB17A7" w:rsidP="00736323">
            <w:pPr>
              <w:pStyle w:val="21"/>
              <w:suppressAutoHyphens/>
              <w:ind w:firstLine="0"/>
              <w:jc w:val="right"/>
              <w:rPr>
                <w:sz w:val="22"/>
                <w:szCs w:val="22"/>
              </w:rPr>
            </w:pPr>
            <w:r w:rsidRPr="00915B7C">
              <w:rPr>
                <w:sz w:val="22"/>
                <w:szCs w:val="22"/>
              </w:rPr>
              <w:t>7 389,7</w:t>
            </w:r>
          </w:p>
        </w:tc>
        <w:tc>
          <w:tcPr>
            <w:tcW w:w="2144" w:type="dxa"/>
            <w:vAlign w:val="bottom"/>
          </w:tcPr>
          <w:p w:rsidR="00BB17A7" w:rsidRPr="00915B7C" w:rsidRDefault="00BB17A7" w:rsidP="00736323">
            <w:pPr>
              <w:pStyle w:val="21"/>
              <w:suppressAutoHyphens/>
              <w:ind w:firstLine="0"/>
              <w:jc w:val="right"/>
              <w:rPr>
                <w:sz w:val="22"/>
                <w:szCs w:val="22"/>
              </w:rPr>
            </w:pPr>
            <w:r w:rsidRPr="00915B7C">
              <w:rPr>
                <w:sz w:val="22"/>
                <w:szCs w:val="22"/>
              </w:rPr>
              <w:t>1 275,5</w:t>
            </w:r>
          </w:p>
        </w:tc>
      </w:tr>
    </w:tbl>
    <w:p w:rsidR="00BB17A7" w:rsidRPr="00F62E4F" w:rsidRDefault="00BB17A7" w:rsidP="00BB17A7">
      <w:pPr>
        <w:pStyle w:val="21"/>
        <w:suppressAutoHyphens/>
        <w:rPr>
          <w:szCs w:val="28"/>
        </w:rPr>
      </w:pPr>
    </w:p>
    <w:p w:rsidR="00BB17A7" w:rsidRPr="00F83C03" w:rsidRDefault="00BB17A7" w:rsidP="00D7346D">
      <w:pPr>
        <w:pStyle w:val="21"/>
        <w:suppressAutoHyphens/>
        <w:ind w:firstLine="720"/>
        <w:rPr>
          <w:szCs w:val="28"/>
        </w:rPr>
      </w:pPr>
      <w:r w:rsidRPr="00144A69">
        <w:rPr>
          <w:szCs w:val="28"/>
        </w:rPr>
        <w:t xml:space="preserve">В 2026 и 2027 годах поступления налога, взимаемого в связи </w:t>
      </w:r>
      <w:r w:rsidRPr="00144A69">
        <w:rPr>
          <w:szCs w:val="28"/>
        </w:rPr>
        <w:br/>
        <w:t>с применением упрощенной системы налогообложения, в областном бюджете прогнозируются в объеме 7 711,3 млн. рублей и 8 017,5 млн. рублей соответственно.</w:t>
      </w:r>
    </w:p>
    <w:p w:rsidR="00BB17A7" w:rsidRPr="00144A69" w:rsidRDefault="00BB17A7" w:rsidP="00D7346D">
      <w:pPr>
        <w:suppressAutoHyphens/>
        <w:ind w:firstLine="720"/>
        <w:jc w:val="both"/>
        <w:rPr>
          <w:sz w:val="28"/>
          <w:szCs w:val="28"/>
        </w:rPr>
      </w:pPr>
      <w:r w:rsidRPr="00144A69">
        <w:rPr>
          <w:sz w:val="28"/>
          <w:szCs w:val="28"/>
        </w:rPr>
        <w:lastRenderedPageBreak/>
        <w:t xml:space="preserve">В бюджетах муниципальных районов, муниципальных и городских округов доходы от налога, взимаемого в связи с применением упрощенной системы налогообложения, составят в 2026 году 1 331,2 млн. рублей, </w:t>
      </w:r>
      <w:r w:rsidRPr="00144A69">
        <w:rPr>
          <w:sz w:val="28"/>
          <w:szCs w:val="28"/>
        </w:rPr>
        <w:br/>
        <w:t xml:space="preserve">в 2027 году  – 1 384,0 млн. рублей. </w:t>
      </w:r>
    </w:p>
    <w:p w:rsidR="00BB17A7" w:rsidRPr="001D5E01" w:rsidRDefault="00BB17A7" w:rsidP="00D7346D">
      <w:pPr>
        <w:pStyle w:val="21"/>
        <w:suppressAutoHyphens/>
        <w:ind w:firstLine="720"/>
        <w:rPr>
          <w:b/>
          <w:szCs w:val="28"/>
        </w:rPr>
      </w:pPr>
      <w:r w:rsidRPr="001D5E01">
        <w:rPr>
          <w:b/>
          <w:szCs w:val="28"/>
        </w:rPr>
        <w:t>Единый сельскохозяйственный налог</w:t>
      </w:r>
    </w:p>
    <w:p w:rsidR="00BB17A7" w:rsidRPr="001D5E01" w:rsidRDefault="00BB17A7" w:rsidP="00D7346D">
      <w:pPr>
        <w:pStyle w:val="21"/>
        <w:suppressAutoHyphens/>
        <w:ind w:firstLine="720"/>
        <w:rPr>
          <w:szCs w:val="28"/>
        </w:rPr>
      </w:pPr>
      <w:r w:rsidRPr="001D5E01">
        <w:rPr>
          <w:szCs w:val="28"/>
        </w:rPr>
        <w:t xml:space="preserve">Совокупный потенциал бюджетов муниципальных образований Архангельской области по единому сельскохозяйственному налогу </w:t>
      </w:r>
      <w:r w:rsidRPr="001D5E01">
        <w:rPr>
          <w:szCs w:val="28"/>
        </w:rPr>
        <w:br/>
        <w:t xml:space="preserve">на 2025 год рассчитан исходя из сложившейся за 2023 год налогооблагаемой базы по данному источнику (доходы минус расходы) по информации налоговых органов с индексацией налогооблагаемой </w:t>
      </w:r>
      <w:proofErr w:type="gramStart"/>
      <w:r w:rsidRPr="001D5E01">
        <w:rPr>
          <w:szCs w:val="28"/>
        </w:rPr>
        <w:t>базы</w:t>
      </w:r>
      <w:proofErr w:type="gramEnd"/>
      <w:r w:rsidRPr="001D5E01">
        <w:rPr>
          <w:szCs w:val="28"/>
        </w:rPr>
        <w:t xml:space="preserve"> на уровень ожидаемой в Архангельской области инфляции в 2024 и 2025 годах </w:t>
      </w:r>
      <w:r w:rsidRPr="001D5E01">
        <w:rPr>
          <w:szCs w:val="28"/>
        </w:rPr>
        <w:br/>
        <w:t>и прогнозируется в объеме  319,9 млн. рублей.</w:t>
      </w:r>
    </w:p>
    <w:p w:rsidR="00BB17A7" w:rsidRPr="00960DF6" w:rsidRDefault="00BB17A7" w:rsidP="00BB17A7">
      <w:pPr>
        <w:pStyle w:val="21"/>
        <w:suppressAutoHyphens/>
        <w:ind w:firstLine="720"/>
        <w:rPr>
          <w:color w:val="FF0000"/>
          <w:szCs w:val="28"/>
        </w:rPr>
      </w:pPr>
      <w:r w:rsidRPr="00960DF6">
        <w:rPr>
          <w:color w:val="FF0000"/>
          <w:szCs w:val="28"/>
        </w:rPr>
        <w:t xml:space="preserve"> </w:t>
      </w:r>
    </w:p>
    <w:p w:rsidR="00BB17A7" w:rsidRPr="00543ABF" w:rsidRDefault="00BB17A7" w:rsidP="00BB17A7">
      <w:pPr>
        <w:pStyle w:val="21"/>
        <w:suppressAutoHyphens/>
        <w:jc w:val="right"/>
        <w:rPr>
          <w:sz w:val="22"/>
          <w:szCs w:val="28"/>
        </w:rPr>
      </w:pPr>
      <w:r w:rsidRPr="00543ABF">
        <w:rPr>
          <w:sz w:val="22"/>
          <w:szCs w:val="28"/>
        </w:rPr>
        <w:t>млн. рублей</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3"/>
        <w:gridCol w:w="1944"/>
      </w:tblGrid>
      <w:tr w:rsidR="00BB17A7" w:rsidRPr="00543ABF" w:rsidTr="00736323">
        <w:trPr>
          <w:trHeight w:val="396"/>
          <w:tblHeader/>
        </w:trPr>
        <w:tc>
          <w:tcPr>
            <w:tcW w:w="3961" w:type="pct"/>
            <w:vAlign w:val="center"/>
          </w:tcPr>
          <w:p w:rsidR="00BB17A7" w:rsidRPr="00915B7C" w:rsidRDefault="00BB17A7" w:rsidP="00736323">
            <w:pPr>
              <w:pStyle w:val="21"/>
              <w:suppressAutoHyphens/>
              <w:ind w:firstLine="0"/>
              <w:jc w:val="center"/>
              <w:rPr>
                <w:sz w:val="22"/>
                <w:szCs w:val="22"/>
              </w:rPr>
            </w:pPr>
            <w:r w:rsidRPr="00915B7C">
              <w:rPr>
                <w:sz w:val="22"/>
                <w:szCs w:val="22"/>
              </w:rPr>
              <w:t>Показатели</w:t>
            </w:r>
          </w:p>
        </w:tc>
        <w:tc>
          <w:tcPr>
            <w:tcW w:w="1039" w:type="pct"/>
          </w:tcPr>
          <w:p w:rsidR="00BB17A7" w:rsidRPr="00915B7C" w:rsidRDefault="00BB17A7" w:rsidP="00736323">
            <w:pPr>
              <w:pStyle w:val="21"/>
              <w:suppressAutoHyphens/>
              <w:ind w:firstLine="0"/>
              <w:rPr>
                <w:sz w:val="22"/>
                <w:szCs w:val="22"/>
              </w:rPr>
            </w:pPr>
          </w:p>
        </w:tc>
      </w:tr>
      <w:tr w:rsidR="00BB17A7" w:rsidRPr="00543ABF" w:rsidTr="00736323">
        <w:trPr>
          <w:trHeight w:val="762"/>
        </w:trPr>
        <w:tc>
          <w:tcPr>
            <w:tcW w:w="3961" w:type="pct"/>
            <w:vAlign w:val="center"/>
          </w:tcPr>
          <w:p w:rsidR="00BB17A7" w:rsidRPr="00915B7C" w:rsidRDefault="00BB17A7" w:rsidP="00736323">
            <w:pPr>
              <w:pStyle w:val="21"/>
              <w:suppressAutoHyphens/>
              <w:ind w:firstLine="0"/>
              <w:jc w:val="left"/>
              <w:rPr>
                <w:sz w:val="22"/>
                <w:szCs w:val="22"/>
              </w:rPr>
            </w:pPr>
            <w:r w:rsidRPr="00915B7C">
              <w:rPr>
                <w:sz w:val="22"/>
                <w:szCs w:val="22"/>
              </w:rPr>
              <w:t>Объем налогооблагаемой базы по единому сельскохозяйственному налогу (доходы минус расходы) по данным налоговой отчетности</w:t>
            </w:r>
            <w:r w:rsidRPr="00915B7C">
              <w:rPr>
                <w:sz w:val="22"/>
                <w:szCs w:val="22"/>
              </w:rPr>
              <w:br/>
              <w:t>ф. 5-ЕСХН за 2023 год</w:t>
            </w:r>
          </w:p>
        </w:tc>
        <w:tc>
          <w:tcPr>
            <w:tcW w:w="1039" w:type="pct"/>
            <w:vAlign w:val="center"/>
          </w:tcPr>
          <w:p w:rsidR="00BB17A7" w:rsidRPr="00915B7C" w:rsidRDefault="00BB17A7" w:rsidP="00736323">
            <w:pPr>
              <w:pStyle w:val="21"/>
              <w:suppressAutoHyphens/>
              <w:ind w:firstLine="0"/>
              <w:jc w:val="right"/>
              <w:rPr>
                <w:sz w:val="22"/>
                <w:szCs w:val="22"/>
              </w:rPr>
            </w:pPr>
            <w:r w:rsidRPr="00915B7C">
              <w:rPr>
                <w:sz w:val="22"/>
                <w:szCs w:val="22"/>
              </w:rPr>
              <w:t>4 707,0</w:t>
            </w:r>
          </w:p>
        </w:tc>
      </w:tr>
      <w:tr w:rsidR="00BB17A7" w:rsidRPr="00543ABF" w:rsidTr="00736323">
        <w:trPr>
          <w:trHeight w:val="1037"/>
        </w:trPr>
        <w:tc>
          <w:tcPr>
            <w:tcW w:w="3961" w:type="pct"/>
            <w:vAlign w:val="center"/>
          </w:tcPr>
          <w:p w:rsidR="00BB17A7" w:rsidRPr="00915B7C" w:rsidRDefault="00BB17A7" w:rsidP="00736323">
            <w:pPr>
              <w:pStyle w:val="21"/>
              <w:suppressAutoHyphens/>
              <w:ind w:firstLine="0"/>
              <w:jc w:val="left"/>
              <w:rPr>
                <w:sz w:val="22"/>
                <w:szCs w:val="22"/>
              </w:rPr>
            </w:pPr>
            <w:r w:rsidRPr="00915B7C">
              <w:rPr>
                <w:sz w:val="22"/>
                <w:szCs w:val="22"/>
              </w:rPr>
              <w:t xml:space="preserve">Ожидаемый среднегодовой индекс инфляции в Архангельской области </w:t>
            </w:r>
            <w:r w:rsidRPr="00915B7C">
              <w:rPr>
                <w:sz w:val="22"/>
                <w:szCs w:val="22"/>
              </w:rPr>
              <w:br/>
              <w:t>по данным прогноза социально-экономического развития:</w:t>
            </w:r>
          </w:p>
          <w:p w:rsidR="00BB17A7" w:rsidRPr="00915B7C" w:rsidRDefault="00BB17A7" w:rsidP="00736323">
            <w:pPr>
              <w:pStyle w:val="21"/>
              <w:suppressAutoHyphens/>
              <w:ind w:firstLine="0"/>
              <w:jc w:val="left"/>
              <w:rPr>
                <w:sz w:val="22"/>
                <w:szCs w:val="22"/>
              </w:rPr>
            </w:pPr>
            <w:r w:rsidRPr="00915B7C">
              <w:rPr>
                <w:sz w:val="22"/>
                <w:szCs w:val="22"/>
              </w:rPr>
              <w:t xml:space="preserve">      в 2024 году</w:t>
            </w:r>
          </w:p>
          <w:p w:rsidR="00BB17A7" w:rsidRPr="00915B7C" w:rsidRDefault="00BB17A7" w:rsidP="00736323">
            <w:pPr>
              <w:pStyle w:val="21"/>
              <w:suppressAutoHyphens/>
              <w:ind w:firstLine="0"/>
              <w:jc w:val="left"/>
              <w:rPr>
                <w:sz w:val="22"/>
                <w:szCs w:val="22"/>
              </w:rPr>
            </w:pPr>
            <w:r w:rsidRPr="00915B7C">
              <w:rPr>
                <w:sz w:val="22"/>
                <w:szCs w:val="22"/>
              </w:rPr>
              <w:t xml:space="preserve">      в 2025 году  </w:t>
            </w:r>
          </w:p>
        </w:tc>
        <w:tc>
          <w:tcPr>
            <w:tcW w:w="1039" w:type="pct"/>
            <w:vAlign w:val="center"/>
          </w:tcPr>
          <w:p w:rsidR="00BB17A7" w:rsidRPr="00915B7C" w:rsidRDefault="00BB17A7" w:rsidP="00736323">
            <w:pPr>
              <w:pStyle w:val="21"/>
              <w:suppressAutoHyphens/>
              <w:ind w:firstLine="0"/>
              <w:jc w:val="right"/>
              <w:rPr>
                <w:sz w:val="22"/>
                <w:szCs w:val="22"/>
              </w:rPr>
            </w:pPr>
          </w:p>
          <w:p w:rsidR="00BB17A7" w:rsidRPr="00915B7C" w:rsidRDefault="00BB17A7" w:rsidP="00736323">
            <w:pPr>
              <w:pStyle w:val="21"/>
              <w:suppressAutoHyphens/>
              <w:ind w:firstLine="0"/>
              <w:jc w:val="right"/>
              <w:rPr>
                <w:sz w:val="22"/>
                <w:szCs w:val="22"/>
              </w:rPr>
            </w:pPr>
          </w:p>
          <w:p w:rsidR="00BB17A7" w:rsidRPr="00915B7C" w:rsidRDefault="00BB17A7" w:rsidP="00736323">
            <w:pPr>
              <w:pStyle w:val="21"/>
              <w:suppressAutoHyphens/>
              <w:ind w:firstLine="0"/>
              <w:jc w:val="right"/>
              <w:rPr>
                <w:i/>
                <w:sz w:val="22"/>
                <w:szCs w:val="22"/>
              </w:rPr>
            </w:pPr>
            <w:r w:rsidRPr="00915B7C">
              <w:rPr>
                <w:i/>
                <w:sz w:val="22"/>
                <w:szCs w:val="22"/>
              </w:rPr>
              <w:t>1,0779</w:t>
            </w:r>
          </w:p>
          <w:p w:rsidR="00BB17A7" w:rsidRPr="00915B7C" w:rsidRDefault="00BB17A7" w:rsidP="00736323">
            <w:pPr>
              <w:pStyle w:val="21"/>
              <w:suppressAutoHyphens/>
              <w:ind w:firstLine="0"/>
              <w:jc w:val="right"/>
              <w:rPr>
                <w:sz w:val="22"/>
                <w:szCs w:val="22"/>
              </w:rPr>
            </w:pPr>
            <w:r w:rsidRPr="00915B7C">
              <w:rPr>
                <w:i/>
                <w:sz w:val="22"/>
                <w:szCs w:val="22"/>
              </w:rPr>
              <w:t>1,0510</w:t>
            </w:r>
          </w:p>
        </w:tc>
      </w:tr>
      <w:tr w:rsidR="00BB17A7" w:rsidRPr="00543ABF" w:rsidTr="00736323">
        <w:trPr>
          <w:trHeight w:val="508"/>
        </w:trPr>
        <w:tc>
          <w:tcPr>
            <w:tcW w:w="3961" w:type="pct"/>
            <w:vAlign w:val="center"/>
          </w:tcPr>
          <w:p w:rsidR="00BB17A7" w:rsidRPr="00915B7C" w:rsidRDefault="00BB17A7" w:rsidP="00736323">
            <w:pPr>
              <w:pStyle w:val="21"/>
              <w:suppressAutoHyphens/>
              <w:ind w:firstLine="0"/>
              <w:jc w:val="left"/>
              <w:rPr>
                <w:sz w:val="22"/>
                <w:szCs w:val="22"/>
              </w:rPr>
            </w:pPr>
            <w:r w:rsidRPr="00915B7C">
              <w:rPr>
                <w:sz w:val="22"/>
                <w:szCs w:val="22"/>
              </w:rPr>
              <w:t>Ожидаемый объем налоговой базы по единому сельскохозяйственному налогу в 2024 году</w:t>
            </w:r>
          </w:p>
        </w:tc>
        <w:tc>
          <w:tcPr>
            <w:tcW w:w="1039" w:type="pct"/>
            <w:vAlign w:val="center"/>
          </w:tcPr>
          <w:p w:rsidR="00BB17A7" w:rsidRPr="00915B7C" w:rsidRDefault="00BB17A7" w:rsidP="00736323">
            <w:pPr>
              <w:pStyle w:val="21"/>
              <w:suppressAutoHyphens/>
              <w:ind w:firstLine="0"/>
              <w:jc w:val="right"/>
              <w:rPr>
                <w:sz w:val="22"/>
                <w:szCs w:val="22"/>
              </w:rPr>
            </w:pPr>
            <w:r w:rsidRPr="00915B7C">
              <w:rPr>
                <w:sz w:val="22"/>
                <w:szCs w:val="22"/>
              </w:rPr>
              <w:t>5 073,7</w:t>
            </w:r>
          </w:p>
        </w:tc>
      </w:tr>
      <w:tr w:rsidR="00BB17A7" w:rsidRPr="00543ABF" w:rsidTr="00736323">
        <w:trPr>
          <w:trHeight w:val="518"/>
        </w:trPr>
        <w:tc>
          <w:tcPr>
            <w:tcW w:w="3961" w:type="pct"/>
            <w:vAlign w:val="center"/>
          </w:tcPr>
          <w:p w:rsidR="00BB17A7" w:rsidRPr="00915B7C" w:rsidRDefault="00BB17A7" w:rsidP="00736323">
            <w:pPr>
              <w:pStyle w:val="21"/>
              <w:suppressAutoHyphens/>
              <w:ind w:firstLine="0"/>
              <w:jc w:val="left"/>
              <w:rPr>
                <w:sz w:val="22"/>
                <w:szCs w:val="22"/>
              </w:rPr>
            </w:pPr>
            <w:r w:rsidRPr="00915B7C">
              <w:rPr>
                <w:sz w:val="22"/>
                <w:szCs w:val="22"/>
              </w:rPr>
              <w:t xml:space="preserve">Прогноз налоговой базы по единому сельскохозяйственному налогу  </w:t>
            </w:r>
            <w:r w:rsidRPr="00915B7C">
              <w:rPr>
                <w:sz w:val="22"/>
                <w:szCs w:val="22"/>
              </w:rPr>
              <w:br/>
              <w:t>на 2025 год</w:t>
            </w:r>
          </w:p>
        </w:tc>
        <w:tc>
          <w:tcPr>
            <w:tcW w:w="1039" w:type="pct"/>
            <w:vAlign w:val="center"/>
          </w:tcPr>
          <w:p w:rsidR="00BB17A7" w:rsidRPr="00915B7C" w:rsidRDefault="00BB17A7" w:rsidP="00736323">
            <w:pPr>
              <w:pStyle w:val="21"/>
              <w:suppressAutoHyphens/>
              <w:ind w:firstLine="0"/>
              <w:jc w:val="right"/>
              <w:rPr>
                <w:sz w:val="22"/>
                <w:szCs w:val="22"/>
              </w:rPr>
            </w:pPr>
            <w:r w:rsidRPr="00915B7C">
              <w:rPr>
                <w:sz w:val="22"/>
                <w:szCs w:val="22"/>
              </w:rPr>
              <w:t>5 332,4</w:t>
            </w:r>
          </w:p>
        </w:tc>
      </w:tr>
      <w:tr w:rsidR="00BB17A7" w:rsidRPr="00543ABF" w:rsidTr="00736323">
        <w:trPr>
          <w:trHeight w:val="329"/>
        </w:trPr>
        <w:tc>
          <w:tcPr>
            <w:tcW w:w="3961" w:type="pct"/>
            <w:vAlign w:val="center"/>
          </w:tcPr>
          <w:p w:rsidR="00BB17A7" w:rsidRPr="00915B7C" w:rsidRDefault="00BB17A7" w:rsidP="00736323">
            <w:pPr>
              <w:pStyle w:val="21"/>
              <w:suppressAutoHyphens/>
              <w:ind w:firstLine="0"/>
              <w:jc w:val="left"/>
              <w:rPr>
                <w:sz w:val="22"/>
                <w:szCs w:val="22"/>
              </w:rPr>
            </w:pPr>
            <w:r w:rsidRPr="00915B7C">
              <w:rPr>
                <w:sz w:val="22"/>
                <w:szCs w:val="22"/>
              </w:rPr>
              <w:t>Ставка единого сельскохозяйственного налога, процентов</w:t>
            </w:r>
          </w:p>
        </w:tc>
        <w:tc>
          <w:tcPr>
            <w:tcW w:w="1039"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6,0</w:t>
            </w:r>
          </w:p>
        </w:tc>
      </w:tr>
      <w:tr w:rsidR="00BB17A7" w:rsidRPr="00543ABF" w:rsidTr="00A120C2">
        <w:trPr>
          <w:trHeight w:val="288"/>
        </w:trPr>
        <w:tc>
          <w:tcPr>
            <w:tcW w:w="3961" w:type="pct"/>
            <w:vAlign w:val="center"/>
          </w:tcPr>
          <w:p w:rsidR="00BB17A7" w:rsidRPr="00915B7C" w:rsidRDefault="00BB17A7" w:rsidP="00736323">
            <w:pPr>
              <w:pStyle w:val="21"/>
              <w:suppressAutoHyphens/>
              <w:ind w:firstLine="0"/>
              <w:jc w:val="left"/>
              <w:rPr>
                <w:sz w:val="22"/>
                <w:szCs w:val="22"/>
              </w:rPr>
            </w:pPr>
            <w:r w:rsidRPr="00915B7C">
              <w:rPr>
                <w:sz w:val="22"/>
                <w:szCs w:val="22"/>
              </w:rPr>
              <w:t>Прогноз единого сельскохозяйственного налога  на 2023 год</w:t>
            </w:r>
          </w:p>
        </w:tc>
        <w:tc>
          <w:tcPr>
            <w:tcW w:w="1039" w:type="pct"/>
            <w:vAlign w:val="center"/>
          </w:tcPr>
          <w:p w:rsidR="00BB17A7" w:rsidRPr="00915B7C" w:rsidRDefault="00BB17A7" w:rsidP="00736323">
            <w:pPr>
              <w:pStyle w:val="21"/>
              <w:suppressAutoHyphens/>
              <w:ind w:firstLine="0"/>
              <w:jc w:val="right"/>
              <w:rPr>
                <w:sz w:val="22"/>
                <w:szCs w:val="22"/>
              </w:rPr>
            </w:pPr>
            <w:r w:rsidRPr="00915B7C">
              <w:rPr>
                <w:sz w:val="22"/>
                <w:szCs w:val="22"/>
              </w:rPr>
              <w:t>319,9</w:t>
            </w:r>
          </w:p>
        </w:tc>
      </w:tr>
    </w:tbl>
    <w:p w:rsidR="00BB17A7" w:rsidRPr="00543ABF" w:rsidRDefault="00BB17A7" w:rsidP="00BB17A7">
      <w:pPr>
        <w:pStyle w:val="21"/>
        <w:suppressAutoHyphens/>
        <w:rPr>
          <w:szCs w:val="28"/>
        </w:rPr>
      </w:pPr>
    </w:p>
    <w:p w:rsidR="00BB17A7" w:rsidRPr="00615B26" w:rsidRDefault="00BB17A7" w:rsidP="00BB17A7">
      <w:pPr>
        <w:pStyle w:val="21"/>
        <w:suppressAutoHyphens/>
        <w:ind w:firstLine="720"/>
        <w:rPr>
          <w:szCs w:val="28"/>
        </w:rPr>
      </w:pPr>
      <w:r w:rsidRPr="00615B26">
        <w:rPr>
          <w:szCs w:val="28"/>
        </w:rPr>
        <w:t>В 2026 и 2027 годах поступления единого сельскохозяйственного налога в бюджеты муниципальных образований прогнозируются в объеме 333,9 млн. рублей и 347,2 млн. рублей соответственно.</w:t>
      </w:r>
    </w:p>
    <w:p w:rsidR="00BB17A7" w:rsidRPr="00C91457" w:rsidRDefault="00BB17A7" w:rsidP="00BB17A7">
      <w:pPr>
        <w:pStyle w:val="21"/>
        <w:ind w:firstLine="720"/>
        <w:rPr>
          <w:szCs w:val="28"/>
        </w:rPr>
      </w:pPr>
      <w:r w:rsidRPr="00C91457">
        <w:rPr>
          <w:b/>
          <w:szCs w:val="28"/>
        </w:rPr>
        <w:t>Патентная система налогообложения</w:t>
      </w:r>
      <w:r w:rsidRPr="00C91457">
        <w:rPr>
          <w:szCs w:val="28"/>
        </w:rPr>
        <w:t xml:space="preserve"> </w:t>
      </w:r>
    </w:p>
    <w:p w:rsidR="00BB17A7" w:rsidRPr="00C91457" w:rsidRDefault="00BB17A7" w:rsidP="00BB17A7">
      <w:pPr>
        <w:pStyle w:val="21"/>
        <w:ind w:firstLine="720"/>
        <w:rPr>
          <w:szCs w:val="28"/>
        </w:rPr>
      </w:pPr>
      <w:r w:rsidRPr="00C91457">
        <w:rPr>
          <w:szCs w:val="28"/>
        </w:rPr>
        <w:t xml:space="preserve">На территории Архангельской области такой налоговый режим </w:t>
      </w:r>
      <w:r w:rsidRPr="00C91457">
        <w:rPr>
          <w:szCs w:val="28"/>
        </w:rPr>
        <w:br/>
        <w:t>по состоянию на 1 июля 2024 г</w:t>
      </w:r>
      <w:r>
        <w:rPr>
          <w:szCs w:val="28"/>
        </w:rPr>
        <w:t>ода</w:t>
      </w:r>
      <w:r w:rsidRPr="00C91457">
        <w:rPr>
          <w:szCs w:val="28"/>
        </w:rPr>
        <w:t xml:space="preserve"> применяли 6 493 индивидуальных предпринимателя, которыми в течение 1-го полугодия </w:t>
      </w:r>
      <w:r>
        <w:rPr>
          <w:szCs w:val="28"/>
        </w:rPr>
        <w:t xml:space="preserve">текущего </w:t>
      </w:r>
      <w:r w:rsidRPr="00C91457">
        <w:rPr>
          <w:szCs w:val="28"/>
        </w:rPr>
        <w:t>года было получено 9 945 патентов на занятие различными видами предпринимательской деятельности.</w:t>
      </w:r>
    </w:p>
    <w:p w:rsidR="00BB17A7" w:rsidRDefault="00BB17A7" w:rsidP="00BB17A7">
      <w:pPr>
        <w:pStyle w:val="21"/>
        <w:ind w:firstLine="720"/>
        <w:rPr>
          <w:szCs w:val="28"/>
        </w:rPr>
      </w:pPr>
      <w:r w:rsidRPr="00E64B21">
        <w:rPr>
          <w:szCs w:val="28"/>
        </w:rPr>
        <w:t xml:space="preserve">Прогноз доходов местных бюджетов по налогу, взимаемому в связи                      с применением патентной системы, на 2025 год рассчитан на основе сложившейся фактической доходности местных бюджетов по данному источнику за 7 месяцев 2024 года, коэффициента </w:t>
      </w:r>
      <w:proofErr w:type="spellStart"/>
      <w:r w:rsidRPr="00E64B21">
        <w:rPr>
          <w:szCs w:val="28"/>
        </w:rPr>
        <w:t>досчета</w:t>
      </w:r>
      <w:proofErr w:type="spellEnd"/>
      <w:r w:rsidRPr="00E64B21">
        <w:rPr>
          <w:szCs w:val="28"/>
        </w:rPr>
        <w:t xml:space="preserve"> до ожидаемой оценки текущего года и применением индексов физического роста субъектов предпринимательства и изменения налогового законодательства</w:t>
      </w:r>
      <w:r>
        <w:rPr>
          <w:szCs w:val="28"/>
        </w:rPr>
        <w:t xml:space="preserve">.                                 </w:t>
      </w:r>
    </w:p>
    <w:p w:rsidR="00BB17A7" w:rsidRPr="00A120C2" w:rsidRDefault="00BB17A7" w:rsidP="00BB17A7">
      <w:pPr>
        <w:pStyle w:val="21"/>
        <w:ind w:firstLine="720"/>
        <w:rPr>
          <w:szCs w:val="28"/>
        </w:rPr>
      </w:pPr>
      <w:r w:rsidRPr="00A120C2">
        <w:rPr>
          <w:szCs w:val="28"/>
        </w:rPr>
        <w:t xml:space="preserve">Согласно действующему налоговому законодательству, если последний день исполнения обязательств по уплате налога при патентной </w:t>
      </w:r>
      <w:r w:rsidRPr="00A120C2">
        <w:rPr>
          <w:szCs w:val="28"/>
        </w:rPr>
        <w:lastRenderedPageBreak/>
        <w:t xml:space="preserve">системе налогообложения, приходится на 31 декабря текущего года, </w:t>
      </w:r>
      <w:r w:rsidR="00A120C2" w:rsidRPr="00A120C2">
        <w:rPr>
          <w:szCs w:val="28"/>
        </w:rPr>
        <w:br/>
      </w:r>
      <w:r w:rsidRPr="00A120C2">
        <w:rPr>
          <w:szCs w:val="28"/>
        </w:rPr>
        <w:t>то платеж переходит на первый рабочий день следующего года.</w:t>
      </w:r>
    </w:p>
    <w:p w:rsidR="00BB17A7" w:rsidRPr="00A120C2" w:rsidRDefault="00BB17A7" w:rsidP="00BB17A7">
      <w:pPr>
        <w:pStyle w:val="21"/>
        <w:ind w:firstLine="720"/>
        <w:rPr>
          <w:szCs w:val="28"/>
        </w:rPr>
      </w:pPr>
      <w:r w:rsidRPr="00A120C2">
        <w:rPr>
          <w:szCs w:val="28"/>
        </w:rPr>
        <w:t>В соответствии с Федеральным законом от 8 августа 2024 г</w:t>
      </w:r>
      <w:r w:rsidR="00A120C2" w:rsidRPr="00A120C2">
        <w:rPr>
          <w:szCs w:val="28"/>
        </w:rPr>
        <w:t xml:space="preserve">. </w:t>
      </w:r>
      <w:r w:rsidRPr="00A120C2">
        <w:rPr>
          <w:szCs w:val="28"/>
        </w:rPr>
        <w:t>№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с 1 января 2025 года в случае, если срок окончания патента приходится на 31 декабря текущего года,</w:t>
      </w:r>
      <w:r w:rsidR="00A120C2" w:rsidRPr="00A120C2">
        <w:rPr>
          <w:szCs w:val="28"/>
        </w:rPr>
        <w:t xml:space="preserve"> </w:t>
      </w:r>
      <w:r w:rsidRPr="00A120C2">
        <w:rPr>
          <w:szCs w:val="28"/>
        </w:rPr>
        <w:t xml:space="preserve">то уплата налога производится не позднее 28 декабря текущего года. </w:t>
      </w:r>
    </w:p>
    <w:p w:rsidR="00BB17A7" w:rsidRPr="00A120C2" w:rsidRDefault="00BB17A7" w:rsidP="00BB17A7">
      <w:pPr>
        <w:pStyle w:val="21"/>
        <w:ind w:firstLine="720"/>
        <w:rPr>
          <w:szCs w:val="28"/>
        </w:rPr>
      </w:pPr>
      <w:r w:rsidRPr="00A120C2">
        <w:rPr>
          <w:szCs w:val="28"/>
        </w:rPr>
        <w:t xml:space="preserve">В связи с этим коэффициент изменения налогового законодательства, применяемый при расчетах прогноза на 2025 год, учитывает поступления                         в бюджет налоговых </w:t>
      </w:r>
      <w:proofErr w:type="gramStart"/>
      <w:r w:rsidRPr="00A120C2">
        <w:rPr>
          <w:szCs w:val="28"/>
        </w:rPr>
        <w:t>платежей</w:t>
      </w:r>
      <w:proofErr w:type="gramEnd"/>
      <w:r w:rsidRPr="00A120C2">
        <w:rPr>
          <w:szCs w:val="28"/>
        </w:rPr>
        <w:t xml:space="preserve"> за год  включая платеж за декабрь 2025 года, который ранее был переходящим платежом на следующий год. Индексы физического роста субъектов предпринимательства и изменения налогового законодательства рассчитаны на основании данных, предоставленных администратором доходов – УФНС по Архангельской области и Ненецкому автономному округу.                                 </w:t>
      </w:r>
    </w:p>
    <w:p w:rsidR="00BB17A7" w:rsidRPr="00E64B21" w:rsidRDefault="00BB17A7" w:rsidP="00BB17A7">
      <w:pPr>
        <w:pStyle w:val="21"/>
        <w:ind w:firstLine="720"/>
        <w:rPr>
          <w:szCs w:val="28"/>
        </w:rPr>
      </w:pPr>
      <w:r w:rsidRPr="00A120C2">
        <w:rPr>
          <w:szCs w:val="28"/>
        </w:rPr>
        <w:t xml:space="preserve"> С учетом этого прогноз доходов местных бюджетов на 2025 год составил 397,6 млн. рублей.</w:t>
      </w:r>
    </w:p>
    <w:p w:rsidR="00BB17A7" w:rsidRPr="00A32616" w:rsidRDefault="00BB17A7" w:rsidP="00BB17A7">
      <w:pPr>
        <w:pStyle w:val="21"/>
        <w:ind w:firstLine="720"/>
        <w:rPr>
          <w:szCs w:val="28"/>
        </w:rPr>
      </w:pPr>
    </w:p>
    <w:p w:rsidR="00BB17A7" w:rsidRPr="00A32616" w:rsidRDefault="00BB17A7" w:rsidP="00BB17A7">
      <w:pPr>
        <w:pStyle w:val="21"/>
        <w:ind w:firstLine="720"/>
        <w:jc w:val="right"/>
        <w:rPr>
          <w:sz w:val="22"/>
        </w:rPr>
      </w:pPr>
      <w:r w:rsidRPr="00A32616">
        <w:rPr>
          <w:sz w:val="22"/>
        </w:rPr>
        <w:t>млн. рублей</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35"/>
        <w:gridCol w:w="1722"/>
      </w:tblGrid>
      <w:tr w:rsidR="00BB17A7" w:rsidRPr="00A120C2" w:rsidTr="00736323">
        <w:trPr>
          <w:cantSplit/>
          <w:trHeight w:val="377"/>
          <w:tblHeader/>
        </w:trPr>
        <w:tc>
          <w:tcPr>
            <w:tcW w:w="4080" w:type="pct"/>
            <w:tcBorders>
              <w:bottom w:val="single" w:sz="4" w:space="0" w:color="auto"/>
            </w:tcBorders>
            <w:vAlign w:val="center"/>
          </w:tcPr>
          <w:p w:rsidR="00BB17A7" w:rsidRPr="00A120C2" w:rsidRDefault="00BB17A7" w:rsidP="00736323">
            <w:pPr>
              <w:pStyle w:val="21"/>
              <w:ind w:firstLine="0"/>
              <w:jc w:val="center"/>
              <w:rPr>
                <w:bCs/>
                <w:sz w:val="22"/>
                <w:szCs w:val="22"/>
              </w:rPr>
            </w:pPr>
            <w:r w:rsidRPr="00915B7C">
              <w:rPr>
                <w:sz w:val="22"/>
                <w:szCs w:val="22"/>
              </w:rPr>
              <w:t xml:space="preserve">  </w:t>
            </w:r>
            <w:r w:rsidRPr="00A120C2">
              <w:rPr>
                <w:bCs/>
                <w:sz w:val="22"/>
                <w:szCs w:val="22"/>
              </w:rPr>
              <w:t>Показатели</w:t>
            </w:r>
          </w:p>
        </w:tc>
        <w:tc>
          <w:tcPr>
            <w:tcW w:w="920" w:type="pct"/>
            <w:tcBorders>
              <w:bottom w:val="single" w:sz="4" w:space="0" w:color="auto"/>
            </w:tcBorders>
            <w:vAlign w:val="center"/>
          </w:tcPr>
          <w:p w:rsidR="00BB17A7" w:rsidRPr="00A120C2" w:rsidRDefault="00BB17A7" w:rsidP="00736323">
            <w:pPr>
              <w:pStyle w:val="21"/>
              <w:ind w:firstLine="0"/>
              <w:jc w:val="center"/>
              <w:rPr>
                <w:sz w:val="22"/>
                <w:szCs w:val="22"/>
              </w:rPr>
            </w:pPr>
            <w:r w:rsidRPr="00A120C2">
              <w:rPr>
                <w:sz w:val="22"/>
                <w:szCs w:val="22"/>
              </w:rPr>
              <w:t>Прогноз</w:t>
            </w:r>
          </w:p>
        </w:tc>
      </w:tr>
      <w:tr w:rsidR="00BB17A7" w:rsidRPr="00A120C2" w:rsidTr="00736323">
        <w:trPr>
          <w:trHeight w:val="244"/>
        </w:trPr>
        <w:tc>
          <w:tcPr>
            <w:tcW w:w="4080" w:type="pct"/>
            <w:vAlign w:val="center"/>
          </w:tcPr>
          <w:p w:rsidR="00BB17A7" w:rsidRPr="00A120C2" w:rsidRDefault="00BB17A7" w:rsidP="00736323">
            <w:pPr>
              <w:pStyle w:val="21"/>
              <w:ind w:firstLine="0"/>
              <w:jc w:val="left"/>
              <w:rPr>
                <w:sz w:val="22"/>
                <w:szCs w:val="22"/>
              </w:rPr>
            </w:pPr>
            <w:r w:rsidRPr="00A120C2">
              <w:rPr>
                <w:sz w:val="22"/>
                <w:szCs w:val="22"/>
              </w:rPr>
              <w:t xml:space="preserve">Фактическое поступление за 7 месяцев 2024 года налога, взимаемого в связи </w:t>
            </w:r>
            <w:r w:rsidRPr="00A120C2">
              <w:rPr>
                <w:sz w:val="22"/>
                <w:szCs w:val="22"/>
              </w:rPr>
              <w:br/>
              <w:t>с применением патентной системы налогообложения</w:t>
            </w:r>
          </w:p>
        </w:tc>
        <w:tc>
          <w:tcPr>
            <w:tcW w:w="920" w:type="pct"/>
            <w:vAlign w:val="center"/>
          </w:tcPr>
          <w:p w:rsidR="00BB17A7" w:rsidRPr="00A120C2" w:rsidRDefault="00BB17A7" w:rsidP="00736323">
            <w:pPr>
              <w:pStyle w:val="21"/>
              <w:ind w:firstLine="0"/>
              <w:jc w:val="right"/>
              <w:rPr>
                <w:sz w:val="22"/>
                <w:szCs w:val="22"/>
              </w:rPr>
            </w:pPr>
            <w:r w:rsidRPr="00A120C2">
              <w:rPr>
                <w:sz w:val="22"/>
                <w:szCs w:val="22"/>
              </w:rPr>
              <w:t>243,4</w:t>
            </w:r>
          </w:p>
        </w:tc>
      </w:tr>
      <w:tr w:rsidR="00BB17A7" w:rsidRPr="00A120C2" w:rsidTr="00FD6F9B">
        <w:trPr>
          <w:trHeight w:val="361"/>
        </w:trPr>
        <w:tc>
          <w:tcPr>
            <w:tcW w:w="4080" w:type="pct"/>
            <w:vAlign w:val="center"/>
          </w:tcPr>
          <w:p w:rsidR="00BB17A7" w:rsidRPr="00A120C2" w:rsidRDefault="00BB17A7" w:rsidP="00736323">
            <w:pPr>
              <w:pStyle w:val="21"/>
              <w:ind w:firstLine="0"/>
              <w:jc w:val="left"/>
              <w:rPr>
                <w:sz w:val="22"/>
                <w:szCs w:val="22"/>
              </w:rPr>
            </w:pPr>
            <w:r w:rsidRPr="00A120C2">
              <w:rPr>
                <w:sz w:val="22"/>
                <w:szCs w:val="22"/>
              </w:rPr>
              <w:t xml:space="preserve">Коэффициент </w:t>
            </w:r>
            <w:proofErr w:type="spellStart"/>
            <w:r w:rsidRPr="00A120C2">
              <w:rPr>
                <w:sz w:val="22"/>
                <w:szCs w:val="22"/>
              </w:rPr>
              <w:t>досчета</w:t>
            </w:r>
            <w:proofErr w:type="spellEnd"/>
            <w:r w:rsidRPr="00A120C2">
              <w:rPr>
                <w:sz w:val="22"/>
                <w:szCs w:val="22"/>
              </w:rPr>
              <w:t xml:space="preserve"> до годовой суммы</w:t>
            </w:r>
          </w:p>
        </w:tc>
        <w:tc>
          <w:tcPr>
            <w:tcW w:w="920" w:type="pct"/>
            <w:vAlign w:val="center"/>
          </w:tcPr>
          <w:p w:rsidR="00BB17A7" w:rsidRPr="00A120C2" w:rsidRDefault="00BB17A7" w:rsidP="00736323">
            <w:pPr>
              <w:pStyle w:val="21"/>
              <w:ind w:firstLine="0"/>
              <w:jc w:val="right"/>
              <w:rPr>
                <w:i/>
                <w:sz w:val="22"/>
                <w:szCs w:val="22"/>
              </w:rPr>
            </w:pPr>
            <w:r w:rsidRPr="00A120C2">
              <w:rPr>
                <w:i/>
                <w:sz w:val="22"/>
                <w:szCs w:val="22"/>
              </w:rPr>
              <w:t>0,9773</w:t>
            </w:r>
          </w:p>
        </w:tc>
      </w:tr>
      <w:tr w:rsidR="00BB17A7" w:rsidRPr="00A120C2" w:rsidTr="00FD6F9B">
        <w:trPr>
          <w:trHeight w:val="379"/>
        </w:trPr>
        <w:tc>
          <w:tcPr>
            <w:tcW w:w="4080" w:type="pct"/>
            <w:vAlign w:val="center"/>
          </w:tcPr>
          <w:p w:rsidR="00BB17A7" w:rsidRPr="00A120C2" w:rsidRDefault="00BB17A7" w:rsidP="00736323">
            <w:pPr>
              <w:pStyle w:val="21"/>
              <w:ind w:firstLine="0"/>
              <w:jc w:val="left"/>
              <w:rPr>
                <w:sz w:val="22"/>
                <w:szCs w:val="22"/>
              </w:rPr>
            </w:pPr>
            <w:r w:rsidRPr="00A120C2">
              <w:rPr>
                <w:sz w:val="22"/>
                <w:szCs w:val="22"/>
              </w:rPr>
              <w:t>Оценка поступления налога за 2024 год</w:t>
            </w:r>
          </w:p>
        </w:tc>
        <w:tc>
          <w:tcPr>
            <w:tcW w:w="920" w:type="pct"/>
            <w:vAlign w:val="center"/>
          </w:tcPr>
          <w:p w:rsidR="00BB17A7" w:rsidRPr="00A120C2" w:rsidRDefault="00BB17A7" w:rsidP="00736323">
            <w:pPr>
              <w:pStyle w:val="21"/>
              <w:ind w:firstLine="0"/>
              <w:jc w:val="right"/>
              <w:rPr>
                <w:sz w:val="22"/>
                <w:szCs w:val="22"/>
              </w:rPr>
            </w:pPr>
            <w:r w:rsidRPr="00A120C2">
              <w:rPr>
                <w:sz w:val="22"/>
                <w:szCs w:val="22"/>
              </w:rPr>
              <w:t>249,0</w:t>
            </w:r>
          </w:p>
        </w:tc>
      </w:tr>
      <w:tr w:rsidR="00BB17A7" w:rsidRPr="00A120C2" w:rsidTr="00FD6F9B">
        <w:trPr>
          <w:trHeight w:val="411"/>
        </w:trPr>
        <w:tc>
          <w:tcPr>
            <w:tcW w:w="4080" w:type="pct"/>
            <w:vAlign w:val="center"/>
          </w:tcPr>
          <w:p w:rsidR="00BB17A7" w:rsidRPr="00A120C2" w:rsidRDefault="00BB17A7" w:rsidP="00736323">
            <w:pPr>
              <w:pStyle w:val="21"/>
              <w:ind w:firstLine="0"/>
              <w:jc w:val="left"/>
              <w:rPr>
                <w:sz w:val="22"/>
                <w:szCs w:val="22"/>
              </w:rPr>
            </w:pPr>
            <w:r w:rsidRPr="00A120C2">
              <w:rPr>
                <w:sz w:val="22"/>
                <w:szCs w:val="22"/>
              </w:rPr>
              <w:t>Индекс физического роста количества субъектов предпринимательства</w:t>
            </w:r>
          </w:p>
        </w:tc>
        <w:tc>
          <w:tcPr>
            <w:tcW w:w="920" w:type="pct"/>
            <w:vAlign w:val="center"/>
          </w:tcPr>
          <w:p w:rsidR="00BB17A7" w:rsidRPr="00A120C2" w:rsidRDefault="00BB17A7" w:rsidP="00736323">
            <w:pPr>
              <w:pStyle w:val="21"/>
              <w:ind w:firstLine="0"/>
              <w:jc w:val="right"/>
              <w:rPr>
                <w:i/>
                <w:sz w:val="22"/>
                <w:szCs w:val="22"/>
              </w:rPr>
            </w:pPr>
            <w:r w:rsidRPr="00A120C2">
              <w:rPr>
                <w:i/>
                <w:sz w:val="22"/>
                <w:szCs w:val="22"/>
              </w:rPr>
              <w:t>1,0597</w:t>
            </w:r>
          </w:p>
        </w:tc>
      </w:tr>
      <w:tr w:rsidR="00BB17A7" w:rsidRPr="00A120C2" w:rsidTr="00FD6F9B">
        <w:trPr>
          <w:trHeight w:val="373"/>
        </w:trPr>
        <w:tc>
          <w:tcPr>
            <w:tcW w:w="4080" w:type="pct"/>
            <w:vAlign w:val="center"/>
          </w:tcPr>
          <w:p w:rsidR="00BB17A7" w:rsidRPr="00A120C2" w:rsidRDefault="00BB17A7" w:rsidP="00736323">
            <w:pPr>
              <w:pStyle w:val="21"/>
              <w:ind w:firstLine="0"/>
              <w:jc w:val="left"/>
              <w:rPr>
                <w:sz w:val="22"/>
                <w:szCs w:val="22"/>
              </w:rPr>
            </w:pPr>
            <w:r w:rsidRPr="00A120C2">
              <w:rPr>
                <w:sz w:val="22"/>
                <w:szCs w:val="22"/>
              </w:rPr>
              <w:t xml:space="preserve">Индекс влияния изменений налогового законодательства </w:t>
            </w:r>
          </w:p>
        </w:tc>
        <w:tc>
          <w:tcPr>
            <w:tcW w:w="920" w:type="pct"/>
            <w:vAlign w:val="center"/>
          </w:tcPr>
          <w:p w:rsidR="00BB17A7" w:rsidRPr="00A120C2" w:rsidRDefault="00BB17A7" w:rsidP="00736323">
            <w:pPr>
              <w:pStyle w:val="21"/>
              <w:ind w:firstLine="0"/>
              <w:jc w:val="right"/>
              <w:rPr>
                <w:i/>
                <w:sz w:val="22"/>
                <w:szCs w:val="22"/>
              </w:rPr>
            </w:pPr>
            <w:r w:rsidRPr="00A120C2">
              <w:rPr>
                <w:i/>
                <w:sz w:val="22"/>
                <w:szCs w:val="22"/>
              </w:rPr>
              <w:t>1,5070</w:t>
            </w:r>
          </w:p>
        </w:tc>
      </w:tr>
      <w:tr w:rsidR="00BB17A7" w:rsidRPr="00A32616" w:rsidTr="00736323">
        <w:trPr>
          <w:trHeight w:val="429"/>
        </w:trPr>
        <w:tc>
          <w:tcPr>
            <w:tcW w:w="4080" w:type="pct"/>
            <w:vAlign w:val="center"/>
          </w:tcPr>
          <w:p w:rsidR="00BB17A7" w:rsidRPr="00A120C2" w:rsidRDefault="00BB17A7" w:rsidP="00736323">
            <w:pPr>
              <w:pStyle w:val="21"/>
              <w:ind w:firstLine="0"/>
              <w:jc w:val="left"/>
              <w:rPr>
                <w:sz w:val="22"/>
                <w:szCs w:val="22"/>
              </w:rPr>
            </w:pPr>
            <w:r w:rsidRPr="00A120C2">
              <w:rPr>
                <w:sz w:val="22"/>
                <w:szCs w:val="22"/>
              </w:rPr>
              <w:t>Прогноз поступлений налога в бюджет области в 2025 году</w:t>
            </w:r>
          </w:p>
        </w:tc>
        <w:tc>
          <w:tcPr>
            <w:tcW w:w="920" w:type="pct"/>
            <w:vAlign w:val="center"/>
          </w:tcPr>
          <w:p w:rsidR="00BB17A7" w:rsidRPr="00A120C2" w:rsidRDefault="00BB17A7" w:rsidP="00736323">
            <w:pPr>
              <w:pStyle w:val="21"/>
              <w:ind w:firstLine="0"/>
              <w:jc w:val="right"/>
              <w:rPr>
                <w:bCs/>
                <w:sz w:val="22"/>
                <w:szCs w:val="22"/>
              </w:rPr>
            </w:pPr>
            <w:r w:rsidRPr="00A120C2">
              <w:rPr>
                <w:bCs/>
                <w:sz w:val="22"/>
                <w:szCs w:val="22"/>
              </w:rPr>
              <w:t>397,6</w:t>
            </w:r>
          </w:p>
        </w:tc>
      </w:tr>
    </w:tbl>
    <w:p w:rsidR="00BB17A7" w:rsidRPr="00960DF6" w:rsidRDefault="00BB17A7" w:rsidP="00BB17A7">
      <w:pPr>
        <w:pStyle w:val="21"/>
        <w:suppressAutoHyphens/>
        <w:ind w:firstLine="720"/>
        <w:rPr>
          <w:color w:val="FF0000"/>
          <w:szCs w:val="28"/>
        </w:rPr>
      </w:pPr>
    </w:p>
    <w:p w:rsidR="00BB17A7" w:rsidRPr="00F17704" w:rsidRDefault="00BB17A7" w:rsidP="00D7346D">
      <w:pPr>
        <w:pStyle w:val="21"/>
        <w:suppressAutoHyphens/>
        <w:ind w:firstLine="720"/>
        <w:rPr>
          <w:szCs w:val="28"/>
        </w:rPr>
      </w:pPr>
      <w:r w:rsidRPr="00A120C2">
        <w:rPr>
          <w:szCs w:val="28"/>
        </w:rPr>
        <w:t>В 2026 и 2027 годах доходы местных бюджетов от поступления налога, взимаемого в связи с применением патентной системы налогообложения, планируются в объеме 275,4 млн. рублей и 286,3 млн. рублей соответственно.</w:t>
      </w:r>
      <w:r w:rsidRPr="00F17704">
        <w:rPr>
          <w:szCs w:val="28"/>
        </w:rPr>
        <w:t xml:space="preserve"> </w:t>
      </w:r>
    </w:p>
    <w:p w:rsidR="00BB17A7" w:rsidRPr="00DF356D" w:rsidRDefault="00BB17A7" w:rsidP="00D7346D">
      <w:pPr>
        <w:pStyle w:val="21"/>
        <w:suppressAutoHyphens/>
        <w:ind w:firstLine="720"/>
        <w:rPr>
          <w:bCs/>
          <w:szCs w:val="28"/>
        </w:rPr>
      </w:pPr>
      <w:r w:rsidRPr="00DF356D">
        <w:rPr>
          <w:b/>
          <w:bCs/>
          <w:szCs w:val="28"/>
        </w:rPr>
        <w:t>Налог на профессиональный доход</w:t>
      </w:r>
      <w:r w:rsidRPr="00DF356D">
        <w:rPr>
          <w:bCs/>
          <w:szCs w:val="28"/>
        </w:rPr>
        <w:t xml:space="preserve"> на период 2025 – 2027 годов принят на уровне оценки поступлений данного налога в областной бюджет администратором дохода Управлением ФНС России по Архангельской области и Ненецкому автономному округу и составляет в 2025 году </w:t>
      </w:r>
      <w:r w:rsidRPr="00DF356D">
        <w:rPr>
          <w:bCs/>
          <w:szCs w:val="28"/>
        </w:rPr>
        <w:br/>
        <w:t xml:space="preserve">178,6 млн. рублей, в 2026 году – 212,0 млн. рублей, в 2027 году – </w:t>
      </w:r>
      <w:r w:rsidRPr="00DF356D">
        <w:rPr>
          <w:bCs/>
          <w:szCs w:val="28"/>
        </w:rPr>
        <w:br/>
        <w:t>238,3 млн. рублей.</w:t>
      </w:r>
    </w:p>
    <w:p w:rsidR="00BB17A7" w:rsidRPr="00DF356D" w:rsidRDefault="00BB17A7" w:rsidP="00D7346D">
      <w:pPr>
        <w:pStyle w:val="21"/>
        <w:suppressAutoHyphens/>
        <w:ind w:firstLine="720"/>
        <w:rPr>
          <w:bCs/>
          <w:szCs w:val="28"/>
        </w:rPr>
      </w:pPr>
      <w:r w:rsidRPr="00DF356D">
        <w:rPr>
          <w:bCs/>
          <w:szCs w:val="28"/>
        </w:rPr>
        <w:t xml:space="preserve">В соответствии с изменениями в Договор Архангельской области </w:t>
      </w:r>
      <w:r w:rsidRPr="00DF356D">
        <w:rPr>
          <w:bCs/>
          <w:szCs w:val="28"/>
        </w:rPr>
        <w:br/>
        <w:t xml:space="preserve">и Ненецкого автономного округа с 2025 года налог на профессиональный доход будет в полном объеме (доле субъектов Российской Федерации </w:t>
      </w:r>
      <w:r w:rsidRPr="00DF356D">
        <w:rPr>
          <w:bCs/>
          <w:szCs w:val="28"/>
        </w:rPr>
        <w:br/>
        <w:t xml:space="preserve">в размере 63 процентов) зачисляться в бюджет Ненецкого автономного округа без отчислений в областной бюджет Архангельской области.  </w:t>
      </w:r>
    </w:p>
    <w:p w:rsidR="00BB17A7" w:rsidRPr="00960DF6" w:rsidRDefault="00BB17A7" w:rsidP="00BB17A7">
      <w:pPr>
        <w:pStyle w:val="21"/>
        <w:suppressAutoHyphens/>
        <w:ind w:firstLine="0"/>
        <w:jc w:val="left"/>
        <w:rPr>
          <w:bCs/>
          <w:color w:val="FF0000"/>
          <w:szCs w:val="28"/>
        </w:rPr>
      </w:pPr>
    </w:p>
    <w:p w:rsidR="00BB17A7" w:rsidRPr="00D16E5C" w:rsidRDefault="00BB17A7" w:rsidP="00BB17A7">
      <w:pPr>
        <w:pStyle w:val="21"/>
        <w:suppressAutoHyphens/>
        <w:ind w:firstLine="0"/>
        <w:jc w:val="center"/>
        <w:rPr>
          <w:b/>
          <w:bCs/>
          <w:szCs w:val="28"/>
        </w:rPr>
      </w:pPr>
      <w:r w:rsidRPr="00D16E5C">
        <w:rPr>
          <w:b/>
          <w:bCs/>
          <w:szCs w:val="28"/>
        </w:rPr>
        <w:lastRenderedPageBreak/>
        <w:t>Налоги на имущество</w:t>
      </w:r>
    </w:p>
    <w:p w:rsidR="00BB17A7" w:rsidRPr="00960DF6" w:rsidRDefault="00BB17A7" w:rsidP="00BB17A7">
      <w:pPr>
        <w:pStyle w:val="21"/>
        <w:suppressAutoHyphens/>
        <w:ind w:firstLine="709"/>
        <w:rPr>
          <w:b/>
          <w:bCs/>
          <w:color w:val="FF0000"/>
          <w:szCs w:val="28"/>
        </w:rPr>
      </w:pPr>
    </w:p>
    <w:p w:rsidR="00BB17A7" w:rsidRPr="00C759CB" w:rsidRDefault="00BB17A7" w:rsidP="00BB17A7">
      <w:pPr>
        <w:pStyle w:val="21"/>
        <w:suppressAutoHyphens/>
        <w:ind w:firstLine="720"/>
        <w:rPr>
          <w:b/>
          <w:bCs/>
          <w:szCs w:val="28"/>
        </w:rPr>
      </w:pPr>
      <w:r w:rsidRPr="00C759CB">
        <w:rPr>
          <w:b/>
          <w:bCs/>
          <w:szCs w:val="28"/>
        </w:rPr>
        <w:t>Налог на имущество физических лиц</w:t>
      </w:r>
    </w:p>
    <w:p w:rsidR="00BB17A7" w:rsidRPr="007006B1" w:rsidRDefault="00BB17A7" w:rsidP="00BB17A7">
      <w:pPr>
        <w:suppressAutoHyphens/>
        <w:ind w:firstLine="720"/>
        <w:jc w:val="both"/>
        <w:rPr>
          <w:sz w:val="28"/>
          <w:szCs w:val="28"/>
        </w:rPr>
      </w:pPr>
      <w:r w:rsidRPr="007006B1">
        <w:rPr>
          <w:sz w:val="28"/>
          <w:szCs w:val="28"/>
        </w:rPr>
        <w:t>В соответствии с установленным налоговым законодательством сроком уплаты налога на имущество физических лиц в 202</w:t>
      </w:r>
      <w:r>
        <w:rPr>
          <w:sz w:val="28"/>
          <w:szCs w:val="28"/>
        </w:rPr>
        <w:t>5</w:t>
      </w:r>
      <w:r w:rsidRPr="007006B1">
        <w:rPr>
          <w:sz w:val="28"/>
          <w:szCs w:val="28"/>
        </w:rPr>
        <w:t xml:space="preserve"> году в бюджет будет поступать налог, исчисленный по итогам 202</w:t>
      </w:r>
      <w:r>
        <w:rPr>
          <w:sz w:val="28"/>
          <w:szCs w:val="28"/>
        </w:rPr>
        <w:t>4</w:t>
      </w:r>
      <w:r w:rsidRPr="007006B1">
        <w:rPr>
          <w:sz w:val="28"/>
          <w:szCs w:val="28"/>
        </w:rPr>
        <w:t xml:space="preserve"> года.  </w:t>
      </w:r>
    </w:p>
    <w:p w:rsidR="00BB17A7" w:rsidRPr="007006B1" w:rsidRDefault="00BB17A7" w:rsidP="00BB17A7">
      <w:pPr>
        <w:suppressAutoHyphens/>
        <w:ind w:firstLine="720"/>
        <w:jc w:val="both"/>
        <w:rPr>
          <w:sz w:val="28"/>
          <w:szCs w:val="28"/>
        </w:rPr>
      </w:pPr>
      <w:r w:rsidRPr="007006B1">
        <w:rPr>
          <w:sz w:val="28"/>
          <w:szCs w:val="28"/>
        </w:rPr>
        <w:t>Налоговый потенциал местных бюджетов на 202</w:t>
      </w:r>
      <w:r>
        <w:rPr>
          <w:sz w:val="28"/>
          <w:szCs w:val="28"/>
        </w:rPr>
        <w:t>5</w:t>
      </w:r>
      <w:r w:rsidRPr="007006B1">
        <w:rPr>
          <w:sz w:val="28"/>
          <w:szCs w:val="28"/>
        </w:rPr>
        <w:t xml:space="preserve"> год от поступлений налога на имущество физических лиц спрогнозирован на основе кадастровой оценки налогооблагаемых объектов недвижимости, принадлежащих гражданам на праве собственности, по данным отчетности о налоговой базе     и структуре начислений по налогу на имущество физических лиц за 202</w:t>
      </w:r>
      <w:r>
        <w:rPr>
          <w:sz w:val="28"/>
          <w:szCs w:val="28"/>
        </w:rPr>
        <w:t>3</w:t>
      </w:r>
      <w:r w:rsidRPr="007006B1">
        <w:rPr>
          <w:sz w:val="28"/>
          <w:szCs w:val="28"/>
        </w:rPr>
        <w:t xml:space="preserve"> год по каждому муниципальному образованию с применением</w:t>
      </w:r>
      <w:r>
        <w:rPr>
          <w:sz w:val="28"/>
          <w:szCs w:val="28"/>
        </w:rPr>
        <w:t xml:space="preserve"> </w:t>
      </w:r>
      <w:proofErr w:type="spellStart"/>
      <w:r>
        <w:rPr>
          <w:sz w:val="28"/>
          <w:szCs w:val="28"/>
        </w:rPr>
        <w:t>среднеобластной</w:t>
      </w:r>
      <w:proofErr w:type="spellEnd"/>
      <w:r w:rsidRPr="007006B1">
        <w:rPr>
          <w:sz w:val="28"/>
          <w:szCs w:val="28"/>
        </w:rPr>
        <w:t xml:space="preserve"> расчетной ставки, определяемой как </w:t>
      </w:r>
      <w:r>
        <w:rPr>
          <w:sz w:val="28"/>
          <w:szCs w:val="28"/>
        </w:rPr>
        <w:t xml:space="preserve">отношение </w:t>
      </w:r>
      <w:r w:rsidRPr="007006B1">
        <w:rPr>
          <w:sz w:val="28"/>
          <w:szCs w:val="28"/>
        </w:rPr>
        <w:t>начисленного налога</w:t>
      </w:r>
      <w:r>
        <w:rPr>
          <w:sz w:val="28"/>
          <w:szCs w:val="28"/>
        </w:rPr>
        <w:t xml:space="preserve">               </w:t>
      </w:r>
      <w:r w:rsidRPr="007006B1">
        <w:rPr>
          <w:sz w:val="28"/>
          <w:szCs w:val="28"/>
        </w:rPr>
        <w:t>к налоговой базе 202</w:t>
      </w:r>
      <w:r>
        <w:rPr>
          <w:sz w:val="28"/>
          <w:szCs w:val="28"/>
        </w:rPr>
        <w:t>3</w:t>
      </w:r>
      <w:r w:rsidRPr="007006B1">
        <w:rPr>
          <w:sz w:val="28"/>
          <w:szCs w:val="28"/>
        </w:rPr>
        <w:t xml:space="preserve"> года</w:t>
      </w:r>
      <w:r>
        <w:rPr>
          <w:sz w:val="28"/>
          <w:szCs w:val="28"/>
        </w:rPr>
        <w:t xml:space="preserve"> в целом по Архангельской области</w:t>
      </w:r>
      <w:r w:rsidRPr="007006B1">
        <w:rPr>
          <w:sz w:val="28"/>
          <w:szCs w:val="28"/>
        </w:rPr>
        <w:t xml:space="preserve"> по двум группам имущества граждан: </w:t>
      </w:r>
    </w:p>
    <w:p w:rsidR="00BB17A7" w:rsidRPr="007006B1" w:rsidRDefault="00BB17A7" w:rsidP="00BB17A7">
      <w:pPr>
        <w:suppressAutoHyphens/>
        <w:ind w:firstLine="720"/>
        <w:jc w:val="both"/>
        <w:rPr>
          <w:sz w:val="28"/>
          <w:szCs w:val="28"/>
        </w:rPr>
      </w:pPr>
      <w:r w:rsidRPr="007006B1">
        <w:rPr>
          <w:sz w:val="28"/>
          <w:szCs w:val="28"/>
        </w:rPr>
        <w:t>по жилым помещениям, домам, гаражам и иным объектам</w:t>
      </w:r>
      <w:r w:rsidRPr="007006B1">
        <w:rPr>
          <w:sz w:val="28"/>
          <w:szCs w:val="28"/>
        </w:rPr>
        <w:br/>
        <w:t xml:space="preserve">за исключением объектов торгово-офисной недвижимости, включенных </w:t>
      </w:r>
      <w:r w:rsidRPr="007006B1">
        <w:rPr>
          <w:sz w:val="28"/>
          <w:szCs w:val="28"/>
        </w:rPr>
        <w:br/>
        <w:t>в перечень в соответствии с пунктом 7 статьи 378.2 Налогового кодекса Российской Федерации;</w:t>
      </w:r>
    </w:p>
    <w:p w:rsidR="00BB17A7" w:rsidRPr="007006B1" w:rsidRDefault="00BB17A7" w:rsidP="00BB17A7">
      <w:pPr>
        <w:suppressAutoHyphens/>
        <w:ind w:firstLine="720"/>
        <w:jc w:val="both"/>
        <w:rPr>
          <w:sz w:val="28"/>
          <w:szCs w:val="28"/>
        </w:rPr>
      </w:pPr>
      <w:r w:rsidRPr="007006B1">
        <w:rPr>
          <w:sz w:val="28"/>
          <w:szCs w:val="28"/>
        </w:rPr>
        <w:t xml:space="preserve">по объектам торгово-офисной недвижимости, включенным в перечень </w:t>
      </w:r>
      <w:r w:rsidRPr="007006B1">
        <w:rPr>
          <w:sz w:val="28"/>
          <w:szCs w:val="28"/>
        </w:rPr>
        <w:br/>
        <w:t>в соответствии с пунктом 7 статьи 378.2 Налогового кодекса Российской Федерации, принадлежащим физическим лицам, осуществляющим предпринимательскую деятельность.</w:t>
      </w:r>
    </w:p>
    <w:p w:rsidR="00BB17A7" w:rsidRDefault="00BB17A7" w:rsidP="00BB17A7">
      <w:pPr>
        <w:suppressAutoHyphens/>
        <w:ind w:firstLine="720"/>
        <w:jc w:val="both"/>
        <w:rPr>
          <w:sz w:val="28"/>
          <w:szCs w:val="28"/>
        </w:rPr>
      </w:pPr>
      <w:r w:rsidRPr="007006B1">
        <w:rPr>
          <w:sz w:val="28"/>
          <w:szCs w:val="28"/>
        </w:rPr>
        <w:t>В целом налоговый потенциал по данному источнику на 202</w:t>
      </w:r>
      <w:r>
        <w:rPr>
          <w:sz w:val="28"/>
          <w:szCs w:val="28"/>
        </w:rPr>
        <w:t>5</w:t>
      </w:r>
      <w:r w:rsidRPr="007006B1">
        <w:rPr>
          <w:sz w:val="28"/>
          <w:szCs w:val="28"/>
        </w:rPr>
        <w:t xml:space="preserve"> год составляет 6</w:t>
      </w:r>
      <w:r>
        <w:rPr>
          <w:sz w:val="28"/>
          <w:szCs w:val="28"/>
        </w:rPr>
        <w:t xml:space="preserve">63,7 </w:t>
      </w:r>
      <w:r w:rsidRPr="007006B1">
        <w:rPr>
          <w:sz w:val="28"/>
          <w:szCs w:val="28"/>
        </w:rPr>
        <w:t>млн. рублей.</w:t>
      </w:r>
    </w:p>
    <w:p w:rsidR="006C5D35" w:rsidRPr="007006B1" w:rsidRDefault="006C5D35" w:rsidP="00BB17A7">
      <w:pPr>
        <w:suppressAutoHyphens/>
        <w:ind w:firstLine="720"/>
        <w:jc w:val="both"/>
        <w:rPr>
          <w:sz w:val="28"/>
          <w:szCs w:val="28"/>
        </w:rPr>
      </w:pPr>
    </w:p>
    <w:p w:rsidR="00BB17A7" w:rsidRPr="007006B1" w:rsidRDefault="00BB17A7" w:rsidP="00BB17A7">
      <w:pPr>
        <w:suppressAutoHyphens/>
        <w:ind w:firstLine="720"/>
        <w:jc w:val="right"/>
        <w:rPr>
          <w:sz w:val="22"/>
          <w:szCs w:val="28"/>
        </w:rPr>
      </w:pPr>
      <w:r>
        <w:rPr>
          <w:sz w:val="22"/>
          <w:szCs w:val="28"/>
        </w:rPr>
        <w:t>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24"/>
        <w:gridCol w:w="3392"/>
        <w:gridCol w:w="3187"/>
        <w:gridCol w:w="2466"/>
      </w:tblGrid>
      <w:tr w:rsidR="00BB17A7" w:rsidRPr="007006B1" w:rsidTr="0016367D">
        <w:trPr>
          <w:trHeight w:val="513"/>
          <w:tblHeader/>
        </w:trPr>
        <w:tc>
          <w:tcPr>
            <w:tcW w:w="224" w:type="pct"/>
            <w:vAlign w:val="center"/>
          </w:tcPr>
          <w:p w:rsidR="00BB17A7" w:rsidRPr="007006B1" w:rsidRDefault="00BB17A7" w:rsidP="00736323">
            <w:pPr>
              <w:suppressAutoHyphens/>
              <w:jc w:val="center"/>
              <w:rPr>
                <w:sz w:val="22"/>
                <w:szCs w:val="22"/>
              </w:rPr>
            </w:pPr>
            <w:r w:rsidRPr="007006B1">
              <w:rPr>
                <w:sz w:val="22"/>
                <w:szCs w:val="22"/>
              </w:rPr>
              <w:t>№ п/п</w:t>
            </w:r>
          </w:p>
        </w:tc>
        <w:tc>
          <w:tcPr>
            <w:tcW w:w="1791" w:type="pct"/>
            <w:vAlign w:val="center"/>
          </w:tcPr>
          <w:p w:rsidR="00BB17A7" w:rsidRPr="007006B1" w:rsidRDefault="00BB17A7" w:rsidP="00736323">
            <w:pPr>
              <w:suppressAutoHyphens/>
              <w:jc w:val="center"/>
              <w:rPr>
                <w:sz w:val="22"/>
                <w:szCs w:val="22"/>
              </w:rPr>
            </w:pPr>
            <w:r w:rsidRPr="007006B1">
              <w:rPr>
                <w:sz w:val="22"/>
                <w:szCs w:val="22"/>
              </w:rPr>
              <w:t>Показатели</w:t>
            </w:r>
          </w:p>
        </w:tc>
        <w:tc>
          <w:tcPr>
            <w:tcW w:w="1683" w:type="pct"/>
          </w:tcPr>
          <w:p w:rsidR="0016367D" w:rsidRDefault="00BB17A7" w:rsidP="0016367D">
            <w:pPr>
              <w:suppressAutoHyphens/>
              <w:jc w:val="center"/>
              <w:rPr>
                <w:sz w:val="22"/>
                <w:szCs w:val="28"/>
              </w:rPr>
            </w:pPr>
            <w:r w:rsidRPr="007006B1">
              <w:rPr>
                <w:sz w:val="22"/>
                <w:szCs w:val="28"/>
              </w:rPr>
              <w:t>Жилые помещения, дома, гаражи и иные объекты</w:t>
            </w:r>
            <w:r w:rsidRPr="007006B1">
              <w:rPr>
                <w:sz w:val="22"/>
                <w:szCs w:val="28"/>
              </w:rPr>
              <w:br/>
              <w:t xml:space="preserve">за исключением объектов торгово-офисной недвижимости, включенных </w:t>
            </w:r>
            <w:r w:rsidR="0016367D">
              <w:rPr>
                <w:sz w:val="22"/>
                <w:szCs w:val="28"/>
              </w:rPr>
              <w:br/>
            </w:r>
            <w:r w:rsidRPr="007006B1">
              <w:rPr>
                <w:sz w:val="22"/>
                <w:szCs w:val="28"/>
              </w:rPr>
              <w:t>в перечень в соответствии</w:t>
            </w:r>
            <w:r w:rsidR="0016367D">
              <w:rPr>
                <w:sz w:val="22"/>
                <w:szCs w:val="28"/>
              </w:rPr>
              <w:t xml:space="preserve"> </w:t>
            </w:r>
            <w:r w:rsidR="0016367D">
              <w:rPr>
                <w:sz w:val="22"/>
                <w:szCs w:val="28"/>
              </w:rPr>
              <w:br/>
            </w:r>
            <w:r w:rsidRPr="007006B1">
              <w:rPr>
                <w:sz w:val="22"/>
                <w:szCs w:val="28"/>
              </w:rPr>
              <w:t xml:space="preserve">с пунктом 7 статьи 378.2 Налогового кодекса </w:t>
            </w:r>
          </w:p>
          <w:p w:rsidR="00BB17A7" w:rsidRPr="007006B1" w:rsidRDefault="00BB17A7" w:rsidP="0016367D">
            <w:pPr>
              <w:suppressAutoHyphens/>
              <w:jc w:val="center"/>
              <w:rPr>
                <w:sz w:val="22"/>
                <w:szCs w:val="22"/>
              </w:rPr>
            </w:pPr>
            <w:r w:rsidRPr="007006B1">
              <w:rPr>
                <w:sz w:val="22"/>
                <w:szCs w:val="28"/>
              </w:rPr>
              <w:t>Российской Федерации</w:t>
            </w:r>
          </w:p>
        </w:tc>
        <w:tc>
          <w:tcPr>
            <w:tcW w:w="1302" w:type="pct"/>
            <w:vAlign w:val="center"/>
          </w:tcPr>
          <w:p w:rsidR="00BB17A7" w:rsidRPr="007006B1" w:rsidRDefault="00BB17A7" w:rsidP="0016367D">
            <w:pPr>
              <w:suppressAutoHyphens/>
              <w:jc w:val="center"/>
              <w:rPr>
                <w:sz w:val="22"/>
                <w:szCs w:val="22"/>
              </w:rPr>
            </w:pPr>
            <w:r w:rsidRPr="007006B1">
              <w:rPr>
                <w:sz w:val="22"/>
                <w:szCs w:val="22"/>
              </w:rPr>
              <w:t>О</w:t>
            </w:r>
            <w:r w:rsidRPr="007006B1">
              <w:rPr>
                <w:sz w:val="22"/>
                <w:szCs w:val="28"/>
              </w:rPr>
              <w:t>бъекты торгово-офисной недвижимости, включенные в перечень</w:t>
            </w:r>
            <w:r w:rsidR="0016367D">
              <w:rPr>
                <w:sz w:val="22"/>
                <w:szCs w:val="28"/>
              </w:rPr>
              <w:t xml:space="preserve"> </w:t>
            </w:r>
            <w:r w:rsidRPr="007006B1">
              <w:rPr>
                <w:sz w:val="22"/>
                <w:szCs w:val="28"/>
              </w:rPr>
              <w:t>в соответствии с пунктом 7 статьи 378.2 Налогового кодекса Российской Федерации</w:t>
            </w:r>
          </w:p>
        </w:tc>
      </w:tr>
      <w:tr w:rsidR="00BB17A7" w:rsidRPr="007006B1" w:rsidTr="0016367D">
        <w:trPr>
          <w:trHeight w:val="92"/>
        </w:trPr>
        <w:tc>
          <w:tcPr>
            <w:tcW w:w="224" w:type="pct"/>
          </w:tcPr>
          <w:p w:rsidR="00BB17A7" w:rsidRPr="007006B1" w:rsidRDefault="00BB17A7" w:rsidP="00736323">
            <w:pPr>
              <w:suppressAutoHyphens/>
              <w:jc w:val="center"/>
              <w:rPr>
                <w:sz w:val="22"/>
                <w:szCs w:val="22"/>
              </w:rPr>
            </w:pPr>
            <w:r w:rsidRPr="007006B1">
              <w:rPr>
                <w:sz w:val="22"/>
                <w:szCs w:val="22"/>
              </w:rPr>
              <w:t>1.</w:t>
            </w:r>
          </w:p>
        </w:tc>
        <w:tc>
          <w:tcPr>
            <w:tcW w:w="1791" w:type="pct"/>
            <w:vAlign w:val="center"/>
          </w:tcPr>
          <w:p w:rsidR="00BB17A7" w:rsidRPr="007006B1" w:rsidRDefault="00BB17A7" w:rsidP="00736323">
            <w:pPr>
              <w:suppressAutoHyphens/>
              <w:rPr>
                <w:sz w:val="22"/>
                <w:szCs w:val="22"/>
              </w:rPr>
            </w:pPr>
            <w:r w:rsidRPr="007006B1">
              <w:rPr>
                <w:sz w:val="22"/>
                <w:szCs w:val="22"/>
              </w:rPr>
              <w:t>Кадастровая стоимость по данным налоговых органов по начислению налога за 202</w:t>
            </w:r>
            <w:r>
              <w:rPr>
                <w:sz w:val="22"/>
                <w:szCs w:val="22"/>
              </w:rPr>
              <w:t>3</w:t>
            </w:r>
            <w:r w:rsidRPr="007006B1">
              <w:rPr>
                <w:sz w:val="22"/>
                <w:szCs w:val="22"/>
              </w:rPr>
              <w:t xml:space="preserve"> год</w:t>
            </w:r>
          </w:p>
        </w:tc>
        <w:tc>
          <w:tcPr>
            <w:tcW w:w="1683" w:type="pct"/>
            <w:vAlign w:val="center"/>
          </w:tcPr>
          <w:p w:rsidR="00BB17A7" w:rsidRPr="007006B1" w:rsidRDefault="00BB17A7" w:rsidP="00736323">
            <w:pPr>
              <w:suppressAutoHyphens/>
              <w:jc w:val="right"/>
              <w:rPr>
                <w:sz w:val="22"/>
                <w:szCs w:val="22"/>
              </w:rPr>
            </w:pPr>
            <w:r>
              <w:rPr>
                <w:sz w:val="22"/>
                <w:szCs w:val="22"/>
              </w:rPr>
              <w:t>382 070,4</w:t>
            </w:r>
          </w:p>
        </w:tc>
        <w:tc>
          <w:tcPr>
            <w:tcW w:w="1302" w:type="pct"/>
            <w:vAlign w:val="center"/>
          </w:tcPr>
          <w:p w:rsidR="00BB17A7" w:rsidRPr="007006B1" w:rsidRDefault="00BB17A7" w:rsidP="00736323">
            <w:pPr>
              <w:suppressAutoHyphens/>
              <w:jc w:val="right"/>
              <w:rPr>
                <w:sz w:val="22"/>
                <w:szCs w:val="22"/>
              </w:rPr>
            </w:pPr>
            <w:r>
              <w:rPr>
                <w:sz w:val="22"/>
                <w:szCs w:val="22"/>
              </w:rPr>
              <w:t>23 606,0</w:t>
            </w:r>
          </w:p>
        </w:tc>
      </w:tr>
      <w:tr w:rsidR="00BB17A7" w:rsidRPr="007006B1" w:rsidTr="0016367D">
        <w:trPr>
          <w:trHeight w:val="343"/>
        </w:trPr>
        <w:tc>
          <w:tcPr>
            <w:tcW w:w="224" w:type="pct"/>
          </w:tcPr>
          <w:p w:rsidR="00BB17A7" w:rsidRPr="007006B1" w:rsidRDefault="00BB17A7" w:rsidP="00736323">
            <w:pPr>
              <w:suppressAutoHyphens/>
              <w:jc w:val="center"/>
              <w:rPr>
                <w:sz w:val="22"/>
                <w:szCs w:val="22"/>
              </w:rPr>
            </w:pPr>
            <w:r w:rsidRPr="007006B1">
              <w:rPr>
                <w:sz w:val="22"/>
                <w:szCs w:val="22"/>
              </w:rPr>
              <w:t>2.</w:t>
            </w:r>
          </w:p>
        </w:tc>
        <w:tc>
          <w:tcPr>
            <w:tcW w:w="1791" w:type="pct"/>
            <w:vAlign w:val="center"/>
          </w:tcPr>
          <w:p w:rsidR="00BB17A7" w:rsidRPr="007006B1" w:rsidRDefault="00BB17A7" w:rsidP="00736323">
            <w:pPr>
              <w:suppressAutoHyphens/>
              <w:rPr>
                <w:sz w:val="22"/>
                <w:szCs w:val="22"/>
              </w:rPr>
            </w:pPr>
            <w:r w:rsidRPr="007006B1">
              <w:rPr>
                <w:sz w:val="22"/>
                <w:szCs w:val="22"/>
              </w:rPr>
              <w:t>Сумма налога, под</w:t>
            </w:r>
            <w:r>
              <w:rPr>
                <w:sz w:val="22"/>
                <w:szCs w:val="22"/>
              </w:rPr>
              <w:t xml:space="preserve">лежащего уплате в бюджет за 2023 </w:t>
            </w:r>
            <w:r w:rsidRPr="007006B1">
              <w:rPr>
                <w:sz w:val="22"/>
                <w:szCs w:val="22"/>
              </w:rPr>
              <w:t>год</w:t>
            </w:r>
          </w:p>
        </w:tc>
        <w:tc>
          <w:tcPr>
            <w:tcW w:w="1683" w:type="pct"/>
            <w:vAlign w:val="center"/>
          </w:tcPr>
          <w:p w:rsidR="00BB17A7" w:rsidRPr="007006B1" w:rsidRDefault="00BB17A7" w:rsidP="00736323">
            <w:pPr>
              <w:suppressAutoHyphens/>
              <w:jc w:val="right"/>
              <w:rPr>
                <w:sz w:val="22"/>
                <w:szCs w:val="22"/>
              </w:rPr>
            </w:pPr>
            <w:r>
              <w:rPr>
                <w:sz w:val="22"/>
                <w:szCs w:val="22"/>
              </w:rPr>
              <w:t>319,1</w:t>
            </w:r>
          </w:p>
        </w:tc>
        <w:tc>
          <w:tcPr>
            <w:tcW w:w="1302" w:type="pct"/>
            <w:vAlign w:val="center"/>
          </w:tcPr>
          <w:p w:rsidR="00BB17A7" w:rsidRPr="007006B1" w:rsidRDefault="00BB17A7" w:rsidP="00736323">
            <w:pPr>
              <w:suppressAutoHyphens/>
              <w:jc w:val="right"/>
              <w:rPr>
                <w:sz w:val="22"/>
                <w:szCs w:val="22"/>
              </w:rPr>
            </w:pPr>
            <w:r>
              <w:rPr>
                <w:sz w:val="22"/>
                <w:szCs w:val="22"/>
              </w:rPr>
              <w:t>316,7</w:t>
            </w:r>
          </w:p>
        </w:tc>
      </w:tr>
      <w:tr w:rsidR="00BB17A7" w:rsidRPr="007006B1" w:rsidTr="0016367D">
        <w:trPr>
          <w:trHeight w:val="643"/>
        </w:trPr>
        <w:tc>
          <w:tcPr>
            <w:tcW w:w="224" w:type="pct"/>
          </w:tcPr>
          <w:p w:rsidR="00BB17A7" w:rsidRPr="007006B1" w:rsidRDefault="00BB17A7" w:rsidP="00736323">
            <w:pPr>
              <w:suppressAutoHyphens/>
              <w:jc w:val="center"/>
              <w:rPr>
                <w:sz w:val="22"/>
                <w:szCs w:val="22"/>
              </w:rPr>
            </w:pPr>
            <w:r w:rsidRPr="007006B1">
              <w:rPr>
                <w:sz w:val="22"/>
                <w:szCs w:val="22"/>
              </w:rPr>
              <w:t>3.</w:t>
            </w:r>
          </w:p>
        </w:tc>
        <w:tc>
          <w:tcPr>
            <w:tcW w:w="1791" w:type="pct"/>
            <w:vAlign w:val="center"/>
          </w:tcPr>
          <w:p w:rsidR="00BB17A7" w:rsidRPr="007006B1" w:rsidRDefault="00BB17A7" w:rsidP="00736323">
            <w:pPr>
              <w:suppressAutoHyphens/>
              <w:rPr>
                <w:sz w:val="22"/>
                <w:szCs w:val="22"/>
              </w:rPr>
            </w:pPr>
            <w:r w:rsidRPr="007006B1">
              <w:rPr>
                <w:sz w:val="22"/>
                <w:szCs w:val="22"/>
              </w:rPr>
              <w:t>Расчетная ставка налога на имущество физических лиц, проц.</w:t>
            </w:r>
          </w:p>
        </w:tc>
        <w:tc>
          <w:tcPr>
            <w:tcW w:w="1683" w:type="pct"/>
            <w:vAlign w:val="center"/>
          </w:tcPr>
          <w:p w:rsidR="00BB17A7" w:rsidRPr="007006B1" w:rsidRDefault="00BB17A7" w:rsidP="00736323">
            <w:pPr>
              <w:suppressAutoHyphens/>
              <w:jc w:val="right"/>
              <w:rPr>
                <w:sz w:val="22"/>
                <w:szCs w:val="22"/>
              </w:rPr>
            </w:pPr>
            <w:r w:rsidRPr="007006B1">
              <w:rPr>
                <w:sz w:val="22"/>
                <w:szCs w:val="22"/>
              </w:rPr>
              <w:t>0,0</w:t>
            </w:r>
            <w:r>
              <w:rPr>
                <w:sz w:val="22"/>
                <w:szCs w:val="22"/>
              </w:rPr>
              <w:t>835</w:t>
            </w:r>
          </w:p>
        </w:tc>
        <w:tc>
          <w:tcPr>
            <w:tcW w:w="1302" w:type="pct"/>
            <w:vAlign w:val="center"/>
          </w:tcPr>
          <w:p w:rsidR="00BB17A7" w:rsidRPr="007006B1" w:rsidRDefault="00BB17A7" w:rsidP="00736323">
            <w:pPr>
              <w:suppressAutoHyphens/>
              <w:jc w:val="right"/>
              <w:rPr>
                <w:sz w:val="22"/>
                <w:szCs w:val="22"/>
              </w:rPr>
            </w:pPr>
            <w:r w:rsidRPr="007006B1">
              <w:rPr>
                <w:sz w:val="22"/>
                <w:szCs w:val="22"/>
              </w:rPr>
              <w:t>1,</w:t>
            </w:r>
            <w:r>
              <w:rPr>
                <w:sz w:val="22"/>
                <w:szCs w:val="22"/>
              </w:rPr>
              <w:t>3415</w:t>
            </w:r>
          </w:p>
        </w:tc>
      </w:tr>
      <w:tr w:rsidR="00BB17A7" w:rsidRPr="007006B1" w:rsidTr="00736323">
        <w:trPr>
          <w:trHeight w:val="764"/>
        </w:trPr>
        <w:tc>
          <w:tcPr>
            <w:tcW w:w="224" w:type="pct"/>
          </w:tcPr>
          <w:p w:rsidR="00BB17A7" w:rsidRPr="007006B1" w:rsidRDefault="00BB17A7" w:rsidP="00736323">
            <w:pPr>
              <w:suppressAutoHyphens/>
              <w:jc w:val="center"/>
              <w:rPr>
                <w:sz w:val="22"/>
                <w:szCs w:val="22"/>
              </w:rPr>
            </w:pPr>
            <w:r w:rsidRPr="007006B1">
              <w:rPr>
                <w:sz w:val="22"/>
                <w:szCs w:val="22"/>
              </w:rPr>
              <w:t>4.</w:t>
            </w:r>
          </w:p>
        </w:tc>
        <w:tc>
          <w:tcPr>
            <w:tcW w:w="1791" w:type="pct"/>
            <w:tcMar>
              <w:left w:w="249" w:type="dxa"/>
            </w:tcMar>
            <w:vAlign w:val="center"/>
          </w:tcPr>
          <w:p w:rsidR="00BB17A7" w:rsidRPr="007006B1" w:rsidRDefault="00BB17A7" w:rsidP="00736323">
            <w:pPr>
              <w:suppressAutoHyphens/>
              <w:ind w:left="-226"/>
              <w:rPr>
                <w:sz w:val="22"/>
                <w:szCs w:val="22"/>
              </w:rPr>
            </w:pPr>
            <w:r w:rsidRPr="007006B1">
              <w:rPr>
                <w:sz w:val="22"/>
                <w:szCs w:val="22"/>
              </w:rPr>
              <w:t>Расчетная ставка налога на имущество организаций в части имущества, облагаемого в соответствии со статьей 378.2 Налогового код</w:t>
            </w:r>
            <w:r w:rsidR="006C5D35">
              <w:rPr>
                <w:sz w:val="22"/>
                <w:szCs w:val="22"/>
              </w:rPr>
              <w:t>екса Российской Федерации, процентов</w:t>
            </w:r>
          </w:p>
        </w:tc>
        <w:tc>
          <w:tcPr>
            <w:tcW w:w="2985" w:type="pct"/>
            <w:gridSpan w:val="2"/>
            <w:vAlign w:val="center"/>
          </w:tcPr>
          <w:p w:rsidR="00BB17A7" w:rsidRPr="007006B1" w:rsidRDefault="00BB17A7" w:rsidP="00736323">
            <w:pPr>
              <w:suppressAutoHyphens/>
              <w:jc w:val="center"/>
              <w:rPr>
                <w:sz w:val="22"/>
                <w:szCs w:val="22"/>
              </w:rPr>
            </w:pPr>
            <w:r w:rsidRPr="007006B1">
              <w:rPr>
                <w:sz w:val="22"/>
                <w:szCs w:val="22"/>
              </w:rPr>
              <w:t>1,</w:t>
            </w:r>
            <w:r>
              <w:rPr>
                <w:sz w:val="22"/>
                <w:szCs w:val="22"/>
              </w:rPr>
              <w:t>8963</w:t>
            </w:r>
          </w:p>
        </w:tc>
      </w:tr>
      <w:tr w:rsidR="00BB17A7" w:rsidRPr="007006B1" w:rsidTr="0016367D">
        <w:trPr>
          <w:trHeight w:val="513"/>
        </w:trPr>
        <w:tc>
          <w:tcPr>
            <w:tcW w:w="224" w:type="pct"/>
          </w:tcPr>
          <w:p w:rsidR="00BB17A7" w:rsidRPr="007006B1" w:rsidRDefault="00BB17A7" w:rsidP="00736323">
            <w:pPr>
              <w:suppressAutoHyphens/>
              <w:jc w:val="center"/>
              <w:rPr>
                <w:sz w:val="22"/>
                <w:szCs w:val="22"/>
              </w:rPr>
            </w:pPr>
            <w:r w:rsidRPr="007006B1">
              <w:rPr>
                <w:sz w:val="22"/>
                <w:szCs w:val="22"/>
              </w:rPr>
              <w:lastRenderedPageBreak/>
              <w:t>5.</w:t>
            </w:r>
          </w:p>
        </w:tc>
        <w:tc>
          <w:tcPr>
            <w:tcW w:w="1791" w:type="pct"/>
            <w:vAlign w:val="center"/>
          </w:tcPr>
          <w:p w:rsidR="00BB17A7" w:rsidRPr="007006B1" w:rsidRDefault="00BB17A7" w:rsidP="00736323">
            <w:pPr>
              <w:suppressAutoHyphens/>
              <w:rPr>
                <w:sz w:val="22"/>
                <w:szCs w:val="22"/>
              </w:rPr>
            </w:pPr>
            <w:r w:rsidRPr="007006B1">
              <w:rPr>
                <w:sz w:val="22"/>
                <w:szCs w:val="22"/>
              </w:rPr>
              <w:t>Прогнозируемая сумма налога в отношении объектов имущества физических лиц, млн. рублей</w:t>
            </w:r>
          </w:p>
        </w:tc>
        <w:tc>
          <w:tcPr>
            <w:tcW w:w="1683" w:type="pct"/>
            <w:vAlign w:val="center"/>
          </w:tcPr>
          <w:p w:rsidR="00BB17A7" w:rsidRPr="007006B1" w:rsidRDefault="00BB17A7" w:rsidP="00736323">
            <w:pPr>
              <w:suppressAutoHyphens/>
              <w:jc w:val="right"/>
              <w:rPr>
                <w:sz w:val="22"/>
                <w:szCs w:val="22"/>
              </w:rPr>
            </w:pPr>
            <w:r>
              <w:rPr>
                <w:sz w:val="22"/>
                <w:szCs w:val="22"/>
              </w:rPr>
              <w:t>319,1</w:t>
            </w:r>
          </w:p>
        </w:tc>
        <w:tc>
          <w:tcPr>
            <w:tcW w:w="1302" w:type="pct"/>
            <w:vAlign w:val="center"/>
          </w:tcPr>
          <w:p w:rsidR="00BB17A7" w:rsidRPr="007006B1" w:rsidRDefault="00BB17A7" w:rsidP="00736323">
            <w:pPr>
              <w:suppressAutoHyphens/>
              <w:jc w:val="right"/>
              <w:rPr>
                <w:sz w:val="22"/>
                <w:szCs w:val="22"/>
              </w:rPr>
            </w:pPr>
            <w:r>
              <w:rPr>
                <w:sz w:val="22"/>
                <w:szCs w:val="22"/>
              </w:rPr>
              <w:t>316,7</w:t>
            </w:r>
          </w:p>
        </w:tc>
      </w:tr>
      <w:tr w:rsidR="00BB17A7" w:rsidRPr="007006B1" w:rsidTr="00736323">
        <w:trPr>
          <w:trHeight w:val="513"/>
        </w:trPr>
        <w:tc>
          <w:tcPr>
            <w:tcW w:w="224" w:type="pct"/>
          </w:tcPr>
          <w:p w:rsidR="00BB17A7" w:rsidRPr="007006B1" w:rsidRDefault="00BB17A7" w:rsidP="00736323">
            <w:pPr>
              <w:suppressAutoHyphens/>
              <w:jc w:val="center"/>
              <w:rPr>
                <w:sz w:val="22"/>
                <w:szCs w:val="22"/>
              </w:rPr>
            </w:pPr>
            <w:r w:rsidRPr="007006B1">
              <w:rPr>
                <w:sz w:val="22"/>
                <w:szCs w:val="22"/>
              </w:rPr>
              <w:t>6.</w:t>
            </w:r>
          </w:p>
        </w:tc>
        <w:tc>
          <w:tcPr>
            <w:tcW w:w="1791" w:type="pct"/>
            <w:vAlign w:val="center"/>
          </w:tcPr>
          <w:p w:rsidR="00BB17A7" w:rsidRPr="007006B1" w:rsidRDefault="00BB17A7" w:rsidP="00736323">
            <w:pPr>
              <w:suppressAutoHyphens/>
              <w:rPr>
                <w:sz w:val="22"/>
                <w:szCs w:val="22"/>
              </w:rPr>
            </w:pPr>
            <w:r>
              <w:rPr>
                <w:sz w:val="22"/>
                <w:szCs w:val="22"/>
              </w:rPr>
              <w:t>Сумма местных льгот за 2023</w:t>
            </w:r>
            <w:r w:rsidRPr="007006B1">
              <w:rPr>
                <w:sz w:val="22"/>
                <w:szCs w:val="22"/>
              </w:rPr>
              <w:t xml:space="preserve"> год, млн. рублей</w:t>
            </w:r>
          </w:p>
        </w:tc>
        <w:tc>
          <w:tcPr>
            <w:tcW w:w="2985" w:type="pct"/>
            <w:gridSpan w:val="2"/>
            <w:vAlign w:val="center"/>
          </w:tcPr>
          <w:p w:rsidR="00BB17A7" w:rsidRPr="007006B1" w:rsidRDefault="00BB17A7" w:rsidP="00736323">
            <w:pPr>
              <w:suppressAutoHyphens/>
              <w:jc w:val="center"/>
              <w:rPr>
                <w:sz w:val="22"/>
                <w:szCs w:val="22"/>
              </w:rPr>
            </w:pPr>
            <w:r>
              <w:rPr>
                <w:sz w:val="22"/>
                <w:szCs w:val="22"/>
              </w:rPr>
              <w:t>27,9</w:t>
            </w:r>
          </w:p>
        </w:tc>
      </w:tr>
      <w:tr w:rsidR="00BB17A7" w:rsidRPr="007006B1" w:rsidTr="00736323">
        <w:trPr>
          <w:trHeight w:val="349"/>
        </w:trPr>
        <w:tc>
          <w:tcPr>
            <w:tcW w:w="224" w:type="pct"/>
          </w:tcPr>
          <w:p w:rsidR="00BB17A7" w:rsidRPr="007006B1" w:rsidRDefault="00BB17A7" w:rsidP="00736323">
            <w:pPr>
              <w:suppressAutoHyphens/>
              <w:jc w:val="center"/>
              <w:rPr>
                <w:sz w:val="22"/>
                <w:szCs w:val="22"/>
              </w:rPr>
            </w:pPr>
            <w:r w:rsidRPr="007006B1">
              <w:rPr>
                <w:sz w:val="22"/>
                <w:szCs w:val="22"/>
              </w:rPr>
              <w:t>7.</w:t>
            </w:r>
          </w:p>
        </w:tc>
        <w:tc>
          <w:tcPr>
            <w:tcW w:w="1791" w:type="pct"/>
            <w:vAlign w:val="center"/>
          </w:tcPr>
          <w:p w:rsidR="00BB17A7" w:rsidRPr="007006B1" w:rsidRDefault="00BB17A7" w:rsidP="00736323">
            <w:pPr>
              <w:suppressAutoHyphens/>
              <w:rPr>
                <w:b/>
                <w:sz w:val="22"/>
                <w:szCs w:val="22"/>
              </w:rPr>
            </w:pPr>
            <w:r w:rsidRPr="007006B1">
              <w:rPr>
                <w:b/>
                <w:sz w:val="22"/>
                <w:szCs w:val="22"/>
              </w:rPr>
              <w:t xml:space="preserve">Итого поступления налога на имущество физических лиц </w:t>
            </w:r>
          </w:p>
        </w:tc>
        <w:tc>
          <w:tcPr>
            <w:tcW w:w="2985" w:type="pct"/>
            <w:gridSpan w:val="2"/>
            <w:vAlign w:val="center"/>
          </w:tcPr>
          <w:p w:rsidR="00BB17A7" w:rsidRPr="007006B1" w:rsidRDefault="00BB17A7" w:rsidP="00736323">
            <w:pPr>
              <w:suppressAutoHyphens/>
              <w:jc w:val="center"/>
              <w:rPr>
                <w:b/>
                <w:sz w:val="22"/>
                <w:szCs w:val="22"/>
              </w:rPr>
            </w:pPr>
            <w:r>
              <w:rPr>
                <w:b/>
                <w:sz w:val="22"/>
                <w:szCs w:val="22"/>
              </w:rPr>
              <w:t>663,7</w:t>
            </w:r>
          </w:p>
        </w:tc>
      </w:tr>
    </w:tbl>
    <w:p w:rsidR="00BB17A7" w:rsidRPr="007006B1" w:rsidRDefault="00BB17A7" w:rsidP="00BB17A7">
      <w:pPr>
        <w:pStyle w:val="21"/>
        <w:suppressAutoHyphens/>
        <w:ind w:firstLine="720"/>
        <w:rPr>
          <w:szCs w:val="28"/>
        </w:rPr>
      </w:pPr>
    </w:p>
    <w:p w:rsidR="00BB17A7" w:rsidRPr="007006B1" w:rsidRDefault="00BB17A7" w:rsidP="00D7346D">
      <w:pPr>
        <w:pStyle w:val="21"/>
        <w:suppressAutoHyphens/>
        <w:ind w:firstLine="720"/>
        <w:rPr>
          <w:szCs w:val="28"/>
        </w:rPr>
      </w:pPr>
      <w:r w:rsidRPr="007006B1">
        <w:rPr>
          <w:szCs w:val="28"/>
        </w:rPr>
        <w:t xml:space="preserve">Поступление налога на имущество физических лиц </w:t>
      </w:r>
      <w:r>
        <w:rPr>
          <w:szCs w:val="28"/>
        </w:rPr>
        <w:br/>
      </w:r>
      <w:r w:rsidRPr="007006B1">
        <w:rPr>
          <w:szCs w:val="28"/>
        </w:rPr>
        <w:t>в 202</w:t>
      </w:r>
      <w:r>
        <w:rPr>
          <w:szCs w:val="28"/>
        </w:rPr>
        <w:t>6</w:t>
      </w:r>
      <w:r w:rsidRPr="007006B1">
        <w:rPr>
          <w:szCs w:val="28"/>
        </w:rPr>
        <w:t xml:space="preserve"> и в 202</w:t>
      </w:r>
      <w:r>
        <w:rPr>
          <w:szCs w:val="28"/>
        </w:rPr>
        <w:t>7</w:t>
      </w:r>
      <w:r w:rsidRPr="007006B1">
        <w:rPr>
          <w:szCs w:val="28"/>
        </w:rPr>
        <w:t xml:space="preserve"> годах составит </w:t>
      </w:r>
      <w:r>
        <w:rPr>
          <w:szCs w:val="28"/>
        </w:rPr>
        <w:t>663,7</w:t>
      </w:r>
      <w:r w:rsidRPr="007006B1">
        <w:rPr>
          <w:szCs w:val="28"/>
        </w:rPr>
        <w:t xml:space="preserve"> млн. рублей ежегодно.</w:t>
      </w:r>
    </w:p>
    <w:p w:rsidR="00BB17A7" w:rsidRPr="0083066A" w:rsidRDefault="00BB17A7" w:rsidP="00D7346D">
      <w:pPr>
        <w:pStyle w:val="21"/>
        <w:suppressAutoHyphens/>
        <w:ind w:firstLine="720"/>
        <w:rPr>
          <w:b/>
          <w:bCs/>
          <w:szCs w:val="28"/>
        </w:rPr>
      </w:pPr>
      <w:r w:rsidRPr="0083066A">
        <w:rPr>
          <w:b/>
          <w:bCs/>
          <w:szCs w:val="28"/>
        </w:rPr>
        <w:t>Налог на имущество организаций</w:t>
      </w:r>
    </w:p>
    <w:p w:rsidR="00BB17A7" w:rsidRPr="0083066A" w:rsidRDefault="00BB17A7" w:rsidP="00D7346D">
      <w:pPr>
        <w:pStyle w:val="21"/>
        <w:suppressAutoHyphens/>
        <w:ind w:firstLine="720"/>
        <w:rPr>
          <w:szCs w:val="28"/>
        </w:rPr>
      </w:pPr>
      <w:r w:rsidRPr="0083066A">
        <w:rPr>
          <w:szCs w:val="28"/>
        </w:rPr>
        <w:t>Прогноз доходов областного бюджета по налогу на имущество организаций на  2025 год рассчитан исходя из данных налоговой отчетности                 о налоговой базе, структуре начислений по налогу на имущество организаций за 2023 год и оценки динамики стоимости недвижимого имущества организаций.</w:t>
      </w:r>
    </w:p>
    <w:p w:rsidR="00BB17A7" w:rsidRPr="0083066A" w:rsidRDefault="00BB17A7" w:rsidP="00D7346D">
      <w:pPr>
        <w:pStyle w:val="21"/>
        <w:suppressAutoHyphens/>
        <w:ind w:firstLine="720"/>
        <w:rPr>
          <w:szCs w:val="28"/>
        </w:rPr>
      </w:pPr>
      <w:r w:rsidRPr="0083066A">
        <w:rPr>
          <w:szCs w:val="28"/>
        </w:rPr>
        <w:t xml:space="preserve">Общий объем поступлений налога на имущество организаций                           в бюджет Архангельской области в 2025 году планируется в размере </w:t>
      </w:r>
      <w:r w:rsidRPr="0083066A">
        <w:rPr>
          <w:szCs w:val="28"/>
        </w:rPr>
        <w:br/>
        <w:t>9 870,6 млн. рублей.</w:t>
      </w:r>
    </w:p>
    <w:p w:rsidR="00BB17A7" w:rsidRPr="0083066A" w:rsidRDefault="00BB17A7" w:rsidP="00BB17A7">
      <w:pPr>
        <w:pStyle w:val="21"/>
        <w:suppressAutoHyphens/>
        <w:ind w:firstLine="720"/>
        <w:rPr>
          <w:sz w:val="22"/>
          <w:szCs w:val="22"/>
        </w:rPr>
      </w:pPr>
    </w:p>
    <w:p w:rsidR="00BB17A7" w:rsidRPr="0083066A" w:rsidRDefault="00BB17A7" w:rsidP="00BB17A7">
      <w:pPr>
        <w:pStyle w:val="21"/>
        <w:suppressAutoHyphens/>
        <w:ind w:firstLine="720"/>
        <w:rPr>
          <w:sz w:val="22"/>
          <w:szCs w:val="22"/>
        </w:rPr>
      </w:pPr>
      <w:r w:rsidRPr="0083066A">
        <w:rPr>
          <w:sz w:val="22"/>
          <w:szCs w:val="22"/>
        </w:rPr>
        <w:t xml:space="preserve">                                                                                                                                        млн.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000"/>
      </w:tblPr>
      <w:tblGrid>
        <w:gridCol w:w="3933"/>
        <w:gridCol w:w="2711"/>
        <w:gridCol w:w="2712"/>
      </w:tblGrid>
      <w:tr w:rsidR="00BB17A7" w:rsidRPr="0083066A" w:rsidTr="00736323">
        <w:trPr>
          <w:trHeight w:hRule="exact" w:val="1373"/>
          <w:tblHeader/>
        </w:trPr>
        <w:tc>
          <w:tcPr>
            <w:tcW w:w="3933" w:type="dxa"/>
            <w:vAlign w:val="center"/>
          </w:tcPr>
          <w:p w:rsidR="00BB17A7" w:rsidRPr="00915B7C" w:rsidRDefault="00BB17A7" w:rsidP="00736323">
            <w:pPr>
              <w:pStyle w:val="21"/>
              <w:ind w:firstLine="0"/>
              <w:jc w:val="center"/>
              <w:rPr>
                <w:sz w:val="22"/>
                <w:szCs w:val="22"/>
              </w:rPr>
            </w:pPr>
            <w:r w:rsidRPr="00915B7C">
              <w:rPr>
                <w:bCs/>
                <w:sz w:val="22"/>
                <w:szCs w:val="22"/>
              </w:rPr>
              <w:t>Показатели</w:t>
            </w:r>
          </w:p>
        </w:tc>
        <w:tc>
          <w:tcPr>
            <w:tcW w:w="2711" w:type="dxa"/>
            <w:vAlign w:val="center"/>
          </w:tcPr>
          <w:p w:rsidR="00BB17A7" w:rsidRPr="00915B7C" w:rsidRDefault="00BB17A7" w:rsidP="00736323">
            <w:pPr>
              <w:pStyle w:val="21"/>
              <w:ind w:firstLine="0"/>
              <w:jc w:val="center"/>
              <w:rPr>
                <w:sz w:val="22"/>
                <w:szCs w:val="22"/>
              </w:rPr>
            </w:pPr>
            <w:r w:rsidRPr="00915B7C">
              <w:rPr>
                <w:sz w:val="22"/>
                <w:szCs w:val="22"/>
              </w:rPr>
              <w:t>Недвижимое имущество, налог по которому исчисляется исходя из среднегодовой стоимости имущества</w:t>
            </w:r>
          </w:p>
        </w:tc>
        <w:tc>
          <w:tcPr>
            <w:tcW w:w="2712" w:type="dxa"/>
            <w:vAlign w:val="center"/>
          </w:tcPr>
          <w:p w:rsidR="00BB17A7" w:rsidRPr="00915B7C" w:rsidRDefault="00BB17A7" w:rsidP="00736323">
            <w:pPr>
              <w:pStyle w:val="21"/>
              <w:ind w:firstLine="0"/>
              <w:jc w:val="center"/>
              <w:rPr>
                <w:sz w:val="22"/>
                <w:szCs w:val="22"/>
              </w:rPr>
            </w:pPr>
            <w:r w:rsidRPr="00915B7C">
              <w:rPr>
                <w:sz w:val="22"/>
                <w:szCs w:val="22"/>
              </w:rPr>
              <w:t>Недвижимое имущество, налог по которому исчисляется исходя из кадастровой стоимости имущества</w:t>
            </w:r>
          </w:p>
        </w:tc>
      </w:tr>
      <w:tr w:rsidR="00BB17A7" w:rsidRPr="0083066A" w:rsidTr="006C5D35">
        <w:trPr>
          <w:trHeight w:hRule="exact" w:val="333"/>
        </w:trPr>
        <w:tc>
          <w:tcPr>
            <w:tcW w:w="3933" w:type="dxa"/>
            <w:vAlign w:val="center"/>
          </w:tcPr>
          <w:p w:rsidR="00BB17A7" w:rsidRPr="00915B7C" w:rsidRDefault="00BB17A7" w:rsidP="00736323">
            <w:pPr>
              <w:pStyle w:val="21"/>
              <w:ind w:firstLine="0"/>
              <w:jc w:val="left"/>
              <w:rPr>
                <w:sz w:val="22"/>
                <w:szCs w:val="22"/>
              </w:rPr>
            </w:pPr>
            <w:r w:rsidRPr="00915B7C">
              <w:rPr>
                <w:sz w:val="22"/>
                <w:szCs w:val="22"/>
              </w:rPr>
              <w:t>Налоговая база</w:t>
            </w:r>
          </w:p>
        </w:tc>
        <w:tc>
          <w:tcPr>
            <w:tcW w:w="2711" w:type="dxa"/>
            <w:vAlign w:val="center"/>
          </w:tcPr>
          <w:p w:rsidR="00BB17A7" w:rsidRPr="00915B7C" w:rsidRDefault="00BB17A7" w:rsidP="00736323">
            <w:pPr>
              <w:pStyle w:val="21"/>
              <w:ind w:firstLine="0"/>
              <w:jc w:val="right"/>
              <w:rPr>
                <w:sz w:val="22"/>
                <w:szCs w:val="22"/>
              </w:rPr>
            </w:pPr>
            <w:r w:rsidRPr="00915B7C">
              <w:rPr>
                <w:sz w:val="22"/>
                <w:szCs w:val="22"/>
              </w:rPr>
              <w:t>431 665,5</w:t>
            </w:r>
          </w:p>
        </w:tc>
        <w:tc>
          <w:tcPr>
            <w:tcW w:w="2712" w:type="dxa"/>
            <w:vAlign w:val="center"/>
          </w:tcPr>
          <w:p w:rsidR="00BB17A7" w:rsidRPr="00915B7C" w:rsidRDefault="00BB17A7" w:rsidP="00736323">
            <w:pPr>
              <w:pStyle w:val="21"/>
              <w:ind w:firstLine="0"/>
              <w:jc w:val="right"/>
              <w:rPr>
                <w:sz w:val="22"/>
                <w:szCs w:val="22"/>
              </w:rPr>
            </w:pPr>
            <w:r w:rsidRPr="00915B7C">
              <w:rPr>
                <w:sz w:val="22"/>
                <w:szCs w:val="22"/>
              </w:rPr>
              <w:t>26 780,4</w:t>
            </w:r>
          </w:p>
        </w:tc>
      </w:tr>
      <w:tr w:rsidR="00BB17A7" w:rsidRPr="0083066A" w:rsidTr="00736323">
        <w:trPr>
          <w:trHeight w:hRule="exact" w:val="529"/>
        </w:trPr>
        <w:tc>
          <w:tcPr>
            <w:tcW w:w="3933" w:type="dxa"/>
            <w:vAlign w:val="center"/>
          </w:tcPr>
          <w:p w:rsidR="00BB17A7" w:rsidRPr="00915B7C" w:rsidRDefault="00BB17A7" w:rsidP="00736323">
            <w:pPr>
              <w:pStyle w:val="21"/>
              <w:ind w:firstLine="0"/>
              <w:jc w:val="left"/>
              <w:rPr>
                <w:sz w:val="22"/>
                <w:szCs w:val="22"/>
              </w:rPr>
            </w:pPr>
            <w:r w:rsidRPr="00915B7C">
              <w:rPr>
                <w:sz w:val="22"/>
                <w:szCs w:val="22"/>
              </w:rPr>
              <w:t>Ставка налога от среднегодовой стоимости имущества, процентов</w:t>
            </w:r>
          </w:p>
        </w:tc>
        <w:tc>
          <w:tcPr>
            <w:tcW w:w="2711" w:type="dxa"/>
            <w:vAlign w:val="center"/>
          </w:tcPr>
          <w:p w:rsidR="00BB17A7" w:rsidRPr="00915B7C" w:rsidRDefault="00BB17A7" w:rsidP="00736323">
            <w:pPr>
              <w:pStyle w:val="21"/>
              <w:ind w:firstLine="0"/>
              <w:jc w:val="right"/>
              <w:rPr>
                <w:i/>
                <w:sz w:val="22"/>
                <w:szCs w:val="22"/>
              </w:rPr>
            </w:pPr>
            <w:r w:rsidRPr="00915B7C">
              <w:rPr>
                <w:i/>
                <w:sz w:val="22"/>
                <w:szCs w:val="22"/>
              </w:rPr>
              <w:t>2,133</w:t>
            </w:r>
          </w:p>
        </w:tc>
        <w:tc>
          <w:tcPr>
            <w:tcW w:w="2712" w:type="dxa"/>
            <w:vAlign w:val="center"/>
          </w:tcPr>
          <w:p w:rsidR="00BB17A7" w:rsidRPr="00915B7C" w:rsidRDefault="00BB17A7" w:rsidP="00736323">
            <w:pPr>
              <w:pStyle w:val="21"/>
              <w:ind w:firstLine="0"/>
              <w:jc w:val="right"/>
              <w:rPr>
                <w:i/>
                <w:sz w:val="22"/>
                <w:szCs w:val="22"/>
              </w:rPr>
            </w:pPr>
            <w:r w:rsidRPr="00915B7C">
              <w:rPr>
                <w:i/>
                <w:sz w:val="22"/>
                <w:szCs w:val="22"/>
              </w:rPr>
              <w:t>1,896</w:t>
            </w:r>
          </w:p>
        </w:tc>
      </w:tr>
      <w:tr w:rsidR="00BB17A7" w:rsidRPr="0083066A" w:rsidTr="00736323">
        <w:trPr>
          <w:trHeight w:hRule="exact" w:val="531"/>
        </w:trPr>
        <w:tc>
          <w:tcPr>
            <w:tcW w:w="3933" w:type="dxa"/>
            <w:vAlign w:val="center"/>
          </w:tcPr>
          <w:p w:rsidR="00BB17A7" w:rsidRPr="00915B7C" w:rsidRDefault="00BB17A7" w:rsidP="00736323">
            <w:pPr>
              <w:pStyle w:val="21"/>
              <w:ind w:firstLine="0"/>
              <w:jc w:val="left"/>
              <w:rPr>
                <w:sz w:val="22"/>
                <w:szCs w:val="22"/>
              </w:rPr>
            </w:pPr>
            <w:r w:rsidRPr="00915B7C">
              <w:rPr>
                <w:sz w:val="22"/>
                <w:szCs w:val="22"/>
              </w:rPr>
              <w:t>Сумма налога от среднегодовой (кадастровой) стоимости имущества</w:t>
            </w:r>
          </w:p>
        </w:tc>
        <w:tc>
          <w:tcPr>
            <w:tcW w:w="2711" w:type="dxa"/>
            <w:vAlign w:val="center"/>
          </w:tcPr>
          <w:p w:rsidR="00BB17A7" w:rsidRPr="00915B7C" w:rsidRDefault="00BB17A7" w:rsidP="00736323">
            <w:pPr>
              <w:pStyle w:val="21"/>
              <w:ind w:firstLine="0"/>
              <w:jc w:val="right"/>
              <w:rPr>
                <w:sz w:val="22"/>
                <w:szCs w:val="22"/>
              </w:rPr>
            </w:pPr>
            <w:r w:rsidRPr="00915B7C">
              <w:rPr>
                <w:sz w:val="22"/>
                <w:szCs w:val="22"/>
              </w:rPr>
              <w:t>9 207,4</w:t>
            </w:r>
          </w:p>
        </w:tc>
        <w:tc>
          <w:tcPr>
            <w:tcW w:w="2712" w:type="dxa"/>
            <w:vAlign w:val="center"/>
          </w:tcPr>
          <w:p w:rsidR="00BB17A7" w:rsidRPr="00915B7C" w:rsidRDefault="00BB17A7" w:rsidP="00736323">
            <w:pPr>
              <w:pStyle w:val="21"/>
              <w:ind w:firstLine="0"/>
              <w:jc w:val="right"/>
              <w:rPr>
                <w:sz w:val="22"/>
                <w:szCs w:val="22"/>
              </w:rPr>
            </w:pPr>
            <w:r w:rsidRPr="00915B7C">
              <w:rPr>
                <w:sz w:val="22"/>
                <w:szCs w:val="22"/>
              </w:rPr>
              <w:t>507,8</w:t>
            </w:r>
          </w:p>
        </w:tc>
      </w:tr>
      <w:tr w:rsidR="00BB17A7" w:rsidRPr="0083066A" w:rsidTr="006C5D35">
        <w:trPr>
          <w:trHeight w:hRule="exact" w:val="270"/>
        </w:trPr>
        <w:tc>
          <w:tcPr>
            <w:tcW w:w="3933" w:type="dxa"/>
            <w:vAlign w:val="center"/>
          </w:tcPr>
          <w:p w:rsidR="00BB17A7" w:rsidRPr="00915B7C" w:rsidRDefault="00BB17A7" w:rsidP="00736323">
            <w:pPr>
              <w:pStyle w:val="21"/>
              <w:ind w:firstLine="0"/>
              <w:jc w:val="left"/>
              <w:rPr>
                <w:sz w:val="22"/>
                <w:szCs w:val="22"/>
              </w:rPr>
            </w:pPr>
            <w:r w:rsidRPr="00915B7C">
              <w:rPr>
                <w:sz w:val="22"/>
                <w:szCs w:val="22"/>
              </w:rPr>
              <w:t>Общая сумма налога</w:t>
            </w:r>
          </w:p>
        </w:tc>
        <w:tc>
          <w:tcPr>
            <w:tcW w:w="5423" w:type="dxa"/>
            <w:gridSpan w:val="2"/>
            <w:vAlign w:val="center"/>
          </w:tcPr>
          <w:p w:rsidR="00BB17A7" w:rsidRPr="00915B7C" w:rsidRDefault="00BB17A7" w:rsidP="00736323">
            <w:pPr>
              <w:pStyle w:val="21"/>
              <w:ind w:firstLine="0"/>
              <w:jc w:val="center"/>
              <w:rPr>
                <w:sz w:val="22"/>
                <w:szCs w:val="22"/>
              </w:rPr>
            </w:pPr>
            <w:r w:rsidRPr="00915B7C">
              <w:rPr>
                <w:sz w:val="22"/>
                <w:szCs w:val="22"/>
              </w:rPr>
              <w:t>9 715,2</w:t>
            </w:r>
          </w:p>
        </w:tc>
      </w:tr>
      <w:tr w:rsidR="00BB17A7" w:rsidRPr="0083066A" w:rsidTr="00736323">
        <w:trPr>
          <w:trHeight w:hRule="exact" w:val="621"/>
        </w:trPr>
        <w:tc>
          <w:tcPr>
            <w:tcW w:w="3933" w:type="dxa"/>
            <w:vAlign w:val="center"/>
          </w:tcPr>
          <w:p w:rsidR="00BB17A7" w:rsidRPr="00915B7C" w:rsidRDefault="00BB17A7" w:rsidP="00736323">
            <w:pPr>
              <w:pStyle w:val="21"/>
              <w:ind w:firstLine="0"/>
              <w:jc w:val="left"/>
              <w:rPr>
                <w:sz w:val="22"/>
                <w:szCs w:val="22"/>
              </w:rPr>
            </w:pPr>
            <w:r w:rsidRPr="00915B7C">
              <w:rPr>
                <w:sz w:val="22"/>
                <w:szCs w:val="22"/>
              </w:rPr>
              <w:t>Коэффициент переходящих платежей и собираемости</w:t>
            </w:r>
          </w:p>
        </w:tc>
        <w:tc>
          <w:tcPr>
            <w:tcW w:w="5423" w:type="dxa"/>
            <w:gridSpan w:val="2"/>
            <w:vAlign w:val="center"/>
          </w:tcPr>
          <w:p w:rsidR="00BB17A7" w:rsidRPr="00915B7C" w:rsidRDefault="00BB17A7" w:rsidP="00736323">
            <w:pPr>
              <w:pStyle w:val="21"/>
              <w:ind w:firstLine="0"/>
              <w:jc w:val="center"/>
              <w:rPr>
                <w:i/>
                <w:sz w:val="22"/>
                <w:szCs w:val="22"/>
              </w:rPr>
            </w:pPr>
            <w:r w:rsidRPr="00915B7C">
              <w:rPr>
                <w:i/>
                <w:sz w:val="22"/>
                <w:szCs w:val="22"/>
              </w:rPr>
              <w:t>1,016</w:t>
            </w:r>
          </w:p>
        </w:tc>
      </w:tr>
      <w:tr w:rsidR="00BB17A7" w:rsidRPr="0083066A" w:rsidTr="00736323">
        <w:trPr>
          <w:trHeight w:hRule="exact" w:val="523"/>
        </w:trPr>
        <w:tc>
          <w:tcPr>
            <w:tcW w:w="3933" w:type="dxa"/>
            <w:vAlign w:val="center"/>
          </w:tcPr>
          <w:p w:rsidR="00BB17A7" w:rsidRPr="00915B7C" w:rsidRDefault="00BB17A7" w:rsidP="00736323">
            <w:pPr>
              <w:pStyle w:val="21"/>
              <w:ind w:firstLine="0"/>
              <w:jc w:val="left"/>
              <w:rPr>
                <w:b/>
                <w:sz w:val="22"/>
                <w:szCs w:val="22"/>
              </w:rPr>
            </w:pPr>
            <w:r w:rsidRPr="00915B7C">
              <w:rPr>
                <w:b/>
                <w:sz w:val="22"/>
                <w:szCs w:val="22"/>
              </w:rPr>
              <w:t>Сумма налога с учетом переходящих платежей</w:t>
            </w:r>
          </w:p>
        </w:tc>
        <w:tc>
          <w:tcPr>
            <w:tcW w:w="5423" w:type="dxa"/>
            <w:gridSpan w:val="2"/>
            <w:vAlign w:val="center"/>
          </w:tcPr>
          <w:p w:rsidR="00BB17A7" w:rsidRPr="00915B7C" w:rsidRDefault="00BB17A7" w:rsidP="00736323">
            <w:pPr>
              <w:pStyle w:val="21"/>
              <w:ind w:firstLine="0"/>
              <w:jc w:val="center"/>
              <w:rPr>
                <w:b/>
                <w:sz w:val="22"/>
                <w:szCs w:val="22"/>
              </w:rPr>
            </w:pPr>
            <w:r w:rsidRPr="00915B7C">
              <w:rPr>
                <w:b/>
                <w:sz w:val="22"/>
                <w:szCs w:val="22"/>
              </w:rPr>
              <w:t>9 870,6</w:t>
            </w:r>
          </w:p>
        </w:tc>
      </w:tr>
    </w:tbl>
    <w:p w:rsidR="00BB17A7" w:rsidRPr="0083066A" w:rsidRDefault="00BB17A7" w:rsidP="00BB17A7">
      <w:pPr>
        <w:pStyle w:val="21"/>
        <w:suppressAutoHyphens/>
        <w:ind w:firstLine="720"/>
        <w:rPr>
          <w:szCs w:val="28"/>
        </w:rPr>
      </w:pPr>
    </w:p>
    <w:p w:rsidR="00BB17A7" w:rsidRPr="0083066A" w:rsidRDefault="00BB17A7" w:rsidP="00BB17A7">
      <w:pPr>
        <w:pStyle w:val="21"/>
        <w:suppressAutoHyphens/>
        <w:ind w:firstLine="720"/>
        <w:rPr>
          <w:szCs w:val="28"/>
        </w:rPr>
      </w:pPr>
      <w:r w:rsidRPr="0083066A">
        <w:rPr>
          <w:szCs w:val="28"/>
        </w:rPr>
        <w:t xml:space="preserve">С учетом динамики изменения налогооблагаемой базы доходы областного бюджета по налогу на имущество организаций </w:t>
      </w:r>
      <w:r w:rsidRPr="0083066A">
        <w:rPr>
          <w:szCs w:val="28"/>
        </w:rPr>
        <w:br/>
        <w:t xml:space="preserve">в 2026 и 2027 годах прогнозируются в объемах, соответственно, </w:t>
      </w:r>
      <w:r w:rsidRPr="0083066A">
        <w:rPr>
          <w:szCs w:val="28"/>
        </w:rPr>
        <w:br/>
        <w:t>10 018,7 млн. рублей и 10 169,0 млн. рублей.</w:t>
      </w:r>
    </w:p>
    <w:p w:rsidR="00BB17A7" w:rsidRPr="0072339E" w:rsidRDefault="00BB17A7" w:rsidP="00BB17A7">
      <w:pPr>
        <w:pStyle w:val="21"/>
        <w:suppressAutoHyphens/>
        <w:ind w:firstLine="720"/>
        <w:rPr>
          <w:b/>
          <w:bCs/>
          <w:szCs w:val="28"/>
        </w:rPr>
      </w:pPr>
      <w:r w:rsidRPr="0072339E">
        <w:rPr>
          <w:b/>
          <w:bCs/>
          <w:szCs w:val="28"/>
        </w:rPr>
        <w:lastRenderedPageBreak/>
        <w:t>Транспортный налог с физических лиц</w:t>
      </w:r>
    </w:p>
    <w:p w:rsidR="00BB17A7" w:rsidRPr="0072339E" w:rsidRDefault="00BB17A7" w:rsidP="00BB17A7">
      <w:pPr>
        <w:pStyle w:val="21"/>
        <w:suppressAutoHyphens/>
        <w:ind w:firstLine="720"/>
        <w:rPr>
          <w:szCs w:val="28"/>
        </w:rPr>
      </w:pPr>
      <w:r w:rsidRPr="0072339E">
        <w:rPr>
          <w:szCs w:val="28"/>
        </w:rPr>
        <w:t xml:space="preserve">Транспортный налог с физических лиц в доходах консолидированного бюджета Архангельской области на 2025 год планируется в объеме </w:t>
      </w:r>
      <w:r w:rsidRPr="0072339E">
        <w:rPr>
          <w:szCs w:val="28"/>
        </w:rPr>
        <w:br/>
        <w:t xml:space="preserve">1 141,1 млн. рублей и рассчитан на основе налогооблагаемой базы </w:t>
      </w:r>
      <w:r w:rsidRPr="0072339E">
        <w:rPr>
          <w:szCs w:val="28"/>
        </w:rPr>
        <w:br/>
        <w:t>по транспортному налогу за 2023 год с учетом тенденций изменения общего количества  транспорта на территории Арха</w:t>
      </w:r>
      <w:r>
        <w:rPr>
          <w:szCs w:val="28"/>
        </w:rPr>
        <w:t>н</w:t>
      </w:r>
      <w:r w:rsidRPr="0072339E">
        <w:rPr>
          <w:szCs w:val="28"/>
        </w:rPr>
        <w:t>гельской области.</w:t>
      </w:r>
    </w:p>
    <w:p w:rsidR="00BB17A7" w:rsidRPr="0072339E" w:rsidRDefault="00BB17A7" w:rsidP="00BB17A7">
      <w:pPr>
        <w:pStyle w:val="21"/>
        <w:suppressAutoHyphens/>
        <w:ind w:firstLine="720"/>
        <w:rPr>
          <w:b/>
        </w:rPr>
      </w:pPr>
      <w:r w:rsidRPr="0072339E">
        <w:rPr>
          <w:szCs w:val="28"/>
        </w:rPr>
        <w:t xml:space="preserve">В соответствии с установленным налоговым законодательством сроком уплаты транспортного налога с физических лиц (до 1 декабря следующего </w:t>
      </w:r>
      <w:r w:rsidRPr="0072339E">
        <w:rPr>
          <w:szCs w:val="28"/>
        </w:rPr>
        <w:br/>
        <w:t xml:space="preserve">за годом налогового периода) и нормативами распределения налога </w:t>
      </w:r>
      <w:r w:rsidRPr="0072339E">
        <w:rPr>
          <w:szCs w:val="28"/>
        </w:rPr>
        <w:br/>
        <w:t xml:space="preserve">в соответствии с </w:t>
      </w:r>
      <w:r w:rsidRPr="0072339E">
        <w:t xml:space="preserve">областным законом от 29 июня 2022 г. № 590-36-ОЗ </w:t>
      </w:r>
      <w:r w:rsidRPr="0072339E">
        <w:br/>
        <w:t>«О внесении изменений в отдельные областные законы в сфере регулирования межбюджетных отношений» (с</w:t>
      </w:r>
      <w:r w:rsidRPr="0072339E">
        <w:rPr>
          <w:szCs w:val="28"/>
        </w:rPr>
        <w:t xml:space="preserve"> 2023 года в областной бюджет поступает 50 процентов налога с территорий муниципальных районов </w:t>
      </w:r>
      <w:r w:rsidRPr="0072339E">
        <w:rPr>
          <w:szCs w:val="28"/>
        </w:rPr>
        <w:br/>
        <w:t xml:space="preserve">и 20 процентов с территорий муниципальных и городских округов, остальная часть налога зачисляется в местные бюджеты) прогноз доходов по данному источнику на 2025 год рассчитан следующим образом.  </w:t>
      </w:r>
    </w:p>
    <w:p w:rsidR="00BB17A7" w:rsidRPr="00836A74" w:rsidRDefault="00BB17A7" w:rsidP="00BB17A7">
      <w:pPr>
        <w:pStyle w:val="21"/>
        <w:suppressAutoHyphens/>
        <w:jc w:val="right"/>
        <w:rPr>
          <w:sz w:val="24"/>
          <w:szCs w:val="28"/>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28" w:type="dxa"/>
        </w:tblCellMar>
        <w:tblLook w:val="01E0"/>
      </w:tblPr>
      <w:tblGrid>
        <w:gridCol w:w="7376"/>
        <w:gridCol w:w="1984"/>
      </w:tblGrid>
      <w:tr w:rsidR="00BB17A7" w:rsidRPr="00836A74" w:rsidTr="00736323">
        <w:trPr>
          <w:trHeight w:val="496"/>
          <w:tblHeader/>
        </w:trPr>
        <w:tc>
          <w:tcPr>
            <w:tcW w:w="3940" w:type="pct"/>
            <w:tcMar>
              <w:left w:w="0" w:type="dxa"/>
              <w:bottom w:w="0" w:type="dxa"/>
            </w:tcMar>
            <w:vAlign w:val="center"/>
          </w:tcPr>
          <w:p w:rsidR="00BB17A7" w:rsidRPr="00915B7C" w:rsidRDefault="00BB17A7" w:rsidP="00736323">
            <w:pPr>
              <w:pStyle w:val="21"/>
              <w:suppressAutoHyphens/>
              <w:ind w:firstLine="0"/>
              <w:jc w:val="center"/>
              <w:rPr>
                <w:sz w:val="22"/>
                <w:szCs w:val="22"/>
              </w:rPr>
            </w:pPr>
            <w:r w:rsidRPr="00915B7C">
              <w:rPr>
                <w:sz w:val="22"/>
                <w:szCs w:val="22"/>
              </w:rPr>
              <w:t>Показатели</w:t>
            </w:r>
          </w:p>
        </w:tc>
        <w:tc>
          <w:tcPr>
            <w:tcW w:w="1060" w:type="pct"/>
            <w:tcMar>
              <w:left w:w="0" w:type="dxa"/>
              <w:bottom w:w="0" w:type="dxa"/>
            </w:tcMar>
            <w:vAlign w:val="center"/>
          </w:tcPr>
          <w:p w:rsidR="00BB17A7" w:rsidRPr="00915B7C" w:rsidRDefault="00BB17A7" w:rsidP="00736323">
            <w:pPr>
              <w:pStyle w:val="21"/>
              <w:suppressAutoHyphens/>
              <w:ind w:firstLine="0"/>
              <w:jc w:val="center"/>
              <w:rPr>
                <w:sz w:val="22"/>
                <w:szCs w:val="22"/>
              </w:rPr>
            </w:pPr>
            <w:r w:rsidRPr="00915B7C">
              <w:rPr>
                <w:sz w:val="22"/>
                <w:szCs w:val="22"/>
              </w:rPr>
              <w:t>Физические лица</w:t>
            </w:r>
          </w:p>
        </w:tc>
      </w:tr>
      <w:tr w:rsidR="00BB17A7" w:rsidRPr="00836A74" w:rsidTr="00736323">
        <w:trPr>
          <w:trHeight w:val="581"/>
        </w:trPr>
        <w:tc>
          <w:tcPr>
            <w:tcW w:w="3940" w:type="pct"/>
            <w:vAlign w:val="center"/>
          </w:tcPr>
          <w:p w:rsidR="00BB17A7" w:rsidRPr="00915B7C" w:rsidRDefault="00BB17A7" w:rsidP="00736323">
            <w:pPr>
              <w:pStyle w:val="21"/>
              <w:suppressAutoHyphens/>
              <w:ind w:firstLine="0"/>
              <w:jc w:val="left"/>
              <w:rPr>
                <w:sz w:val="22"/>
                <w:szCs w:val="22"/>
              </w:rPr>
            </w:pPr>
            <w:r w:rsidRPr="00915B7C">
              <w:rPr>
                <w:sz w:val="22"/>
                <w:szCs w:val="22"/>
              </w:rPr>
              <w:t>Общее количество транспортных средств по данным налоговой отчетности за 2023 год, тыс. ед.</w:t>
            </w:r>
          </w:p>
        </w:tc>
        <w:tc>
          <w:tcPr>
            <w:tcW w:w="1060" w:type="pct"/>
            <w:vAlign w:val="center"/>
          </w:tcPr>
          <w:p w:rsidR="00BB17A7" w:rsidRPr="00915B7C" w:rsidRDefault="00BB17A7" w:rsidP="00736323">
            <w:pPr>
              <w:pStyle w:val="21"/>
              <w:suppressAutoHyphens/>
              <w:ind w:firstLine="0"/>
              <w:jc w:val="right"/>
              <w:rPr>
                <w:sz w:val="22"/>
                <w:szCs w:val="22"/>
              </w:rPr>
            </w:pPr>
            <w:r w:rsidRPr="00915B7C">
              <w:rPr>
                <w:sz w:val="22"/>
                <w:szCs w:val="22"/>
              </w:rPr>
              <w:t>386,0</w:t>
            </w:r>
          </w:p>
        </w:tc>
      </w:tr>
      <w:tr w:rsidR="00BB17A7" w:rsidRPr="00836A74" w:rsidTr="00736323">
        <w:trPr>
          <w:trHeight w:val="506"/>
        </w:trPr>
        <w:tc>
          <w:tcPr>
            <w:tcW w:w="3940" w:type="pct"/>
            <w:vAlign w:val="center"/>
          </w:tcPr>
          <w:p w:rsidR="00BB17A7" w:rsidRPr="00915B7C" w:rsidRDefault="00BB17A7" w:rsidP="00736323">
            <w:pPr>
              <w:pStyle w:val="21"/>
              <w:suppressAutoHyphens/>
              <w:ind w:firstLine="0"/>
              <w:jc w:val="left"/>
              <w:rPr>
                <w:sz w:val="22"/>
                <w:szCs w:val="22"/>
              </w:rPr>
            </w:pPr>
            <w:r w:rsidRPr="00915B7C">
              <w:rPr>
                <w:sz w:val="22"/>
                <w:szCs w:val="22"/>
              </w:rPr>
              <w:t xml:space="preserve">Объем начисленного налога за 2023 год по данным налогового  отчета </w:t>
            </w:r>
            <w:r w:rsidRPr="00915B7C">
              <w:rPr>
                <w:sz w:val="22"/>
                <w:szCs w:val="22"/>
              </w:rPr>
              <w:br/>
              <w:t>5-ТН, млн. рублей</w:t>
            </w:r>
          </w:p>
        </w:tc>
        <w:tc>
          <w:tcPr>
            <w:tcW w:w="1060" w:type="pct"/>
            <w:vAlign w:val="center"/>
          </w:tcPr>
          <w:p w:rsidR="00BB17A7" w:rsidRPr="00915B7C" w:rsidRDefault="00BB17A7" w:rsidP="00736323">
            <w:pPr>
              <w:pStyle w:val="21"/>
              <w:suppressAutoHyphens/>
              <w:ind w:firstLine="0"/>
              <w:jc w:val="right"/>
              <w:rPr>
                <w:sz w:val="22"/>
                <w:szCs w:val="22"/>
              </w:rPr>
            </w:pPr>
            <w:r w:rsidRPr="00915B7C">
              <w:rPr>
                <w:sz w:val="22"/>
                <w:szCs w:val="22"/>
              </w:rPr>
              <w:t>1 140,9</w:t>
            </w:r>
          </w:p>
        </w:tc>
      </w:tr>
      <w:tr w:rsidR="00BB17A7" w:rsidRPr="00836A74" w:rsidTr="00736323">
        <w:trPr>
          <w:trHeight w:val="569"/>
        </w:trPr>
        <w:tc>
          <w:tcPr>
            <w:tcW w:w="3940" w:type="pct"/>
            <w:vAlign w:val="center"/>
          </w:tcPr>
          <w:p w:rsidR="00BB17A7" w:rsidRPr="00915B7C" w:rsidRDefault="00BB17A7" w:rsidP="00736323">
            <w:pPr>
              <w:pStyle w:val="21"/>
              <w:suppressAutoHyphens/>
              <w:ind w:firstLine="0"/>
              <w:jc w:val="left"/>
              <w:rPr>
                <w:sz w:val="22"/>
                <w:szCs w:val="22"/>
              </w:rPr>
            </w:pPr>
            <w:r w:rsidRPr="00915B7C">
              <w:rPr>
                <w:sz w:val="22"/>
                <w:szCs w:val="22"/>
              </w:rPr>
              <w:t>Средний размер транспортного налога с физических лиц в отчетном финансовом году в целом по Архангельской области, рублей</w:t>
            </w:r>
          </w:p>
        </w:tc>
        <w:tc>
          <w:tcPr>
            <w:tcW w:w="1060" w:type="pct"/>
            <w:vAlign w:val="center"/>
          </w:tcPr>
          <w:p w:rsidR="00BB17A7" w:rsidRPr="00915B7C" w:rsidRDefault="00BB17A7" w:rsidP="00736323">
            <w:pPr>
              <w:pStyle w:val="21"/>
              <w:suppressAutoHyphens/>
              <w:ind w:firstLine="0"/>
              <w:jc w:val="right"/>
              <w:rPr>
                <w:sz w:val="22"/>
                <w:szCs w:val="22"/>
              </w:rPr>
            </w:pPr>
            <w:r w:rsidRPr="00915B7C">
              <w:rPr>
                <w:sz w:val="22"/>
                <w:szCs w:val="22"/>
              </w:rPr>
              <w:t>2 955,57</w:t>
            </w:r>
          </w:p>
        </w:tc>
      </w:tr>
      <w:tr w:rsidR="00BB17A7" w:rsidRPr="00836A74" w:rsidTr="00736323">
        <w:trPr>
          <w:trHeight w:val="569"/>
        </w:trPr>
        <w:tc>
          <w:tcPr>
            <w:tcW w:w="3940" w:type="pct"/>
            <w:vAlign w:val="center"/>
          </w:tcPr>
          <w:p w:rsidR="00BB17A7" w:rsidRPr="00915B7C" w:rsidRDefault="00BB17A7" w:rsidP="00736323">
            <w:pPr>
              <w:pStyle w:val="21"/>
              <w:suppressAutoHyphens/>
              <w:ind w:firstLine="0"/>
              <w:jc w:val="left"/>
              <w:rPr>
                <w:sz w:val="22"/>
                <w:szCs w:val="22"/>
              </w:rPr>
            </w:pPr>
            <w:r w:rsidRPr="00915B7C">
              <w:rPr>
                <w:sz w:val="22"/>
                <w:szCs w:val="22"/>
              </w:rPr>
              <w:t>Индекс изменения количества транспортных средств физических лиц (прогноз социально-экономического развития Архангельской области)</w:t>
            </w:r>
          </w:p>
        </w:tc>
        <w:tc>
          <w:tcPr>
            <w:tcW w:w="1060"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1,0001</w:t>
            </w:r>
          </w:p>
        </w:tc>
      </w:tr>
      <w:tr w:rsidR="00BB17A7" w:rsidRPr="00836A74" w:rsidTr="006C5D35">
        <w:trPr>
          <w:trHeight w:val="385"/>
        </w:trPr>
        <w:tc>
          <w:tcPr>
            <w:tcW w:w="3940" w:type="pct"/>
            <w:vAlign w:val="center"/>
          </w:tcPr>
          <w:p w:rsidR="00BB17A7" w:rsidRPr="00915B7C" w:rsidRDefault="00BB17A7" w:rsidP="00736323">
            <w:pPr>
              <w:pStyle w:val="21"/>
              <w:suppressAutoHyphens/>
              <w:ind w:firstLine="0"/>
              <w:jc w:val="left"/>
              <w:rPr>
                <w:sz w:val="22"/>
                <w:szCs w:val="22"/>
              </w:rPr>
            </w:pPr>
            <w:r w:rsidRPr="00915B7C">
              <w:rPr>
                <w:sz w:val="22"/>
                <w:szCs w:val="22"/>
              </w:rPr>
              <w:t>Оценка общего количества транспортных средств в 2024 году, тыс. ед.</w:t>
            </w:r>
          </w:p>
        </w:tc>
        <w:tc>
          <w:tcPr>
            <w:tcW w:w="1060" w:type="pct"/>
            <w:vAlign w:val="center"/>
          </w:tcPr>
          <w:p w:rsidR="00BB17A7" w:rsidRPr="00915B7C" w:rsidRDefault="00BB17A7" w:rsidP="00736323">
            <w:pPr>
              <w:pStyle w:val="21"/>
              <w:suppressAutoHyphens/>
              <w:ind w:firstLine="0"/>
              <w:jc w:val="right"/>
              <w:rPr>
                <w:sz w:val="22"/>
                <w:szCs w:val="22"/>
              </w:rPr>
            </w:pPr>
            <w:r w:rsidRPr="00915B7C">
              <w:rPr>
                <w:sz w:val="22"/>
                <w:szCs w:val="22"/>
              </w:rPr>
              <w:t>386,1</w:t>
            </w:r>
          </w:p>
        </w:tc>
      </w:tr>
      <w:tr w:rsidR="00BB17A7" w:rsidRPr="00836A74" w:rsidTr="006C5D35">
        <w:trPr>
          <w:trHeight w:val="391"/>
        </w:trPr>
        <w:tc>
          <w:tcPr>
            <w:tcW w:w="3940" w:type="pct"/>
            <w:vAlign w:val="center"/>
          </w:tcPr>
          <w:p w:rsidR="00BB17A7" w:rsidRPr="00915B7C" w:rsidRDefault="00BB17A7" w:rsidP="00736323">
            <w:pPr>
              <w:pStyle w:val="21"/>
              <w:suppressAutoHyphens/>
              <w:ind w:firstLine="0"/>
              <w:jc w:val="left"/>
              <w:rPr>
                <w:sz w:val="22"/>
                <w:szCs w:val="22"/>
              </w:rPr>
            </w:pPr>
            <w:r w:rsidRPr="00915B7C">
              <w:rPr>
                <w:sz w:val="22"/>
                <w:szCs w:val="22"/>
              </w:rPr>
              <w:t>Индекс изменения налогового законодательства</w:t>
            </w:r>
          </w:p>
        </w:tc>
        <w:tc>
          <w:tcPr>
            <w:tcW w:w="1060"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1,0000</w:t>
            </w:r>
          </w:p>
        </w:tc>
      </w:tr>
      <w:tr w:rsidR="00BB17A7" w:rsidRPr="00836A74" w:rsidTr="00736323">
        <w:trPr>
          <w:trHeight w:val="506"/>
        </w:trPr>
        <w:tc>
          <w:tcPr>
            <w:tcW w:w="3940" w:type="pct"/>
            <w:vAlign w:val="center"/>
          </w:tcPr>
          <w:p w:rsidR="00BB17A7" w:rsidRPr="00915B7C" w:rsidRDefault="00BB17A7" w:rsidP="00736323">
            <w:pPr>
              <w:pStyle w:val="21"/>
              <w:suppressAutoHyphens/>
              <w:ind w:firstLine="0"/>
              <w:jc w:val="left"/>
              <w:rPr>
                <w:sz w:val="22"/>
                <w:szCs w:val="22"/>
              </w:rPr>
            </w:pPr>
            <w:r w:rsidRPr="00915B7C">
              <w:rPr>
                <w:sz w:val="22"/>
                <w:szCs w:val="22"/>
              </w:rPr>
              <w:t>Ожидаемый объем начислений по транспортному налогу за 2024 год,</w:t>
            </w:r>
            <w:r w:rsidRPr="00915B7C">
              <w:rPr>
                <w:sz w:val="22"/>
                <w:szCs w:val="22"/>
              </w:rPr>
              <w:br/>
              <w:t>млн. рублей</w:t>
            </w:r>
          </w:p>
        </w:tc>
        <w:tc>
          <w:tcPr>
            <w:tcW w:w="1060" w:type="pct"/>
            <w:vAlign w:val="center"/>
          </w:tcPr>
          <w:p w:rsidR="00BB17A7" w:rsidRPr="00915B7C" w:rsidRDefault="00BB17A7" w:rsidP="00736323">
            <w:pPr>
              <w:pStyle w:val="21"/>
              <w:suppressAutoHyphens/>
              <w:ind w:firstLine="0"/>
              <w:jc w:val="right"/>
              <w:rPr>
                <w:sz w:val="22"/>
                <w:szCs w:val="22"/>
              </w:rPr>
            </w:pPr>
            <w:r w:rsidRPr="00915B7C">
              <w:rPr>
                <w:sz w:val="22"/>
                <w:szCs w:val="22"/>
              </w:rPr>
              <w:t>1 141,1</w:t>
            </w:r>
          </w:p>
        </w:tc>
      </w:tr>
      <w:tr w:rsidR="00BB17A7" w:rsidRPr="00836A74" w:rsidTr="00736323">
        <w:trPr>
          <w:trHeight w:val="516"/>
        </w:trPr>
        <w:tc>
          <w:tcPr>
            <w:tcW w:w="3940" w:type="pct"/>
            <w:vAlign w:val="center"/>
          </w:tcPr>
          <w:p w:rsidR="00BB17A7" w:rsidRPr="00915B7C" w:rsidRDefault="00BB17A7" w:rsidP="00736323">
            <w:pPr>
              <w:pStyle w:val="21"/>
              <w:suppressAutoHyphens/>
              <w:ind w:firstLine="0"/>
              <w:jc w:val="left"/>
              <w:rPr>
                <w:sz w:val="22"/>
                <w:szCs w:val="22"/>
              </w:rPr>
            </w:pPr>
            <w:r w:rsidRPr="00915B7C">
              <w:rPr>
                <w:sz w:val="22"/>
                <w:szCs w:val="22"/>
              </w:rPr>
              <w:t>Норматив зачисления налога в областной бюджет  с территорий муниципальных районов, процентов</w:t>
            </w:r>
          </w:p>
        </w:tc>
        <w:tc>
          <w:tcPr>
            <w:tcW w:w="1060"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50,00</w:t>
            </w:r>
          </w:p>
        </w:tc>
      </w:tr>
      <w:tr w:rsidR="00BB17A7" w:rsidRPr="00836A74" w:rsidTr="00736323">
        <w:trPr>
          <w:trHeight w:val="258"/>
        </w:trPr>
        <w:tc>
          <w:tcPr>
            <w:tcW w:w="3940" w:type="pct"/>
            <w:vAlign w:val="center"/>
          </w:tcPr>
          <w:p w:rsidR="00BB17A7" w:rsidRPr="00915B7C" w:rsidRDefault="00BB17A7" w:rsidP="00736323">
            <w:pPr>
              <w:pStyle w:val="21"/>
              <w:suppressAutoHyphens/>
              <w:ind w:firstLine="0"/>
              <w:jc w:val="left"/>
              <w:rPr>
                <w:sz w:val="22"/>
                <w:szCs w:val="22"/>
              </w:rPr>
            </w:pPr>
            <w:r w:rsidRPr="00915B7C">
              <w:rPr>
                <w:sz w:val="22"/>
                <w:szCs w:val="22"/>
              </w:rPr>
              <w:t>Норматив зачисления налога в областной бюджет  с территорий муниципальных округов и городских округов, процентов</w:t>
            </w:r>
          </w:p>
        </w:tc>
        <w:tc>
          <w:tcPr>
            <w:tcW w:w="1060" w:type="pct"/>
            <w:vAlign w:val="center"/>
          </w:tcPr>
          <w:p w:rsidR="00BB17A7" w:rsidRPr="00915B7C" w:rsidRDefault="00BB17A7" w:rsidP="00736323">
            <w:pPr>
              <w:pStyle w:val="21"/>
              <w:suppressAutoHyphens/>
              <w:ind w:firstLine="0"/>
              <w:jc w:val="right"/>
              <w:rPr>
                <w:i/>
                <w:sz w:val="22"/>
                <w:szCs w:val="22"/>
              </w:rPr>
            </w:pPr>
            <w:r w:rsidRPr="00915B7C">
              <w:rPr>
                <w:i/>
                <w:sz w:val="22"/>
                <w:szCs w:val="22"/>
              </w:rPr>
              <w:t>20,00</w:t>
            </w:r>
          </w:p>
        </w:tc>
      </w:tr>
      <w:tr w:rsidR="00BB17A7" w:rsidRPr="00836A74" w:rsidTr="00736323">
        <w:trPr>
          <w:trHeight w:val="506"/>
        </w:trPr>
        <w:tc>
          <w:tcPr>
            <w:tcW w:w="3940" w:type="pct"/>
            <w:vAlign w:val="center"/>
          </w:tcPr>
          <w:p w:rsidR="00BB17A7" w:rsidRPr="00915B7C" w:rsidRDefault="00BB17A7" w:rsidP="00736323">
            <w:pPr>
              <w:pStyle w:val="21"/>
              <w:suppressAutoHyphens/>
              <w:ind w:firstLine="0"/>
              <w:jc w:val="left"/>
              <w:rPr>
                <w:sz w:val="22"/>
                <w:szCs w:val="22"/>
              </w:rPr>
            </w:pPr>
            <w:r w:rsidRPr="00915B7C">
              <w:rPr>
                <w:sz w:val="22"/>
                <w:szCs w:val="22"/>
              </w:rPr>
              <w:t xml:space="preserve">Прогнозируемое поступление налога в областной бюджет в 2025 году, </w:t>
            </w:r>
          </w:p>
          <w:p w:rsidR="00BB17A7" w:rsidRPr="00915B7C" w:rsidRDefault="00BB17A7" w:rsidP="00736323">
            <w:pPr>
              <w:pStyle w:val="21"/>
              <w:suppressAutoHyphens/>
              <w:ind w:firstLine="0"/>
              <w:jc w:val="left"/>
              <w:rPr>
                <w:sz w:val="22"/>
                <w:szCs w:val="22"/>
              </w:rPr>
            </w:pPr>
            <w:r w:rsidRPr="00915B7C">
              <w:rPr>
                <w:sz w:val="22"/>
                <w:szCs w:val="22"/>
              </w:rPr>
              <w:t>млн. рублей</w:t>
            </w:r>
          </w:p>
        </w:tc>
        <w:tc>
          <w:tcPr>
            <w:tcW w:w="1060" w:type="pct"/>
            <w:vAlign w:val="center"/>
          </w:tcPr>
          <w:p w:rsidR="00BB17A7" w:rsidRPr="00915B7C" w:rsidRDefault="00BB17A7" w:rsidP="00736323">
            <w:pPr>
              <w:pStyle w:val="21"/>
              <w:suppressAutoHyphens/>
              <w:ind w:firstLine="0"/>
              <w:jc w:val="right"/>
              <w:rPr>
                <w:sz w:val="22"/>
                <w:szCs w:val="22"/>
              </w:rPr>
            </w:pPr>
            <w:r w:rsidRPr="00915B7C">
              <w:rPr>
                <w:sz w:val="22"/>
                <w:szCs w:val="22"/>
              </w:rPr>
              <w:t>255,2</w:t>
            </w:r>
          </w:p>
        </w:tc>
      </w:tr>
      <w:tr w:rsidR="00BB17A7" w:rsidRPr="00836A74" w:rsidTr="00736323">
        <w:trPr>
          <w:trHeight w:val="519"/>
        </w:trPr>
        <w:tc>
          <w:tcPr>
            <w:tcW w:w="3940" w:type="pct"/>
            <w:vAlign w:val="center"/>
          </w:tcPr>
          <w:p w:rsidR="00BB17A7" w:rsidRPr="00915B7C" w:rsidRDefault="00BB17A7" w:rsidP="00736323">
            <w:pPr>
              <w:pStyle w:val="21"/>
              <w:suppressAutoHyphens/>
              <w:ind w:firstLine="0"/>
              <w:jc w:val="left"/>
              <w:rPr>
                <w:sz w:val="22"/>
                <w:szCs w:val="22"/>
              </w:rPr>
            </w:pPr>
            <w:r w:rsidRPr="00915B7C">
              <w:rPr>
                <w:sz w:val="22"/>
                <w:szCs w:val="22"/>
              </w:rPr>
              <w:t xml:space="preserve">Прогнозируемое поступление налога в местные бюджеты в 2025 году, </w:t>
            </w:r>
          </w:p>
          <w:p w:rsidR="00BB17A7" w:rsidRPr="00915B7C" w:rsidRDefault="00BB17A7" w:rsidP="00736323">
            <w:pPr>
              <w:pStyle w:val="21"/>
              <w:suppressAutoHyphens/>
              <w:ind w:firstLine="0"/>
              <w:jc w:val="left"/>
              <w:rPr>
                <w:sz w:val="22"/>
                <w:szCs w:val="22"/>
              </w:rPr>
            </w:pPr>
            <w:r w:rsidRPr="00915B7C">
              <w:rPr>
                <w:sz w:val="22"/>
                <w:szCs w:val="22"/>
              </w:rPr>
              <w:t>млн. рублей</w:t>
            </w:r>
          </w:p>
        </w:tc>
        <w:tc>
          <w:tcPr>
            <w:tcW w:w="1060" w:type="pct"/>
            <w:vAlign w:val="center"/>
          </w:tcPr>
          <w:p w:rsidR="00BB17A7" w:rsidRPr="00915B7C" w:rsidRDefault="00BB17A7" w:rsidP="00736323">
            <w:pPr>
              <w:pStyle w:val="21"/>
              <w:suppressAutoHyphens/>
              <w:ind w:firstLine="0"/>
              <w:jc w:val="right"/>
              <w:rPr>
                <w:sz w:val="22"/>
                <w:szCs w:val="22"/>
              </w:rPr>
            </w:pPr>
            <w:r w:rsidRPr="00915B7C">
              <w:rPr>
                <w:sz w:val="22"/>
                <w:szCs w:val="22"/>
              </w:rPr>
              <w:t>885,9</w:t>
            </w:r>
          </w:p>
        </w:tc>
      </w:tr>
      <w:tr w:rsidR="00BB17A7" w:rsidRPr="00836A74" w:rsidTr="00736323">
        <w:trPr>
          <w:trHeight w:val="506"/>
        </w:trPr>
        <w:tc>
          <w:tcPr>
            <w:tcW w:w="3940" w:type="pct"/>
            <w:vAlign w:val="center"/>
          </w:tcPr>
          <w:p w:rsidR="00BB17A7" w:rsidRPr="00915B7C" w:rsidRDefault="00BB17A7" w:rsidP="00736323">
            <w:pPr>
              <w:pStyle w:val="21"/>
              <w:suppressAutoHyphens/>
              <w:ind w:firstLine="0"/>
              <w:jc w:val="left"/>
              <w:rPr>
                <w:sz w:val="22"/>
                <w:szCs w:val="22"/>
              </w:rPr>
            </w:pPr>
            <w:r w:rsidRPr="00915B7C">
              <w:rPr>
                <w:sz w:val="22"/>
                <w:szCs w:val="22"/>
              </w:rPr>
              <w:t>Всего прогнозируемое поступление налога в консолидированный бюджет Архангельской области в 2025 году, млн. рублей</w:t>
            </w:r>
          </w:p>
        </w:tc>
        <w:tc>
          <w:tcPr>
            <w:tcW w:w="1060" w:type="pct"/>
            <w:vAlign w:val="center"/>
          </w:tcPr>
          <w:p w:rsidR="00BB17A7" w:rsidRPr="00915B7C" w:rsidRDefault="00BB17A7" w:rsidP="00736323">
            <w:pPr>
              <w:pStyle w:val="21"/>
              <w:suppressAutoHyphens/>
              <w:ind w:firstLine="0"/>
              <w:jc w:val="right"/>
              <w:rPr>
                <w:b/>
                <w:sz w:val="22"/>
                <w:szCs w:val="22"/>
              </w:rPr>
            </w:pPr>
            <w:r w:rsidRPr="00915B7C">
              <w:rPr>
                <w:b/>
                <w:sz w:val="22"/>
                <w:szCs w:val="22"/>
              </w:rPr>
              <w:t>1 141,1</w:t>
            </w:r>
          </w:p>
        </w:tc>
      </w:tr>
    </w:tbl>
    <w:p w:rsidR="00BB17A7" w:rsidRPr="00836A74" w:rsidRDefault="00BB17A7" w:rsidP="00BB17A7">
      <w:pPr>
        <w:pStyle w:val="21"/>
        <w:suppressAutoHyphens/>
        <w:rPr>
          <w:szCs w:val="28"/>
        </w:rPr>
      </w:pPr>
    </w:p>
    <w:p w:rsidR="00BB17A7" w:rsidRPr="00836A74" w:rsidRDefault="00BB17A7" w:rsidP="00BB17A7">
      <w:pPr>
        <w:pStyle w:val="21"/>
        <w:suppressAutoHyphens/>
        <w:ind w:firstLine="720"/>
        <w:rPr>
          <w:szCs w:val="28"/>
        </w:rPr>
      </w:pPr>
      <w:r w:rsidRPr="00836A74">
        <w:rPr>
          <w:szCs w:val="28"/>
        </w:rPr>
        <w:t xml:space="preserve">В соответствии с областным законом от 2 октября 2024 г. № 138-10-ОЗ «О внесении изменений в статью 1 областного закона «О транспортном налоге» с 1 января 2025 года в отношении отдельных категорий транспорта увеличены ставки транспортного налога в 1,4 раза. </w:t>
      </w:r>
    </w:p>
    <w:p w:rsidR="00BB17A7" w:rsidRPr="00836A74" w:rsidRDefault="00BB17A7" w:rsidP="00BB17A7">
      <w:pPr>
        <w:pStyle w:val="21"/>
        <w:suppressAutoHyphens/>
        <w:ind w:firstLine="720"/>
        <w:rPr>
          <w:szCs w:val="28"/>
        </w:rPr>
      </w:pPr>
      <w:r w:rsidRPr="00836A74">
        <w:rPr>
          <w:szCs w:val="28"/>
        </w:rPr>
        <w:lastRenderedPageBreak/>
        <w:t>В связи с тем, что транспортный налог с физических лиц уплачивается до 1 декабря года, следующего за налоговым периодом, то увеличение прогнозируемых пост</w:t>
      </w:r>
      <w:r>
        <w:rPr>
          <w:szCs w:val="28"/>
        </w:rPr>
        <w:t>у</w:t>
      </w:r>
      <w:r w:rsidRPr="00836A74">
        <w:rPr>
          <w:szCs w:val="28"/>
        </w:rPr>
        <w:t xml:space="preserve">плений по данному налогу запланировано на 2026 год. В связи с этим в 2026 году поступление транспортного налога с физических лиц в консолидированный бюджет Архангельской области прогнозируется </w:t>
      </w:r>
      <w:r w:rsidRPr="00836A74">
        <w:rPr>
          <w:szCs w:val="28"/>
        </w:rPr>
        <w:br/>
        <w:t xml:space="preserve">в объеме 1 369,7 млн. рублей, в 2027 году – 1 368,3 млн. рублей, из которых </w:t>
      </w:r>
      <w:r w:rsidRPr="00836A74">
        <w:rPr>
          <w:szCs w:val="28"/>
        </w:rPr>
        <w:br/>
        <w:t xml:space="preserve">в областной бюджет поступит 306,3 млн. рублей и 306,0 млн. рублей соответственно. В местные бюджеты в указанные годы планируется поступление данного налога в объеме 1 063,4 млн. рублей </w:t>
      </w:r>
      <w:r w:rsidRPr="00836A74">
        <w:rPr>
          <w:szCs w:val="28"/>
        </w:rPr>
        <w:br/>
        <w:t>и 1 062,4 млн. рублей соответственно.</w:t>
      </w:r>
    </w:p>
    <w:p w:rsidR="00BB17A7" w:rsidRPr="009C1399" w:rsidRDefault="00BB17A7" w:rsidP="00BB17A7">
      <w:pPr>
        <w:pStyle w:val="21"/>
        <w:suppressAutoHyphens/>
        <w:ind w:firstLine="720"/>
        <w:rPr>
          <w:b/>
          <w:bCs/>
          <w:szCs w:val="28"/>
        </w:rPr>
      </w:pPr>
      <w:r w:rsidRPr="009C1399">
        <w:rPr>
          <w:b/>
          <w:bCs/>
          <w:szCs w:val="28"/>
        </w:rPr>
        <w:t>Транспортный налог с организаций</w:t>
      </w:r>
    </w:p>
    <w:p w:rsidR="00BB17A7" w:rsidRPr="009C1399" w:rsidRDefault="00BB17A7" w:rsidP="00BB17A7">
      <w:pPr>
        <w:pStyle w:val="21"/>
        <w:suppressAutoHyphens/>
        <w:ind w:firstLine="720"/>
        <w:rPr>
          <w:szCs w:val="28"/>
        </w:rPr>
      </w:pPr>
      <w:r w:rsidRPr="009C1399">
        <w:rPr>
          <w:szCs w:val="28"/>
        </w:rPr>
        <w:t xml:space="preserve">Транспортный налог с организаций в доходах областного бюджета </w:t>
      </w:r>
      <w:r w:rsidRPr="009C1399">
        <w:rPr>
          <w:szCs w:val="28"/>
        </w:rPr>
        <w:br/>
        <w:t xml:space="preserve">на 2025 год планируется в объеме 300,7 млн. рублей и рассчитан на основе налогооблагаемой базы по транспортному налогу за 2023 год с учетом тенденций изменения  общего количества  транспорта на территории области и увеличения ставок транспортного налога в 1,4 раза с 1 января 2025 года </w:t>
      </w:r>
      <w:r w:rsidRPr="009C1399">
        <w:rPr>
          <w:szCs w:val="28"/>
        </w:rPr>
        <w:br/>
        <w:t xml:space="preserve">в отношении отдельных категорий транспорта в соответствии с областным законом от 2 октября 2024 г. № 138-10-ОЗ «О внесении изменений в статью </w:t>
      </w:r>
      <w:r w:rsidRPr="009C1399">
        <w:rPr>
          <w:szCs w:val="28"/>
        </w:rPr>
        <w:br/>
        <w:t xml:space="preserve">1 областного закона «О транспортном налоге». </w:t>
      </w:r>
    </w:p>
    <w:p w:rsidR="00BB17A7" w:rsidRPr="009C1399" w:rsidRDefault="00BB17A7" w:rsidP="00BB17A7">
      <w:pPr>
        <w:pStyle w:val="21"/>
        <w:suppressAutoHyphens/>
        <w:ind w:firstLine="720"/>
        <w:rPr>
          <w:szCs w:val="28"/>
        </w:rPr>
      </w:pPr>
      <w:r w:rsidRPr="009C1399">
        <w:rPr>
          <w:szCs w:val="28"/>
        </w:rPr>
        <w:t xml:space="preserve">В соответствии с установленными налоговым  законодательством сроками уплаты транспортного налога в 2025 году в областной бюджет должны поступить налоговые ежеквартальные платежи от организаций </w:t>
      </w:r>
      <w:r w:rsidRPr="009C1399">
        <w:rPr>
          <w:szCs w:val="28"/>
        </w:rPr>
        <w:br/>
        <w:t xml:space="preserve">по данному источнику. </w:t>
      </w:r>
    </w:p>
    <w:p w:rsidR="00BB17A7" w:rsidRPr="00F86439" w:rsidRDefault="00BB17A7" w:rsidP="00BB17A7">
      <w:pPr>
        <w:pStyle w:val="21"/>
        <w:suppressAutoHyphens/>
        <w:ind w:firstLine="720"/>
        <w:rPr>
          <w:szCs w:val="28"/>
        </w:rPr>
      </w:pPr>
    </w:p>
    <w:p w:rsidR="00BB17A7" w:rsidRPr="00F86439" w:rsidRDefault="00BB17A7" w:rsidP="00BB17A7">
      <w:pPr>
        <w:pStyle w:val="21"/>
        <w:suppressAutoHyphens/>
        <w:jc w:val="right"/>
        <w:rPr>
          <w:sz w:val="22"/>
        </w:rPr>
      </w:pPr>
      <w:r w:rsidRPr="00F86439">
        <w:rPr>
          <w:sz w:val="22"/>
        </w:rPr>
        <w:t>млн. рублей</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28" w:type="dxa"/>
        </w:tblCellMar>
        <w:tblLook w:val="01E0"/>
      </w:tblPr>
      <w:tblGrid>
        <w:gridCol w:w="7801"/>
        <w:gridCol w:w="1559"/>
      </w:tblGrid>
      <w:tr w:rsidR="00BB17A7" w:rsidRPr="00F86439" w:rsidTr="006C5D35">
        <w:trPr>
          <w:trHeight w:val="438"/>
          <w:tblHeader/>
        </w:trPr>
        <w:tc>
          <w:tcPr>
            <w:tcW w:w="4167" w:type="pct"/>
            <w:tcMar>
              <w:left w:w="0" w:type="dxa"/>
              <w:bottom w:w="0" w:type="dxa"/>
            </w:tcMar>
            <w:vAlign w:val="center"/>
          </w:tcPr>
          <w:p w:rsidR="00BB17A7" w:rsidRPr="00915B7C" w:rsidRDefault="00BB17A7" w:rsidP="00736323">
            <w:pPr>
              <w:pStyle w:val="21"/>
              <w:suppressAutoHyphens/>
              <w:ind w:firstLine="0"/>
              <w:jc w:val="center"/>
              <w:rPr>
                <w:sz w:val="22"/>
                <w:szCs w:val="22"/>
              </w:rPr>
            </w:pPr>
            <w:r w:rsidRPr="00915B7C">
              <w:rPr>
                <w:sz w:val="22"/>
                <w:szCs w:val="22"/>
              </w:rPr>
              <w:t>Показатели</w:t>
            </w:r>
          </w:p>
        </w:tc>
        <w:tc>
          <w:tcPr>
            <w:tcW w:w="833" w:type="pct"/>
            <w:tcMar>
              <w:left w:w="0" w:type="dxa"/>
              <w:bottom w:w="0" w:type="dxa"/>
            </w:tcMar>
            <w:vAlign w:val="center"/>
          </w:tcPr>
          <w:p w:rsidR="00BB17A7" w:rsidRPr="00915B7C" w:rsidRDefault="00BB17A7" w:rsidP="00736323">
            <w:pPr>
              <w:pStyle w:val="21"/>
              <w:suppressAutoHyphens/>
              <w:ind w:firstLine="0"/>
              <w:jc w:val="center"/>
              <w:rPr>
                <w:sz w:val="22"/>
                <w:szCs w:val="22"/>
              </w:rPr>
            </w:pPr>
            <w:r w:rsidRPr="00915B7C">
              <w:rPr>
                <w:sz w:val="22"/>
                <w:szCs w:val="22"/>
              </w:rPr>
              <w:t>Организации</w:t>
            </w:r>
          </w:p>
        </w:tc>
      </w:tr>
      <w:tr w:rsidR="00BB17A7" w:rsidRPr="00F86439" w:rsidTr="00736323">
        <w:trPr>
          <w:trHeight w:val="495"/>
        </w:trPr>
        <w:tc>
          <w:tcPr>
            <w:tcW w:w="4167" w:type="pct"/>
            <w:vAlign w:val="center"/>
          </w:tcPr>
          <w:p w:rsidR="00BB17A7" w:rsidRPr="00915B7C" w:rsidRDefault="00BB17A7" w:rsidP="00736323">
            <w:pPr>
              <w:pStyle w:val="21"/>
              <w:suppressAutoHyphens/>
              <w:ind w:firstLine="0"/>
              <w:jc w:val="left"/>
              <w:rPr>
                <w:sz w:val="22"/>
                <w:szCs w:val="22"/>
              </w:rPr>
            </w:pPr>
            <w:r w:rsidRPr="00915B7C">
              <w:rPr>
                <w:sz w:val="22"/>
                <w:szCs w:val="22"/>
              </w:rPr>
              <w:t>Общее количество налогооблагаемых транспортных средств по данным налоговой отчетности за 2023 год, тыс. ед.</w:t>
            </w:r>
          </w:p>
        </w:tc>
        <w:tc>
          <w:tcPr>
            <w:tcW w:w="833" w:type="pct"/>
            <w:vAlign w:val="center"/>
          </w:tcPr>
          <w:p w:rsidR="00BB17A7" w:rsidRPr="00915B7C" w:rsidRDefault="00BB17A7" w:rsidP="00736323">
            <w:pPr>
              <w:pStyle w:val="21"/>
              <w:suppressAutoHyphens/>
              <w:ind w:firstLine="0"/>
              <w:jc w:val="right"/>
              <w:rPr>
                <w:sz w:val="22"/>
                <w:szCs w:val="22"/>
              </w:rPr>
            </w:pPr>
            <w:r w:rsidRPr="00915B7C">
              <w:rPr>
                <w:sz w:val="22"/>
                <w:szCs w:val="22"/>
              </w:rPr>
              <w:t>35,9</w:t>
            </w:r>
          </w:p>
        </w:tc>
      </w:tr>
      <w:tr w:rsidR="00BB17A7" w:rsidRPr="00F86439" w:rsidTr="00736323">
        <w:trPr>
          <w:trHeight w:val="233"/>
        </w:trPr>
        <w:tc>
          <w:tcPr>
            <w:tcW w:w="4167" w:type="pct"/>
            <w:vAlign w:val="center"/>
          </w:tcPr>
          <w:p w:rsidR="00BB17A7" w:rsidRPr="00915B7C" w:rsidRDefault="00BB17A7" w:rsidP="00736323">
            <w:pPr>
              <w:pStyle w:val="21"/>
              <w:suppressAutoHyphens/>
              <w:ind w:firstLine="0"/>
              <w:jc w:val="left"/>
              <w:rPr>
                <w:sz w:val="22"/>
                <w:szCs w:val="22"/>
              </w:rPr>
            </w:pPr>
            <w:r w:rsidRPr="00915B7C">
              <w:rPr>
                <w:sz w:val="22"/>
                <w:szCs w:val="22"/>
              </w:rPr>
              <w:t>Объем начисленного налога за 2023 год по данным налогового отчета 5-ТН</w:t>
            </w:r>
          </w:p>
        </w:tc>
        <w:tc>
          <w:tcPr>
            <w:tcW w:w="833" w:type="pct"/>
            <w:vAlign w:val="center"/>
          </w:tcPr>
          <w:p w:rsidR="00BB17A7" w:rsidRPr="00915B7C" w:rsidRDefault="00BB17A7" w:rsidP="00736323">
            <w:pPr>
              <w:pStyle w:val="21"/>
              <w:suppressAutoHyphens/>
              <w:ind w:firstLine="0"/>
              <w:jc w:val="right"/>
              <w:rPr>
                <w:sz w:val="22"/>
                <w:szCs w:val="22"/>
              </w:rPr>
            </w:pPr>
            <w:r w:rsidRPr="00915B7C">
              <w:rPr>
                <w:sz w:val="22"/>
                <w:szCs w:val="22"/>
              </w:rPr>
              <w:t>281,2</w:t>
            </w:r>
          </w:p>
        </w:tc>
      </w:tr>
      <w:tr w:rsidR="00BB17A7" w:rsidRPr="00F86439" w:rsidTr="00736323">
        <w:trPr>
          <w:trHeight w:val="507"/>
        </w:trPr>
        <w:tc>
          <w:tcPr>
            <w:tcW w:w="4167" w:type="pct"/>
            <w:vAlign w:val="center"/>
          </w:tcPr>
          <w:p w:rsidR="00BB17A7" w:rsidRPr="00915B7C" w:rsidRDefault="00BB17A7" w:rsidP="00736323">
            <w:pPr>
              <w:pStyle w:val="21"/>
              <w:suppressAutoHyphens/>
              <w:ind w:firstLine="0"/>
              <w:jc w:val="left"/>
              <w:rPr>
                <w:sz w:val="22"/>
                <w:szCs w:val="22"/>
              </w:rPr>
            </w:pPr>
            <w:r w:rsidRPr="00915B7C">
              <w:rPr>
                <w:sz w:val="22"/>
                <w:szCs w:val="22"/>
              </w:rPr>
              <w:t>Индекс изменения количества транспортных средств организаций (прогноз социально-экономического развития Архангельской области)</w:t>
            </w:r>
          </w:p>
        </w:tc>
        <w:tc>
          <w:tcPr>
            <w:tcW w:w="833" w:type="pct"/>
            <w:vAlign w:val="center"/>
          </w:tcPr>
          <w:p w:rsidR="00BB17A7" w:rsidRPr="00915B7C" w:rsidRDefault="00BB17A7" w:rsidP="00736323">
            <w:pPr>
              <w:pStyle w:val="21"/>
              <w:suppressAutoHyphens/>
              <w:ind w:firstLine="0"/>
              <w:jc w:val="right"/>
              <w:rPr>
                <w:sz w:val="22"/>
                <w:szCs w:val="22"/>
              </w:rPr>
            </w:pPr>
          </w:p>
        </w:tc>
      </w:tr>
      <w:tr w:rsidR="00BB17A7" w:rsidRPr="00F86439" w:rsidTr="00736323">
        <w:trPr>
          <w:trHeight w:val="391"/>
        </w:trPr>
        <w:tc>
          <w:tcPr>
            <w:tcW w:w="4167" w:type="pct"/>
            <w:vAlign w:val="center"/>
          </w:tcPr>
          <w:p w:rsidR="00BB17A7" w:rsidRPr="00915B7C" w:rsidRDefault="00BB17A7" w:rsidP="00736323">
            <w:pPr>
              <w:pStyle w:val="21"/>
              <w:suppressAutoHyphens/>
              <w:ind w:left="720" w:firstLine="0"/>
              <w:jc w:val="left"/>
              <w:rPr>
                <w:sz w:val="22"/>
                <w:szCs w:val="22"/>
              </w:rPr>
            </w:pPr>
            <w:r w:rsidRPr="00915B7C">
              <w:rPr>
                <w:sz w:val="22"/>
                <w:szCs w:val="22"/>
              </w:rPr>
              <w:t>2024 год  / 2023 год</w:t>
            </w:r>
          </w:p>
        </w:tc>
        <w:tc>
          <w:tcPr>
            <w:tcW w:w="833" w:type="pct"/>
            <w:vAlign w:val="center"/>
          </w:tcPr>
          <w:p w:rsidR="00BB17A7" w:rsidRPr="00F86439" w:rsidRDefault="00BB17A7" w:rsidP="00736323">
            <w:pPr>
              <w:pStyle w:val="21"/>
              <w:suppressAutoHyphens/>
              <w:ind w:firstLine="0"/>
              <w:jc w:val="right"/>
              <w:rPr>
                <w:i/>
                <w:sz w:val="22"/>
                <w:szCs w:val="22"/>
                <w:lang w:val="en-US"/>
              </w:rPr>
            </w:pPr>
            <w:r w:rsidRPr="00915B7C">
              <w:rPr>
                <w:i/>
                <w:sz w:val="22"/>
                <w:szCs w:val="22"/>
              </w:rPr>
              <w:t>101,07</w:t>
            </w:r>
          </w:p>
        </w:tc>
      </w:tr>
      <w:tr w:rsidR="00BB17A7" w:rsidRPr="00F86439" w:rsidTr="00736323">
        <w:trPr>
          <w:trHeight w:val="258"/>
        </w:trPr>
        <w:tc>
          <w:tcPr>
            <w:tcW w:w="4167" w:type="pct"/>
            <w:vAlign w:val="center"/>
          </w:tcPr>
          <w:p w:rsidR="00BB17A7" w:rsidRPr="00915B7C" w:rsidRDefault="00BB17A7" w:rsidP="00736323">
            <w:pPr>
              <w:pStyle w:val="21"/>
              <w:suppressAutoHyphens/>
              <w:ind w:left="720" w:firstLine="0"/>
              <w:jc w:val="left"/>
              <w:rPr>
                <w:sz w:val="22"/>
                <w:szCs w:val="22"/>
              </w:rPr>
            </w:pPr>
            <w:r w:rsidRPr="00915B7C">
              <w:rPr>
                <w:sz w:val="22"/>
                <w:szCs w:val="22"/>
              </w:rPr>
              <w:t>2025 год  / 2024 год</w:t>
            </w:r>
          </w:p>
        </w:tc>
        <w:tc>
          <w:tcPr>
            <w:tcW w:w="833" w:type="pct"/>
            <w:vAlign w:val="center"/>
          </w:tcPr>
          <w:p w:rsidR="00BB17A7" w:rsidRPr="00F86439" w:rsidRDefault="00BB17A7" w:rsidP="00736323">
            <w:pPr>
              <w:pStyle w:val="21"/>
              <w:suppressAutoHyphens/>
              <w:ind w:firstLine="0"/>
              <w:jc w:val="right"/>
              <w:rPr>
                <w:i/>
                <w:sz w:val="22"/>
                <w:szCs w:val="22"/>
                <w:lang w:val="en-US"/>
              </w:rPr>
            </w:pPr>
            <w:r w:rsidRPr="00915B7C">
              <w:rPr>
                <w:i/>
                <w:sz w:val="22"/>
                <w:szCs w:val="22"/>
              </w:rPr>
              <w:t>100,95</w:t>
            </w:r>
          </w:p>
        </w:tc>
      </w:tr>
      <w:tr w:rsidR="00BB17A7" w:rsidRPr="00F86439" w:rsidTr="00736323">
        <w:trPr>
          <w:trHeight w:val="506"/>
        </w:trPr>
        <w:tc>
          <w:tcPr>
            <w:tcW w:w="4167" w:type="pct"/>
            <w:vAlign w:val="center"/>
          </w:tcPr>
          <w:p w:rsidR="00BB17A7" w:rsidRPr="00915B7C" w:rsidRDefault="00BB17A7" w:rsidP="00736323">
            <w:pPr>
              <w:pStyle w:val="21"/>
              <w:suppressAutoHyphens/>
              <w:ind w:firstLine="0"/>
              <w:jc w:val="left"/>
              <w:rPr>
                <w:sz w:val="22"/>
                <w:szCs w:val="22"/>
              </w:rPr>
            </w:pPr>
            <w:r w:rsidRPr="00915B7C">
              <w:rPr>
                <w:sz w:val="22"/>
                <w:szCs w:val="22"/>
              </w:rPr>
              <w:t xml:space="preserve">Ожидаемая оценка количества налогооблагаемых транспортных средств </w:t>
            </w:r>
          </w:p>
          <w:p w:rsidR="00BB17A7" w:rsidRPr="00915B7C" w:rsidRDefault="00BB17A7" w:rsidP="00736323">
            <w:pPr>
              <w:pStyle w:val="21"/>
              <w:suppressAutoHyphens/>
              <w:ind w:firstLine="0"/>
              <w:jc w:val="left"/>
              <w:rPr>
                <w:sz w:val="22"/>
                <w:szCs w:val="22"/>
              </w:rPr>
            </w:pPr>
            <w:r w:rsidRPr="00915B7C">
              <w:rPr>
                <w:sz w:val="22"/>
                <w:szCs w:val="22"/>
              </w:rPr>
              <w:t>в 2024 году, тыс. ед.</w:t>
            </w:r>
          </w:p>
        </w:tc>
        <w:tc>
          <w:tcPr>
            <w:tcW w:w="833" w:type="pct"/>
            <w:vAlign w:val="center"/>
          </w:tcPr>
          <w:p w:rsidR="00BB17A7" w:rsidRPr="00915B7C" w:rsidRDefault="00BB17A7" w:rsidP="00736323">
            <w:pPr>
              <w:pStyle w:val="21"/>
              <w:suppressAutoHyphens/>
              <w:ind w:firstLine="0"/>
              <w:jc w:val="right"/>
              <w:rPr>
                <w:sz w:val="22"/>
                <w:szCs w:val="22"/>
              </w:rPr>
            </w:pPr>
            <w:r w:rsidRPr="00915B7C">
              <w:rPr>
                <w:sz w:val="22"/>
                <w:szCs w:val="22"/>
              </w:rPr>
              <w:t>36,3</w:t>
            </w:r>
          </w:p>
        </w:tc>
      </w:tr>
      <w:tr w:rsidR="00BB17A7" w:rsidRPr="00F86439" w:rsidTr="00736323">
        <w:trPr>
          <w:trHeight w:val="263"/>
        </w:trPr>
        <w:tc>
          <w:tcPr>
            <w:tcW w:w="4167" w:type="pct"/>
            <w:vAlign w:val="center"/>
          </w:tcPr>
          <w:p w:rsidR="00BB17A7" w:rsidRPr="00915B7C" w:rsidRDefault="00BB17A7" w:rsidP="00736323">
            <w:pPr>
              <w:pStyle w:val="21"/>
              <w:suppressAutoHyphens/>
              <w:ind w:firstLine="0"/>
              <w:jc w:val="left"/>
              <w:rPr>
                <w:sz w:val="22"/>
                <w:szCs w:val="22"/>
              </w:rPr>
            </w:pPr>
            <w:r w:rsidRPr="00915B7C">
              <w:rPr>
                <w:sz w:val="22"/>
                <w:szCs w:val="22"/>
              </w:rPr>
              <w:t>Ожидаемый объем начислений по транспортному налогу в 2024 году</w:t>
            </w:r>
          </w:p>
        </w:tc>
        <w:tc>
          <w:tcPr>
            <w:tcW w:w="833" w:type="pct"/>
            <w:vAlign w:val="center"/>
          </w:tcPr>
          <w:p w:rsidR="00BB17A7" w:rsidRPr="00915B7C" w:rsidRDefault="00BB17A7" w:rsidP="00736323">
            <w:pPr>
              <w:pStyle w:val="21"/>
              <w:suppressAutoHyphens/>
              <w:ind w:firstLine="0"/>
              <w:jc w:val="right"/>
              <w:rPr>
                <w:sz w:val="22"/>
                <w:szCs w:val="22"/>
              </w:rPr>
            </w:pPr>
            <w:r w:rsidRPr="00915B7C">
              <w:rPr>
                <w:sz w:val="22"/>
                <w:szCs w:val="22"/>
              </w:rPr>
              <w:t>284,2</w:t>
            </w:r>
          </w:p>
        </w:tc>
      </w:tr>
      <w:tr w:rsidR="00BB17A7" w:rsidRPr="00F86439" w:rsidTr="00736323">
        <w:trPr>
          <w:trHeight w:val="516"/>
        </w:trPr>
        <w:tc>
          <w:tcPr>
            <w:tcW w:w="4167" w:type="pct"/>
            <w:vAlign w:val="center"/>
          </w:tcPr>
          <w:p w:rsidR="00BB17A7" w:rsidRPr="00915B7C" w:rsidRDefault="00BB17A7" w:rsidP="00736323">
            <w:pPr>
              <w:pStyle w:val="21"/>
              <w:suppressAutoHyphens/>
              <w:ind w:firstLine="0"/>
              <w:jc w:val="left"/>
              <w:rPr>
                <w:sz w:val="22"/>
                <w:szCs w:val="22"/>
              </w:rPr>
            </w:pPr>
            <w:r w:rsidRPr="00915B7C">
              <w:rPr>
                <w:sz w:val="22"/>
                <w:szCs w:val="22"/>
              </w:rPr>
              <w:t xml:space="preserve">Прогноз количества налогооблагаемых транспортных средств </w:t>
            </w:r>
          </w:p>
          <w:p w:rsidR="00BB17A7" w:rsidRPr="00915B7C" w:rsidRDefault="00BB17A7" w:rsidP="00736323">
            <w:pPr>
              <w:pStyle w:val="21"/>
              <w:suppressAutoHyphens/>
              <w:ind w:firstLine="0"/>
              <w:jc w:val="left"/>
              <w:rPr>
                <w:sz w:val="22"/>
                <w:szCs w:val="22"/>
              </w:rPr>
            </w:pPr>
            <w:r w:rsidRPr="00915B7C">
              <w:rPr>
                <w:sz w:val="22"/>
                <w:szCs w:val="22"/>
              </w:rPr>
              <w:t xml:space="preserve">на 2025 год, тыс. ед. </w:t>
            </w:r>
          </w:p>
        </w:tc>
        <w:tc>
          <w:tcPr>
            <w:tcW w:w="833" w:type="pct"/>
            <w:vAlign w:val="center"/>
          </w:tcPr>
          <w:p w:rsidR="00BB17A7" w:rsidRPr="00915B7C" w:rsidRDefault="00BB17A7" w:rsidP="00736323">
            <w:pPr>
              <w:pStyle w:val="21"/>
              <w:suppressAutoHyphens/>
              <w:ind w:firstLine="0"/>
              <w:jc w:val="right"/>
              <w:rPr>
                <w:sz w:val="22"/>
                <w:szCs w:val="22"/>
              </w:rPr>
            </w:pPr>
            <w:r w:rsidRPr="00915B7C">
              <w:rPr>
                <w:sz w:val="22"/>
                <w:szCs w:val="22"/>
              </w:rPr>
              <w:t>36,6</w:t>
            </w:r>
          </w:p>
        </w:tc>
      </w:tr>
      <w:tr w:rsidR="00BB17A7" w:rsidRPr="00F86439" w:rsidTr="00736323">
        <w:trPr>
          <w:trHeight w:val="322"/>
        </w:trPr>
        <w:tc>
          <w:tcPr>
            <w:tcW w:w="4167" w:type="pct"/>
            <w:vAlign w:val="center"/>
          </w:tcPr>
          <w:p w:rsidR="00BB17A7" w:rsidRPr="00915B7C" w:rsidRDefault="00BB17A7" w:rsidP="00736323">
            <w:pPr>
              <w:pStyle w:val="21"/>
              <w:suppressAutoHyphens/>
              <w:ind w:firstLine="0"/>
              <w:jc w:val="left"/>
              <w:rPr>
                <w:sz w:val="22"/>
                <w:szCs w:val="22"/>
              </w:rPr>
            </w:pPr>
            <w:r w:rsidRPr="00915B7C">
              <w:rPr>
                <w:sz w:val="22"/>
                <w:szCs w:val="22"/>
              </w:rPr>
              <w:t>Прогноз начислений налога за 2025 год</w:t>
            </w:r>
          </w:p>
        </w:tc>
        <w:tc>
          <w:tcPr>
            <w:tcW w:w="833" w:type="pct"/>
            <w:vAlign w:val="center"/>
          </w:tcPr>
          <w:p w:rsidR="00BB17A7" w:rsidRPr="00915B7C" w:rsidRDefault="00BB17A7" w:rsidP="00736323">
            <w:pPr>
              <w:pStyle w:val="21"/>
              <w:suppressAutoHyphens/>
              <w:ind w:firstLine="0"/>
              <w:jc w:val="right"/>
              <w:rPr>
                <w:sz w:val="22"/>
                <w:szCs w:val="22"/>
              </w:rPr>
            </w:pPr>
            <w:r w:rsidRPr="00915B7C">
              <w:rPr>
                <w:sz w:val="22"/>
                <w:szCs w:val="22"/>
              </w:rPr>
              <w:t>286,9</w:t>
            </w:r>
          </w:p>
        </w:tc>
      </w:tr>
      <w:tr w:rsidR="00BB17A7" w:rsidRPr="00F86439" w:rsidTr="00736323">
        <w:trPr>
          <w:trHeight w:val="506"/>
        </w:trPr>
        <w:tc>
          <w:tcPr>
            <w:tcW w:w="4167" w:type="pct"/>
            <w:vAlign w:val="center"/>
          </w:tcPr>
          <w:p w:rsidR="00BB17A7" w:rsidRPr="00915B7C" w:rsidRDefault="00BB17A7" w:rsidP="00736323">
            <w:pPr>
              <w:pStyle w:val="21"/>
              <w:suppressAutoHyphens/>
              <w:ind w:firstLine="0"/>
              <w:jc w:val="left"/>
              <w:rPr>
                <w:sz w:val="22"/>
                <w:szCs w:val="22"/>
              </w:rPr>
            </w:pPr>
            <w:r w:rsidRPr="00915B7C">
              <w:rPr>
                <w:sz w:val="22"/>
                <w:szCs w:val="22"/>
              </w:rPr>
              <w:t xml:space="preserve">Прогноз платежей в бюджет на 2025 год с учетом сроков уплаты налога </w:t>
            </w:r>
          </w:p>
          <w:p w:rsidR="00BB17A7" w:rsidRPr="00915B7C" w:rsidRDefault="00BB17A7" w:rsidP="00736323">
            <w:pPr>
              <w:pStyle w:val="21"/>
              <w:suppressAutoHyphens/>
              <w:ind w:firstLine="0"/>
              <w:jc w:val="left"/>
              <w:rPr>
                <w:sz w:val="22"/>
                <w:szCs w:val="22"/>
              </w:rPr>
            </w:pPr>
            <w:r w:rsidRPr="00915B7C">
              <w:rPr>
                <w:sz w:val="22"/>
                <w:szCs w:val="22"/>
              </w:rPr>
              <w:t>(1 платеж за 4-й квартал 2024 года и 3 платежа за 1-3 кварталы 2025 года)</w:t>
            </w:r>
          </w:p>
        </w:tc>
        <w:tc>
          <w:tcPr>
            <w:tcW w:w="833" w:type="pct"/>
            <w:vAlign w:val="center"/>
          </w:tcPr>
          <w:p w:rsidR="00BB17A7" w:rsidRPr="00915B7C" w:rsidRDefault="00BB17A7" w:rsidP="00736323">
            <w:pPr>
              <w:pStyle w:val="21"/>
              <w:suppressAutoHyphens/>
              <w:ind w:firstLine="0"/>
              <w:jc w:val="right"/>
              <w:rPr>
                <w:sz w:val="22"/>
                <w:szCs w:val="22"/>
              </w:rPr>
            </w:pPr>
            <w:r w:rsidRPr="00915B7C">
              <w:rPr>
                <w:sz w:val="22"/>
                <w:szCs w:val="22"/>
              </w:rPr>
              <w:t>286,2</w:t>
            </w:r>
          </w:p>
        </w:tc>
      </w:tr>
      <w:tr w:rsidR="00BB17A7" w:rsidRPr="00F86439" w:rsidTr="00736323">
        <w:trPr>
          <w:trHeight w:val="506"/>
        </w:trPr>
        <w:tc>
          <w:tcPr>
            <w:tcW w:w="4167" w:type="pct"/>
            <w:vAlign w:val="center"/>
          </w:tcPr>
          <w:p w:rsidR="00BB17A7" w:rsidRPr="00915B7C" w:rsidRDefault="00BB17A7" w:rsidP="00736323">
            <w:pPr>
              <w:pStyle w:val="21"/>
              <w:suppressAutoHyphens/>
              <w:ind w:firstLine="0"/>
              <w:jc w:val="left"/>
              <w:rPr>
                <w:sz w:val="22"/>
                <w:szCs w:val="22"/>
              </w:rPr>
            </w:pPr>
            <w:r w:rsidRPr="00915B7C">
              <w:rPr>
                <w:sz w:val="22"/>
                <w:szCs w:val="22"/>
              </w:rPr>
              <w:t xml:space="preserve">Дополнительные поступления налога в связи с увеличением с 1 января 2025 года </w:t>
            </w:r>
            <w:r w:rsidR="006C5D35" w:rsidRPr="00915B7C">
              <w:rPr>
                <w:sz w:val="22"/>
                <w:szCs w:val="22"/>
              </w:rPr>
              <w:t>ставок</w:t>
            </w:r>
            <w:r w:rsidRPr="00915B7C">
              <w:rPr>
                <w:sz w:val="22"/>
                <w:szCs w:val="22"/>
              </w:rPr>
              <w:t xml:space="preserve"> транспортного  налога в отношении отдельных категорий транспорта</w:t>
            </w:r>
          </w:p>
        </w:tc>
        <w:tc>
          <w:tcPr>
            <w:tcW w:w="833" w:type="pct"/>
            <w:vAlign w:val="center"/>
          </w:tcPr>
          <w:p w:rsidR="00BB17A7" w:rsidRPr="00915B7C" w:rsidRDefault="00BB17A7" w:rsidP="00736323">
            <w:pPr>
              <w:pStyle w:val="21"/>
              <w:suppressAutoHyphens/>
              <w:ind w:firstLine="0"/>
              <w:jc w:val="right"/>
              <w:rPr>
                <w:sz w:val="22"/>
                <w:szCs w:val="22"/>
              </w:rPr>
            </w:pPr>
            <w:r w:rsidRPr="00915B7C">
              <w:rPr>
                <w:sz w:val="22"/>
                <w:szCs w:val="22"/>
              </w:rPr>
              <w:t>14,5</w:t>
            </w:r>
          </w:p>
        </w:tc>
      </w:tr>
      <w:tr w:rsidR="00BB17A7" w:rsidRPr="00884DEC" w:rsidTr="006C5D35">
        <w:trPr>
          <w:trHeight w:val="322"/>
        </w:trPr>
        <w:tc>
          <w:tcPr>
            <w:tcW w:w="4167" w:type="pct"/>
            <w:vAlign w:val="center"/>
          </w:tcPr>
          <w:p w:rsidR="00BB17A7" w:rsidRPr="00915B7C" w:rsidRDefault="00BB17A7" w:rsidP="00736323">
            <w:pPr>
              <w:pStyle w:val="21"/>
              <w:suppressAutoHyphens/>
              <w:ind w:firstLine="0"/>
              <w:jc w:val="left"/>
              <w:rPr>
                <w:b/>
                <w:sz w:val="22"/>
                <w:szCs w:val="22"/>
              </w:rPr>
            </w:pPr>
            <w:r w:rsidRPr="00915B7C">
              <w:rPr>
                <w:b/>
                <w:sz w:val="22"/>
                <w:szCs w:val="22"/>
              </w:rPr>
              <w:t>Итого прогноз поступлений на 2025 год</w:t>
            </w:r>
          </w:p>
        </w:tc>
        <w:tc>
          <w:tcPr>
            <w:tcW w:w="833" w:type="pct"/>
            <w:vAlign w:val="center"/>
          </w:tcPr>
          <w:p w:rsidR="00BB17A7" w:rsidRPr="00915B7C" w:rsidRDefault="00BB17A7" w:rsidP="00736323">
            <w:pPr>
              <w:pStyle w:val="21"/>
              <w:suppressAutoHyphens/>
              <w:ind w:firstLine="0"/>
              <w:jc w:val="right"/>
              <w:rPr>
                <w:b/>
                <w:sz w:val="22"/>
                <w:szCs w:val="22"/>
              </w:rPr>
            </w:pPr>
            <w:r w:rsidRPr="00915B7C">
              <w:rPr>
                <w:b/>
                <w:sz w:val="24"/>
                <w:szCs w:val="22"/>
              </w:rPr>
              <w:t>300,7</w:t>
            </w:r>
          </w:p>
        </w:tc>
      </w:tr>
    </w:tbl>
    <w:p w:rsidR="00BB17A7" w:rsidRPr="00F86439" w:rsidRDefault="00BB17A7" w:rsidP="00BB17A7">
      <w:pPr>
        <w:pStyle w:val="21"/>
        <w:suppressAutoHyphens/>
        <w:rPr>
          <w:szCs w:val="28"/>
        </w:rPr>
      </w:pPr>
    </w:p>
    <w:p w:rsidR="00BB17A7" w:rsidRPr="00F86439" w:rsidRDefault="00BB17A7" w:rsidP="00BB17A7">
      <w:pPr>
        <w:pStyle w:val="21"/>
        <w:suppressAutoHyphens/>
        <w:ind w:firstLine="720"/>
        <w:rPr>
          <w:szCs w:val="28"/>
        </w:rPr>
      </w:pPr>
      <w:r w:rsidRPr="00F86439">
        <w:rPr>
          <w:szCs w:val="28"/>
        </w:rPr>
        <w:lastRenderedPageBreak/>
        <w:t>В 2026 году поступление транспортного налога с организаций прогнозируется в размере 308,2 млн. рублей, в 2026 году – 311,0 млн. рублей.</w:t>
      </w:r>
    </w:p>
    <w:p w:rsidR="00BB17A7" w:rsidRPr="00F86439" w:rsidRDefault="00BB17A7" w:rsidP="00BB17A7">
      <w:pPr>
        <w:pStyle w:val="21"/>
        <w:suppressAutoHyphens/>
        <w:ind w:firstLine="720"/>
        <w:rPr>
          <w:szCs w:val="28"/>
        </w:rPr>
      </w:pPr>
      <w:r w:rsidRPr="00F86439">
        <w:rPr>
          <w:szCs w:val="28"/>
        </w:rPr>
        <w:t xml:space="preserve">Транспортный налог с организаций, как и транспортный налог </w:t>
      </w:r>
      <w:r w:rsidRPr="00F86439">
        <w:rPr>
          <w:szCs w:val="28"/>
        </w:rPr>
        <w:br/>
        <w:t>с физических лиц (в региональной доле), будет зачисляться в доход областного бюджета и направляться на формирование дорожного фонда Архангельской области.</w:t>
      </w:r>
    </w:p>
    <w:p w:rsidR="00BB17A7" w:rsidRPr="00F86439" w:rsidRDefault="00BB17A7" w:rsidP="00BB17A7">
      <w:pPr>
        <w:pStyle w:val="21"/>
        <w:suppressAutoHyphens/>
        <w:ind w:firstLine="720"/>
        <w:rPr>
          <w:szCs w:val="28"/>
        </w:rPr>
      </w:pPr>
      <w:r w:rsidRPr="00F86439">
        <w:rPr>
          <w:szCs w:val="28"/>
        </w:rPr>
        <w:t xml:space="preserve">Общая сумма транспортного налога (с физических лиц и организаций) в доходах областного бюджета в 2025 году составит 555,9 млн. рублей, </w:t>
      </w:r>
      <w:r w:rsidRPr="00F86439">
        <w:rPr>
          <w:szCs w:val="28"/>
        </w:rPr>
        <w:br/>
        <w:t>в 2026 году – 614,5 млн. рублей, в 2027 году – 617,0 млн. рублей.</w:t>
      </w:r>
    </w:p>
    <w:p w:rsidR="00BB17A7" w:rsidRPr="00453540" w:rsidRDefault="00BB17A7" w:rsidP="00BB17A7">
      <w:pPr>
        <w:pStyle w:val="21"/>
        <w:suppressAutoHyphens/>
        <w:ind w:firstLine="720"/>
        <w:rPr>
          <w:b/>
          <w:szCs w:val="28"/>
        </w:rPr>
      </w:pPr>
      <w:r w:rsidRPr="00453540">
        <w:rPr>
          <w:b/>
          <w:szCs w:val="28"/>
        </w:rPr>
        <w:t>Налог на игорный бизнес</w:t>
      </w:r>
    </w:p>
    <w:p w:rsidR="00BB17A7" w:rsidRPr="00453540" w:rsidRDefault="00BB17A7" w:rsidP="00BB17A7">
      <w:pPr>
        <w:pStyle w:val="21"/>
        <w:suppressAutoHyphens/>
        <w:ind w:firstLine="720"/>
        <w:rPr>
          <w:szCs w:val="28"/>
        </w:rPr>
      </w:pPr>
      <w:r w:rsidRPr="00453540">
        <w:rPr>
          <w:szCs w:val="28"/>
        </w:rPr>
        <w:t>На 1 июля 2024 г</w:t>
      </w:r>
      <w:r>
        <w:rPr>
          <w:szCs w:val="28"/>
        </w:rPr>
        <w:t>ода</w:t>
      </w:r>
      <w:r w:rsidRPr="00453540">
        <w:rPr>
          <w:szCs w:val="28"/>
        </w:rPr>
        <w:t xml:space="preserve"> на территории Архангельской области зарегистрированы и осуществляют деятельность 4 объекта игорного </w:t>
      </w:r>
      <w:r w:rsidRPr="00453540">
        <w:rPr>
          <w:szCs w:val="28"/>
        </w:rPr>
        <w:br/>
        <w:t>бизнеса – пунктов приема ставок букмекерских контор. Администратором доходов – Управлением ФНС России по Архангельской области и Ненецкому автономному округу в прогнозируемый период ожидается, что осуществлять свою деятельность будут 3 объекта игорного бизнеса – пунктов приема букмекерских контор.</w:t>
      </w:r>
    </w:p>
    <w:p w:rsidR="00BB17A7" w:rsidRPr="00453540" w:rsidRDefault="00BB17A7" w:rsidP="00BB17A7">
      <w:pPr>
        <w:pStyle w:val="21"/>
        <w:suppressAutoHyphens/>
        <w:ind w:firstLine="720"/>
        <w:rPr>
          <w:szCs w:val="28"/>
        </w:rPr>
      </w:pPr>
      <w:r w:rsidRPr="00453540">
        <w:rPr>
          <w:szCs w:val="28"/>
        </w:rPr>
        <w:t>Исходя из количества объектов игорного бизнеса и региональных ставок налога, установленных областным законом от 10 ноября 2005 г.                    № 104-6-ОЗ «О ставках налога на игорный бизнес» (в редакции областного закона от 19 февраля 2018 г. № 604-41-ОЗ) ежегодные доходы областного бюджета в 2025 − 2027 годах прогнозируются в объеме 0,5 млн. рублей.</w:t>
      </w:r>
    </w:p>
    <w:p w:rsidR="00BB17A7" w:rsidRPr="00453540" w:rsidRDefault="00BB17A7" w:rsidP="00BB17A7">
      <w:pPr>
        <w:pStyle w:val="21"/>
        <w:suppressAutoHyphens/>
        <w:ind w:firstLine="720"/>
        <w:rPr>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9"/>
        <w:gridCol w:w="1841"/>
        <w:gridCol w:w="1561"/>
        <w:gridCol w:w="2126"/>
      </w:tblGrid>
      <w:tr w:rsidR="00BB17A7" w:rsidRPr="00453540" w:rsidTr="00736323">
        <w:trPr>
          <w:trHeight w:val="883"/>
        </w:trPr>
        <w:tc>
          <w:tcPr>
            <w:tcW w:w="2046" w:type="pct"/>
            <w:vAlign w:val="center"/>
          </w:tcPr>
          <w:p w:rsidR="00BB17A7" w:rsidRPr="00915B7C" w:rsidRDefault="00BB17A7" w:rsidP="00736323">
            <w:pPr>
              <w:pStyle w:val="21"/>
              <w:suppressAutoHyphens/>
              <w:ind w:firstLine="0"/>
              <w:jc w:val="center"/>
              <w:rPr>
                <w:sz w:val="22"/>
                <w:szCs w:val="22"/>
              </w:rPr>
            </w:pPr>
            <w:r w:rsidRPr="00915B7C">
              <w:rPr>
                <w:sz w:val="22"/>
                <w:szCs w:val="22"/>
              </w:rPr>
              <w:t>Показатели</w:t>
            </w:r>
          </w:p>
        </w:tc>
        <w:tc>
          <w:tcPr>
            <w:tcW w:w="984" w:type="pct"/>
            <w:vAlign w:val="center"/>
          </w:tcPr>
          <w:p w:rsidR="00BB17A7" w:rsidRPr="00915B7C" w:rsidRDefault="00BB17A7" w:rsidP="00736323">
            <w:pPr>
              <w:pStyle w:val="21"/>
              <w:suppressAutoHyphens/>
              <w:ind w:firstLine="0"/>
              <w:jc w:val="center"/>
              <w:rPr>
                <w:sz w:val="22"/>
                <w:szCs w:val="22"/>
              </w:rPr>
            </w:pPr>
            <w:r w:rsidRPr="00915B7C">
              <w:rPr>
                <w:sz w:val="22"/>
                <w:szCs w:val="22"/>
              </w:rPr>
              <w:t>Кол-во объектов игорного бизнеса, ед.</w:t>
            </w:r>
          </w:p>
        </w:tc>
        <w:tc>
          <w:tcPr>
            <w:tcW w:w="834" w:type="pct"/>
            <w:vAlign w:val="center"/>
          </w:tcPr>
          <w:p w:rsidR="00BB17A7" w:rsidRPr="00915B7C" w:rsidRDefault="00BB17A7" w:rsidP="00736323">
            <w:pPr>
              <w:pStyle w:val="21"/>
              <w:suppressAutoHyphens/>
              <w:ind w:firstLine="0"/>
              <w:jc w:val="center"/>
              <w:rPr>
                <w:sz w:val="22"/>
                <w:szCs w:val="22"/>
              </w:rPr>
            </w:pPr>
            <w:r w:rsidRPr="00915B7C">
              <w:rPr>
                <w:sz w:val="22"/>
                <w:szCs w:val="22"/>
              </w:rPr>
              <w:t>Ставки налога, руб./мес.</w:t>
            </w:r>
          </w:p>
        </w:tc>
        <w:tc>
          <w:tcPr>
            <w:tcW w:w="1137" w:type="pct"/>
            <w:vAlign w:val="center"/>
          </w:tcPr>
          <w:p w:rsidR="00BB17A7" w:rsidRPr="00915B7C" w:rsidRDefault="00BB17A7" w:rsidP="00736323">
            <w:pPr>
              <w:pStyle w:val="21"/>
              <w:suppressAutoHyphens/>
              <w:ind w:firstLine="0"/>
              <w:jc w:val="center"/>
              <w:rPr>
                <w:sz w:val="22"/>
                <w:szCs w:val="22"/>
              </w:rPr>
            </w:pPr>
            <w:r w:rsidRPr="00915B7C">
              <w:rPr>
                <w:sz w:val="22"/>
                <w:szCs w:val="22"/>
              </w:rPr>
              <w:t xml:space="preserve">Прогноз налога на 2024 – 2026 годы,  </w:t>
            </w:r>
          </w:p>
          <w:p w:rsidR="00BB17A7" w:rsidRPr="00915B7C" w:rsidRDefault="00BB17A7" w:rsidP="00736323">
            <w:pPr>
              <w:pStyle w:val="21"/>
              <w:suppressAutoHyphens/>
              <w:ind w:firstLine="0"/>
              <w:jc w:val="center"/>
              <w:rPr>
                <w:sz w:val="22"/>
                <w:szCs w:val="22"/>
              </w:rPr>
            </w:pPr>
            <w:r w:rsidRPr="00915B7C">
              <w:rPr>
                <w:sz w:val="22"/>
                <w:szCs w:val="22"/>
              </w:rPr>
              <w:t>млн. рублей</w:t>
            </w:r>
          </w:p>
        </w:tc>
      </w:tr>
      <w:tr w:rsidR="00BB17A7" w:rsidRPr="00453540" w:rsidTr="00736323">
        <w:tc>
          <w:tcPr>
            <w:tcW w:w="2046" w:type="pct"/>
          </w:tcPr>
          <w:p w:rsidR="00BB17A7" w:rsidRPr="00915B7C" w:rsidRDefault="00BB17A7" w:rsidP="00736323">
            <w:pPr>
              <w:pStyle w:val="21"/>
              <w:suppressAutoHyphens/>
              <w:ind w:firstLine="0"/>
              <w:jc w:val="left"/>
              <w:rPr>
                <w:sz w:val="22"/>
                <w:szCs w:val="22"/>
              </w:rPr>
            </w:pPr>
            <w:r w:rsidRPr="00915B7C">
              <w:rPr>
                <w:sz w:val="22"/>
                <w:szCs w:val="22"/>
              </w:rPr>
              <w:t>Пункты приема ставок букмекерских контор</w:t>
            </w:r>
          </w:p>
        </w:tc>
        <w:tc>
          <w:tcPr>
            <w:tcW w:w="984" w:type="pct"/>
            <w:vAlign w:val="center"/>
          </w:tcPr>
          <w:p w:rsidR="00BB17A7" w:rsidRPr="00915B7C" w:rsidRDefault="00BB17A7" w:rsidP="00736323">
            <w:pPr>
              <w:pStyle w:val="21"/>
              <w:suppressAutoHyphens/>
              <w:ind w:firstLine="0"/>
              <w:jc w:val="right"/>
              <w:rPr>
                <w:sz w:val="22"/>
                <w:szCs w:val="22"/>
              </w:rPr>
            </w:pPr>
            <w:r w:rsidRPr="00915B7C">
              <w:rPr>
                <w:sz w:val="22"/>
                <w:szCs w:val="22"/>
              </w:rPr>
              <w:t>3</w:t>
            </w:r>
          </w:p>
        </w:tc>
        <w:tc>
          <w:tcPr>
            <w:tcW w:w="834" w:type="pct"/>
            <w:vAlign w:val="center"/>
          </w:tcPr>
          <w:p w:rsidR="00BB17A7" w:rsidRPr="00915B7C" w:rsidRDefault="00BB17A7" w:rsidP="00736323">
            <w:pPr>
              <w:pStyle w:val="21"/>
              <w:suppressAutoHyphens/>
              <w:ind w:firstLine="0"/>
              <w:jc w:val="right"/>
              <w:rPr>
                <w:sz w:val="22"/>
                <w:szCs w:val="22"/>
              </w:rPr>
            </w:pPr>
            <w:r w:rsidRPr="00915B7C">
              <w:rPr>
                <w:sz w:val="22"/>
                <w:szCs w:val="22"/>
              </w:rPr>
              <w:t>14 000,0</w:t>
            </w:r>
          </w:p>
        </w:tc>
        <w:tc>
          <w:tcPr>
            <w:tcW w:w="1137" w:type="pct"/>
            <w:vAlign w:val="center"/>
          </w:tcPr>
          <w:p w:rsidR="00BB17A7" w:rsidRPr="00915B7C" w:rsidRDefault="00BB17A7" w:rsidP="00736323">
            <w:pPr>
              <w:pStyle w:val="21"/>
              <w:suppressAutoHyphens/>
              <w:ind w:firstLine="0"/>
              <w:jc w:val="right"/>
              <w:rPr>
                <w:sz w:val="22"/>
                <w:szCs w:val="22"/>
              </w:rPr>
            </w:pPr>
            <w:r w:rsidRPr="00915B7C">
              <w:rPr>
                <w:sz w:val="22"/>
                <w:szCs w:val="22"/>
              </w:rPr>
              <w:t>0,5</w:t>
            </w:r>
          </w:p>
        </w:tc>
      </w:tr>
    </w:tbl>
    <w:p w:rsidR="00BB17A7" w:rsidRPr="00960DF6" w:rsidRDefault="00BB17A7" w:rsidP="00BB17A7">
      <w:pPr>
        <w:pStyle w:val="21"/>
        <w:suppressAutoHyphens/>
        <w:ind w:firstLine="720"/>
        <w:rPr>
          <w:b/>
          <w:bCs/>
          <w:color w:val="FF0000"/>
          <w:szCs w:val="28"/>
        </w:rPr>
      </w:pPr>
    </w:p>
    <w:p w:rsidR="00BB17A7" w:rsidRPr="00C759CB" w:rsidRDefault="00BB17A7" w:rsidP="00BB17A7">
      <w:pPr>
        <w:pStyle w:val="21"/>
        <w:suppressAutoHyphens/>
        <w:ind w:firstLine="720"/>
        <w:rPr>
          <w:b/>
          <w:bCs/>
          <w:szCs w:val="28"/>
        </w:rPr>
      </w:pPr>
      <w:r w:rsidRPr="00C759CB">
        <w:rPr>
          <w:b/>
          <w:bCs/>
          <w:szCs w:val="28"/>
        </w:rPr>
        <w:t>Земельный налог</w:t>
      </w:r>
    </w:p>
    <w:p w:rsidR="00BB17A7" w:rsidRDefault="00BB17A7" w:rsidP="00BB17A7">
      <w:pPr>
        <w:pStyle w:val="21"/>
        <w:suppressAutoHyphens/>
        <w:ind w:firstLine="720"/>
        <w:rPr>
          <w:szCs w:val="28"/>
        </w:rPr>
      </w:pPr>
      <w:r w:rsidRPr="007006B1">
        <w:rPr>
          <w:szCs w:val="28"/>
        </w:rPr>
        <w:t>Совокупный доходный потенциал местных бюджетов по земельному налогу определен на 202</w:t>
      </w:r>
      <w:r>
        <w:rPr>
          <w:szCs w:val="28"/>
        </w:rPr>
        <w:t>5</w:t>
      </w:r>
      <w:r w:rsidRPr="007006B1">
        <w:rPr>
          <w:szCs w:val="28"/>
        </w:rPr>
        <w:t xml:space="preserve"> год в сумме </w:t>
      </w:r>
      <w:r>
        <w:rPr>
          <w:szCs w:val="28"/>
        </w:rPr>
        <w:t>335,2</w:t>
      </w:r>
      <w:r w:rsidRPr="007006B1">
        <w:rPr>
          <w:szCs w:val="28"/>
        </w:rPr>
        <w:t xml:space="preserve"> млн. рублей и рассчитан             на основе данных налоговых органов о наличии земельных участков, облагаемых земельным налогом</w:t>
      </w:r>
      <w:r>
        <w:rPr>
          <w:szCs w:val="28"/>
        </w:rPr>
        <w:t>,</w:t>
      </w:r>
      <w:r w:rsidRPr="007006B1">
        <w:rPr>
          <w:szCs w:val="28"/>
        </w:rPr>
        <w:t xml:space="preserve"> и начисленных суммах налога за 202</w:t>
      </w:r>
      <w:r>
        <w:rPr>
          <w:szCs w:val="28"/>
        </w:rPr>
        <w:t>3</w:t>
      </w:r>
      <w:r w:rsidRPr="007006B1">
        <w:rPr>
          <w:szCs w:val="28"/>
        </w:rPr>
        <w:t xml:space="preserve"> год. </w:t>
      </w:r>
    </w:p>
    <w:p w:rsidR="00BB17A7" w:rsidRDefault="00BB17A7" w:rsidP="00BB17A7">
      <w:pPr>
        <w:pStyle w:val="21"/>
        <w:suppressAutoHyphens/>
        <w:ind w:firstLine="720"/>
        <w:rPr>
          <w:szCs w:val="28"/>
        </w:rPr>
      </w:pPr>
      <w:r w:rsidRPr="007006B1">
        <w:rPr>
          <w:szCs w:val="28"/>
        </w:rPr>
        <w:t xml:space="preserve">В доходный потенциал муниципальных образований включены суммы дополнительных льгот по земельному налогу, предоставленных решениями органов местного самоуправления. </w:t>
      </w:r>
    </w:p>
    <w:p w:rsidR="006C5D35" w:rsidRPr="007006B1" w:rsidRDefault="006C5D35" w:rsidP="00BB17A7">
      <w:pPr>
        <w:pStyle w:val="21"/>
        <w:suppressAutoHyphens/>
        <w:ind w:firstLine="720"/>
        <w:rPr>
          <w:szCs w:val="28"/>
        </w:rPr>
      </w:pPr>
    </w:p>
    <w:p w:rsidR="00BB17A7" w:rsidRPr="007006B1" w:rsidRDefault="00BB17A7" w:rsidP="00BB17A7">
      <w:pPr>
        <w:pStyle w:val="21"/>
        <w:suppressAutoHyphens/>
        <w:ind w:firstLine="720"/>
        <w:jc w:val="right"/>
        <w:rPr>
          <w:sz w:val="22"/>
          <w:szCs w:val="28"/>
        </w:rPr>
      </w:pPr>
      <w:r>
        <w:rPr>
          <w:sz w:val="22"/>
          <w:szCs w:val="28"/>
        </w:rPr>
        <w:t>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7601"/>
        <w:gridCol w:w="1970"/>
      </w:tblGrid>
      <w:tr w:rsidR="00BB17A7" w:rsidRPr="007006B1" w:rsidTr="00736323">
        <w:trPr>
          <w:trHeight w:val="459"/>
          <w:tblHeader/>
        </w:trPr>
        <w:tc>
          <w:tcPr>
            <w:tcW w:w="3971" w:type="pct"/>
            <w:tcMar>
              <w:top w:w="0" w:type="dxa"/>
              <w:bottom w:w="0" w:type="dxa"/>
            </w:tcMar>
            <w:vAlign w:val="center"/>
          </w:tcPr>
          <w:p w:rsidR="00BB17A7" w:rsidRPr="00915B7C" w:rsidRDefault="00BB17A7" w:rsidP="00736323">
            <w:pPr>
              <w:pStyle w:val="21"/>
              <w:suppressAutoHyphens/>
              <w:ind w:firstLine="0"/>
              <w:jc w:val="center"/>
              <w:rPr>
                <w:sz w:val="22"/>
                <w:szCs w:val="22"/>
              </w:rPr>
            </w:pPr>
            <w:r w:rsidRPr="00915B7C">
              <w:rPr>
                <w:sz w:val="22"/>
                <w:szCs w:val="22"/>
              </w:rPr>
              <w:t>Показатели</w:t>
            </w:r>
          </w:p>
        </w:tc>
        <w:tc>
          <w:tcPr>
            <w:tcW w:w="1029" w:type="pct"/>
            <w:tcMar>
              <w:top w:w="0" w:type="dxa"/>
              <w:bottom w:w="0" w:type="dxa"/>
            </w:tcMar>
            <w:vAlign w:val="center"/>
          </w:tcPr>
          <w:p w:rsidR="00BB17A7" w:rsidRPr="00915B7C" w:rsidRDefault="00BB17A7" w:rsidP="00736323">
            <w:pPr>
              <w:pStyle w:val="21"/>
              <w:suppressAutoHyphens/>
              <w:ind w:firstLine="0"/>
              <w:jc w:val="center"/>
              <w:rPr>
                <w:sz w:val="22"/>
                <w:szCs w:val="22"/>
              </w:rPr>
            </w:pPr>
          </w:p>
        </w:tc>
      </w:tr>
      <w:tr w:rsidR="00BB17A7" w:rsidRPr="007006B1" w:rsidTr="00736323">
        <w:tc>
          <w:tcPr>
            <w:tcW w:w="3971" w:type="pct"/>
            <w:tcMar>
              <w:top w:w="0" w:type="dxa"/>
              <w:bottom w:w="0" w:type="dxa"/>
            </w:tcMar>
          </w:tcPr>
          <w:p w:rsidR="00BB17A7" w:rsidRPr="00915B7C" w:rsidRDefault="00BB17A7" w:rsidP="00736323">
            <w:pPr>
              <w:pStyle w:val="21"/>
              <w:suppressAutoHyphens/>
              <w:ind w:firstLine="0"/>
              <w:jc w:val="left"/>
              <w:rPr>
                <w:sz w:val="22"/>
                <w:szCs w:val="22"/>
              </w:rPr>
            </w:pPr>
            <w:r w:rsidRPr="00915B7C">
              <w:rPr>
                <w:sz w:val="22"/>
                <w:szCs w:val="22"/>
              </w:rPr>
              <w:t>Кадастровая стоимость земельных участков, подлежащих налогообложению, в 2023 году</w:t>
            </w:r>
          </w:p>
        </w:tc>
        <w:tc>
          <w:tcPr>
            <w:tcW w:w="1029" w:type="pct"/>
            <w:tcMar>
              <w:top w:w="0" w:type="dxa"/>
              <w:bottom w:w="0" w:type="dxa"/>
            </w:tcMar>
            <w:vAlign w:val="center"/>
          </w:tcPr>
          <w:p w:rsidR="00BB17A7" w:rsidRPr="00915B7C" w:rsidRDefault="00BB17A7" w:rsidP="00736323">
            <w:pPr>
              <w:pStyle w:val="21"/>
              <w:suppressAutoHyphens/>
              <w:ind w:firstLine="0"/>
              <w:jc w:val="right"/>
              <w:rPr>
                <w:sz w:val="22"/>
                <w:szCs w:val="22"/>
              </w:rPr>
            </w:pPr>
            <w:r w:rsidRPr="00915B7C">
              <w:rPr>
                <w:sz w:val="22"/>
                <w:szCs w:val="22"/>
              </w:rPr>
              <w:t>80 078,0</w:t>
            </w:r>
          </w:p>
        </w:tc>
      </w:tr>
      <w:tr w:rsidR="00BB17A7" w:rsidRPr="007006B1" w:rsidTr="00736323">
        <w:tc>
          <w:tcPr>
            <w:tcW w:w="3971" w:type="pct"/>
            <w:tcMar>
              <w:top w:w="0" w:type="dxa"/>
              <w:bottom w:w="0" w:type="dxa"/>
            </w:tcMar>
          </w:tcPr>
          <w:p w:rsidR="00BB17A7" w:rsidRPr="00915B7C" w:rsidRDefault="00BB17A7" w:rsidP="00736323">
            <w:pPr>
              <w:pStyle w:val="21"/>
              <w:suppressAutoHyphens/>
              <w:ind w:firstLine="0"/>
              <w:jc w:val="left"/>
              <w:rPr>
                <w:sz w:val="22"/>
                <w:szCs w:val="22"/>
              </w:rPr>
            </w:pPr>
            <w:r w:rsidRPr="00915B7C">
              <w:rPr>
                <w:sz w:val="22"/>
                <w:szCs w:val="22"/>
              </w:rPr>
              <w:t>Сумма налога, начисленная к уплате в бюджет, за 2023 год</w:t>
            </w:r>
          </w:p>
        </w:tc>
        <w:tc>
          <w:tcPr>
            <w:tcW w:w="1029" w:type="pct"/>
            <w:tcMar>
              <w:top w:w="0" w:type="dxa"/>
              <w:bottom w:w="0" w:type="dxa"/>
            </w:tcMar>
            <w:vAlign w:val="center"/>
          </w:tcPr>
          <w:p w:rsidR="00BB17A7" w:rsidRPr="00915B7C" w:rsidRDefault="00BB17A7" w:rsidP="00736323">
            <w:pPr>
              <w:pStyle w:val="21"/>
              <w:suppressAutoHyphens/>
              <w:ind w:firstLine="0"/>
              <w:jc w:val="right"/>
              <w:rPr>
                <w:sz w:val="22"/>
                <w:szCs w:val="22"/>
              </w:rPr>
            </w:pPr>
            <w:r w:rsidRPr="00915B7C">
              <w:rPr>
                <w:sz w:val="22"/>
                <w:szCs w:val="22"/>
              </w:rPr>
              <w:t>326,5</w:t>
            </w:r>
          </w:p>
        </w:tc>
      </w:tr>
      <w:tr w:rsidR="00BB17A7" w:rsidRPr="007006B1" w:rsidTr="00736323">
        <w:tc>
          <w:tcPr>
            <w:tcW w:w="3971" w:type="pct"/>
            <w:tcMar>
              <w:top w:w="0" w:type="dxa"/>
              <w:bottom w:w="0" w:type="dxa"/>
            </w:tcMar>
          </w:tcPr>
          <w:p w:rsidR="00BB17A7" w:rsidRPr="00915B7C" w:rsidRDefault="00BB17A7" w:rsidP="00736323">
            <w:pPr>
              <w:pStyle w:val="21"/>
              <w:suppressAutoHyphens/>
              <w:ind w:firstLine="0"/>
              <w:jc w:val="left"/>
              <w:rPr>
                <w:sz w:val="22"/>
                <w:szCs w:val="22"/>
              </w:rPr>
            </w:pPr>
            <w:r w:rsidRPr="00915B7C">
              <w:rPr>
                <w:sz w:val="22"/>
                <w:szCs w:val="22"/>
              </w:rPr>
              <w:t>Оценка дополнительных местных льгот, предоставленных органами МСУ физическим и юридическим лицам</w:t>
            </w:r>
          </w:p>
        </w:tc>
        <w:tc>
          <w:tcPr>
            <w:tcW w:w="1029" w:type="pct"/>
            <w:tcMar>
              <w:top w:w="0" w:type="dxa"/>
              <w:bottom w:w="0" w:type="dxa"/>
            </w:tcMar>
            <w:vAlign w:val="center"/>
          </w:tcPr>
          <w:p w:rsidR="00BB17A7" w:rsidRPr="00915B7C" w:rsidRDefault="00BB17A7" w:rsidP="00736323">
            <w:pPr>
              <w:pStyle w:val="21"/>
              <w:suppressAutoHyphens/>
              <w:ind w:firstLine="0"/>
              <w:jc w:val="right"/>
              <w:rPr>
                <w:sz w:val="22"/>
                <w:szCs w:val="22"/>
              </w:rPr>
            </w:pPr>
            <w:r w:rsidRPr="00915B7C">
              <w:rPr>
                <w:sz w:val="22"/>
                <w:szCs w:val="22"/>
              </w:rPr>
              <w:t>8,7</w:t>
            </w:r>
          </w:p>
        </w:tc>
      </w:tr>
      <w:tr w:rsidR="00BB17A7" w:rsidRPr="007006B1" w:rsidTr="00736323">
        <w:tc>
          <w:tcPr>
            <w:tcW w:w="3971" w:type="pct"/>
            <w:tcMar>
              <w:top w:w="0" w:type="dxa"/>
              <w:bottom w:w="0" w:type="dxa"/>
            </w:tcMar>
          </w:tcPr>
          <w:p w:rsidR="00BB17A7" w:rsidRPr="00915B7C" w:rsidRDefault="00BB17A7" w:rsidP="00736323">
            <w:pPr>
              <w:pStyle w:val="21"/>
              <w:suppressAutoHyphens/>
              <w:ind w:firstLine="0"/>
              <w:jc w:val="left"/>
              <w:rPr>
                <w:b/>
                <w:sz w:val="22"/>
                <w:szCs w:val="22"/>
              </w:rPr>
            </w:pPr>
            <w:r w:rsidRPr="00915B7C">
              <w:rPr>
                <w:b/>
                <w:sz w:val="22"/>
                <w:szCs w:val="22"/>
              </w:rPr>
              <w:t>Итого поступления земельного налога</w:t>
            </w:r>
          </w:p>
        </w:tc>
        <w:tc>
          <w:tcPr>
            <w:tcW w:w="1029" w:type="pct"/>
            <w:tcMar>
              <w:top w:w="0" w:type="dxa"/>
              <w:bottom w:w="0" w:type="dxa"/>
            </w:tcMar>
            <w:vAlign w:val="center"/>
          </w:tcPr>
          <w:p w:rsidR="00BB17A7" w:rsidRPr="00915B7C" w:rsidRDefault="00BB17A7" w:rsidP="00736323">
            <w:pPr>
              <w:pStyle w:val="21"/>
              <w:suppressAutoHyphens/>
              <w:ind w:firstLine="0"/>
              <w:jc w:val="right"/>
              <w:rPr>
                <w:b/>
                <w:sz w:val="22"/>
                <w:szCs w:val="22"/>
              </w:rPr>
            </w:pPr>
            <w:r w:rsidRPr="00915B7C">
              <w:rPr>
                <w:b/>
                <w:sz w:val="22"/>
                <w:szCs w:val="22"/>
              </w:rPr>
              <w:t>335,2</w:t>
            </w:r>
          </w:p>
        </w:tc>
      </w:tr>
    </w:tbl>
    <w:p w:rsidR="00BB17A7" w:rsidRPr="007006B1" w:rsidRDefault="00BB17A7" w:rsidP="00D7346D">
      <w:pPr>
        <w:pStyle w:val="21"/>
        <w:suppressAutoHyphens/>
        <w:ind w:firstLine="720"/>
        <w:rPr>
          <w:szCs w:val="28"/>
        </w:rPr>
      </w:pPr>
      <w:r w:rsidRPr="007006B1">
        <w:rPr>
          <w:szCs w:val="28"/>
        </w:rPr>
        <w:lastRenderedPageBreak/>
        <w:t>В 202</w:t>
      </w:r>
      <w:r>
        <w:rPr>
          <w:szCs w:val="28"/>
        </w:rPr>
        <w:t>6</w:t>
      </w:r>
      <w:r w:rsidRPr="007006B1">
        <w:rPr>
          <w:szCs w:val="28"/>
        </w:rPr>
        <w:t xml:space="preserve"> и 202</w:t>
      </w:r>
      <w:r>
        <w:rPr>
          <w:szCs w:val="28"/>
        </w:rPr>
        <w:t>7</w:t>
      </w:r>
      <w:r w:rsidRPr="007006B1">
        <w:rPr>
          <w:szCs w:val="28"/>
        </w:rPr>
        <w:t xml:space="preserve"> годах поступления земельного налога ожидаются             в размере </w:t>
      </w:r>
      <w:r>
        <w:rPr>
          <w:szCs w:val="28"/>
        </w:rPr>
        <w:t>335,2</w:t>
      </w:r>
      <w:r w:rsidRPr="007006B1">
        <w:rPr>
          <w:szCs w:val="28"/>
        </w:rPr>
        <w:t xml:space="preserve"> млн. рублей ежегодно.</w:t>
      </w:r>
    </w:p>
    <w:p w:rsidR="00BB17A7" w:rsidRPr="00960DF6" w:rsidRDefault="00BB17A7" w:rsidP="00D7346D">
      <w:pPr>
        <w:pStyle w:val="21"/>
        <w:suppressAutoHyphens/>
        <w:ind w:firstLine="720"/>
        <w:jc w:val="left"/>
        <w:rPr>
          <w:b/>
          <w:bCs/>
          <w:color w:val="FF0000"/>
          <w:szCs w:val="28"/>
        </w:rPr>
      </w:pPr>
    </w:p>
    <w:p w:rsidR="00BB17A7" w:rsidRPr="00AD5658" w:rsidRDefault="00BB17A7" w:rsidP="00BB17A7">
      <w:pPr>
        <w:pStyle w:val="21"/>
        <w:suppressAutoHyphens/>
        <w:ind w:firstLine="0"/>
        <w:jc w:val="center"/>
        <w:rPr>
          <w:b/>
          <w:bCs/>
          <w:szCs w:val="28"/>
        </w:rPr>
      </w:pPr>
      <w:r w:rsidRPr="00AD5658">
        <w:rPr>
          <w:b/>
          <w:bCs/>
          <w:szCs w:val="28"/>
        </w:rPr>
        <w:t>Налоги и сборы за пользование природными ресурсами</w:t>
      </w:r>
    </w:p>
    <w:p w:rsidR="00BB17A7" w:rsidRPr="00960DF6" w:rsidRDefault="00BB17A7" w:rsidP="00BB17A7">
      <w:pPr>
        <w:pStyle w:val="21"/>
        <w:suppressAutoHyphens/>
        <w:ind w:firstLine="0"/>
        <w:jc w:val="center"/>
        <w:rPr>
          <w:b/>
          <w:bCs/>
          <w:color w:val="FF0000"/>
          <w:szCs w:val="28"/>
        </w:rPr>
      </w:pPr>
    </w:p>
    <w:p w:rsidR="00BB17A7" w:rsidRPr="007006B1" w:rsidRDefault="00BB17A7" w:rsidP="00BB17A7">
      <w:pPr>
        <w:pStyle w:val="21"/>
        <w:suppressAutoHyphens/>
        <w:ind w:firstLine="720"/>
        <w:rPr>
          <w:szCs w:val="28"/>
        </w:rPr>
      </w:pPr>
      <w:r w:rsidRPr="007006B1">
        <w:rPr>
          <w:szCs w:val="28"/>
        </w:rPr>
        <w:t>Налоговые платежи за пользование природными ресурсами                                в областном бюджете в 202</w:t>
      </w:r>
      <w:r>
        <w:rPr>
          <w:szCs w:val="28"/>
        </w:rPr>
        <w:t>5</w:t>
      </w:r>
      <w:r w:rsidRPr="007006B1">
        <w:rPr>
          <w:szCs w:val="28"/>
        </w:rPr>
        <w:t xml:space="preserve"> году будут представлены следующими источниками: налогом на добычу полезных ископаемых, регулярными платежами за добычу полезных ископаемых при реализации Соглашения                о разделе продукции, сборами за пользование объектами животного мира                   и сборами за пользование объектами водных биоресурсов, объем которых </w:t>
      </w:r>
      <w:r w:rsidRPr="00466EA1">
        <w:rPr>
          <w:szCs w:val="28"/>
        </w:rPr>
        <w:t>составит 4 778,9 млн. рублей.</w:t>
      </w:r>
    </w:p>
    <w:p w:rsidR="00BB17A7" w:rsidRPr="007006B1" w:rsidRDefault="00BB17A7" w:rsidP="00BB17A7">
      <w:pPr>
        <w:pStyle w:val="21"/>
        <w:suppressAutoHyphens/>
        <w:ind w:firstLine="720"/>
        <w:rPr>
          <w:szCs w:val="28"/>
        </w:rPr>
      </w:pPr>
      <w:r w:rsidRPr="007006B1">
        <w:rPr>
          <w:szCs w:val="28"/>
        </w:rPr>
        <w:t xml:space="preserve">При расчете </w:t>
      </w:r>
      <w:r w:rsidRPr="007006B1">
        <w:rPr>
          <w:b/>
          <w:bCs/>
          <w:szCs w:val="28"/>
        </w:rPr>
        <w:t>налога на добычу полезных ископаемых</w:t>
      </w:r>
      <w:r w:rsidRPr="007006B1">
        <w:rPr>
          <w:szCs w:val="28"/>
        </w:rPr>
        <w:t xml:space="preserve"> использованы показатели прогноза социально-экономического развития Архангельской области и Ненецкого автономного округа, оценки министерства природных ресурсов и лесопромышленного комплекса Архангельской области                                  о возможных объемах добычи полезных ископаемых на территории Архангельской области и Ненецкого автономного округа в 202</w:t>
      </w:r>
      <w:r>
        <w:rPr>
          <w:szCs w:val="28"/>
        </w:rPr>
        <w:t>5</w:t>
      </w:r>
      <w:r w:rsidRPr="007006B1">
        <w:rPr>
          <w:szCs w:val="28"/>
        </w:rPr>
        <w:t xml:space="preserve"> году. </w:t>
      </w:r>
    </w:p>
    <w:p w:rsidR="00BB17A7" w:rsidRPr="007006B1" w:rsidRDefault="00BB17A7" w:rsidP="00BB17A7">
      <w:pPr>
        <w:pStyle w:val="21"/>
        <w:suppressAutoHyphens/>
        <w:ind w:firstLine="720"/>
        <w:rPr>
          <w:szCs w:val="28"/>
        </w:rPr>
      </w:pPr>
      <w:r w:rsidRPr="007006B1">
        <w:rPr>
          <w:szCs w:val="28"/>
        </w:rPr>
        <w:t xml:space="preserve">С учетом действующих ставок налога и нормативов распределения платежей между уровнями бюджетной системы общая сумма доходов </w:t>
      </w:r>
      <w:r w:rsidRPr="007006B1">
        <w:rPr>
          <w:szCs w:val="28"/>
        </w:rPr>
        <w:br/>
        <w:t>на 202</w:t>
      </w:r>
      <w:r>
        <w:rPr>
          <w:szCs w:val="28"/>
        </w:rPr>
        <w:t>5</w:t>
      </w:r>
      <w:r w:rsidRPr="007006B1">
        <w:rPr>
          <w:szCs w:val="28"/>
        </w:rPr>
        <w:t xml:space="preserve"> год по данной статье планируется в </w:t>
      </w:r>
      <w:r>
        <w:rPr>
          <w:szCs w:val="28"/>
        </w:rPr>
        <w:t xml:space="preserve">размере </w:t>
      </w:r>
      <w:r w:rsidRPr="007006B1">
        <w:rPr>
          <w:szCs w:val="28"/>
        </w:rPr>
        <w:t>4</w:t>
      </w:r>
      <w:r>
        <w:rPr>
          <w:szCs w:val="28"/>
        </w:rPr>
        <w:t> 299,0</w:t>
      </w:r>
      <w:r w:rsidRPr="007006B1">
        <w:rPr>
          <w:szCs w:val="28"/>
        </w:rPr>
        <w:t xml:space="preserve"> млн. рублей.</w:t>
      </w:r>
    </w:p>
    <w:p w:rsidR="00BB17A7" w:rsidRPr="007006B1" w:rsidRDefault="00BB17A7" w:rsidP="00BB17A7">
      <w:pPr>
        <w:pStyle w:val="21"/>
        <w:suppressAutoHyphens/>
        <w:ind w:firstLine="720"/>
        <w:rPr>
          <w:szCs w:val="28"/>
        </w:rPr>
      </w:pPr>
    </w:p>
    <w:p w:rsidR="00BB17A7" w:rsidRPr="007006B1" w:rsidRDefault="00BB17A7" w:rsidP="00BB17A7">
      <w:pPr>
        <w:pStyle w:val="21"/>
        <w:ind w:firstLine="426"/>
        <w:jc w:val="right"/>
        <w:rPr>
          <w:szCs w:val="28"/>
        </w:rPr>
      </w:pPr>
      <w:r w:rsidRPr="007006B1">
        <w:rPr>
          <w:szCs w:val="28"/>
        </w:rPr>
        <w:t xml:space="preserve"> </w:t>
      </w:r>
      <w:r w:rsidRPr="007006B1">
        <w:rPr>
          <w:sz w:val="22"/>
          <w:szCs w:val="28"/>
        </w:rPr>
        <w:t>млн. руб</w:t>
      </w:r>
      <w:r>
        <w:rPr>
          <w:sz w:val="22"/>
          <w:szCs w:val="28"/>
        </w:rPr>
        <w:t>лей</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9"/>
        <w:gridCol w:w="1418"/>
        <w:gridCol w:w="1276"/>
        <w:gridCol w:w="1821"/>
        <w:gridCol w:w="1302"/>
      </w:tblGrid>
      <w:tr w:rsidR="00BB17A7" w:rsidRPr="00884DEC" w:rsidTr="00736323">
        <w:trPr>
          <w:cantSplit/>
          <w:tblHeader/>
        </w:trPr>
        <w:tc>
          <w:tcPr>
            <w:tcW w:w="1895" w:type="pct"/>
            <w:vMerge w:val="restart"/>
            <w:tcMar>
              <w:left w:w="0" w:type="dxa"/>
              <w:right w:w="0" w:type="dxa"/>
            </w:tcMar>
            <w:vAlign w:val="center"/>
          </w:tcPr>
          <w:p w:rsidR="00BB17A7" w:rsidRPr="00915B7C" w:rsidRDefault="00BB17A7" w:rsidP="00736323">
            <w:pPr>
              <w:pStyle w:val="21"/>
              <w:ind w:firstLine="0"/>
              <w:jc w:val="center"/>
              <w:rPr>
                <w:bCs/>
                <w:sz w:val="22"/>
                <w:szCs w:val="22"/>
              </w:rPr>
            </w:pPr>
            <w:r w:rsidRPr="00915B7C">
              <w:rPr>
                <w:bCs/>
                <w:sz w:val="22"/>
                <w:szCs w:val="22"/>
              </w:rPr>
              <w:t>Показатели</w:t>
            </w:r>
          </w:p>
        </w:tc>
        <w:tc>
          <w:tcPr>
            <w:tcW w:w="3105" w:type="pct"/>
            <w:gridSpan w:val="4"/>
          </w:tcPr>
          <w:p w:rsidR="00BB17A7" w:rsidRPr="00915B7C" w:rsidRDefault="00BB17A7" w:rsidP="00736323">
            <w:pPr>
              <w:pStyle w:val="21"/>
              <w:ind w:firstLine="0"/>
              <w:jc w:val="center"/>
              <w:rPr>
                <w:sz w:val="22"/>
                <w:szCs w:val="22"/>
              </w:rPr>
            </w:pPr>
            <w:r w:rsidRPr="00915B7C">
              <w:rPr>
                <w:sz w:val="22"/>
                <w:szCs w:val="22"/>
              </w:rPr>
              <w:t>Группы полезных ископаемых</w:t>
            </w:r>
          </w:p>
        </w:tc>
      </w:tr>
      <w:tr w:rsidR="00BB17A7" w:rsidRPr="00884DEC" w:rsidTr="00736323">
        <w:trPr>
          <w:cantSplit/>
          <w:tblHeader/>
        </w:trPr>
        <w:tc>
          <w:tcPr>
            <w:tcW w:w="1895" w:type="pct"/>
            <w:vMerge/>
            <w:tcMar>
              <w:left w:w="0" w:type="dxa"/>
              <w:right w:w="0" w:type="dxa"/>
            </w:tcMar>
            <w:vAlign w:val="center"/>
          </w:tcPr>
          <w:p w:rsidR="00BB17A7" w:rsidRPr="00915B7C" w:rsidRDefault="00BB17A7" w:rsidP="00736323">
            <w:pPr>
              <w:pStyle w:val="21"/>
              <w:ind w:firstLine="0"/>
              <w:jc w:val="center"/>
              <w:rPr>
                <w:sz w:val="22"/>
                <w:szCs w:val="22"/>
              </w:rPr>
            </w:pPr>
          </w:p>
        </w:tc>
        <w:tc>
          <w:tcPr>
            <w:tcW w:w="757" w:type="pct"/>
            <w:tcMar>
              <w:left w:w="0" w:type="dxa"/>
              <w:right w:w="0" w:type="dxa"/>
            </w:tcMar>
            <w:vAlign w:val="center"/>
          </w:tcPr>
          <w:p w:rsidR="00BB17A7" w:rsidRPr="00915B7C" w:rsidRDefault="00BB17A7" w:rsidP="00736323">
            <w:pPr>
              <w:pStyle w:val="21"/>
              <w:ind w:firstLine="0"/>
              <w:jc w:val="center"/>
              <w:rPr>
                <w:bCs/>
                <w:sz w:val="22"/>
                <w:szCs w:val="22"/>
              </w:rPr>
            </w:pPr>
            <w:proofErr w:type="spellStart"/>
            <w:r w:rsidRPr="00915B7C">
              <w:rPr>
                <w:bCs/>
                <w:sz w:val="22"/>
                <w:szCs w:val="22"/>
              </w:rPr>
              <w:t>Общераспр</w:t>
            </w:r>
            <w:proofErr w:type="spellEnd"/>
            <w:r w:rsidRPr="00915B7C">
              <w:rPr>
                <w:bCs/>
                <w:sz w:val="22"/>
                <w:szCs w:val="22"/>
              </w:rPr>
              <w:t>. полезные ископаемые</w:t>
            </w:r>
          </w:p>
        </w:tc>
        <w:tc>
          <w:tcPr>
            <w:tcW w:w="681" w:type="pct"/>
            <w:tcMar>
              <w:left w:w="0" w:type="dxa"/>
              <w:right w:w="0" w:type="dxa"/>
            </w:tcMar>
            <w:vAlign w:val="center"/>
          </w:tcPr>
          <w:p w:rsidR="00BB17A7" w:rsidRPr="00915B7C" w:rsidRDefault="00BB17A7" w:rsidP="00736323">
            <w:pPr>
              <w:pStyle w:val="21"/>
              <w:ind w:firstLine="0"/>
              <w:jc w:val="center"/>
              <w:rPr>
                <w:bCs/>
                <w:sz w:val="22"/>
                <w:szCs w:val="22"/>
              </w:rPr>
            </w:pPr>
            <w:r w:rsidRPr="00915B7C">
              <w:rPr>
                <w:bCs/>
                <w:sz w:val="22"/>
                <w:szCs w:val="22"/>
              </w:rPr>
              <w:t xml:space="preserve">Прочие полезные ископаемые </w:t>
            </w:r>
          </w:p>
        </w:tc>
        <w:tc>
          <w:tcPr>
            <w:tcW w:w="972" w:type="pct"/>
          </w:tcPr>
          <w:p w:rsidR="00BB17A7" w:rsidRPr="00915B7C" w:rsidRDefault="00BB17A7" w:rsidP="00736323">
            <w:pPr>
              <w:pStyle w:val="21"/>
              <w:ind w:firstLine="0"/>
              <w:jc w:val="center"/>
              <w:rPr>
                <w:bCs/>
                <w:sz w:val="22"/>
                <w:szCs w:val="22"/>
              </w:rPr>
            </w:pPr>
            <w:r w:rsidRPr="00915B7C">
              <w:rPr>
                <w:bCs/>
                <w:sz w:val="22"/>
                <w:szCs w:val="22"/>
              </w:rPr>
              <w:t xml:space="preserve">Прочие полезные ископаемые с </w:t>
            </w:r>
            <w:proofErr w:type="gramStart"/>
            <w:r w:rsidRPr="00915B7C">
              <w:rPr>
                <w:bCs/>
                <w:sz w:val="22"/>
                <w:szCs w:val="22"/>
              </w:rPr>
              <w:t>рентным</w:t>
            </w:r>
            <w:proofErr w:type="gramEnd"/>
            <w:r w:rsidRPr="00915B7C">
              <w:rPr>
                <w:bCs/>
                <w:sz w:val="22"/>
                <w:szCs w:val="22"/>
              </w:rPr>
              <w:t xml:space="preserve"> </w:t>
            </w:r>
            <w:proofErr w:type="spellStart"/>
            <w:r w:rsidRPr="00915B7C">
              <w:rPr>
                <w:bCs/>
                <w:sz w:val="22"/>
                <w:szCs w:val="22"/>
              </w:rPr>
              <w:t>коэфф</w:t>
            </w:r>
            <w:proofErr w:type="spellEnd"/>
            <w:r w:rsidRPr="00915B7C">
              <w:rPr>
                <w:bCs/>
                <w:sz w:val="22"/>
                <w:szCs w:val="22"/>
              </w:rPr>
              <w:t>., отличным от 1</w:t>
            </w:r>
          </w:p>
        </w:tc>
        <w:tc>
          <w:tcPr>
            <w:tcW w:w="696" w:type="pct"/>
            <w:tcMar>
              <w:left w:w="0" w:type="dxa"/>
              <w:right w:w="0" w:type="dxa"/>
            </w:tcMar>
            <w:vAlign w:val="center"/>
          </w:tcPr>
          <w:p w:rsidR="00BB17A7" w:rsidRPr="00915B7C" w:rsidRDefault="00BB17A7" w:rsidP="00736323">
            <w:pPr>
              <w:pStyle w:val="21"/>
              <w:ind w:firstLine="0"/>
              <w:jc w:val="center"/>
              <w:rPr>
                <w:bCs/>
                <w:sz w:val="22"/>
                <w:szCs w:val="22"/>
              </w:rPr>
            </w:pPr>
            <w:r w:rsidRPr="00915B7C">
              <w:rPr>
                <w:bCs/>
                <w:sz w:val="22"/>
                <w:szCs w:val="22"/>
              </w:rPr>
              <w:t xml:space="preserve">Природные алмазы </w:t>
            </w:r>
          </w:p>
        </w:tc>
      </w:tr>
      <w:tr w:rsidR="00BB17A7" w:rsidRPr="00884DEC" w:rsidTr="00736323">
        <w:tc>
          <w:tcPr>
            <w:tcW w:w="1895" w:type="pct"/>
          </w:tcPr>
          <w:p w:rsidR="00BB17A7" w:rsidRPr="00915B7C" w:rsidRDefault="00BB17A7" w:rsidP="00736323">
            <w:pPr>
              <w:pStyle w:val="21"/>
              <w:ind w:firstLine="0"/>
              <w:jc w:val="left"/>
              <w:rPr>
                <w:sz w:val="22"/>
                <w:szCs w:val="22"/>
              </w:rPr>
            </w:pPr>
            <w:r w:rsidRPr="00915B7C">
              <w:rPr>
                <w:sz w:val="22"/>
                <w:szCs w:val="22"/>
              </w:rPr>
              <w:t>Прогноз добычи полезных ископаемых в 2025 году в стоимостном выражении - всего</w:t>
            </w:r>
          </w:p>
          <w:p w:rsidR="00BB17A7" w:rsidRPr="00915B7C" w:rsidRDefault="00BB17A7" w:rsidP="00736323">
            <w:pPr>
              <w:pStyle w:val="21"/>
              <w:ind w:firstLine="0"/>
              <w:jc w:val="left"/>
              <w:rPr>
                <w:sz w:val="22"/>
                <w:szCs w:val="22"/>
              </w:rPr>
            </w:pPr>
            <w:r w:rsidRPr="00915B7C">
              <w:rPr>
                <w:sz w:val="22"/>
                <w:szCs w:val="22"/>
              </w:rPr>
              <w:t>в том числе на территории:</w:t>
            </w:r>
          </w:p>
          <w:p w:rsidR="00BB17A7" w:rsidRPr="00915B7C" w:rsidRDefault="00BB17A7" w:rsidP="00736323">
            <w:pPr>
              <w:pStyle w:val="21"/>
              <w:ind w:firstLine="0"/>
              <w:jc w:val="left"/>
              <w:rPr>
                <w:sz w:val="22"/>
                <w:szCs w:val="22"/>
              </w:rPr>
            </w:pPr>
            <w:r w:rsidRPr="00915B7C">
              <w:rPr>
                <w:sz w:val="22"/>
                <w:szCs w:val="22"/>
              </w:rPr>
              <w:t>Архангельской области</w:t>
            </w:r>
          </w:p>
          <w:p w:rsidR="00BB17A7" w:rsidRPr="00915B7C" w:rsidRDefault="00BB17A7" w:rsidP="00736323">
            <w:pPr>
              <w:pStyle w:val="21"/>
              <w:ind w:firstLine="0"/>
              <w:jc w:val="left"/>
              <w:rPr>
                <w:sz w:val="22"/>
                <w:szCs w:val="22"/>
              </w:rPr>
            </w:pPr>
            <w:r w:rsidRPr="00915B7C">
              <w:rPr>
                <w:sz w:val="22"/>
                <w:szCs w:val="22"/>
              </w:rPr>
              <w:t>Ненецкого автономного округа</w:t>
            </w:r>
          </w:p>
        </w:tc>
        <w:tc>
          <w:tcPr>
            <w:tcW w:w="757"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3 523,1</w:t>
            </w: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2 900,0</w:t>
            </w:r>
          </w:p>
          <w:p w:rsidR="00BB17A7" w:rsidRPr="00915B7C" w:rsidRDefault="00BB17A7" w:rsidP="00736323">
            <w:pPr>
              <w:pStyle w:val="21"/>
              <w:ind w:firstLine="0"/>
              <w:jc w:val="right"/>
              <w:rPr>
                <w:sz w:val="22"/>
                <w:szCs w:val="22"/>
              </w:rPr>
            </w:pPr>
            <w:r w:rsidRPr="00915B7C">
              <w:rPr>
                <w:sz w:val="22"/>
                <w:szCs w:val="22"/>
              </w:rPr>
              <w:t>623,1</w:t>
            </w:r>
          </w:p>
        </w:tc>
        <w:tc>
          <w:tcPr>
            <w:tcW w:w="681"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1 200,0</w:t>
            </w: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1 200,0</w:t>
            </w:r>
          </w:p>
          <w:p w:rsidR="00BB17A7" w:rsidRPr="00915B7C" w:rsidRDefault="00BB17A7" w:rsidP="00736323">
            <w:pPr>
              <w:pStyle w:val="21"/>
              <w:ind w:firstLine="0"/>
              <w:jc w:val="right"/>
              <w:rPr>
                <w:sz w:val="22"/>
                <w:szCs w:val="22"/>
              </w:rPr>
            </w:pPr>
            <w:r w:rsidRPr="00915B7C">
              <w:rPr>
                <w:sz w:val="22"/>
                <w:szCs w:val="22"/>
              </w:rPr>
              <w:t>–</w:t>
            </w:r>
          </w:p>
        </w:tc>
        <w:tc>
          <w:tcPr>
            <w:tcW w:w="972"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500,0</w:t>
            </w: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500,0</w:t>
            </w:r>
          </w:p>
          <w:p w:rsidR="00BB17A7" w:rsidRPr="00915B7C" w:rsidRDefault="00BB17A7" w:rsidP="00736323">
            <w:pPr>
              <w:pStyle w:val="21"/>
              <w:ind w:firstLine="0"/>
              <w:jc w:val="right"/>
              <w:rPr>
                <w:sz w:val="22"/>
                <w:szCs w:val="22"/>
              </w:rPr>
            </w:pPr>
            <w:r w:rsidRPr="00915B7C">
              <w:rPr>
                <w:sz w:val="22"/>
                <w:szCs w:val="22"/>
              </w:rPr>
              <w:t>–</w:t>
            </w:r>
          </w:p>
        </w:tc>
        <w:tc>
          <w:tcPr>
            <w:tcW w:w="696"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48 392,2</w:t>
            </w: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48 392,2</w:t>
            </w:r>
          </w:p>
          <w:p w:rsidR="00BB17A7" w:rsidRPr="00915B7C" w:rsidRDefault="00BB17A7" w:rsidP="00736323">
            <w:pPr>
              <w:pStyle w:val="21"/>
              <w:ind w:firstLine="0"/>
              <w:jc w:val="right"/>
              <w:rPr>
                <w:sz w:val="22"/>
                <w:szCs w:val="22"/>
              </w:rPr>
            </w:pPr>
            <w:r w:rsidRPr="00915B7C">
              <w:rPr>
                <w:sz w:val="22"/>
                <w:szCs w:val="22"/>
              </w:rPr>
              <w:t>–</w:t>
            </w:r>
          </w:p>
        </w:tc>
      </w:tr>
      <w:tr w:rsidR="00BB17A7" w:rsidRPr="00884DEC" w:rsidTr="00736323">
        <w:tc>
          <w:tcPr>
            <w:tcW w:w="1895" w:type="pct"/>
          </w:tcPr>
          <w:p w:rsidR="00BB17A7" w:rsidRPr="00915B7C" w:rsidRDefault="00BB17A7" w:rsidP="00736323">
            <w:pPr>
              <w:pStyle w:val="21"/>
              <w:ind w:firstLine="0"/>
              <w:jc w:val="left"/>
              <w:rPr>
                <w:sz w:val="22"/>
                <w:szCs w:val="22"/>
              </w:rPr>
            </w:pPr>
            <w:r w:rsidRPr="00915B7C">
              <w:rPr>
                <w:sz w:val="22"/>
                <w:szCs w:val="22"/>
              </w:rPr>
              <w:t>Ставки налога, проц.</w:t>
            </w:r>
          </w:p>
        </w:tc>
        <w:tc>
          <w:tcPr>
            <w:tcW w:w="757" w:type="pct"/>
          </w:tcPr>
          <w:p w:rsidR="00BB17A7" w:rsidRPr="00915B7C" w:rsidRDefault="00BB17A7" w:rsidP="00736323">
            <w:pPr>
              <w:pStyle w:val="21"/>
              <w:ind w:firstLine="0"/>
              <w:jc w:val="right"/>
              <w:rPr>
                <w:sz w:val="22"/>
                <w:szCs w:val="22"/>
              </w:rPr>
            </w:pPr>
            <w:r w:rsidRPr="00915B7C">
              <w:rPr>
                <w:sz w:val="22"/>
                <w:szCs w:val="22"/>
              </w:rPr>
              <w:t>5,5</w:t>
            </w:r>
          </w:p>
        </w:tc>
        <w:tc>
          <w:tcPr>
            <w:tcW w:w="681" w:type="pct"/>
          </w:tcPr>
          <w:p w:rsidR="00BB17A7" w:rsidRPr="00915B7C" w:rsidRDefault="00BB17A7" w:rsidP="00736323">
            <w:pPr>
              <w:pStyle w:val="21"/>
              <w:ind w:firstLine="0"/>
              <w:jc w:val="right"/>
              <w:rPr>
                <w:sz w:val="22"/>
                <w:szCs w:val="22"/>
              </w:rPr>
            </w:pPr>
            <w:r w:rsidRPr="00915B7C">
              <w:rPr>
                <w:sz w:val="22"/>
                <w:szCs w:val="22"/>
              </w:rPr>
              <w:t>5,5</w:t>
            </w:r>
          </w:p>
        </w:tc>
        <w:tc>
          <w:tcPr>
            <w:tcW w:w="972" w:type="pct"/>
          </w:tcPr>
          <w:p w:rsidR="00BB17A7" w:rsidRPr="00915B7C" w:rsidRDefault="00BB17A7" w:rsidP="00736323">
            <w:pPr>
              <w:pStyle w:val="21"/>
              <w:ind w:firstLine="0"/>
              <w:jc w:val="right"/>
              <w:rPr>
                <w:sz w:val="22"/>
                <w:szCs w:val="22"/>
              </w:rPr>
            </w:pPr>
            <w:r w:rsidRPr="00915B7C">
              <w:rPr>
                <w:sz w:val="22"/>
                <w:szCs w:val="22"/>
              </w:rPr>
              <w:t>21</w:t>
            </w:r>
          </w:p>
        </w:tc>
        <w:tc>
          <w:tcPr>
            <w:tcW w:w="696" w:type="pct"/>
          </w:tcPr>
          <w:p w:rsidR="00BB17A7" w:rsidRPr="00915B7C" w:rsidRDefault="00BB17A7" w:rsidP="00736323">
            <w:pPr>
              <w:pStyle w:val="21"/>
              <w:ind w:firstLine="0"/>
              <w:jc w:val="right"/>
              <w:rPr>
                <w:sz w:val="22"/>
                <w:szCs w:val="22"/>
              </w:rPr>
            </w:pPr>
            <w:r w:rsidRPr="00915B7C">
              <w:rPr>
                <w:sz w:val="22"/>
                <w:szCs w:val="22"/>
              </w:rPr>
              <w:t>8,4</w:t>
            </w:r>
          </w:p>
        </w:tc>
      </w:tr>
      <w:tr w:rsidR="00BB17A7" w:rsidRPr="00884DEC" w:rsidTr="00736323">
        <w:tc>
          <w:tcPr>
            <w:tcW w:w="1895" w:type="pct"/>
          </w:tcPr>
          <w:p w:rsidR="00BB17A7" w:rsidRPr="00915B7C" w:rsidRDefault="00BB17A7" w:rsidP="00736323">
            <w:pPr>
              <w:pStyle w:val="21"/>
              <w:ind w:firstLine="0"/>
              <w:jc w:val="left"/>
              <w:rPr>
                <w:sz w:val="22"/>
                <w:szCs w:val="22"/>
              </w:rPr>
            </w:pPr>
            <w:r w:rsidRPr="00915B7C">
              <w:rPr>
                <w:sz w:val="22"/>
                <w:szCs w:val="22"/>
              </w:rPr>
              <w:t>Расчетный прогноз платежей налога на добычу полезных ископаемых в 2025 году (контингент) - всего,</w:t>
            </w:r>
          </w:p>
          <w:p w:rsidR="00BB17A7" w:rsidRPr="00915B7C" w:rsidRDefault="00BB17A7" w:rsidP="00736323">
            <w:pPr>
              <w:pStyle w:val="21"/>
              <w:ind w:firstLine="0"/>
              <w:jc w:val="left"/>
              <w:rPr>
                <w:sz w:val="22"/>
                <w:szCs w:val="22"/>
              </w:rPr>
            </w:pPr>
            <w:r w:rsidRPr="00915B7C">
              <w:rPr>
                <w:sz w:val="22"/>
                <w:szCs w:val="22"/>
              </w:rPr>
              <w:t>в том числе на территории:</w:t>
            </w:r>
          </w:p>
          <w:p w:rsidR="00BB17A7" w:rsidRPr="00915B7C" w:rsidRDefault="00BB17A7" w:rsidP="00736323">
            <w:pPr>
              <w:pStyle w:val="21"/>
              <w:ind w:firstLine="0"/>
              <w:jc w:val="left"/>
              <w:rPr>
                <w:sz w:val="22"/>
                <w:szCs w:val="22"/>
              </w:rPr>
            </w:pPr>
            <w:r w:rsidRPr="00915B7C">
              <w:rPr>
                <w:sz w:val="22"/>
                <w:szCs w:val="22"/>
              </w:rPr>
              <w:t>Архангельской области</w:t>
            </w:r>
          </w:p>
          <w:p w:rsidR="00BB17A7" w:rsidRPr="00915B7C" w:rsidRDefault="00BB17A7" w:rsidP="00736323">
            <w:pPr>
              <w:pStyle w:val="21"/>
              <w:ind w:firstLine="0"/>
              <w:jc w:val="left"/>
              <w:rPr>
                <w:sz w:val="22"/>
                <w:szCs w:val="22"/>
              </w:rPr>
            </w:pPr>
            <w:r w:rsidRPr="00915B7C">
              <w:rPr>
                <w:sz w:val="22"/>
                <w:szCs w:val="22"/>
              </w:rPr>
              <w:t>Ненецкого автономного округа</w:t>
            </w:r>
          </w:p>
        </w:tc>
        <w:tc>
          <w:tcPr>
            <w:tcW w:w="757"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193,8</w:t>
            </w: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159,5</w:t>
            </w:r>
          </w:p>
          <w:p w:rsidR="00BB17A7" w:rsidRPr="00915B7C" w:rsidRDefault="00BB17A7" w:rsidP="00736323">
            <w:pPr>
              <w:pStyle w:val="21"/>
              <w:ind w:firstLine="0"/>
              <w:jc w:val="right"/>
              <w:rPr>
                <w:sz w:val="22"/>
                <w:szCs w:val="22"/>
              </w:rPr>
            </w:pPr>
            <w:r w:rsidRPr="00915B7C">
              <w:rPr>
                <w:sz w:val="22"/>
                <w:szCs w:val="22"/>
              </w:rPr>
              <w:t>34,3</w:t>
            </w:r>
          </w:p>
        </w:tc>
        <w:tc>
          <w:tcPr>
            <w:tcW w:w="681"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66,0</w:t>
            </w: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66,0</w:t>
            </w:r>
          </w:p>
          <w:p w:rsidR="00BB17A7" w:rsidRPr="00915B7C" w:rsidRDefault="00BB17A7" w:rsidP="00736323">
            <w:pPr>
              <w:pStyle w:val="21"/>
              <w:ind w:firstLine="0"/>
              <w:jc w:val="right"/>
              <w:rPr>
                <w:sz w:val="22"/>
                <w:szCs w:val="22"/>
              </w:rPr>
            </w:pPr>
            <w:r w:rsidRPr="00915B7C">
              <w:rPr>
                <w:sz w:val="22"/>
                <w:szCs w:val="22"/>
              </w:rPr>
              <w:t>–</w:t>
            </w:r>
          </w:p>
        </w:tc>
        <w:tc>
          <w:tcPr>
            <w:tcW w:w="972"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105,0</w:t>
            </w: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105,0</w:t>
            </w:r>
          </w:p>
          <w:p w:rsidR="00BB17A7" w:rsidRPr="00915B7C" w:rsidRDefault="00BB17A7" w:rsidP="00736323">
            <w:pPr>
              <w:pStyle w:val="21"/>
              <w:ind w:firstLine="0"/>
              <w:jc w:val="right"/>
              <w:rPr>
                <w:sz w:val="22"/>
                <w:szCs w:val="22"/>
              </w:rPr>
            </w:pPr>
            <w:r w:rsidRPr="00915B7C">
              <w:rPr>
                <w:sz w:val="22"/>
                <w:szCs w:val="22"/>
              </w:rPr>
              <w:t>–</w:t>
            </w:r>
          </w:p>
        </w:tc>
        <w:tc>
          <w:tcPr>
            <w:tcW w:w="696"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4 064,9</w:t>
            </w: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4 064,9</w:t>
            </w:r>
          </w:p>
          <w:p w:rsidR="00BB17A7" w:rsidRPr="00915B7C" w:rsidRDefault="00BB17A7" w:rsidP="00736323">
            <w:pPr>
              <w:pStyle w:val="21"/>
              <w:ind w:firstLine="0"/>
              <w:jc w:val="right"/>
              <w:rPr>
                <w:sz w:val="22"/>
                <w:szCs w:val="22"/>
              </w:rPr>
            </w:pPr>
            <w:r w:rsidRPr="00915B7C">
              <w:rPr>
                <w:sz w:val="22"/>
                <w:szCs w:val="22"/>
              </w:rPr>
              <w:t>–</w:t>
            </w:r>
          </w:p>
        </w:tc>
      </w:tr>
      <w:tr w:rsidR="00BB17A7" w:rsidRPr="00884DEC" w:rsidTr="00736323">
        <w:tc>
          <w:tcPr>
            <w:tcW w:w="1895" w:type="pct"/>
          </w:tcPr>
          <w:p w:rsidR="00BB17A7" w:rsidRPr="00915B7C" w:rsidRDefault="00BB17A7" w:rsidP="00736323">
            <w:pPr>
              <w:pStyle w:val="21"/>
              <w:ind w:firstLine="0"/>
              <w:jc w:val="left"/>
              <w:rPr>
                <w:sz w:val="22"/>
                <w:szCs w:val="22"/>
              </w:rPr>
            </w:pPr>
            <w:r w:rsidRPr="00915B7C">
              <w:rPr>
                <w:sz w:val="22"/>
                <w:szCs w:val="22"/>
              </w:rPr>
              <w:t>Нормативы отчислений налога в областной бюджет, проц.</w:t>
            </w:r>
          </w:p>
          <w:p w:rsidR="00BB17A7" w:rsidRPr="00915B7C" w:rsidRDefault="00BB17A7" w:rsidP="00736323">
            <w:pPr>
              <w:pStyle w:val="21"/>
              <w:ind w:firstLine="0"/>
              <w:jc w:val="left"/>
              <w:rPr>
                <w:sz w:val="22"/>
                <w:szCs w:val="22"/>
              </w:rPr>
            </w:pPr>
            <w:r w:rsidRPr="00915B7C">
              <w:rPr>
                <w:sz w:val="22"/>
                <w:szCs w:val="22"/>
              </w:rPr>
              <w:t>в том числе на территории:</w:t>
            </w:r>
          </w:p>
          <w:p w:rsidR="00BB17A7" w:rsidRPr="00915B7C" w:rsidRDefault="00BB17A7" w:rsidP="00736323">
            <w:pPr>
              <w:pStyle w:val="21"/>
              <w:ind w:firstLine="0"/>
              <w:jc w:val="left"/>
              <w:rPr>
                <w:sz w:val="22"/>
                <w:szCs w:val="22"/>
              </w:rPr>
            </w:pPr>
            <w:r w:rsidRPr="00915B7C">
              <w:rPr>
                <w:sz w:val="22"/>
                <w:szCs w:val="22"/>
              </w:rPr>
              <w:t>Архангельской области</w:t>
            </w:r>
          </w:p>
          <w:p w:rsidR="00BB17A7" w:rsidRPr="00915B7C" w:rsidRDefault="00BB17A7" w:rsidP="00736323">
            <w:pPr>
              <w:pStyle w:val="21"/>
              <w:ind w:firstLine="0"/>
              <w:jc w:val="left"/>
              <w:rPr>
                <w:sz w:val="22"/>
                <w:szCs w:val="22"/>
              </w:rPr>
            </w:pPr>
            <w:r w:rsidRPr="00915B7C">
              <w:rPr>
                <w:sz w:val="22"/>
                <w:szCs w:val="22"/>
              </w:rPr>
              <w:t>Ненецкого автономного округа</w:t>
            </w:r>
          </w:p>
        </w:tc>
        <w:tc>
          <w:tcPr>
            <w:tcW w:w="757"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100,0</w:t>
            </w:r>
          </w:p>
          <w:p w:rsidR="00BB17A7" w:rsidRPr="00915B7C" w:rsidRDefault="00BB17A7" w:rsidP="00736323">
            <w:pPr>
              <w:pStyle w:val="21"/>
              <w:ind w:firstLine="0"/>
              <w:jc w:val="right"/>
              <w:rPr>
                <w:sz w:val="22"/>
                <w:szCs w:val="22"/>
              </w:rPr>
            </w:pPr>
            <w:r w:rsidRPr="00915B7C">
              <w:rPr>
                <w:sz w:val="22"/>
                <w:szCs w:val="22"/>
              </w:rPr>
              <w:t>50,0</w:t>
            </w:r>
          </w:p>
        </w:tc>
        <w:tc>
          <w:tcPr>
            <w:tcW w:w="681"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60,0</w:t>
            </w:r>
          </w:p>
          <w:p w:rsidR="00BB17A7" w:rsidRPr="00915B7C" w:rsidRDefault="00BB17A7" w:rsidP="00736323">
            <w:pPr>
              <w:pStyle w:val="21"/>
              <w:ind w:firstLine="0"/>
              <w:jc w:val="right"/>
              <w:rPr>
                <w:sz w:val="22"/>
                <w:szCs w:val="22"/>
              </w:rPr>
            </w:pPr>
            <w:r w:rsidRPr="00915B7C">
              <w:rPr>
                <w:sz w:val="22"/>
                <w:szCs w:val="22"/>
              </w:rPr>
              <w:t>–</w:t>
            </w:r>
          </w:p>
        </w:tc>
        <w:tc>
          <w:tcPr>
            <w:tcW w:w="972"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17,0</w:t>
            </w:r>
          </w:p>
          <w:p w:rsidR="00BB17A7" w:rsidRPr="00915B7C" w:rsidRDefault="00BB17A7" w:rsidP="00736323">
            <w:pPr>
              <w:pStyle w:val="21"/>
              <w:ind w:firstLine="0"/>
              <w:jc w:val="right"/>
              <w:rPr>
                <w:sz w:val="22"/>
                <w:szCs w:val="22"/>
              </w:rPr>
            </w:pPr>
            <w:r w:rsidRPr="00915B7C">
              <w:rPr>
                <w:sz w:val="22"/>
                <w:szCs w:val="22"/>
              </w:rPr>
              <w:t>–</w:t>
            </w:r>
          </w:p>
        </w:tc>
        <w:tc>
          <w:tcPr>
            <w:tcW w:w="696"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100,0</w:t>
            </w:r>
          </w:p>
          <w:p w:rsidR="00BB17A7" w:rsidRPr="00915B7C" w:rsidRDefault="00BB17A7" w:rsidP="00736323">
            <w:pPr>
              <w:pStyle w:val="21"/>
              <w:ind w:firstLine="0"/>
              <w:jc w:val="right"/>
              <w:rPr>
                <w:sz w:val="22"/>
                <w:szCs w:val="22"/>
              </w:rPr>
            </w:pPr>
            <w:r w:rsidRPr="00915B7C">
              <w:rPr>
                <w:sz w:val="22"/>
                <w:szCs w:val="22"/>
              </w:rPr>
              <w:t>–</w:t>
            </w:r>
          </w:p>
        </w:tc>
      </w:tr>
      <w:tr w:rsidR="00BB17A7" w:rsidRPr="00884DEC" w:rsidTr="00736323">
        <w:tc>
          <w:tcPr>
            <w:tcW w:w="1895" w:type="pct"/>
          </w:tcPr>
          <w:p w:rsidR="00BB17A7" w:rsidRPr="00915B7C" w:rsidRDefault="00BB17A7" w:rsidP="00736323">
            <w:pPr>
              <w:pStyle w:val="21"/>
              <w:ind w:firstLine="0"/>
              <w:jc w:val="left"/>
              <w:rPr>
                <w:sz w:val="22"/>
                <w:szCs w:val="22"/>
              </w:rPr>
            </w:pPr>
            <w:r w:rsidRPr="00915B7C">
              <w:rPr>
                <w:sz w:val="22"/>
                <w:szCs w:val="22"/>
              </w:rPr>
              <w:t>Объемы отчислений налога в областной бюджет в 2025 году - всего</w:t>
            </w:r>
          </w:p>
          <w:p w:rsidR="00BB17A7" w:rsidRPr="00915B7C" w:rsidRDefault="00BB17A7" w:rsidP="00736323">
            <w:pPr>
              <w:pStyle w:val="21"/>
              <w:ind w:firstLine="0"/>
              <w:jc w:val="left"/>
              <w:rPr>
                <w:sz w:val="22"/>
                <w:szCs w:val="22"/>
              </w:rPr>
            </w:pPr>
            <w:r w:rsidRPr="00915B7C">
              <w:rPr>
                <w:sz w:val="22"/>
                <w:szCs w:val="22"/>
              </w:rPr>
              <w:lastRenderedPageBreak/>
              <w:t>в том числе на территории:</w:t>
            </w:r>
          </w:p>
          <w:p w:rsidR="00BB17A7" w:rsidRPr="00915B7C" w:rsidRDefault="00BB17A7" w:rsidP="00736323">
            <w:pPr>
              <w:pStyle w:val="21"/>
              <w:ind w:firstLine="0"/>
              <w:jc w:val="left"/>
              <w:rPr>
                <w:sz w:val="22"/>
                <w:szCs w:val="22"/>
              </w:rPr>
            </w:pPr>
            <w:r w:rsidRPr="00915B7C">
              <w:rPr>
                <w:sz w:val="22"/>
                <w:szCs w:val="22"/>
              </w:rPr>
              <w:t>Архангельской области</w:t>
            </w:r>
          </w:p>
          <w:p w:rsidR="00BB17A7" w:rsidRPr="00915B7C" w:rsidRDefault="00BB17A7" w:rsidP="00736323">
            <w:pPr>
              <w:pStyle w:val="21"/>
              <w:ind w:firstLine="0"/>
              <w:jc w:val="left"/>
              <w:rPr>
                <w:sz w:val="22"/>
                <w:szCs w:val="22"/>
              </w:rPr>
            </w:pPr>
            <w:r w:rsidRPr="00915B7C">
              <w:rPr>
                <w:sz w:val="22"/>
                <w:szCs w:val="22"/>
              </w:rPr>
              <w:t>Ненецкого автономного округа</w:t>
            </w:r>
          </w:p>
        </w:tc>
        <w:tc>
          <w:tcPr>
            <w:tcW w:w="757"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b/>
                <w:sz w:val="22"/>
                <w:szCs w:val="22"/>
              </w:rPr>
            </w:pPr>
          </w:p>
          <w:p w:rsidR="00BB17A7" w:rsidRPr="00915B7C" w:rsidRDefault="00BB17A7" w:rsidP="00736323">
            <w:pPr>
              <w:pStyle w:val="21"/>
              <w:ind w:firstLine="0"/>
              <w:jc w:val="right"/>
              <w:rPr>
                <w:b/>
                <w:sz w:val="22"/>
                <w:szCs w:val="22"/>
              </w:rPr>
            </w:pPr>
            <w:r w:rsidRPr="00915B7C">
              <w:rPr>
                <w:b/>
                <w:sz w:val="22"/>
                <w:szCs w:val="22"/>
              </w:rPr>
              <w:t>176,6</w:t>
            </w: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159,5</w:t>
            </w:r>
          </w:p>
          <w:p w:rsidR="00BB17A7" w:rsidRPr="00915B7C" w:rsidRDefault="00BB17A7" w:rsidP="00736323">
            <w:pPr>
              <w:pStyle w:val="21"/>
              <w:ind w:firstLine="0"/>
              <w:jc w:val="right"/>
              <w:rPr>
                <w:sz w:val="22"/>
                <w:szCs w:val="22"/>
              </w:rPr>
            </w:pPr>
            <w:r w:rsidRPr="00915B7C">
              <w:rPr>
                <w:sz w:val="22"/>
                <w:szCs w:val="22"/>
              </w:rPr>
              <w:t>17,1</w:t>
            </w:r>
          </w:p>
        </w:tc>
        <w:tc>
          <w:tcPr>
            <w:tcW w:w="681"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b/>
                <w:sz w:val="22"/>
                <w:szCs w:val="22"/>
              </w:rPr>
            </w:pPr>
          </w:p>
          <w:p w:rsidR="00BB17A7" w:rsidRPr="00915B7C" w:rsidRDefault="00BB17A7" w:rsidP="00736323">
            <w:pPr>
              <w:pStyle w:val="21"/>
              <w:ind w:firstLine="0"/>
              <w:jc w:val="right"/>
              <w:rPr>
                <w:b/>
                <w:sz w:val="22"/>
                <w:szCs w:val="22"/>
              </w:rPr>
            </w:pPr>
            <w:r w:rsidRPr="00915B7C">
              <w:rPr>
                <w:b/>
                <w:sz w:val="22"/>
                <w:szCs w:val="22"/>
              </w:rPr>
              <w:t>39,6</w:t>
            </w: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39,6</w:t>
            </w:r>
          </w:p>
          <w:p w:rsidR="00BB17A7" w:rsidRPr="00915B7C" w:rsidRDefault="00BB17A7" w:rsidP="00736323">
            <w:pPr>
              <w:pStyle w:val="21"/>
              <w:ind w:firstLine="0"/>
              <w:jc w:val="right"/>
              <w:rPr>
                <w:sz w:val="22"/>
                <w:szCs w:val="22"/>
              </w:rPr>
            </w:pPr>
            <w:r w:rsidRPr="00915B7C">
              <w:rPr>
                <w:sz w:val="22"/>
                <w:szCs w:val="22"/>
              </w:rPr>
              <w:t>–</w:t>
            </w:r>
          </w:p>
        </w:tc>
        <w:tc>
          <w:tcPr>
            <w:tcW w:w="972"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b/>
                <w:sz w:val="22"/>
                <w:szCs w:val="22"/>
              </w:rPr>
            </w:pPr>
            <w:r w:rsidRPr="00915B7C">
              <w:rPr>
                <w:b/>
                <w:sz w:val="22"/>
                <w:szCs w:val="22"/>
              </w:rPr>
              <w:t>17,9</w:t>
            </w: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17,9</w:t>
            </w:r>
          </w:p>
          <w:p w:rsidR="00BB17A7" w:rsidRPr="00915B7C" w:rsidRDefault="00BB17A7" w:rsidP="00736323">
            <w:pPr>
              <w:pStyle w:val="21"/>
              <w:ind w:firstLine="0"/>
              <w:jc w:val="right"/>
              <w:rPr>
                <w:sz w:val="22"/>
                <w:szCs w:val="22"/>
              </w:rPr>
            </w:pPr>
            <w:r w:rsidRPr="00915B7C">
              <w:rPr>
                <w:sz w:val="22"/>
                <w:szCs w:val="22"/>
              </w:rPr>
              <w:t>–</w:t>
            </w:r>
          </w:p>
        </w:tc>
        <w:tc>
          <w:tcPr>
            <w:tcW w:w="696" w:type="pct"/>
          </w:tcPr>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b/>
                <w:sz w:val="22"/>
                <w:szCs w:val="22"/>
              </w:rPr>
            </w:pPr>
          </w:p>
          <w:p w:rsidR="00BB17A7" w:rsidRPr="00915B7C" w:rsidRDefault="00BB17A7" w:rsidP="00736323">
            <w:pPr>
              <w:pStyle w:val="21"/>
              <w:ind w:firstLine="0"/>
              <w:jc w:val="right"/>
              <w:rPr>
                <w:b/>
                <w:sz w:val="22"/>
                <w:szCs w:val="22"/>
              </w:rPr>
            </w:pPr>
            <w:r w:rsidRPr="00915B7C">
              <w:rPr>
                <w:b/>
                <w:sz w:val="22"/>
                <w:szCs w:val="22"/>
              </w:rPr>
              <w:t>4 064,9</w:t>
            </w:r>
          </w:p>
          <w:p w:rsidR="00BB17A7" w:rsidRPr="00915B7C" w:rsidRDefault="00BB17A7" w:rsidP="00736323">
            <w:pPr>
              <w:pStyle w:val="21"/>
              <w:ind w:firstLine="0"/>
              <w:jc w:val="right"/>
              <w:rPr>
                <w:sz w:val="22"/>
                <w:szCs w:val="22"/>
              </w:rPr>
            </w:pPr>
          </w:p>
          <w:p w:rsidR="00BB17A7" w:rsidRPr="00915B7C" w:rsidRDefault="00BB17A7" w:rsidP="00736323">
            <w:pPr>
              <w:pStyle w:val="21"/>
              <w:ind w:firstLine="0"/>
              <w:jc w:val="right"/>
              <w:rPr>
                <w:sz w:val="22"/>
                <w:szCs w:val="22"/>
              </w:rPr>
            </w:pPr>
            <w:r w:rsidRPr="00915B7C">
              <w:rPr>
                <w:sz w:val="22"/>
                <w:szCs w:val="22"/>
              </w:rPr>
              <w:t>4 064,9</w:t>
            </w:r>
          </w:p>
          <w:p w:rsidR="00BB17A7" w:rsidRPr="00915B7C" w:rsidRDefault="00BB17A7" w:rsidP="00736323">
            <w:pPr>
              <w:pStyle w:val="21"/>
              <w:ind w:firstLine="0"/>
              <w:jc w:val="right"/>
              <w:rPr>
                <w:sz w:val="22"/>
                <w:szCs w:val="22"/>
              </w:rPr>
            </w:pPr>
            <w:r w:rsidRPr="00915B7C">
              <w:rPr>
                <w:sz w:val="22"/>
                <w:szCs w:val="22"/>
              </w:rPr>
              <w:t>–</w:t>
            </w:r>
          </w:p>
        </w:tc>
      </w:tr>
      <w:tr w:rsidR="00BB17A7" w:rsidRPr="00884DEC" w:rsidTr="00736323">
        <w:trPr>
          <w:trHeight w:val="411"/>
        </w:trPr>
        <w:tc>
          <w:tcPr>
            <w:tcW w:w="1895" w:type="pct"/>
            <w:vAlign w:val="center"/>
          </w:tcPr>
          <w:p w:rsidR="00BB17A7" w:rsidRPr="00915B7C" w:rsidRDefault="00BB17A7" w:rsidP="00736323">
            <w:pPr>
              <w:pStyle w:val="21"/>
              <w:ind w:firstLine="0"/>
              <w:jc w:val="left"/>
              <w:rPr>
                <w:b/>
                <w:sz w:val="22"/>
                <w:szCs w:val="22"/>
              </w:rPr>
            </w:pPr>
            <w:r w:rsidRPr="00915B7C">
              <w:rPr>
                <w:b/>
                <w:sz w:val="22"/>
                <w:szCs w:val="22"/>
              </w:rPr>
              <w:lastRenderedPageBreak/>
              <w:t>Итого поступления налога на добычу полезных ископаемых</w:t>
            </w:r>
          </w:p>
        </w:tc>
        <w:tc>
          <w:tcPr>
            <w:tcW w:w="3105" w:type="pct"/>
            <w:gridSpan w:val="4"/>
            <w:vAlign w:val="center"/>
          </w:tcPr>
          <w:p w:rsidR="00BB17A7" w:rsidRPr="00915B7C" w:rsidRDefault="00BB17A7" w:rsidP="00736323">
            <w:pPr>
              <w:pStyle w:val="21"/>
              <w:ind w:firstLine="0"/>
              <w:jc w:val="center"/>
              <w:rPr>
                <w:b/>
                <w:sz w:val="22"/>
                <w:szCs w:val="22"/>
              </w:rPr>
            </w:pPr>
            <w:r w:rsidRPr="00915B7C">
              <w:rPr>
                <w:b/>
                <w:sz w:val="22"/>
                <w:szCs w:val="22"/>
              </w:rPr>
              <w:t>4 299,0</w:t>
            </w:r>
          </w:p>
        </w:tc>
      </w:tr>
    </w:tbl>
    <w:p w:rsidR="00BB17A7" w:rsidRDefault="00BB17A7" w:rsidP="00BB17A7">
      <w:pPr>
        <w:suppressAutoHyphens/>
        <w:ind w:firstLine="720"/>
        <w:jc w:val="both"/>
        <w:rPr>
          <w:sz w:val="28"/>
          <w:szCs w:val="28"/>
        </w:rPr>
      </w:pPr>
    </w:p>
    <w:p w:rsidR="00BB17A7" w:rsidRDefault="00BB17A7" w:rsidP="00BB17A7">
      <w:pPr>
        <w:suppressAutoHyphens/>
        <w:ind w:firstLine="720"/>
        <w:jc w:val="both"/>
        <w:rPr>
          <w:sz w:val="28"/>
          <w:szCs w:val="28"/>
        </w:rPr>
      </w:pPr>
      <w:r w:rsidRPr="007006B1">
        <w:rPr>
          <w:sz w:val="28"/>
          <w:szCs w:val="28"/>
        </w:rPr>
        <w:t>В 202</w:t>
      </w:r>
      <w:r>
        <w:rPr>
          <w:sz w:val="28"/>
          <w:szCs w:val="28"/>
        </w:rPr>
        <w:t>6</w:t>
      </w:r>
      <w:r w:rsidRPr="007006B1">
        <w:rPr>
          <w:sz w:val="28"/>
          <w:szCs w:val="28"/>
        </w:rPr>
        <w:t xml:space="preserve"> и 202</w:t>
      </w:r>
      <w:r>
        <w:rPr>
          <w:sz w:val="28"/>
          <w:szCs w:val="28"/>
        </w:rPr>
        <w:t>7</w:t>
      </w:r>
      <w:r w:rsidRPr="007006B1">
        <w:rPr>
          <w:sz w:val="28"/>
          <w:szCs w:val="28"/>
        </w:rPr>
        <w:t xml:space="preserve"> годах поступления налога на добычу полезных ископаемых ожидаются в размере 4</w:t>
      </w:r>
      <w:r>
        <w:rPr>
          <w:sz w:val="28"/>
          <w:szCs w:val="28"/>
        </w:rPr>
        <w:t> 375,7</w:t>
      </w:r>
      <w:r w:rsidRPr="007006B1">
        <w:rPr>
          <w:sz w:val="28"/>
          <w:szCs w:val="28"/>
        </w:rPr>
        <w:t xml:space="preserve"> млн. рублей и 4</w:t>
      </w:r>
      <w:r>
        <w:rPr>
          <w:sz w:val="28"/>
          <w:szCs w:val="28"/>
        </w:rPr>
        <w:t> 442,6</w:t>
      </w:r>
      <w:r w:rsidRPr="007006B1">
        <w:rPr>
          <w:sz w:val="28"/>
          <w:szCs w:val="28"/>
        </w:rPr>
        <w:t xml:space="preserve"> млн. рублей соответственно.</w:t>
      </w:r>
    </w:p>
    <w:p w:rsidR="00BB17A7" w:rsidRPr="007006B1" w:rsidRDefault="00BB17A7" w:rsidP="00BB17A7">
      <w:pPr>
        <w:suppressAutoHyphens/>
        <w:ind w:firstLine="720"/>
        <w:jc w:val="both"/>
        <w:rPr>
          <w:sz w:val="28"/>
          <w:szCs w:val="28"/>
        </w:rPr>
      </w:pPr>
      <w:r w:rsidRPr="007006B1">
        <w:rPr>
          <w:sz w:val="28"/>
          <w:szCs w:val="28"/>
        </w:rPr>
        <w:t xml:space="preserve">За добычу нефти в рамках реализации Соглашения о разделе продукции на территории Ненецкого автономного округа начисляются                       и уплачиваются </w:t>
      </w:r>
      <w:r w:rsidRPr="007006B1">
        <w:rPr>
          <w:b/>
          <w:sz w:val="28"/>
          <w:szCs w:val="28"/>
        </w:rPr>
        <w:t>регулярные платежи за добычу полезных ископаемых (роялти)</w:t>
      </w:r>
      <w:r w:rsidRPr="007006B1">
        <w:rPr>
          <w:sz w:val="28"/>
          <w:szCs w:val="28"/>
        </w:rPr>
        <w:t>, из которых 2,5 процента подлежат зачислению в областной бюджет.</w:t>
      </w:r>
    </w:p>
    <w:p w:rsidR="00BB17A7" w:rsidRPr="007006B1" w:rsidRDefault="00BB17A7" w:rsidP="00BB17A7">
      <w:pPr>
        <w:suppressAutoHyphens/>
        <w:ind w:firstLine="720"/>
        <w:jc w:val="both"/>
        <w:rPr>
          <w:sz w:val="28"/>
          <w:szCs w:val="28"/>
        </w:rPr>
      </w:pPr>
      <w:r w:rsidRPr="007006B1">
        <w:rPr>
          <w:sz w:val="28"/>
          <w:szCs w:val="28"/>
        </w:rPr>
        <w:t>С учетом ожидаемого снижения объемов добычи нефти в рамках Соглашения о</w:t>
      </w:r>
      <w:r>
        <w:rPr>
          <w:sz w:val="28"/>
          <w:szCs w:val="28"/>
        </w:rPr>
        <w:t xml:space="preserve"> разделе продукции в период 2025</w:t>
      </w:r>
      <w:r w:rsidRPr="007006B1">
        <w:rPr>
          <w:sz w:val="28"/>
          <w:szCs w:val="28"/>
        </w:rPr>
        <w:t xml:space="preserve"> – 202</w:t>
      </w:r>
      <w:r>
        <w:rPr>
          <w:sz w:val="28"/>
          <w:szCs w:val="28"/>
        </w:rPr>
        <w:t>7</w:t>
      </w:r>
      <w:r w:rsidRPr="007006B1">
        <w:rPr>
          <w:sz w:val="28"/>
          <w:szCs w:val="28"/>
        </w:rPr>
        <w:t xml:space="preserve"> годов </w:t>
      </w:r>
      <w:r w:rsidRPr="007006B1">
        <w:rPr>
          <w:sz w:val="28"/>
          <w:szCs w:val="28"/>
        </w:rPr>
        <w:br/>
        <w:t>(в 202</w:t>
      </w:r>
      <w:r>
        <w:rPr>
          <w:sz w:val="28"/>
          <w:szCs w:val="28"/>
        </w:rPr>
        <w:t>5</w:t>
      </w:r>
      <w:r w:rsidRPr="007006B1">
        <w:rPr>
          <w:sz w:val="28"/>
          <w:szCs w:val="28"/>
        </w:rPr>
        <w:t xml:space="preserve"> году </w:t>
      </w:r>
      <w:r w:rsidRPr="007006B1">
        <w:rPr>
          <w:sz w:val="28"/>
          <w:szCs w:val="28"/>
        </w:rPr>
        <w:softHyphen/>
        <w:t>– 1 1</w:t>
      </w:r>
      <w:r>
        <w:rPr>
          <w:sz w:val="28"/>
          <w:szCs w:val="28"/>
        </w:rPr>
        <w:t>91</w:t>
      </w:r>
      <w:r w:rsidRPr="007006B1">
        <w:rPr>
          <w:sz w:val="28"/>
          <w:szCs w:val="28"/>
        </w:rPr>
        <w:t xml:space="preserve"> тыс. тонн, в 202</w:t>
      </w:r>
      <w:r>
        <w:rPr>
          <w:sz w:val="28"/>
          <w:szCs w:val="28"/>
        </w:rPr>
        <w:t>6</w:t>
      </w:r>
      <w:r w:rsidRPr="007006B1">
        <w:rPr>
          <w:sz w:val="28"/>
          <w:szCs w:val="28"/>
        </w:rPr>
        <w:t xml:space="preserve"> году – </w:t>
      </w:r>
      <w:r>
        <w:rPr>
          <w:sz w:val="28"/>
          <w:szCs w:val="28"/>
        </w:rPr>
        <w:t>952</w:t>
      </w:r>
      <w:r w:rsidRPr="007006B1">
        <w:rPr>
          <w:sz w:val="28"/>
          <w:szCs w:val="28"/>
        </w:rPr>
        <w:t xml:space="preserve"> тыс. тонн, в 202</w:t>
      </w:r>
      <w:r>
        <w:rPr>
          <w:sz w:val="28"/>
          <w:szCs w:val="28"/>
        </w:rPr>
        <w:t>7</w:t>
      </w:r>
      <w:r w:rsidRPr="007006B1">
        <w:rPr>
          <w:sz w:val="28"/>
          <w:szCs w:val="28"/>
        </w:rPr>
        <w:t xml:space="preserve"> году – </w:t>
      </w:r>
      <w:r w:rsidRPr="007006B1">
        <w:rPr>
          <w:sz w:val="28"/>
          <w:szCs w:val="28"/>
        </w:rPr>
        <w:br/>
      </w:r>
      <w:r>
        <w:rPr>
          <w:sz w:val="28"/>
          <w:szCs w:val="28"/>
        </w:rPr>
        <w:t>647</w:t>
      </w:r>
      <w:r w:rsidRPr="007006B1">
        <w:rPr>
          <w:sz w:val="28"/>
          <w:szCs w:val="28"/>
        </w:rPr>
        <w:t xml:space="preserve"> тыс. тонн) по сравнению с текущим годом (1 4</w:t>
      </w:r>
      <w:r>
        <w:rPr>
          <w:sz w:val="28"/>
          <w:szCs w:val="28"/>
        </w:rPr>
        <w:t>81</w:t>
      </w:r>
      <w:r w:rsidRPr="007006B1">
        <w:rPr>
          <w:sz w:val="28"/>
          <w:szCs w:val="28"/>
        </w:rPr>
        <w:t xml:space="preserve"> тыс. тонн), оценок курса доллара США и мировых цен на нефть, а также оценки администратора доходов Управления ФНС России по Архангельской области и Ненецкому автономному округу поступления регулярных платежей в бюджетную систему в 202</w:t>
      </w:r>
      <w:r>
        <w:rPr>
          <w:sz w:val="28"/>
          <w:szCs w:val="28"/>
        </w:rPr>
        <w:t>5</w:t>
      </w:r>
      <w:r w:rsidRPr="007006B1">
        <w:rPr>
          <w:sz w:val="28"/>
          <w:szCs w:val="28"/>
        </w:rPr>
        <w:t xml:space="preserve"> году прогнозируются в размере </w:t>
      </w:r>
      <w:r>
        <w:rPr>
          <w:sz w:val="28"/>
          <w:szCs w:val="28"/>
        </w:rPr>
        <w:t>6 409,0</w:t>
      </w:r>
      <w:r w:rsidRPr="007006B1">
        <w:rPr>
          <w:sz w:val="28"/>
          <w:szCs w:val="28"/>
        </w:rPr>
        <w:t xml:space="preserve"> млн. рублей,               из которых в областной бюджет будет отчислено </w:t>
      </w:r>
      <w:r>
        <w:rPr>
          <w:sz w:val="28"/>
          <w:szCs w:val="28"/>
        </w:rPr>
        <w:t>160,2</w:t>
      </w:r>
      <w:r w:rsidRPr="007006B1">
        <w:rPr>
          <w:sz w:val="28"/>
          <w:szCs w:val="28"/>
        </w:rPr>
        <w:t xml:space="preserve"> млн. рублей.                В 202</w:t>
      </w:r>
      <w:r>
        <w:rPr>
          <w:sz w:val="28"/>
          <w:szCs w:val="28"/>
        </w:rPr>
        <w:t>6</w:t>
      </w:r>
      <w:r w:rsidRPr="007006B1">
        <w:rPr>
          <w:sz w:val="28"/>
          <w:szCs w:val="28"/>
        </w:rPr>
        <w:t xml:space="preserve"> и 202</w:t>
      </w:r>
      <w:r>
        <w:rPr>
          <w:sz w:val="28"/>
          <w:szCs w:val="28"/>
        </w:rPr>
        <w:t>7</w:t>
      </w:r>
      <w:r w:rsidRPr="007006B1">
        <w:rPr>
          <w:sz w:val="28"/>
          <w:szCs w:val="28"/>
        </w:rPr>
        <w:t xml:space="preserve"> годах поступления по данному источнику ожидаются                  в размере </w:t>
      </w:r>
      <w:r>
        <w:rPr>
          <w:sz w:val="28"/>
          <w:szCs w:val="28"/>
        </w:rPr>
        <w:t xml:space="preserve">164,5 </w:t>
      </w:r>
      <w:r w:rsidRPr="007006B1">
        <w:rPr>
          <w:sz w:val="28"/>
          <w:szCs w:val="28"/>
        </w:rPr>
        <w:t xml:space="preserve">млн. рублей и </w:t>
      </w:r>
      <w:r>
        <w:rPr>
          <w:sz w:val="28"/>
          <w:szCs w:val="28"/>
        </w:rPr>
        <w:t>168,7</w:t>
      </w:r>
      <w:r w:rsidRPr="007006B1">
        <w:rPr>
          <w:sz w:val="28"/>
          <w:szCs w:val="28"/>
        </w:rPr>
        <w:t xml:space="preserve"> млн. рублей соответственно.</w:t>
      </w:r>
    </w:p>
    <w:p w:rsidR="00BB17A7" w:rsidRPr="007006B1" w:rsidRDefault="00BB17A7" w:rsidP="00BB17A7">
      <w:pPr>
        <w:pStyle w:val="21"/>
        <w:suppressAutoHyphens/>
        <w:ind w:firstLine="720"/>
        <w:rPr>
          <w:szCs w:val="28"/>
        </w:rPr>
      </w:pPr>
      <w:r w:rsidRPr="007006B1">
        <w:rPr>
          <w:b/>
          <w:bCs/>
          <w:szCs w:val="28"/>
        </w:rPr>
        <w:t xml:space="preserve">Сборы за пользование объектами животного мира </w:t>
      </w:r>
      <w:r w:rsidRPr="007006B1">
        <w:rPr>
          <w:szCs w:val="28"/>
        </w:rPr>
        <w:t>будут представлены платежами за выдачу разрешений на право охоты, общий размер которых на 202</w:t>
      </w:r>
      <w:r>
        <w:rPr>
          <w:szCs w:val="28"/>
        </w:rPr>
        <w:t>5</w:t>
      </w:r>
      <w:r w:rsidRPr="007006B1">
        <w:rPr>
          <w:szCs w:val="28"/>
        </w:rPr>
        <w:t xml:space="preserve"> год предусмотрен в сумме </w:t>
      </w:r>
      <w:r>
        <w:rPr>
          <w:szCs w:val="28"/>
        </w:rPr>
        <w:t xml:space="preserve">9,19 </w:t>
      </w:r>
      <w:r w:rsidRPr="007006B1">
        <w:rPr>
          <w:bCs/>
          <w:szCs w:val="28"/>
        </w:rPr>
        <w:t>млн.</w:t>
      </w:r>
      <w:r w:rsidRPr="007006B1">
        <w:rPr>
          <w:szCs w:val="28"/>
        </w:rPr>
        <w:t xml:space="preserve"> рублей.</w:t>
      </w:r>
    </w:p>
    <w:p w:rsidR="00BB17A7" w:rsidRDefault="00BB17A7" w:rsidP="00BB17A7">
      <w:pPr>
        <w:pStyle w:val="21"/>
        <w:suppressAutoHyphens/>
        <w:ind w:firstLine="720"/>
        <w:rPr>
          <w:szCs w:val="28"/>
        </w:rPr>
      </w:pPr>
      <w:r w:rsidRPr="007006B1">
        <w:rPr>
          <w:szCs w:val="28"/>
        </w:rPr>
        <w:t>Прогноз доходов осуществлен на основании оценки администратора доходов Управления ФНС России по Архангельской области и Ненецкому автономному округу.</w:t>
      </w:r>
    </w:p>
    <w:p w:rsidR="00D7346D" w:rsidRPr="007006B1" w:rsidRDefault="00D7346D" w:rsidP="00BB17A7">
      <w:pPr>
        <w:pStyle w:val="21"/>
        <w:suppressAutoHyphens/>
        <w:ind w:firstLine="720"/>
        <w:rPr>
          <w:szCs w:val="28"/>
        </w:rPr>
      </w:pPr>
    </w:p>
    <w:p w:rsidR="00BB17A7" w:rsidRPr="007006B1" w:rsidRDefault="00BB17A7" w:rsidP="00BB17A7">
      <w:pPr>
        <w:pStyle w:val="21"/>
        <w:suppressAutoHyphens/>
        <w:ind w:firstLine="720"/>
        <w:jc w:val="right"/>
        <w:rPr>
          <w:szCs w:val="28"/>
        </w:rPr>
      </w:pPr>
      <w:r w:rsidRPr="007006B1">
        <w:rPr>
          <w:sz w:val="22"/>
          <w:szCs w:val="28"/>
        </w:rPr>
        <w:t>млн. руб</w:t>
      </w:r>
      <w:r>
        <w:rPr>
          <w:sz w:val="22"/>
          <w:szCs w:val="28"/>
        </w:rPr>
        <w:t>лей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9"/>
        <w:gridCol w:w="2975"/>
      </w:tblGrid>
      <w:tr w:rsidR="00BB17A7" w:rsidRPr="00884DEC" w:rsidTr="00736323">
        <w:trPr>
          <w:trHeight w:val="354"/>
          <w:tblHeader/>
        </w:trPr>
        <w:tc>
          <w:tcPr>
            <w:tcW w:w="3428" w:type="pct"/>
            <w:vAlign w:val="center"/>
          </w:tcPr>
          <w:p w:rsidR="00BB17A7" w:rsidRPr="00915B7C" w:rsidRDefault="00BB17A7" w:rsidP="00736323">
            <w:pPr>
              <w:pStyle w:val="21"/>
              <w:ind w:firstLine="0"/>
              <w:jc w:val="center"/>
              <w:rPr>
                <w:bCs/>
                <w:sz w:val="22"/>
                <w:szCs w:val="22"/>
              </w:rPr>
            </w:pPr>
            <w:r w:rsidRPr="00915B7C">
              <w:rPr>
                <w:bCs/>
                <w:sz w:val="22"/>
                <w:szCs w:val="22"/>
              </w:rPr>
              <w:t>Показатели</w:t>
            </w:r>
          </w:p>
        </w:tc>
        <w:tc>
          <w:tcPr>
            <w:tcW w:w="1572" w:type="pct"/>
            <w:vAlign w:val="center"/>
          </w:tcPr>
          <w:p w:rsidR="00BB17A7" w:rsidRPr="00915B7C" w:rsidRDefault="00BB17A7" w:rsidP="00736323">
            <w:pPr>
              <w:pStyle w:val="21"/>
              <w:ind w:firstLine="0"/>
              <w:jc w:val="center"/>
              <w:rPr>
                <w:bCs/>
                <w:sz w:val="22"/>
                <w:szCs w:val="22"/>
              </w:rPr>
            </w:pPr>
            <w:r w:rsidRPr="00915B7C">
              <w:rPr>
                <w:bCs/>
                <w:sz w:val="22"/>
                <w:szCs w:val="22"/>
              </w:rPr>
              <w:t>Объем платежей в бюджет</w:t>
            </w:r>
          </w:p>
        </w:tc>
      </w:tr>
      <w:tr w:rsidR="00BB17A7" w:rsidRPr="00884DEC" w:rsidTr="00736323">
        <w:trPr>
          <w:trHeight w:val="576"/>
        </w:trPr>
        <w:tc>
          <w:tcPr>
            <w:tcW w:w="3428" w:type="pct"/>
          </w:tcPr>
          <w:p w:rsidR="00BB17A7" w:rsidRPr="00915B7C" w:rsidRDefault="00BB17A7" w:rsidP="00736323">
            <w:pPr>
              <w:pStyle w:val="21"/>
              <w:ind w:firstLine="0"/>
              <w:jc w:val="left"/>
              <w:rPr>
                <w:sz w:val="22"/>
                <w:szCs w:val="22"/>
              </w:rPr>
            </w:pPr>
            <w:r w:rsidRPr="00915B7C">
              <w:rPr>
                <w:sz w:val="22"/>
                <w:szCs w:val="22"/>
              </w:rPr>
              <w:t>Прогноз поступлений сборов за пользование объектами животного мира – всего</w:t>
            </w:r>
          </w:p>
          <w:p w:rsidR="00BB17A7" w:rsidRPr="00915B7C" w:rsidRDefault="00BB17A7" w:rsidP="00736323">
            <w:pPr>
              <w:pStyle w:val="21"/>
              <w:ind w:firstLine="0"/>
              <w:jc w:val="left"/>
              <w:rPr>
                <w:sz w:val="22"/>
                <w:szCs w:val="22"/>
              </w:rPr>
            </w:pPr>
            <w:r w:rsidRPr="00915B7C">
              <w:rPr>
                <w:sz w:val="22"/>
                <w:szCs w:val="22"/>
              </w:rPr>
              <w:t>в том числе на территории:</w:t>
            </w:r>
          </w:p>
          <w:p w:rsidR="00BB17A7" w:rsidRPr="00915B7C" w:rsidRDefault="00BB17A7" w:rsidP="00736323">
            <w:pPr>
              <w:pStyle w:val="21"/>
              <w:ind w:firstLine="0"/>
              <w:jc w:val="left"/>
              <w:rPr>
                <w:sz w:val="22"/>
                <w:szCs w:val="22"/>
              </w:rPr>
            </w:pPr>
            <w:r w:rsidRPr="00915B7C">
              <w:rPr>
                <w:sz w:val="22"/>
                <w:szCs w:val="22"/>
              </w:rPr>
              <w:t>Архангельской области</w:t>
            </w:r>
          </w:p>
          <w:p w:rsidR="00BB17A7" w:rsidRPr="00915B7C" w:rsidRDefault="00BB17A7" w:rsidP="00736323">
            <w:pPr>
              <w:pStyle w:val="21"/>
              <w:ind w:firstLine="0"/>
              <w:jc w:val="left"/>
              <w:rPr>
                <w:sz w:val="22"/>
                <w:szCs w:val="22"/>
              </w:rPr>
            </w:pPr>
            <w:r w:rsidRPr="00915B7C">
              <w:rPr>
                <w:sz w:val="22"/>
                <w:szCs w:val="22"/>
              </w:rPr>
              <w:t>Ненецкого автономного округа</w:t>
            </w:r>
          </w:p>
        </w:tc>
        <w:tc>
          <w:tcPr>
            <w:tcW w:w="1572" w:type="pct"/>
          </w:tcPr>
          <w:p w:rsidR="00BB17A7" w:rsidRPr="00915B7C" w:rsidRDefault="00BB17A7" w:rsidP="00736323">
            <w:pPr>
              <w:pStyle w:val="21"/>
              <w:ind w:firstLine="0"/>
              <w:jc w:val="right"/>
              <w:rPr>
                <w:bCs/>
                <w:sz w:val="22"/>
                <w:szCs w:val="22"/>
              </w:rPr>
            </w:pPr>
          </w:p>
          <w:p w:rsidR="00BB17A7" w:rsidRPr="00915B7C" w:rsidRDefault="00BB17A7" w:rsidP="00736323">
            <w:pPr>
              <w:pStyle w:val="21"/>
              <w:ind w:firstLine="0"/>
              <w:jc w:val="right"/>
              <w:rPr>
                <w:bCs/>
                <w:sz w:val="22"/>
                <w:szCs w:val="22"/>
              </w:rPr>
            </w:pPr>
            <w:r w:rsidRPr="00915B7C">
              <w:rPr>
                <w:bCs/>
                <w:sz w:val="22"/>
                <w:szCs w:val="22"/>
              </w:rPr>
              <w:t>9,23</w:t>
            </w:r>
          </w:p>
          <w:p w:rsidR="00BB17A7" w:rsidRPr="00915B7C" w:rsidRDefault="00BB17A7" w:rsidP="00736323">
            <w:pPr>
              <w:pStyle w:val="21"/>
              <w:ind w:firstLine="0"/>
              <w:jc w:val="right"/>
              <w:rPr>
                <w:bCs/>
                <w:sz w:val="22"/>
                <w:szCs w:val="22"/>
              </w:rPr>
            </w:pPr>
          </w:p>
          <w:p w:rsidR="00BB17A7" w:rsidRPr="00915B7C" w:rsidRDefault="00BB17A7" w:rsidP="00736323">
            <w:pPr>
              <w:pStyle w:val="21"/>
              <w:ind w:firstLine="0"/>
              <w:jc w:val="right"/>
              <w:rPr>
                <w:bCs/>
                <w:sz w:val="22"/>
                <w:szCs w:val="22"/>
              </w:rPr>
            </w:pPr>
            <w:r w:rsidRPr="00915B7C">
              <w:rPr>
                <w:bCs/>
                <w:sz w:val="22"/>
                <w:szCs w:val="22"/>
              </w:rPr>
              <w:t>9,12</w:t>
            </w:r>
          </w:p>
          <w:p w:rsidR="00BB17A7" w:rsidRPr="00915B7C" w:rsidRDefault="00BB17A7" w:rsidP="00736323">
            <w:pPr>
              <w:pStyle w:val="21"/>
              <w:ind w:firstLine="0"/>
              <w:jc w:val="right"/>
              <w:rPr>
                <w:bCs/>
                <w:sz w:val="22"/>
                <w:szCs w:val="22"/>
              </w:rPr>
            </w:pPr>
            <w:r w:rsidRPr="00915B7C">
              <w:rPr>
                <w:bCs/>
                <w:sz w:val="22"/>
                <w:szCs w:val="22"/>
              </w:rPr>
              <w:t>0,11</w:t>
            </w:r>
          </w:p>
        </w:tc>
      </w:tr>
      <w:tr w:rsidR="00BB17A7" w:rsidRPr="00884DEC" w:rsidTr="00736323">
        <w:trPr>
          <w:trHeight w:val="1156"/>
        </w:trPr>
        <w:tc>
          <w:tcPr>
            <w:tcW w:w="3428" w:type="pct"/>
          </w:tcPr>
          <w:p w:rsidR="00BB17A7" w:rsidRPr="00915B7C" w:rsidRDefault="00BB17A7" w:rsidP="00736323">
            <w:pPr>
              <w:pStyle w:val="21"/>
              <w:ind w:firstLine="0"/>
              <w:jc w:val="left"/>
              <w:rPr>
                <w:b/>
                <w:sz w:val="22"/>
                <w:szCs w:val="22"/>
              </w:rPr>
            </w:pPr>
            <w:r w:rsidRPr="00915B7C">
              <w:rPr>
                <w:b/>
                <w:sz w:val="22"/>
                <w:szCs w:val="22"/>
              </w:rPr>
              <w:lastRenderedPageBreak/>
              <w:t xml:space="preserve">Итого поступления сборов за пользование объектами животного мира – всего </w:t>
            </w:r>
          </w:p>
          <w:p w:rsidR="00BB17A7" w:rsidRPr="00915B7C" w:rsidRDefault="00BB17A7" w:rsidP="00736323">
            <w:pPr>
              <w:pStyle w:val="21"/>
              <w:ind w:firstLine="0"/>
              <w:jc w:val="left"/>
              <w:rPr>
                <w:sz w:val="22"/>
                <w:szCs w:val="22"/>
              </w:rPr>
            </w:pPr>
            <w:r w:rsidRPr="00915B7C">
              <w:rPr>
                <w:sz w:val="22"/>
                <w:szCs w:val="22"/>
              </w:rPr>
              <w:t>в том числе на территории:</w:t>
            </w:r>
          </w:p>
          <w:p w:rsidR="00BB17A7" w:rsidRPr="00915B7C" w:rsidRDefault="00BB17A7" w:rsidP="00736323">
            <w:pPr>
              <w:pStyle w:val="21"/>
              <w:ind w:firstLine="0"/>
              <w:jc w:val="left"/>
              <w:rPr>
                <w:sz w:val="22"/>
                <w:szCs w:val="22"/>
              </w:rPr>
            </w:pPr>
            <w:r w:rsidRPr="00915B7C">
              <w:rPr>
                <w:sz w:val="22"/>
                <w:szCs w:val="22"/>
              </w:rPr>
              <w:t>Архангельской области (100 %)</w:t>
            </w:r>
          </w:p>
          <w:p w:rsidR="00BB17A7" w:rsidRPr="00915B7C" w:rsidRDefault="00BB17A7" w:rsidP="00736323">
            <w:pPr>
              <w:pStyle w:val="21"/>
              <w:ind w:firstLine="0"/>
              <w:jc w:val="left"/>
              <w:rPr>
                <w:sz w:val="22"/>
                <w:szCs w:val="22"/>
              </w:rPr>
            </w:pPr>
            <w:r w:rsidRPr="00915B7C">
              <w:rPr>
                <w:sz w:val="22"/>
                <w:szCs w:val="22"/>
              </w:rPr>
              <w:t>Ненецкого автономного округа (50 %)</w:t>
            </w:r>
          </w:p>
        </w:tc>
        <w:tc>
          <w:tcPr>
            <w:tcW w:w="1572" w:type="pct"/>
          </w:tcPr>
          <w:p w:rsidR="00BB17A7" w:rsidRPr="00915B7C" w:rsidRDefault="00BB17A7" w:rsidP="00736323">
            <w:pPr>
              <w:pStyle w:val="21"/>
              <w:ind w:firstLine="0"/>
              <w:jc w:val="right"/>
              <w:rPr>
                <w:b/>
                <w:bCs/>
                <w:sz w:val="22"/>
                <w:szCs w:val="22"/>
              </w:rPr>
            </w:pPr>
          </w:p>
          <w:p w:rsidR="00BB17A7" w:rsidRPr="00915B7C" w:rsidRDefault="00BB17A7" w:rsidP="00736323">
            <w:pPr>
              <w:pStyle w:val="21"/>
              <w:ind w:firstLine="0"/>
              <w:jc w:val="right"/>
              <w:rPr>
                <w:b/>
                <w:bCs/>
                <w:sz w:val="22"/>
                <w:szCs w:val="22"/>
              </w:rPr>
            </w:pPr>
            <w:r w:rsidRPr="00915B7C">
              <w:rPr>
                <w:b/>
                <w:bCs/>
                <w:sz w:val="22"/>
                <w:szCs w:val="22"/>
              </w:rPr>
              <w:t>9,19</w:t>
            </w:r>
          </w:p>
          <w:p w:rsidR="00BB17A7" w:rsidRPr="00915B7C" w:rsidRDefault="00BB17A7" w:rsidP="00736323">
            <w:pPr>
              <w:pStyle w:val="21"/>
              <w:ind w:firstLine="0"/>
              <w:jc w:val="right"/>
              <w:rPr>
                <w:bCs/>
                <w:sz w:val="22"/>
                <w:szCs w:val="22"/>
              </w:rPr>
            </w:pPr>
          </w:p>
          <w:p w:rsidR="00BB17A7" w:rsidRPr="00915B7C" w:rsidRDefault="00BB17A7" w:rsidP="00736323">
            <w:pPr>
              <w:pStyle w:val="21"/>
              <w:ind w:firstLine="0"/>
              <w:jc w:val="right"/>
              <w:rPr>
                <w:bCs/>
                <w:sz w:val="22"/>
                <w:szCs w:val="22"/>
              </w:rPr>
            </w:pPr>
            <w:r w:rsidRPr="00915B7C">
              <w:rPr>
                <w:bCs/>
                <w:sz w:val="22"/>
                <w:szCs w:val="22"/>
              </w:rPr>
              <w:t>9,12</w:t>
            </w:r>
          </w:p>
          <w:p w:rsidR="00BB17A7" w:rsidRPr="00915B7C" w:rsidRDefault="00BB17A7" w:rsidP="00736323">
            <w:pPr>
              <w:pStyle w:val="21"/>
              <w:ind w:firstLine="0"/>
              <w:jc w:val="right"/>
              <w:rPr>
                <w:bCs/>
                <w:sz w:val="22"/>
                <w:szCs w:val="22"/>
              </w:rPr>
            </w:pPr>
            <w:r w:rsidRPr="00915B7C">
              <w:rPr>
                <w:bCs/>
                <w:sz w:val="22"/>
                <w:szCs w:val="22"/>
              </w:rPr>
              <w:t>0,07</w:t>
            </w:r>
          </w:p>
        </w:tc>
      </w:tr>
    </w:tbl>
    <w:p w:rsidR="00BB17A7" w:rsidRPr="007006B1" w:rsidRDefault="00BB17A7" w:rsidP="00BB17A7">
      <w:pPr>
        <w:pStyle w:val="21"/>
        <w:suppressAutoHyphens/>
        <w:ind w:firstLine="425"/>
        <w:rPr>
          <w:szCs w:val="28"/>
        </w:rPr>
      </w:pPr>
    </w:p>
    <w:p w:rsidR="00BB17A7" w:rsidRPr="007006B1" w:rsidRDefault="00BB17A7" w:rsidP="00BB17A7">
      <w:pPr>
        <w:pStyle w:val="21"/>
        <w:tabs>
          <w:tab w:val="left" w:pos="567"/>
        </w:tabs>
        <w:suppressAutoHyphens/>
        <w:ind w:firstLine="720"/>
        <w:rPr>
          <w:bCs/>
          <w:szCs w:val="28"/>
        </w:rPr>
      </w:pPr>
      <w:r w:rsidRPr="007006B1">
        <w:rPr>
          <w:bCs/>
          <w:szCs w:val="28"/>
        </w:rPr>
        <w:t>На период 202</w:t>
      </w:r>
      <w:r>
        <w:rPr>
          <w:bCs/>
          <w:szCs w:val="28"/>
        </w:rPr>
        <w:t>6</w:t>
      </w:r>
      <w:r w:rsidRPr="007006B1">
        <w:rPr>
          <w:bCs/>
          <w:szCs w:val="28"/>
        </w:rPr>
        <w:t xml:space="preserve"> и 202</w:t>
      </w:r>
      <w:r>
        <w:rPr>
          <w:bCs/>
          <w:szCs w:val="28"/>
        </w:rPr>
        <w:t>7</w:t>
      </w:r>
      <w:r w:rsidRPr="007006B1">
        <w:rPr>
          <w:bCs/>
          <w:szCs w:val="28"/>
        </w:rPr>
        <w:t xml:space="preserve"> годов администратором доходов поступление данных доходов в областной</w:t>
      </w:r>
      <w:r>
        <w:rPr>
          <w:bCs/>
          <w:szCs w:val="28"/>
        </w:rPr>
        <w:t xml:space="preserve"> бюджет оценивается в объеме</w:t>
      </w:r>
      <w:r>
        <w:rPr>
          <w:bCs/>
          <w:szCs w:val="28"/>
        </w:rPr>
        <w:br/>
        <w:t>9,0</w:t>
      </w:r>
      <w:r w:rsidRPr="007006B1">
        <w:rPr>
          <w:bCs/>
          <w:szCs w:val="28"/>
        </w:rPr>
        <w:t xml:space="preserve"> и </w:t>
      </w:r>
      <w:r>
        <w:rPr>
          <w:bCs/>
          <w:szCs w:val="28"/>
        </w:rPr>
        <w:t>8,8</w:t>
      </w:r>
      <w:r w:rsidRPr="007006B1">
        <w:rPr>
          <w:bCs/>
          <w:szCs w:val="28"/>
        </w:rPr>
        <w:t xml:space="preserve"> млн. рублей.</w:t>
      </w:r>
    </w:p>
    <w:p w:rsidR="00BB17A7" w:rsidRDefault="00BB17A7" w:rsidP="00BB17A7">
      <w:pPr>
        <w:pStyle w:val="21"/>
        <w:tabs>
          <w:tab w:val="left" w:pos="567"/>
        </w:tabs>
        <w:suppressAutoHyphens/>
        <w:ind w:firstLine="720"/>
        <w:rPr>
          <w:szCs w:val="28"/>
        </w:rPr>
      </w:pPr>
      <w:r w:rsidRPr="007006B1">
        <w:rPr>
          <w:bCs/>
          <w:szCs w:val="28"/>
        </w:rPr>
        <w:t xml:space="preserve">Расчет прогноза поступления доходов от уплаты </w:t>
      </w:r>
      <w:r w:rsidRPr="007006B1">
        <w:rPr>
          <w:b/>
          <w:bCs/>
          <w:szCs w:val="28"/>
        </w:rPr>
        <w:t>сборов                                    за пользование объектами водных биологических ресурсов</w:t>
      </w:r>
      <w:r>
        <w:rPr>
          <w:b/>
          <w:bCs/>
          <w:szCs w:val="28"/>
        </w:rPr>
        <w:t xml:space="preserve"> </w:t>
      </w:r>
      <w:r w:rsidRPr="00A4008D">
        <w:rPr>
          <w:bCs/>
          <w:szCs w:val="28"/>
        </w:rPr>
        <w:t>в 202</w:t>
      </w:r>
      <w:r>
        <w:rPr>
          <w:bCs/>
          <w:szCs w:val="28"/>
        </w:rPr>
        <w:t>5</w:t>
      </w:r>
      <w:r w:rsidRPr="00A4008D">
        <w:rPr>
          <w:bCs/>
          <w:szCs w:val="28"/>
        </w:rPr>
        <w:t xml:space="preserve"> году</w:t>
      </w:r>
      <w:r w:rsidRPr="007006B1">
        <w:rPr>
          <w:b/>
          <w:bCs/>
          <w:szCs w:val="28"/>
        </w:rPr>
        <w:t xml:space="preserve"> </w:t>
      </w:r>
      <w:r w:rsidRPr="007006B1">
        <w:rPr>
          <w:bCs/>
          <w:szCs w:val="28"/>
        </w:rPr>
        <w:t>принят</w:t>
      </w:r>
      <w:r>
        <w:rPr>
          <w:bCs/>
          <w:szCs w:val="28"/>
        </w:rPr>
        <w:t xml:space="preserve"> </w:t>
      </w:r>
      <w:r w:rsidRPr="007006B1">
        <w:rPr>
          <w:szCs w:val="28"/>
        </w:rPr>
        <w:t>на основании оценки администратора доходов Управления ФНС России</w:t>
      </w:r>
      <w:r>
        <w:rPr>
          <w:szCs w:val="28"/>
        </w:rPr>
        <w:t xml:space="preserve"> </w:t>
      </w:r>
      <w:r w:rsidRPr="007006B1">
        <w:rPr>
          <w:szCs w:val="28"/>
        </w:rPr>
        <w:t xml:space="preserve">по Архангельской области </w:t>
      </w:r>
      <w:r>
        <w:rPr>
          <w:szCs w:val="28"/>
        </w:rPr>
        <w:t>и Ненецкому автономному округу.</w:t>
      </w:r>
    </w:p>
    <w:p w:rsidR="00BB17A7" w:rsidRPr="005E34FE" w:rsidRDefault="00BB17A7" w:rsidP="00BB17A7">
      <w:pPr>
        <w:pStyle w:val="21"/>
        <w:tabs>
          <w:tab w:val="left" w:pos="567"/>
        </w:tabs>
        <w:suppressAutoHyphens/>
        <w:ind w:firstLine="720"/>
        <w:rPr>
          <w:szCs w:val="28"/>
        </w:rPr>
      </w:pPr>
    </w:p>
    <w:p w:rsidR="00BB17A7" w:rsidRDefault="00BB17A7" w:rsidP="00BB17A7">
      <w:pPr>
        <w:pStyle w:val="21"/>
        <w:suppressAutoHyphens/>
        <w:ind w:firstLine="720"/>
        <w:jc w:val="right"/>
        <w:rPr>
          <w:szCs w:val="28"/>
        </w:rPr>
      </w:pPr>
      <w:r w:rsidRPr="007006B1">
        <w:rPr>
          <w:sz w:val="22"/>
          <w:szCs w:val="28"/>
        </w:rPr>
        <w:t>млн. руб</w:t>
      </w:r>
      <w:r>
        <w:rPr>
          <w:sz w:val="22"/>
          <w:szCs w:val="28"/>
        </w:rPr>
        <w:t>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1"/>
        <w:gridCol w:w="1560"/>
        <w:gridCol w:w="1558"/>
        <w:gridCol w:w="1382"/>
      </w:tblGrid>
      <w:tr w:rsidR="00BB17A7" w:rsidRPr="00884DEC" w:rsidTr="00736323">
        <w:trPr>
          <w:trHeight w:val="637"/>
          <w:tblHeader/>
        </w:trPr>
        <w:tc>
          <w:tcPr>
            <w:tcW w:w="2649" w:type="pct"/>
            <w:vAlign w:val="center"/>
          </w:tcPr>
          <w:p w:rsidR="00BB17A7" w:rsidRPr="00915B7C" w:rsidRDefault="00BB17A7" w:rsidP="00736323">
            <w:pPr>
              <w:pStyle w:val="21"/>
              <w:ind w:firstLine="0"/>
              <w:jc w:val="center"/>
              <w:rPr>
                <w:bCs/>
                <w:sz w:val="22"/>
                <w:szCs w:val="22"/>
              </w:rPr>
            </w:pPr>
            <w:r w:rsidRPr="00915B7C">
              <w:rPr>
                <w:bCs/>
                <w:sz w:val="22"/>
                <w:szCs w:val="22"/>
              </w:rPr>
              <w:t>Показатели</w:t>
            </w:r>
          </w:p>
        </w:tc>
        <w:tc>
          <w:tcPr>
            <w:tcW w:w="815" w:type="pct"/>
          </w:tcPr>
          <w:p w:rsidR="00BB17A7" w:rsidRPr="00915B7C" w:rsidRDefault="00BB17A7" w:rsidP="00736323">
            <w:pPr>
              <w:pStyle w:val="21"/>
              <w:ind w:firstLine="0"/>
              <w:jc w:val="center"/>
              <w:rPr>
                <w:bCs/>
                <w:sz w:val="22"/>
                <w:szCs w:val="22"/>
              </w:rPr>
            </w:pPr>
            <w:r w:rsidRPr="00915B7C">
              <w:rPr>
                <w:bCs/>
                <w:sz w:val="22"/>
                <w:szCs w:val="22"/>
              </w:rPr>
              <w:t>Контингент</w:t>
            </w:r>
          </w:p>
        </w:tc>
        <w:tc>
          <w:tcPr>
            <w:tcW w:w="814" w:type="pct"/>
          </w:tcPr>
          <w:p w:rsidR="00BB17A7" w:rsidRPr="00915B7C" w:rsidRDefault="00BB17A7" w:rsidP="00736323">
            <w:pPr>
              <w:pStyle w:val="21"/>
              <w:ind w:firstLine="0"/>
              <w:jc w:val="center"/>
              <w:rPr>
                <w:bCs/>
                <w:sz w:val="22"/>
                <w:szCs w:val="22"/>
              </w:rPr>
            </w:pPr>
            <w:r w:rsidRPr="00915B7C">
              <w:rPr>
                <w:bCs/>
                <w:sz w:val="22"/>
                <w:szCs w:val="22"/>
              </w:rPr>
              <w:t>Норматив отчислений в областной бюджет, %</w:t>
            </w:r>
          </w:p>
        </w:tc>
        <w:tc>
          <w:tcPr>
            <w:tcW w:w="722" w:type="pct"/>
            <w:vAlign w:val="center"/>
          </w:tcPr>
          <w:p w:rsidR="00BB17A7" w:rsidRPr="00915B7C" w:rsidRDefault="00BB17A7" w:rsidP="00736323">
            <w:pPr>
              <w:pStyle w:val="21"/>
              <w:ind w:firstLine="0"/>
              <w:jc w:val="center"/>
              <w:rPr>
                <w:bCs/>
                <w:sz w:val="22"/>
                <w:szCs w:val="22"/>
              </w:rPr>
            </w:pPr>
            <w:r w:rsidRPr="00915B7C">
              <w:rPr>
                <w:bCs/>
                <w:sz w:val="22"/>
                <w:szCs w:val="22"/>
              </w:rPr>
              <w:t>Объем платежей в областной бюджет</w:t>
            </w:r>
          </w:p>
        </w:tc>
      </w:tr>
      <w:tr w:rsidR="00BB17A7" w:rsidRPr="00884DEC" w:rsidTr="00736323">
        <w:trPr>
          <w:trHeight w:val="1156"/>
        </w:trPr>
        <w:tc>
          <w:tcPr>
            <w:tcW w:w="2649" w:type="pct"/>
          </w:tcPr>
          <w:p w:rsidR="00BB17A7" w:rsidRPr="00915B7C" w:rsidRDefault="00BB17A7" w:rsidP="00736323">
            <w:pPr>
              <w:pStyle w:val="21"/>
              <w:ind w:firstLine="0"/>
              <w:jc w:val="left"/>
              <w:rPr>
                <w:b/>
                <w:sz w:val="22"/>
                <w:szCs w:val="22"/>
              </w:rPr>
            </w:pPr>
            <w:r w:rsidRPr="00915B7C">
              <w:rPr>
                <w:sz w:val="22"/>
                <w:szCs w:val="22"/>
              </w:rPr>
              <w:t>Прогноз поступлений сборов за пользование объектами водных биоресурсов (за исключением внутренних водных объектов) – всего</w:t>
            </w:r>
          </w:p>
          <w:p w:rsidR="00BB17A7" w:rsidRPr="00915B7C" w:rsidRDefault="00BB17A7" w:rsidP="00736323">
            <w:pPr>
              <w:pStyle w:val="21"/>
              <w:ind w:firstLine="0"/>
              <w:jc w:val="left"/>
              <w:rPr>
                <w:sz w:val="22"/>
                <w:szCs w:val="22"/>
              </w:rPr>
            </w:pPr>
            <w:r w:rsidRPr="00915B7C">
              <w:rPr>
                <w:sz w:val="22"/>
                <w:szCs w:val="22"/>
              </w:rPr>
              <w:t>в том числе на территории:</w:t>
            </w:r>
          </w:p>
          <w:p w:rsidR="00BB17A7" w:rsidRPr="00915B7C" w:rsidRDefault="00BB17A7" w:rsidP="00736323">
            <w:pPr>
              <w:pStyle w:val="21"/>
              <w:ind w:firstLine="0"/>
              <w:jc w:val="left"/>
              <w:rPr>
                <w:sz w:val="22"/>
                <w:szCs w:val="22"/>
              </w:rPr>
            </w:pPr>
            <w:r w:rsidRPr="00915B7C">
              <w:rPr>
                <w:sz w:val="22"/>
                <w:szCs w:val="22"/>
              </w:rPr>
              <w:t>Архангельской области</w:t>
            </w:r>
          </w:p>
          <w:p w:rsidR="00BB17A7" w:rsidRPr="00915B7C" w:rsidRDefault="00BB17A7" w:rsidP="00736323">
            <w:pPr>
              <w:pStyle w:val="21"/>
              <w:ind w:firstLine="0"/>
              <w:jc w:val="left"/>
              <w:rPr>
                <w:sz w:val="22"/>
                <w:szCs w:val="22"/>
              </w:rPr>
            </w:pPr>
            <w:r w:rsidRPr="00915B7C">
              <w:rPr>
                <w:sz w:val="22"/>
                <w:szCs w:val="22"/>
              </w:rPr>
              <w:t>Ненецкого автономного округа</w:t>
            </w:r>
          </w:p>
        </w:tc>
        <w:tc>
          <w:tcPr>
            <w:tcW w:w="815" w:type="pct"/>
          </w:tcPr>
          <w:p w:rsidR="00BB17A7" w:rsidRPr="00915B7C" w:rsidRDefault="00BB17A7" w:rsidP="00736323">
            <w:pPr>
              <w:pStyle w:val="21"/>
              <w:ind w:firstLine="0"/>
              <w:jc w:val="center"/>
              <w:rPr>
                <w:bCs/>
                <w:sz w:val="22"/>
                <w:szCs w:val="22"/>
              </w:rPr>
            </w:pPr>
          </w:p>
          <w:p w:rsidR="00BB17A7" w:rsidRPr="00915B7C" w:rsidRDefault="00BB17A7" w:rsidP="00736323">
            <w:pPr>
              <w:pStyle w:val="21"/>
              <w:ind w:firstLine="0"/>
              <w:rPr>
                <w:bCs/>
                <w:sz w:val="22"/>
                <w:szCs w:val="22"/>
              </w:rPr>
            </w:pPr>
          </w:p>
          <w:p w:rsidR="00BB17A7" w:rsidRPr="00915B7C" w:rsidRDefault="00BB17A7" w:rsidP="00736323">
            <w:pPr>
              <w:pStyle w:val="21"/>
              <w:ind w:firstLine="0"/>
              <w:jc w:val="center"/>
              <w:rPr>
                <w:bCs/>
                <w:sz w:val="22"/>
                <w:szCs w:val="22"/>
              </w:rPr>
            </w:pPr>
            <w:r w:rsidRPr="00915B7C">
              <w:rPr>
                <w:bCs/>
                <w:sz w:val="22"/>
                <w:szCs w:val="22"/>
              </w:rPr>
              <w:t>390,8</w:t>
            </w:r>
          </w:p>
          <w:p w:rsidR="00BB17A7" w:rsidRPr="00915B7C" w:rsidRDefault="00BB17A7" w:rsidP="00736323">
            <w:pPr>
              <w:pStyle w:val="21"/>
              <w:ind w:firstLine="0"/>
              <w:jc w:val="center"/>
              <w:rPr>
                <w:bCs/>
                <w:sz w:val="22"/>
                <w:szCs w:val="22"/>
              </w:rPr>
            </w:pPr>
          </w:p>
          <w:p w:rsidR="00BB17A7" w:rsidRPr="00915B7C" w:rsidRDefault="00BB17A7" w:rsidP="00736323">
            <w:pPr>
              <w:pStyle w:val="21"/>
              <w:ind w:firstLine="0"/>
              <w:jc w:val="center"/>
              <w:rPr>
                <w:bCs/>
                <w:sz w:val="22"/>
                <w:szCs w:val="22"/>
              </w:rPr>
            </w:pPr>
            <w:r w:rsidRPr="00915B7C">
              <w:rPr>
                <w:bCs/>
                <w:sz w:val="22"/>
                <w:szCs w:val="22"/>
              </w:rPr>
              <w:t>384,3</w:t>
            </w:r>
          </w:p>
          <w:p w:rsidR="00BB17A7" w:rsidRPr="00915B7C" w:rsidRDefault="00BB17A7" w:rsidP="00736323">
            <w:pPr>
              <w:pStyle w:val="21"/>
              <w:ind w:firstLine="0"/>
              <w:jc w:val="center"/>
              <w:rPr>
                <w:b/>
                <w:bCs/>
                <w:sz w:val="22"/>
                <w:szCs w:val="22"/>
              </w:rPr>
            </w:pPr>
            <w:r w:rsidRPr="00915B7C">
              <w:rPr>
                <w:bCs/>
                <w:sz w:val="22"/>
                <w:szCs w:val="22"/>
              </w:rPr>
              <w:t>6,5</w:t>
            </w:r>
          </w:p>
        </w:tc>
        <w:tc>
          <w:tcPr>
            <w:tcW w:w="814" w:type="pct"/>
          </w:tcPr>
          <w:p w:rsidR="00BB17A7" w:rsidRPr="00915B7C" w:rsidRDefault="00BB17A7" w:rsidP="00736323">
            <w:pPr>
              <w:pStyle w:val="21"/>
              <w:ind w:firstLine="0"/>
              <w:jc w:val="center"/>
              <w:rPr>
                <w:bCs/>
                <w:sz w:val="22"/>
                <w:szCs w:val="22"/>
              </w:rPr>
            </w:pPr>
          </w:p>
          <w:p w:rsidR="00BB17A7" w:rsidRPr="00915B7C" w:rsidRDefault="00BB17A7" w:rsidP="00736323">
            <w:pPr>
              <w:pStyle w:val="21"/>
              <w:ind w:firstLine="0"/>
              <w:jc w:val="center"/>
              <w:rPr>
                <w:bCs/>
                <w:sz w:val="22"/>
                <w:szCs w:val="22"/>
              </w:rPr>
            </w:pPr>
          </w:p>
          <w:p w:rsidR="00BB17A7" w:rsidRPr="00915B7C" w:rsidRDefault="00BB17A7" w:rsidP="00736323">
            <w:pPr>
              <w:pStyle w:val="21"/>
              <w:ind w:firstLine="0"/>
              <w:jc w:val="center"/>
              <w:rPr>
                <w:bCs/>
                <w:sz w:val="22"/>
                <w:szCs w:val="22"/>
              </w:rPr>
            </w:pPr>
          </w:p>
          <w:p w:rsidR="00BB17A7" w:rsidRPr="00915B7C" w:rsidRDefault="00BB17A7" w:rsidP="00736323">
            <w:pPr>
              <w:pStyle w:val="21"/>
              <w:ind w:firstLine="0"/>
              <w:jc w:val="center"/>
              <w:rPr>
                <w:bCs/>
                <w:sz w:val="22"/>
                <w:szCs w:val="22"/>
              </w:rPr>
            </w:pPr>
          </w:p>
          <w:p w:rsidR="00BB17A7" w:rsidRPr="00915B7C" w:rsidRDefault="00BB17A7" w:rsidP="00736323">
            <w:pPr>
              <w:pStyle w:val="21"/>
              <w:ind w:firstLine="0"/>
              <w:jc w:val="center"/>
              <w:rPr>
                <w:bCs/>
                <w:sz w:val="22"/>
                <w:szCs w:val="22"/>
              </w:rPr>
            </w:pPr>
            <w:r w:rsidRPr="00915B7C">
              <w:rPr>
                <w:bCs/>
                <w:sz w:val="22"/>
                <w:szCs w:val="22"/>
              </w:rPr>
              <w:t>80</w:t>
            </w:r>
          </w:p>
          <w:p w:rsidR="00BB17A7" w:rsidRPr="00915B7C" w:rsidRDefault="00BB17A7" w:rsidP="00736323">
            <w:pPr>
              <w:pStyle w:val="21"/>
              <w:ind w:firstLine="0"/>
              <w:jc w:val="center"/>
              <w:rPr>
                <w:b/>
                <w:bCs/>
                <w:sz w:val="22"/>
                <w:szCs w:val="22"/>
              </w:rPr>
            </w:pPr>
            <w:r w:rsidRPr="00915B7C">
              <w:rPr>
                <w:bCs/>
                <w:sz w:val="22"/>
                <w:szCs w:val="22"/>
              </w:rPr>
              <w:t>40</w:t>
            </w:r>
          </w:p>
        </w:tc>
        <w:tc>
          <w:tcPr>
            <w:tcW w:w="722" w:type="pct"/>
          </w:tcPr>
          <w:p w:rsidR="00BB17A7" w:rsidRPr="00915B7C" w:rsidRDefault="00BB17A7" w:rsidP="00736323">
            <w:pPr>
              <w:pStyle w:val="21"/>
              <w:ind w:firstLine="0"/>
              <w:jc w:val="center"/>
              <w:rPr>
                <w:b/>
                <w:bCs/>
                <w:sz w:val="22"/>
                <w:szCs w:val="22"/>
              </w:rPr>
            </w:pPr>
          </w:p>
          <w:p w:rsidR="00BB17A7" w:rsidRPr="00915B7C" w:rsidRDefault="00BB17A7" w:rsidP="00736323">
            <w:pPr>
              <w:pStyle w:val="21"/>
              <w:ind w:firstLine="0"/>
              <w:rPr>
                <w:b/>
                <w:bCs/>
                <w:sz w:val="22"/>
                <w:szCs w:val="22"/>
              </w:rPr>
            </w:pPr>
          </w:p>
          <w:p w:rsidR="00BB17A7" w:rsidRPr="00915B7C" w:rsidRDefault="00BB17A7" w:rsidP="00736323">
            <w:pPr>
              <w:pStyle w:val="21"/>
              <w:ind w:firstLine="0"/>
              <w:jc w:val="center"/>
              <w:rPr>
                <w:bCs/>
                <w:sz w:val="22"/>
                <w:szCs w:val="22"/>
              </w:rPr>
            </w:pPr>
            <w:r w:rsidRPr="00915B7C">
              <w:rPr>
                <w:bCs/>
                <w:sz w:val="22"/>
                <w:szCs w:val="22"/>
              </w:rPr>
              <w:t>310,0</w:t>
            </w:r>
          </w:p>
          <w:p w:rsidR="00BB17A7" w:rsidRPr="00915B7C" w:rsidRDefault="00BB17A7" w:rsidP="00736323">
            <w:pPr>
              <w:pStyle w:val="21"/>
              <w:ind w:firstLine="0"/>
              <w:jc w:val="center"/>
              <w:rPr>
                <w:bCs/>
                <w:sz w:val="22"/>
                <w:szCs w:val="22"/>
              </w:rPr>
            </w:pPr>
          </w:p>
          <w:p w:rsidR="00BB17A7" w:rsidRPr="00915B7C" w:rsidRDefault="00BB17A7" w:rsidP="00736323">
            <w:pPr>
              <w:pStyle w:val="21"/>
              <w:ind w:firstLine="0"/>
              <w:jc w:val="center"/>
              <w:rPr>
                <w:bCs/>
                <w:sz w:val="22"/>
                <w:szCs w:val="22"/>
              </w:rPr>
            </w:pPr>
            <w:r w:rsidRPr="00915B7C">
              <w:rPr>
                <w:bCs/>
                <w:sz w:val="22"/>
                <w:szCs w:val="22"/>
              </w:rPr>
              <w:t>307,4</w:t>
            </w:r>
          </w:p>
          <w:p w:rsidR="00BB17A7" w:rsidRPr="00915B7C" w:rsidRDefault="00BB17A7" w:rsidP="00736323">
            <w:pPr>
              <w:pStyle w:val="21"/>
              <w:ind w:firstLine="0"/>
              <w:jc w:val="center"/>
              <w:rPr>
                <w:bCs/>
                <w:sz w:val="22"/>
                <w:szCs w:val="22"/>
              </w:rPr>
            </w:pPr>
            <w:r w:rsidRPr="00915B7C">
              <w:rPr>
                <w:bCs/>
                <w:sz w:val="22"/>
                <w:szCs w:val="22"/>
              </w:rPr>
              <w:t>2,6</w:t>
            </w:r>
          </w:p>
        </w:tc>
      </w:tr>
      <w:tr w:rsidR="00BB17A7" w:rsidRPr="00884DEC" w:rsidTr="00736323">
        <w:trPr>
          <w:trHeight w:val="670"/>
        </w:trPr>
        <w:tc>
          <w:tcPr>
            <w:tcW w:w="2649" w:type="pct"/>
            <w:tcBorders>
              <w:top w:val="single" w:sz="4" w:space="0" w:color="auto"/>
              <w:left w:val="single" w:sz="4" w:space="0" w:color="auto"/>
              <w:bottom w:val="single" w:sz="4" w:space="0" w:color="auto"/>
              <w:right w:val="single" w:sz="4" w:space="0" w:color="auto"/>
            </w:tcBorders>
          </w:tcPr>
          <w:p w:rsidR="00BB17A7" w:rsidRPr="00915B7C" w:rsidRDefault="00BB17A7" w:rsidP="00736323">
            <w:pPr>
              <w:pStyle w:val="21"/>
              <w:ind w:firstLine="0"/>
              <w:jc w:val="left"/>
              <w:rPr>
                <w:sz w:val="22"/>
                <w:szCs w:val="22"/>
              </w:rPr>
            </w:pPr>
            <w:r w:rsidRPr="00915B7C">
              <w:rPr>
                <w:sz w:val="22"/>
                <w:szCs w:val="22"/>
              </w:rPr>
              <w:t>Прогноз поступлений сборов за пользование объектами водных биоресурсов (по внутренним водным объектам) – всего</w:t>
            </w:r>
          </w:p>
          <w:p w:rsidR="00BB17A7" w:rsidRPr="00915B7C" w:rsidRDefault="00BB17A7" w:rsidP="00736323">
            <w:pPr>
              <w:pStyle w:val="21"/>
              <w:ind w:firstLine="0"/>
              <w:jc w:val="left"/>
              <w:rPr>
                <w:sz w:val="22"/>
                <w:szCs w:val="22"/>
              </w:rPr>
            </w:pPr>
            <w:r w:rsidRPr="00915B7C">
              <w:rPr>
                <w:sz w:val="22"/>
                <w:szCs w:val="22"/>
              </w:rPr>
              <w:t>в том числе на территории:</w:t>
            </w:r>
          </w:p>
          <w:p w:rsidR="00BB17A7" w:rsidRPr="00915B7C" w:rsidRDefault="00BB17A7" w:rsidP="00736323">
            <w:pPr>
              <w:pStyle w:val="21"/>
              <w:ind w:firstLine="0"/>
              <w:jc w:val="left"/>
              <w:rPr>
                <w:sz w:val="22"/>
                <w:szCs w:val="22"/>
              </w:rPr>
            </w:pPr>
            <w:r w:rsidRPr="00915B7C">
              <w:rPr>
                <w:sz w:val="22"/>
                <w:szCs w:val="22"/>
              </w:rPr>
              <w:t>Архангельской области</w:t>
            </w:r>
          </w:p>
          <w:p w:rsidR="00BB17A7" w:rsidRPr="00915B7C" w:rsidRDefault="00BB17A7" w:rsidP="00736323">
            <w:pPr>
              <w:pStyle w:val="21"/>
              <w:ind w:firstLine="0"/>
              <w:jc w:val="left"/>
              <w:rPr>
                <w:b/>
                <w:sz w:val="22"/>
                <w:szCs w:val="22"/>
              </w:rPr>
            </w:pPr>
            <w:r w:rsidRPr="00915B7C">
              <w:rPr>
                <w:sz w:val="22"/>
                <w:szCs w:val="22"/>
              </w:rPr>
              <w:t>Ненецкого автономного округа</w:t>
            </w:r>
          </w:p>
        </w:tc>
        <w:tc>
          <w:tcPr>
            <w:tcW w:w="815" w:type="pct"/>
            <w:tcBorders>
              <w:top w:val="single" w:sz="4" w:space="0" w:color="auto"/>
              <w:left w:val="single" w:sz="4" w:space="0" w:color="auto"/>
              <w:bottom w:val="single" w:sz="4" w:space="0" w:color="auto"/>
              <w:right w:val="single" w:sz="4" w:space="0" w:color="auto"/>
            </w:tcBorders>
          </w:tcPr>
          <w:p w:rsidR="00BB17A7" w:rsidRPr="00915B7C" w:rsidRDefault="00BB17A7" w:rsidP="00736323">
            <w:pPr>
              <w:pStyle w:val="21"/>
              <w:ind w:firstLine="0"/>
              <w:jc w:val="center"/>
              <w:rPr>
                <w:bCs/>
                <w:sz w:val="22"/>
                <w:szCs w:val="22"/>
              </w:rPr>
            </w:pPr>
          </w:p>
          <w:p w:rsidR="00BB17A7" w:rsidRPr="00915B7C" w:rsidRDefault="00BB17A7" w:rsidP="00736323">
            <w:pPr>
              <w:pStyle w:val="21"/>
              <w:ind w:firstLine="0"/>
              <w:jc w:val="center"/>
              <w:rPr>
                <w:bCs/>
                <w:sz w:val="22"/>
                <w:szCs w:val="22"/>
              </w:rPr>
            </w:pPr>
          </w:p>
          <w:p w:rsidR="00BB17A7" w:rsidRPr="00915B7C" w:rsidRDefault="00BB17A7" w:rsidP="00736323">
            <w:pPr>
              <w:pStyle w:val="21"/>
              <w:ind w:firstLine="0"/>
              <w:jc w:val="center"/>
              <w:rPr>
                <w:bCs/>
                <w:sz w:val="22"/>
                <w:szCs w:val="22"/>
              </w:rPr>
            </w:pPr>
            <w:r w:rsidRPr="00915B7C">
              <w:rPr>
                <w:bCs/>
                <w:sz w:val="22"/>
                <w:szCs w:val="22"/>
              </w:rPr>
              <w:t>0,8</w:t>
            </w:r>
          </w:p>
          <w:p w:rsidR="00BB17A7" w:rsidRPr="00915B7C" w:rsidRDefault="00BB17A7" w:rsidP="00736323">
            <w:pPr>
              <w:pStyle w:val="21"/>
              <w:ind w:firstLine="0"/>
              <w:jc w:val="center"/>
              <w:rPr>
                <w:bCs/>
                <w:sz w:val="22"/>
                <w:szCs w:val="22"/>
              </w:rPr>
            </w:pPr>
          </w:p>
          <w:p w:rsidR="00BB17A7" w:rsidRPr="00915B7C" w:rsidRDefault="00BB17A7" w:rsidP="00736323">
            <w:pPr>
              <w:pStyle w:val="21"/>
              <w:ind w:firstLine="0"/>
              <w:jc w:val="center"/>
              <w:rPr>
                <w:bCs/>
                <w:sz w:val="22"/>
                <w:szCs w:val="22"/>
              </w:rPr>
            </w:pPr>
            <w:r w:rsidRPr="00915B7C">
              <w:rPr>
                <w:bCs/>
                <w:sz w:val="22"/>
                <w:szCs w:val="22"/>
              </w:rPr>
              <w:t>0,6</w:t>
            </w:r>
          </w:p>
          <w:p w:rsidR="00BB17A7" w:rsidRPr="00915B7C" w:rsidRDefault="00BB17A7" w:rsidP="00736323">
            <w:pPr>
              <w:pStyle w:val="21"/>
              <w:ind w:firstLine="0"/>
              <w:jc w:val="center"/>
              <w:rPr>
                <w:b/>
                <w:bCs/>
                <w:sz w:val="22"/>
                <w:szCs w:val="22"/>
              </w:rPr>
            </w:pPr>
            <w:r w:rsidRPr="00915B7C">
              <w:rPr>
                <w:bCs/>
                <w:sz w:val="22"/>
                <w:szCs w:val="22"/>
              </w:rPr>
              <w:t>0,3</w:t>
            </w:r>
          </w:p>
        </w:tc>
        <w:tc>
          <w:tcPr>
            <w:tcW w:w="814" w:type="pct"/>
            <w:tcBorders>
              <w:top w:val="single" w:sz="4" w:space="0" w:color="auto"/>
              <w:left w:val="single" w:sz="4" w:space="0" w:color="auto"/>
              <w:bottom w:val="single" w:sz="4" w:space="0" w:color="auto"/>
              <w:right w:val="single" w:sz="4" w:space="0" w:color="auto"/>
            </w:tcBorders>
          </w:tcPr>
          <w:p w:rsidR="00BB17A7" w:rsidRPr="00915B7C" w:rsidRDefault="00BB17A7" w:rsidP="00736323">
            <w:pPr>
              <w:pStyle w:val="21"/>
              <w:ind w:firstLine="0"/>
              <w:jc w:val="center"/>
              <w:rPr>
                <w:bCs/>
                <w:sz w:val="22"/>
                <w:szCs w:val="22"/>
              </w:rPr>
            </w:pPr>
          </w:p>
          <w:p w:rsidR="00BB17A7" w:rsidRPr="00915B7C" w:rsidRDefault="00BB17A7" w:rsidP="00736323">
            <w:pPr>
              <w:pStyle w:val="21"/>
              <w:ind w:firstLine="0"/>
              <w:jc w:val="center"/>
              <w:rPr>
                <w:bCs/>
                <w:sz w:val="22"/>
                <w:szCs w:val="22"/>
              </w:rPr>
            </w:pPr>
          </w:p>
          <w:p w:rsidR="00BB17A7" w:rsidRPr="00915B7C" w:rsidRDefault="00BB17A7" w:rsidP="00736323">
            <w:pPr>
              <w:pStyle w:val="21"/>
              <w:ind w:firstLine="0"/>
              <w:jc w:val="center"/>
              <w:rPr>
                <w:bCs/>
                <w:sz w:val="22"/>
                <w:szCs w:val="22"/>
              </w:rPr>
            </w:pPr>
          </w:p>
          <w:p w:rsidR="00BB17A7" w:rsidRPr="00915B7C" w:rsidRDefault="00BB17A7" w:rsidP="00736323">
            <w:pPr>
              <w:pStyle w:val="21"/>
              <w:ind w:firstLine="0"/>
              <w:jc w:val="center"/>
              <w:rPr>
                <w:bCs/>
                <w:sz w:val="22"/>
                <w:szCs w:val="22"/>
              </w:rPr>
            </w:pPr>
          </w:p>
          <w:p w:rsidR="00BB17A7" w:rsidRPr="00915B7C" w:rsidRDefault="00BB17A7" w:rsidP="00736323">
            <w:pPr>
              <w:pStyle w:val="21"/>
              <w:ind w:firstLine="0"/>
              <w:jc w:val="center"/>
              <w:rPr>
                <w:bCs/>
                <w:sz w:val="22"/>
                <w:szCs w:val="22"/>
              </w:rPr>
            </w:pPr>
            <w:r w:rsidRPr="00915B7C">
              <w:rPr>
                <w:bCs/>
                <w:sz w:val="22"/>
                <w:szCs w:val="22"/>
              </w:rPr>
              <w:t>80</w:t>
            </w:r>
          </w:p>
          <w:p w:rsidR="00BB17A7" w:rsidRPr="00915B7C" w:rsidRDefault="00BB17A7" w:rsidP="00736323">
            <w:pPr>
              <w:pStyle w:val="21"/>
              <w:ind w:firstLine="0"/>
              <w:jc w:val="center"/>
              <w:rPr>
                <w:b/>
                <w:bCs/>
                <w:sz w:val="22"/>
                <w:szCs w:val="22"/>
              </w:rPr>
            </w:pPr>
            <w:r w:rsidRPr="00915B7C">
              <w:rPr>
                <w:bCs/>
                <w:sz w:val="22"/>
                <w:szCs w:val="22"/>
              </w:rPr>
              <w:t>40</w:t>
            </w:r>
          </w:p>
        </w:tc>
        <w:tc>
          <w:tcPr>
            <w:tcW w:w="722" w:type="pct"/>
            <w:tcBorders>
              <w:top w:val="single" w:sz="4" w:space="0" w:color="auto"/>
              <w:left w:val="single" w:sz="4" w:space="0" w:color="auto"/>
              <w:bottom w:val="single" w:sz="4" w:space="0" w:color="auto"/>
              <w:right w:val="single" w:sz="4" w:space="0" w:color="auto"/>
            </w:tcBorders>
          </w:tcPr>
          <w:p w:rsidR="00BB17A7" w:rsidRPr="00915B7C" w:rsidRDefault="00BB17A7" w:rsidP="00736323">
            <w:pPr>
              <w:pStyle w:val="21"/>
              <w:ind w:firstLine="0"/>
              <w:jc w:val="center"/>
              <w:rPr>
                <w:b/>
                <w:bCs/>
                <w:sz w:val="22"/>
                <w:szCs w:val="22"/>
              </w:rPr>
            </w:pPr>
          </w:p>
          <w:p w:rsidR="00BB17A7" w:rsidRPr="00915B7C" w:rsidRDefault="00BB17A7" w:rsidP="00736323">
            <w:pPr>
              <w:pStyle w:val="21"/>
              <w:ind w:firstLine="0"/>
              <w:rPr>
                <w:b/>
                <w:bCs/>
                <w:sz w:val="22"/>
                <w:szCs w:val="22"/>
              </w:rPr>
            </w:pPr>
          </w:p>
          <w:p w:rsidR="00BB17A7" w:rsidRPr="00915B7C" w:rsidRDefault="00BB17A7" w:rsidP="00736323">
            <w:pPr>
              <w:pStyle w:val="21"/>
              <w:ind w:firstLine="0"/>
              <w:jc w:val="center"/>
              <w:rPr>
                <w:bCs/>
                <w:sz w:val="22"/>
                <w:szCs w:val="22"/>
              </w:rPr>
            </w:pPr>
            <w:r w:rsidRPr="00915B7C">
              <w:rPr>
                <w:bCs/>
                <w:sz w:val="22"/>
                <w:szCs w:val="22"/>
              </w:rPr>
              <w:t>0,5</w:t>
            </w:r>
          </w:p>
          <w:p w:rsidR="00BB17A7" w:rsidRPr="00915B7C" w:rsidRDefault="00BB17A7" w:rsidP="00736323">
            <w:pPr>
              <w:pStyle w:val="21"/>
              <w:ind w:firstLine="0"/>
              <w:jc w:val="center"/>
              <w:rPr>
                <w:b/>
                <w:bCs/>
                <w:sz w:val="22"/>
                <w:szCs w:val="22"/>
              </w:rPr>
            </w:pPr>
          </w:p>
          <w:p w:rsidR="00BB17A7" w:rsidRPr="00915B7C" w:rsidRDefault="00BB17A7" w:rsidP="00736323">
            <w:pPr>
              <w:pStyle w:val="21"/>
              <w:ind w:firstLine="0"/>
              <w:jc w:val="center"/>
              <w:rPr>
                <w:bCs/>
                <w:sz w:val="22"/>
                <w:szCs w:val="22"/>
              </w:rPr>
            </w:pPr>
            <w:r w:rsidRPr="00915B7C">
              <w:rPr>
                <w:bCs/>
                <w:sz w:val="22"/>
                <w:szCs w:val="22"/>
              </w:rPr>
              <w:t>0,4</w:t>
            </w:r>
          </w:p>
          <w:p w:rsidR="00BB17A7" w:rsidRPr="00915B7C" w:rsidRDefault="00BB17A7" w:rsidP="00736323">
            <w:pPr>
              <w:pStyle w:val="21"/>
              <w:ind w:firstLine="0"/>
              <w:jc w:val="center"/>
              <w:rPr>
                <w:b/>
                <w:bCs/>
                <w:sz w:val="22"/>
                <w:szCs w:val="22"/>
              </w:rPr>
            </w:pPr>
            <w:r w:rsidRPr="00915B7C">
              <w:rPr>
                <w:bCs/>
                <w:sz w:val="22"/>
                <w:szCs w:val="22"/>
              </w:rPr>
              <w:t>0,1</w:t>
            </w:r>
          </w:p>
        </w:tc>
      </w:tr>
      <w:tr w:rsidR="00BB17A7" w:rsidRPr="00884DEC" w:rsidTr="00736323">
        <w:trPr>
          <w:trHeight w:val="1156"/>
        </w:trPr>
        <w:tc>
          <w:tcPr>
            <w:tcW w:w="2649" w:type="pct"/>
            <w:tcBorders>
              <w:top w:val="single" w:sz="4" w:space="0" w:color="auto"/>
              <w:left w:val="single" w:sz="4" w:space="0" w:color="auto"/>
              <w:bottom w:val="single" w:sz="4" w:space="0" w:color="auto"/>
              <w:right w:val="single" w:sz="4" w:space="0" w:color="auto"/>
            </w:tcBorders>
          </w:tcPr>
          <w:p w:rsidR="00BB17A7" w:rsidRPr="00915B7C" w:rsidRDefault="00BB17A7" w:rsidP="00736323">
            <w:pPr>
              <w:pStyle w:val="21"/>
              <w:ind w:firstLine="0"/>
              <w:jc w:val="left"/>
              <w:rPr>
                <w:b/>
                <w:sz w:val="22"/>
                <w:szCs w:val="22"/>
              </w:rPr>
            </w:pPr>
            <w:r w:rsidRPr="00915B7C">
              <w:rPr>
                <w:b/>
                <w:sz w:val="22"/>
                <w:szCs w:val="22"/>
              </w:rPr>
              <w:t>Итого поступления сборов за пользование водными биологическими ресурсами – всего</w:t>
            </w:r>
          </w:p>
          <w:p w:rsidR="00BB17A7" w:rsidRPr="00915B7C" w:rsidRDefault="00BB17A7" w:rsidP="00736323">
            <w:pPr>
              <w:pStyle w:val="21"/>
              <w:ind w:firstLine="0"/>
              <w:jc w:val="left"/>
              <w:rPr>
                <w:sz w:val="22"/>
                <w:szCs w:val="22"/>
              </w:rPr>
            </w:pPr>
            <w:r w:rsidRPr="00915B7C">
              <w:rPr>
                <w:sz w:val="22"/>
                <w:szCs w:val="22"/>
              </w:rPr>
              <w:t>в том числе на территории:</w:t>
            </w:r>
          </w:p>
          <w:p w:rsidR="00BB17A7" w:rsidRPr="00915B7C" w:rsidRDefault="00BB17A7" w:rsidP="00736323">
            <w:pPr>
              <w:pStyle w:val="21"/>
              <w:ind w:firstLine="0"/>
              <w:jc w:val="left"/>
              <w:rPr>
                <w:sz w:val="22"/>
                <w:szCs w:val="22"/>
              </w:rPr>
            </w:pPr>
            <w:r w:rsidRPr="00915B7C">
              <w:rPr>
                <w:sz w:val="22"/>
                <w:szCs w:val="22"/>
              </w:rPr>
              <w:t>Архангельской области</w:t>
            </w:r>
          </w:p>
          <w:p w:rsidR="00BB17A7" w:rsidRPr="00915B7C" w:rsidRDefault="00BB17A7" w:rsidP="00736323">
            <w:pPr>
              <w:pStyle w:val="21"/>
              <w:ind w:firstLine="0"/>
              <w:jc w:val="left"/>
              <w:rPr>
                <w:sz w:val="22"/>
                <w:szCs w:val="22"/>
              </w:rPr>
            </w:pPr>
            <w:r w:rsidRPr="00915B7C">
              <w:rPr>
                <w:sz w:val="22"/>
                <w:szCs w:val="22"/>
              </w:rPr>
              <w:t>Ненецкого автономного округа</w:t>
            </w:r>
          </w:p>
        </w:tc>
        <w:tc>
          <w:tcPr>
            <w:tcW w:w="815" w:type="pct"/>
            <w:tcBorders>
              <w:top w:val="single" w:sz="4" w:space="0" w:color="auto"/>
              <w:left w:val="single" w:sz="4" w:space="0" w:color="auto"/>
              <w:bottom w:val="single" w:sz="4" w:space="0" w:color="auto"/>
              <w:right w:val="single" w:sz="4" w:space="0" w:color="auto"/>
            </w:tcBorders>
          </w:tcPr>
          <w:p w:rsidR="00BB17A7" w:rsidRPr="00915B7C" w:rsidRDefault="00BB17A7" w:rsidP="00736323">
            <w:pPr>
              <w:pStyle w:val="21"/>
              <w:ind w:firstLine="0"/>
              <w:jc w:val="center"/>
              <w:rPr>
                <w:bCs/>
                <w:sz w:val="22"/>
                <w:szCs w:val="22"/>
              </w:rPr>
            </w:pPr>
          </w:p>
        </w:tc>
        <w:tc>
          <w:tcPr>
            <w:tcW w:w="814" w:type="pct"/>
            <w:tcBorders>
              <w:top w:val="single" w:sz="4" w:space="0" w:color="auto"/>
              <w:left w:val="single" w:sz="4" w:space="0" w:color="auto"/>
              <w:bottom w:val="single" w:sz="4" w:space="0" w:color="auto"/>
              <w:right w:val="single" w:sz="4" w:space="0" w:color="auto"/>
            </w:tcBorders>
          </w:tcPr>
          <w:p w:rsidR="00BB17A7" w:rsidRPr="00915B7C" w:rsidRDefault="00BB17A7" w:rsidP="00736323">
            <w:pPr>
              <w:pStyle w:val="21"/>
              <w:ind w:firstLine="0"/>
              <w:jc w:val="center"/>
              <w:rPr>
                <w:bCs/>
                <w:sz w:val="22"/>
                <w:szCs w:val="22"/>
              </w:rPr>
            </w:pPr>
          </w:p>
        </w:tc>
        <w:tc>
          <w:tcPr>
            <w:tcW w:w="722" w:type="pct"/>
            <w:tcBorders>
              <w:top w:val="single" w:sz="4" w:space="0" w:color="auto"/>
              <w:left w:val="single" w:sz="4" w:space="0" w:color="auto"/>
              <w:bottom w:val="single" w:sz="4" w:space="0" w:color="auto"/>
              <w:right w:val="single" w:sz="4" w:space="0" w:color="auto"/>
            </w:tcBorders>
          </w:tcPr>
          <w:p w:rsidR="00BB17A7" w:rsidRPr="00915B7C" w:rsidRDefault="00BB17A7" w:rsidP="00736323">
            <w:pPr>
              <w:pStyle w:val="21"/>
              <w:ind w:firstLine="0"/>
              <w:jc w:val="center"/>
              <w:rPr>
                <w:b/>
                <w:bCs/>
                <w:sz w:val="22"/>
                <w:szCs w:val="22"/>
              </w:rPr>
            </w:pPr>
          </w:p>
          <w:p w:rsidR="00BB17A7" w:rsidRPr="00915B7C" w:rsidRDefault="00BB17A7" w:rsidP="00736323">
            <w:pPr>
              <w:pStyle w:val="21"/>
              <w:ind w:firstLine="0"/>
              <w:jc w:val="center"/>
              <w:rPr>
                <w:b/>
                <w:bCs/>
                <w:sz w:val="22"/>
                <w:szCs w:val="22"/>
              </w:rPr>
            </w:pPr>
            <w:r w:rsidRPr="00915B7C">
              <w:rPr>
                <w:b/>
                <w:bCs/>
                <w:sz w:val="22"/>
                <w:szCs w:val="22"/>
              </w:rPr>
              <w:t>310,5</w:t>
            </w:r>
          </w:p>
          <w:p w:rsidR="00BB17A7" w:rsidRPr="00915B7C" w:rsidRDefault="00BB17A7" w:rsidP="00736323">
            <w:pPr>
              <w:pStyle w:val="21"/>
              <w:ind w:firstLine="0"/>
              <w:jc w:val="center"/>
              <w:rPr>
                <w:b/>
                <w:bCs/>
                <w:sz w:val="22"/>
                <w:szCs w:val="22"/>
              </w:rPr>
            </w:pPr>
          </w:p>
          <w:p w:rsidR="00BB17A7" w:rsidRPr="00915B7C" w:rsidRDefault="00BB17A7" w:rsidP="00736323">
            <w:pPr>
              <w:pStyle w:val="21"/>
              <w:ind w:firstLine="0"/>
              <w:jc w:val="center"/>
              <w:rPr>
                <w:bCs/>
                <w:sz w:val="22"/>
                <w:szCs w:val="22"/>
              </w:rPr>
            </w:pPr>
            <w:r w:rsidRPr="00915B7C">
              <w:rPr>
                <w:bCs/>
                <w:sz w:val="22"/>
                <w:szCs w:val="22"/>
              </w:rPr>
              <w:t>307,8</w:t>
            </w:r>
          </w:p>
          <w:p w:rsidR="00BB17A7" w:rsidRPr="00915B7C" w:rsidRDefault="00BB17A7" w:rsidP="00736323">
            <w:pPr>
              <w:pStyle w:val="21"/>
              <w:ind w:firstLine="0"/>
              <w:jc w:val="center"/>
              <w:rPr>
                <w:b/>
                <w:bCs/>
                <w:sz w:val="22"/>
                <w:szCs w:val="22"/>
              </w:rPr>
            </w:pPr>
            <w:r w:rsidRPr="00915B7C">
              <w:rPr>
                <w:bCs/>
                <w:sz w:val="22"/>
                <w:szCs w:val="22"/>
              </w:rPr>
              <w:t>2,7</w:t>
            </w:r>
          </w:p>
        </w:tc>
      </w:tr>
    </w:tbl>
    <w:p w:rsidR="00BB17A7" w:rsidRPr="007006B1" w:rsidRDefault="00BB17A7" w:rsidP="00BB17A7">
      <w:pPr>
        <w:pStyle w:val="21"/>
        <w:tabs>
          <w:tab w:val="left" w:pos="567"/>
        </w:tabs>
        <w:suppressAutoHyphens/>
        <w:ind w:firstLine="720"/>
        <w:rPr>
          <w:szCs w:val="28"/>
        </w:rPr>
      </w:pPr>
    </w:p>
    <w:p w:rsidR="00BB17A7" w:rsidRPr="005E34FE" w:rsidRDefault="00BB17A7" w:rsidP="00D7346D">
      <w:pPr>
        <w:pStyle w:val="21"/>
        <w:suppressAutoHyphens/>
        <w:ind w:firstLine="720"/>
        <w:rPr>
          <w:szCs w:val="28"/>
        </w:rPr>
      </w:pPr>
      <w:r w:rsidRPr="00466EA1">
        <w:rPr>
          <w:szCs w:val="28"/>
        </w:rPr>
        <w:t xml:space="preserve">Объем поступления в областной бюджет от сборов за пользование объектами водных биологических ресурсов на 2026 год запланированы </w:t>
      </w:r>
      <w:r>
        <w:rPr>
          <w:szCs w:val="28"/>
        </w:rPr>
        <w:t xml:space="preserve">          </w:t>
      </w:r>
      <w:r w:rsidRPr="00466EA1">
        <w:rPr>
          <w:szCs w:val="28"/>
        </w:rPr>
        <w:t>в размере 358,3 млн. рублей, на 2027 год – 416,0 млн. рублей.</w:t>
      </w:r>
    </w:p>
    <w:p w:rsidR="00BB17A7" w:rsidRPr="00960DF6" w:rsidRDefault="00BB17A7" w:rsidP="00D7346D">
      <w:pPr>
        <w:pStyle w:val="21"/>
        <w:suppressAutoHyphens/>
        <w:ind w:firstLine="720"/>
        <w:jc w:val="center"/>
        <w:rPr>
          <w:b/>
          <w:bCs/>
          <w:color w:val="FF0000"/>
          <w:szCs w:val="28"/>
        </w:rPr>
      </w:pPr>
    </w:p>
    <w:p w:rsidR="00BB17A7" w:rsidRDefault="00BB17A7" w:rsidP="00BB17A7">
      <w:pPr>
        <w:pStyle w:val="21"/>
        <w:suppressAutoHyphens/>
        <w:ind w:firstLine="709"/>
        <w:jc w:val="center"/>
        <w:rPr>
          <w:b/>
          <w:bCs/>
          <w:szCs w:val="28"/>
        </w:rPr>
      </w:pPr>
      <w:r w:rsidRPr="00C759CB">
        <w:rPr>
          <w:b/>
          <w:bCs/>
          <w:szCs w:val="28"/>
        </w:rPr>
        <w:t>Государственная пошлина</w:t>
      </w:r>
    </w:p>
    <w:p w:rsidR="00BB17A7" w:rsidRPr="00C759CB" w:rsidRDefault="00BB17A7" w:rsidP="00BB17A7">
      <w:pPr>
        <w:pStyle w:val="21"/>
        <w:suppressAutoHyphens/>
        <w:ind w:firstLine="709"/>
        <w:jc w:val="center"/>
        <w:rPr>
          <w:b/>
          <w:bCs/>
          <w:szCs w:val="28"/>
        </w:rPr>
      </w:pPr>
    </w:p>
    <w:p w:rsidR="00BB17A7" w:rsidRPr="00B71326" w:rsidRDefault="00BB17A7" w:rsidP="00D7346D">
      <w:pPr>
        <w:pStyle w:val="21"/>
        <w:suppressAutoHyphens/>
        <w:ind w:firstLine="720"/>
        <w:rPr>
          <w:szCs w:val="28"/>
        </w:rPr>
      </w:pPr>
      <w:r w:rsidRPr="00B71326">
        <w:rPr>
          <w:szCs w:val="28"/>
        </w:rPr>
        <w:t>Потенциал местных бюджетов по данному источнику на 202</w:t>
      </w:r>
      <w:r>
        <w:rPr>
          <w:szCs w:val="28"/>
        </w:rPr>
        <w:t>5</w:t>
      </w:r>
      <w:r w:rsidRPr="00B71326">
        <w:rPr>
          <w:szCs w:val="28"/>
        </w:rPr>
        <w:t xml:space="preserve"> год прогнозируется на основе методики расчета налогового потенциала: </w:t>
      </w:r>
    </w:p>
    <w:p w:rsidR="00BB17A7" w:rsidRPr="00B71326" w:rsidRDefault="00BB17A7" w:rsidP="00D7346D">
      <w:pPr>
        <w:pStyle w:val="21"/>
        <w:suppressAutoHyphens/>
        <w:ind w:firstLine="720"/>
        <w:rPr>
          <w:szCs w:val="28"/>
        </w:rPr>
      </w:pPr>
      <w:r w:rsidRPr="00B71326">
        <w:rPr>
          <w:szCs w:val="28"/>
        </w:rPr>
        <w:t>по государственной пошлине за совершение действий уполномоченного органа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самоходной дорожно</w:t>
      </w:r>
      <w:r>
        <w:rPr>
          <w:szCs w:val="28"/>
        </w:rPr>
        <w:t>-</w:t>
      </w:r>
      <w:r w:rsidRPr="00B71326">
        <w:rPr>
          <w:szCs w:val="28"/>
        </w:rPr>
        <w:t xml:space="preserve">строительной,                           </w:t>
      </w:r>
      <w:r w:rsidRPr="00B71326">
        <w:rPr>
          <w:szCs w:val="28"/>
        </w:rPr>
        <w:lastRenderedPageBreak/>
        <w:t xml:space="preserve">а также иных самоходных машин и прицепов к ним, государственной регистрацией </w:t>
      </w:r>
      <w:proofErr w:type="spellStart"/>
      <w:r w:rsidRPr="00B71326">
        <w:rPr>
          <w:szCs w:val="28"/>
        </w:rPr>
        <w:t>мототранспортных</w:t>
      </w:r>
      <w:proofErr w:type="spellEnd"/>
      <w:r w:rsidRPr="00B71326">
        <w:rPr>
          <w:szCs w:val="28"/>
        </w:rPr>
        <w:t xml:space="preserve"> средств, прицепов, тракторов, самоходных дорожно-строительных и иных самоходных машин, выдачей удостоверений тракториста-машиниста</w:t>
      </w:r>
      <w:r>
        <w:rPr>
          <w:szCs w:val="28"/>
        </w:rPr>
        <w:t xml:space="preserve"> </w:t>
      </w:r>
      <w:r w:rsidRPr="00B71326">
        <w:rPr>
          <w:szCs w:val="28"/>
        </w:rPr>
        <w:t>(тракториста), временных удостоверений на право управления самоходными машинами, в том числе взамен утраченных или пришедших в негодность – на основании данных администратора доходов (министерства транспорта Архангельской области);</w:t>
      </w:r>
    </w:p>
    <w:p w:rsidR="00BB17A7" w:rsidRPr="00B71326" w:rsidRDefault="00BB17A7" w:rsidP="00D7346D">
      <w:pPr>
        <w:pStyle w:val="21"/>
        <w:suppressAutoHyphens/>
        <w:ind w:firstLine="720"/>
        <w:rPr>
          <w:szCs w:val="28"/>
        </w:rPr>
      </w:pPr>
      <w:r w:rsidRPr="00B71326">
        <w:rPr>
          <w:szCs w:val="28"/>
        </w:rPr>
        <w:t>по остальной государственной пошлине – по ожидаемой годовой оценке поступлений в бюджет муниципальных образований текущего года                               и сложившейся динамике в целом по Архангельской области.</w:t>
      </w:r>
    </w:p>
    <w:p w:rsidR="00BB17A7" w:rsidRPr="005E41FF" w:rsidRDefault="00BB17A7" w:rsidP="00D7346D">
      <w:pPr>
        <w:pStyle w:val="21"/>
        <w:suppressAutoHyphens/>
        <w:ind w:firstLine="720"/>
        <w:rPr>
          <w:szCs w:val="28"/>
        </w:rPr>
      </w:pPr>
      <w:r>
        <w:rPr>
          <w:szCs w:val="28"/>
        </w:rPr>
        <w:t xml:space="preserve">Доходы областного бюджета в 2025 году </w:t>
      </w:r>
      <w:r w:rsidRPr="00B71326">
        <w:rPr>
          <w:szCs w:val="28"/>
        </w:rPr>
        <w:t xml:space="preserve">от поступления государственной пошлины </w:t>
      </w:r>
      <w:r>
        <w:rPr>
          <w:szCs w:val="28"/>
        </w:rPr>
        <w:t xml:space="preserve">ожидаются в объеме 122,1 млн. рублей, </w:t>
      </w:r>
      <w:r>
        <w:rPr>
          <w:szCs w:val="28"/>
        </w:rPr>
        <w:br/>
      </w:r>
      <w:r w:rsidRPr="00B71326">
        <w:rPr>
          <w:szCs w:val="28"/>
        </w:rPr>
        <w:t>в 202</w:t>
      </w:r>
      <w:r>
        <w:rPr>
          <w:szCs w:val="28"/>
        </w:rPr>
        <w:t>6</w:t>
      </w:r>
      <w:r w:rsidRPr="00B71326">
        <w:rPr>
          <w:szCs w:val="28"/>
        </w:rPr>
        <w:t xml:space="preserve"> году</w:t>
      </w:r>
      <w:r>
        <w:rPr>
          <w:szCs w:val="28"/>
        </w:rPr>
        <w:t xml:space="preserve"> </w:t>
      </w:r>
      <w:r w:rsidRPr="00B71326">
        <w:rPr>
          <w:szCs w:val="28"/>
        </w:rPr>
        <w:t>–</w:t>
      </w:r>
      <w:r>
        <w:rPr>
          <w:szCs w:val="28"/>
        </w:rPr>
        <w:t xml:space="preserve"> 129,7</w:t>
      </w:r>
      <w:r w:rsidRPr="00B71326">
        <w:rPr>
          <w:szCs w:val="28"/>
        </w:rPr>
        <w:t xml:space="preserve"> млн. рублей, в 202</w:t>
      </w:r>
      <w:r>
        <w:rPr>
          <w:szCs w:val="28"/>
        </w:rPr>
        <w:t>7</w:t>
      </w:r>
      <w:r w:rsidRPr="00B71326">
        <w:rPr>
          <w:szCs w:val="28"/>
        </w:rPr>
        <w:t xml:space="preserve"> году – </w:t>
      </w:r>
      <w:r>
        <w:rPr>
          <w:szCs w:val="28"/>
        </w:rPr>
        <w:t>125,3</w:t>
      </w:r>
      <w:r w:rsidRPr="00B71326">
        <w:rPr>
          <w:szCs w:val="28"/>
        </w:rPr>
        <w:t xml:space="preserve"> млн. рублей.</w:t>
      </w:r>
    </w:p>
    <w:p w:rsidR="00BB17A7" w:rsidRDefault="00BB17A7" w:rsidP="00D7346D">
      <w:pPr>
        <w:pStyle w:val="21"/>
        <w:suppressAutoHyphens/>
        <w:ind w:firstLine="720"/>
        <w:rPr>
          <w:szCs w:val="28"/>
        </w:rPr>
      </w:pPr>
      <w:r w:rsidRPr="00B71326">
        <w:rPr>
          <w:szCs w:val="28"/>
        </w:rPr>
        <w:t xml:space="preserve">Доходы местных бюджетов от поступления государственной пошлины </w:t>
      </w:r>
      <w:r w:rsidRPr="00B71326">
        <w:rPr>
          <w:szCs w:val="28"/>
        </w:rPr>
        <w:br/>
        <w:t>в 202</w:t>
      </w:r>
      <w:r>
        <w:rPr>
          <w:szCs w:val="28"/>
        </w:rPr>
        <w:t>5</w:t>
      </w:r>
      <w:r w:rsidRPr="00B71326">
        <w:rPr>
          <w:szCs w:val="28"/>
        </w:rPr>
        <w:t xml:space="preserve"> году ожидаются в объеме </w:t>
      </w:r>
      <w:r>
        <w:rPr>
          <w:szCs w:val="28"/>
        </w:rPr>
        <w:t>258,2</w:t>
      </w:r>
      <w:r w:rsidRPr="00B71326">
        <w:rPr>
          <w:szCs w:val="28"/>
        </w:rPr>
        <w:t xml:space="preserve"> млн. рублей, в 202</w:t>
      </w:r>
      <w:r>
        <w:rPr>
          <w:szCs w:val="28"/>
        </w:rPr>
        <w:t>6</w:t>
      </w:r>
      <w:r w:rsidRPr="00B71326">
        <w:rPr>
          <w:szCs w:val="28"/>
        </w:rPr>
        <w:t xml:space="preserve"> году – </w:t>
      </w:r>
      <w:r w:rsidRPr="00B71326">
        <w:rPr>
          <w:szCs w:val="28"/>
        </w:rPr>
        <w:br/>
      </w:r>
      <w:r>
        <w:rPr>
          <w:szCs w:val="28"/>
        </w:rPr>
        <w:t>269,0</w:t>
      </w:r>
      <w:r w:rsidRPr="00B71326">
        <w:rPr>
          <w:szCs w:val="28"/>
        </w:rPr>
        <w:t xml:space="preserve"> млн. рублей, в 202</w:t>
      </w:r>
      <w:r>
        <w:rPr>
          <w:szCs w:val="28"/>
        </w:rPr>
        <w:t>7</w:t>
      </w:r>
      <w:r w:rsidRPr="00B71326">
        <w:rPr>
          <w:szCs w:val="28"/>
        </w:rPr>
        <w:t xml:space="preserve"> году – </w:t>
      </w:r>
      <w:r>
        <w:rPr>
          <w:szCs w:val="28"/>
        </w:rPr>
        <w:t>279,2</w:t>
      </w:r>
      <w:r w:rsidRPr="00B71326">
        <w:rPr>
          <w:szCs w:val="28"/>
        </w:rPr>
        <w:t xml:space="preserve"> млн. рублей. </w:t>
      </w:r>
    </w:p>
    <w:p w:rsidR="00BB17A7" w:rsidRPr="00B71326" w:rsidRDefault="00BB17A7" w:rsidP="00D7346D">
      <w:pPr>
        <w:pStyle w:val="21"/>
        <w:suppressAutoHyphens/>
        <w:ind w:firstLine="720"/>
        <w:rPr>
          <w:szCs w:val="28"/>
        </w:rPr>
      </w:pPr>
      <w:r w:rsidRPr="00B71326">
        <w:rPr>
          <w:szCs w:val="28"/>
        </w:rPr>
        <w:t>В целом доходы консолидированного бюджета области на 202</w:t>
      </w:r>
      <w:r>
        <w:rPr>
          <w:szCs w:val="28"/>
        </w:rPr>
        <w:t>5</w:t>
      </w:r>
      <w:r w:rsidRPr="00B71326">
        <w:rPr>
          <w:szCs w:val="28"/>
        </w:rPr>
        <w:t xml:space="preserve"> год                     по всем видам государственной пошлины прогнозируются в объеме </w:t>
      </w:r>
      <w:r w:rsidRPr="00B71326">
        <w:rPr>
          <w:szCs w:val="28"/>
        </w:rPr>
        <w:br/>
      </w:r>
      <w:r>
        <w:rPr>
          <w:szCs w:val="28"/>
        </w:rPr>
        <w:t>380,2</w:t>
      </w:r>
      <w:r w:rsidRPr="00B71326">
        <w:rPr>
          <w:szCs w:val="28"/>
        </w:rPr>
        <w:t xml:space="preserve"> млн. рублей, на 202</w:t>
      </w:r>
      <w:r>
        <w:rPr>
          <w:szCs w:val="28"/>
        </w:rPr>
        <w:t>6</w:t>
      </w:r>
      <w:r w:rsidRPr="00B71326">
        <w:rPr>
          <w:szCs w:val="28"/>
        </w:rPr>
        <w:t xml:space="preserve"> год – </w:t>
      </w:r>
      <w:r>
        <w:rPr>
          <w:szCs w:val="28"/>
        </w:rPr>
        <w:t>398,7</w:t>
      </w:r>
      <w:r w:rsidRPr="00B71326">
        <w:rPr>
          <w:szCs w:val="28"/>
        </w:rPr>
        <w:t xml:space="preserve"> млн. рублей, на 202</w:t>
      </w:r>
      <w:r>
        <w:rPr>
          <w:szCs w:val="28"/>
        </w:rPr>
        <w:t>7</w:t>
      </w:r>
      <w:r w:rsidRPr="00B71326">
        <w:rPr>
          <w:szCs w:val="28"/>
        </w:rPr>
        <w:t xml:space="preserve"> год – </w:t>
      </w:r>
      <w:r w:rsidRPr="00B71326">
        <w:rPr>
          <w:szCs w:val="28"/>
        </w:rPr>
        <w:br/>
      </w:r>
      <w:r>
        <w:rPr>
          <w:szCs w:val="28"/>
        </w:rPr>
        <w:t>404,5</w:t>
      </w:r>
      <w:r w:rsidRPr="00B71326">
        <w:rPr>
          <w:szCs w:val="28"/>
        </w:rPr>
        <w:t xml:space="preserve"> млн. рублей.</w:t>
      </w:r>
    </w:p>
    <w:p w:rsidR="00BB17A7" w:rsidRPr="00960DF6" w:rsidRDefault="00BB17A7" w:rsidP="00D7346D">
      <w:pPr>
        <w:pStyle w:val="21"/>
        <w:suppressAutoHyphens/>
        <w:ind w:firstLine="720"/>
        <w:jc w:val="left"/>
        <w:rPr>
          <w:b/>
          <w:bCs/>
          <w:color w:val="FF0000"/>
          <w:szCs w:val="28"/>
        </w:rPr>
      </w:pPr>
    </w:p>
    <w:p w:rsidR="00BB17A7" w:rsidRPr="00042F74" w:rsidRDefault="00BB17A7" w:rsidP="00D7346D">
      <w:pPr>
        <w:pStyle w:val="21"/>
        <w:suppressAutoHyphens/>
        <w:ind w:firstLine="720"/>
        <w:rPr>
          <w:szCs w:val="28"/>
        </w:rPr>
      </w:pPr>
      <w:r w:rsidRPr="00042F74">
        <w:rPr>
          <w:b/>
          <w:bCs/>
          <w:szCs w:val="28"/>
        </w:rPr>
        <w:t>Задолженность и перерасчеты по отмененным налогам, сборам                          и иным обязательным платежам</w:t>
      </w:r>
    </w:p>
    <w:p w:rsidR="00BB17A7" w:rsidRPr="00042F74" w:rsidRDefault="00BB17A7" w:rsidP="00D7346D">
      <w:pPr>
        <w:pStyle w:val="21"/>
        <w:suppressAutoHyphens/>
        <w:ind w:firstLine="720"/>
        <w:rPr>
          <w:szCs w:val="28"/>
        </w:rPr>
      </w:pPr>
      <w:r w:rsidRPr="00042F74">
        <w:rPr>
          <w:szCs w:val="28"/>
        </w:rPr>
        <w:t>Доходы от поступлений отмененных налогов, сборов и иных обязательных платежей на 2025 год и на плановый период 2026 и 2027 годов                     в консолидированном бюджете Архангельской области не планируются.</w:t>
      </w:r>
    </w:p>
    <w:p w:rsidR="00BB17A7" w:rsidRPr="00960DF6" w:rsidRDefault="00BB17A7" w:rsidP="00BB17A7">
      <w:pPr>
        <w:pStyle w:val="21"/>
        <w:suppressAutoHyphens/>
        <w:ind w:firstLine="0"/>
        <w:jc w:val="center"/>
        <w:rPr>
          <w:b/>
          <w:bCs/>
          <w:color w:val="FF0000"/>
          <w:szCs w:val="28"/>
        </w:rPr>
      </w:pPr>
    </w:p>
    <w:p w:rsidR="00BB17A7" w:rsidRPr="00AD5658" w:rsidRDefault="00BB17A7" w:rsidP="00BB17A7">
      <w:pPr>
        <w:pStyle w:val="21"/>
        <w:suppressAutoHyphens/>
        <w:ind w:firstLine="0"/>
        <w:jc w:val="center"/>
        <w:rPr>
          <w:b/>
          <w:bCs/>
          <w:szCs w:val="28"/>
        </w:rPr>
      </w:pPr>
      <w:r w:rsidRPr="00AD5658">
        <w:rPr>
          <w:b/>
          <w:bCs/>
          <w:szCs w:val="28"/>
        </w:rPr>
        <w:t>НЕНАЛОГОВЫЕ ДОХОДЫ</w:t>
      </w:r>
    </w:p>
    <w:p w:rsidR="00BB17A7" w:rsidRDefault="00BB17A7" w:rsidP="00BB17A7">
      <w:pPr>
        <w:pStyle w:val="21"/>
        <w:suppressAutoHyphens/>
        <w:ind w:firstLine="720"/>
        <w:contextualSpacing/>
        <w:rPr>
          <w:b/>
          <w:bCs/>
          <w:color w:val="FF0000"/>
          <w:szCs w:val="28"/>
        </w:rPr>
      </w:pPr>
    </w:p>
    <w:p w:rsidR="00BB17A7" w:rsidRPr="009739D2" w:rsidRDefault="00BB17A7" w:rsidP="00BB17A7">
      <w:pPr>
        <w:pStyle w:val="21"/>
        <w:suppressAutoHyphens/>
        <w:ind w:firstLine="720"/>
        <w:contextualSpacing/>
        <w:rPr>
          <w:szCs w:val="28"/>
        </w:rPr>
      </w:pPr>
      <w:r w:rsidRPr="00B71326">
        <w:rPr>
          <w:szCs w:val="28"/>
        </w:rPr>
        <w:t>Общий объем неналоговых платежей, учтенный в доходах консолидированного бюджета, в 20</w:t>
      </w:r>
      <w:r>
        <w:rPr>
          <w:szCs w:val="28"/>
        </w:rPr>
        <w:t>25</w:t>
      </w:r>
      <w:r w:rsidRPr="00B71326">
        <w:rPr>
          <w:szCs w:val="28"/>
        </w:rPr>
        <w:t xml:space="preserve"> году прогнозируется в сумме </w:t>
      </w:r>
      <w:r w:rsidRPr="00B71326">
        <w:rPr>
          <w:szCs w:val="28"/>
        </w:rPr>
        <w:br/>
      </w:r>
      <w:r>
        <w:rPr>
          <w:szCs w:val="28"/>
        </w:rPr>
        <w:t>5 180,6</w:t>
      </w:r>
      <w:r w:rsidRPr="00B71326">
        <w:rPr>
          <w:szCs w:val="28"/>
        </w:rPr>
        <w:t xml:space="preserve"> млн. рублей, или </w:t>
      </w:r>
      <w:r>
        <w:rPr>
          <w:szCs w:val="28"/>
        </w:rPr>
        <w:t>4,0</w:t>
      </w:r>
      <w:r w:rsidRPr="00B71326">
        <w:rPr>
          <w:szCs w:val="28"/>
        </w:rPr>
        <w:t xml:space="preserve"> процента от всех налоговых и неналоговых доходов, из которых поступления в областной бюджет составят</w:t>
      </w:r>
      <w:r w:rsidRPr="00B71326">
        <w:rPr>
          <w:b/>
          <w:szCs w:val="28"/>
        </w:rPr>
        <w:t> </w:t>
      </w:r>
      <w:r w:rsidRPr="00B71326">
        <w:rPr>
          <w:b/>
          <w:szCs w:val="28"/>
        </w:rPr>
        <w:br/>
      </w:r>
      <w:r>
        <w:rPr>
          <w:szCs w:val="28"/>
        </w:rPr>
        <w:t>2 785,8</w:t>
      </w:r>
      <w:r w:rsidRPr="00B71326">
        <w:rPr>
          <w:szCs w:val="28"/>
        </w:rPr>
        <w:t xml:space="preserve"> млн. рублей, в бюджеты муниципальных образований – </w:t>
      </w:r>
      <w:r w:rsidRPr="00B71326">
        <w:rPr>
          <w:szCs w:val="28"/>
        </w:rPr>
        <w:br/>
      </w:r>
      <w:r>
        <w:rPr>
          <w:szCs w:val="28"/>
        </w:rPr>
        <w:t>2 402,8</w:t>
      </w:r>
      <w:r w:rsidRPr="00B71326">
        <w:rPr>
          <w:szCs w:val="28"/>
        </w:rPr>
        <w:t xml:space="preserve"> млн. рублей.</w:t>
      </w:r>
      <w:r w:rsidRPr="00D56813">
        <w:rPr>
          <w:szCs w:val="24"/>
        </w:rPr>
        <w:t xml:space="preserve"> </w:t>
      </w:r>
      <w:r>
        <w:rPr>
          <w:szCs w:val="24"/>
        </w:rPr>
        <w:t xml:space="preserve">Расчеты проведены главными администраторами доходов на основании методик, утвержденных в соответствии                                      с постановлением Правительства Российской Федерации от 23 июня </w:t>
      </w:r>
      <w:r>
        <w:rPr>
          <w:szCs w:val="24"/>
        </w:rPr>
        <w:br/>
        <w:t>2016 г. № 574 «Об общих требованиях к методике прогнозирования поступлений доходов в бюджеты бюджетной системы Российской Федерации».</w:t>
      </w:r>
    </w:p>
    <w:p w:rsidR="00BB17A7" w:rsidRPr="00B71326" w:rsidRDefault="00BB17A7" w:rsidP="00BB17A7">
      <w:pPr>
        <w:pStyle w:val="21"/>
        <w:suppressAutoHyphens/>
        <w:ind w:firstLine="720"/>
        <w:contextualSpacing/>
        <w:rPr>
          <w:szCs w:val="28"/>
        </w:rPr>
      </w:pPr>
      <w:r w:rsidRPr="00B71326">
        <w:rPr>
          <w:szCs w:val="28"/>
        </w:rPr>
        <w:t>Неналоговые платежи областного бюджета будут складываться</w:t>
      </w:r>
      <w:r>
        <w:rPr>
          <w:szCs w:val="28"/>
        </w:rPr>
        <w:t xml:space="preserve">                    </w:t>
      </w:r>
      <w:r w:rsidRPr="00B71326">
        <w:rPr>
          <w:szCs w:val="28"/>
        </w:rPr>
        <w:t xml:space="preserve"> из следующих основных статей.</w:t>
      </w:r>
    </w:p>
    <w:p w:rsidR="00BB17A7" w:rsidRPr="00B71326" w:rsidRDefault="00BB17A7" w:rsidP="00BB17A7">
      <w:pPr>
        <w:pStyle w:val="21"/>
        <w:suppressAutoHyphens/>
        <w:ind w:firstLine="720"/>
        <w:contextualSpacing/>
        <w:rPr>
          <w:bCs/>
          <w:szCs w:val="28"/>
        </w:rPr>
      </w:pPr>
      <w:r w:rsidRPr="00B71326">
        <w:rPr>
          <w:bCs/>
          <w:szCs w:val="28"/>
        </w:rPr>
        <w:t>По оценк</w:t>
      </w:r>
      <w:r>
        <w:rPr>
          <w:bCs/>
          <w:szCs w:val="28"/>
        </w:rPr>
        <w:t>е</w:t>
      </w:r>
      <w:r w:rsidRPr="00B71326">
        <w:rPr>
          <w:bCs/>
          <w:szCs w:val="28"/>
        </w:rPr>
        <w:t xml:space="preserve"> министерства имущественных отношений Архангельской области в 202</w:t>
      </w:r>
      <w:r>
        <w:rPr>
          <w:bCs/>
          <w:szCs w:val="28"/>
        </w:rPr>
        <w:t>5</w:t>
      </w:r>
      <w:r w:rsidRPr="00B71326">
        <w:rPr>
          <w:bCs/>
          <w:szCs w:val="28"/>
        </w:rPr>
        <w:t xml:space="preserve"> году </w:t>
      </w:r>
      <w:r>
        <w:rPr>
          <w:b/>
          <w:bCs/>
          <w:szCs w:val="28"/>
        </w:rPr>
        <w:t xml:space="preserve">доходы в виде прибыли, приходящейся на доли                      в уставных (складочных) капиталах хозяйственных товариществ                        </w:t>
      </w:r>
      <w:r>
        <w:rPr>
          <w:b/>
          <w:bCs/>
          <w:szCs w:val="28"/>
        </w:rPr>
        <w:lastRenderedPageBreak/>
        <w:t xml:space="preserve">и обществ, или дивидендов </w:t>
      </w:r>
      <w:r w:rsidRPr="003F19AE">
        <w:rPr>
          <w:b/>
          <w:bCs/>
          <w:szCs w:val="28"/>
        </w:rPr>
        <w:t>по акциям, принадлежащим субъектам Российской Федерации</w:t>
      </w:r>
      <w:r>
        <w:rPr>
          <w:bCs/>
          <w:szCs w:val="28"/>
        </w:rPr>
        <w:t xml:space="preserve"> </w:t>
      </w:r>
      <w:r w:rsidRPr="00B71326">
        <w:rPr>
          <w:bCs/>
          <w:szCs w:val="28"/>
        </w:rPr>
        <w:t xml:space="preserve">в областной бюджет по итогам </w:t>
      </w:r>
      <w:r>
        <w:rPr>
          <w:bCs/>
          <w:szCs w:val="28"/>
        </w:rPr>
        <w:t xml:space="preserve">2024 </w:t>
      </w:r>
      <w:r w:rsidRPr="00B71326">
        <w:rPr>
          <w:bCs/>
          <w:szCs w:val="28"/>
        </w:rPr>
        <w:t>года поступ</w:t>
      </w:r>
      <w:r>
        <w:rPr>
          <w:bCs/>
          <w:szCs w:val="28"/>
        </w:rPr>
        <w:t>я</w:t>
      </w:r>
      <w:r w:rsidRPr="00B71326">
        <w:rPr>
          <w:bCs/>
          <w:szCs w:val="28"/>
        </w:rPr>
        <w:t>т</w:t>
      </w:r>
      <w:r>
        <w:rPr>
          <w:bCs/>
          <w:szCs w:val="28"/>
        </w:rPr>
        <w:t xml:space="preserve"> </w:t>
      </w:r>
      <w:r w:rsidR="00592343">
        <w:rPr>
          <w:bCs/>
          <w:szCs w:val="28"/>
        </w:rPr>
        <w:br/>
      </w:r>
      <w:r>
        <w:rPr>
          <w:bCs/>
          <w:szCs w:val="28"/>
        </w:rPr>
        <w:t>в размере</w:t>
      </w:r>
      <w:r w:rsidRPr="00B71326">
        <w:rPr>
          <w:bCs/>
          <w:szCs w:val="28"/>
        </w:rPr>
        <w:t xml:space="preserve"> </w:t>
      </w:r>
      <w:r>
        <w:rPr>
          <w:bCs/>
          <w:szCs w:val="28"/>
        </w:rPr>
        <w:t>5,0</w:t>
      </w:r>
      <w:r w:rsidRPr="00B71326">
        <w:rPr>
          <w:bCs/>
          <w:szCs w:val="28"/>
        </w:rPr>
        <w:t xml:space="preserve"> млн. рублей. </w:t>
      </w:r>
      <w:r>
        <w:rPr>
          <w:bCs/>
          <w:szCs w:val="28"/>
        </w:rPr>
        <w:t xml:space="preserve">На 2026 и 2027 годы в </w:t>
      </w:r>
      <w:r w:rsidRPr="00B71326">
        <w:rPr>
          <w:bCs/>
          <w:szCs w:val="28"/>
        </w:rPr>
        <w:t xml:space="preserve">соответствии с планами деятельности акционерных обществ с участием Архангельской области </w:t>
      </w:r>
      <w:r>
        <w:rPr>
          <w:bCs/>
          <w:szCs w:val="28"/>
        </w:rPr>
        <w:t>прогноз составит</w:t>
      </w:r>
      <w:r w:rsidRPr="00B71326">
        <w:rPr>
          <w:bCs/>
          <w:szCs w:val="28"/>
        </w:rPr>
        <w:t xml:space="preserve"> </w:t>
      </w:r>
      <w:r>
        <w:rPr>
          <w:bCs/>
          <w:szCs w:val="28"/>
        </w:rPr>
        <w:t>8,2</w:t>
      </w:r>
      <w:r w:rsidRPr="00B71326">
        <w:rPr>
          <w:bCs/>
          <w:szCs w:val="28"/>
        </w:rPr>
        <w:t xml:space="preserve"> млн. рублей и </w:t>
      </w:r>
      <w:r>
        <w:rPr>
          <w:bCs/>
          <w:szCs w:val="28"/>
        </w:rPr>
        <w:t>8,5</w:t>
      </w:r>
      <w:r w:rsidRPr="00B71326">
        <w:rPr>
          <w:bCs/>
          <w:szCs w:val="28"/>
        </w:rPr>
        <w:t xml:space="preserve"> млн. рублей соответственно.</w:t>
      </w:r>
    </w:p>
    <w:p w:rsidR="00BB17A7" w:rsidRPr="00854D30" w:rsidRDefault="00BB17A7" w:rsidP="00BB17A7">
      <w:pPr>
        <w:pStyle w:val="21"/>
        <w:suppressAutoHyphens/>
        <w:ind w:firstLine="720"/>
        <w:contextualSpacing/>
        <w:rPr>
          <w:bCs/>
          <w:szCs w:val="28"/>
        </w:rPr>
      </w:pPr>
      <w:r w:rsidRPr="002F7C58">
        <w:rPr>
          <w:b/>
          <w:bCs/>
          <w:szCs w:val="28"/>
        </w:rPr>
        <w:t>Доходы от операций по управлению остатками средств на едином казначейском счете</w:t>
      </w:r>
      <w:r w:rsidRPr="002F7C58">
        <w:rPr>
          <w:bCs/>
          <w:szCs w:val="28"/>
        </w:rPr>
        <w:t xml:space="preserve"> на 202</w:t>
      </w:r>
      <w:r>
        <w:rPr>
          <w:bCs/>
          <w:szCs w:val="28"/>
        </w:rPr>
        <w:t>5</w:t>
      </w:r>
      <w:r w:rsidRPr="002F7C58">
        <w:rPr>
          <w:bCs/>
          <w:szCs w:val="28"/>
        </w:rPr>
        <w:t xml:space="preserve"> – 202</w:t>
      </w:r>
      <w:r>
        <w:rPr>
          <w:bCs/>
          <w:szCs w:val="28"/>
        </w:rPr>
        <w:t>7</w:t>
      </w:r>
      <w:r w:rsidRPr="002F7C58">
        <w:rPr>
          <w:bCs/>
          <w:szCs w:val="28"/>
        </w:rPr>
        <w:t xml:space="preserve"> годы спрогнозированы в сумме </w:t>
      </w:r>
      <w:r w:rsidRPr="002F7C58">
        <w:rPr>
          <w:bCs/>
          <w:szCs w:val="28"/>
        </w:rPr>
        <w:br/>
        <w:t>8,0 млн. рублей ежегодно.</w:t>
      </w:r>
    </w:p>
    <w:p w:rsidR="00BB17A7" w:rsidRPr="00B71326" w:rsidRDefault="00BB17A7" w:rsidP="00BB17A7">
      <w:pPr>
        <w:pStyle w:val="21"/>
        <w:suppressAutoHyphens/>
        <w:ind w:firstLine="720"/>
        <w:contextualSpacing/>
        <w:rPr>
          <w:bCs/>
          <w:szCs w:val="28"/>
        </w:rPr>
      </w:pPr>
      <w:r w:rsidRPr="002F7C58">
        <w:rPr>
          <w:bCs/>
          <w:szCs w:val="28"/>
        </w:rPr>
        <w:t>По условиям действующ</w:t>
      </w:r>
      <w:r>
        <w:rPr>
          <w:bCs/>
          <w:szCs w:val="28"/>
        </w:rPr>
        <w:t>их договоров</w:t>
      </w:r>
      <w:r w:rsidRPr="002F7C58">
        <w:rPr>
          <w:bCs/>
          <w:szCs w:val="28"/>
        </w:rPr>
        <w:t xml:space="preserve"> о предоставлении бюджетн</w:t>
      </w:r>
      <w:r>
        <w:rPr>
          <w:bCs/>
          <w:szCs w:val="28"/>
        </w:rPr>
        <w:t>ых</w:t>
      </w:r>
      <w:r w:rsidRPr="002F7C58">
        <w:rPr>
          <w:bCs/>
          <w:szCs w:val="28"/>
        </w:rPr>
        <w:t xml:space="preserve"> кредит</w:t>
      </w:r>
      <w:r>
        <w:rPr>
          <w:bCs/>
          <w:szCs w:val="28"/>
        </w:rPr>
        <w:t>ов</w:t>
      </w:r>
      <w:r w:rsidRPr="002F7C58">
        <w:rPr>
          <w:bCs/>
          <w:szCs w:val="28"/>
        </w:rPr>
        <w:t xml:space="preserve"> из областного бюджета муниципальн</w:t>
      </w:r>
      <w:r>
        <w:rPr>
          <w:bCs/>
          <w:szCs w:val="28"/>
        </w:rPr>
        <w:t>ым</w:t>
      </w:r>
      <w:r w:rsidRPr="002F7C58">
        <w:rPr>
          <w:bCs/>
          <w:szCs w:val="28"/>
        </w:rPr>
        <w:t xml:space="preserve"> образовани</w:t>
      </w:r>
      <w:r>
        <w:rPr>
          <w:bCs/>
          <w:szCs w:val="28"/>
        </w:rPr>
        <w:t>ям</w:t>
      </w:r>
      <w:r w:rsidRPr="002F7C58">
        <w:rPr>
          <w:bCs/>
          <w:szCs w:val="28"/>
        </w:rPr>
        <w:t xml:space="preserve"> в 202</w:t>
      </w:r>
      <w:r>
        <w:rPr>
          <w:bCs/>
          <w:szCs w:val="28"/>
        </w:rPr>
        <w:t>5</w:t>
      </w:r>
      <w:r w:rsidRPr="002F7C58">
        <w:rPr>
          <w:bCs/>
          <w:szCs w:val="28"/>
        </w:rPr>
        <w:t xml:space="preserve"> году </w:t>
      </w:r>
      <w:r>
        <w:rPr>
          <w:bCs/>
          <w:szCs w:val="28"/>
        </w:rPr>
        <w:t xml:space="preserve">                   </w:t>
      </w:r>
      <w:r w:rsidRPr="002F7C58">
        <w:rPr>
          <w:bCs/>
          <w:szCs w:val="28"/>
        </w:rPr>
        <w:t xml:space="preserve">в виде </w:t>
      </w:r>
      <w:r w:rsidRPr="002F7C58">
        <w:rPr>
          <w:b/>
          <w:bCs/>
          <w:szCs w:val="28"/>
        </w:rPr>
        <w:t>процентов, полученных от предоставления бюджетных кредитов</w:t>
      </w:r>
      <w:r w:rsidRPr="002F7C58">
        <w:rPr>
          <w:bCs/>
          <w:szCs w:val="28"/>
        </w:rPr>
        <w:t xml:space="preserve"> </w:t>
      </w:r>
      <w:r>
        <w:rPr>
          <w:bCs/>
          <w:szCs w:val="28"/>
        </w:rPr>
        <w:t xml:space="preserve">    </w:t>
      </w:r>
      <w:r w:rsidRPr="002F7C58">
        <w:rPr>
          <w:bCs/>
          <w:szCs w:val="28"/>
        </w:rPr>
        <w:t>в доход областного бюджета поступит 2,</w:t>
      </w:r>
      <w:r>
        <w:rPr>
          <w:bCs/>
          <w:szCs w:val="28"/>
        </w:rPr>
        <w:t>1</w:t>
      </w:r>
      <w:r w:rsidRPr="002F7C58">
        <w:rPr>
          <w:bCs/>
          <w:szCs w:val="28"/>
        </w:rPr>
        <w:t xml:space="preserve"> млн. рублей, в 202</w:t>
      </w:r>
      <w:r>
        <w:rPr>
          <w:bCs/>
          <w:szCs w:val="28"/>
        </w:rPr>
        <w:t>6</w:t>
      </w:r>
      <w:r w:rsidRPr="002F7C58">
        <w:rPr>
          <w:bCs/>
          <w:szCs w:val="28"/>
        </w:rPr>
        <w:t xml:space="preserve"> году – </w:t>
      </w:r>
      <w:r>
        <w:rPr>
          <w:bCs/>
          <w:szCs w:val="28"/>
        </w:rPr>
        <w:br/>
        <w:t>1,5</w:t>
      </w:r>
      <w:r w:rsidRPr="002F7C58">
        <w:rPr>
          <w:bCs/>
          <w:szCs w:val="28"/>
        </w:rPr>
        <w:t xml:space="preserve"> млн. рублей, в 202</w:t>
      </w:r>
      <w:r>
        <w:rPr>
          <w:bCs/>
          <w:szCs w:val="28"/>
        </w:rPr>
        <w:t>7</w:t>
      </w:r>
      <w:r w:rsidRPr="002F7C58">
        <w:rPr>
          <w:bCs/>
          <w:szCs w:val="28"/>
        </w:rPr>
        <w:t xml:space="preserve"> году – </w:t>
      </w:r>
      <w:r>
        <w:rPr>
          <w:bCs/>
          <w:szCs w:val="28"/>
        </w:rPr>
        <w:t>0,7</w:t>
      </w:r>
      <w:r w:rsidRPr="002F7C58">
        <w:rPr>
          <w:bCs/>
          <w:szCs w:val="28"/>
        </w:rPr>
        <w:t xml:space="preserve"> млн. рублей.</w:t>
      </w:r>
    </w:p>
    <w:p w:rsidR="00BB17A7" w:rsidRPr="00854D30" w:rsidRDefault="00BB17A7" w:rsidP="00BB17A7">
      <w:pPr>
        <w:pStyle w:val="21"/>
        <w:suppressAutoHyphens/>
        <w:ind w:firstLine="720"/>
        <w:contextualSpacing/>
        <w:rPr>
          <w:bCs/>
          <w:szCs w:val="28"/>
        </w:rPr>
      </w:pPr>
      <w:r w:rsidRPr="00B71326">
        <w:rPr>
          <w:szCs w:val="28"/>
        </w:rPr>
        <w:t>Прогноз доходов</w:t>
      </w:r>
      <w:r>
        <w:rPr>
          <w:szCs w:val="28"/>
        </w:rPr>
        <w:t xml:space="preserve"> областного бюджета</w:t>
      </w:r>
      <w:r w:rsidRPr="00B71326">
        <w:rPr>
          <w:szCs w:val="28"/>
        </w:rPr>
        <w:t xml:space="preserve"> от </w:t>
      </w:r>
      <w:r w:rsidRPr="00A21DA1">
        <w:rPr>
          <w:b/>
          <w:szCs w:val="28"/>
        </w:rPr>
        <w:t xml:space="preserve">аренды </w:t>
      </w:r>
      <w:r w:rsidRPr="00CC0636">
        <w:rPr>
          <w:b/>
          <w:szCs w:val="28"/>
        </w:rPr>
        <w:t>земельных участков, находящихся</w:t>
      </w:r>
      <w:r w:rsidRPr="00A21DA1">
        <w:rPr>
          <w:b/>
          <w:szCs w:val="28"/>
        </w:rPr>
        <w:t xml:space="preserve"> </w:t>
      </w:r>
      <w:r w:rsidRPr="00CC0636">
        <w:rPr>
          <w:b/>
          <w:szCs w:val="28"/>
        </w:rPr>
        <w:t xml:space="preserve">в собственности </w:t>
      </w:r>
      <w:r>
        <w:rPr>
          <w:b/>
          <w:szCs w:val="28"/>
        </w:rPr>
        <w:t>Архангельской области,</w:t>
      </w:r>
      <w:r w:rsidRPr="00B71326">
        <w:rPr>
          <w:szCs w:val="28"/>
        </w:rPr>
        <w:t xml:space="preserve"> сформирован по информации администратора доходов.</w:t>
      </w:r>
      <w:r w:rsidRPr="00A21DA1">
        <w:rPr>
          <w:szCs w:val="28"/>
        </w:rPr>
        <w:t xml:space="preserve"> </w:t>
      </w:r>
      <w:r w:rsidRPr="00B71326">
        <w:rPr>
          <w:szCs w:val="28"/>
        </w:rPr>
        <w:t>Общий объем таких доходов в областном бюджете на 202</w:t>
      </w:r>
      <w:r>
        <w:rPr>
          <w:szCs w:val="28"/>
        </w:rPr>
        <w:t>5</w:t>
      </w:r>
      <w:r w:rsidRPr="00B71326">
        <w:rPr>
          <w:szCs w:val="28"/>
        </w:rPr>
        <w:t xml:space="preserve"> год планируется в размере </w:t>
      </w:r>
      <w:r>
        <w:rPr>
          <w:szCs w:val="28"/>
        </w:rPr>
        <w:br/>
        <w:t>7,2</w:t>
      </w:r>
      <w:r w:rsidRPr="00B71326">
        <w:rPr>
          <w:szCs w:val="28"/>
        </w:rPr>
        <w:t xml:space="preserve"> млн. рублей.</w:t>
      </w:r>
      <w:r>
        <w:rPr>
          <w:szCs w:val="28"/>
        </w:rPr>
        <w:t xml:space="preserve"> </w:t>
      </w:r>
      <w:r w:rsidRPr="00B71326">
        <w:rPr>
          <w:szCs w:val="28"/>
        </w:rPr>
        <w:t xml:space="preserve">Доходы областного бюджета от арендной платы </w:t>
      </w:r>
      <w:r>
        <w:rPr>
          <w:szCs w:val="28"/>
        </w:rPr>
        <w:br/>
      </w:r>
      <w:r w:rsidRPr="00B71326">
        <w:rPr>
          <w:szCs w:val="28"/>
        </w:rPr>
        <w:t xml:space="preserve">за земельные участки </w:t>
      </w:r>
      <w:r w:rsidRPr="00B71326">
        <w:rPr>
          <w:bCs/>
          <w:szCs w:val="28"/>
        </w:rPr>
        <w:t>в 202</w:t>
      </w:r>
      <w:r>
        <w:rPr>
          <w:bCs/>
          <w:szCs w:val="28"/>
        </w:rPr>
        <w:t>6</w:t>
      </w:r>
      <w:r w:rsidRPr="00B71326">
        <w:rPr>
          <w:bCs/>
          <w:szCs w:val="28"/>
        </w:rPr>
        <w:t xml:space="preserve"> – 202</w:t>
      </w:r>
      <w:r>
        <w:rPr>
          <w:bCs/>
          <w:szCs w:val="28"/>
        </w:rPr>
        <w:t>7</w:t>
      </w:r>
      <w:r w:rsidRPr="00B71326">
        <w:rPr>
          <w:bCs/>
          <w:szCs w:val="28"/>
        </w:rPr>
        <w:t xml:space="preserve"> годах </w:t>
      </w:r>
      <w:r w:rsidRPr="002F7C58">
        <w:rPr>
          <w:bCs/>
          <w:szCs w:val="28"/>
        </w:rPr>
        <w:t xml:space="preserve">спрогнозированы в сумме </w:t>
      </w:r>
      <w:r w:rsidRPr="002F7C58">
        <w:rPr>
          <w:bCs/>
          <w:szCs w:val="28"/>
        </w:rPr>
        <w:br/>
      </w:r>
      <w:r>
        <w:rPr>
          <w:bCs/>
          <w:szCs w:val="28"/>
        </w:rPr>
        <w:t>6,6</w:t>
      </w:r>
      <w:r w:rsidRPr="002F7C58">
        <w:rPr>
          <w:bCs/>
          <w:szCs w:val="28"/>
        </w:rPr>
        <w:t xml:space="preserve"> млн. рублей ежегодно.</w:t>
      </w:r>
    </w:p>
    <w:p w:rsidR="00BB17A7" w:rsidRPr="00B71326" w:rsidRDefault="00BB17A7" w:rsidP="00BB17A7">
      <w:pPr>
        <w:pStyle w:val="21"/>
        <w:suppressAutoHyphens/>
        <w:ind w:firstLine="720"/>
        <w:contextualSpacing/>
        <w:rPr>
          <w:bCs/>
          <w:szCs w:val="28"/>
        </w:rPr>
      </w:pPr>
      <w:r>
        <w:rPr>
          <w:b/>
          <w:szCs w:val="28"/>
        </w:rPr>
        <w:t>Д</w:t>
      </w:r>
      <w:r w:rsidRPr="00545708">
        <w:rPr>
          <w:b/>
          <w:szCs w:val="28"/>
        </w:rPr>
        <w:t xml:space="preserve">оходы от сдачи в аренду имущества, находящегося </w:t>
      </w:r>
      <w:r>
        <w:rPr>
          <w:b/>
          <w:szCs w:val="28"/>
        </w:rPr>
        <w:t xml:space="preserve">                                         </w:t>
      </w:r>
      <w:r w:rsidRPr="00545708">
        <w:rPr>
          <w:b/>
          <w:szCs w:val="28"/>
        </w:rPr>
        <w:t xml:space="preserve">в </w:t>
      </w:r>
      <w:r>
        <w:rPr>
          <w:b/>
          <w:szCs w:val="28"/>
        </w:rPr>
        <w:t>оперативном управлении органов государственной власти,</w:t>
      </w:r>
      <w:r>
        <w:rPr>
          <w:szCs w:val="28"/>
        </w:rPr>
        <w:t xml:space="preserve"> спрогнозированы на основании </w:t>
      </w:r>
      <w:r w:rsidRPr="00B71326">
        <w:rPr>
          <w:szCs w:val="28"/>
        </w:rPr>
        <w:t>действующих договоров аренды</w:t>
      </w:r>
      <w:r>
        <w:rPr>
          <w:szCs w:val="28"/>
        </w:rPr>
        <w:t xml:space="preserve"> на </w:t>
      </w:r>
      <w:r w:rsidRPr="00B71326">
        <w:rPr>
          <w:szCs w:val="28"/>
        </w:rPr>
        <w:t>20</w:t>
      </w:r>
      <w:r>
        <w:rPr>
          <w:szCs w:val="28"/>
        </w:rPr>
        <w:t>25</w:t>
      </w:r>
      <w:r w:rsidRPr="00B71326">
        <w:rPr>
          <w:szCs w:val="28"/>
        </w:rPr>
        <w:t xml:space="preserve"> год</w:t>
      </w:r>
      <w:r>
        <w:rPr>
          <w:szCs w:val="28"/>
        </w:rPr>
        <w:t xml:space="preserve"> в размере 6,8</w:t>
      </w:r>
      <w:r w:rsidRPr="00B71326">
        <w:rPr>
          <w:szCs w:val="28"/>
        </w:rPr>
        <w:t xml:space="preserve"> млн. рублей, в 202</w:t>
      </w:r>
      <w:r>
        <w:rPr>
          <w:szCs w:val="28"/>
        </w:rPr>
        <w:t>6</w:t>
      </w:r>
      <w:r w:rsidRPr="00B71326">
        <w:rPr>
          <w:szCs w:val="28"/>
        </w:rPr>
        <w:t xml:space="preserve"> − 202</w:t>
      </w:r>
      <w:r>
        <w:rPr>
          <w:szCs w:val="28"/>
        </w:rPr>
        <w:t>7</w:t>
      </w:r>
      <w:r w:rsidRPr="00B71326">
        <w:rPr>
          <w:szCs w:val="28"/>
        </w:rPr>
        <w:t xml:space="preserve"> годах </w:t>
      </w:r>
      <w:r>
        <w:rPr>
          <w:bCs/>
          <w:szCs w:val="28"/>
        </w:rPr>
        <w:t>прогноз составит</w:t>
      </w:r>
      <w:r w:rsidRPr="00B71326">
        <w:rPr>
          <w:bCs/>
          <w:szCs w:val="28"/>
        </w:rPr>
        <w:t xml:space="preserve"> </w:t>
      </w:r>
      <w:r>
        <w:rPr>
          <w:bCs/>
          <w:szCs w:val="28"/>
        </w:rPr>
        <w:br/>
        <w:t>6,8</w:t>
      </w:r>
      <w:r w:rsidRPr="00B71326">
        <w:rPr>
          <w:bCs/>
          <w:szCs w:val="28"/>
        </w:rPr>
        <w:t xml:space="preserve"> млн. рублей и </w:t>
      </w:r>
      <w:r>
        <w:rPr>
          <w:bCs/>
          <w:szCs w:val="28"/>
        </w:rPr>
        <w:t>6,7</w:t>
      </w:r>
      <w:r w:rsidRPr="00B71326">
        <w:rPr>
          <w:bCs/>
          <w:szCs w:val="28"/>
        </w:rPr>
        <w:t xml:space="preserve"> млн. рублей соответственно.</w:t>
      </w:r>
    </w:p>
    <w:p w:rsidR="00BB17A7" w:rsidRDefault="00BB17A7" w:rsidP="00BB17A7">
      <w:pPr>
        <w:pStyle w:val="21"/>
        <w:suppressAutoHyphens/>
        <w:ind w:firstLine="720"/>
        <w:contextualSpacing/>
        <w:rPr>
          <w:szCs w:val="28"/>
        </w:rPr>
      </w:pPr>
      <w:r w:rsidRPr="009B61B8">
        <w:rPr>
          <w:b/>
          <w:szCs w:val="28"/>
        </w:rPr>
        <w:t>Доходы от сдачи в аренду имущества, составляющего казну Архангельской области</w:t>
      </w:r>
      <w:r>
        <w:rPr>
          <w:szCs w:val="28"/>
        </w:rPr>
        <w:t xml:space="preserve"> в  2025 – 2027 годах по данным главного администратора доходов составляет 1,4 млн. рублей ежегодно.</w:t>
      </w:r>
      <w:r w:rsidRPr="00B71326">
        <w:rPr>
          <w:szCs w:val="28"/>
        </w:rPr>
        <w:t xml:space="preserve"> </w:t>
      </w:r>
    </w:p>
    <w:p w:rsidR="00BB17A7" w:rsidRPr="00545708" w:rsidRDefault="00BB17A7" w:rsidP="00BB17A7">
      <w:pPr>
        <w:pStyle w:val="21"/>
        <w:suppressAutoHyphens/>
        <w:ind w:firstLine="720"/>
        <w:contextualSpacing/>
        <w:rPr>
          <w:szCs w:val="28"/>
        </w:rPr>
      </w:pPr>
      <w:r w:rsidRPr="001B041E">
        <w:rPr>
          <w:b/>
          <w:szCs w:val="28"/>
        </w:rPr>
        <w:t>Плата по соглашениям об установлении сервитута</w:t>
      </w:r>
      <w:r>
        <w:rPr>
          <w:b/>
          <w:szCs w:val="28"/>
        </w:rPr>
        <w:t>,</w:t>
      </w:r>
      <w:r w:rsidRPr="001B041E">
        <w:rPr>
          <w:b/>
          <w:szCs w:val="28"/>
        </w:rPr>
        <w:t xml:space="preserve"> </w:t>
      </w:r>
      <w:r w:rsidRPr="00A21DA1">
        <w:rPr>
          <w:szCs w:val="28"/>
        </w:rPr>
        <w:t>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w:t>
      </w:r>
      <w:r>
        <w:rPr>
          <w:szCs w:val="28"/>
        </w:rPr>
        <w:t>,</w:t>
      </w:r>
      <w:r w:rsidRPr="00A21DA1">
        <w:rPr>
          <w:szCs w:val="28"/>
        </w:rPr>
        <w:t xml:space="preserve"> в отношении земельных участков, находящихся в собственности Архангельской области</w:t>
      </w:r>
      <w:r>
        <w:rPr>
          <w:szCs w:val="28"/>
        </w:rPr>
        <w:t>,</w:t>
      </w:r>
      <w:r w:rsidRPr="00A21DA1">
        <w:rPr>
          <w:szCs w:val="28"/>
        </w:rPr>
        <w:t xml:space="preserve"> спрогнозированы министерством имущественных отношений</w:t>
      </w:r>
      <w:r>
        <w:rPr>
          <w:szCs w:val="28"/>
        </w:rPr>
        <w:t xml:space="preserve"> Архангельской области на период 2025 – 2027 годов в объеме 0,1 млн. рублей ежегодно.</w:t>
      </w:r>
    </w:p>
    <w:p w:rsidR="00BB17A7" w:rsidRPr="00B71326" w:rsidRDefault="00BB17A7" w:rsidP="00BB17A7">
      <w:pPr>
        <w:pStyle w:val="21"/>
        <w:suppressAutoHyphens/>
        <w:ind w:firstLine="720"/>
        <w:contextualSpacing/>
        <w:rPr>
          <w:szCs w:val="28"/>
        </w:rPr>
      </w:pPr>
      <w:proofErr w:type="gramStart"/>
      <w:r>
        <w:rPr>
          <w:b/>
          <w:bCs/>
          <w:szCs w:val="28"/>
        </w:rPr>
        <w:t>Доходы</w:t>
      </w:r>
      <w:r w:rsidRPr="00545708">
        <w:rPr>
          <w:b/>
          <w:bCs/>
          <w:szCs w:val="28"/>
        </w:rPr>
        <w:t xml:space="preserve"> от перечисления части прибыли, остающейся после уплаты налогов</w:t>
      </w:r>
      <w:r>
        <w:rPr>
          <w:b/>
          <w:bCs/>
          <w:szCs w:val="28"/>
        </w:rPr>
        <w:t xml:space="preserve"> </w:t>
      </w:r>
      <w:r w:rsidRPr="00545708">
        <w:rPr>
          <w:b/>
          <w:bCs/>
          <w:szCs w:val="28"/>
        </w:rPr>
        <w:t>и иных обязательных платежей государственных унитарных предприятий субъектов Российской Федерации</w:t>
      </w:r>
      <w:r>
        <w:rPr>
          <w:b/>
          <w:bCs/>
          <w:szCs w:val="28"/>
        </w:rPr>
        <w:t xml:space="preserve">, </w:t>
      </w:r>
      <w:r>
        <w:rPr>
          <w:bCs/>
          <w:szCs w:val="28"/>
        </w:rPr>
        <w:t xml:space="preserve">спрогнозированы министерством имущественных отношений Архангельской области на 2025 год в сумме 6,8 млн. рублей на </w:t>
      </w:r>
      <w:r w:rsidRPr="00B71326">
        <w:rPr>
          <w:szCs w:val="28"/>
        </w:rPr>
        <w:t xml:space="preserve">основании </w:t>
      </w:r>
      <w:r>
        <w:rPr>
          <w:szCs w:val="28"/>
        </w:rPr>
        <w:t>утвержденных программ финансово-хозяйственной деятельности по двум государственным унитарным предприятиям Архангельской области (ГУПАО «Фармация»              и ГУПАО «Фонд имущества и инвестиций»).</w:t>
      </w:r>
      <w:proofErr w:type="gramEnd"/>
      <w:r>
        <w:rPr>
          <w:szCs w:val="28"/>
        </w:rPr>
        <w:t xml:space="preserve"> </w:t>
      </w:r>
      <w:r>
        <w:rPr>
          <w:bCs/>
          <w:szCs w:val="28"/>
        </w:rPr>
        <w:t>В</w:t>
      </w:r>
      <w:r w:rsidRPr="00B71326">
        <w:rPr>
          <w:bCs/>
          <w:szCs w:val="28"/>
        </w:rPr>
        <w:t xml:space="preserve"> 202</w:t>
      </w:r>
      <w:r>
        <w:rPr>
          <w:bCs/>
          <w:szCs w:val="28"/>
        </w:rPr>
        <w:t>6</w:t>
      </w:r>
      <w:r w:rsidRPr="00B71326">
        <w:rPr>
          <w:bCs/>
          <w:szCs w:val="28"/>
        </w:rPr>
        <w:t xml:space="preserve"> – 202</w:t>
      </w:r>
      <w:r>
        <w:rPr>
          <w:bCs/>
          <w:szCs w:val="28"/>
        </w:rPr>
        <w:t>7</w:t>
      </w:r>
      <w:r w:rsidRPr="00B71326">
        <w:rPr>
          <w:bCs/>
          <w:szCs w:val="28"/>
        </w:rPr>
        <w:t xml:space="preserve"> годах </w:t>
      </w:r>
      <w:r w:rsidRPr="00B71326">
        <w:rPr>
          <w:szCs w:val="28"/>
        </w:rPr>
        <w:t>доходы областного бюджета прогнозируются в объеме</w:t>
      </w:r>
      <w:r>
        <w:rPr>
          <w:szCs w:val="28"/>
        </w:rPr>
        <w:t xml:space="preserve"> 6,8</w:t>
      </w:r>
      <w:r w:rsidRPr="00B71326">
        <w:rPr>
          <w:szCs w:val="28"/>
        </w:rPr>
        <w:t xml:space="preserve"> и </w:t>
      </w:r>
      <w:r>
        <w:rPr>
          <w:szCs w:val="28"/>
        </w:rPr>
        <w:t>7,0</w:t>
      </w:r>
      <w:r w:rsidRPr="00B71326">
        <w:rPr>
          <w:szCs w:val="28"/>
        </w:rPr>
        <w:t xml:space="preserve"> млн. рублей соответственно.                 </w:t>
      </w:r>
    </w:p>
    <w:p w:rsidR="00BB17A7" w:rsidRDefault="00BB17A7" w:rsidP="00BB17A7">
      <w:pPr>
        <w:pStyle w:val="21"/>
        <w:suppressAutoHyphens/>
        <w:ind w:firstLine="720"/>
        <w:contextualSpacing/>
        <w:rPr>
          <w:bCs/>
          <w:szCs w:val="28"/>
        </w:rPr>
      </w:pPr>
      <w:r w:rsidRPr="001B041E">
        <w:rPr>
          <w:b/>
          <w:bCs/>
          <w:szCs w:val="28"/>
        </w:rPr>
        <w:lastRenderedPageBreak/>
        <w:t>Прочие доходы</w:t>
      </w:r>
      <w:r>
        <w:rPr>
          <w:b/>
          <w:bCs/>
          <w:szCs w:val="28"/>
        </w:rPr>
        <w:t xml:space="preserve"> </w:t>
      </w:r>
      <w:r w:rsidRPr="001B041E">
        <w:rPr>
          <w:b/>
          <w:bCs/>
          <w:szCs w:val="28"/>
        </w:rPr>
        <w:t xml:space="preserve">от использования имущества, находящегося </w:t>
      </w:r>
      <w:r>
        <w:rPr>
          <w:b/>
          <w:bCs/>
          <w:szCs w:val="28"/>
        </w:rPr>
        <w:t xml:space="preserve">                       </w:t>
      </w:r>
      <w:r w:rsidRPr="001B041E">
        <w:rPr>
          <w:b/>
          <w:bCs/>
          <w:szCs w:val="28"/>
        </w:rPr>
        <w:t>в собственности Архангельской области</w:t>
      </w:r>
      <w:r>
        <w:rPr>
          <w:b/>
          <w:bCs/>
          <w:szCs w:val="28"/>
        </w:rPr>
        <w:t>,</w:t>
      </w:r>
      <w:r w:rsidRPr="00B71326">
        <w:rPr>
          <w:bCs/>
          <w:szCs w:val="28"/>
        </w:rPr>
        <w:t xml:space="preserve"> министерством имущественных отношений Архангельской области на</w:t>
      </w:r>
      <w:r>
        <w:rPr>
          <w:bCs/>
          <w:szCs w:val="28"/>
        </w:rPr>
        <w:t xml:space="preserve"> 2025 год</w:t>
      </w:r>
      <w:r w:rsidRPr="00B71326">
        <w:rPr>
          <w:bCs/>
          <w:szCs w:val="28"/>
        </w:rPr>
        <w:t xml:space="preserve"> спрогнозирован</w:t>
      </w:r>
      <w:r>
        <w:rPr>
          <w:bCs/>
          <w:szCs w:val="28"/>
        </w:rPr>
        <w:t>ы в областной бюджет в объеме</w:t>
      </w:r>
      <w:r w:rsidRPr="00B71326">
        <w:rPr>
          <w:bCs/>
          <w:szCs w:val="28"/>
        </w:rPr>
        <w:t xml:space="preserve">  1,0 млн. рублей в виде поступлений по концессионному соглашению </w:t>
      </w:r>
      <w:r>
        <w:rPr>
          <w:bCs/>
          <w:szCs w:val="28"/>
        </w:rPr>
        <w:t xml:space="preserve">в отношении гидротехнического сооружения (порта – временного плавучего причала) с размещением открытого склада хранения строительных материалов, строительной техники и грузов на территории </w:t>
      </w:r>
      <w:r w:rsidRPr="00B71326">
        <w:rPr>
          <w:bCs/>
          <w:szCs w:val="28"/>
        </w:rPr>
        <w:t>Соловецкого архипелага</w:t>
      </w:r>
      <w:r>
        <w:rPr>
          <w:bCs/>
          <w:szCs w:val="28"/>
        </w:rPr>
        <w:t>.</w:t>
      </w:r>
    </w:p>
    <w:p w:rsidR="00BB17A7" w:rsidRPr="00C759CB" w:rsidRDefault="00BB17A7" w:rsidP="00BB17A7">
      <w:pPr>
        <w:pStyle w:val="21"/>
        <w:suppressAutoHyphens/>
        <w:ind w:firstLine="720"/>
        <w:contextualSpacing/>
        <w:rPr>
          <w:b/>
          <w:bCs/>
          <w:szCs w:val="28"/>
        </w:rPr>
      </w:pPr>
      <w:r w:rsidRPr="00C759CB">
        <w:rPr>
          <w:b/>
          <w:bCs/>
          <w:szCs w:val="28"/>
        </w:rPr>
        <w:t>Платежи при пользовании природными ресурсами</w:t>
      </w:r>
    </w:p>
    <w:p w:rsidR="00BB17A7" w:rsidRDefault="00BB17A7" w:rsidP="00BB17A7">
      <w:pPr>
        <w:pStyle w:val="21"/>
        <w:suppressAutoHyphens/>
        <w:ind w:firstLine="720"/>
        <w:rPr>
          <w:bCs/>
          <w:szCs w:val="28"/>
        </w:rPr>
      </w:pPr>
      <w:r w:rsidRPr="007006B1">
        <w:rPr>
          <w:bCs/>
          <w:szCs w:val="28"/>
        </w:rPr>
        <w:t>Платежи при пользовании природными ресурсами в бюджете Архангельской области на 202</w:t>
      </w:r>
      <w:r>
        <w:rPr>
          <w:bCs/>
          <w:szCs w:val="28"/>
        </w:rPr>
        <w:t>5</w:t>
      </w:r>
      <w:r w:rsidRPr="007006B1">
        <w:rPr>
          <w:bCs/>
          <w:szCs w:val="28"/>
        </w:rPr>
        <w:t xml:space="preserve"> год будут представлены платой                      за негативное воздействие на окружающую среду, различными видами сборов за пользование недрами и платой за использование лесов.</w:t>
      </w:r>
    </w:p>
    <w:p w:rsidR="00BB17A7" w:rsidRPr="007006B1" w:rsidRDefault="00BB17A7" w:rsidP="00BB17A7">
      <w:pPr>
        <w:pStyle w:val="21"/>
        <w:suppressAutoHyphens/>
        <w:ind w:firstLine="720"/>
        <w:rPr>
          <w:bCs/>
          <w:szCs w:val="28"/>
        </w:rPr>
      </w:pPr>
      <w:r w:rsidRPr="007006B1">
        <w:rPr>
          <w:bCs/>
          <w:szCs w:val="28"/>
        </w:rPr>
        <w:t xml:space="preserve">На основании выполненных региональным управлением </w:t>
      </w:r>
      <w:proofErr w:type="spellStart"/>
      <w:r w:rsidRPr="007006B1">
        <w:rPr>
          <w:bCs/>
          <w:szCs w:val="28"/>
        </w:rPr>
        <w:t>Росприроднадзора</w:t>
      </w:r>
      <w:proofErr w:type="spellEnd"/>
      <w:r w:rsidRPr="007006B1">
        <w:rPr>
          <w:bCs/>
          <w:szCs w:val="28"/>
        </w:rPr>
        <w:t xml:space="preserve"> прогнозных оценок объемов загрязнения окружающей среды и действующих нормативов платежей за выбросы, сбросы вредных веществ и размещение отходов общий объем платежей за негативное воздействие на окружающую среду в бюджетную систему на территории Архангельской области оценивается в 202</w:t>
      </w:r>
      <w:r>
        <w:rPr>
          <w:bCs/>
          <w:szCs w:val="28"/>
        </w:rPr>
        <w:t>5</w:t>
      </w:r>
      <w:r w:rsidRPr="007006B1">
        <w:rPr>
          <w:bCs/>
          <w:szCs w:val="28"/>
        </w:rPr>
        <w:t xml:space="preserve"> году в </w:t>
      </w:r>
      <w:r>
        <w:rPr>
          <w:bCs/>
          <w:szCs w:val="28"/>
        </w:rPr>
        <w:t>583,2</w:t>
      </w:r>
      <w:r w:rsidRPr="007006B1">
        <w:rPr>
          <w:bCs/>
          <w:szCs w:val="28"/>
        </w:rPr>
        <w:t xml:space="preserve"> млн. рублей.</w:t>
      </w:r>
    </w:p>
    <w:p w:rsidR="00BB17A7" w:rsidRPr="007006B1" w:rsidRDefault="00BB17A7" w:rsidP="00BB17A7">
      <w:pPr>
        <w:pStyle w:val="21"/>
        <w:suppressAutoHyphens/>
        <w:ind w:firstLine="720"/>
        <w:rPr>
          <w:bCs/>
          <w:szCs w:val="28"/>
        </w:rPr>
      </w:pPr>
      <w:r w:rsidRPr="007006B1">
        <w:rPr>
          <w:bCs/>
          <w:szCs w:val="28"/>
        </w:rPr>
        <w:t xml:space="preserve">В соответствии с Бюджетным кодексом Российской Федерации                            40 процентов уплачиваемых платежей за негативное воздействие </w:t>
      </w:r>
      <w:r w:rsidRPr="007006B1">
        <w:rPr>
          <w:bCs/>
          <w:szCs w:val="28"/>
        </w:rPr>
        <w:br/>
        <w:t>на окружающую среду зачисляется в областной бюджет, 60 процентов –                                       в бюджеты муниципальных образований по месту выброса (сброса) загрязняющих веществ.</w:t>
      </w:r>
    </w:p>
    <w:p w:rsidR="00BB17A7" w:rsidRPr="00466EA1" w:rsidRDefault="00BB17A7" w:rsidP="00BB17A7">
      <w:pPr>
        <w:pStyle w:val="21"/>
        <w:suppressAutoHyphens/>
        <w:ind w:firstLine="720"/>
        <w:rPr>
          <w:bCs/>
          <w:szCs w:val="28"/>
        </w:rPr>
      </w:pPr>
      <w:r w:rsidRPr="007006B1">
        <w:rPr>
          <w:bCs/>
          <w:szCs w:val="28"/>
        </w:rPr>
        <w:t xml:space="preserve">Исходя из указанных нормативов всего в областной бюджет платы </w:t>
      </w:r>
      <w:r w:rsidRPr="007006B1">
        <w:rPr>
          <w:bCs/>
          <w:szCs w:val="28"/>
        </w:rPr>
        <w:br/>
        <w:t>за негативное воздействие на окружающую среду в 202</w:t>
      </w:r>
      <w:r>
        <w:rPr>
          <w:bCs/>
          <w:szCs w:val="28"/>
        </w:rPr>
        <w:t>5</w:t>
      </w:r>
      <w:r w:rsidRPr="007006B1">
        <w:rPr>
          <w:bCs/>
          <w:szCs w:val="28"/>
        </w:rPr>
        <w:t xml:space="preserve"> году будет отчислено </w:t>
      </w:r>
      <w:r>
        <w:rPr>
          <w:bCs/>
          <w:szCs w:val="28"/>
        </w:rPr>
        <w:t>233,3</w:t>
      </w:r>
      <w:r w:rsidRPr="007006B1">
        <w:rPr>
          <w:bCs/>
          <w:szCs w:val="28"/>
        </w:rPr>
        <w:t xml:space="preserve"> млн. рублей, остальная часть (</w:t>
      </w:r>
      <w:r>
        <w:rPr>
          <w:bCs/>
          <w:szCs w:val="28"/>
        </w:rPr>
        <w:t>349,9</w:t>
      </w:r>
      <w:r w:rsidRPr="007006B1">
        <w:rPr>
          <w:bCs/>
          <w:szCs w:val="28"/>
        </w:rPr>
        <w:t xml:space="preserve"> млн. рублей) платы будет зачислена в бюджеты муниц</w:t>
      </w:r>
      <w:r>
        <w:rPr>
          <w:bCs/>
          <w:szCs w:val="28"/>
        </w:rPr>
        <w:t xml:space="preserve">ипальных районов, муниципальных            </w:t>
      </w:r>
      <w:r w:rsidRPr="007006B1">
        <w:rPr>
          <w:bCs/>
          <w:szCs w:val="28"/>
        </w:rPr>
        <w:t>и городских округов.</w:t>
      </w:r>
    </w:p>
    <w:p w:rsidR="00BB17A7" w:rsidRPr="007006B1" w:rsidRDefault="00BB17A7" w:rsidP="00BB17A7">
      <w:pPr>
        <w:pStyle w:val="21"/>
        <w:suppressAutoHyphens/>
        <w:ind w:firstLine="720"/>
        <w:rPr>
          <w:bCs/>
          <w:szCs w:val="28"/>
        </w:rPr>
      </w:pPr>
      <w:r w:rsidRPr="007006B1">
        <w:rPr>
          <w:bCs/>
          <w:szCs w:val="28"/>
        </w:rPr>
        <w:t>На 202</w:t>
      </w:r>
      <w:r>
        <w:rPr>
          <w:bCs/>
          <w:szCs w:val="28"/>
        </w:rPr>
        <w:t>6</w:t>
      </w:r>
      <w:r w:rsidRPr="007006B1">
        <w:rPr>
          <w:bCs/>
          <w:szCs w:val="28"/>
        </w:rPr>
        <w:t xml:space="preserve"> </w:t>
      </w:r>
      <w:r>
        <w:rPr>
          <w:bCs/>
          <w:szCs w:val="28"/>
        </w:rPr>
        <w:t>год</w:t>
      </w:r>
      <w:r w:rsidRPr="007006B1">
        <w:rPr>
          <w:bCs/>
          <w:szCs w:val="28"/>
        </w:rPr>
        <w:t xml:space="preserve"> указанные поступления в областной бюджет </w:t>
      </w:r>
      <w:r w:rsidRPr="007006B1">
        <w:rPr>
          <w:bCs/>
          <w:szCs w:val="28"/>
        </w:rPr>
        <w:br/>
        <w:t xml:space="preserve">администратором доходов прогнозируются в объеме </w:t>
      </w:r>
      <w:r>
        <w:rPr>
          <w:bCs/>
          <w:szCs w:val="28"/>
        </w:rPr>
        <w:t>232,9</w:t>
      </w:r>
      <w:r w:rsidRPr="007006B1">
        <w:rPr>
          <w:bCs/>
          <w:szCs w:val="28"/>
        </w:rPr>
        <w:t xml:space="preserve"> млн. рублей, </w:t>
      </w:r>
      <w:r>
        <w:rPr>
          <w:bCs/>
          <w:szCs w:val="28"/>
        </w:rPr>
        <w:t xml:space="preserve">         </w:t>
      </w:r>
      <w:r w:rsidRPr="007006B1">
        <w:rPr>
          <w:bCs/>
          <w:szCs w:val="28"/>
        </w:rPr>
        <w:t xml:space="preserve">в местные бюджеты – по </w:t>
      </w:r>
      <w:r>
        <w:rPr>
          <w:bCs/>
          <w:szCs w:val="28"/>
        </w:rPr>
        <w:t>349,2</w:t>
      </w:r>
      <w:r w:rsidRPr="007006B1">
        <w:rPr>
          <w:bCs/>
          <w:szCs w:val="28"/>
        </w:rPr>
        <w:t xml:space="preserve"> млн. рублей</w:t>
      </w:r>
      <w:r>
        <w:rPr>
          <w:bCs/>
          <w:szCs w:val="28"/>
        </w:rPr>
        <w:t>, на 2027 год – 232,6 млн. рублей    в областной бюджет и 348,9 млн. рублей в местные бюджеты.</w:t>
      </w:r>
    </w:p>
    <w:p w:rsidR="00BB17A7" w:rsidRPr="007006B1" w:rsidRDefault="00BB17A7" w:rsidP="00BB17A7">
      <w:pPr>
        <w:pStyle w:val="21"/>
        <w:suppressAutoHyphens/>
        <w:ind w:firstLine="720"/>
        <w:contextualSpacing/>
        <w:rPr>
          <w:bCs/>
          <w:szCs w:val="28"/>
        </w:rPr>
      </w:pPr>
      <w:r w:rsidRPr="007006B1">
        <w:rPr>
          <w:bCs/>
          <w:szCs w:val="28"/>
        </w:rPr>
        <w:t>По оценкам министерства природных ресурсов  и лесопромышленного комплекса Архангельской области в 202</w:t>
      </w:r>
      <w:r>
        <w:rPr>
          <w:bCs/>
          <w:szCs w:val="28"/>
        </w:rPr>
        <w:t>5</w:t>
      </w:r>
      <w:r w:rsidRPr="007006B1">
        <w:rPr>
          <w:bCs/>
          <w:szCs w:val="28"/>
        </w:rPr>
        <w:t xml:space="preserve"> году на территории области поиск, разведку и оценку месторождений различных видов полезных ископаемых будут осуществлять 2</w:t>
      </w:r>
      <w:r>
        <w:rPr>
          <w:bCs/>
          <w:szCs w:val="28"/>
        </w:rPr>
        <w:t>4</w:t>
      </w:r>
      <w:r w:rsidRPr="007006B1">
        <w:rPr>
          <w:bCs/>
          <w:szCs w:val="28"/>
        </w:rPr>
        <w:t xml:space="preserve"> организаци</w:t>
      </w:r>
      <w:r>
        <w:rPr>
          <w:bCs/>
          <w:szCs w:val="28"/>
        </w:rPr>
        <w:t>и</w:t>
      </w:r>
      <w:r w:rsidRPr="007006B1">
        <w:rPr>
          <w:bCs/>
          <w:szCs w:val="28"/>
        </w:rPr>
        <w:t xml:space="preserve"> на основании лицензий.</w:t>
      </w:r>
    </w:p>
    <w:p w:rsidR="00BB17A7" w:rsidRPr="00B833F0" w:rsidRDefault="00BB17A7" w:rsidP="00BB17A7">
      <w:pPr>
        <w:pStyle w:val="21"/>
        <w:suppressAutoHyphens/>
        <w:ind w:firstLine="720"/>
        <w:contextualSpacing/>
        <w:rPr>
          <w:bCs/>
          <w:szCs w:val="28"/>
        </w:rPr>
      </w:pPr>
      <w:r w:rsidRPr="007006B1">
        <w:rPr>
          <w:bCs/>
          <w:szCs w:val="28"/>
        </w:rPr>
        <w:t xml:space="preserve">С учетом календарных графиков производства геологических исследований и установленных на основании Федерального закона от 3 марта 1995 г. № 27-ФЗ «О недрах» ставок платежей, общий объем поступлений </w:t>
      </w:r>
      <w:r w:rsidRPr="007006B1">
        <w:rPr>
          <w:bCs/>
          <w:szCs w:val="28"/>
        </w:rPr>
        <w:br/>
        <w:t>в бюджет составит в 202</w:t>
      </w:r>
      <w:r>
        <w:rPr>
          <w:bCs/>
          <w:szCs w:val="28"/>
        </w:rPr>
        <w:t>5</w:t>
      </w:r>
      <w:r w:rsidRPr="007006B1">
        <w:rPr>
          <w:bCs/>
          <w:szCs w:val="28"/>
        </w:rPr>
        <w:t xml:space="preserve"> году </w:t>
      </w:r>
      <w:r>
        <w:rPr>
          <w:bCs/>
          <w:szCs w:val="28"/>
        </w:rPr>
        <w:t>4</w:t>
      </w:r>
      <w:r w:rsidRPr="007006B1">
        <w:rPr>
          <w:bCs/>
          <w:szCs w:val="28"/>
        </w:rPr>
        <w:t>,</w:t>
      </w:r>
      <w:r>
        <w:rPr>
          <w:bCs/>
          <w:szCs w:val="28"/>
        </w:rPr>
        <w:t>1</w:t>
      </w:r>
      <w:r w:rsidRPr="007006B1">
        <w:rPr>
          <w:bCs/>
          <w:szCs w:val="28"/>
        </w:rPr>
        <w:t xml:space="preserve"> млн. рублей, из которых 60 процентов,</w:t>
      </w:r>
      <w:r w:rsidRPr="007006B1">
        <w:rPr>
          <w:bCs/>
          <w:szCs w:val="28"/>
        </w:rPr>
        <w:br/>
        <w:t xml:space="preserve"> или 2,4 млн. рублей, будет отчислено в областной бюджет в виде регулярных платежей за пользование недрами (</w:t>
      </w:r>
      <w:proofErr w:type="spellStart"/>
      <w:r w:rsidRPr="007006B1">
        <w:rPr>
          <w:bCs/>
          <w:szCs w:val="28"/>
        </w:rPr>
        <w:t>ренталс</w:t>
      </w:r>
      <w:proofErr w:type="spellEnd"/>
      <w:r w:rsidRPr="007006B1">
        <w:rPr>
          <w:bCs/>
          <w:szCs w:val="28"/>
        </w:rPr>
        <w:t xml:space="preserve">). </w:t>
      </w:r>
      <w:r>
        <w:rPr>
          <w:bCs/>
          <w:szCs w:val="28"/>
        </w:rPr>
        <w:t>В 2026 году отчисления в областной бюджет составят 2,2 млн. рублей, в 2027 году –       1,4 млн. рублей.</w:t>
      </w:r>
    </w:p>
    <w:p w:rsidR="00BB17A7" w:rsidRPr="007006B1" w:rsidRDefault="00BB17A7" w:rsidP="00BB17A7">
      <w:pPr>
        <w:pStyle w:val="21"/>
        <w:suppressAutoHyphens/>
        <w:ind w:firstLine="720"/>
        <w:contextualSpacing/>
        <w:rPr>
          <w:bCs/>
          <w:szCs w:val="28"/>
        </w:rPr>
      </w:pPr>
      <w:r w:rsidRPr="007006B1">
        <w:rPr>
          <w:bCs/>
          <w:szCs w:val="28"/>
        </w:rPr>
        <w:lastRenderedPageBreak/>
        <w:t>При проведении конкурсов на предоставление лицензий на право разработки месторождений местного значения в течение 202</w:t>
      </w:r>
      <w:r>
        <w:rPr>
          <w:bCs/>
          <w:szCs w:val="28"/>
        </w:rPr>
        <w:t>5</w:t>
      </w:r>
      <w:r w:rsidRPr="007006B1">
        <w:rPr>
          <w:bCs/>
          <w:szCs w:val="28"/>
        </w:rPr>
        <w:t xml:space="preserve"> года планируется получить в областной бюджет 15,5 млн. рублей в виде разовых платежей (бонусов) за пользование недрами и 0,5 млн. рублей в виде сборов за участие в конкурсах (аукционах).</w:t>
      </w:r>
    </w:p>
    <w:p w:rsidR="00BB17A7" w:rsidRPr="007006B1" w:rsidRDefault="00BB17A7" w:rsidP="00BB17A7">
      <w:pPr>
        <w:pStyle w:val="21"/>
        <w:suppressAutoHyphens/>
        <w:ind w:firstLine="720"/>
        <w:contextualSpacing/>
        <w:rPr>
          <w:bCs/>
          <w:szCs w:val="28"/>
        </w:rPr>
      </w:pPr>
      <w:r w:rsidRPr="007006B1">
        <w:rPr>
          <w:bCs/>
          <w:szCs w:val="28"/>
        </w:rPr>
        <w:t>Кроме того, в 202</w:t>
      </w:r>
      <w:r>
        <w:rPr>
          <w:bCs/>
          <w:szCs w:val="28"/>
        </w:rPr>
        <w:t>5</w:t>
      </w:r>
      <w:r w:rsidRPr="007006B1">
        <w:rPr>
          <w:bCs/>
          <w:szCs w:val="28"/>
        </w:rPr>
        <w:t xml:space="preserve"> году планируется получить в областной бюджет </w:t>
      </w:r>
      <w:r w:rsidRPr="007006B1">
        <w:rPr>
          <w:bCs/>
          <w:szCs w:val="28"/>
        </w:rPr>
        <w:br/>
        <w:t>в виде платы за проведение государственной экспертизы запасов полезных ископаемых</w:t>
      </w:r>
      <w:r w:rsidRPr="007006B1">
        <w:rPr>
          <w:b/>
          <w:bCs/>
          <w:szCs w:val="28"/>
        </w:rPr>
        <w:t xml:space="preserve"> </w:t>
      </w:r>
      <w:r>
        <w:rPr>
          <w:bCs/>
          <w:szCs w:val="28"/>
        </w:rPr>
        <w:t>0,9</w:t>
      </w:r>
      <w:r w:rsidRPr="007006B1">
        <w:rPr>
          <w:bCs/>
          <w:szCs w:val="28"/>
        </w:rPr>
        <w:t xml:space="preserve"> млн. рублей.</w:t>
      </w:r>
    </w:p>
    <w:p w:rsidR="00BB17A7" w:rsidRDefault="00BB17A7" w:rsidP="00BB17A7">
      <w:pPr>
        <w:pStyle w:val="21"/>
        <w:suppressAutoHyphens/>
        <w:ind w:firstLine="720"/>
        <w:contextualSpacing/>
        <w:rPr>
          <w:bCs/>
          <w:szCs w:val="28"/>
        </w:rPr>
      </w:pPr>
      <w:r w:rsidRPr="007006B1">
        <w:rPr>
          <w:bCs/>
          <w:szCs w:val="28"/>
        </w:rPr>
        <w:t>Всего прогнозный объем платежей в областной бюджет                        при пользовании недрами в 202</w:t>
      </w:r>
      <w:r>
        <w:rPr>
          <w:bCs/>
          <w:szCs w:val="28"/>
        </w:rPr>
        <w:t>5</w:t>
      </w:r>
      <w:r w:rsidRPr="007006B1">
        <w:rPr>
          <w:bCs/>
          <w:szCs w:val="28"/>
        </w:rPr>
        <w:t xml:space="preserve"> году и плановом периоде 202</w:t>
      </w:r>
      <w:r>
        <w:rPr>
          <w:bCs/>
          <w:szCs w:val="28"/>
        </w:rPr>
        <w:t>6</w:t>
      </w:r>
      <w:r w:rsidRPr="007006B1">
        <w:rPr>
          <w:bCs/>
          <w:szCs w:val="28"/>
        </w:rPr>
        <w:t xml:space="preserve"> и 202</w:t>
      </w:r>
      <w:r>
        <w:rPr>
          <w:bCs/>
          <w:szCs w:val="28"/>
        </w:rPr>
        <w:t>7</w:t>
      </w:r>
      <w:r w:rsidRPr="007006B1">
        <w:rPr>
          <w:bCs/>
          <w:szCs w:val="28"/>
        </w:rPr>
        <w:t xml:space="preserve"> годов составит 17 млн. рублей ежегодно.</w:t>
      </w:r>
    </w:p>
    <w:p w:rsidR="00BB17A7" w:rsidRPr="007006B1" w:rsidRDefault="00BB17A7" w:rsidP="00BB17A7">
      <w:pPr>
        <w:pStyle w:val="21"/>
        <w:suppressAutoHyphens/>
        <w:ind w:firstLine="720"/>
        <w:rPr>
          <w:bCs/>
          <w:szCs w:val="28"/>
        </w:rPr>
      </w:pPr>
      <w:r w:rsidRPr="007006B1">
        <w:rPr>
          <w:bCs/>
          <w:szCs w:val="28"/>
        </w:rPr>
        <w:t>По прогнозам министерства природных ресурсов                                                                     и лесопромышленного комплекса Архангельской области в 202</w:t>
      </w:r>
      <w:r>
        <w:rPr>
          <w:bCs/>
          <w:szCs w:val="28"/>
        </w:rPr>
        <w:t>5</w:t>
      </w:r>
      <w:r w:rsidRPr="007006B1">
        <w:rPr>
          <w:bCs/>
          <w:szCs w:val="28"/>
        </w:rPr>
        <w:t xml:space="preserve"> году            на территории области будет отпущено в рубку древесины на корню           </w:t>
      </w:r>
      <w:r w:rsidRPr="00420979">
        <w:rPr>
          <w:bCs/>
          <w:szCs w:val="28"/>
        </w:rPr>
        <w:t>21,1</w:t>
      </w:r>
      <w:r w:rsidRPr="007006B1">
        <w:rPr>
          <w:bCs/>
          <w:szCs w:val="28"/>
        </w:rPr>
        <w:t xml:space="preserve"> млн. кубометр.</w:t>
      </w:r>
    </w:p>
    <w:p w:rsidR="00BB17A7" w:rsidRDefault="00BB17A7" w:rsidP="00BB17A7">
      <w:pPr>
        <w:pStyle w:val="21"/>
        <w:suppressAutoHyphens/>
        <w:ind w:firstLine="720"/>
      </w:pPr>
      <w:r w:rsidRPr="007006B1">
        <w:t xml:space="preserve">Исходя из сложившихся размеров ставок аренды лесных участков </w:t>
      </w:r>
      <w:r w:rsidRPr="007006B1">
        <w:br/>
        <w:t>(в части превышения над минимальными федеральными ставками) и средних цен на древесину при заключении договоров купли-продажи лесных насаждений, доходы областного бюджета от платежей за использование лесов в 202</w:t>
      </w:r>
      <w:r>
        <w:t>5</w:t>
      </w:r>
      <w:r w:rsidRPr="007006B1">
        <w:t xml:space="preserve"> году планируются в объеме</w:t>
      </w:r>
      <w:r w:rsidRPr="007006B1">
        <w:rPr>
          <w:szCs w:val="28"/>
        </w:rPr>
        <w:t xml:space="preserve"> </w:t>
      </w:r>
      <w:r>
        <w:rPr>
          <w:szCs w:val="28"/>
        </w:rPr>
        <w:t>1 404,4</w:t>
      </w:r>
      <w:r w:rsidRPr="007006B1">
        <w:rPr>
          <w:szCs w:val="28"/>
        </w:rPr>
        <w:t xml:space="preserve"> млн. рублей. При этом </w:t>
      </w:r>
      <w:r w:rsidRPr="007006B1">
        <w:rPr>
          <w:szCs w:val="28"/>
        </w:rPr>
        <w:br/>
        <w:t>в указанный объем доходов включены и суммы поступлений п</w:t>
      </w:r>
      <w:r w:rsidRPr="007006B1">
        <w:t xml:space="preserve">о договорам аренды лесных участков, не связанным с заготовкой древесины (заготовка живицы, заготовка пищевых лесных ресурсов и сбор лекарственных растений, осуществление рекреационной деятельности, выращивание посадочного материала лесных растений и прочее) в объеме </w:t>
      </w:r>
      <w:r w:rsidRPr="00420979">
        <w:t>1,2</w:t>
      </w:r>
      <w:r w:rsidRPr="007006B1">
        <w:t xml:space="preserve"> млн. рублей.</w:t>
      </w:r>
    </w:p>
    <w:p w:rsidR="00BB17A7" w:rsidRPr="00547EC7" w:rsidRDefault="00BB17A7" w:rsidP="00BB17A7">
      <w:pPr>
        <w:pStyle w:val="21"/>
        <w:suppressAutoHyphens/>
        <w:ind w:firstLine="0"/>
        <w:rPr>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tblPr>
      <w:tblGrid>
        <w:gridCol w:w="4360"/>
        <w:gridCol w:w="1418"/>
        <w:gridCol w:w="1842"/>
        <w:gridCol w:w="1844"/>
      </w:tblGrid>
      <w:tr w:rsidR="00BB17A7" w:rsidRPr="007006B1" w:rsidTr="00406A0C">
        <w:trPr>
          <w:trHeight w:val="1114"/>
          <w:tblHeader/>
        </w:trPr>
        <w:tc>
          <w:tcPr>
            <w:tcW w:w="2304" w:type="pct"/>
            <w:vAlign w:val="center"/>
          </w:tcPr>
          <w:p w:rsidR="00BB17A7" w:rsidRPr="00915B7C" w:rsidRDefault="00BB17A7" w:rsidP="00736323">
            <w:pPr>
              <w:pStyle w:val="21"/>
              <w:suppressAutoHyphens/>
              <w:ind w:firstLine="0"/>
              <w:jc w:val="center"/>
              <w:rPr>
                <w:sz w:val="22"/>
                <w:szCs w:val="22"/>
              </w:rPr>
            </w:pPr>
            <w:r w:rsidRPr="00915B7C">
              <w:rPr>
                <w:sz w:val="22"/>
                <w:szCs w:val="22"/>
              </w:rPr>
              <w:t>Показатель</w:t>
            </w:r>
          </w:p>
        </w:tc>
        <w:tc>
          <w:tcPr>
            <w:tcW w:w="749" w:type="pct"/>
            <w:vAlign w:val="center"/>
          </w:tcPr>
          <w:p w:rsidR="00BB17A7" w:rsidRPr="00915B7C" w:rsidRDefault="00BB17A7" w:rsidP="00736323">
            <w:pPr>
              <w:pStyle w:val="21"/>
              <w:suppressAutoHyphens/>
              <w:ind w:firstLine="0"/>
              <w:jc w:val="center"/>
              <w:rPr>
                <w:sz w:val="22"/>
                <w:szCs w:val="22"/>
              </w:rPr>
            </w:pPr>
            <w:r w:rsidRPr="00915B7C">
              <w:rPr>
                <w:sz w:val="22"/>
                <w:szCs w:val="22"/>
              </w:rPr>
              <w:t xml:space="preserve">Объем отпуска древесины </w:t>
            </w:r>
            <w:r w:rsidRPr="00915B7C">
              <w:rPr>
                <w:sz w:val="22"/>
                <w:szCs w:val="22"/>
              </w:rPr>
              <w:br/>
              <w:t xml:space="preserve">на 2025 г., </w:t>
            </w:r>
            <w:r w:rsidRPr="00915B7C">
              <w:rPr>
                <w:sz w:val="22"/>
                <w:szCs w:val="22"/>
              </w:rPr>
              <w:br/>
              <w:t>тыс. куб. м.</w:t>
            </w:r>
          </w:p>
        </w:tc>
        <w:tc>
          <w:tcPr>
            <w:tcW w:w="973" w:type="pct"/>
            <w:vAlign w:val="center"/>
          </w:tcPr>
          <w:p w:rsidR="00BB17A7" w:rsidRPr="00915B7C" w:rsidRDefault="00BB17A7" w:rsidP="00736323">
            <w:pPr>
              <w:pStyle w:val="21"/>
              <w:suppressAutoHyphens/>
              <w:ind w:firstLine="0"/>
              <w:jc w:val="center"/>
              <w:rPr>
                <w:sz w:val="22"/>
                <w:szCs w:val="22"/>
              </w:rPr>
            </w:pPr>
            <w:r w:rsidRPr="00915B7C">
              <w:rPr>
                <w:sz w:val="22"/>
                <w:szCs w:val="22"/>
              </w:rPr>
              <w:t>Ставка платы за единицу объема лесных ресурсов        в 2025 г., руб./куб. м.</w:t>
            </w:r>
          </w:p>
        </w:tc>
        <w:tc>
          <w:tcPr>
            <w:tcW w:w="974" w:type="pct"/>
            <w:vAlign w:val="center"/>
          </w:tcPr>
          <w:p w:rsidR="00BB17A7" w:rsidRPr="00915B7C" w:rsidRDefault="00BB17A7" w:rsidP="00736323">
            <w:pPr>
              <w:pStyle w:val="21"/>
              <w:suppressAutoHyphens/>
              <w:ind w:firstLine="0"/>
              <w:jc w:val="center"/>
              <w:rPr>
                <w:sz w:val="22"/>
                <w:szCs w:val="22"/>
              </w:rPr>
            </w:pPr>
            <w:r w:rsidRPr="00915B7C">
              <w:rPr>
                <w:sz w:val="22"/>
                <w:szCs w:val="22"/>
              </w:rPr>
              <w:t xml:space="preserve">Объем платежей за использование лесов в 2025 г, </w:t>
            </w:r>
            <w:r w:rsidRPr="00915B7C">
              <w:rPr>
                <w:sz w:val="22"/>
                <w:szCs w:val="22"/>
              </w:rPr>
              <w:br/>
              <w:t>млн. рублей</w:t>
            </w:r>
          </w:p>
        </w:tc>
      </w:tr>
      <w:tr w:rsidR="00BB17A7" w:rsidRPr="007006B1" w:rsidTr="00406A0C">
        <w:trPr>
          <w:trHeight w:val="1004"/>
        </w:trPr>
        <w:tc>
          <w:tcPr>
            <w:tcW w:w="2304" w:type="pct"/>
          </w:tcPr>
          <w:p w:rsidR="00BB17A7" w:rsidRPr="00915B7C" w:rsidRDefault="00BB17A7" w:rsidP="00736323">
            <w:pPr>
              <w:pStyle w:val="21"/>
              <w:suppressAutoHyphens/>
              <w:ind w:firstLine="0"/>
              <w:jc w:val="left"/>
              <w:rPr>
                <w:sz w:val="22"/>
                <w:szCs w:val="22"/>
              </w:rPr>
            </w:pPr>
            <w:r w:rsidRPr="00915B7C">
              <w:rPr>
                <w:sz w:val="22"/>
                <w:szCs w:val="22"/>
              </w:rPr>
              <w:t>Плата за использование лесов в части, превышающей минимальный размер арендной платы (за исключением арендной платы при реализации приоритетных инвестиционных проектов в целях развития лесного комплекса)</w:t>
            </w:r>
          </w:p>
        </w:tc>
        <w:tc>
          <w:tcPr>
            <w:tcW w:w="749" w:type="pct"/>
            <w:vAlign w:val="center"/>
          </w:tcPr>
          <w:p w:rsidR="00BB17A7" w:rsidRPr="00915B7C" w:rsidRDefault="00BB17A7" w:rsidP="00736323">
            <w:pPr>
              <w:pStyle w:val="21"/>
              <w:suppressAutoHyphens/>
              <w:ind w:firstLine="0"/>
              <w:jc w:val="right"/>
              <w:rPr>
                <w:sz w:val="22"/>
                <w:szCs w:val="22"/>
              </w:rPr>
            </w:pPr>
            <w:r w:rsidRPr="00915B7C">
              <w:rPr>
                <w:sz w:val="22"/>
                <w:szCs w:val="22"/>
              </w:rPr>
              <w:t>7 800,0</w:t>
            </w:r>
          </w:p>
        </w:tc>
        <w:tc>
          <w:tcPr>
            <w:tcW w:w="973" w:type="pct"/>
            <w:vAlign w:val="center"/>
          </w:tcPr>
          <w:p w:rsidR="00BB17A7" w:rsidRPr="00915B7C" w:rsidRDefault="00BB17A7" w:rsidP="00736323">
            <w:pPr>
              <w:pStyle w:val="21"/>
              <w:suppressAutoHyphens/>
              <w:ind w:firstLine="0"/>
              <w:jc w:val="right"/>
              <w:rPr>
                <w:sz w:val="22"/>
                <w:szCs w:val="22"/>
              </w:rPr>
            </w:pPr>
            <w:r w:rsidRPr="00915B7C">
              <w:rPr>
                <w:sz w:val="22"/>
                <w:szCs w:val="22"/>
              </w:rPr>
              <w:t>24,4</w:t>
            </w:r>
          </w:p>
        </w:tc>
        <w:tc>
          <w:tcPr>
            <w:tcW w:w="974" w:type="pct"/>
            <w:vAlign w:val="center"/>
          </w:tcPr>
          <w:p w:rsidR="00BB17A7" w:rsidRPr="00915B7C" w:rsidRDefault="00BB17A7" w:rsidP="00736323">
            <w:pPr>
              <w:pStyle w:val="21"/>
              <w:suppressAutoHyphens/>
              <w:ind w:firstLine="0"/>
              <w:jc w:val="right"/>
              <w:rPr>
                <w:sz w:val="22"/>
                <w:szCs w:val="22"/>
              </w:rPr>
            </w:pPr>
            <w:r w:rsidRPr="00915B7C">
              <w:rPr>
                <w:sz w:val="22"/>
                <w:szCs w:val="22"/>
              </w:rPr>
              <w:t>623,3</w:t>
            </w:r>
          </w:p>
        </w:tc>
      </w:tr>
      <w:tr w:rsidR="00BB17A7" w:rsidRPr="007006B1" w:rsidTr="00406A0C">
        <w:trPr>
          <w:trHeight w:val="1250"/>
        </w:trPr>
        <w:tc>
          <w:tcPr>
            <w:tcW w:w="2304" w:type="pct"/>
          </w:tcPr>
          <w:p w:rsidR="00BB17A7" w:rsidRPr="00915B7C" w:rsidRDefault="00BB17A7" w:rsidP="00736323">
            <w:pPr>
              <w:pStyle w:val="21"/>
              <w:suppressAutoHyphens/>
              <w:ind w:firstLine="0"/>
              <w:jc w:val="left"/>
              <w:rPr>
                <w:sz w:val="22"/>
                <w:szCs w:val="22"/>
              </w:rPr>
            </w:pPr>
            <w:r w:rsidRPr="00915B7C">
              <w:rPr>
                <w:sz w:val="22"/>
                <w:szCs w:val="22"/>
              </w:rPr>
              <w:t>Плата за использование лесов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c>
          <w:tcPr>
            <w:tcW w:w="749" w:type="pct"/>
            <w:vAlign w:val="center"/>
          </w:tcPr>
          <w:p w:rsidR="00BB17A7" w:rsidRPr="00915B7C" w:rsidRDefault="00BB17A7" w:rsidP="00736323">
            <w:pPr>
              <w:pStyle w:val="21"/>
              <w:suppressAutoHyphens/>
              <w:ind w:firstLine="0"/>
              <w:jc w:val="right"/>
              <w:rPr>
                <w:sz w:val="22"/>
                <w:szCs w:val="22"/>
              </w:rPr>
            </w:pPr>
            <w:r w:rsidRPr="00915B7C">
              <w:rPr>
                <w:sz w:val="22"/>
                <w:szCs w:val="22"/>
              </w:rPr>
              <w:t>12 200,0</w:t>
            </w:r>
          </w:p>
        </w:tc>
        <w:tc>
          <w:tcPr>
            <w:tcW w:w="973" w:type="pct"/>
            <w:vAlign w:val="center"/>
          </w:tcPr>
          <w:p w:rsidR="00BB17A7" w:rsidRPr="00915B7C" w:rsidRDefault="00BB17A7" w:rsidP="00736323">
            <w:pPr>
              <w:pStyle w:val="21"/>
              <w:suppressAutoHyphens/>
              <w:ind w:firstLine="0"/>
              <w:jc w:val="right"/>
              <w:rPr>
                <w:sz w:val="22"/>
                <w:szCs w:val="22"/>
              </w:rPr>
            </w:pPr>
            <w:r w:rsidRPr="00915B7C">
              <w:rPr>
                <w:sz w:val="22"/>
                <w:szCs w:val="22"/>
              </w:rPr>
              <w:t>12,0</w:t>
            </w:r>
          </w:p>
        </w:tc>
        <w:tc>
          <w:tcPr>
            <w:tcW w:w="974" w:type="pct"/>
            <w:vAlign w:val="center"/>
          </w:tcPr>
          <w:p w:rsidR="00BB17A7" w:rsidRPr="00915B7C" w:rsidRDefault="00BB17A7" w:rsidP="00736323">
            <w:pPr>
              <w:pStyle w:val="21"/>
              <w:suppressAutoHyphens/>
              <w:ind w:firstLine="0"/>
              <w:jc w:val="right"/>
              <w:rPr>
                <w:sz w:val="22"/>
                <w:szCs w:val="22"/>
              </w:rPr>
            </w:pPr>
            <w:r w:rsidRPr="00915B7C">
              <w:rPr>
                <w:sz w:val="22"/>
                <w:szCs w:val="22"/>
              </w:rPr>
              <w:t>478,1</w:t>
            </w:r>
          </w:p>
        </w:tc>
      </w:tr>
      <w:tr w:rsidR="00BB17A7" w:rsidRPr="007006B1" w:rsidTr="00406A0C">
        <w:trPr>
          <w:trHeight w:val="1047"/>
        </w:trPr>
        <w:tc>
          <w:tcPr>
            <w:tcW w:w="2304" w:type="pct"/>
          </w:tcPr>
          <w:p w:rsidR="00BB17A7" w:rsidRPr="00915B7C" w:rsidRDefault="00BB17A7" w:rsidP="00736323">
            <w:pPr>
              <w:pStyle w:val="21"/>
              <w:suppressAutoHyphens/>
              <w:ind w:firstLine="0"/>
              <w:jc w:val="left"/>
              <w:rPr>
                <w:sz w:val="22"/>
                <w:szCs w:val="22"/>
              </w:rPr>
            </w:pPr>
            <w:r w:rsidRPr="00915B7C">
              <w:rPr>
                <w:sz w:val="22"/>
                <w:szCs w:val="22"/>
              </w:rPr>
              <w:t>Плата за использование лесов в части, превышающей минимальный размер платы по договору купли-продажи лесных насаждений</w:t>
            </w:r>
          </w:p>
        </w:tc>
        <w:tc>
          <w:tcPr>
            <w:tcW w:w="749" w:type="pct"/>
            <w:vAlign w:val="center"/>
          </w:tcPr>
          <w:p w:rsidR="00BB17A7" w:rsidRPr="00915B7C" w:rsidRDefault="00BB17A7" w:rsidP="00736323">
            <w:pPr>
              <w:pStyle w:val="21"/>
              <w:suppressAutoHyphens/>
              <w:ind w:firstLine="0"/>
              <w:jc w:val="right"/>
              <w:rPr>
                <w:sz w:val="22"/>
                <w:szCs w:val="22"/>
              </w:rPr>
            </w:pPr>
          </w:p>
          <w:p w:rsidR="00BB17A7" w:rsidRPr="00915B7C" w:rsidRDefault="00BB17A7" w:rsidP="00736323">
            <w:pPr>
              <w:pStyle w:val="21"/>
              <w:suppressAutoHyphens/>
              <w:ind w:firstLine="0"/>
              <w:jc w:val="right"/>
              <w:rPr>
                <w:sz w:val="22"/>
                <w:szCs w:val="22"/>
              </w:rPr>
            </w:pPr>
            <w:r w:rsidRPr="00915B7C">
              <w:rPr>
                <w:sz w:val="22"/>
                <w:szCs w:val="22"/>
              </w:rPr>
              <w:t>800,0</w:t>
            </w:r>
          </w:p>
          <w:p w:rsidR="00BB17A7" w:rsidRPr="00915B7C" w:rsidRDefault="00BB17A7" w:rsidP="00736323">
            <w:pPr>
              <w:pStyle w:val="21"/>
              <w:suppressAutoHyphens/>
              <w:ind w:firstLine="0"/>
              <w:jc w:val="right"/>
              <w:rPr>
                <w:sz w:val="22"/>
                <w:szCs w:val="22"/>
              </w:rPr>
            </w:pPr>
          </w:p>
        </w:tc>
        <w:tc>
          <w:tcPr>
            <w:tcW w:w="973" w:type="pct"/>
            <w:vAlign w:val="center"/>
          </w:tcPr>
          <w:p w:rsidR="00BB17A7" w:rsidRPr="00915B7C" w:rsidRDefault="00BB17A7" w:rsidP="00736323">
            <w:pPr>
              <w:pStyle w:val="21"/>
              <w:suppressAutoHyphens/>
              <w:ind w:firstLine="0"/>
              <w:jc w:val="right"/>
              <w:rPr>
                <w:sz w:val="22"/>
                <w:szCs w:val="22"/>
              </w:rPr>
            </w:pPr>
            <w:r w:rsidRPr="00915B7C">
              <w:rPr>
                <w:sz w:val="22"/>
                <w:szCs w:val="22"/>
              </w:rPr>
              <w:t>89,8</w:t>
            </w:r>
          </w:p>
        </w:tc>
        <w:tc>
          <w:tcPr>
            <w:tcW w:w="974" w:type="pct"/>
            <w:vAlign w:val="center"/>
          </w:tcPr>
          <w:p w:rsidR="00BB17A7" w:rsidRPr="00915B7C" w:rsidRDefault="00BB17A7" w:rsidP="00736323">
            <w:pPr>
              <w:pStyle w:val="21"/>
              <w:suppressAutoHyphens/>
              <w:ind w:firstLine="0"/>
              <w:jc w:val="right"/>
              <w:rPr>
                <w:sz w:val="22"/>
                <w:szCs w:val="22"/>
              </w:rPr>
            </w:pPr>
            <w:r w:rsidRPr="00915B7C">
              <w:rPr>
                <w:sz w:val="22"/>
                <w:szCs w:val="22"/>
              </w:rPr>
              <w:t>258,3</w:t>
            </w:r>
          </w:p>
        </w:tc>
      </w:tr>
      <w:tr w:rsidR="00BB17A7" w:rsidRPr="007006B1" w:rsidTr="00406A0C">
        <w:trPr>
          <w:trHeight w:val="551"/>
        </w:trPr>
        <w:tc>
          <w:tcPr>
            <w:tcW w:w="2304" w:type="pct"/>
          </w:tcPr>
          <w:p w:rsidR="00BB17A7" w:rsidRPr="00915B7C" w:rsidRDefault="00BB17A7" w:rsidP="00736323">
            <w:pPr>
              <w:pStyle w:val="21"/>
              <w:suppressAutoHyphens/>
              <w:ind w:firstLine="0"/>
              <w:jc w:val="left"/>
              <w:rPr>
                <w:sz w:val="22"/>
                <w:szCs w:val="22"/>
              </w:rPr>
            </w:pPr>
            <w:r w:rsidRPr="00915B7C">
              <w:rPr>
                <w:sz w:val="22"/>
                <w:szCs w:val="22"/>
              </w:rPr>
              <w:t>Плата по договору купли-продажи лесных насаждений для собственных нужд</w:t>
            </w:r>
          </w:p>
        </w:tc>
        <w:tc>
          <w:tcPr>
            <w:tcW w:w="749" w:type="pct"/>
            <w:vAlign w:val="center"/>
          </w:tcPr>
          <w:p w:rsidR="00BB17A7" w:rsidRPr="00915B7C" w:rsidRDefault="00BB17A7" w:rsidP="00736323">
            <w:pPr>
              <w:pStyle w:val="21"/>
              <w:suppressAutoHyphens/>
              <w:ind w:firstLine="0"/>
              <w:jc w:val="right"/>
              <w:rPr>
                <w:sz w:val="22"/>
                <w:szCs w:val="22"/>
              </w:rPr>
            </w:pPr>
            <w:r w:rsidRPr="00915B7C">
              <w:rPr>
                <w:sz w:val="22"/>
                <w:szCs w:val="22"/>
              </w:rPr>
              <w:t>300,0</w:t>
            </w:r>
          </w:p>
        </w:tc>
        <w:tc>
          <w:tcPr>
            <w:tcW w:w="973" w:type="pct"/>
            <w:vAlign w:val="center"/>
          </w:tcPr>
          <w:p w:rsidR="00BB17A7" w:rsidRPr="00915B7C" w:rsidRDefault="00BB17A7" w:rsidP="00736323">
            <w:pPr>
              <w:pStyle w:val="21"/>
              <w:suppressAutoHyphens/>
              <w:ind w:firstLine="0"/>
              <w:jc w:val="right"/>
              <w:rPr>
                <w:sz w:val="22"/>
                <w:szCs w:val="22"/>
              </w:rPr>
            </w:pPr>
            <w:r w:rsidRPr="00915B7C">
              <w:rPr>
                <w:sz w:val="22"/>
                <w:szCs w:val="22"/>
              </w:rPr>
              <w:t>35,5</w:t>
            </w:r>
          </w:p>
        </w:tc>
        <w:tc>
          <w:tcPr>
            <w:tcW w:w="974" w:type="pct"/>
            <w:vAlign w:val="center"/>
          </w:tcPr>
          <w:p w:rsidR="00BB17A7" w:rsidRPr="00915B7C" w:rsidRDefault="00BB17A7" w:rsidP="00736323">
            <w:pPr>
              <w:pStyle w:val="21"/>
              <w:suppressAutoHyphens/>
              <w:ind w:firstLine="0"/>
              <w:jc w:val="right"/>
              <w:rPr>
                <w:sz w:val="22"/>
                <w:szCs w:val="22"/>
              </w:rPr>
            </w:pPr>
            <w:r w:rsidRPr="00915B7C">
              <w:rPr>
                <w:sz w:val="22"/>
                <w:szCs w:val="22"/>
              </w:rPr>
              <w:t>43,5</w:t>
            </w:r>
          </w:p>
        </w:tc>
      </w:tr>
      <w:tr w:rsidR="00BB17A7" w:rsidRPr="007006B1" w:rsidTr="00406A0C">
        <w:trPr>
          <w:trHeight w:val="321"/>
        </w:trPr>
        <w:tc>
          <w:tcPr>
            <w:tcW w:w="2304" w:type="pct"/>
          </w:tcPr>
          <w:p w:rsidR="00BB17A7" w:rsidRPr="00915B7C" w:rsidRDefault="00BB17A7" w:rsidP="00736323">
            <w:pPr>
              <w:pStyle w:val="21"/>
              <w:suppressAutoHyphens/>
              <w:ind w:firstLine="0"/>
              <w:jc w:val="left"/>
              <w:rPr>
                <w:sz w:val="22"/>
                <w:szCs w:val="22"/>
              </w:rPr>
            </w:pPr>
            <w:r w:rsidRPr="00915B7C">
              <w:rPr>
                <w:sz w:val="22"/>
                <w:szCs w:val="22"/>
              </w:rPr>
              <w:lastRenderedPageBreak/>
              <w:t xml:space="preserve">Поступления по договорам аренды лесных участков, не связанным с заготовкой древесины </w:t>
            </w:r>
          </w:p>
        </w:tc>
        <w:tc>
          <w:tcPr>
            <w:tcW w:w="749" w:type="pct"/>
            <w:vAlign w:val="center"/>
          </w:tcPr>
          <w:p w:rsidR="00BB17A7" w:rsidRPr="00915B7C" w:rsidRDefault="00BB17A7" w:rsidP="00736323">
            <w:pPr>
              <w:pStyle w:val="21"/>
              <w:suppressAutoHyphens/>
              <w:ind w:firstLine="0"/>
              <w:jc w:val="right"/>
              <w:rPr>
                <w:sz w:val="22"/>
                <w:szCs w:val="22"/>
              </w:rPr>
            </w:pPr>
          </w:p>
        </w:tc>
        <w:tc>
          <w:tcPr>
            <w:tcW w:w="973" w:type="pct"/>
            <w:vAlign w:val="center"/>
          </w:tcPr>
          <w:p w:rsidR="00BB17A7" w:rsidRPr="00915B7C" w:rsidRDefault="00BB17A7" w:rsidP="00736323">
            <w:pPr>
              <w:pStyle w:val="21"/>
              <w:suppressAutoHyphens/>
              <w:ind w:firstLine="0"/>
              <w:jc w:val="right"/>
              <w:rPr>
                <w:sz w:val="22"/>
                <w:szCs w:val="22"/>
              </w:rPr>
            </w:pPr>
          </w:p>
        </w:tc>
        <w:tc>
          <w:tcPr>
            <w:tcW w:w="974" w:type="pct"/>
            <w:vAlign w:val="center"/>
          </w:tcPr>
          <w:p w:rsidR="00BB17A7" w:rsidRPr="00915B7C" w:rsidRDefault="00BB17A7" w:rsidP="00736323">
            <w:pPr>
              <w:pStyle w:val="21"/>
              <w:suppressAutoHyphens/>
              <w:ind w:firstLine="0"/>
              <w:jc w:val="right"/>
              <w:rPr>
                <w:sz w:val="22"/>
                <w:szCs w:val="22"/>
              </w:rPr>
            </w:pPr>
            <w:r w:rsidRPr="00915B7C">
              <w:rPr>
                <w:sz w:val="22"/>
                <w:szCs w:val="22"/>
              </w:rPr>
              <w:t>1,2</w:t>
            </w:r>
          </w:p>
        </w:tc>
      </w:tr>
      <w:tr w:rsidR="00BB17A7" w:rsidRPr="007006B1" w:rsidTr="00406A0C">
        <w:trPr>
          <w:trHeight w:val="321"/>
        </w:trPr>
        <w:tc>
          <w:tcPr>
            <w:tcW w:w="2304" w:type="pct"/>
            <w:vAlign w:val="center"/>
          </w:tcPr>
          <w:p w:rsidR="00BB17A7" w:rsidRPr="00915B7C" w:rsidRDefault="00BB17A7" w:rsidP="00736323">
            <w:pPr>
              <w:pStyle w:val="21"/>
              <w:suppressAutoHyphens/>
              <w:ind w:firstLine="0"/>
              <w:jc w:val="left"/>
              <w:rPr>
                <w:b/>
                <w:sz w:val="22"/>
                <w:szCs w:val="22"/>
              </w:rPr>
            </w:pPr>
            <w:r w:rsidRPr="00915B7C">
              <w:rPr>
                <w:b/>
                <w:sz w:val="22"/>
                <w:szCs w:val="22"/>
              </w:rPr>
              <w:t>Итого поступления лесных платежей</w:t>
            </w:r>
          </w:p>
        </w:tc>
        <w:tc>
          <w:tcPr>
            <w:tcW w:w="749" w:type="pct"/>
            <w:vAlign w:val="center"/>
          </w:tcPr>
          <w:p w:rsidR="00BB17A7" w:rsidRPr="00915B7C" w:rsidRDefault="00BB17A7" w:rsidP="00736323">
            <w:pPr>
              <w:pStyle w:val="21"/>
              <w:suppressAutoHyphens/>
              <w:ind w:firstLine="0"/>
              <w:jc w:val="right"/>
              <w:rPr>
                <w:sz w:val="22"/>
                <w:szCs w:val="22"/>
              </w:rPr>
            </w:pPr>
          </w:p>
        </w:tc>
        <w:tc>
          <w:tcPr>
            <w:tcW w:w="973" w:type="pct"/>
            <w:vAlign w:val="center"/>
          </w:tcPr>
          <w:p w:rsidR="00BB17A7" w:rsidRPr="00915B7C" w:rsidRDefault="00BB17A7" w:rsidP="00736323">
            <w:pPr>
              <w:pStyle w:val="21"/>
              <w:suppressAutoHyphens/>
              <w:ind w:firstLine="0"/>
              <w:jc w:val="right"/>
              <w:rPr>
                <w:b/>
                <w:sz w:val="22"/>
                <w:szCs w:val="22"/>
              </w:rPr>
            </w:pPr>
          </w:p>
        </w:tc>
        <w:tc>
          <w:tcPr>
            <w:tcW w:w="974" w:type="pct"/>
            <w:vAlign w:val="center"/>
          </w:tcPr>
          <w:p w:rsidR="00BB17A7" w:rsidRPr="00915B7C" w:rsidRDefault="00BB17A7" w:rsidP="00736323">
            <w:pPr>
              <w:pStyle w:val="21"/>
              <w:suppressAutoHyphens/>
              <w:ind w:firstLine="0"/>
              <w:jc w:val="right"/>
              <w:rPr>
                <w:b/>
                <w:sz w:val="22"/>
                <w:szCs w:val="22"/>
              </w:rPr>
            </w:pPr>
            <w:r w:rsidRPr="00915B7C">
              <w:rPr>
                <w:b/>
                <w:sz w:val="22"/>
                <w:szCs w:val="22"/>
              </w:rPr>
              <w:t>1404,4</w:t>
            </w:r>
          </w:p>
        </w:tc>
      </w:tr>
    </w:tbl>
    <w:p w:rsidR="00BB17A7" w:rsidRPr="007006B1" w:rsidRDefault="00BB17A7" w:rsidP="00BB17A7">
      <w:pPr>
        <w:pStyle w:val="21"/>
        <w:suppressAutoHyphens/>
        <w:rPr>
          <w:szCs w:val="28"/>
        </w:rPr>
      </w:pPr>
    </w:p>
    <w:p w:rsidR="00BB17A7" w:rsidRDefault="00BB17A7" w:rsidP="00D7346D">
      <w:pPr>
        <w:pStyle w:val="21"/>
        <w:suppressAutoHyphens/>
        <w:ind w:firstLine="720"/>
      </w:pPr>
      <w:r w:rsidRPr="007006B1">
        <w:rPr>
          <w:szCs w:val="28"/>
        </w:rPr>
        <w:t xml:space="preserve"> </w:t>
      </w:r>
      <w:r w:rsidRPr="007006B1">
        <w:rPr>
          <w:bCs/>
          <w:szCs w:val="28"/>
        </w:rPr>
        <w:t>В 202</w:t>
      </w:r>
      <w:r>
        <w:rPr>
          <w:bCs/>
          <w:szCs w:val="28"/>
        </w:rPr>
        <w:t>6</w:t>
      </w:r>
      <w:r w:rsidRPr="007006B1">
        <w:rPr>
          <w:bCs/>
          <w:szCs w:val="28"/>
        </w:rPr>
        <w:t xml:space="preserve"> и 202</w:t>
      </w:r>
      <w:r>
        <w:rPr>
          <w:bCs/>
          <w:szCs w:val="28"/>
        </w:rPr>
        <w:t>7</w:t>
      </w:r>
      <w:r w:rsidRPr="007006B1">
        <w:rPr>
          <w:bCs/>
          <w:szCs w:val="28"/>
        </w:rPr>
        <w:t xml:space="preserve"> годах доходы областного бюджета от платежей </w:t>
      </w:r>
      <w:r w:rsidRPr="007006B1">
        <w:rPr>
          <w:bCs/>
          <w:szCs w:val="28"/>
        </w:rPr>
        <w:br/>
        <w:t>за использование лесов составят 1</w:t>
      </w:r>
      <w:r>
        <w:rPr>
          <w:bCs/>
          <w:szCs w:val="28"/>
        </w:rPr>
        <w:t> 470,6</w:t>
      </w:r>
      <w:r w:rsidRPr="007006B1">
        <w:rPr>
          <w:bCs/>
          <w:szCs w:val="28"/>
        </w:rPr>
        <w:t xml:space="preserve"> и 1</w:t>
      </w:r>
      <w:r>
        <w:rPr>
          <w:bCs/>
          <w:szCs w:val="28"/>
        </w:rPr>
        <w:t xml:space="preserve"> 540,1 </w:t>
      </w:r>
      <w:r w:rsidRPr="007006B1">
        <w:rPr>
          <w:bCs/>
          <w:szCs w:val="28"/>
        </w:rPr>
        <w:t>млн. рублей соответственно, в том числе 1,</w:t>
      </w:r>
      <w:r>
        <w:rPr>
          <w:bCs/>
          <w:szCs w:val="28"/>
        </w:rPr>
        <w:t>3</w:t>
      </w:r>
      <w:r w:rsidRPr="007006B1">
        <w:rPr>
          <w:bCs/>
          <w:szCs w:val="28"/>
        </w:rPr>
        <w:t xml:space="preserve"> млн. рублей и 1,3 млн. рублей соответственно от </w:t>
      </w:r>
      <w:r w:rsidRPr="007006B1">
        <w:rPr>
          <w:szCs w:val="28"/>
        </w:rPr>
        <w:t>поступлений п</w:t>
      </w:r>
      <w:r w:rsidRPr="007006B1">
        <w:t>о договорам аренды лесных участков,          не связанных с заготовкой древесины.</w:t>
      </w:r>
    </w:p>
    <w:p w:rsidR="00BB17A7" w:rsidRDefault="00BB17A7" w:rsidP="00D7346D">
      <w:pPr>
        <w:pStyle w:val="21"/>
        <w:suppressAutoHyphens/>
        <w:ind w:firstLine="720"/>
      </w:pPr>
      <w:r>
        <w:t>С 1 сентября 2023 года полномочия по предоставлению лесных участков, расположенных на землях лесного фонда, для реализации приоритетных инвестиционных проектов в целях развития лесного комплекса переданы Федеральному агентству лесного хозяйства (далее – Рослесхоз) в соответствии с Федеральным законом от 29 декабря 2022 г.        № 600-ФЗ.</w:t>
      </w:r>
    </w:p>
    <w:p w:rsidR="00BB17A7" w:rsidRDefault="00BB17A7" w:rsidP="00D7346D">
      <w:pPr>
        <w:pStyle w:val="21"/>
        <w:suppressAutoHyphens/>
        <w:ind w:firstLine="720"/>
      </w:pPr>
      <w:r>
        <w:t xml:space="preserve">В этой связи Рослесхозом произведен расчет прогноза поступлений лесных платежей на 2025 год и плановый период 2026 и 2027 годов как сумма поступлений платежей по договорам аренды лесных участков в целях заготовки древесины при реализации инвестиционных проектов в целях развития лесного комплекса, заключенным Рослесхозом с ЗАО </w:t>
      </w:r>
      <w:r w:rsidR="00406A0C">
        <w:br/>
      </w:r>
      <w:r>
        <w:t>«Лесозавод 25».</w:t>
      </w:r>
    </w:p>
    <w:p w:rsidR="00BB17A7" w:rsidRDefault="00BB17A7" w:rsidP="00D7346D">
      <w:pPr>
        <w:pStyle w:val="21"/>
        <w:suppressAutoHyphens/>
        <w:ind w:firstLine="720"/>
      </w:pPr>
      <w:proofErr w:type="gramStart"/>
      <w:r>
        <w:t xml:space="preserve">Поступления в консолидированный бюджет Архангельской области платы за использование лесов, расположенных на землях лесного фонда         в части, превышающей минимальный размер арендной платы,                      при реализации инвестиционных проектов в целях развития лесного комплекса, на 2025 год прогнозируется в сумме 39,4 млн. рублей, на 2026 год – 41,2 млн. рублей, на 2027 год – 42,9 млн. рублей. </w:t>
      </w:r>
      <w:proofErr w:type="gramEnd"/>
    </w:p>
    <w:p w:rsidR="00BB17A7" w:rsidRDefault="00BB17A7" w:rsidP="00D7346D">
      <w:pPr>
        <w:pStyle w:val="21"/>
        <w:suppressAutoHyphens/>
        <w:ind w:firstLine="720"/>
      </w:pPr>
      <w:r>
        <w:t>Таким образом, общий размер прогнозных поступлений в областной бюджет Архангельской области платы за использование лесов в 2025 году составит 1 443,8 млн. рублей, в 2026 и 2027 годах – 1 511,8 млн. рублей          и 1 582,9 млн. рублей соответственно.</w:t>
      </w:r>
    </w:p>
    <w:p w:rsidR="00BB17A7" w:rsidRPr="00800CFD" w:rsidRDefault="00BB17A7" w:rsidP="00D7346D">
      <w:pPr>
        <w:pStyle w:val="21"/>
        <w:suppressAutoHyphens/>
        <w:ind w:firstLine="720"/>
        <w:contextualSpacing/>
        <w:rPr>
          <w:szCs w:val="28"/>
        </w:rPr>
      </w:pPr>
      <w:r w:rsidRPr="00800CFD">
        <w:rPr>
          <w:szCs w:val="28"/>
        </w:rPr>
        <w:t xml:space="preserve">В областном бюджете доходы от </w:t>
      </w:r>
      <w:r w:rsidRPr="00800CFD">
        <w:rPr>
          <w:b/>
          <w:szCs w:val="28"/>
        </w:rPr>
        <w:t>оказания платных услуг                                       и компенсации затрат государства</w:t>
      </w:r>
      <w:r w:rsidRPr="00800CFD">
        <w:rPr>
          <w:szCs w:val="28"/>
        </w:rPr>
        <w:t xml:space="preserve"> в 2025 году по расчетам государственных органов Архангельской области прогнозируются в общей сумме 149,6 млн. рублей и в своей основе будут формироваться за счет возврата казенными учреждениями дебиторской задолженности прошлых лет и компенсаций арендаторами различных расходов арендодателей, связанных с текущим содержанием сдаваемого в аренду имущества (охрана, отопление, освещение, водоснабжение и т.д.). </w:t>
      </w:r>
    </w:p>
    <w:p w:rsidR="00BB17A7" w:rsidRPr="00800CFD" w:rsidRDefault="00BB17A7" w:rsidP="00D7346D">
      <w:pPr>
        <w:pStyle w:val="21"/>
        <w:suppressAutoHyphens/>
        <w:ind w:firstLine="720"/>
        <w:contextualSpacing/>
        <w:rPr>
          <w:szCs w:val="28"/>
        </w:rPr>
      </w:pPr>
      <w:r w:rsidRPr="00800CFD">
        <w:rPr>
          <w:szCs w:val="28"/>
        </w:rPr>
        <w:lastRenderedPageBreak/>
        <w:t xml:space="preserve"> В 2026 и 2027 годах доходы областного бюджета от оказания платных услуг и компенсации затрат государства прогнозируются в объеме </w:t>
      </w:r>
      <w:r w:rsidRPr="00800CFD">
        <w:rPr>
          <w:szCs w:val="28"/>
        </w:rPr>
        <w:br/>
        <w:t xml:space="preserve">148,6 млн. рублей и 148,9 млн. рублей соответственно.                 </w:t>
      </w:r>
    </w:p>
    <w:p w:rsidR="00BB17A7" w:rsidRPr="00800CFD" w:rsidRDefault="00BB17A7" w:rsidP="00D7346D">
      <w:pPr>
        <w:pStyle w:val="21"/>
        <w:suppressAutoHyphens/>
        <w:ind w:firstLine="720"/>
        <w:contextualSpacing/>
        <w:rPr>
          <w:bCs/>
          <w:szCs w:val="28"/>
        </w:rPr>
      </w:pPr>
      <w:r w:rsidRPr="00800CFD">
        <w:rPr>
          <w:bCs/>
          <w:szCs w:val="28"/>
        </w:rPr>
        <w:t xml:space="preserve">В соответствии с прогнозными оценками администраторов доходов  </w:t>
      </w:r>
      <w:r w:rsidRPr="00800CFD">
        <w:rPr>
          <w:b/>
          <w:bCs/>
          <w:szCs w:val="28"/>
        </w:rPr>
        <w:t>доходы от продажи материальных и нематериальных активов</w:t>
      </w:r>
      <w:r w:rsidRPr="00800CFD">
        <w:rPr>
          <w:bCs/>
          <w:szCs w:val="28"/>
        </w:rPr>
        <w:t xml:space="preserve"> </w:t>
      </w:r>
      <w:r w:rsidRPr="00800CFD">
        <w:rPr>
          <w:bCs/>
          <w:szCs w:val="28"/>
        </w:rPr>
        <w:br/>
        <w:t xml:space="preserve">в 2025 году спланированы в областной бюджет в сумме  1,7 млн. рублей                             от реализации имущества  и земельных участков, находящихся в областной собственности. </w:t>
      </w:r>
    </w:p>
    <w:p w:rsidR="00BB17A7" w:rsidRPr="00800CFD" w:rsidRDefault="00BB17A7" w:rsidP="00D7346D">
      <w:pPr>
        <w:pStyle w:val="21"/>
        <w:suppressAutoHyphens/>
        <w:ind w:firstLine="720"/>
        <w:contextualSpacing/>
        <w:rPr>
          <w:bCs/>
          <w:szCs w:val="28"/>
        </w:rPr>
      </w:pPr>
      <w:r w:rsidRPr="00800CFD">
        <w:rPr>
          <w:bCs/>
          <w:szCs w:val="28"/>
        </w:rPr>
        <w:t xml:space="preserve">В </w:t>
      </w:r>
      <w:r w:rsidRPr="00800CFD">
        <w:rPr>
          <w:szCs w:val="28"/>
        </w:rPr>
        <w:t xml:space="preserve">2026 и 2027 годах </w:t>
      </w:r>
      <w:r w:rsidRPr="00800CFD">
        <w:rPr>
          <w:bCs/>
          <w:szCs w:val="28"/>
        </w:rPr>
        <w:t>указанные доходы областного бюджета в целом планируются в сумме 0,1 млн. рублей ежегодно.</w:t>
      </w:r>
    </w:p>
    <w:p w:rsidR="00BB17A7" w:rsidRPr="00800CFD" w:rsidRDefault="00BB17A7" w:rsidP="00D7346D">
      <w:pPr>
        <w:pStyle w:val="21"/>
        <w:suppressAutoHyphens/>
        <w:ind w:firstLine="720"/>
        <w:contextualSpacing/>
        <w:rPr>
          <w:szCs w:val="28"/>
        </w:rPr>
      </w:pPr>
      <w:r w:rsidRPr="00800CFD">
        <w:rPr>
          <w:szCs w:val="28"/>
        </w:rPr>
        <w:t xml:space="preserve">В областной бюджет </w:t>
      </w:r>
      <w:r w:rsidRPr="00800CFD">
        <w:rPr>
          <w:b/>
          <w:szCs w:val="28"/>
        </w:rPr>
        <w:t>административные платежи и сборы</w:t>
      </w:r>
      <w:r w:rsidRPr="00800CFD">
        <w:rPr>
          <w:szCs w:val="28"/>
        </w:rPr>
        <w:t xml:space="preserve">, взимаемые государственными органами за выполнение определенных функций, в 2025 – 2027 годах  прогнозируются в размере 0,1 млн. рублей ежегодно. </w:t>
      </w:r>
    </w:p>
    <w:p w:rsidR="00BB17A7" w:rsidRPr="00800CFD" w:rsidRDefault="00BB17A7" w:rsidP="00D7346D">
      <w:pPr>
        <w:pStyle w:val="21"/>
        <w:suppressAutoHyphens/>
        <w:ind w:firstLine="720"/>
        <w:contextualSpacing/>
        <w:rPr>
          <w:szCs w:val="28"/>
        </w:rPr>
      </w:pPr>
      <w:r w:rsidRPr="00800CFD">
        <w:rPr>
          <w:szCs w:val="28"/>
        </w:rPr>
        <w:t xml:space="preserve">В 2025 году </w:t>
      </w:r>
      <w:r w:rsidRPr="00800CFD">
        <w:rPr>
          <w:b/>
          <w:bCs/>
          <w:szCs w:val="28"/>
        </w:rPr>
        <w:t xml:space="preserve">штрафов, санкций, возмещения ущерба </w:t>
      </w:r>
      <w:r w:rsidRPr="00800CFD">
        <w:rPr>
          <w:bCs/>
          <w:szCs w:val="28"/>
        </w:rPr>
        <w:t xml:space="preserve">прогнозируется в областной бюджет в сумме 899,1 млн. рублей.                             </w:t>
      </w:r>
    </w:p>
    <w:p w:rsidR="00BB17A7" w:rsidRPr="00800CFD" w:rsidRDefault="00BB17A7" w:rsidP="00D7346D">
      <w:pPr>
        <w:pStyle w:val="21"/>
        <w:suppressAutoHyphens/>
        <w:ind w:firstLine="720"/>
        <w:contextualSpacing/>
        <w:rPr>
          <w:bCs/>
          <w:szCs w:val="28"/>
        </w:rPr>
      </w:pPr>
      <w:r w:rsidRPr="00800CFD">
        <w:rPr>
          <w:bCs/>
          <w:szCs w:val="28"/>
        </w:rPr>
        <w:t xml:space="preserve">Практически половина (42,6 процента) доходов областного бюджета </w:t>
      </w:r>
      <w:r w:rsidRPr="00800CFD">
        <w:rPr>
          <w:bCs/>
          <w:szCs w:val="28"/>
        </w:rPr>
        <w:br/>
        <w:t xml:space="preserve">от уплаты штрафов и санкций имеет целевой характер и будет направляться на формирование областного дорожного фонда. В 2025 году – это штрафы </w:t>
      </w:r>
      <w:r>
        <w:rPr>
          <w:bCs/>
          <w:szCs w:val="28"/>
        </w:rPr>
        <w:br/>
      </w:r>
      <w:r w:rsidRPr="00800CFD">
        <w:rPr>
          <w:bCs/>
          <w:szCs w:val="28"/>
        </w:rPr>
        <w:t xml:space="preserve">за правонарушения в области дорожного движения в сумме </w:t>
      </w:r>
      <w:r>
        <w:rPr>
          <w:bCs/>
          <w:szCs w:val="28"/>
        </w:rPr>
        <w:br/>
      </w:r>
      <w:r w:rsidRPr="00800CFD">
        <w:rPr>
          <w:bCs/>
          <w:szCs w:val="28"/>
        </w:rPr>
        <w:t xml:space="preserve">376,9 млн. рублей, поступления в возмещение вреда, причиняемого автомобильным дорогам, в сумме 2,2 млн. рублей и штрафы за нарушение проезда тяжеловесного и (или) крупногабаритного транспортного средства </w:t>
      </w:r>
      <w:r>
        <w:rPr>
          <w:bCs/>
          <w:szCs w:val="28"/>
        </w:rPr>
        <w:br/>
      </w:r>
      <w:r w:rsidRPr="00800CFD">
        <w:rPr>
          <w:bCs/>
          <w:szCs w:val="28"/>
        </w:rPr>
        <w:t>в сумме 6,8 млн. рублей. В таких же объемах спрогнозированы суммы штрафов и на 2026 и 2027 годы.</w:t>
      </w:r>
    </w:p>
    <w:p w:rsidR="00BB17A7" w:rsidRPr="00800CFD" w:rsidRDefault="00BB17A7" w:rsidP="00D7346D">
      <w:pPr>
        <w:pStyle w:val="21"/>
        <w:suppressAutoHyphens/>
        <w:ind w:firstLine="720"/>
        <w:contextualSpacing/>
        <w:rPr>
          <w:bCs/>
          <w:szCs w:val="28"/>
        </w:rPr>
      </w:pPr>
      <w:r w:rsidRPr="00800CFD">
        <w:rPr>
          <w:bCs/>
          <w:szCs w:val="28"/>
        </w:rPr>
        <w:t xml:space="preserve">Значительную часть поступлений по данному источнику занимают доходы от сумм пеней, предусмотренных законодательством Российской Федерации о налогах и сборах. В 2025 году объем таких штрафов запланирован в сумме 433,0 млн. рублей, на 2026 год – 451,6 млн. рублей, </w:t>
      </w:r>
      <w:r>
        <w:rPr>
          <w:bCs/>
          <w:szCs w:val="28"/>
        </w:rPr>
        <w:br/>
      </w:r>
      <w:r w:rsidRPr="00800CFD">
        <w:rPr>
          <w:bCs/>
          <w:szCs w:val="28"/>
        </w:rPr>
        <w:t xml:space="preserve">на 2027 год – 469,7 млн. рублей. </w:t>
      </w:r>
    </w:p>
    <w:p w:rsidR="00BB17A7" w:rsidRPr="00800CFD" w:rsidRDefault="00BB17A7" w:rsidP="00D7346D">
      <w:pPr>
        <w:pStyle w:val="21"/>
        <w:suppressAutoHyphens/>
        <w:ind w:firstLine="720"/>
        <w:contextualSpacing/>
        <w:rPr>
          <w:bCs/>
          <w:szCs w:val="28"/>
        </w:rPr>
      </w:pPr>
      <w:r w:rsidRPr="00800CFD">
        <w:rPr>
          <w:bCs/>
          <w:szCs w:val="28"/>
        </w:rPr>
        <w:t xml:space="preserve">В целом на 2026 и 2027 годы в доходах областного бюджета штрафы </w:t>
      </w:r>
      <w:r>
        <w:rPr>
          <w:bCs/>
          <w:szCs w:val="28"/>
        </w:rPr>
        <w:br/>
      </w:r>
      <w:r w:rsidRPr="00800CFD">
        <w:rPr>
          <w:bCs/>
          <w:szCs w:val="28"/>
        </w:rPr>
        <w:t xml:space="preserve">и санкции прогнозируются в размере 917,5 млн. рублей и 935,6 млн. рублей соответственно, из которых в доходы областного дорожного фонда будет направлено по 382,7 млн. рублей ежегодно. </w:t>
      </w:r>
    </w:p>
    <w:p w:rsidR="00BB17A7" w:rsidRPr="00800CFD" w:rsidRDefault="00BB17A7" w:rsidP="00D7346D">
      <w:pPr>
        <w:pStyle w:val="21"/>
        <w:suppressAutoHyphens/>
        <w:ind w:firstLine="720"/>
        <w:contextualSpacing/>
        <w:rPr>
          <w:szCs w:val="28"/>
        </w:rPr>
      </w:pPr>
      <w:r w:rsidRPr="00800CFD">
        <w:rPr>
          <w:bCs/>
          <w:szCs w:val="28"/>
        </w:rPr>
        <w:t xml:space="preserve">В бюджеты муниципальных образований штрафы, санкции и платежи за возмещение ущерба на прогнозируемый период запланированы в сумме </w:t>
      </w:r>
      <w:r w:rsidRPr="00800CFD">
        <w:rPr>
          <w:bCs/>
          <w:szCs w:val="28"/>
        </w:rPr>
        <w:br/>
        <w:t>92,7 млн. рублей ежегодно.</w:t>
      </w:r>
    </w:p>
    <w:p w:rsidR="00BB17A7" w:rsidRPr="00B71326" w:rsidRDefault="00BB17A7" w:rsidP="00D7346D">
      <w:pPr>
        <w:pStyle w:val="21"/>
        <w:suppressAutoHyphens/>
        <w:ind w:firstLine="720"/>
        <w:contextualSpacing/>
        <w:rPr>
          <w:b/>
          <w:bCs/>
          <w:szCs w:val="28"/>
        </w:rPr>
      </w:pPr>
      <w:r w:rsidRPr="00B71326">
        <w:rPr>
          <w:b/>
          <w:bCs/>
          <w:szCs w:val="28"/>
        </w:rPr>
        <w:t>Неналоговые доходы, администрируемые органами местного самоуправления</w:t>
      </w:r>
    </w:p>
    <w:p w:rsidR="00BB17A7" w:rsidRPr="00B71326" w:rsidRDefault="00BB17A7" w:rsidP="00D7346D">
      <w:pPr>
        <w:pStyle w:val="21"/>
        <w:suppressAutoHyphens/>
        <w:ind w:firstLine="720"/>
        <w:contextualSpacing/>
        <w:rPr>
          <w:bCs/>
          <w:szCs w:val="28"/>
        </w:rPr>
      </w:pPr>
      <w:r w:rsidRPr="00B71326">
        <w:rPr>
          <w:bCs/>
          <w:szCs w:val="28"/>
        </w:rPr>
        <w:t xml:space="preserve">Определение объема неналоговых доходов, администрируемых органами местного самоуправления, проведено по укрупненным формализованным расчетам. </w:t>
      </w:r>
    </w:p>
    <w:p w:rsidR="00BB17A7" w:rsidRPr="00B71326" w:rsidRDefault="00BB17A7" w:rsidP="00D7346D">
      <w:pPr>
        <w:pStyle w:val="21"/>
        <w:suppressAutoHyphens/>
        <w:ind w:firstLine="720"/>
        <w:contextualSpacing/>
        <w:rPr>
          <w:bCs/>
          <w:szCs w:val="28"/>
        </w:rPr>
      </w:pPr>
      <w:r w:rsidRPr="00B71326">
        <w:rPr>
          <w:bCs/>
          <w:szCs w:val="28"/>
        </w:rPr>
        <w:t xml:space="preserve">При расчете </w:t>
      </w:r>
      <w:r>
        <w:rPr>
          <w:bCs/>
          <w:szCs w:val="28"/>
        </w:rPr>
        <w:t xml:space="preserve">неналоговых </w:t>
      </w:r>
      <w:r w:rsidRPr="00B71326">
        <w:rPr>
          <w:bCs/>
          <w:szCs w:val="28"/>
        </w:rPr>
        <w:t>доходов от арендных платежей за земельные участки (находящихся в собственности муниципальных образований                                                и до разграничения государственной собственности)</w:t>
      </w:r>
      <w:r>
        <w:rPr>
          <w:bCs/>
          <w:szCs w:val="28"/>
        </w:rPr>
        <w:t xml:space="preserve">, а также </w:t>
      </w:r>
      <w:r w:rsidRPr="00B71326">
        <w:rPr>
          <w:bCs/>
          <w:szCs w:val="28"/>
        </w:rPr>
        <w:t xml:space="preserve"> арендны</w:t>
      </w:r>
      <w:r>
        <w:rPr>
          <w:bCs/>
          <w:szCs w:val="28"/>
        </w:rPr>
        <w:t>х</w:t>
      </w:r>
      <w:r w:rsidRPr="00B71326">
        <w:rPr>
          <w:bCs/>
          <w:szCs w:val="28"/>
        </w:rPr>
        <w:t xml:space="preserve"> </w:t>
      </w:r>
      <w:r w:rsidRPr="00B71326">
        <w:rPr>
          <w:bCs/>
          <w:szCs w:val="28"/>
        </w:rPr>
        <w:lastRenderedPageBreak/>
        <w:t>платеж</w:t>
      </w:r>
      <w:r>
        <w:rPr>
          <w:bCs/>
          <w:szCs w:val="28"/>
        </w:rPr>
        <w:t>ей</w:t>
      </w:r>
      <w:r w:rsidRPr="00B71326">
        <w:rPr>
          <w:bCs/>
          <w:szCs w:val="28"/>
        </w:rPr>
        <w:t xml:space="preserve"> за использование государственного и муниципального имущества, имущества в казне, отчислени</w:t>
      </w:r>
      <w:r>
        <w:rPr>
          <w:bCs/>
          <w:szCs w:val="28"/>
        </w:rPr>
        <w:t>й</w:t>
      </w:r>
      <w:r w:rsidRPr="00B71326">
        <w:rPr>
          <w:bCs/>
          <w:szCs w:val="28"/>
        </w:rPr>
        <w:t xml:space="preserve"> от прибыли унитарных предприятий, доход</w:t>
      </w:r>
      <w:r>
        <w:rPr>
          <w:bCs/>
          <w:szCs w:val="28"/>
        </w:rPr>
        <w:t>ов</w:t>
      </w:r>
      <w:r w:rsidRPr="00B71326">
        <w:rPr>
          <w:bCs/>
          <w:szCs w:val="28"/>
        </w:rPr>
        <w:t xml:space="preserve"> в виде прибыли, приходящейся на доли в уставных капиталах или дивидендов</w:t>
      </w:r>
      <w:r>
        <w:rPr>
          <w:bCs/>
          <w:szCs w:val="28"/>
        </w:rPr>
        <w:t xml:space="preserve"> и</w:t>
      </w:r>
      <w:r w:rsidRPr="00B71326">
        <w:rPr>
          <w:bCs/>
          <w:szCs w:val="28"/>
        </w:rPr>
        <w:t xml:space="preserve"> прочи</w:t>
      </w:r>
      <w:r>
        <w:rPr>
          <w:bCs/>
          <w:szCs w:val="28"/>
        </w:rPr>
        <w:t>х</w:t>
      </w:r>
      <w:r w:rsidRPr="00B71326">
        <w:rPr>
          <w:bCs/>
          <w:szCs w:val="28"/>
        </w:rPr>
        <w:t xml:space="preserve"> доход</w:t>
      </w:r>
      <w:r>
        <w:rPr>
          <w:bCs/>
          <w:szCs w:val="28"/>
        </w:rPr>
        <w:t>ов</w:t>
      </w:r>
      <w:r w:rsidRPr="00B71326">
        <w:rPr>
          <w:bCs/>
          <w:szCs w:val="28"/>
        </w:rPr>
        <w:t xml:space="preserve"> от использования имущества</w:t>
      </w:r>
      <w:r>
        <w:rPr>
          <w:bCs/>
          <w:szCs w:val="28"/>
        </w:rPr>
        <w:t xml:space="preserve"> исп</w:t>
      </w:r>
      <w:r w:rsidRPr="00B71326">
        <w:rPr>
          <w:bCs/>
          <w:szCs w:val="28"/>
        </w:rPr>
        <w:t>ользованы отчетные данные за 202</w:t>
      </w:r>
      <w:r>
        <w:rPr>
          <w:bCs/>
          <w:szCs w:val="28"/>
        </w:rPr>
        <w:t>3</w:t>
      </w:r>
      <w:r w:rsidRPr="00B71326">
        <w:rPr>
          <w:bCs/>
          <w:szCs w:val="28"/>
        </w:rPr>
        <w:t xml:space="preserve"> год</w:t>
      </w:r>
      <w:r>
        <w:rPr>
          <w:bCs/>
          <w:szCs w:val="28"/>
        </w:rPr>
        <w:t xml:space="preserve">, при этом прогнозируемый показатель                         представляет собой </w:t>
      </w:r>
      <w:r w:rsidRPr="00B71326">
        <w:rPr>
          <w:bCs/>
          <w:szCs w:val="28"/>
        </w:rPr>
        <w:t xml:space="preserve">усредненное значение поступлений в местные бюджеты </w:t>
      </w:r>
      <w:r>
        <w:rPr>
          <w:bCs/>
          <w:szCs w:val="28"/>
        </w:rPr>
        <w:t xml:space="preserve">                      </w:t>
      </w:r>
      <w:r w:rsidRPr="00B71326">
        <w:rPr>
          <w:bCs/>
          <w:szCs w:val="28"/>
        </w:rPr>
        <w:t xml:space="preserve">за </w:t>
      </w:r>
      <w:r>
        <w:rPr>
          <w:bCs/>
          <w:szCs w:val="28"/>
        </w:rPr>
        <w:t>2</w:t>
      </w:r>
      <w:r w:rsidRPr="00B71326">
        <w:rPr>
          <w:bCs/>
          <w:szCs w:val="28"/>
        </w:rPr>
        <w:t xml:space="preserve"> последних года</w:t>
      </w:r>
      <w:r>
        <w:rPr>
          <w:bCs/>
          <w:szCs w:val="28"/>
        </w:rPr>
        <w:t xml:space="preserve"> и ожидаемой оценки текущего года.  </w:t>
      </w:r>
    </w:p>
    <w:p w:rsidR="00BB17A7" w:rsidRDefault="00BB17A7" w:rsidP="00D7346D">
      <w:pPr>
        <w:pStyle w:val="21"/>
        <w:suppressAutoHyphens/>
        <w:ind w:firstLine="720"/>
        <w:contextualSpacing/>
        <w:rPr>
          <w:szCs w:val="28"/>
        </w:rPr>
      </w:pPr>
      <w:r w:rsidRPr="00B71326">
        <w:rPr>
          <w:bCs/>
          <w:szCs w:val="28"/>
        </w:rPr>
        <w:t xml:space="preserve">В целом, доходы местных бюджетов по неналоговым платежам, администрируемым органами местного самоуправления и участвующим                      в межбюджетных расчетах, </w:t>
      </w:r>
      <w:r w:rsidRPr="00B71326">
        <w:rPr>
          <w:szCs w:val="28"/>
        </w:rPr>
        <w:t xml:space="preserve">составляют </w:t>
      </w:r>
      <w:r>
        <w:rPr>
          <w:szCs w:val="28"/>
        </w:rPr>
        <w:t xml:space="preserve">в планируемом периоде                                       </w:t>
      </w:r>
      <w:r w:rsidRPr="00B71326">
        <w:rPr>
          <w:szCs w:val="28"/>
        </w:rPr>
        <w:t xml:space="preserve"> </w:t>
      </w:r>
      <w:r>
        <w:rPr>
          <w:szCs w:val="28"/>
        </w:rPr>
        <w:t>1 272,5</w:t>
      </w:r>
      <w:r w:rsidRPr="00B71326">
        <w:rPr>
          <w:szCs w:val="28"/>
        </w:rPr>
        <w:t xml:space="preserve"> млн. рублей ежегодно.</w:t>
      </w:r>
    </w:p>
    <w:p w:rsidR="00BB17A7" w:rsidRPr="00B71326" w:rsidRDefault="00BB17A7" w:rsidP="00D7346D">
      <w:pPr>
        <w:pStyle w:val="21"/>
        <w:suppressAutoHyphens/>
        <w:ind w:firstLine="720"/>
        <w:contextualSpacing/>
        <w:rPr>
          <w:szCs w:val="28"/>
        </w:rPr>
      </w:pPr>
      <w:r w:rsidRPr="00B71326">
        <w:rPr>
          <w:szCs w:val="28"/>
        </w:rPr>
        <w:t>Неналоговые доходы, администрируемые органами местного самоуправления, не участвующие в межбюджетных расчетах (доходы</w:t>
      </w:r>
      <w:r>
        <w:rPr>
          <w:szCs w:val="28"/>
        </w:rPr>
        <w:t xml:space="preserve">                  </w:t>
      </w:r>
      <w:r w:rsidRPr="00B71326">
        <w:rPr>
          <w:szCs w:val="28"/>
        </w:rPr>
        <w:t xml:space="preserve"> от оказания платных услуг и компенсации затрат государства,</w:t>
      </w:r>
      <w:r>
        <w:rPr>
          <w:szCs w:val="28"/>
        </w:rPr>
        <w:t xml:space="preserve"> </w:t>
      </w:r>
      <w:r w:rsidRPr="00B71326">
        <w:rPr>
          <w:szCs w:val="28"/>
        </w:rPr>
        <w:t xml:space="preserve">а также доходы от продажи материальных и нематериальных активов), спрогнозированы </w:t>
      </w:r>
      <w:r>
        <w:rPr>
          <w:szCs w:val="28"/>
        </w:rPr>
        <w:t xml:space="preserve">в плановом периоде </w:t>
      </w:r>
      <w:r w:rsidRPr="00B71326">
        <w:rPr>
          <w:szCs w:val="28"/>
        </w:rPr>
        <w:t xml:space="preserve">исходя из </w:t>
      </w:r>
      <w:r>
        <w:rPr>
          <w:szCs w:val="28"/>
        </w:rPr>
        <w:t>среднего значения фактических поступлений за 2 последних отчетных года в объеме                             687,7</w:t>
      </w:r>
      <w:r w:rsidRPr="00B71326">
        <w:rPr>
          <w:szCs w:val="28"/>
        </w:rPr>
        <w:t xml:space="preserve"> млн. рублей ежегодно.</w:t>
      </w:r>
    </w:p>
    <w:p w:rsidR="00D7346D" w:rsidRDefault="00D7346D" w:rsidP="00BB17A7">
      <w:pPr>
        <w:pStyle w:val="21"/>
        <w:suppressAutoHyphens/>
        <w:ind w:firstLine="720"/>
        <w:jc w:val="center"/>
        <w:rPr>
          <w:b/>
          <w:szCs w:val="28"/>
        </w:rPr>
      </w:pPr>
    </w:p>
    <w:p w:rsidR="00BB17A7" w:rsidRPr="00C215A1" w:rsidRDefault="00BB17A7" w:rsidP="00BB17A7">
      <w:pPr>
        <w:pStyle w:val="21"/>
        <w:suppressAutoHyphens/>
        <w:ind w:firstLine="720"/>
        <w:jc w:val="center"/>
        <w:rPr>
          <w:b/>
          <w:szCs w:val="28"/>
        </w:rPr>
      </w:pPr>
      <w:r w:rsidRPr="00C215A1">
        <w:rPr>
          <w:b/>
          <w:szCs w:val="28"/>
        </w:rPr>
        <w:t xml:space="preserve">Прогноз налоговых и неналоговых доходов </w:t>
      </w:r>
    </w:p>
    <w:p w:rsidR="00BB17A7" w:rsidRPr="00C215A1" w:rsidRDefault="00BB17A7" w:rsidP="00BB17A7">
      <w:pPr>
        <w:pStyle w:val="21"/>
        <w:suppressAutoHyphens/>
        <w:ind w:firstLine="720"/>
        <w:jc w:val="center"/>
        <w:rPr>
          <w:b/>
          <w:szCs w:val="28"/>
        </w:rPr>
      </w:pPr>
      <w:r w:rsidRPr="00C215A1">
        <w:rPr>
          <w:b/>
          <w:szCs w:val="28"/>
        </w:rPr>
        <w:t>областного бюджета в 2025 – 2027 годах</w:t>
      </w:r>
    </w:p>
    <w:p w:rsidR="00BB17A7" w:rsidRPr="00960DF6" w:rsidRDefault="00BB17A7" w:rsidP="00BB17A7">
      <w:pPr>
        <w:pStyle w:val="21"/>
        <w:suppressAutoHyphens/>
        <w:ind w:firstLine="720"/>
        <w:jc w:val="center"/>
        <w:rPr>
          <w:b/>
          <w:color w:val="FF0000"/>
          <w:szCs w:val="28"/>
        </w:rPr>
      </w:pPr>
    </w:p>
    <w:p w:rsidR="00BB17A7" w:rsidRPr="00C215A1" w:rsidRDefault="00BB17A7" w:rsidP="00BB17A7">
      <w:pPr>
        <w:pStyle w:val="21"/>
        <w:suppressAutoHyphens/>
        <w:ind w:firstLine="720"/>
      </w:pPr>
      <w:r w:rsidRPr="00C215A1">
        <w:rPr>
          <w:szCs w:val="28"/>
        </w:rPr>
        <w:t xml:space="preserve">Прогноз налоговых и неналоговых доходов областного бюджета </w:t>
      </w:r>
      <w:r w:rsidRPr="00C215A1">
        <w:rPr>
          <w:szCs w:val="28"/>
        </w:rPr>
        <w:br/>
        <w:t xml:space="preserve">на 2025 год в целом составляет 104 112,5 млн. рублей и на 84,8 процента будет сформирован за счет четырех основных источников: налога </w:t>
      </w:r>
      <w:r w:rsidRPr="00C215A1">
        <w:rPr>
          <w:szCs w:val="28"/>
        </w:rPr>
        <w:br/>
        <w:t xml:space="preserve">на прибыль организаций, налога на доходы физических лиц, акцизов и налога </w:t>
      </w:r>
      <w:r w:rsidRPr="00C215A1">
        <w:rPr>
          <w:szCs w:val="28"/>
        </w:rPr>
        <w:br/>
        <w:t xml:space="preserve">на имущество организаций. </w:t>
      </w:r>
      <w:r w:rsidRPr="00C215A1">
        <w:t>Налоговые и неналоговые доходы областного бюджета представлены в таблице.</w:t>
      </w:r>
    </w:p>
    <w:p w:rsidR="00BB17A7" w:rsidRPr="00960DF6" w:rsidRDefault="00BB17A7" w:rsidP="00BB17A7">
      <w:pPr>
        <w:pStyle w:val="21"/>
        <w:suppressAutoHyphens/>
        <w:ind w:firstLine="720"/>
        <w:rPr>
          <w:color w:val="FF0000"/>
        </w:rPr>
      </w:pPr>
    </w:p>
    <w:p w:rsidR="00BB17A7" w:rsidRPr="0052361C" w:rsidRDefault="00BB17A7" w:rsidP="00BB17A7">
      <w:pPr>
        <w:pStyle w:val="21"/>
        <w:suppressAutoHyphens/>
        <w:jc w:val="right"/>
        <w:rPr>
          <w:sz w:val="22"/>
        </w:rPr>
      </w:pPr>
      <w:r w:rsidRPr="0052361C">
        <w:rPr>
          <w:sz w:val="22"/>
        </w:rPr>
        <w:t>млн. рублей</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tblPr>
      <w:tblGrid>
        <w:gridCol w:w="2948"/>
        <w:gridCol w:w="1303"/>
        <w:gridCol w:w="1304"/>
        <w:gridCol w:w="1304"/>
        <w:gridCol w:w="1304"/>
        <w:gridCol w:w="1194"/>
      </w:tblGrid>
      <w:tr w:rsidR="00BB17A7" w:rsidRPr="00960DF6" w:rsidTr="00736323">
        <w:trPr>
          <w:trHeight w:val="548"/>
          <w:tblHeader/>
        </w:trPr>
        <w:tc>
          <w:tcPr>
            <w:tcW w:w="1575" w:type="pct"/>
            <w:vAlign w:val="center"/>
          </w:tcPr>
          <w:p w:rsidR="00BB17A7" w:rsidRPr="00915B7C" w:rsidRDefault="00BB17A7" w:rsidP="00736323">
            <w:pPr>
              <w:pStyle w:val="21"/>
              <w:suppressAutoHyphens/>
              <w:ind w:firstLine="0"/>
              <w:jc w:val="center"/>
              <w:rPr>
                <w:sz w:val="22"/>
                <w:szCs w:val="22"/>
              </w:rPr>
            </w:pPr>
            <w:r w:rsidRPr="00915B7C">
              <w:rPr>
                <w:sz w:val="22"/>
                <w:szCs w:val="22"/>
              </w:rPr>
              <w:t>Источники</w:t>
            </w:r>
          </w:p>
        </w:tc>
        <w:tc>
          <w:tcPr>
            <w:tcW w:w="696" w:type="pct"/>
            <w:vAlign w:val="center"/>
          </w:tcPr>
          <w:p w:rsidR="00BB17A7" w:rsidRPr="00915B7C" w:rsidRDefault="00BB17A7" w:rsidP="00736323">
            <w:pPr>
              <w:pStyle w:val="21"/>
              <w:suppressAutoHyphens/>
              <w:ind w:firstLine="0"/>
              <w:jc w:val="center"/>
              <w:rPr>
                <w:sz w:val="22"/>
                <w:szCs w:val="22"/>
              </w:rPr>
            </w:pPr>
            <w:r w:rsidRPr="00915B7C">
              <w:rPr>
                <w:sz w:val="22"/>
                <w:szCs w:val="22"/>
              </w:rPr>
              <w:t>2023 год</w:t>
            </w:r>
          </w:p>
          <w:p w:rsidR="00BB17A7" w:rsidRPr="00915B7C" w:rsidRDefault="00BB17A7" w:rsidP="00736323">
            <w:pPr>
              <w:pStyle w:val="21"/>
              <w:suppressAutoHyphens/>
              <w:ind w:firstLine="0"/>
              <w:jc w:val="center"/>
              <w:rPr>
                <w:sz w:val="22"/>
                <w:szCs w:val="22"/>
              </w:rPr>
            </w:pPr>
            <w:r w:rsidRPr="00915B7C">
              <w:rPr>
                <w:sz w:val="22"/>
                <w:szCs w:val="22"/>
              </w:rPr>
              <w:t>факт</w:t>
            </w:r>
          </w:p>
        </w:tc>
        <w:tc>
          <w:tcPr>
            <w:tcW w:w="697" w:type="pct"/>
            <w:vAlign w:val="center"/>
          </w:tcPr>
          <w:p w:rsidR="00BB17A7" w:rsidRPr="00915B7C" w:rsidRDefault="00BB17A7" w:rsidP="00736323">
            <w:pPr>
              <w:pStyle w:val="21"/>
              <w:suppressAutoHyphens/>
              <w:ind w:firstLine="0"/>
              <w:jc w:val="center"/>
              <w:rPr>
                <w:sz w:val="22"/>
                <w:szCs w:val="22"/>
              </w:rPr>
            </w:pPr>
            <w:r w:rsidRPr="00915B7C">
              <w:rPr>
                <w:sz w:val="22"/>
                <w:szCs w:val="22"/>
              </w:rPr>
              <w:t>2024 год</w:t>
            </w:r>
          </w:p>
          <w:p w:rsidR="00BB17A7" w:rsidRPr="00915B7C" w:rsidRDefault="00BB17A7" w:rsidP="00736323">
            <w:pPr>
              <w:pStyle w:val="21"/>
              <w:suppressAutoHyphens/>
              <w:ind w:firstLine="0"/>
              <w:jc w:val="center"/>
              <w:rPr>
                <w:sz w:val="22"/>
                <w:szCs w:val="22"/>
              </w:rPr>
            </w:pPr>
            <w:r w:rsidRPr="00915B7C">
              <w:rPr>
                <w:sz w:val="22"/>
                <w:szCs w:val="22"/>
              </w:rPr>
              <w:t>оценка</w:t>
            </w:r>
          </w:p>
        </w:tc>
        <w:tc>
          <w:tcPr>
            <w:tcW w:w="697" w:type="pct"/>
            <w:vAlign w:val="center"/>
          </w:tcPr>
          <w:p w:rsidR="00BB17A7" w:rsidRPr="00915B7C" w:rsidRDefault="00BB17A7" w:rsidP="00736323">
            <w:pPr>
              <w:pStyle w:val="21"/>
              <w:suppressAutoHyphens/>
              <w:ind w:firstLine="0"/>
              <w:jc w:val="center"/>
              <w:rPr>
                <w:sz w:val="22"/>
                <w:szCs w:val="22"/>
              </w:rPr>
            </w:pPr>
            <w:r w:rsidRPr="00915B7C">
              <w:rPr>
                <w:sz w:val="22"/>
                <w:szCs w:val="22"/>
              </w:rPr>
              <w:t>2025 год</w:t>
            </w:r>
          </w:p>
          <w:p w:rsidR="00BB17A7" w:rsidRPr="00915B7C" w:rsidRDefault="00BB17A7" w:rsidP="00736323">
            <w:pPr>
              <w:pStyle w:val="21"/>
              <w:suppressAutoHyphens/>
              <w:ind w:firstLine="0"/>
              <w:jc w:val="center"/>
              <w:rPr>
                <w:sz w:val="22"/>
                <w:szCs w:val="22"/>
              </w:rPr>
            </w:pPr>
            <w:r w:rsidRPr="00915B7C">
              <w:rPr>
                <w:sz w:val="22"/>
                <w:szCs w:val="22"/>
              </w:rPr>
              <w:t>прогноз</w:t>
            </w:r>
          </w:p>
        </w:tc>
        <w:tc>
          <w:tcPr>
            <w:tcW w:w="697" w:type="pct"/>
            <w:vAlign w:val="center"/>
          </w:tcPr>
          <w:p w:rsidR="00BB17A7" w:rsidRPr="00915B7C" w:rsidRDefault="00BB17A7" w:rsidP="00736323">
            <w:pPr>
              <w:pStyle w:val="21"/>
              <w:suppressAutoHyphens/>
              <w:ind w:firstLine="0"/>
              <w:jc w:val="center"/>
              <w:rPr>
                <w:sz w:val="22"/>
                <w:szCs w:val="22"/>
              </w:rPr>
            </w:pPr>
            <w:r w:rsidRPr="00915B7C">
              <w:rPr>
                <w:sz w:val="22"/>
                <w:szCs w:val="22"/>
              </w:rPr>
              <w:t>2026 год</w:t>
            </w:r>
          </w:p>
          <w:p w:rsidR="00BB17A7" w:rsidRPr="00915B7C" w:rsidRDefault="00BB17A7" w:rsidP="00736323">
            <w:pPr>
              <w:pStyle w:val="21"/>
              <w:suppressAutoHyphens/>
              <w:ind w:firstLine="0"/>
              <w:jc w:val="center"/>
              <w:rPr>
                <w:sz w:val="22"/>
                <w:szCs w:val="22"/>
              </w:rPr>
            </w:pPr>
            <w:r w:rsidRPr="00915B7C">
              <w:rPr>
                <w:sz w:val="22"/>
                <w:szCs w:val="22"/>
              </w:rPr>
              <w:t>прогноз</w:t>
            </w:r>
          </w:p>
        </w:tc>
        <w:tc>
          <w:tcPr>
            <w:tcW w:w="638" w:type="pct"/>
            <w:vAlign w:val="center"/>
          </w:tcPr>
          <w:p w:rsidR="00BB17A7" w:rsidRPr="00915B7C" w:rsidRDefault="00BB17A7" w:rsidP="00736323">
            <w:pPr>
              <w:pStyle w:val="21"/>
              <w:suppressAutoHyphens/>
              <w:ind w:firstLine="0"/>
              <w:jc w:val="center"/>
              <w:rPr>
                <w:sz w:val="22"/>
                <w:szCs w:val="22"/>
              </w:rPr>
            </w:pPr>
            <w:r w:rsidRPr="00915B7C">
              <w:rPr>
                <w:sz w:val="22"/>
                <w:szCs w:val="22"/>
              </w:rPr>
              <w:t>2027 год</w:t>
            </w:r>
          </w:p>
          <w:p w:rsidR="00BB17A7" w:rsidRPr="00915B7C" w:rsidRDefault="00BB17A7" w:rsidP="00736323">
            <w:pPr>
              <w:pStyle w:val="21"/>
              <w:suppressAutoHyphens/>
              <w:ind w:firstLine="0"/>
              <w:jc w:val="center"/>
              <w:rPr>
                <w:sz w:val="22"/>
                <w:szCs w:val="22"/>
              </w:rPr>
            </w:pPr>
            <w:r w:rsidRPr="00915B7C">
              <w:rPr>
                <w:sz w:val="22"/>
                <w:szCs w:val="22"/>
              </w:rPr>
              <w:t>прогноз</w:t>
            </w:r>
          </w:p>
        </w:tc>
      </w:tr>
      <w:tr w:rsidR="00BB17A7" w:rsidRPr="00C24AB4" w:rsidTr="00736323">
        <w:trPr>
          <w:trHeight w:val="516"/>
        </w:trPr>
        <w:tc>
          <w:tcPr>
            <w:tcW w:w="1575" w:type="pct"/>
            <w:vAlign w:val="center"/>
          </w:tcPr>
          <w:p w:rsidR="00BB17A7" w:rsidRPr="00915B7C" w:rsidRDefault="00BB17A7" w:rsidP="00736323">
            <w:pPr>
              <w:pStyle w:val="21"/>
              <w:suppressAutoHyphens/>
              <w:ind w:firstLine="0"/>
              <w:jc w:val="left"/>
              <w:rPr>
                <w:sz w:val="22"/>
                <w:szCs w:val="22"/>
              </w:rPr>
            </w:pPr>
            <w:r w:rsidRPr="00915B7C">
              <w:rPr>
                <w:sz w:val="22"/>
                <w:szCs w:val="22"/>
              </w:rPr>
              <w:t>Налог на прибыль организаций</w:t>
            </w:r>
          </w:p>
        </w:tc>
        <w:tc>
          <w:tcPr>
            <w:tcW w:w="696" w:type="pct"/>
            <w:vAlign w:val="center"/>
          </w:tcPr>
          <w:p w:rsidR="00BB17A7" w:rsidRPr="00915B7C" w:rsidRDefault="00BB17A7" w:rsidP="00736323">
            <w:pPr>
              <w:pStyle w:val="21"/>
              <w:suppressAutoHyphens/>
              <w:ind w:firstLine="0"/>
              <w:jc w:val="right"/>
              <w:rPr>
                <w:sz w:val="22"/>
                <w:szCs w:val="22"/>
              </w:rPr>
            </w:pPr>
            <w:r w:rsidRPr="00915B7C">
              <w:rPr>
                <w:sz w:val="22"/>
                <w:szCs w:val="22"/>
              </w:rPr>
              <w:t>27 137,2</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31 498,5</w:t>
            </w:r>
          </w:p>
        </w:tc>
        <w:tc>
          <w:tcPr>
            <w:tcW w:w="697" w:type="pct"/>
            <w:vAlign w:val="center"/>
          </w:tcPr>
          <w:p w:rsidR="00BB17A7" w:rsidRPr="006C5D35" w:rsidRDefault="00BB17A7" w:rsidP="00736323">
            <w:pPr>
              <w:pStyle w:val="21"/>
              <w:suppressAutoHyphens/>
              <w:ind w:firstLine="0"/>
              <w:jc w:val="right"/>
              <w:rPr>
                <w:sz w:val="22"/>
                <w:szCs w:val="22"/>
              </w:rPr>
            </w:pPr>
            <w:r w:rsidRPr="006C5D35">
              <w:rPr>
                <w:sz w:val="22"/>
                <w:szCs w:val="22"/>
              </w:rPr>
              <w:t>35 704,2</w:t>
            </w:r>
          </w:p>
        </w:tc>
        <w:tc>
          <w:tcPr>
            <w:tcW w:w="697" w:type="pct"/>
            <w:vAlign w:val="center"/>
          </w:tcPr>
          <w:p w:rsidR="00BB17A7" w:rsidRPr="006C5D35" w:rsidRDefault="00BB17A7" w:rsidP="00736323">
            <w:pPr>
              <w:pStyle w:val="21"/>
              <w:suppressAutoHyphens/>
              <w:ind w:firstLine="0"/>
              <w:jc w:val="right"/>
              <w:rPr>
                <w:sz w:val="22"/>
                <w:szCs w:val="22"/>
              </w:rPr>
            </w:pPr>
            <w:r w:rsidRPr="006C5D35">
              <w:rPr>
                <w:sz w:val="22"/>
                <w:szCs w:val="22"/>
              </w:rPr>
              <w:t>36 601,9</w:t>
            </w:r>
          </w:p>
        </w:tc>
        <w:tc>
          <w:tcPr>
            <w:tcW w:w="638" w:type="pct"/>
            <w:vAlign w:val="center"/>
          </w:tcPr>
          <w:p w:rsidR="00BB17A7" w:rsidRPr="006C5D35" w:rsidRDefault="00BB17A7" w:rsidP="00736323">
            <w:pPr>
              <w:pStyle w:val="21"/>
              <w:suppressAutoHyphens/>
              <w:ind w:firstLine="0"/>
              <w:jc w:val="right"/>
              <w:rPr>
                <w:sz w:val="22"/>
                <w:szCs w:val="22"/>
              </w:rPr>
            </w:pPr>
            <w:r w:rsidRPr="006C5D35">
              <w:rPr>
                <w:sz w:val="22"/>
                <w:szCs w:val="22"/>
              </w:rPr>
              <w:t>40 693,0</w:t>
            </w:r>
          </w:p>
        </w:tc>
      </w:tr>
      <w:tr w:rsidR="00BB17A7" w:rsidRPr="00C24AB4" w:rsidTr="00736323">
        <w:trPr>
          <w:trHeight w:val="506"/>
        </w:trPr>
        <w:tc>
          <w:tcPr>
            <w:tcW w:w="1575" w:type="pct"/>
            <w:vAlign w:val="center"/>
          </w:tcPr>
          <w:p w:rsidR="00BB17A7" w:rsidRPr="00915B7C" w:rsidRDefault="00BB17A7" w:rsidP="00736323">
            <w:pPr>
              <w:pStyle w:val="21"/>
              <w:suppressAutoHyphens/>
              <w:ind w:firstLine="0"/>
              <w:jc w:val="left"/>
              <w:rPr>
                <w:sz w:val="22"/>
                <w:szCs w:val="22"/>
              </w:rPr>
            </w:pPr>
            <w:r w:rsidRPr="00915B7C">
              <w:rPr>
                <w:sz w:val="22"/>
                <w:szCs w:val="22"/>
              </w:rPr>
              <w:t>Налог на доходы физических лиц</w:t>
            </w:r>
          </w:p>
        </w:tc>
        <w:tc>
          <w:tcPr>
            <w:tcW w:w="696" w:type="pct"/>
            <w:vAlign w:val="center"/>
          </w:tcPr>
          <w:p w:rsidR="00BB17A7" w:rsidRPr="00915B7C" w:rsidRDefault="00BB17A7" w:rsidP="00736323">
            <w:pPr>
              <w:pStyle w:val="21"/>
              <w:suppressAutoHyphens/>
              <w:ind w:firstLine="0"/>
              <w:jc w:val="right"/>
              <w:rPr>
                <w:sz w:val="22"/>
                <w:szCs w:val="22"/>
              </w:rPr>
            </w:pPr>
            <w:r w:rsidRPr="00915B7C">
              <w:rPr>
                <w:sz w:val="22"/>
                <w:szCs w:val="22"/>
              </w:rPr>
              <w:t>26 597,6</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29 360,0</w:t>
            </w:r>
          </w:p>
        </w:tc>
        <w:tc>
          <w:tcPr>
            <w:tcW w:w="697" w:type="pct"/>
            <w:vAlign w:val="center"/>
          </w:tcPr>
          <w:p w:rsidR="00BB17A7" w:rsidRPr="006C5D35" w:rsidRDefault="00BB17A7" w:rsidP="00736323">
            <w:pPr>
              <w:pStyle w:val="21"/>
              <w:suppressAutoHyphens/>
              <w:ind w:firstLine="0"/>
              <w:jc w:val="right"/>
              <w:rPr>
                <w:sz w:val="22"/>
                <w:szCs w:val="22"/>
              </w:rPr>
            </w:pPr>
            <w:r w:rsidRPr="006C5D35">
              <w:rPr>
                <w:sz w:val="22"/>
                <w:szCs w:val="22"/>
              </w:rPr>
              <w:t>31 630,6</w:t>
            </w:r>
          </w:p>
        </w:tc>
        <w:tc>
          <w:tcPr>
            <w:tcW w:w="697" w:type="pct"/>
            <w:vAlign w:val="center"/>
          </w:tcPr>
          <w:p w:rsidR="00BB17A7" w:rsidRPr="006C5D35" w:rsidRDefault="00BB17A7" w:rsidP="00736323">
            <w:pPr>
              <w:pStyle w:val="21"/>
              <w:suppressAutoHyphens/>
              <w:ind w:firstLine="0"/>
              <w:jc w:val="right"/>
              <w:rPr>
                <w:sz w:val="22"/>
                <w:szCs w:val="22"/>
              </w:rPr>
            </w:pPr>
            <w:r w:rsidRPr="006C5D35">
              <w:rPr>
                <w:sz w:val="22"/>
                <w:szCs w:val="22"/>
              </w:rPr>
              <w:t>34 034,1</w:t>
            </w:r>
          </w:p>
        </w:tc>
        <w:tc>
          <w:tcPr>
            <w:tcW w:w="638" w:type="pct"/>
            <w:vAlign w:val="center"/>
          </w:tcPr>
          <w:p w:rsidR="00BB17A7" w:rsidRPr="006C5D35" w:rsidRDefault="00BB17A7" w:rsidP="00736323">
            <w:pPr>
              <w:pStyle w:val="21"/>
              <w:suppressAutoHyphens/>
              <w:ind w:firstLine="0"/>
              <w:jc w:val="right"/>
              <w:rPr>
                <w:sz w:val="22"/>
                <w:szCs w:val="22"/>
              </w:rPr>
            </w:pPr>
            <w:r w:rsidRPr="006C5D35">
              <w:rPr>
                <w:sz w:val="22"/>
                <w:szCs w:val="22"/>
              </w:rPr>
              <w:t>36 192,4</w:t>
            </w:r>
          </w:p>
        </w:tc>
      </w:tr>
      <w:tr w:rsidR="00BB17A7" w:rsidRPr="00C24AB4" w:rsidTr="00736323">
        <w:trPr>
          <w:trHeight w:val="267"/>
        </w:trPr>
        <w:tc>
          <w:tcPr>
            <w:tcW w:w="1575" w:type="pct"/>
            <w:vAlign w:val="center"/>
          </w:tcPr>
          <w:p w:rsidR="00BB17A7" w:rsidRPr="00915B7C" w:rsidRDefault="00BB17A7" w:rsidP="00736323">
            <w:pPr>
              <w:pStyle w:val="21"/>
              <w:suppressAutoHyphens/>
              <w:ind w:firstLine="0"/>
              <w:jc w:val="left"/>
              <w:rPr>
                <w:sz w:val="22"/>
                <w:szCs w:val="22"/>
              </w:rPr>
            </w:pPr>
            <w:r w:rsidRPr="00915B7C">
              <w:rPr>
                <w:sz w:val="22"/>
                <w:szCs w:val="22"/>
              </w:rPr>
              <w:t>Акцизы</w:t>
            </w:r>
          </w:p>
        </w:tc>
        <w:tc>
          <w:tcPr>
            <w:tcW w:w="696" w:type="pct"/>
            <w:vAlign w:val="center"/>
          </w:tcPr>
          <w:p w:rsidR="00BB17A7" w:rsidRPr="00915B7C" w:rsidRDefault="00BB17A7" w:rsidP="00736323">
            <w:pPr>
              <w:pStyle w:val="21"/>
              <w:suppressAutoHyphens/>
              <w:ind w:firstLine="0"/>
              <w:jc w:val="right"/>
              <w:rPr>
                <w:sz w:val="22"/>
                <w:szCs w:val="22"/>
              </w:rPr>
            </w:pPr>
            <w:r w:rsidRPr="00915B7C">
              <w:rPr>
                <w:sz w:val="22"/>
                <w:szCs w:val="22"/>
              </w:rPr>
              <w:t>10 241,9</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10 955,5</w:t>
            </w:r>
          </w:p>
        </w:tc>
        <w:tc>
          <w:tcPr>
            <w:tcW w:w="697" w:type="pct"/>
            <w:vAlign w:val="center"/>
          </w:tcPr>
          <w:p w:rsidR="00BB17A7" w:rsidRPr="006C5D35" w:rsidRDefault="00BB17A7" w:rsidP="00736323">
            <w:pPr>
              <w:pStyle w:val="21"/>
              <w:suppressAutoHyphens/>
              <w:ind w:firstLine="0"/>
              <w:jc w:val="right"/>
              <w:rPr>
                <w:sz w:val="22"/>
                <w:szCs w:val="22"/>
              </w:rPr>
            </w:pPr>
            <w:r w:rsidRPr="006C5D35">
              <w:rPr>
                <w:sz w:val="22"/>
                <w:szCs w:val="22"/>
              </w:rPr>
              <w:t>11 095,4</w:t>
            </w:r>
          </w:p>
        </w:tc>
        <w:tc>
          <w:tcPr>
            <w:tcW w:w="697" w:type="pct"/>
            <w:vAlign w:val="center"/>
          </w:tcPr>
          <w:p w:rsidR="00BB17A7" w:rsidRPr="006C5D35" w:rsidRDefault="00BB17A7" w:rsidP="00736323">
            <w:pPr>
              <w:pStyle w:val="21"/>
              <w:suppressAutoHyphens/>
              <w:ind w:firstLine="0"/>
              <w:jc w:val="right"/>
              <w:rPr>
                <w:sz w:val="22"/>
                <w:szCs w:val="22"/>
              </w:rPr>
            </w:pPr>
            <w:r w:rsidRPr="006C5D35">
              <w:rPr>
                <w:sz w:val="22"/>
                <w:szCs w:val="22"/>
              </w:rPr>
              <w:t>11 543,9</w:t>
            </w:r>
          </w:p>
        </w:tc>
        <w:tc>
          <w:tcPr>
            <w:tcW w:w="638" w:type="pct"/>
            <w:vAlign w:val="center"/>
          </w:tcPr>
          <w:p w:rsidR="00BB17A7" w:rsidRPr="006C5D35" w:rsidRDefault="00BB17A7" w:rsidP="00736323">
            <w:pPr>
              <w:pStyle w:val="21"/>
              <w:suppressAutoHyphens/>
              <w:ind w:firstLine="0"/>
              <w:jc w:val="right"/>
              <w:rPr>
                <w:sz w:val="22"/>
                <w:szCs w:val="22"/>
              </w:rPr>
            </w:pPr>
            <w:r w:rsidRPr="006C5D35">
              <w:rPr>
                <w:sz w:val="22"/>
                <w:szCs w:val="22"/>
              </w:rPr>
              <w:t>10 337,0</w:t>
            </w:r>
          </w:p>
        </w:tc>
      </w:tr>
      <w:tr w:rsidR="00BB17A7" w:rsidRPr="00C24AB4" w:rsidTr="00736323">
        <w:trPr>
          <w:trHeight w:val="349"/>
        </w:trPr>
        <w:tc>
          <w:tcPr>
            <w:tcW w:w="1575" w:type="pct"/>
            <w:vAlign w:val="center"/>
          </w:tcPr>
          <w:p w:rsidR="00BB17A7" w:rsidRPr="00915B7C" w:rsidRDefault="00BB17A7" w:rsidP="00736323">
            <w:pPr>
              <w:pStyle w:val="21"/>
              <w:suppressAutoHyphens/>
              <w:ind w:firstLine="0"/>
              <w:jc w:val="left"/>
              <w:rPr>
                <w:sz w:val="22"/>
                <w:szCs w:val="22"/>
              </w:rPr>
            </w:pPr>
            <w:r w:rsidRPr="00915B7C">
              <w:rPr>
                <w:sz w:val="22"/>
                <w:szCs w:val="22"/>
              </w:rPr>
              <w:t>Налоги на совокупный доход</w:t>
            </w:r>
          </w:p>
        </w:tc>
        <w:tc>
          <w:tcPr>
            <w:tcW w:w="696" w:type="pct"/>
            <w:vAlign w:val="center"/>
          </w:tcPr>
          <w:p w:rsidR="00BB17A7" w:rsidRPr="00915B7C" w:rsidRDefault="00BB17A7" w:rsidP="00736323">
            <w:pPr>
              <w:pStyle w:val="21"/>
              <w:suppressAutoHyphens/>
              <w:ind w:firstLine="0"/>
              <w:jc w:val="right"/>
              <w:rPr>
                <w:sz w:val="22"/>
                <w:szCs w:val="22"/>
              </w:rPr>
            </w:pPr>
            <w:r w:rsidRPr="00915B7C">
              <w:rPr>
                <w:sz w:val="22"/>
                <w:szCs w:val="22"/>
              </w:rPr>
              <w:t>5 176,9</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6 168,1</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7 568,3</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7 923,3</w:t>
            </w:r>
          </w:p>
        </w:tc>
        <w:tc>
          <w:tcPr>
            <w:tcW w:w="638" w:type="pct"/>
            <w:vAlign w:val="center"/>
          </w:tcPr>
          <w:p w:rsidR="00BB17A7" w:rsidRPr="00915B7C" w:rsidRDefault="00BB17A7" w:rsidP="00736323">
            <w:pPr>
              <w:pStyle w:val="21"/>
              <w:suppressAutoHyphens/>
              <w:ind w:firstLine="0"/>
              <w:jc w:val="right"/>
              <w:rPr>
                <w:sz w:val="22"/>
                <w:szCs w:val="22"/>
              </w:rPr>
            </w:pPr>
            <w:r w:rsidRPr="00915B7C">
              <w:rPr>
                <w:sz w:val="22"/>
                <w:szCs w:val="22"/>
              </w:rPr>
              <w:t>8 255,8</w:t>
            </w:r>
          </w:p>
        </w:tc>
      </w:tr>
      <w:tr w:rsidR="00BB17A7" w:rsidRPr="00C24AB4" w:rsidTr="00736323">
        <w:trPr>
          <w:trHeight w:val="506"/>
        </w:trPr>
        <w:tc>
          <w:tcPr>
            <w:tcW w:w="1575" w:type="pct"/>
            <w:vAlign w:val="center"/>
          </w:tcPr>
          <w:p w:rsidR="00BB17A7" w:rsidRPr="00915B7C" w:rsidRDefault="00BB17A7" w:rsidP="00736323">
            <w:pPr>
              <w:pStyle w:val="21"/>
              <w:suppressAutoHyphens/>
              <w:ind w:firstLine="0"/>
              <w:jc w:val="left"/>
              <w:rPr>
                <w:sz w:val="22"/>
                <w:szCs w:val="22"/>
              </w:rPr>
            </w:pPr>
            <w:r w:rsidRPr="00915B7C">
              <w:rPr>
                <w:sz w:val="22"/>
                <w:szCs w:val="22"/>
              </w:rPr>
              <w:t>Налог на имущество организаций</w:t>
            </w:r>
          </w:p>
        </w:tc>
        <w:tc>
          <w:tcPr>
            <w:tcW w:w="696" w:type="pct"/>
            <w:vAlign w:val="center"/>
          </w:tcPr>
          <w:p w:rsidR="00BB17A7" w:rsidRPr="00915B7C" w:rsidRDefault="00BB17A7" w:rsidP="00736323">
            <w:pPr>
              <w:pStyle w:val="21"/>
              <w:suppressAutoHyphens/>
              <w:ind w:firstLine="0"/>
              <w:jc w:val="right"/>
              <w:rPr>
                <w:sz w:val="22"/>
                <w:szCs w:val="22"/>
              </w:rPr>
            </w:pPr>
            <w:r w:rsidRPr="00915B7C">
              <w:rPr>
                <w:sz w:val="22"/>
                <w:szCs w:val="22"/>
              </w:rPr>
              <w:t>9 580,2</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9 880,0</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9 870,6</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10 018,7</w:t>
            </w:r>
          </w:p>
        </w:tc>
        <w:tc>
          <w:tcPr>
            <w:tcW w:w="638" w:type="pct"/>
            <w:vAlign w:val="center"/>
          </w:tcPr>
          <w:p w:rsidR="00BB17A7" w:rsidRPr="00915B7C" w:rsidRDefault="00BB17A7" w:rsidP="00736323">
            <w:pPr>
              <w:pStyle w:val="21"/>
              <w:suppressAutoHyphens/>
              <w:ind w:firstLine="0"/>
              <w:jc w:val="right"/>
              <w:rPr>
                <w:sz w:val="22"/>
                <w:szCs w:val="22"/>
              </w:rPr>
            </w:pPr>
            <w:r w:rsidRPr="00915B7C">
              <w:rPr>
                <w:sz w:val="22"/>
                <w:szCs w:val="22"/>
              </w:rPr>
              <w:t>10 169,0</w:t>
            </w:r>
          </w:p>
        </w:tc>
      </w:tr>
      <w:tr w:rsidR="00BB17A7" w:rsidRPr="00C24AB4" w:rsidTr="00736323">
        <w:trPr>
          <w:trHeight w:val="302"/>
        </w:trPr>
        <w:tc>
          <w:tcPr>
            <w:tcW w:w="1575" w:type="pct"/>
            <w:vAlign w:val="center"/>
          </w:tcPr>
          <w:p w:rsidR="00BB17A7" w:rsidRPr="00915B7C" w:rsidRDefault="00BB17A7" w:rsidP="00736323">
            <w:pPr>
              <w:pStyle w:val="21"/>
              <w:suppressAutoHyphens/>
              <w:ind w:firstLine="0"/>
              <w:jc w:val="left"/>
              <w:rPr>
                <w:sz w:val="22"/>
                <w:szCs w:val="22"/>
              </w:rPr>
            </w:pPr>
            <w:r w:rsidRPr="00915B7C">
              <w:rPr>
                <w:sz w:val="22"/>
                <w:szCs w:val="22"/>
              </w:rPr>
              <w:t>Транспортный налог</w:t>
            </w:r>
          </w:p>
        </w:tc>
        <w:tc>
          <w:tcPr>
            <w:tcW w:w="696" w:type="pct"/>
            <w:vAlign w:val="center"/>
          </w:tcPr>
          <w:p w:rsidR="00BB17A7" w:rsidRPr="00915B7C" w:rsidRDefault="00BB17A7" w:rsidP="00736323">
            <w:pPr>
              <w:pStyle w:val="21"/>
              <w:suppressAutoHyphens/>
              <w:ind w:firstLine="0"/>
              <w:jc w:val="right"/>
              <w:rPr>
                <w:sz w:val="22"/>
                <w:szCs w:val="22"/>
              </w:rPr>
            </w:pPr>
            <w:r w:rsidRPr="00915B7C">
              <w:rPr>
                <w:sz w:val="22"/>
                <w:szCs w:val="22"/>
              </w:rPr>
              <w:t>561,2</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532,0</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555,9</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614,5</w:t>
            </w:r>
          </w:p>
        </w:tc>
        <w:tc>
          <w:tcPr>
            <w:tcW w:w="638" w:type="pct"/>
            <w:vAlign w:val="center"/>
          </w:tcPr>
          <w:p w:rsidR="00BB17A7" w:rsidRPr="00915B7C" w:rsidRDefault="00BB17A7" w:rsidP="00736323">
            <w:pPr>
              <w:pStyle w:val="21"/>
              <w:suppressAutoHyphens/>
              <w:ind w:firstLine="0"/>
              <w:jc w:val="right"/>
              <w:rPr>
                <w:sz w:val="22"/>
                <w:szCs w:val="22"/>
              </w:rPr>
            </w:pPr>
            <w:r w:rsidRPr="00915B7C">
              <w:rPr>
                <w:sz w:val="22"/>
                <w:szCs w:val="22"/>
              </w:rPr>
              <w:t>617,0</w:t>
            </w:r>
          </w:p>
        </w:tc>
      </w:tr>
      <w:tr w:rsidR="00BB17A7" w:rsidRPr="00C24AB4" w:rsidTr="00736323">
        <w:trPr>
          <w:trHeight w:val="516"/>
        </w:trPr>
        <w:tc>
          <w:tcPr>
            <w:tcW w:w="1575" w:type="pct"/>
            <w:vAlign w:val="center"/>
          </w:tcPr>
          <w:p w:rsidR="00BB17A7" w:rsidRPr="00915B7C" w:rsidRDefault="00BB17A7" w:rsidP="00736323">
            <w:pPr>
              <w:pStyle w:val="21"/>
              <w:suppressAutoHyphens/>
              <w:ind w:firstLine="0"/>
              <w:jc w:val="left"/>
              <w:rPr>
                <w:sz w:val="22"/>
                <w:szCs w:val="22"/>
              </w:rPr>
            </w:pPr>
            <w:r w:rsidRPr="00915B7C">
              <w:rPr>
                <w:sz w:val="22"/>
                <w:szCs w:val="22"/>
              </w:rPr>
              <w:t>Налоги за пользование природными ресурсами</w:t>
            </w:r>
          </w:p>
        </w:tc>
        <w:tc>
          <w:tcPr>
            <w:tcW w:w="696" w:type="pct"/>
            <w:vAlign w:val="center"/>
          </w:tcPr>
          <w:p w:rsidR="00BB17A7" w:rsidRPr="00915B7C" w:rsidRDefault="00BB17A7" w:rsidP="00736323">
            <w:pPr>
              <w:pStyle w:val="21"/>
              <w:suppressAutoHyphens/>
              <w:ind w:firstLine="0"/>
              <w:jc w:val="right"/>
              <w:rPr>
                <w:sz w:val="22"/>
                <w:szCs w:val="22"/>
              </w:rPr>
            </w:pPr>
            <w:r w:rsidRPr="00915B7C">
              <w:rPr>
                <w:sz w:val="22"/>
                <w:szCs w:val="22"/>
              </w:rPr>
              <w:t>5 607,9</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4 538,5</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4 779,0</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4 907,5</w:t>
            </w:r>
          </w:p>
        </w:tc>
        <w:tc>
          <w:tcPr>
            <w:tcW w:w="638" w:type="pct"/>
            <w:vAlign w:val="center"/>
          </w:tcPr>
          <w:p w:rsidR="00BB17A7" w:rsidRPr="00915B7C" w:rsidRDefault="00BB17A7" w:rsidP="00736323">
            <w:pPr>
              <w:pStyle w:val="21"/>
              <w:suppressAutoHyphens/>
              <w:ind w:firstLine="0"/>
              <w:jc w:val="right"/>
              <w:rPr>
                <w:sz w:val="22"/>
                <w:szCs w:val="22"/>
              </w:rPr>
            </w:pPr>
            <w:r w:rsidRPr="00915B7C">
              <w:rPr>
                <w:sz w:val="22"/>
                <w:szCs w:val="22"/>
              </w:rPr>
              <w:t>5 036,1</w:t>
            </w:r>
          </w:p>
        </w:tc>
      </w:tr>
      <w:tr w:rsidR="00BB17A7" w:rsidRPr="00C24AB4" w:rsidTr="00736323">
        <w:trPr>
          <w:trHeight w:val="350"/>
        </w:trPr>
        <w:tc>
          <w:tcPr>
            <w:tcW w:w="1575" w:type="pct"/>
            <w:vAlign w:val="center"/>
          </w:tcPr>
          <w:p w:rsidR="00BB17A7" w:rsidRPr="00915B7C" w:rsidRDefault="00BB17A7" w:rsidP="00736323">
            <w:pPr>
              <w:pStyle w:val="21"/>
              <w:suppressAutoHyphens/>
              <w:ind w:firstLine="0"/>
              <w:jc w:val="left"/>
              <w:rPr>
                <w:sz w:val="22"/>
                <w:szCs w:val="22"/>
              </w:rPr>
            </w:pPr>
            <w:r w:rsidRPr="00915B7C">
              <w:rPr>
                <w:sz w:val="22"/>
                <w:szCs w:val="22"/>
              </w:rPr>
              <w:t xml:space="preserve">Прочие налоги </w:t>
            </w:r>
          </w:p>
        </w:tc>
        <w:tc>
          <w:tcPr>
            <w:tcW w:w="696" w:type="pct"/>
            <w:vAlign w:val="center"/>
          </w:tcPr>
          <w:p w:rsidR="00BB17A7" w:rsidRPr="00915B7C" w:rsidRDefault="00BB17A7" w:rsidP="00736323">
            <w:pPr>
              <w:pStyle w:val="21"/>
              <w:suppressAutoHyphens/>
              <w:ind w:firstLine="0"/>
              <w:jc w:val="right"/>
              <w:rPr>
                <w:sz w:val="22"/>
                <w:szCs w:val="22"/>
              </w:rPr>
            </w:pPr>
            <w:r w:rsidRPr="00915B7C">
              <w:rPr>
                <w:sz w:val="22"/>
                <w:szCs w:val="22"/>
              </w:rPr>
              <w:t>133,9</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121,1</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122,6</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130,3</w:t>
            </w:r>
          </w:p>
        </w:tc>
        <w:tc>
          <w:tcPr>
            <w:tcW w:w="638" w:type="pct"/>
            <w:vAlign w:val="center"/>
          </w:tcPr>
          <w:p w:rsidR="00BB17A7" w:rsidRPr="00915B7C" w:rsidRDefault="00BB17A7" w:rsidP="00736323">
            <w:pPr>
              <w:pStyle w:val="21"/>
              <w:suppressAutoHyphens/>
              <w:ind w:firstLine="0"/>
              <w:jc w:val="right"/>
              <w:rPr>
                <w:sz w:val="22"/>
                <w:szCs w:val="22"/>
              </w:rPr>
            </w:pPr>
            <w:r w:rsidRPr="00915B7C">
              <w:rPr>
                <w:sz w:val="22"/>
                <w:szCs w:val="22"/>
              </w:rPr>
              <w:t>125,7</w:t>
            </w:r>
          </w:p>
        </w:tc>
      </w:tr>
      <w:tr w:rsidR="00BB17A7" w:rsidRPr="00C24AB4" w:rsidTr="00736323">
        <w:trPr>
          <w:trHeight w:val="327"/>
        </w:trPr>
        <w:tc>
          <w:tcPr>
            <w:tcW w:w="1575" w:type="pct"/>
            <w:vAlign w:val="center"/>
          </w:tcPr>
          <w:p w:rsidR="00BB17A7" w:rsidRPr="00915B7C" w:rsidRDefault="00BB17A7" w:rsidP="00736323">
            <w:pPr>
              <w:pStyle w:val="21"/>
              <w:suppressAutoHyphens/>
              <w:ind w:firstLine="0"/>
              <w:jc w:val="left"/>
              <w:rPr>
                <w:sz w:val="22"/>
                <w:szCs w:val="22"/>
              </w:rPr>
            </w:pPr>
            <w:r w:rsidRPr="00915B7C">
              <w:rPr>
                <w:sz w:val="22"/>
                <w:szCs w:val="22"/>
              </w:rPr>
              <w:t>Неналоговые доходы</w:t>
            </w:r>
          </w:p>
        </w:tc>
        <w:tc>
          <w:tcPr>
            <w:tcW w:w="696" w:type="pct"/>
            <w:vAlign w:val="center"/>
          </w:tcPr>
          <w:p w:rsidR="00BB17A7" w:rsidRPr="00915B7C" w:rsidRDefault="00BB17A7" w:rsidP="00736323">
            <w:pPr>
              <w:pStyle w:val="21"/>
              <w:suppressAutoHyphens/>
              <w:ind w:firstLine="0"/>
              <w:jc w:val="right"/>
              <w:rPr>
                <w:sz w:val="22"/>
                <w:szCs w:val="22"/>
              </w:rPr>
            </w:pPr>
            <w:r w:rsidRPr="00915B7C">
              <w:rPr>
                <w:sz w:val="22"/>
                <w:szCs w:val="22"/>
              </w:rPr>
              <w:t>2 552,9</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2 978,6</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2 785,8</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2 869,5</w:t>
            </w:r>
          </w:p>
        </w:tc>
        <w:tc>
          <w:tcPr>
            <w:tcW w:w="638" w:type="pct"/>
            <w:vAlign w:val="center"/>
          </w:tcPr>
          <w:p w:rsidR="00BB17A7" w:rsidRPr="00915B7C" w:rsidRDefault="00BB17A7" w:rsidP="00736323">
            <w:pPr>
              <w:pStyle w:val="21"/>
              <w:suppressAutoHyphens/>
              <w:ind w:firstLine="0"/>
              <w:jc w:val="right"/>
              <w:rPr>
                <w:sz w:val="22"/>
                <w:szCs w:val="22"/>
              </w:rPr>
            </w:pPr>
            <w:r w:rsidRPr="00915B7C">
              <w:rPr>
                <w:sz w:val="22"/>
                <w:szCs w:val="22"/>
              </w:rPr>
              <w:t>2 957,7</w:t>
            </w:r>
          </w:p>
        </w:tc>
      </w:tr>
      <w:tr w:rsidR="00BB17A7" w:rsidRPr="00C24AB4" w:rsidTr="00736323">
        <w:trPr>
          <w:trHeight w:val="506"/>
        </w:trPr>
        <w:tc>
          <w:tcPr>
            <w:tcW w:w="1575" w:type="pct"/>
            <w:vAlign w:val="center"/>
          </w:tcPr>
          <w:p w:rsidR="00BB17A7" w:rsidRPr="00915B7C" w:rsidRDefault="00BB17A7" w:rsidP="00736323">
            <w:pPr>
              <w:pStyle w:val="21"/>
              <w:suppressAutoHyphens/>
              <w:ind w:firstLine="0"/>
              <w:jc w:val="left"/>
              <w:rPr>
                <w:b/>
                <w:sz w:val="22"/>
                <w:szCs w:val="22"/>
              </w:rPr>
            </w:pPr>
            <w:r w:rsidRPr="00915B7C">
              <w:rPr>
                <w:b/>
                <w:sz w:val="22"/>
                <w:szCs w:val="22"/>
              </w:rPr>
              <w:lastRenderedPageBreak/>
              <w:t>Всего налоговые и неналоговые доходы</w:t>
            </w:r>
          </w:p>
        </w:tc>
        <w:tc>
          <w:tcPr>
            <w:tcW w:w="696" w:type="pct"/>
            <w:vAlign w:val="center"/>
          </w:tcPr>
          <w:p w:rsidR="00BB17A7" w:rsidRPr="00915B7C" w:rsidRDefault="00BB17A7" w:rsidP="00736323">
            <w:pPr>
              <w:pStyle w:val="21"/>
              <w:suppressAutoHyphens/>
              <w:ind w:firstLine="0"/>
              <w:jc w:val="right"/>
              <w:rPr>
                <w:b/>
                <w:sz w:val="22"/>
                <w:szCs w:val="22"/>
              </w:rPr>
            </w:pPr>
            <w:r w:rsidRPr="00915B7C">
              <w:rPr>
                <w:b/>
                <w:sz w:val="22"/>
                <w:szCs w:val="22"/>
              </w:rPr>
              <w:t>87 589,7</w:t>
            </w:r>
          </w:p>
        </w:tc>
        <w:tc>
          <w:tcPr>
            <w:tcW w:w="697" w:type="pct"/>
            <w:vAlign w:val="center"/>
          </w:tcPr>
          <w:p w:rsidR="00BB17A7" w:rsidRPr="00915B7C" w:rsidRDefault="00BB17A7" w:rsidP="00736323">
            <w:pPr>
              <w:pStyle w:val="21"/>
              <w:suppressAutoHyphens/>
              <w:ind w:firstLine="0"/>
              <w:jc w:val="right"/>
              <w:rPr>
                <w:b/>
                <w:sz w:val="22"/>
                <w:szCs w:val="22"/>
              </w:rPr>
            </w:pPr>
            <w:r w:rsidRPr="00915B7C">
              <w:rPr>
                <w:b/>
                <w:sz w:val="22"/>
                <w:szCs w:val="22"/>
              </w:rPr>
              <w:t>96 032,3</w:t>
            </w:r>
          </w:p>
        </w:tc>
        <w:tc>
          <w:tcPr>
            <w:tcW w:w="697" w:type="pct"/>
            <w:vAlign w:val="center"/>
          </w:tcPr>
          <w:p w:rsidR="00BB17A7" w:rsidRPr="00915B7C" w:rsidRDefault="00BB17A7" w:rsidP="00736323">
            <w:pPr>
              <w:pStyle w:val="21"/>
              <w:suppressAutoHyphens/>
              <w:ind w:firstLine="0"/>
              <w:jc w:val="right"/>
              <w:rPr>
                <w:b/>
                <w:sz w:val="22"/>
                <w:szCs w:val="22"/>
              </w:rPr>
            </w:pPr>
            <w:r w:rsidRPr="00915B7C">
              <w:rPr>
                <w:b/>
                <w:sz w:val="22"/>
                <w:szCs w:val="22"/>
              </w:rPr>
              <w:t>104 112,5</w:t>
            </w:r>
          </w:p>
        </w:tc>
        <w:tc>
          <w:tcPr>
            <w:tcW w:w="697" w:type="pct"/>
            <w:vAlign w:val="center"/>
          </w:tcPr>
          <w:p w:rsidR="00BB17A7" w:rsidRPr="00915B7C" w:rsidRDefault="00BB17A7" w:rsidP="00736323">
            <w:pPr>
              <w:pStyle w:val="21"/>
              <w:suppressAutoHyphens/>
              <w:ind w:firstLine="0"/>
              <w:jc w:val="right"/>
              <w:rPr>
                <w:b/>
                <w:sz w:val="22"/>
                <w:szCs w:val="22"/>
              </w:rPr>
            </w:pPr>
            <w:r w:rsidRPr="00915B7C">
              <w:rPr>
                <w:b/>
                <w:sz w:val="22"/>
                <w:szCs w:val="22"/>
              </w:rPr>
              <w:t>108 643,6</w:t>
            </w:r>
          </w:p>
        </w:tc>
        <w:tc>
          <w:tcPr>
            <w:tcW w:w="638" w:type="pct"/>
            <w:vAlign w:val="center"/>
          </w:tcPr>
          <w:p w:rsidR="00BB17A7" w:rsidRPr="00915B7C" w:rsidRDefault="00BB17A7" w:rsidP="00736323">
            <w:pPr>
              <w:pStyle w:val="21"/>
              <w:suppressAutoHyphens/>
              <w:ind w:firstLine="0"/>
              <w:jc w:val="right"/>
              <w:rPr>
                <w:b/>
                <w:sz w:val="22"/>
                <w:szCs w:val="22"/>
              </w:rPr>
            </w:pPr>
            <w:r w:rsidRPr="00915B7C">
              <w:rPr>
                <w:b/>
                <w:sz w:val="22"/>
                <w:szCs w:val="22"/>
              </w:rPr>
              <w:t>114 383,7</w:t>
            </w:r>
          </w:p>
        </w:tc>
      </w:tr>
      <w:tr w:rsidR="00BB17A7" w:rsidRPr="00C24AB4" w:rsidTr="00736323">
        <w:trPr>
          <w:trHeight w:val="764"/>
        </w:trPr>
        <w:tc>
          <w:tcPr>
            <w:tcW w:w="1575" w:type="pct"/>
            <w:tcMar>
              <w:left w:w="227" w:type="dxa"/>
            </w:tcMar>
            <w:vAlign w:val="center"/>
          </w:tcPr>
          <w:p w:rsidR="00BB17A7" w:rsidRPr="00915B7C" w:rsidRDefault="00BB17A7" w:rsidP="00736323">
            <w:pPr>
              <w:pStyle w:val="21"/>
              <w:suppressAutoHyphens/>
              <w:ind w:firstLine="0"/>
              <w:jc w:val="left"/>
              <w:rPr>
                <w:sz w:val="22"/>
                <w:szCs w:val="22"/>
              </w:rPr>
            </w:pPr>
            <w:r w:rsidRPr="00915B7C">
              <w:rPr>
                <w:i/>
                <w:sz w:val="22"/>
                <w:szCs w:val="22"/>
              </w:rPr>
              <w:t>из них</w:t>
            </w:r>
            <w:r w:rsidRPr="00915B7C">
              <w:rPr>
                <w:sz w:val="22"/>
                <w:szCs w:val="22"/>
              </w:rPr>
              <w:t xml:space="preserve"> доходы дорожного фонда Архангельской области</w:t>
            </w:r>
          </w:p>
        </w:tc>
        <w:tc>
          <w:tcPr>
            <w:tcW w:w="696" w:type="pct"/>
            <w:vAlign w:val="center"/>
          </w:tcPr>
          <w:p w:rsidR="00BB17A7" w:rsidRPr="00915B7C" w:rsidRDefault="00BB17A7" w:rsidP="00736323">
            <w:pPr>
              <w:pStyle w:val="21"/>
              <w:suppressAutoHyphens/>
              <w:ind w:firstLine="0"/>
              <w:jc w:val="right"/>
              <w:rPr>
                <w:sz w:val="22"/>
                <w:szCs w:val="22"/>
              </w:rPr>
            </w:pPr>
            <w:r w:rsidRPr="00915B7C">
              <w:rPr>
                <w:sz w:val="22"/>
                <w:szCs w:val="22"/>
              </w:rPr>
              <w:t>9 200,1</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9 891,4</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9 517,5</w:t>
            </w:r>
          </w:p>
        </w:tc>
        <w:tc>
          <w:tcPr>
            <w:tcW w:w="697" w:type="pct"/>
            <w:vAlign w:val="center"/>
          </w:tcPr>
          <w:p w:rsidR="00BB17A7" w:rsidRPr="00915B7C" w:rsidRDefault="00BB17A7" w:rsidP="00736323">
            <w:pPr>
              <w:pStyle w:val="21"/>
              <w:suppressAutoHyphens/>
              <w:ind w:firstLine="0"/>
              <w:jc w:val="right"/>
              <w:rPr>
                <w:sz w:val="22"/>
                <w:szCs w:val="22"/>
              </w:rPr>
            </w:pPr>
            <w:r w:rsidRPr="00915B7C">
              <w:rPr>
                <w:sz w:val="22"/>
                <w:szCs w:val="22"/>
              </w:rPr>
              <w:t>9 855,6</w:t>
            </w:r>
          </w:p>
        </w:tc>
        <w:tc>
          <w:tcPr>
            <w:tcW w:w="638" w:type="pct"/>
            <w:vAlign w:val="center"/>
          </w:tcPr>
          <w:p w:rsidR="00BB17A7" w:rsidRPr="00915B7C" w:rsidRDefault="00BB17A7" w:rsidP="00736323">
            <w:pPr>
              <w:pStyle w:val="21"/>
              <w:suppressAutoHyphens/>
              <w:ind w:firstLine="0"/>
              <w:jc w:val="right"/>
              <w:rPr>
                <w:sz w:val="22"/>
                <w:szCs w:val="22"/>
              </w:rPr>
            </w:pPr>
            <w:r w:rsidRPr="00915B7C">
              <w:rPr>
                <w:sz w:val="22"/>
                <w:szCs w:val="22"/>
              </w:rPr>
              <w:t>8 502,5</w:t>
            </w:r>
          </w:p>
        </w:tc>
      </w:tr>
    </w:tbl>
    <w:p w:rsidR="00BB17A7" w:rsidRPr="00960DF6" w:rsidRDefault="00BB17A7" w:rsidP="00BB17A7">
      <w:pPr>
        <w:pStyle w:val="21"/>
        <w:suppressAutoHyphens/>
        <w:rPr>
          <w:color w:val="FF0000"/>
          <w:szCs w:val="28"/>
        </w:rPr>
      </w:pPr>
    </w:p>
    <w:p w:rsidR="00BB17A7" w:rsidRPr="00D841B9" w:rsidRDefault="00BB17A7" w:rsidP="00BB17A7">
      <w:pPr>
        <w:pStyle w:val="21"/>
        <w:suppressAutoHyphens/>
        <w:ind w:firstLine="720"/>
        <w:rPr>
          <w:szCs w:val="28"/>
        </w:rPr>
      </w:pPr>
      <w:r w:rsidRPr="00D841B9">
        <w:rPr>
          <w:szCs w:val="28"/>
        </w:rPr>
        <w:t xml:space="preserve">Из общего объема налоговых и неналоговых доходов областного бюджета в прогнозируемый период на формирование дорожного фонда Архангельской области планируется направить в 2025 году </w:t>
      </w:r>
      <w:r w:rsidRPr="00D841B9">
        <w:rPr>
          <w:szCs w:val="28"/>
        </w:rPr>
        <w:br/>
        <w:t xml:space="preserve">9 517,5 млн. рублей,  в 2026 году – 9 855,6 млн. рублей, в 2027 году – </w:t>
      </w:r>
      <w:r w:rsidRPr="00D841B9">
        <w:rPr>
          <w:szCs w:val="28"/>
        </w:rPr>
        <w:br/>
        <w:t>8 502,5 млн. рублей, в том числе по следующим источникам:</w:t>
      </w:r>
    </w:p>
    <w:p w:rsidR="00BB17A7" w:rsidRPr="00960DF6" w:rsidRDefault="00BB17A7" w:rsidP="00BB17A7">
      <w:pPr>
        <w:pStyle w:val="21"/>
        <w:suppressAutoHyphens/>
        <w:ind w:firstLine="720"/>
        <w:rPr>
          <w:color w:val="FF0000"/>
          <w:szCs w:val="28"/>
        </w:rPr>
      </w:pPr>
    </w:p>
    <w:p w:rsidR="00BB17A7" w:rsidRPr="008D421C" w:rsidRDefault="00BB17A7" w:rsidP="00BB17A7">
      <w:pPr>
        <w:pStyle w:val="21"/>
        <w:suppressAutoHyphens/>
        <w:jc w:val="right"/>
        <w:rPr>
          <w:sz w:val="22"/>
          <w:szCs w:val="22"/>
        </w:rPr>
      </w:pPr>
      <w:r w:rsidRPr="008D421C">
        <w:rPr>
          <w:sz w:val="22"/>
          <w:szCs w:val="22"/>
        </w:rPr>
        <w:t xml:space="preserve">                                                                                                                      млн. рублей</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6"/>
        <w:gridCol w:w="1295"/>
        <w:gridCol w:w="1295"/>
        <w:gridCol w:w="1301"/>
      </w:tblGrid>
      <w:tr w:rsidR="00BB17A7" w:rsidRPr="008D421C" w:rsidTr="00736323">
        <w:trPr>
          <w:trHeight w:val="496"/>
          <w:tblHeader/>
        </w:trPr>
        <w:tc>
          <w:tcPr>
            <w:tcW w:w="2921" w:type="pct"/>
            <w:vAlign w:val="center"/>
          </w:tcPr>
          <w:p w:rsidR="00BB17A7" w:rsidRPr="00915B7C" w:rsidRDefault="00BB17A7" w:rsidP="00736323">
            <w:pPr>
              <w:pStyle w:val="21"/>
              <w:suppressAutoHyphens/>
              <w:ind w:firstLine="0"/>
              <w:jc w:val="center"/>
              <w:rPr>
                <w:sz w:val="22"/>
                <w:szCs w:val="22"/>
              </w:rPr>
            </w:pPr>
            <w:r w:rsidRPr="00915B7C">
              <w:rPr>
                <w:sz w:val="22"/>
                <w:szCs w:val="22"/>
              </w:rPr>
              <w:t>Показатели</w:t>
            </w:r>
          </w:p>
        </w:tc>
        <w:tc>
          <w:tcPr>
            <w:tcW w:w="692" w:type="pct"/>
            <w:vAlign w:val="center"/>
          </w:tcPr>
          <w:p w:rsidR="00BB17A7" w:rsidRPr="00915B7C" w:rsidRDefault="00BB17A7" w:rsidP="00736323">
            <w:pPr>
              <w:pStyle w:val="21"/>
              <w:suppressAutoHyphens/>
              <w:ind w:firstLine="0"/>
              <w:jc w:val="center"/>
              <w:rPr>
                <w:sz w:val="22"/>
                <w:szCs w:val="22"/>
              </w:rPr>
            </w:pPr>
            <w:r w:rsidRPr="00915B7C">
              <w:rPr>
                <w:sz w:val="22"/>
                <w:szCs w:val="22"/>
              </w:rPr>
              <w:t>2025 год</w:t>
            </w:r>
          </w:p>
        </w:tc>
        <w:tc>
          <w:tcPr>
            <w:tcW w:w="692" w:type="pct"/>
            <w:vAlign w:val="center"/>
          </w:tcPr>
          <w:p w:rsidR="00BB17A7" w:rsidRPr="00915B7C" w:rsidRDefault="00BB17A7" w:rsidP="00736323">
            <w:pPr>
              <w:pStyle w:val="21"/>
              <w:suppressAutoHyphens/>
              <w:ind w:firstLine="0"/>
              <w:jc w:val="center"/>
              <w:rPr>
                <w:bCs/>
                <w:sz w:val="22"/>
                <w:szCs w:val="22"/>
              </w:rPr>
            </w:pPr>
            <w:r w:rsidRPr="00915B7C">
              <w:rPr>
                <w:bCs/>
                <w:sz w:val="22"/>
                <w:szCs w:val="22"/>
              </w:rPr>
              <w:t>2026 год</w:t>
            </w:r>
          </w:p>
        </w:tc>
        <w:tc>
          <w:tcPr>
            <w:tcW w:w="695" w:type="pct"/>
            <w:vAlign w:val="center"/>
          </w:tcPr>
          <w:p w:rsidR="00BB17A7" w:rsidRPr="00915B7C" w:rsidRDefault="00BB17A7" w:rsidP="00736323">
            <w:pPr>
              <w:pStyle w:val="21"/>
              <w:suppressAutoHyphens/>
              <w:ind w:firstLine="0"/>
              <w:jc w:val="center"/>
              <w:rPr>
                <w:bCs/>
                <w:sz w:val="22"/>
                <w:szCs w:val="22"/>
              </w:rPr>
            </w:pPr>
            <w:r w:rsidRPr="00915B7C">
              <w:rPr>
                <w:bCs/>
                <w:sz w:val="22"/>
                <w:szCs w:val="22"/>
              </w:rPr>
              <w:t>2027 год</w:t>
            </w:r>
          </w:p>
        </w:tc>
      </w:tr>
      <w:tr w:rsidR="00BB17A7" w:rsidRPr="008D421C" w:rsidTr="00736323">
        <w:trPr>
          <w:trHeight w:val="355"/>
        </w:trPr>
        <w:tc>
          <w:tcPr>
            <w:tcW w:w="2921" w:type="pct"/>
            <w:vAlign w:val="center"/>
          </w:tcPr>
          <w:p w:rsidR="00BB17A7" w:rsidRPr="00915B7C" w:rsidRDefault="00BB17A7" w:rsidP="00736323">
            <w:pPr>
              <w:pStyle w:val="21"/>
              <w:suppressAutoHyphens/>
              <w:ind w:firstLine="0"/>
              <w:jc w:val="left"/>
              <w:rPr>
                <w:sz w:val="22"/>
                <w:szCs w:val="22"/>
              </w:rPr>
            </w:pPr>
            <w:r w:rsidRPr="00915B7C">
              <w:rPr>
                <w:sz w:val="22"/>
                <w:szCs w:val="22"/>
              </w:rPr>
              <w:t>доходы от уплаты акцизов на нефтепродукты</w:t>
            </w:r>
          </w:p>
        </w:tc>
        <w:tc>
          <w:tcPr>
            <w:tcW w:w="692" w:type="pct"/>
            <w:vAlign w:val="center"/>
          </w:tcPr>
          <w:p w:rsidR="00BB17A7" w:rsidRPr="00915B7C" w:rsidRDefault="00BB17A7" w:rsidP="00736323">
            <w:pPr>
              <w:pStyle w:val="21"/>
              <w:suppressAutoHyphens/>
              <w:ind w:firstLine="0"/>
              <w:jc w:val="right"/>
              <w:rPr>
                <w:sz w:val="22"/>
                <w:szCs w:val="22"/>
              </w:rPr>
            </w:pPr>
            <w:r w:rsidRPr="00915B7C">
              <w:rPr>
                <w:sz w:val="22"/>
                <w:szCs w:val="22"/>
              </w:rPr>
              <w:t>8 577,9</w:t>
            </w:r>
          </w:p>
        </w:tc>
        <w:tc>
          <w:tcPr>
            <w:tcW w:w="692" w:type="pct"/>
            <w:vAlign w:val="center"/>
          </w:tcPr>
          <w:p w:rsidR="00BB17A7" w:rsidRPr="00915B7C" w:rsidRDefault="00BB17A7" w:rsidP="00736323">
            <w:pPr>
              <w:pStyle w:val="21"/>
              <w:suppressAutoHyphens/>
              <w:ind w:firstLine="0"/>
              <w:jc w:val="right"/>
              <w:rPr>
                <w:sz w:val="22"/>
                <w:szCs w:val="22"/>
              </w:rPr>
            </w:pPr>
            <w:r w:rsidRPr="00915B7C">
              <w:rPr>
                <w:sz w:val="22"/>
                <w:szCs w:val="22"/>
              </w:rPr>
              <w:t>8 858,4</w:t>
            </w:r>
          </w:p>
        </w:tc>
        <w:tc>
          <w:tcPr>
            <w:tcW w:w="695" w:type="pct"/>
            <w:vAlign w:val="center"/>
          </w:tcPr>
          <w:p w:rsidR="00BB17A7" w:rsidRPr="00915B7C" w:rsidRDefault="00BB17A7" w:rsidP="00736323">
            <w:pPr>
              <w:pStyle w:val="21"/>
              <w:suppressAutoHyphens/>
              <w:ind w:firstLine="0"/>
              <w:jc w:val="right"/>
              <w:rPr>
                <w:sz w:val="22"/>
                <w:szCs w:val="22"/>
              </w:rPr>
            </w:pPr>
            <w:r w:rsidRPr="00915B7C">
              <w:rPr>
                <w:sz w:val="22"/>
                <w:szCs w:val="22"/>
              </w:rPr>
              <w:t>7 502,8</w:t>
            </w:r>
          </w:p>
        </w:tc>
      </w:tr>
      <w:tr w:rsidR="00BB17A7" w:rsidRPr="008D421C" w:rsidTr="00736323">
        <w:trPr>
          <w:trHeight w:val="298"/>
        </w:trPr>
        <w:tc>
          <w:tcPr>
            <w:tcW w:w="2921" w:type="pct"/>
            <w:vAlign w:val="center"/>
          </w:tcPr>
          <w:p w:rsidR="00BB17A7" w:rsidRPr="00915B7C" w:rsidRDefault="00BB17A7" w:rsidP="00736323">
            <w:pPr>
              <w:pStyle w:val="21"/>
              <w:suppressAutoHyphens/>
              <w:ind w:firstLine="0"/>
              <w:jc w:val="left"/>
              <w:rPr>
                <w:sz w:val="22"/>
                <w:szCs w:val="22"/>
              </w:rPr>
            </w:pPr>
            <w:r w:rsidRPr="00915B7C">
              <w:rPr>
                <w:sz w:val="22"/>
                <w:szCs w:val="22"/>
              </w:rPr>
              <w:t>транспортный налог</w:t>
            </w:r>
          </w:p>
        </w:tc>
        <w:tc>
          <w:tcPr>
            <w:tcW w:w="692" w:type="pct"/>
            <w:vAlign w:val="center"/>
          </w:tcPr>
          <w:p w:rsidR="00BB17A7" w:rsidRPr="00915B7C" w:rsidRDefault="00BB17A7" w:rsidP="00736323">
            <w:pPr>
              <w:pStyle w:val="21"/>
              <w:suppressAutoHyphens/>
              <w:ind w:firstLine="0"/>
              <w:jc w:val="right"/>
              <w:rPr>
                <w:sz w:val="22"/>
                <w:szCs w:val="22"/>
              </w:rPr>
            </w:pPr>
            <w:r w:rsidRPr="00915B7C">
              <w:rPr>
                <w:sz w:val="22"/>
                <w:szCs w:val="22"/>
              </w:rPr>
              <w:t>555,9</w:t>
            </w:r>
          </w:p>
        </w:tc>
        <w:tc>
          <w:tcPr>
            <w:tcW w:w="692" w:type="pct"/>
            <w:vAlign w:val="center"/>
          </w:tcPr>
          <w:p w:rsidR="00BB17A7" w:rsidRPr="00915B7C" w:rsidRDefault="00BB17A7" w:rsidP="00736323">
            <w:pPr>
              <w:pStyle w:val="21"/>
              <w:suppressAutoHyphens/>
              <w:ind w:firstLine="0"/>
              <w:jc w:val="right"/>
              <w:rPr>
                <w:sz w:val="22"/>
                <w:szCs w:val="22"/>
              </w:rPr>
            </w:pPr>
            <w:r w:rsidRPr="00915B7C">
              <w:rPr>
                <w:sz w:val="22"/>
                <w:szCs w:val="22"/>
              </w:rPr>
              <w:t>614,5</w:t>
            </w:r>
          </w:p>
        </w:tc>
        <w:tc>
          <w:tcPr>
            <w:tcW w:w="695" w:type="pct"/>
            <w:vAlign w:val="center"/>
          </w:tcPr>
          <w:p w:rsidR="00BB17A7" w:rsidRPr="00915B7C" w:rsidRDefault="00BB17A7" w:rsidP="00736323">
            <w:pPr>
              <w:pStyle w:val="21"/>
              <w:suppressAutoHyphens/>
              <w:ind w:firstLine="0"/>
              <w:jc w:val="right"/>
              <w:rPr>
                <w:sz w:val="22"/>
                <w:szCs w:val="22"/>
              </w:rPr>
            </w:pPr>
            <w:r w:rsidRPr="00915B7C">
              <w:rPr>
                <w:sz w:val="22"/>
                <w:szCs w:val="22"/>
              </w:rPr>
              <w:t>617,0</w:t>
            </w:r>
          </w:p>
        </w:tc>
      </w:tr>
      <w:tr w:rsidR="00BB17A7" w:rsidRPr="008D421C" w:rsidTr="00736323">
        <w:trPr>
          <w:trHeight w:val="752"/>
        </w:trPr>
        <w:tc>
          <w:tcPr>
            <w:tcW w:w="2921" w:type="pct"/>
            <w:vAlign w:val="center"/>
          </w:tcPr>
          <w:p w:rsidR="00BB17A7" w:rsidRPr="00915B7C" w:rsidRDefault="00BB17A7" w:rsidP="00736323">
            <w:pPr>
              <w:pStyle w:val="21"/>
              <w:suppressAutoHyphens/>
              <w:ind w:firstLine="0"/>
              <w:jc w:val="left"/>
              <w:rPr>
                <w:sz w:val="22"/>
                <w:szCs w:val="22"/>
              </w:rPr>
            </w:pPr>
            <w:r w:rsidRPr="00915B7C">
              <w:rPr>
                <w:sz w:val="22"/>
                <w:szCs w:val="22"/>
              </w:rPr>
              <w:t xml:space="preserve">денежные взыскания (штрафы) за нарушения законодательства Российской Федерации </w:t>
            </w:r>
            <w:r w:rsidRPr="00915B7C">
              <w:rPr>
                <w:sz w:val="22"/>
                <w:szCs w:val="22"/>
              </w:rPr>
              <w:br/>
              <w:t>о безопасности дорожного движения</w:t>
            </w:r>
          </w:p>
        </w:tc>
        <w:tc>
          <w:tcPr>
            <w:tcW w:w="692" w:type="pct"/>
            <w:vAlign w:val="center"/>
          </w:tcPr>
          <w:p w:rsidR="00BB17A7" w:rsidRPr="00915B7C" w:rsidRDefault="00BB17A7" w:rsidP="00736323">
            <w:pPr>
              <w:pStyle w:val="21"/>
              <w:suppressAutoHyphens/>
              <w:ind w:firstLine="0"/>
              <w:jc w:val="right"/>
              <w:rPr>
                <w:sz w:val="22"/>
                <w:szCs w:val="22"/>
              </w:rPr>
            </w:pPr>
            <w:r w:rsidRPr="00915B7C">
              <w:rPr>
                <w:sz w:val="22"/>
                <w:szCs w:val="22"/>
              </w:rPr>
              <w:t>374,7</w:t>
            </w:r>
          </w:p>
        </w:tc>
        <w:tc>
          <w:tcPr>
            <w:tcW w:w="692" w:type="pct"/>
            <w:vAlign w:val="center"/>
          </w:tcPr>
          <w:p w:rsidR="00BB17A7" w:rsidRPr="00915B7C" w:rsidRDefault="00BB17A7" w:rsidP="00736323">
            <w:pPr>
              <w:pStyle w:val="21"/>
              <w:suppressAutoHyphens/>
              <w:ind w:firstLine="0"/>
              <w:jc w:val="right"/>
              <w:rPr>
                <w:sz w:val="22"/>
                <w:szCs w:val="22"/>
              </w:rPr>
            </w:pPr>
            <w:r w:rsidRPr="00915B7C">
              <w:rPr>
                <w:sz w:val="22"/>
                <w:szCs w:val="22"/>
              </w:rPr>
              <w:t>374,7</w:t>
            </w:r>
          </w:p>
        </w:tc>
        <w:tc>
          <w:tcPr>
            <w:tcW w:w="695" w:type="pct"/>
            <w:vAlign w:val="center"/>
          </w:tcPr>
          <w:p w:rsidR="00BB17A7" w:rsidRPr="00915B7C" w:rsidRDefault="00BB17A7" w:rsidP="00736323">
            <w:pPr>
              <w:pStyle w:val="21"/>
              <w:suppressAutoHyphens/>
              <w:ind w:firstLine="0"/>
              <w:jc w:val="right"/>
              <w:rPr>
                <w:sz w:val="22"/>
                <w:szCs w:val="22"/>
              </w:rPr>
            </w:pPr>
            <w:r w:rsidRPr="00915B7C">
              <w:rPr>
                <w:sz w:val="22"/>
                <w:szCs w:val="22"/>
              </w:rPr>
              <w:t>374,7</w:t>
            </w:r>
          </w:p>
        </w:tc>
      </w:tr>
      <w:tr w:rsidR="00BB17A7" w:rsidRPr="008D421C" w:rsidTr="00736323">
        <w:trPr>
          <w:trHeight w:val="214"/>
        </w:trPr>
        <w:tc>
          <w:tcPr>
            <w:tcW w:w="2921" w:type="pct"/>
            <w:vAlign w:val="center"/>
          </w:tcPr>
          <w:p w:rsidR="00BB17A7" w:rsidRPr="00915B7C" w:rsidRDefault="00BB17A7" w:rsidP="00736323">
            <w:pPr>
              <w:pStyle w:val="21"/>
              <w:suppressAutoHyphens/>
              <w:ind w:firstLine="0"/>
              <w:jc w:val="left"/>
              <w:rPr>
                <w:sz w:val="22"/>
                <w:szCs w:val="22"/>
              </w:rPr>
            </w:pPr>
            <w:r w:rsidRPr="00915B7C">
              <w:rPr>
                <w:sz w:val="22"/>
                <w:szCs w:val="22"/>
              </w:rPr>
              <w:t>прочие доходы</w:t>
            </w:r>
          </w:p>
        </w:tc>
        <w:tc>
          <w:tcPr>
            <w:tcW w:w="692" w:type="pct"/>
            <w:vAlign w:val="center"/>
          </w:tcPr>
          <w:p w:rsidR="00BB17A7" w:rsidRPr="00915B7C" w:rsidRDefault="00BB17A7" w:rsidP="00736323">
            <w:pPr>
              <w:pStyle w:val="21"/>
              <w:suppressAutoHyphens/>
              <w:ind w:firstLine="0"/>
              <w:jc w:val="right"/>
              <w:rPr>
                <w:sz w:val="22"/>
                <w:szCs w:val="22"/>
              </w:rPr>
            </w:pPr>
            <w:r w:rsidRPr="00915B7C">
              <w:rPr>
                <w:sz w:val="22"/>
                <w:szCs w:val="22"/>
              </w:rPr>
              <w:t>9,0</w:t>
            </w:r>
          </w:p>
        </w:tc>
        <w:tc>
          <w:tcPr>
            <w:tcW w:w="692" w:type="pct"/>
            <w:vAlign w:val="center"/>
          </w:tcPr>
          <w:p w:rsidR="00BB17A7" w:rsidRPr="00915B7C" w:rsidRDefault="00BB17A7" w:rsidP="00736323">
            <w:pPr>
              <w:pStyle w:val="21"/>
              <w:suppressAutoHyphens/>
              <w:ind w:firstLine="0"/>
              <w:jc w:val="right"/>
              <w:rPr>
                <w:sz w:val="22"/>
                <w:szCs w:val="22"/>
              </w:rPr>
            </w:pPr>
            <w:r w:rsidRPr="00915B7C">
              <w:rPr>
                <w:sz w:val="22"/>
                <w:szCs w:val="22"/>
              </w:rPr>
              <w:t>8,0</w:t>
            </w:r>
          </w:p>
        </w:tc>
        <w:tc>
          <w:tcPr>
            <w:tcW w:w="695" w:type="pct"/>
            <w:vAlign w:val="center"/>
          </w:tcPr>
          <w:p w:rsidR="00BB17A7" w:rsidRPr="00915B7C" w:rsidRDefault="00BB17A7" w:rsidP="00736323">
            <w:pPr>
              <w:pStyle w:val="21"/>
              <w:suppressAutoHyphens/>
              <w:ind w:firstLine="0"/>
              <w:jc w:val="right"/>
              <w:rPr>
                <w:sz w:val="22"/>
                <w:szCs w:val="22"/>
              </w:rPr>
            </w:pPr>
            <w:r w:rsidRPr="00915B7C">
              <w:rPr>
                <w:sz w:val="22"/>
                <w:szCs w:val="22"/>
              </w:rPr>
              <w:t>8,0</w:t>
            </w:r>
          </w:p>
        </w:tc>
      </w:tr>
      <w:tr w:rsidR="00BB17A7" w:rsidRPr="008D421C" w:rsidTr="00736323">
        <w:trPr>
          <w:trHeight w:val="245"/>
        </w:trPr>
        <w:tc>
          <w:tcPr>
            <w:tcW w:w="2921" w:type="pct"/>
            <w:vAlign w:val="center"/>
          </w:tcPr>
          <w:p w:rsidR="00BB17A7" w:rsidRPr="00915B7C" w:rsidRDefault="00BB17A7" w:rsidP="00736323">
            <w:pPr>
              <w:pStyle w:val="21"/>
              <w:suppressAutoHyphens/>
              <w:ind w:firstLine="0"/>
              <w:jc w:val="left"/>
              <w:rPr>
                <w:b/>
                <w:sz w:val="22"/>
                <w:szCs w:val="22"/>
              </w:rPr>
            </w:pPr>
            <w:r w:rsidRPr="00915B7C">
              <w:rPr>
                <w:b/>
                <w:sz w:val="22"/>
                <w:szCs w:val="22"/>
              </w:rPr>
              <w:t>ВСЕГО:</w:t>
            </w:r>
          </w:p>
        </w:tc>
        <w:tc>
          <w:tcPr>
            <w:tcW w:w="692" w:type="pct"/>
            <w:vAlign w:val="center"/>
          </w:tcPr>
          <w:p w:rsidR="00BB17A7" w:rsidRPr="00915B7C" w:rsidRDefault="00BB17A7" w:rsidP="00736323">
            <w:pPr>
              <w:pStyle w:val="21"/>
              <w:suppressAutoHyphens/>
              <w:ind w:firstLine="0"/>
              <w:jc w:val="right"/>
              <w:rPr>
                <w:b/>
                <w:sz w:val="22"/>
                <w:szCs w:val="22"/>
              </w:rPr>
            </w:pPr>
            <w:r w:rsidRPr="00915B7C">
              <w:rPr>
                <w:b/>
                <w:sz w:val="22"/>
                <w:szCs w:val="22"/>
              </w:rPr>
              <w:t>9 517,5</w:t>
            </w:r>
          </w:p>
        </w:tc>
        <w:tc>
          <w:tcPr>
            <w:tcW w:w="692" w:type="pct"/>
            <w:vAlign w:val="center"/>
          </w:tcPr>
          <w:p w:rsidR="00BB17A7" w:rsidRPr="00915B7C" w:rsidRDefault="00BB17A7" w:rsidP="00736323">
            <w:pPr>
              <w:pStyle w:val="21"/>
              <w:suppressAutoHyphens/>
              <w:ind w:firstLine="0"/>
              <w:jc w:val="right"/>
              <w:rPr>
                <w:b/>
                <w:sz w:val="22"/>
                <w:szCs w:val="22"/>
              </w:rPr>
            </w:pPr>
            <w:r w:rsidRPr="00915B7C">
              <w:rPr>
                <w:b/>
                <w:sz w:val="22"/>
                <w:szCs w:val="22"/>
              </w:rPr>
              <w:t>9 855,6</w:t>
            </w:r>
          </w:p>
        </w:tc>
        <w:tc>
          <w:tcPr>
            <w:tcW w:w="695" w:type="pct"/>
            <w:vAlign w:val="center"/>
          </w:tcPr>
          <w:p w:rsidR="00BB17A7" w:rsidRPr="00915B7C" w:rsidRDefault="00BB17A7" w:rsidP="00736323">
            <w:pPr>
              <w:pStyle w:val="21"/>
              <w:suppressAutoHyphens/>
              <w:ind w:firstLine="0"/>
              <w:jc w:val="right"/>
              <w:rPr>
                <w:b/>
                <w:sz w:val="22"/>
                <w:szCs w:val="22"/>
              </w:rPr>
            </w:pPr>
            <w:r w:rsidRPr="00915B7C">
              <w:rPr>
                <w:b/>
                <w:sz w:val="22"/>
                <w:szCs w:val="22"/>
              </w:rPr>
              <w:t>8 502,5</w:t>
            </w:r>
          </w:p>
        </w:tc>
      </w:tr>
    </w:tbl>
    <w:p w:rsidR="00BB17A7" w:rsidRDefault="00BB17A7">
      <w:pPr>
        <w:pStyle w:val="21"/>
        <w:suppressAutoHyphens/>
        <w:jc w:val="center"/>
        <w:rPr>
          <w:b/>
          <w:bCs/>
          <w:szCs w:val="28"/>
        </w:rPr>
      </w:pPr>
    </w:p>
    <w:p w:rsidR="009207C7" w:rsidRPr="001A3EF1" w:rsidRDefault="003F1A04">
      <w:pPr>
        <w:pStyle w:val="21"/>
        <w:suppressAutoHyphens/>
        <w:jc w:val="center"/>
        <w:rPr>
          <w:b/>
          <w:bCs/>
          <w:szCs w:val="28"/>
        </w:rPr>
      </w:pPr>
      <w:r w:rsidRPr="001A3EF1">
        <w:rPr>
          <w:b/>
          <w:bCs/>
          <w:szCs w:val="28"/>
        </w:rPr>
        <w:t>БЕЗВОЗМЕЗДНЫЕ ПОСТУПЛЕНИЯ</w:t>
      </w:r>
    </w:p>
    <w:p w:rsidR="009207C7" w:rsidRPr="001A3EF1" w:rsidRDefault="009207C7">
      <w:pPr>
        <w:pStyle w:val="21"/>
        <w:suppressAutoHyphens/>
        <w:jc w:val="center"/>
        <w:rPr>
          <w:b/>
          <w:bCs/>
          <w:szCs w:val="28"/>
        </w:rPr>
      </w:pPr>
    </w:p>
    <w:p w:rsidR="00D10487" w:rsidRPr="00244562" w:rsidRDefault="00D10487" w:rsidP="00D10487">
      <w:pPr>
        <w:suppressAutoHyphens/>
        <w:ind w:firstLine="720"/>
        <w:jc w:val="both"/>
        <w:rPr>
          <w:sz w:val="28"/>
          <w:szCs w:val="28"/>
        </w:rPr>
      </w:pPr>
      <w:r w:rsidRPr="00244562">
        <w:rPr>
          <w:sz w:val="28"/>
          <w:szCs w:val="28"/>
        </w:rPr>
        <w:t xml:space="preserve">В проекте областного закона </w:t>
      </w:r>
      <w:r w:rsidR="00FE4DA8" w:rsidRPr="00244562">
        <w:rPr>
          <w:sz w:val="28"/>
          <w:szCs w:val="28"/>
        </w:rPr>
        <w:t>«</w:t>
      </w:r>
      <w:r w:rsidRPr="00244562">
        <w:rPr>
          <w:sz w:val="28"/>
          <w:szCs w:val="28"/>
        </w:rPr>
        <w:t>Об областном бюджете на 20</w:t>
      </w:r>
      <w:r w:rsidR="00614B1F" w:rsidRPr="00244562">
        <w:rPr>
          <w:sz w:val="28"/>
          <w:szCs w:val="28"/>
        </w:rPr>
        <w:t>2</w:t>
      </w:r>
      <w:r w:rsidR="00244562" w:rsidRPr="00244562">
        <w:rPr>
          <w:sz w:val="28"/>
          <w:szCs w:val="28"/>
        </w:rPr>
        <w:t>5</w:t>
      </w:r>
      <w:r w:rsidRPr="00244562">
        <w:rPr>
          <w:sz w:val="28"/>
          <w:szCs w:val="28"/>
        </w:rPr>
        <w:t xml:space="preserve"> год </w:t>
      </w:r>
      <w:r w:rsidR="00EC0AA1" w:rsidRPr="00244562">
        <w:rPr>
          <w:sz w:val="28"/>
          <w:szCs w:val="28"/>
        </w:rPr>
        <w:t xml:space="preserve">                          </w:t>
      </w:r>
      <w:r w:rsidRPr="00244562">
        <w:rPr>
          <w:sz w:val="28"/>
          <w:szCs w:val="28"/>
        </w:rPr>
        <w:t>и на плановый период 202</w:t>
      </w:r>
      <w:r w:rsidR="00244562" w:rsidRPr="00244562">
        <w:rPr>
          <w:sz w:val="28"/>
          <w:szCs w:val="28"/>
        </w:rPr>
        <w:t>6</w:t>
      </w:r>
      <w:r w:rsidRPr="00244562">
        <w:rPr>
          <w:sz w:val="28"/>
          <w:szCs w:val="28"/>
        </w:rPr>
        <w:t xml:space="preserve"> и 202</w:t>
      </w:r>
      <w:r w:rsidR="00244562" w:rsidRPr="00244562">
        <w:rPr>
          <w:sz w:val="28"/>
          <w:szCs w:val="28"/>
        </w:rPr>
        <w:t>7</w:t>
      </w:r>
      <w:r w:rsidRPr="00244562">
        <w:rPr>
          <w:sz w:val="28"/>
          <w:szCs w:val="28"/>
        </w:rPr>
        <w:t xml:space="preserve"> годов</w:t>
      </w:r>
      <w:r w:rsidR="00FE4DA8" w:rsidRPr="00244562">
        <w:rPr>
          <w:sz w:val="28"/>
          <w:szCs w:val="28"/>
        </w:rPr>
        <w:t>»</w:t>
      </w:r>
      <w:r w:rsidRPr="00244562">
        <w:rPr>
          <w:sz w:val="28"/>
          <w:szCs w:val="28"/>
        </w:rPr>
        <w:t xml:space="preserve"> предусмотрены безвозмездные поступления:</w:t>
      </w:r>
    </w:p>
    <w:p w:rsidR="00D10487" w:rsidRPr="0016367D" w:rsidRDefault="00D10487" w:rsidP="00D10487">
      <w:pPr>
        <w:suppressAutoHyphens/>
        <w:ind w:firstLine="720"/>
        <w:jc w:val="both"/>
        <w:rPr>
          <w:sz w:val="28"/>
          <w:szCs w:val="28"/>
        </w:rPr>
      </w:pPr>
      <w:r w:rsidRPr="0016367D">
        <w:rPr>
          <w:sz w:val="28"/>
          <w:szCs w:val="28"/>
        </w:rPr>
        <w:t>на 20</w:t>
      </w:r>
      <w:r w:rsidR="00A40C65" w:rsidRPr="0016367D">
        <w:rPr>
          <w:sz w:val="28"/>
          <w:szCs w:val="28"/>
        </w:rPr>
        <w:t>2</w:t>
      </w:r>
      <w:r w:rsidR="00244562" w:rsidRPr="0016367D">
        <w:rPr>
          <w:sz w:val="28"/>
          <w:szCs w:val="28"/>
        </w:rPr>
        <w:t>5</w:t>
      </w:r>
      <w:r w:rsidRPr="0016367D">
        <w:rPr>
          <w:sz w:val="28"/>
          <w:szCs w:val="28"/>
        </w:rPr>
        <w:t xml:space="preserve"> год – </w:t>
      </w:r>
      <w:r w:rsidR="00244562" w:rsidRPr="0016367D">
        <w:rPr>
          <w:sz w:val="28"/>
          <w:szCs w:val="28"/>
        </w:rPr>
        <w:t>29</w:t>
      </w:r>
      <w:r w:rsidR="005F7091" w:rsidRPr="0016367D">
        <w:rPr>
          <w:sz w:val="28"/>
          <w:szCs w:val="28"/>
        </w:rPr>
        <w:t> 898,9</w:t>
      </w:r>
      <w:r w:rsidRPr="0016367D">
        <w:rPr>
          <w:sz w:val="28"/>
          <w:szCs w:val="28"/>
        </w:rPr>
        <w:t xml:space="preserve"> млн. рублей;</w:t>
      </w:r>
    </w:p>
    <w:p w:rsidR="00D10487" w:rsidRPr="0016367D" w:rsidRDefault="00D10487" w:rsidP="00D10487">
      <w:pPr>
        <w:suppressAutoHyphens/>
        <w:ind w:firstLine="720"/>
        <w:jc w:val="both"/>
        <w:rPr>
          <w:sz w:val="28"/>
          <w:szCs w:val="28"/>
        </w:rPr>
      </w:pPr>
      <w:r w:rsidRPr="0016367D">
        <w:rPr>
          <w:sz w:val="28"/>
          <w:szCs w:val="28"/>
        </w:rPr>
        <w:t>на 202</w:t>
      </w:r>
      <w:r w:rsidR="00244562" w:rsidRPr="0016367D">
        <w:rPr>
          <w:sz w:val="28"/>
          <w:szCs w:val="28"/>
        </w:rPr>
        <w:t>6</w:t>
      </w:r>
      <w:r w:rsidRPr="0016367D">
        <w:rPr>
          <w:sz w:val="28"/>
          <w:szCs w:val="28"/>
        </w:rPr>
        <w:t xml:space="preserve"> год – </w:t>
      </w:r>
      <w:r w:rsidR="00244562" w:rsidRPr="0016367D">
        <w:rPr>
          <w:sz w:val="28"/>
          <w:szCs w:val="28"/>
        </w:rPr>
        <w:t>31 184,1</w:t>
      </w:r>
      <w:r w:rsidRPr="0016367D">
        <w:rPr>
          <w:sz w:val="28"/>
          <w:szCs w:val="28"/>
        </w:rPr>
        <w:t xml:space="preserve"> млн. рублей;</w:t>
      </w:r>
    </w:p>
    <w:p w:rsidR="00D10487" w:rsidRPr="0016367D" w:rsidRDefault="00D10487" w:rsidP="00D10487">
      <w:pPr>
        <w:suppressAutoHyphens/>
        <w:ind w:firstLine="720"/>
        <w:jc w:val="both"/>
        <w:rPr>
          <w:sz w:val="28"/>
          <w:szCs w:val="28"/>
        </w:rPr>
      </w:pPr>
      <w:r w:rsidRPr="0016367D">
        <w:rPr>
          <w:sz w:val="28"/>
          <w:szCs w:val="28"/>
        </w:rPr>
        <w:t>на 202</w:t>
      </w:r>
      <w:r w:rsidR="00244562" w:rsidRPr="0016367D">
        <w:rPr>
          <w:sz w:val="28"/>
          <w:szCs w:val="28"/>
        </w:rPr>
        <w:t>7</w:t>
      </w:r>
      <w:r w:rsidRPr="0016367D">
        <w:rPr>
          <w:sz w:val="28"/>
          <w:szCs w:val="28"/>
        </w:rPr>
        <w:t xml:space="preserve"> год – </w:t>
      </w:r>
      <w:r w:rsidR="00244562" w:rsidRPr="0016367D">
        <w:rPr>
          <w:sz w:val="28"/>
          <w:szCs w:val="28"/>
        </w:rPr>
        <w:t>22 091,8</w:t>
      </w:r>
      <w:r w:rsidRPr="0016367D">
        <w:rPr>
          <w:sz w:val="28"/>
          <w:szCs w:val="28"/>
        </w:rPr>
        <w:t xml:space="preserve"> млн. рублей.</w:t>
      </w:r>
    </w:p>
    <w:p w:rsidR="00D10487" w:rsidRPr="00244562" w:rsidRDefault="00D10487" w:rsidP="00D10487">
      <w:pPr>
        <w:suppressAutoHyphens/>
        <w:ind w:firstLine="720"/>
        <w:jc w:val="both"/>
        <w:rPr>
          <w:sz w:val="28"/>
          <w:szCs w:val="28"/>
        </w:rPr>
      </w:pPr>
      <w:r w:rsidRPr="0016367D">
        <w:rPr>
          <w:sz w:val="28"/>
          <w:szCs w:val="28"/>
        </w:rPr>
        <w:t xml:space="preserve">Сравнение безвозмездных  поступлений  </w:t>
      </w:r>
      <w:r w:rsidR="00D33E19">
        <w:rPr>
          <w:sz w:val="28"/>
          <w:szCs w:val="28"/>
        </w:rPr>
        <w:t xml:space="preserve">в </w:t>
      </w:r>
      <w:r w:rsidRPr="0016367D">
        <w:rPr>
          <w:sz w:val="28"/>
          <w:szCs w:val="28"/>
        </w:rPr>
        <w:t>20</w:t>
      </w:r>
      <w:r w:rsidR="00C2339F" w:rsidRPr="0016367D">
        <w:rPr>
          <w:sz w:val="28"/>
          <w:szCs w:val="28"/>
        </w:rPr>
        <w:t>2</w:t>
      </w:r>
      <w:r w:rsidR="00244562" w:rsidRPr="0016367D">
        <w:rPr>
          <w:sz w:val="28"/>
          <w:szCs w:val="28"/>
        </w:rPr>
        <w:t>4</w:t>
      </w:r>
      <w:r w:rsidRPr="0016367D">
        <w:rPr>
          <w:sz w:val="28"/>
          <w:szCs w:val="28"/>
        </w:rPr>
        <w:t xml:space="preserve"> – 202</w:t>
      </w:r>
      <w:r w:rsidR="00244562" w:rsidRPr="0016367D">
        <w:rPr>
          <w:sz w:val="28"/>
          <w:szCs w:val="28"/>
        </w:rPr>
        <w:t>7</w:t>
      </w:r>
      <w:r w:rsidRPr="0016367D">
        <w:rPr>
          <w:sz w:val="28"/>
          <w:szCs w:val="28"/>
        </w:rPr>
        <w:t xml:space="preserve"> год</w:t>
      </w:r>
      <w:r w:rsidR="00D33E19">
        <w:rPr>
          <w:sz w:val="28"/>
          <w:szCs w:val="28"/>
        </w:rPr>
        <w:t>ах</w:t>
      </w:r>
      <w:r w:rsidRPr="0016367D">
        <w:rPr>
          <w:sz w:val="28"/>
          <w:szCs w:val="28"/>
        </w:rPr>
        <w:t xml:space="preserve"> </w:t>
      </w:r>
      <w:r w:rsidR="00EC0AA1" w:rsidRPr="0016367D">
        <w:rPr>
          <w:sz w:val="28"/>
          <w:szCs w:val="28"/>
        </w:rPr>
        <w:t xml:space="preserve">                             </w:t>
      </w:r>
      <w:r w:rsidR="006A4D1D" w:rsidRPr="0016367D">
        <w:rPr>
          <w:sz w:val="28"/>
          <w:szCs w:val="28"/>
        </w:rPr>
        <w:t xml:space="preserve">по их видам </w:t>
      </w:r>
      <w:r w:rsidR="00221F3E" w:rsidRPr="0016367D">
        <w:rPr>
          <w:sz w:val="28"/>
          <w:szCs w:val="28"/>
        </w:rPr>
        <w:t>приведено в таблице.</w:t>
      </w:r>
    </w:p>
    <w:p w:rsidR="00552F2E" w:rsidRPr="00021CC2" w:rsidRDefault="00552F2E" w:rsidP="00D10487">
      <w:pPr>
        <w:suppressAutoHyphens/>
        <w:ind w:firstLine="720"/>
        <w:jc w:val="both"/>
        <w:rPr>
          <w:sz w:val="28"/>
          <w:szCs w:val="28"/>
          <w:highlight w:val="yellow"/>
        </w:rPr>
      </w:pPr>
    </w:p>
    <w:tbl>
      <w:tblPr>
        <w:tblW w:w="4911" w:type="pct"/>
        <w:tblInd w:w="85" w:type="dxa"/>
        <w:tblCellMar>
          <w:left w:w="85" w:type="dxa"/>
          <w:right w:w="85" w:type="dxa"/>
        </w:tblCellMar>
        <w:tblLook w:val="04A0"/>
      </w:tblPr>
      <w:tblGrid>
        <w:gridCol w:w="2940"/>
        <w:gridCol w:w="1277"/>
        <w:gridCol w:w="1096"/>
        <w:gridCol w:w="1203"/>
        <w:gridCol w:w="881"/>
        <w:gridCol w:w="1008"/>
        <w:gridCol w:w="950"/>
      </w:tblGrid>
      <w:tr w:rsidR="00897794" w:rsidRPr="0016367D" w:rsidTr="004E7840">
        <w:trPr>
          <w:trHeight w:val="220"/>
          <w:tblHeader/>
        </w:trPr>
        <w:tc>
          <w:tcPr>
            <w:tcW w:w="15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339F" w:rsidRPr="0016367D" w:rsidRDefault="00C2339F" w:rsidP="001B3FEE">
            <w:pPr>
              <w:jc w:val="center"/>
            </w:pPr>
            <w:r w:rsidRPr="0016367D">
              <w:t>Наименование доходов</w:t>
            </w:r>
          </w:p>
        </w:tc>
        <w:tc>
          <w:tcPr>
            <w:tcW w:w="68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636B2" w:rsidRPr="0016367D" w:rsidRDefault="00D636B2" w:rsidP="001B3FEE">
            <w:pPr>
              <w:jc w:val="center"/>
            </w:pPr>
            <w:r w:rsidRPr="0016367D">
              <w:t>202</w:t>
            </w:r>
            <w:r w:rsidR="00FF36DC" w:rsidRPr="0016367D">
              <w:t>4</w:t>
            </w:r>
            <w:r w:rsidRPr="0016367D">
              <w:t xml:space="preserve"> год (</w:t>
            </w:r>
            <w:r w:rsidR="00966D23" w:rsidRPr="0016367D">
              <w:t>уточненный</w:t>
            </w:r>
            <w:r w:rsidRPr="0016367D">
              <w:t xml:space="preserve"> план*),</w:t>
            </w:r>
          </w:p>
          <w:p w:rsidR="00C2339F" w:rsidRPr="0016367D" w:rsidRDefault="00D636B2" w:rsidP="001B3FEE">
            <w:pPr>
              <w:jc w:val="center"/>
            </w:pPr>
            <w:r w:rsidRPr="0016367D">
              <w:t>млн. рублей</w:t>
            </w:r>
          </w:p>
        </w:tc>
        <w:tc>
          <w:tcPr>
            <w:tcW w:w="1700" w:type="pct"/>
            <w:gridSpan w:val="3"/>
            <w:tcBorders>
              <w:top w:val="single" w:sz="4" w:space="0" w:color="auto"/>
              <w:left w:val="nil"/>
              <w:bottom w:val="single" w:sz="4" w:space="0" w:color="auto"/>
              <w:right w:val="single" w:sz="4" w:space="0" w:color="000000"/>
            </w:tcBorders>
            <w:shd w:val="clear" w:color="auto" w:fill="auto"/>
            <w:vAlign w:val="center"/>
            <w:hideMark/>
          </w:tcPr>
          <w:p w:rsidR="00C2339F" w:rsidRPr="0016367D" w:rsidRDefault="00C2339F" w:rsidP="00FF36DC">
            <w:pPr>
              <w:jc w:val="center"/>
            </w:pPr>
            <w:r w:rsidRPr="0016367D">
              <w:t>202</w:t>
            </w:r>
            <w:r w:rsidR="00FF36DC" w:rsidRPr="0016367D">
              <w:t>5</w:t>
            </w:r>
            <w:r w:rsidRPr="0016367D">
              <w:t xml:space="preserve"> год</w:t>
            </w:r>
          </w:p>
        </w:tc>
        <w:tc>
          <w:tcPr>
            <w:tcW w:w="5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339F" w:rsidRPr="0016367D" w:rsidRDefault="00C2339F" w:rsidP="001B3FEE">
            <w:pPr>
              <w:jc w:val="center"/>
            </w:pPr>
            <w:r w:rsidRPr="0016367D">
              <w:t>202</w:t>
            </w:r>
            <w:r w:rsidR="00FF36DC" w:rsidRPr="0016367D">
              <w:t>6</w:t>
            </w:r>
            <w:r w:rsidRPr="0016367D">
              <w:t xml:space="preserve"> год</w:t>
            </w:r>
          </w:p>
          <w:p w:rsidR="006A4D1D" w:rsidRPr="0016367D" w:rsidRDefault="006A4D1D" w:rsidP="001B3FEE">
            <w:pPr>
              <w:jc w:val="center"/>
            </w:pPr>
            <w:r w:rsidRPr="0016367D">
              <w:t>(проект), млн. рублей</w:t>
            </w:r>
          </w:p>
        </w:tc>
        <w:tc>
          <w:tcPr>
            <w:tcW w:w="5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339F" w:rsidRPr="0016367D" w:rsidRDefault="00C2339F" w:rsidP="00FF36DC">
            <w:pPr>
              <w:jc w:val="center"/>
            </w:pPr>
            <w:r w:rsidRPr="0016367D">
              <w:t>202</w:t>
            </w:r>
            <w:r w:rsidR="00FF36DC" w:rsidRPr="0016367D">
              <w:t>7</w:t>
            </w:r>
            <w:r w:rsidRPr="0016367D">
              <w:t xml:space="preserve"> год</w:t>
            </w:r>
            <w:r w:rsidR="006A4D1D" w:rsidRPr="0016367D">
              <w:t xml:space="preserve"> (проект), млн. рублей</w:t>
            </w:r>
          </w:p>
        </w:tc>
      </w:tr>
      <w:tr w:rsidR="00897794" w:rsidRPr="0016367D" w:rsidTr="004E7840">
        <w:trPr>
          <w:trHeight w:val="420"/>
          <w:tblHeader/>
        </w:trPr>
        <w:tc>
          <w:tcPr>
            <w:tcW w:w="1571" w:type="pct"/>
            <w:vMerge/>
            <w:tcBorders>
              <w:top w:val="single" w:sz="4" w:space="0" w:color="auto"/>
              <w:left w:val="single" w:sz="4" w:space="0" w:color="auto"/>
              <w:bottom w:val="single" w:sz="4" w:space="0" w:color="000000"/>
              <w:right w:val="single" w:sz="4" w:space="0" w:color="auto"/>
            </w:tcBorders>
            <w:vAlign w:val="center"/>
            <w:hideMark/>
          </w:tcPr>
          <w:p w:rsidR="00C2339F" w:rsidRPr="0016367D" w:rsidRDefault="00C2339F" w:rsidP="001B3FEE">
            <w:pPr>
              <w:jc w:val="center"/>
            </w:pPr>
          </w:p>
        </w:tc>
        <w:tc>
          <w:tcPr>
            <w:tcW w:w="682" w:type="pct"/>
            <w:vMerge/>
            <w:tcBorders>
              <w:top w:val="single" w:sz="4" w:space="0" w:color="auto"/>
              <w:left w:val="single" w:sz="4" w:space="0" w:color="auto"/>
              <w:bottom w:val="single" w:sz="4" w:space="0" w:color="000000"/>
              <w:right w:val="single" w:sz="4" w:space="0" w:color="auto"/>
            </w:tcBorders>
            <w:vAlign w:val="center"/>
          </w:tcPr>
          <w:p w:rsidR="00C2339F" w:rsidRPr="0016367D" w:rsidRDefault="00C2339F" w:rsidP="001B3FEE">
            <w:pPr>
              <w:jc w:val="center"/>
            </w:pPr>
          </w:p>
        </w:tc>
        <w:tc>
          <w:tcPr>
            <w:tcW w:w="586" w:type="pct"/>
            <w:vMerge w:val="restart"/>
            <w:tcBorders>
              <w:top w:val="nil"/>
              <w:left w:val="single" w:sz="4" w:space="0" w:color="auto"/>
              <w:bottom w:val="single" w:sz="4" w:space="0" w:color="000000"/>
              <w:right w:val="single" w:sz="4" w:space="0" w:color="auto"/>
            </w:tcBorders>
            <w:shd w:val="clear" w:color="auto" w:fill="auto"/>
            <w:vAlign w:val="center"/>
            <w:hideMark/>
          </w:tcPr>
          <w:p w:rsidR="00C2339F" w:rsidRPr="0016367D" w:rsidRDefault="006A4D1D" w:rsidP="001B3FEE">
            <w:pPr>
              <w:jc w:val="center"/>
            </w:pPr>
            <w:r w:rsidRPr="0016367D">
              <w:t>проект, млн. рублей</w:t>
            </w:r>
          </w:p>
        </w:tc>
        <w:tc>
          <w:tcPr>
            <w:tcW w:w="1114" w:type="pct"/>
            <w:gridSpan w:val="2"/>
            <w:tcBorders>
              <w:top w:val="single" w:sz="4" w:space="0" w:color="auto"/>
              <w:left w:val="nil"/>
              <w:bottom w:val="single" w:sz="4" w:space="0" w:color="auto"/>
              <w:right w:val="single" w:sz="4" w:space="0" w:color="000000"/>
            </w:tcBorders>
            <w:shd w:val="clear" w:color="auto" w:fill="auto"/>
            <w:vAlign w:val="center"/>
            <w:hideMark/>
          </w:tcPr>
          <w:p w:rsidR="00C2339F" w:rsidRPr="0016367D" w:rsidRDefault="006A4D1D" w:rsidP="001B3FEE">
            <w:pPr>
              <w:jc w:val="center"/>
            </w:pPr>
            <w:r w:rsidRPr="0016367D">
              <w:t>и</w:t>
            </w:r>
            <w:r w:rsidR="00C2339F" w:rsidRPr="0016367D">
              <w:t>зменения</w:t>
            </w:r>
          </w:p>
          <w:p w:rsidR="00C2339F" w:rsidRPr="0016367D" w:rsidRDefault="00C2339F" w:rsidP="00FF36DC">
            <w:pPr>
              <w:jc w:val="center"/>
            </w:pPr>
            <w:r w:rsidRPr="0016367D">
              <w:t>к 202</w:t>
            </w:r>
            <w:r w:rsidR="00FF36DC" w:rsidRPr="0016367D">
              <w:t>4</w:t>
            </w:r>
            <w:r w:rsidRPr="0016367D">
              <w:t xml:space="preserve"> году</w:t>
            </w: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C2339F" w:rsidRPr="0016367D" w:rsidRDefault="00C2339F" w:rsidP="001B3FEE">
            <w:pPr>
              <w:jc w:val="center"/>
            </w:pPr>
          </w:p>
        </w:tc>
        <w:tc>
          <w:tcPr>
            <w:tcW w:w="509" w:type="pct"/>
            <w:vMerge/>
            <w:tcBorders>
              <w:top w:val="single" w:sz="4" w:space="0" w:color="auto"/>
              <w:left w:val="single" w:sz="4" w:space="0" w:color="auto"/>
              <w:bottom w:val="single" w:sz="4" w:space="0" w:color="000000"/>
              <w:right w:val="single" w:sz="4" w:space="0" w:color="auto"/>
            </w:tcBorders>
            <w:vAlign w:val="center"/>
            <w:hideMark/>
          </w:tcPr>
          <w:p w:rsidR="00C2339F" w:rsidRPr="0016367D" w:rsidRDefault="00C2339F" w:rsidP="001B3FEE">
            <w:pPr>
              <w:jc w:val="center"/>
            </w:pPr>
          </w:p>
        </w:tc>
      </w:tr>
      <w:tr w:rsidR="00897794" w:rsidRPr="0016367D" w:rsidTr="004E7840">
        <w:trPr>
          <w:trHeight w:val="358"/>
          <w:tblHeader/>
        </w:trPr>
        <w:tc>
          <w:tcPr>
            <w:tcW w:w="1571" w:type="pct"/>
            <w:vMerge/>
            <w:tcBorders>
              <w:top w:val="single" w:sz="4" w:space="0" w:color="auto"/>
              <w:left w:val="single" w:sz="4" w:space="0" w:color="auto"/>
              <w:bottom w:val="single" w:sz="4" w:space="0" w:color="000000"/>
              <w:right w:val="single" w:sz="4" w:space="0" w:color="auto"/>
            </w:tcBorders>
            <w:vAlign w:val="center"/>
            <w:hideMark/>
          </w:tcPr>
          <w:p w:rsidR="00C2339F" w:rsidRPr="0016367D" w:rsidRDefault="00C2339F" w:rsidP="001B3FEE">
            <w:pPr>
              <w:jc w:val="center"/>
            </w:pPr>
          </w:p>
        </w:tc>
        <w:tc>
          <w:tcPr>
            <w:tcW w:w="682" w:type="pct"/>
            <w:vMerge/>
            <w:tcBorders>
              <w:top w:val="single" w:sz="4" w:space="0" w:color="auto"/>
              <w:left w:val="single" w:sz="4" w:space="0" w:color="auto"/>
              <w:bottom w:val="single" w:sz="4" w:space="0" w:color="000000"/>
              <w:right w:val="single" w:sz="4" w:space="0" w:color="auto"/>
            </w:tcBorders>
            <w:vAlign w:val="center"/>
          </w:tcPr>
          <w:p w:rsidR="00C2339F" w:rsidRPr="0016367D" w:rsidRDefault="00C2339F" w:rsidP="001B3FEE">
            <w:pPr>
              <w:jc w:val="center"/>
            </w:pPr>
          </w:p>
        </w:tc>
        <w:tc>
          <w:tcPr>
            <w:tcW w:w="586" w:type="pct"/>
            <w:vMerge/>
            <w:tcBorders>
              <w:top w:val="nil"/>
              <w:left w:val="single" w:sz="4" w:space="0" w:color="auto"/>
              <w:bottom w:val="single" w:sz="4" w:space="0" w:color="000000"/>
              <w:right w:val="single" w:sz="4" w:space="0" w:color="auto"/>
            </w:tcBorders>
            <w:vAlign w:val="center"/>
            <w:hideMark/>
          </w:tcPr>
          <w:p w:rsidR="00C2339F" w:rsidRPr="0016367D" w:rsidRDefault="00C2339F" w:rsidP="001B3FEE">
            <w:pPr>
              <w:jc w:val="center"/>
            </w:pPr>
          </w:p>
        </w:tc>
        <w:tc>
          <w:tcPr>
            <w:tcW w:w="643" w:type="pct"/>
            <w:tcBorders>
              <w:top w:val="nil"/>
              <w:left w:val="nil"/>
              <w:bottom w:val="single" w:sz="4" w:space="0" w:color="auto"/>
              <w:right w:val="single" w:sz="4" w:space="0" w:color="auto"/>
            </w:tcBorders>
            <w:shd w:val="clear" w:color="auto" w:fill="auto"/>
            <w:vAlign w:val="center"/>
            <w:hideMark/>
          </w:tcPr>
          <w:p w:rsidR="00C2339F" w:rsidRPr="0016367D" w:rsidRDefault="00C2339F" w:rsidP="001B3FEE">
            <w:pPr>
              <w:jc w:val="center"/>
            </w:pPr>
            <w:r w:rsidRPr="0016367D">
              <w:t>млн. рублей</w:t>
            </w:r>
          </w:p>
        </w:tc>
        <w:tc>
          <w:tcPr>
            <w:tcW w:w="471" w:type="pct"/>
            <w:tcBorders>
              <w:top w:val="nil"/>
              <w:left w:val="nil"/>
              <w:bottom w:val="single" w:sz="4" w:space="0" w:color="auto"/>
              <w:right w:val="single" w:sz="4" w:space="0" w:color="auto"/>
            </w:tcBorders>
            <w:shd w:val="clear" w:color="auto" w:fill="auto"/>
            <w:vAlign w:val="center"/>
            <w:hideMark/>
          </w:tcPr>
          <w:p w:rsidR="00C2339F" w:rsidRPr="0016367D" w:rsidRDefault="00C2339F" w:rsidP="001B3FEE">
            <w:pPr>
              <w:jc w:val="center"/>
            </w:pPr>
            <w:r w:rsidRPr="0016367D">
              <w:t>в %</w:t>
            </w: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C2339F" w:rsidRPr="0016367D" w:rsidRDefault="00C2339F" w:rsidP="001B3FEE">
            <w:pPr>
              <w:jc w:val="center"/>
            </w:pPr>
          </w:p>
        </w:tc>
        <w:tc>
          <w:tcPr>
            <w:tcW w:w="509" w:type="pct"/>
            <w:vMerge/>
            <w:tcBorders>
              <w:top w:val="single" w:sz="4" w:space="0" w:color="auto"/>
              <w:left w:val="single" w:sz="4" w:space="0" w:color="auto"/>
              <w:bottom w:val="single" w:sz="4" w:space="0" w:color="000000"/>
              <w:right w:val="single" w:sz="4" w:space="0" w:color="auto"/>
            </w:tcBorders>
            <w:vAlign w:val="center"/>
            <w:hideMark/>
          </w:tcPr>
          <w:p w:rsidR="00C2339F" w:rsidRPr="0016367D" w:rsidRDefault="00C2339F" w:rsidP="001B3FEE">
            <w:pPr>
              <w:jc w:val="center"/>
            </w:pPr>
          </w:p>
        </w:tc>
      </w:tr>
      <w:tr w:rsidR="00897794" w:rsidRPr="0016367D" w:rsidTr="004E7840">
        <w:trPr>
          <w:trHeight w:val="228"/>
          <w:tblHeader/>
        </w:trPr>
        <w:tc>
          <w:tcPr>
            <w:tcW w:w="1571" w:type="pct"/>
            <w:tcBorders>
              <w:top w:val="nil"/>
              <w:left w:val="single" w:sz="4" w:space="0" w:color="auto"/>
              <w:bottom w:val="single" w:sz="4" w:space="0" w:color="auto"/>
              <w:right w:val="single" w:sz="4" w:space="0" w:color="auto"/>
            </w:tcBorders>
            <w:shd w:val="clear" w:color="auto" w:fill="auto"/>
            <w:noWrap/>
            <w:vAlign w:val="center"/>
            <w:hideMark/>
          </w:tcPr>
          <w:p w:rsidR="00C2339F" w:rsidRPr="0016367D" w:rsidRDefault="00C2339F" w:rsidP="001B3FEE">
            <w:pPr>
              <w:jc w:val="center"/>
              <w:rPr>
                <w:sz w:val="16"/>
                <w:szCs w:val="16"/>
              </w:rPr>
            </w:pPr>
            <w:r w:rsidRPr="0016367D">
              <w:rPr>
                <w:sz w:val="16"/>
                <w:szCs w:val="16"/>
              </w:rPr>
              <w:t>1</w:t>
            </w:r>
          </w:p>
        </w:tc>
        <w:tc>
          <w:tcPr>
            <w:tcW w:w="682" w:type="pct"/>
            <w:tcBorders>
              <w:top w:val="nil"/>
              <w:left w:val="nil"/>
              <w:bottom w:val="single" w:sz="4" w:space="0" w:color="auto"/>
              <w:right w:val="single" w:sz="4" w:space="0" w:color="auto"/>
            </w:tcBorders>
            <w:shd w:val="clear" w:color="auto" w:fill="auto"/>
            <w:noWrap/>
            <w:vAlign w:val="center"/>
          </w:tcPr>
          <w:p w:rsidR="00C2339F" w:rsidRPr="0016367D" w:rsidRDefault="001B3FEE" w:rsidP="001B3FEE">
            <w:pPr>
              <w:jc w:val="center"/>
              <w:rPr>
                <w:sz w:val="16"/>
                <w:szCs w:val="16"/>
              </w:rPr>
            </w:pPr>
            <w:r w:rsidRPr="0016367D">
              <w:rPr>
                <w:sz w:val="16"/>
                <w:szCs w:val="16"/>
              </w:rPr>
              <w:t>2</w:t>
            </w:r>
          </w:p>
        </w:tc>
        <w:tc>
          <w:tcPr>
            <w:tcW w:w="586" w:type="pct"/>
            <w:tcBorders>
              <w:top w:val="nil"/>
              <w:left w:val="nil"/>
              <w:bottom w:val="single" w:sz="4" w:space="0" w:color="auto"/>
              <w:right w:val="single" w:sz="4" w:space="0" w:color="auto"/>
            </w:tcBorders>
            <w:shd w:val="clear" w:color="auto" w:fill="auto"/>
            <w:vAlign w:val="center"/>
            <w:hideMark/>
          </w:tcPr>
          <w:p w:rsidR="00C2339F" w:rsidRPr="0016367D" w:rsidRDefault="00C2339F" w:rsidP="001B3FEE">
            <w:pPr>
              <w:jc w:val="center"/>
              <w:rPr>
                <w:sz w:val="16"/>
                <w:szCs w:val="16"/>
              </w:rPr>
            </w:pPr>
            <w:r w:rsidRPr="0016367D">
              <w:rPr>
                <w:sz w:val="16"/>
                <w:szCs w:val="16"/>
              </w:rPr>
              <w:t>3</w:t>
            </w:r>
          </w:p>
        </w:tc>
        <w:tc>
          <w:tcPr>
            <w:tcW w:w="643" w:type="pct"/>
            <w:tcBorders>
              <w:top w:val="nil"/>
              <w:left w:val="nil"/>
              <w:bottom w:val="single" w:sz="4" w:space="0" w:color="auto"/>
              <w:right w:val="single" w:sz="4" w:space="0" w:color="auto"/>
            </w:tcBorders>
            <w:shd w:val="clear" w:color="auto" w:fill="auto"/>
            <w:vAlign w:val="center"/>
            <w:hideMark/>
          </w:tcPr>
          <w:p w:rsidR="00C2339F" w:rsidRPr="0016367D" w:rsidRDefault="00C2339F" w:rsidP="001B3FEE">
            <w:pPr>
              <w:jc w:val="center"/>
              <w:rPr>
                <w:sz w:val="16"/>
                <w:szCs w:val="16"/>
              </w:rPr>
            </w:pPr>
            <w:r w:rsidRPr="0016367D">
              <w:rPr>
                <w:sz w:val="16"/>
                <w:szCs w:val="16"/>
              </w:rPr>
              <w:t>4</w:t>
            </w:r>
          </w:p>
        </w:tc>
        <w:tc>
          <w:tcPr>
            <w:tcW w:w="471" w:type="pct"/>
            <w:tcBorders>
              <w:top w:val="nil"/>
              <w:left w:val="nil"/>
              <w:bottom w:val="single" w:sz="4" w:space="0" w:color="auto"/>
              <w:right w:val="single" w:sz="4" w:space="0" w:color="auto"/>
            </w:tcBorders>
            <w:shd w:val="clear" w:color="auto" w:fill="auto"/>
            <w:vAlign w:val="center"/>
            <w:hideMark/>
          </w:tcPr>
          <w:p w:rsidR="00C2339F" w:rsidRPr="0016367D" w:rsidRDefault="00C2339F" w:rsidP="001B3FEE">
            <w:pPr>
              <w:jc w:val="center"/>
              <w:rPr>
                <w:sz w:val="16"/>
                <w:szCs w:val="16"/>
              </w:rPr>
            </w:pPr>
            <w:r w:rsidRPr="0016367D">
              <w:rPr>
                <w:sz w:val="16"/>
                <w:szCs w:val="16"/>
              </w:rPr>
              <w:t>5</w:t>
            </w:r>
          </w:p>
        </w:tc>
        <w:tc>
          <w:tcPr>
            <w:tcW w:w="539" w:type="pct"/>
            <w:tcBorders>
              <w:top w:val="nil"/>
              <w:left w:val="nil"/>
              <w:bottom w:val="single" w:sz="4" w:space="0" w:color="auto"/>
              <w:right w:val="single" w:sz="4" w:space="0" w:color="auto"/>
            </w:tcBorders>
            <w:shd w:val="clear" w:color="auto" w:fill="auto"/>
            <w:vAlign w:val="center"/>
            <w:hideMark/>
          </w:tcPr>
          <w:p w:rsidR="00C2339F" w:rsidRPr="0016367D" w:rsidRDefault="009F6E8B" w:rsidP="001B3FEE">
            <w:pPr>
              <w:jc w:val="center"/>
              <w:rPr>
                <w:sz w:val="16"/>
                <w:szCs w:val="16"/>
              </w:rPr>
            </w:pPr>
            <w:r w:rsidRPr="0016367D">
              <w:rPr>
                <w:sz w:val="16"/>
                <w:szCs w:val="16"/>
              </w:rPr>
              <w:t>6</w:t>
            </w:r>
          </w:p>
        </w:tc>
        <w:tc>
          <w:tcPr>
            <w:tcW w:w="509" w:type="pct"/>
            <w:tcBorders>
              <w:top w:val="nil"/>
              <w:left w:val="nil"/>
              <w:bottom w:val="single" w:sz="4" w:space="0" w:color="auto"/>
              <w:right w:val="single" w:sz="4" w:space="0" w:color="auto"/>
            </w:tcBorders>
            <w:shd w:val="clear" w:color="auto" w:fill="auto"/>
            <w:vAlign w:val="center"/>
            <w:hideMark/>
          </w:tcPr>
          <w:p w:rsidR="00C2339F" w:rsidRPr="0016367D" w:rsidRDefault="009F6E8B" w:rsidP="001B3FEE">
            <w:pPr>
              <w:jc w:val="center"/>
              <w:rPr>
                <w:sz w:val="16"/>
                <w:szCs w:val="16"/>
              </w:rPr>
            </w:pPr>
            <w:r w:rsidRPr="0016367D">
              <w:rPr>
                <w:sz w:val="16"/>
                <w:szCs w:val="16"/>
              </w:rPr>
              <w:t>7</w:t>
            </w:r>
          </w:p>
        </w:tc>
      </w:tr>
      <w:tr w:rsidR="004E7840" w:rsidRPr="0016367D" w:rsidTr="004E7840">
        <w:trPr>
          <w:trHeight w:val="403"/>
        </w:trPr>
        <w:tc>
          <w:tcPr>
            <w:tcW w:w="1571" w:type="pct"/>
            <w:tcBorders>
              <w:top w:val="nil"/>
              <w:left w:val="single" w:sz="4" w:space="0" w:color="auto"/>
              <w:bottom w:val="single" w:sz="4" w:space="0" w:color="auto"/>
              <w:right w:val="single" w:sz="4" w:space="0" w:color="auto"/>
            </w:tcBorders>
            <w:shd w:val="clear" w:color="auto" w:fill="auto"/>
            <w:vAlign w:val="center"/>
            <w:hideMark/>
          </w:tcPr>
          <w:p w:rsidR="004E7840" w:rsidRPr="0016367D" w:rsidRDefault="004E7840" w:rsidP="00C2339F">
            <w:pPr>
              <w:rPr>
                <w:b/>
                <w:bCs/>
              </w:rPr>
            </w:pPr>
            <w:r w:rsidRPr="0016367D">
              <w:rPr>
                <w:b/>
                <w:bCs/>
              </w:rPr>
              <w:t>ВСЕГО безвозмездные поступления</w:t>
            </w:r>
          </w:p>
        </w:tc>
        <w:tc>
          <w:tcPr>
            <w:tcW w:w="682" w:type="pct"/>
            <w:tcBorders>
              <w:top w:val="nil"/>
              <w:left w:val="nil"/>
              <w:bottom w:val="single" w:sz="4" w:space="0" w:color="auto"/>
              <w:right w:val="single" w:sz="4" w:space="0" w:color="auto"/>
            </w:tcBorders>
            <w:shd w:val="clear" w:color="auto" w:fill="auto"/>
            <w:noWrap/>
            <w:vAlign w:val="center"/>
          </w:tcPr>
          <w:p w:rsidR="004E7840" w:rsidRPr="0016367D" w:rsidRDefault="004E7840" w:rsidP="004E7840">
            <w:pPr>
              <w:jc w:val="right"/>
              <w:rPr>
                <w:b/>
                <w:bCs/>
                <w:color w:val="000000"/>
              </w:rPr>
            </w:pPr>
            <w:r w:rsidRPr="0016367D">
              <w:rPr>
                <w:b/>
                <w:bCs/>
                <w:color w:val="000000"/>
              </w:rPr>
              <w:t>37 732,6</w:t>
            </w:r>
          </w:p>
        </w:tc>
        <w:tc>
          <w:tcPr>
            <w:tcW w:w="586" w:type="pct"/>
            <w:tcBorders>
              <w:top w:val="nil"/>
              <w:left w:val="nil"/>
              <w:bottom w:val="single" w:sz="4" w:space="0" w:color="auto"/>
              <w:right w:val="single" w:sz="4" w:space="0" w:color="auto"/>
            </w:tcBorders>
            <w:shd w:val="clear" w:color="auto" w:fill="auto"/>
            <w:noWrap/>
            <w:vAlign w:val="center"/>
            <w:hideMark/>
          </w:tcPr>
          <w:p w:rsidR="004E7840" w:rsidRPr="0016367D" w:rsidRDefault="004E7840" w:rsidP="004E7840">
            <w:pPr>
              <w:jc w:val="right"/>
              <w:rPr>
                <w:b/>
                <w:bCs/>
                <w:color w:val="000000"/>
              </w:rPr>
            </w:pPr>
            <w:r w:rsidRPr="0016367D">
              <w:rPr>
                <w:b/>
                <w:bCs/>
                <w:color w:val="000000"/>
              </w:rPr>
              <w:t>29 898,9</w:t>
            </w:r>
          </w:p>
        </w:tc>
        <w:tc>
          <w:tcPr>
            <w:tcW w:w="643" w:type="pct"/>
            <w:tcBorders>
              <w:top w:val="nil"/>
              <w:left w:val="nil"/>
              <w:bottom w:val="single" w:sz="4" w:space="0" w:color="auto"/>
              <w:right w:val="single" w:sz="4" w:space="0" w:color="auto"/>
            </w:tcBorders>
            <w:shd w:val="clear" w:color="auto" w:fill="auto"/>
            <w:noWrap/>
            <w:vAlign w:val="center"/>
          </w:tcPr>
          <w:p w:rsidR="004E7840" w:rsidRPr="0016367D" w:rsidRDefault="004E7840" w:rsidP="004E7840">
            <w:pPr>
              <w:jc w:val="right"/>
              <w:rPr>
                <w:b/>
                <w:bCs/>
                <w:color w:val="000000"/>
              </w:rPr>
            </w:pPr>
            <w:r w:rsidRPr="0016367D">
              <w:rPr>
                <w:b/>
                <w:bCs/>
                <w:color w:val="000000"/>
              </w:rPr>
              <w:t>-7 833,7</w:t>
            </w:r>
          </w:p>
        </w:tc>
        <w:tc>
          <w:tcPr>
            <w:tcW w:w="471" w:type="pct"/>
            <w:tcBorders>
              <w:top w:val="nil"/>
              <w:left w:val="nil"/>
              <w:bottom w:val="single" w:sz="4" w:space="0" w:color="auto"/>
              <w:right w:val="single" w:sz="4" w:space="0" w:color="auto"/>
            </w:tcBorders>
            <w:shd w:val="clear" w:color="auto" w:fill="auto"/>
            <w:noWrap/>
            <w:vAlign w:val="center"/>
          </w:tcPr>
          <w:p w:rsidR="004E7840" w:rsidRPr="0016367D" w:rsidRDefault="004E7840" w:rsidP="004E7840">
            <w:pPr>
              <w:jc w:val="right"/>
              <w:rPr>
                <w:b/>
                <w:bCs/>
                <w:color w:val="000000"/>
              </w:rPr>
            </w:pPr>
            <w:r w:rsidRPr="0016367D">
              <w:rPr>
                <w:b/>
                <w:bCs/>
                <w:color w:val="000000"/>
              </w:rPr>
              <w:t>-20,8</w:t>
            </w:r>
          </w:p>
        </w:tc>
        <w:tc>
          <w:tcPr>
            <w:tcW w:w="539" w:type="pct"/>
            <w:tcBorders>
              <w:top w:val="nil"/>
              <w:left w:val="nil"/>
              <w:bottom w:val="single" w:sz="4" w:space="0" w:color="auto"/>
              <w:right w:val="single" w:sz="4" w:space="0" w:color="auto"/>
            </w:tcBorders>
            <w:shd w:val="clear" w:color="auto" w:fill="auto"/>
            <w:noWrap/>
            <w:vAlign w:val="center"/>
            <w:hideMark/>
          </w:tcPr>
          <w:p w:rsidR="004E7840" w:rsidRPr="0016367D" w:rsidRDefault="004E7840" w:rsidP="004E7840">
            <w:pPr>
              <w:jc w:val="right"/>
              <w:rPr>
                <w:b/>
                <w:bCs/>
                <w:color w:val="000000"/>
              </w:rPr>
            </w:pPr>
            <w:r w:rsidRPr="0016367D">
              <w:rPr>
                <w:b/>
                <w:bCs/>
                <w:color w:val="000000"/>
              </w:rPr>
              <w:t>31 184,1</w:t>
            </w:r>
          </w:p>
        </w:tc>
        <w:tc>
          <w:tcPr>
            <w:tcW w:w="509" w:type="pct"/>
            <w:tcBorders>
              <w:top w:val="nil"/>
              <w:left w:val="nil"/>
              <w:bottom w:val="single" w:sz="4" w:space="0" w:color="auto"/>
              <w:right w:val="single" w:sz="4" w:space="0" w:color="auto"/>
            </w:tcBorders>
            <w:shd w:val="clear" w:color="auto" w:fill="auto"/>
            <w:noWrap/>
            <w:vAlign w:val="center"/>
            <w:hideMark/>
          </w:tcPr>
          <w:p w:rsidR="004E7840" w:rsidRPr="0016367D" w:rsidRDefault="004E7840" w:rsidP="004E7840">
            <w:pPr>
              <w:jc w:val="right"/>
              <w:rPr>
                <w:b/>
                <w:bCs/>
                <w:color w:val="000000"/>
              </w:rPr>
            </w:pPr>
            <w:r w:rsidRPr="0016367D">
              <w:rPr>
                <w:b/>
                <w:bCs/>
                <w:color w:val="000000"/>
              </w:rPr>
              <w:t>22 091,8</w:t>
            </w:r>
          </w:p>
        </w:tc>
      </w:tr>
      <w:tr w:rsidR="004E7840" w:rsidRPr="0016367D" w:rsidTr="004E7840">
        <w:trPr>
          <w:trHeight w:val="274"/>
        </w:trPr>
        <w:tc>
          <w:tcPr>
            <w:tcW w:w="1571" w:type="pct"/>
            <w:tcBorders>
              <w:top w:val="nil"/>
              <w:left w:val="single" w:sz="4" w:space="0" w:color="auto"/>
              <w:bottom w:val="single" w:sz="4" w:space="0" w:color="auto"/>
              <w:right w:val="single" w:sz="4" w:space="0" w:color="auto"/>
            </w:tcBorders>
            <w:shd w:val="clear" w:color="auto" w:fill="auto"/>
            <w:vAlign w:val="center"/>
            <w:hideMark/>
          </w:tcPr>
          <w:p w:rsidR="004E7840" w:rsidRPr="0016367D" w:rsidRDefault="004E7840" w:rsidP="00C2339F">
            <w:r w:rsidRPr="0016367D">
              <w:t xml:space="preserve">Дотации </w:t>
            </w:r>
          </w:p>
        </w:tc>
        <w:tc>
          <w:tcPr>
            <w:tcW w:w="682" w:type="pct"/>
            <w:tcBorders>
              <w:top w:val="nil"/>
              <w:left w:val="nil"/>
              <w:bottom w:val="single" w:sz="4" w:space="0" w:color="auto"/>
              <w:right w:val="single" w:sz="4" w:space="0" w:color="auto"/>
            </w:tcBorders>
            <w:shd w:val="clear" w:color="000000" w:fill="FFFFFF"/>
            <w:noWrap/>
            <w:vAlign w:val="center"/>
          </w:tcPr>
          <w:p w:rsidR="004E7840" w:rsidRPr="0016367D" w:rsidRDefault="004E7840" w:rsidP="004E7840">
            <w:pPr>
              <w:jc w:val="right"/>
              <w:rPr>
                <w:color w:val="000000"/>
              </w:rPr>
            </w:pPr>
            <w:r w:rsidRPr="0016367D">
              <w:rPr>
                <w:color w:val="000000"/>
              </w:rPr>
              <w:t>11 529,3</w:t>
            </w:r>
          </w:p>
        </w:tc>
        <w:tc>
          <w:tcPr>
            <w:tcW w:w="586" w:type="pct"/>
            <w:tcBorders>
              <w:top w:val="nil"/>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11 365,3</w:t>
            </w:r>
          </w:p>
        </w:tc>
        <w:tc>
          <w:tcPr>
            <w:tcW w:w="643" w:type="pct"/>
            <w:tcBorders>
              <w:top w:val="nil"/>
              <w:left w:val="nil"/>
              <w:bottom w:val="single" w:sz="4" w:space="0" w:color="auto"/>
              <w:right w:val="single" w:sz="4" w:space="0" w:color="auto"/>
            </w:tcBorders>
            <w:shd w:val="clear" w:color="auto" w:fill="auto"/>
            <w:noWrap/>
            <w:vAlign w:val="center"/>
          </w:tcPr>
          <w:p w:rsidR="004E7840" w:rsidRPr="0016367D" w:rsidRDefault="004E7840" w:rsidP="004E7840">
            <w:pPr>
              <w:jc w:val="right"/>
              <w:rPr>
                <w:b/>
                <w:bCs/>
                <w:color w:val="000000"/>
              </w:rPr>
            </w:pPr>
            <w:r w:rsidRPr="0016367D">
              <w:rPr>
                <w:b/>
                <w:bCs/>
                <w:color w:val="000000"/>
              </w:rPr>
              <w:t>-164,0</w:t>
            </w:r>
          </w:p>
        </w:tc>
        <w:tc>
          <w:tcPr>
            <w:tcW w:w="471" w:type="pct"/>
            <w:tcBorders>
              <w:top w:val="nil"/>
              <w:left w:val="nil"/>
              <w:bottom w:val="single" w:sz="4" w:space="0" w:color="auto"/>
              <w:right w:val="single" w:sz="4" w:space="0" w:color="auto"/>
            </w:tcBorders>
            <w:shd w:val="clear" w:color="auto" w:fill="auto"/>
            <w:noWrap/>
            <w:vAlign w:val="center"/>
          </w:tcPr>
          <w:p w:rsidR="004E7840" w:rsidRPr="0016367D" w:rsidRDefault="004E7840" w:rsidP="004E7840">
            <w:pPr>
              <w:jc w:val="right"/>
              <w:rPr>
                <w:b/>
                <w:bCs/>
                <w:color w:val="000000"/>
              </w:rPr>
            </w:pPr>
            <w:r w:rsidRPr="0016367D">
              <w:rPr>
                <w:b/>
                <w:bCs/>
                <w:color w:val="000000"/>
              </w:rPr>
              <w:t>-1,4</w:t>
            </w:r>
          </w:p>
        </w:tc>
        <w:tc>
          <w:tcPr>
            <w:tcW w:w="539" w:type="pct"/>
            <w:tcBorders>
              <w:top w:val="nil"/>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11 811,5</w:t>
            </w:r>
          </w:p>
        </w:tc>
        <w:tc>
          <w:tcPr>
            <w:tcW w:w="509" w:type="pct"/>
            <w:tcBorders>
              <w:top w:val="nil"/>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12 279,7</w:t>
            </w:r>
          </w:p>
        </w:tc>
      </w:tr>
      <w:tr w:rsidR="004E7840" w:rsidRPr="0016367D" w:rsidTr="004E7840">
        <w:trPr>
          <w:trHeight w:val="135"/>
        </w:trPr>
        <w:tc>
          <w:tcPr>
            <w:tcW w:w="1571" w:type="pct"/>
            <w:tcBorders>
              <w:top w:val="single" w:sz="4" w:space="0" w:color="auto"/>
              <w:left w:val="single" w:sz="4" w:space="0" w:color="auto"/>
              <w:right w:val="single" w:sz="4" w:space="0" w:color="auto"/>
            </w:tcBorders>
            <w:shd w:val="clear" w:color="auto" w:fill="auto"/>
            <w:vAlign w:val="center"/>
            <w:hideMark/>
          </w:tcPr>
          <w:p w:rsidR="004E7840" w:rsidRPr="0016367D" w:rsidRDefault="004E7840" w:rsidP="00C2339F">
            <w:pPr>
              <w:ind w:left="113"/>
              <w:rPr>
                <w:i/>
              </w:rPr>
            </w:pPr>
            <w:r w:rsidRPr="0016367D">
              <w:rPr>
                <w:i/>
              </w:rPr>
              <w:t>из них:</w:t>
            </w:r>
          </w:p>
        </w:tc>
        <w:tc>
          <w:tcPr>
            <w:tcW w:w="682" w:type="pct"/>
            <w:tcBorders>
              <w:top w:val="single" w:sz="4" w:space="0" w:color="auto"/>
              <w:left w:val="nil"/>
              <w:right w:val="single" w:sz="4" w:space="0" w:color="auto"/>
            </w:tcBorders>
            <w:shd w:val="clear" w:color="000000" w:fill="FFFFFF"/>
            <w:noWrap/>
            <w:vAlign w:val="center"/>
          </w:tcPr>
          <w:p w:rsidR="004E7840" w:rsidRPr="0016367D" w:rsidRDefault="004E7840" w:rsidP="004E7840">
            <w:pPr>
              <w:jc w:val="right"/>
              <w:rPr>
                <w:color w:val="000000"/>
              </w:rPr>
            </w:pPr>
            <w:r w:rsidRPr="0016367D">
              <w:rPr>
                <w:color w:val="000000"/>
              </w:rPr>
              <w:t> </w:t>
            </w:r>
          </w:p>
        </w:tc>
        <w:tc>
          <w:tcPr>
            <w:tcW w:w="586" w:type="pct"/>
            <w:tcBorders>
              <w:top w:val="single" w:sz="4" w:space="0" w:color="auto"/>
              <w:left w:val="nil"/>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 </w:t>
            </w:r>
          </w:p>
        </w:tc>
        <w:tc>
          <w:tcPr>
            <w:tcW w:w="643" w:type="pct"/>
            <w:tcBorders>
              <w:top w:val="single" w:sz="4" w:space="0" w:color="auto"/>
              <w:left w:val="nil"/>
              <w:right w:val="single" w:sz="4" w:space="0" w:color="auto"/>
            </w:tcBorders>
            <w:shd w:val="clear" w:color="auto" w:fill="auto"/>
            <w:noWrap/>
            <w:vAlign w:val="center"/>
          </w:tcPr>
          <w:p w:rsidR="004E7840" w:rsidRPr="0016367D" w:rsidRDefault="004E7840" w:rsidP="004E7840">
            <w:pPr>
              <w:jc w:val="right"/>
              <w:rPr>
                <w:color w:val="000000"/>
              </w:rPr>
            </w:pPr>
            <w:r w:rsidRPr="0016367D">
              <w:rPr>
                <w:color w:val="000000"/>
              </w:rPr>
              <w:t> </w:t>
            </w:r>
          </w:p>
        </w:tc>
        <w:tc>
          <w:tcPr>
            <w:tcW w:w="471" w:type="pct"/>
            <w:tcBorders>
              <w:top w:val="single" w:sz="4" w:space="0" w:color="auto"/>
              <w:left w:val="nil"/>
              <w:right w:val="single" w:sz="4" w:space="0" w:color="auto"/>
            </w:tcBorders>
            <w:shd w:val="clear" w:color="auto" w:fill="auto"/>
            <w:noWrap/>
            <w:vAlign w:val="center"/>
          </w:tcPr>
          <w:p w:rsidR="004E7840" w:rsidRPr="0016367D" w:rsidRDefault="004E7840" w:rsidP="004E7840">
            <w:pPr>
              <w:jc w:val="right"/>
              <w:rPr>
                <w:rFonts w:ascii="Calibri" w:hAnsi="Calibri" w:cs="Calibri"/>
                <w:color w:val="000000"/>
                <w:sz w:val="22"/>
                <w:szCs w:val="22"/>
              </w:rPr>
            </w:pPr>
            <w:r w:rsidRPr="0016367D">
              <w:rPr>
                <w:rFonts w:ascii="Calibri" w:hAnsi="Calibri" w:cs="Calibri"/>
                <w:color w:val="000000"/>
                <w:sz w:val="22"/>
                <w:szCs w:val="22"/>
              </w:rPr>
              <w:t> </w:t>
            </w:r>
          </w:p>
        </w:tc>
        <w:tc>
          <w:tcPr>
            <w:tcW w:w="539" w:type="pct"/>
            <w:tcBorders>
              <w:top w:val="single" w:sz="4" w:space="0" w:color="auto"/>
              <w:left w:val="nil"/>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 </w:t>
            </w:r>
          </w:p>
        </w:tc>
        <w:tc>
          <w:tcPr>
            <w:tcW w:w="509" w:type="pct"/>
            <w:tcBorders>
              <w:top w:val="single" w:sz="4" w:space="0" w:color="auto"/>
              <w:left w:val="nil"/>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 </w:t>
            </w:r>
          </w:p>
        </w:tc>
      </w:tr>
      <w:tr w:rsidR="004E7840" w:rsidRPr="0016367D" w:rsidTr="004E7840">
        <w:trPr>
          <w:trHeight w:val="278"/>
        </w:trPr>
        <w:tc>
          <w:tcPr>
            <w:tcW w:w="1571" w:type="pct"/>
            <w:tcBorders>
              <w:left w:val="single" w:sz="4" w:space="0" w:color="auto"/>
              <w:right w:val="single" w:sz="4" w:space="0" w:color="auto"/>
            </w:tcBorders>
            <w:shd w:val="clear" w:color="auto" w:fill="auto"/>
            <w:vAlign w:val="center"/>
            <w:hideMark/>
          </w:tcPr>
          <w:p w:rsidR="004E7840" w:rsidRPr="0016367D" w:rsidRDefault="004E7840" w:rsidP="00C2339F">
            <w:pPr>
              <w:ind w:left="113"/>
            </w:pPr>
            <w:r w:rsidRPr="0016367D">
              <w:t>дотации на выравнивание бюджетной обеспеченности</w:t>
            </w:r>
          </w:p>
        </w:tc>
        <w:tc>
          <w:tcPr>
            <w:tcW w:w="682" w:type="pct"/>
            <w:tcBorders>
              <w:left w:val="nil"/>
              <w:right w:val="single" w:sz="4" w:space="0" w:color="auto"/>
            </w:tcBorders>
            <w:shd w:val="clear" w:color="000000" w:fill="FFFFFF"/>
            <w:noWrap/>
            <w:vAlign w:val="center"/>
          </w:tcPr>
          <w:p w:rsidR="004E7840" w:rsidRPr="0016367D" w:rsidRDefault="004E7840" w:rsidP="004E7840">
            <w:pPr>
              <w:jc w:val="right"/>
              <w:rPr>
                <w:color w:val="000000"/>
              </w:rPr>
            </w:pPr>
            <w:r w:rsidRPr="0016367D">
              <w:rPr>
                <w:color w:val="000000"/>
              </w:rPr>
              <w:t>9 382,4</w:t>
            </w:r>
          </w:p>
        </w:tc>
        <w:tc>
          <w:tcPr>
            <w:tcW w:w="586" w:type="pct"/>
            <w:tcBorders>
              <w:left w:val="nil"/>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9 382,4</w:t>
            </w:r>
          </w:p>
        </w:tc>
        <w:tc>
          <w:tcPr>
            <w:tcW w:w="643" w:type="pct"/>
            <w:tcBorders>
              <w:left w:val="nil"/>
              <w:right w:val="single" w:sz="4" w:space="0" w:color="auto"/>
            </w:tcBorders>
            <w:shd w:val="clear" w:color="auto" w:fill="auto"/>
            <w:noWrap/>
            <w:vAlign w:val="center"/>
          </w:tcPr>
          <w:p w:rsidR="004E7840" w:rsidRPr="0016367D" w:rsidRDefault="004E7840" w:rsidP="004E7840">
            <w:pPr>
              <w:jc w:val="right"/>
              <w:rPr>
                <w:color w:val="000000"/>
              </w:rPr>
            </w:pPr>
            <w:r w:rsidRPr="0016367D">
              <w:rPr>
                <w:color w:val="000000"/>
              </w:rPr>
              <w:t>0,0</w:t>
            </w:r>
          </w:p>
        </w:tc>
        <w:tc>
          <w:tcPr>
            <w:tcW w:w="471" w:type="pct"/>
            <w:tcBorders>
              <w:left w:val="nil"/>
              <w:right w:val="single" w:sz="4" w:space="0" w:color="auto"/>
            </w:tcBorders>
            <w:shd w:val="clear" w:color="auto" w:fill="auto"/>
            <w:noWrap/>
            <w:vAlign w:val="center"/>
          </w:tcPr>
          <w:p w:rsidR="004E7840" w:rsidRPr="0016367D" w:rsidRDefault="004E7840" w:rsidP="004E7840">
            <w:pPr>
              <w:jc w:val="right"/>
              <w:rPr>
                <w:color w:val="000000"/>
              </w:rPr>
            </w:pPr>
            <w:r w:rsidRPr="0016367D">
              <w:rPr>
                <w:color w:val="000000"/>
              </w:rPr>
              <w:t>0,0</w:t>
            </w:r>
          </w:p>
        </w:tc>
        <w:tc>
          <w:tcPr>
            <w:tcW w:w="539" w:type="pct"/>
            <w:tcBorders>
              <w:left w:val="nil"/>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9 757,7</w:t>
            </w:r>
          </w:p>
        </w:tc>
        <w:tc>
          <w:tcPr>
            <w:tcW w:w="509" w:type="pct"/>
            <w:tcBorders>
              <w:left w:val="nil"/>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10 148,0</w:t>
            </w:r>
          </w:p>
        </w:tc>
      </w:tr>
      <w:tr w:rsidR="004E7840" w:rsidRPr="0016367D" w:rsidTr="004E7840">
        <w:trPr>
          <w:trHeight w:val="102"/>
        </w:trPr>
        <w:tc>
          <w:tcPr>
            <w:tcW w:w="1571" w:type="pct"/>
            <w:tcBorders>
              <w:left w:val="single" w:sz="4" w:space="0" w:color="auto"/>
              <w:bottom w:val="single" w:sz="4" w:space="0" w:color="auto"/>
              <w:right w:val="single" w:sz="4" w:space="0" w:color="auto"/>
            </w:tcBorders>
            <w:shd w:val="clear" w:color="auto" w:fill="auto"/>
            <w:hideMark/>
          </w:tcPr>
          <w:p w:rsidR="004E7840" w:rsidRPr="0016367D" w:rsidRDefault="004E7840" w:rsidP="005B1148">
            <w:pPr>
              <w:spacing w:before="120"/>
              <w:ind w:left="113"/>
            </w:pPr>
            <w:r w:rsidRPr="0016367D">
              <w:t xml:space="preserve">дотации на частичную компенсацию дополнительных расходов на повышение </w:t>
            </w:r>
            <w:r w:rsidRPr="0016367D">
              <w:lastRenderedPageBreak/>
              <w:t>оплаты труда работников бюджетной сферы и иные цели</w:t>
            </w:r>
          </w:p>
        </w:tc>
        <w:tc>
          <w:tcPr>
            <w:tcW w:w="682" w:type="pct"/>
            <w:tcBorders>
              <w:left w:val="nil"/>
              <w:bottom w:val="single" w:sz="4" w:space="0" w:color="auto"/>
              <w:right w:val="single" w:sz="4" w:space="0" w:color="auto"/>
            </w:tcBorders>
            <w:shd w:val="clear" w:color="000000" w:fill="FFFFFF"/>
            <w:noWrap/>
            <w:vAlign w:val="center"/>
          </w:tcPr>
          <w:p w:rsidR="004E7840" w:rsidRPr="0016367D" w:rsidRDefault="004E7840" w:rsidP="004E7840">
            <w:pPr>
              <w:jc w:val="right"/>
              <w:rPr>
                <w:color w:val="000000"/>
              </w:rPr>
            </w:pPr>
            <w:r w:rsidRPr="0016367D">
              <w:rPr>
                <w:color w:val="000000"/>
              </w:rPr>
              <w:lastRenderedPageBreak/>
              <w:t>1 873,3</w:t>
            </w:r>
          </w:p>
        </w:tc>
        <w:tc>
          <w:tcPr>
            <w:tcW w:w="586" w:type="pct"/>
            <w:tcBorders>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1 873,3</w:t>
            </w:r>
          </w:p>
        </w:tc>
        <w:tc>
          <w:tcPr>
            <w:tcW w:w="643" w:type="pct"/>
            <w:tcBorders>
              <w:left w:val="nil"/>
              <w:bottom w:val="single" w:sz="4" w:space="0" w:color="auto"/>
              <w:right w:val="single" w:sz="4" w:space="0" w:color="auto"/>
            </w:tcBorders>
            <w:shd w:val="clear" w:color="auto" w:fill="auto"/>
            <w:noWrap/>
            <w:vAlign w:val="center"/>
          </w:tcPr>
          <w:p w:rsidR="004E7840" w:rsidRPr="0016367D" w:rsidRDefault="004E7840" w:rsidP="004E7840">
            <w:pPr>
              <w:jc w:val="right"/>
              <w:rPr>
                <w:color w:val="000000"/>
              </w:rPr>
            </w:pPr>
            <w:r w:rsidRPr="0016367D">
              <w:rPr>
                <w:color w:val="000000"/>
              </w:rPr>
              <w:t>0,0</w:t>
            </w:r>
          </w:p>
        </w:tc>
        <w:tc>
          <w:tcPr>
            <w:tcW w:w="471" w:type="pct"/>
            <w:tcBorders>
              <w:left w:val="nil"/>
              <w:bottom w:val="single" w:sz="4" w:space="0" w:color="auto"/>
              <w:right w:val="single" w:sz="4" w:space="0" w:color="auto"/>
            </w:tcBorders>
            <w:shd w:val="clear" w:color="auto" w:fill="auto"/>
            <w:noWrap/>
            <w:vAlign w:val="center"/>
          </w:tcPr>
          <w:p w:rsidR="004E7840" w:rsidRPr="0016367D" w:rsidRDefault="004E7840" w:rsidP="004E7840">
            <w:pPr>
              <w:jc w:val="right"/>
              <w:rPr>
                <w:color w:val="000000"/>
              </w:rPr>
            </w:pPr>
            <w:r w:rsidRPr="0016367D">
              <w:rPr>
                <w:color w:val="000000"/>
              </w:rPr>
              <w:t>0,0</w:t>
            </w:r>
          </w:p>
        </w:tc>
        <w:tc>
          <w:tcPr>
            <w:tcW w:w="539" w:type="pct"/>
            <w:tcBorders>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1 948,2</w:t>
            </w:r>
          </w:p>
        </w:tc>
        <w:tc>
          <w:tcPr>
            <w:tcW w:w="509" w:type="pct"/>
            <w:tcBorders>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2 026,1</w:t>
            </w:r>
          </w:p>
        </w:tc>
      </w:tr>
      <w:tr w:rsidR="004E7840" w:rsidRPr="0016367D" w:rsidTr="004E7840">
        <w:trPr>
          <w:trHeight w:val="433"/>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7840" w:rsidRPr="0016367D" w:rsidRDefault="004E7840" w:rsidP="00C2339F">
            <w:r w:rsidRPr="0016367D">
              <w:lastRenderedPageBreak/>
              <w:t xml:space="preserve">Субсидии </w:t>
            </w:r>
          </w:p>
        </w:tc>
        <w:tc>
          <w:tcPr>
            <w:tcW w:w="682" w:type="pct"/>
            <w:tcBorders>
              <w:top w:val="single" w:sz="4" w:space="0" w:color="auto"/>
              <w:left w:val="nil"/>
              <w:bottom w:val="single" w:sz="4" w:space="0" w:color="auto"/>
              <w:right w:val="single" w:sz="4" w:space="0" w:color="auto"/>
            </w:tcBorders>
            <w:shd w:val="clear" w:color="000000" w:fill="FFFFFF"/>
            <w:noWrap/>
            <w:vAlign w:val="center"/>
          </w:tcPr>
          <w:p w:rsidR="004E7840" w:rsidRPr="0016367D" w:rsidRDefault="004E7840" w:rsidP="004E7840">
            <w:pPr>
              <w:jc w:val="right"/>
              <w:rPr>
                <w:color w:val="000000"/>
              </w:rPr>
            </w:pPr>
            <w:r w:rsidRPr="0016367D">
              <w:rPr>
                <w:color w:val="000000"/>
              </w:rPr>
              <w:t>19 004,2</w:t>
            </w:r>
          </w:p>
        </w:tc>
        <w:tc>
          <w:tcPr>
            <w:tcW w:w="586" w:type="pct"/>
            <w:tcBorders>
              <w:top w:val="single" w:sz="4" w:space="0" w:color="auto"/>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13 363,5</w:t>
            </w:r>
          </w:p>
        </w:tc>
        <w:tc>
          <w:tcPr>
            <w:tcW w:w="643" w:type="pct"/>
            <w:tcBorders>
              <w:top w:val="single" w:sz="4" w:space="0" w:color="auto"/>
              <w:left w:val="nil"/>
              <w:bottom w:val="single" w:sz="4" w:space="0" w:color="auto"/>
              <w:right w:val="single" w:sz="4" w:space="0" w:color="auto"/>
            </w:tcBorders>
            <w:shd w:val="clear" w:color="auto" w:fill="auto"/>
            <w:noWrap/>
            <w:vAlign w:val="center"/>
          </w:tcPr>
          <w:p w:rsidR="004E7840" w:rsidRPr="0016367D" w:rsidRDefault="004E7840" w:rsidP="004E7840">
            <w:pPr>
              <w:jc w:val="right"/>
              <w:rPr>
                <w:color w:val="000000"/>
              </w:rPr>
            </w:pPr>
            <w:r w:rsidRPr="0016367D">
              <w:rPr>
                <w:color w:val="000000"/>
              </w:rPr>
              <w:t>-5 640,7</w:t>
            </w:r>
          </w:p>
        </w:tc>
        <w:tc>
          <w:tcPr>
            <w:tcW w:w="471" w:type="pct"/>
            <w:tcBorders>
              <w:top w:val="single" w:sz="4" w:space="0" w:color="auto"/>
              <w:left w:val="nil"/>
              <w:bottom w:val="single" w:sz="4" w:space="0" w:color="auto"/>
              <w:right w:val="single" w:sz="4" w:space="0" w:color="auto"/>
            </w:tcBorders>
            <w:shd w:val="clear" w:color="auto" w:fill="auto"/>
            <w:noWrap/>
            <w:vAlign w:val="center"/>
          </w:tcPr>
          <w:p w:rsidR="004E7840" w:rsidRPr="0016367D" w:rsidRDefault="004E7840" w:rsidP="004E7840">
            <w:pPr>
              <w:jc w:val="right"/>
              <w:rPr>
                <w:color w:val="000000"/>
              </w:rPr>
            </w:pPr>
            <w:r w:rsidRPr="0016367D">
              <w:rPr>
                <w:color w:val="000000"/>
              </w:rPr>
              <w:t>-29,7</w:t>
            </w:r>
          </w:p>
        </w:tc>
        <w:tc>
          <w:tcPr>
            <w:tcW w:w="539" w:type="pct"/>
            <w:tcBorders>
              <w:top w:val="single" w:sz="4" w:space="0" w:color="auto"/>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14 189,5</w:t>
            </w:r>
          </w:p>
        </w:tc>
        <w:tc>
          <w:tcPr>
            <w:tcW w:w="509" w:type="pct"/>
            <w:tcBorders>
              <w:top w:val="single" w:sz="4" w:space="0" w:color="auto"/>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4 663,2</w:t>
            </w:r>
          </w:p>
        </w:tc>
      </w:tr>
      <w:tr w:rsidR="004E7840" w:rsidRPr="0016367D" w:rsidTr="004E7840">
        <w:trPr>
          <w:trHeight w:val="373"/>
        </w:trPr>
        <w:tc>
          <w:tcPr>
            <w:tcW w:w="1571" w:type="pct"/>
            <w:tcBorders>
              <w:top w:val="nil"/>
              <w:left w:val="single" w:sz="4" w:space="0" w:color="auto"/>
              <w:bottom w:val="single" w:sz="4" w:space="0" w:color="auto"/>
              <w:right w:val="single" w:sz="4" w:space="0" w:color="auto"/>
            </w:tcBorders>
            <w:shd w:val="clear" w:color="auto" w:fill="auto"/>
            <w:vAlign w:val="center"/>
            <w:hideMark/>
          </w:tcPr>
          <w:p w:rsidR="004E7840" w:rsidRPr="0016367D" w:rsidRDefault="004E7840" w:rsidP="00C2339F">
            <w:r w:rsidRPr="0016367D">
              <w:t xml:space="preserve">Субвенции </w:t>
            </w:r>
          </w:p>
        </w:tc>
        <w:tc>
          <w:tcPr>
            <w:tcW w:w="682" w:type="pct"/>
            <w:tcBorders>
              <w:top w:val="nil"/>
              <w:left w:val="nil"/>
              <w:bottom w:val="single" w:sz="4" w:space="0" w:color="auto"/>
              <w:right w:val="single" w:sz="4" w:space="0" w:color="auto"/>
            </w:tcBorders>
            <w:shd w:val="clear" w:color="000000" w:fill="FFFFFF"/>
            <w:noWrap/>
            <w:vAlign w:val="center"/>
          </w:tcPr>
          <w:p w:rsidR="004E7840" w:rsidRPr="0016367D" w:rsidRDefault="004E7840" w:rsidP="004E7840">
            <w:pPr>
              <w:jc w:val="right"/>
              <w:rPr>
                <w:color w:val="000000"/>
              </w:rPr>
            </w:pPr>
            <w:r w:rsidRPr="0016367D">
              <w:rPr>
                <w:color w:val="000000"/>
              </w:rPr>
              <w:t>3 275,8</w:t>
            </w:r>
          </w:p>
        </w:tc>
        <w:tc>
          <w:tcPr>
            <w:tcW w:w="586" w:type="pct"/>
            <w:tcBorders>
              <w:top w:val="nil"/>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3 240,7</w:t>
            </w:r>
          </w:p>
        </w:tc>
        <w:tc>
          <w:tcPr>
            <w:tcW w:w="643" w:type="pct"/>
            <w:tcBorders>
              <w:top w:val="nil"/>
              <w:left w:val="nil"/>
              <w:bottom w:val="single" w:sz="4" w:space="0" w:color="auto"/>
              <w:right w:val="single" w:sz="4" w:space="0" w:color="auto"/>
            </w:tcBorders>
            <w:shd w:val="clear" w:color="auto" w:fill="auto"/>
            <w:noWrap/>
            <w:vAlign w:val="center"/>
          </w:tcPr>
          <w:p w:rsidR="004E7840" w:rsidRPr="0016367D" w:rsidRDefault="004E7840" w:rsidP="004E7840">
            <w:pPr>
              <w:jc w:val="right"/>
              <w:rPr>
                <w:color w:val="000000"/>
              </w:rPr>
            </w:pPr>
            <w:r w:rsidRPr="0016367D">
              <w:rPr>
                <w:color w:val="000000"/>
              </w:rPr>
              <w:t>-35,1</w:t>
            </w:r>
          </w:p>
        </w:tc>
        <w:tc>
          <w:tcPr>
            <w:tcW w:w="471" w:type="pct"/>
            <w:tcBorders>
              <w:top w:val="nil"/>
              <w:left w:val="nil"/>
              <w:bottom w:val="single" w:sz="4" w:space="0" w:color="auto"/>
              <w:right w:val="single" w:sz="4" w:space="0" w:color="auto"/>
            </w:tcBorders>
            <w:shd w:val="clear" w:color="auto" w:fill="auto"/>
            <w:noWrap/>
            <w:vAlign w:val="center"/>
          </w:tcPr>
          <w:p w:rsidR="004E7840" w:rsidRPr="0016367D" w:rsidRDefault="004E7840" w:rsidP="004E7840">
            <w:pPr>
              <w:jc w:val="right"/>
              <w:rPr>
                <w:color w:val="000000"/>
              </w:rPr>
            </w:pPr>
            <w:r w:rsidRPr="0016367D">
              <w:rPr>
                <w:color w:val="000000"/>
              </w:rPr>
              <w:t>-1,1</w:t>
            </w:r>
          </w:p>
        </w:tc>
        <w:tc>
          <w:tcPr>
            <w:tcW w:w="539" w:type="pct"/>
            <w:tcBorders>
              <w:top w:val="nil"/>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3 361,8</w:t>
            </w:r>
          </w:p>
        </w:tc>
        <w:tc>
          <w:tcPr>
            <w:tcW w:w="509" w:type="pct"/>
            <w:tcBorders>
              <w:top w:val="nil"/>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3 381,9</w:t>
            </w:r>
          </w:p>
        </w:tc>
      </w:tr>
      <w:tr w:rsidR="004E7840" w:rsidRPr="0016367D" w:rsidTr="004E7840">
        <w:trPr>
          <w:trHeight w:val="375"/>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7840" w:rsidRPr="0016367D" w:rsidRDefault="004E7840" w:rsidP="00C2339F">
            <w:r w:rsidRPr="0016367D">
              <w:t xml:space="preserve">Иные межбюджетные трансферты </w:t>
            </w:r>
          </w:p>
        </w:tc>
        <w:tc>
          <w:tcPr>
            <w:tcW w:w="682" w:type="pct"/>
            <w:tcBorders>
              <w:top w:val="single" w:sz="4" w:space="0" w:color="auto"/>
              <w:left w:val="nil"/>
              <w:bottom w:val="single" w:sz="4" w:space="0" w:color="auto"/>
              <w:right w:val="single" w:sz="4" w:space="0" w:color="auto"/>
            </w:tcBorders>
            <w:shd w:val="clear" w:color="000000" w:fill="FFFFFF"/>
            <w:noWrap/>
            <w:vAlign w:val="center"/>
          </w:tcPr>
          <w:p w:rsidR="004E7840" w:rsidRPr="0016367D" w:rsidRDefault="004E7840" w:rsidP="004E7840">
            <w:pPr>
              <w:jc w:val="right"/>
              <w:rPr>
                <w:color w:val="000000"/>
              </w:rPr>
            </w:pPr>
            <w:r w:rsidRPr="0016367D">
              <w:rPr>
                <w:color w:val="000000"/>
              </w:rPr>
              <w:t>1 796,1</w:t>
            </w:r>
          </w:p>
        </w:tc>
        <w:tc>
          <w:tcPr>
            <w:tcW w:w="586" w:type="pct"/>
            <w:tcBorders>
              <w:top w:val="single" w:sz="4" w:space="0" w:color="auto"/>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1 779,3</w:t>
            </w:r>
          </w:p>
        </w:tc>
        <w:tc>
          <w:tcPr>
            <w:tcW w:w="643" w:type="pct"/>
            <w:tcBorders>
              <w:top w:val="single" w:sz="4" w:space="0" w:color="auto"/>
              <w:left w:val="nil"/>
              <w:bottom w:val="single" w:sz="4" w:space="0" w:color="auto"/>
              <w:right w:val="single" w:sz="4" w:space="0" w:color="auto"/>
            </w:tcBorders>
            <w:shd w:val="clear" w:color="auto" w:fill="auto"/>
            <w:noWrap/>
            <w:vAlign w:val="center"/>
          </w:tcPr>
          <w:p w:rsidR="004E7840" w:rsidRPr="0016367D" w:rsidRDefault="004E7840" w:rsidP="004E7840">
            <w:pPr>
              <w:jc w:val="right"/>
              <w:rPr>
                <w:color w:val="000000"/>
              </w:rPr>
            </w:pPr>
            <w:r w:rsidRPr="0016367D">
              <w:rPr>
                <w:color w:val="000000"/>
              </w:rPr>
              <w:t>-16,8</w:t>
            </w:r>
          </w:p>
        </w:tc>
        <w:tc>
          <w:tcPr>
            <w:tcW w:w="471" w:type="pct"/>
            <w:tcBorders>
              <w:top w:val="single" w:sz="4" w:space="0" w:color="auto"/>
              <w:left w:val="nil"/>
              <w:bottom w:val="single" w:sz="4" w:space="0" w:color="auto"/>
              <w:right w:val="single" w:sz="4" w:space="0" w:color="auto"/>
            </w:tcBorders>
            <w:shd w:val="clear" w:color="auto" w:fill="auto"/>
            <w:noWrap/>
            <w:vAlign w:val="center"/>
          </w:tcPr>
          <w:p w:rsidR="004E7840" w:rsidRPr="0016367D" w:rsidRDefault="004E7840" w:rsidP="004E7840">
            <w:pPr>
              <w:jc w:val="right"/>
              <w:rPr>
                <w:color w:val="000000"/>
              </w:rPr>
            </w:pPr>
            <w:r w:rsidRPr="0016367D">
              <w:rPr>
                <w:color w:val="000000"/>
              </w:rPr>
              <w:t>-0,9</w:t>
            </w:r>
          </w:p>
        </w:tc>
        <w:tc>
          <w:tcPr>
            <w:tcW w:w="539" w:type="pct"/>
            <w:tcBorders>
              <w:top w:val="single" w:sz="4" w:space="0" w:color="auto"/>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1 771,4</w:t>
            </w:r>
          </w:p>
        </w:tc>
        <w:tc>
          <w:tcPr>
            <w:tcW w:w="509" w:type="pct"/>
            <w:tcBorders>
              <w:top w:val="single" w:sz="4" w:space="0" w:color="auto"/>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1 767,1</w:t>
            </w:r>
          </w:p>
        </w:tc>
      </w:tr>
      <w:tr w:rsidR="004E7840" w:rsidRPr="0016367D" w:rsidTr="004E7840">
        <w:trPr>
          <w:trHeight w:val="747"/>
        </w:trPr>
        <w:tc>
          <w:tcPr>
            <w:tcW w:w="1571" w:type="pct"/>
            <w:tcBorders>
              <w:top w:val="single" w:sz="4" w:space="0" w:color="auto"/>
              <w:left w:val="single" w:sz="4" w:space="0" w:color="auto"/>
              <w:right w:val="single" w:sz="4" w:space="0" w:color="auto"/>
            </w:tcBorders>
            <w:shd w:val="clear" w:color="auto" w:fill="auto"/>
            <w:vAlign w:val="bottom"/>
            <w:hideMark/>
          </w:tcPr>
          <w:p w:rsidR="004E7840" w:rsidRPr="0016367D" w:rsidRDefault="004E7840" w:rsidP="00C2339F">
            <w:r w:rsidRPr="0016367D">
              <w:t xml:space="preserve">Безвозмездные поступления от государственных (муниципальных) организаций  </w:t>
            </w:r>
          </w:p>
        </w:tc>
        <w:tc>
          <w:tcPr>
            <w:tcW w:w="682" w:type="pct"/>
            <w:tcBorders>
              <w:top w:val="single" w:sz="4" w:space="0" w:color="auto"/>
              <w:left w:val="nil"/>
              <w:right w:val="single" w:sz="4" w:space="0" w:color="auto"/>
            </w:tcBorders>
            <w:shd w:val="clear" w:color="000000" w:fill="FFFFFF"/>
            <w:noWrap/>
            <w:vAlign w:val="center"/>
          </w:tcPr>
          <w:p w:rsidR="004E7840" w:rsidRPr="0016367D" w:rsidRDefault="004E7840" w:rsidP="004E7840">
            <w:pPr>
              <w:jc w:val="right"/>
              <w:rPr>
                <w:color w:val="000000"/>
              </w:rPr>
            </w:pPr>
            <w:r w:rsidRPr="0016367D">
              <w:rPr>
                <w:color w:val="000000"/>
              </w:rPr>
              <w:t>1 609,0</w:t>
            </w:r>
          </w:p>
        </w:tc>
        <w:tc>
          <w:tcPr>
            <w:tcW w:w="586" w:type="pct"/>
            <w:tcBorders>
              <w:top w:val="single" w:sz="4" w:space="0" w:color="auto"/>
              <w:left w:val="nil"/>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0,0 </w:t>
            </w:r>
          </w:p>
        </w:tc>
        <w:tc>
          <w:tcPr>
            <w:tcW w:w="643" w:type="pct"/>
            <w:tcBorders>
              <w:top w:val="single" w:sz="4" w:space="0" w:color="auto"/>
              <w:left w:val="nil"/>
              <w:right w:val="single" w:sz="4" w:space="0" w:color="auto"/>
            </w:tcBorders>
            <w:shd w:val="clear" w:color="auto" w:fill="auto"/>
            <w:noWrap/>
            <w:vAlign w:val="center"/>
          </w:tcPr>
          <w:p w:rsidR="004E7840" w:rsidRPr="0016367D" w:rsidRDefault="004E7840" w:rsidP="004E7840">
            <w:pPr>
              <w:jc w:val="right"/>
              <w:rPr>
                <w:color w:val="000000"/>
              </w:rPr>
            </w:pPr>
            <w:r w:rsidRPr="0016367D">
              <w:rPr>
                <w:color w:val="000000"/>
              </w:rPr>
              <w:t>-1 609,0</w:t>
            </w:r>
          </w:p>
        </w:tc>
        <w:tc>
          <w:tcPr>
            <w:tcW w:w="471" w:type="pct"/>
            <w:tcBorders>
              <w:top w:val="single" w:sz="4" w:space="0" w:color="auto"/>
              <w:left w:val="nil"/>
              <w:right w:val="single" w:sz="4" w:space="0" w:color="auto"/>
            </w:tcBorders>
            <w:shd w:val="clear" w:color="auto" w:fill="auto"/>
            <w:noWrap/>
            <w:vAlign w:val="center"/>
          </w:tcPr>
          <w:p w:rsidR="004E7840" w:rsidRPr="0016367D" w:rsidRDefault="004E7840" w:rsidP="004E7840">
            <w:pPr>
              <w:jc w:val="right"/>
              <w:rPr>
                <w:color w:val="000000"/>
              </w:rPr>
            </w:pPr>
            <w:r w:rsidRPr="0016367D">
              <w:rPr>
                <w:color w:val="000000"/>
              </w:rPr>
              <w:t>-100,0</w:t>
            </w:r>
          </w:p>
        </w:tc>
        <w:tc>
          <w:tcPr>
            <w:tcW w:w="539" w:type="pct"/>
            <w:tcBorders>
              <w:top w:val="single" w:sz="4" w:space="0" w:color="auto"/>
              <w:left w:val="nil"/>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0,0 </w:t>
            </w:r>
          </w:p>
        </w:tc>
        <w:tc>
          <w:tcPr>
            <w:tcW w:w="509" w:type="pct"/>
            <w:tcBorders>
              <w:top w:val="single" w:sz="4" w:space="0" w:color="auto"/>
              <w:left w:val="nil"/>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0,0 </w:t>
            </w:r>
          </w:p>
        </w:tc>
      </w:tr>
      <w:tr w:rsidR="004E7840" w:rsidRPr="0016367D" w:rsidTr="004E7840">
        <w:trPr>
          <w:trHeight w:val="255"/>
        </w:trPr>
        <w:tc>
          <w:tcPr>
            <w:tcW w:w="1571" w:type="pct"/>
            <w:tcBorders>
              <w:top w:val="nil"/>
              <w:left w:val="single" w:sz="4" w:space="0" w:color="auto"/>
              <w:bottom w:val="single" w:sz="4" w:space="0" w:color="auto"/>
              <w:right w:val="single" w:sz="4" w:space="0" w:color="auto"/>
            </w:tcBorders>
            <w:shd w:val="clear" w:color="auto" w:fill="auto"/>
            <w:vAlign w:val="center"/>
            <w:hideMark/>
          </w:tcPr>
          <w:p w:rsidR="004E7840" w:rsidRPr="0016367D" w:rsidRDefault="004E7840" w:rsidP="00897794">
            <w:pPr>
              <w:ind w:left="113"/>
              <w:rPr>
                <w:i/>
              </w:rPr>
            </w:pPr>
            <w:r w:rsidRPr="0016367D">
              <w:rPr>
                <w:i/>
              </w:rPr>
              <w:t>из них:</w:t>
            </w:r>
          </w:p>
          <w:p w:rsidR="004E7840" w:rsidRPr="0016367D" w:rsidRDefault="004E7840" w:rsidP="00AA2E09">
            <w:pPr>
              <w:ind w:left="113"/>
            </w:pPr>
            <w:r w:rsidRPr="0016367D">
              <w:t>от публично-правовой компании «Фонд развития территорий»</w:t>
            </w:r>
          </w:p>
        </w:tc>
        <w:tc>
          <w:tcPr>
            <w:tcW w:w="682" w:type="pct"/>
            <w:tcBorders>
              <w:top w:val="nil"/>
              <w:left w:val="nil"/>
              <w:bottom w:val="single" w:sz="4" w:space="0" w:color="auto"/>
              <w:right w:val="single" w:sz="4" w:space="0" w:color="auto"/>
            </w:tcBorders>
            <w:shd w:val="clear" w:color="000000" w:fill="FFFFFF"/>
            <w:noWrap/>
            <w:vAlign w:val="center"/>
          </w:tcPr>
          <w:p w:rsidR="004E7840" w:rsidRPr="0016367D" w:rsidRDefault="004E7840" w:rsidP="004E7840">
            <w:pPr>
              <w:jc w:val="right"/>
              <w:rPr>
                <w:color w:val="000000"/>
              </w:rPr>
            </w:pPr>
            <w:r w:rsidRPr="0016367D">
              <w:rPr>
                <w:color w:val="000000"/>
              </w:rPr>
              <w:t>1 609,0</w:t>
            </w:r>
          </w:p>
        </w:tc>
        <w:tc>
          <w:tcPr>
            <w:tcW w:w="586" w:type="pct"/>
            <w:tcBorders>
              <w:top w:val="nil"/>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0,0 </w:t>
            </w:r>
          </w:p>
        </w:tc>
        <w:tc>
          <w:tcPr>
            <w:tcW w:w="643" w:type="pct"/>
            <w:tcBorders>
              <w:top w:val="nil"/>
              <w:left w:val="nil"/>
              <w:bottom w:val="single" w:sz="4" w:space="0" w:color="auto"/>
              <w:right w:val="single" w:sz="4" w:space="0" w:color="auto"/>
            </w:tcBorders>
            <w:shd w:val="clear" w:color="auto" w:fill="auto"/>
            <w:noWrap/>
            <w:vAlign w:val="center"/>
          </w:tcPr>
          <w:p w:rsidR="004E7840" w:rsidRPr="0016367D" w:rsidRDefault="004E7840" w:rsidP="004E7840">
            <w:pPr>
              <w:jc w:val="right"/>
              <w:rPr>
                <w:color w:val="000000"/>
              </w:rPr>
            </w:pPr>
            <w:r w:rsidRPr="0016367D">
              <w:rPr>
                <w:color w:val="000000"/>
              </w:rPr>
              <w:t>-1 609,0</w:t>
            </w:r>
          </w:p>
        </w:tc>
        <w:tc>
          <w:tcPr>
            <w:tcW w:w="471" w:type="pct"/>
            <w:tcBorders>
              <w:top w:val="nil"/>
              <w:left w:val="nil"/>
              <w:bottom w:val="single" w:sz="4" w:space="0" w:color="auto"/>
              <w:right w:val="single" w:sz="4" w:space="0" w:color="auto"/>
            </w:tcBorders>
            <w:shd w:val="clear" w:color="auto" w:fill="auto"/>
            <w:noWrap/>
            <w:vAlign w:val="center"/>
          </w:tcPr>
          <w:p w:rsidR="004E7840" w:rsidRPr="0016367D" w:rsidRDefault="004E7840" w:rsidP="004E7840">
            <w:pPr>
              <w:jc w:val="right"/>
              <w:rPr>
                <w:color w:val="000000"/>
              </w:rPr>
            </w:pPr>
            <w:r w:rsidRPr="0016367D">
              <w:rPr>
                <w:color w:val="000000"/>
              </w:rPr>
              <w:t>-100,0</w:t>
            </w:r>
          </w:p>
        </w:tc>
        <w:tc>
          <w:tcPr>
            <w:tcW w:w="539" w:type="pct"/>
            <w:tcBorders>
              <w:top w:val="nil"/>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0,0 </w:t>
            </w:r>
          </w:p>
        </w:tc>
        <w:tc>
          <w:tcPr>
            <w:tcW w:w="509" w:type="pct"/>
            <w:tcBorders>
              <w:top w:val="nil"/>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0,0 </w:t>
            </w:r>
          </w:p>
        </w:tc>
      </w:tr>
      <w:tr w:rsidR="004E7840" w:rsidRPr="0016367D" w:rsidTr="004E7840">
        <w:trPr>
          <w:trHeight w:val="255"/>
        </w:trPr>
        <w:tc>
          <w:tcPr>
            <w:tcW w:w="1571" w:type="pct"/>
            <w:tcBorders>
              <w:top w:val="nil"/>
              <w:left w:val="single" w:sz="4" w:space="0" w:color="auto"/>
              <w:bottom w:val="single" w:sz="4" w:space="0" w:color="auto"/>
              <w:right w:val="single" w:sz="4" w:space="0" w:color="auto"/>
            </w:tcBorders>
            <w:shd w:val="clear" w:color="auto" w:fill="auto"/>
            <w:vAlign w:val="center"/>
            <w:hideMark/>
          </w:tcPr>
          <w:p w:rsidR="004E7840" w:rsidRPr="0016367D" w:rsidRDefault="004E7840" w:rsidP="00C2339F">
            <w:r w:rsidRPr="0016367D">
              <w:t>Прочие безвозмездные поступления</w:t>
            </w:r>
          </w:p>
        </w:tc>
        <w:tc>
          <w:tcPr>
            <w:tcW w:w="682" w:type="pct"/>
            <w:tcBorders>
              <w:top w:val="nil"/>
              <w:left w:val="nil"/>
              <w:bottom w:val="single" w:sz="4" w:space="0" w:color="auto"/>
              <w:right w:val="single" w:sz="4" w:space="0" w:color="auto"/>
            </w:tcBorders>
            <w:shd w:val="clear" w:color="000000" w:fill="FFFFFF"/>
            <w:noWrap/>
            <w:vAlign w:val="center"/>
          </w:tcPr>
          <w:p w:rsidR="004E7840" w:rsidRPr="0016367D" w:rsidRDefault="004E7840" w:rsidP="004E7840">
            <w:pPr>
              <w:jc w:val="right"/>
              <w:rPr>
                <w:color w:val="000000"/>
              </w:rPr>
            </w:pPr>
            <w:r w:rsidRPr="0016367D">
              <w:rPr>
                <w:color w:val="000000"/>
              </w:rPr>
              <w:t>478,7</w:t>
            </w:r>
          </w:p>
        </w:tc>
        <w:tc>
          <w:tcPr>
            <w:tcW w:w="586" w:type="pct"/>
            <w:tcBorders>
              <w:top w:val="nil"/>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150,0</w:t>
            </w:r>
          </w:p>
        </w:tc>
        <w:tc>
          <w:tcPr>
            <w:tcW w:w="643" w:type="pct"/>
            <w:tcBorders>
              <w:top w:val="nil"/>
              <w:left w:val="nil"/>
              <w:bottom w:val="single" w:sz="4" w:space="0" w:color="auto"/>
              <w:right w:val="single" w:sz="4" w:space="0" w:color="auto"/>
            </w:tcBorders>
            <w:shd w:val="clear" w:color="auto" w:fill="auto"/>
            <w:noWrap/>
            <w:vAlign w:val="center"/>
          </w:tcPr>
          <w:p w:rsidR="004E7840" w:rsidRPr="0016367D" w:rsidRDefault="004E7840" w:rsidP="004E7840">
            <w:pPr>
              <w:jc w:val="right"/>
              <w:rPr>
                <w:color w:val="000000"/>
              </w:rPr>
            </w:pPr>
            <w:r w:rsidRPr="0016367D">
              <w:rPr>
                <w:color w:val="000000"/>
              </w:rPr>
              <w:t>-328,7</w:t>
            </w:r>
          </w:p>
        </w:tc>
        <w:tc>
          <w:tcPr>
            <w:tcW w:w="471" w:type="pct"/>
            <w:tcBorders>
              <w:top w:val="nil"/>
              <w:left w:val="nil"/>
              <w:bottom w:val="single" w:sz="4" w:space="0" w:color="auto"/>
              <w:right w:val="single" w:sz="4" w:space="0" w:color="auto"/>
            </w:tcBorders>
            <w:shd w:val="clear" w:color="auto" w:fill="auto"/>
            <w:noWrap/>
            <w:vAlign w:val="center"/>
          </w:tcPr>
          <w:p w:rsidR="004E7840" w:rsidRPr="0016367D" w:rsidRDefault="004E7840" w:rsidP="004E7840">
            <w:pPr>
              <w:jc w:val="right"/>
              <w:rPr>
                <w:color w:val="000000"/>
              </w:rPr>
            </w:pPr>
            <w:r w:rsidRPr="0016367D">
              <w:rPr>
                <w:color w:val="000000"/>
              </w:rPr>
              <w:t>-68,7</w:t>
            </w:r>
          </w:p>
        </w:tc>
        <w:tc>
          <w:tcPr>
            <w:tcW w:w="539" w:type="pct"/>
            <w:tcBorders>
              <w:top w:val="nil"/>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50,0</w:t>
            </w:r>
          </w:p>
        </w:tc>
        <w:tc>
          <w:tcPr>
            <w:tcW w:w="509" w:type="pct"/>
            <w:tcBorders>
              <w:top w:val="nil"/>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0,0 </w:t>
            </w:r>
          </w:p>
        </w:tc>
      </w:tr>
      <w:tr w:rsidR="004E7840" w:rsidRPr="0016367D" w:rsidTr="004E7840">
        <w:trPr>
          <w:trHeight w:val="1020"/>
        </w:trPr>
        <w:tc>
          <w:tcPr>
            <w:tcW w:w="1571" w:type="pct"/>
            <w:tcBorders>
              <w:top w:val="nil"/>
              <w:left w:val="single" w:sz="4" w:space="0" w:color="auto"/>
              <w:bottom w:val="single" w:sz="4" w:space="0" w:color="auto"/>
              <w:right w:val="single" w:sz="4" w:space="0" w:color="auto"/>
            </w:tcBorders>
            <w:shd w:val="clear" w:color="auto" w:fill="auto"/>
            <w:vAlign w:val="center"/>
            <w:hideMark/>
          </w:tcPr>
          <w:p w:rsidR="004E7840" w:rsidRPr="0016367D" w:rsidRDefault="004E7840" w:rsidP="00C2339F">
            <w:r w:rsidRPr="0016367D">
              <w:t>Доходы бюджетов от возврата межбюджетных трансфертов, имеющих целевое назначение, прошлых лет, а также от возврата организациями остатков субсидий прошлых лет</w:t>
            </w:r>
          </w:p>
        </w:tc>
        <w:tc>
          <w:tcPr>
            <w:tcW w:w="682" w:type="pct"/>
            <w:tcBorders>
              <w:top w:val="nil"/>
              <w:left w:val="nil"/>
              <w:bottom w:val="single" w:sz="4" w:space="0" w:color="auto"/>
              <w:right w:val="single" w:sz="4" w:space="0" w:color="auto"/>
            </w:tcBorders>
            <w:shd w:val="clear" w:color="000000" w:fill="FFFFFF"/>
            <w:noWrap/>
            <w:vAlign w:val="center"/>
          </w:tcPr>
          <w:p w:rsidR="004E7840" w:rsidRPr="0016367D" w:rsidRDefault="004E7840" w:rsidP="004E7840">
            <w:pPr>
              <w:jc w:val="right"/>
              <w:rPr>
                <w:color w:val="000000"/>
              </w:rPr>
            </w:pPr>
            <w:r w:rsidRPr="0016367D">
              <w:rPr>
                <w:color w:val="000000"/>
              </w:rPr>
              <w:t>39,4</w:t>
            </w:r>
          </w:p>
        </w:tc>
        <w:tc>
          <w:tcPr>
            <w:tcW w:w="586" w:type="pct"/>
            <w:tcBorders>
              <w:top w:val="nil"/>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1,2</w:t>
            </w:r>
          </w:p>
        </w:tc>
        <w:tc>
          <w:tcPr>
            <w:tcW w:w="643" w:type="pct"/>
            <w:tcBorders>
              <w:top w:val="nil"/>
              <w:left w:val="nil"/>
              <w:bottom w:val="single" w:sz="4" w:space="0" w:color="auto"/>
              <w:right w:val="single" w:sz="4" w:space="0" w:color="auto"/>
            </w:tcBorders>
            <w:shd w:val="clear" w:color="auto" w:fill="auto"/>
            <w:noWrap/>
            <w:vAlign w:val="center"/>
          </w:tcPr>
          <w:p w:rsidR="004E7840" w:rsidRPr="0016367D" w:rsidRDefault="004E7840" w:rsidP="004E7840">
            <w:pPr>
              <w:jc w:val="right"/>
              <w:rPr>
                <w:color w:val="000000"/>
              </w:rPr>
            </w:pPr>
            <w:r w:rsidRPr="0016367D">
              <w:rPr>
                <w:color w:val="000000"/>
              </w:rPr>
              <w:t>-38,2</w:t>
            </w:r>
          </w:p>
        </w:tc>
        <w:tc>
          <w:tcPr>
            <w:tcW w:w="471" w:type="pct"/>
            <w:tcBorders>
              <w:top w:val="nil"/>
              <w:left w:val="nil"/>
              <w:bottom w:val="single" w:sz="4" w:space="0" w:color="auto"/>
              <w:right w:val="single" w:sz="4" w:space="0" w:color="auto"/>
            </w:tcBorders>
            <w:shd w:val="clear" w:color="auto" w:fill="auto"/>
            <w:noWrap/>
            <w:vAlign w:val="center"/>
          </w:tcPr>
          <w:p w:rsidR="004E7840" w:rsidRPr="0016367D" w:rsidRDefault="004E7840" w:rsidP="004E7840">
            <w:pPr>
              <w:jc w:val="right"/>
              <w:rPr>
                <w:color w:val="000000"/>
              </w:rPr>
            </w:pPr>
            <w:r w:rsidRPr="0016367D">
              <w:rPr>
                <w:color w:val="000000"/>
              </w:rPr>
              <w:t>-96,9</w:t>
            </w:r>
          </w:p>
        </w:tc>
        <w:tc>
          <w:tcPr>
            <w:tcW w:w="539" w:type="pct"/>
            <w:tcBorders>
              <w:top w:val="nil"/>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0,0 </w:t>
            </w:r>
          </w:p>
        </w:tc>
        <w:tc>
          <w:tcPr>
            <w:tcW w:w="509" w:type="pct"/>
            <w:tcBorders>
              <w:top w:val="nil"/>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0,0 </w:t>
            </w:r>
          </w:p>
        </w:tc>
      </w:tr>
      <w:tr w:rsidR="004E7840" w:rsidRPr="00021CC2" w:rsidTr="004E7840">
        <w:trPr>
          <w:trHeight w:val="181"/>
        </w:trPr>
        <w:tc>
          <w:tcPr>
            <w:tcW w:w="1571" w:type="pct"/>
            <w:tcBorders>
              <w:top w:val="nil"/>
              <w:left w:val="single" w:sz="4" w:space="0" w:color="auto"/>
              <w:bottom w:val="single" w:sz="4" w:space="0" w:color="auto"/>
              <w:right w:val="single" w:sz="4" w:space="0" w:color="auto"/>
            </w:tcBorders>
            <w:shd w:val="clear" w:color="auto" w:fill="auto"/>
            <w:vAlign w:val="center"/>
            <w:hideMark/>
          </w:tcPr>
          <w:p w:rsidR="004E7840" w:rsidRPr="0016367D" w:rsidRDefault="004E7840" w:rsidP="00C2339F">
            <w:r w:rsidRPr="0016367D">
              <w:t>Возврат остатков межбюджетных трансфертов, имеющих целевое назначение, прошлых лет</w:t>
            </w:r>
          </w:p>
        </w:tc>
        <w:tc>
          <w:tcPr>
            <w:tcW w:w="682" w:type="pct"/>
            <w:tcBorders>
              <w:top w:val="nil"/>
              <w:left w:val="nil"/>
              <w:bottom w:val="single" w:sz="4" w:space="0" w:color="auto"/>
              <w:right w:val="single" w:sz="4" w:space="0" w:color="auto"/>
            </w:tcBorders>
            <w:shd w:val="clear" w:color="000000" w:fill="FFFFFF"/>
            <w:noWrap/>
            <w:vAlign w:val="center"/>
          </w:tcPr>
          <w:p w:rsidR="004E7840" w:rsidRPr="0016367D" w:rsidRDefault="004E7840" w:rsidP="004E7840">
            <w:pPr>
              <w:jc w:val="right"/>
              <w:rPr>
                <w:color w:val="000000"/>
              </w:rPr>
            </w:pPr>
            <w:r w:rsidRPr="0016367D">
              <w:rPr>
                <w:color w:val="000000"/>
              </w:rPr>
              <w:t>0,0</w:t>
            </w:r>
          </w:p>
        </w:tc>
        <w:tc>
          <w:tcPr>
            <w:tcW w:w="586" w:type="pct"/>
            <w:tcBorders>
              <w:top w:val="nil"/>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-1,2</w:t>
            </w:r>
          </w:p>
        </w:tc>
        <w:tc>
          <w:tcPr>
            <w:tcW w:w="643" w:type="pct"/>
            <w:tcBorders>
              <w:top w:val="nil"/>
              <w:left w:val="nil"/>
              <w:bottom w:val="single" w:sz="4" w:space="0" w:color="auto"/>
              <w:right w:val="single" w:sz="4" w:space="0" w:color="auto"/>
            </w:tcBorders>
            <w:shd w:val="clear" w:color="auto" w:fill="auto"/>
            <w:noWrap/>
            <w:vAlign w:val="center"/>
          </w:tcPr>
          <w:p w:rsidR="004E7840" w:rsidRPr="0016367D" w:rsidRDefault="004E7840" w:rsidP="004E7840">
            <w:pPr>
              <w:jc w:val="right"/>
              <w:rPr>
                <w:color w:val="000000"/>
              </w:rPr>
            </w:pPr>
            <w:r w:rsidRPr="0016367D">
              <w:rPr>
                <w:color w:val="000000"/>
              </w:rPr>
              <w:t>-1,2</w:t>
            </w:r>
          </w:p>
        </w:tc>
        <w:tc>
          <w:tcPr>
            <w:tcW w:w="471" w:type="pct"/>
            <w:tcBorders>
              <w:top w:val="nil"/>
              <w:left w:val="nil"/>
              <w:bottom w:val="single" w:sz="4" w:space="0" w:color="auto"/>
              <w:right w:val="single" w:sz="4" w:space="0" w:color="auto"/>
            </w:tcBorders>
            <w:shd w:val="clear" w:color="auto" w:fill="auto"/>
            <w:noWrap/>
            <w:vAlign w:val="center"/>
          </w:tcPr>
          <w:p w:rsidR="004E7840" w:rsidRPr="0016367D" w:rsidRDefault="004E7840" w:rsidP="004E7840">
            <w:pPr>
              <w:jc w:val="right"/>
              <w:rPr>
                <w:color w:val="000000"/>
              </w:rPr>
            </w:pPr>
            <w:r w:rsidRPr="0016367D">
              <w:rPr>
                <w:color w:val="000000"/>
              </w:rPr>
              <w:t>–</w:t>
            </w:r>
          </w:p>
        </w:tc>
        <w:tc>
          <w:tcPr>
            <w:tcW w:w="539" w:type="pct"/>
            <w:tcBorders>
              <w:top w:val="nil"/>
              <w:left w:val="nil"/>
              <w:bottom w:val="single" w:sz="4" w:space="0" w:color="auto"/>
              <w:right w:val="single" w:sz="4" w:space="0" w:color="auto"/>
            </w:tcBorders>
            <w:shd w:val="clear" w:color="000000" w:fill="FFFFFF"/>
            <w:noWrap/>
            <w:vAlign w:val="center"/>
            <w:hideMark/>
          </w:tcPr>
          <w:p w:rsidR="004E7840" w:rsidRPr="0016367D" w:rsidRDefault="004E7840" w:rsidP="004E7840">
            <w:pPr>
              <w:jc w:val="right"/>
              <w:rPr>
                <w:color w:val="000000"/>
              </w:rPr>
            </w:pPr>
            <w:r w:rsidRPr="0016367D">
              <w:rPr>
                <w:color w:val="000000"/>
              </w:rPr>
              <w:t>0,0 </w:t>
            </w:r>
          </w:p>
        </w:tc>
        <w:tc>
          <w:tcPr>
            <w:tcW w:w="509" w:type="pct"/>
            <w:tcBorders>
              <w:top w:val="nil"/>
              <w:left w:val="nil"/>
              <w:bottom w:val="single" w:sz="4" w:space="0" w:color="auto"/>
              <w:right w:val="single" w:sz="4" w:space="0" w:color="auto"/>
            </w:tcBorders>
            <w:shd w:val="clear" w:color="000000" w:fill="FFFFFF"/>
            <w:noWrap/>
            <w:vAlign w:val="center"/>
            <w:hideMark/>
          </w:tcPr>
          <w:p w:rsidR="004E7840" w:rsidRDefault="004E7840" w:rsidP="004E7840">
            <w:pPr>
              <w:jc w:val="right"/>
              <w:rPr>
                <w:color w:val="000000"/>
              </w:rPr>
            </w:pPr>
            <w:r w:rsidRPr="0016367D">
              <w:rPr>
                <w:color w:val="000000"/>
              </w:rPr>
              <w:t>0,</w:t>
            </w:r>
            <w:r>
              <w:rPr>
                <w:color w:val="000000"/>
              </w:rPr>
              <w:t> </w:t>
            </w:r>
          </w:p>
        </w:tc>
      </w:tr>
    </w:tbl>
    <w:p w:rsidR="00D10487" w:rsidRPr="00FF36DC" w:rsidRDefault="003113D8" w:rsidP="00D10487">
      <w:pPr>
        <w:widowControl w:val="0"/>
        <w:autoSpaceDE w:val="0"/>
        <w:autoSpaceDN w:val="0"/>
        <w:adjustRightInd w:val="0"/>
        <w:jc w:val="both"/>
        <w:rPr>
          <w:szCs w:val="28"/>
        </w:rPr>
      </w:pPr>
      <w:r w:rsidRPr="00FF36DC">
        <w:rPr>
          <w:szCs w:val="28"/>
        </w:rPr>
        <w:t xml:space="preserve">* </w:t>
      </w:r>
      <w:r w:rsidR="00C43101" w:rsidRPr="00FF36DC">
        <w:rPr>
          <w:szCs w:val="28"/>
        </w:rPr>
        <w:t>уточненный кассовый план областного бюджета на 01.10.202</w:t>
      </w:r>
      <w:r w:rsidR="00FF36DC" w:rsidRPr="00FF36DC">
        <w:rPr>
          <w:szCs w:val="28"/>
        </w:rPr>
        <w:t>4</w:t>
      </w:r>
    </w:p>
    <w:p w:rsidR="003113D8" w:rsidRPr="00021CC2" w:rsidRDefault="003113D8" w:rsidP="00D10487">
      <w:pPr>
        <w:suppressAutoHyphens/>
        <w:ind w:firstLine="720"/>
        <w:jc w:val="both"/>
        <w:rPr>
          <w:i/>
          <w:sz w:val="28"/>
          <w:szCs w:val="28"/>
          <w:highlight w:val="yellow"/>
        </w:rPr>
      </w:pPr>
    </w:p>
    <w:p w:rsidR="00E2520E" w:rsidRPr="00E2520E" w:rsidRDefault="00D10487" w:rsidP="00E2520E">
      <w:pPr>
        <w:suppressAutoHyphens/>
        <w:ind w:firstLine="720"/>
        <w:jc w:val="both"/>
        <w:rPr>
          <w:sz w:val="28"/>
          <w:szCs w:val="28"/>
        </w:rPr>
      </w:pPr>
      <w:r w:rsidRPr="00E2520E">
        <w:rPr>
          <w:i/>
          <w:sz w:val="28"/>
          <w:szCs w:val="28"/>
        </w:rPr>
        <w:t>Дотация на выравнивание</w:t>
      </w:r>
      <w:r w:rsidRPr="00E2520E">
        <w:rPr>
          <w:sz w:val="28"/>
          <w:szCs w:val="28"/>
        </w:rPr>
        <w:t xml:space="preserve"> </w:t>
      </w:r>
      <w:r w:rsidRPr="00E2520E">
        <w:rPr>
          <w:i/>
          <w:sz w:val="28"/>
          <w:szCs w:val="28"/>
        </w:rPr>
        <w:t>бюджетной обеспеченности</w:t>
      </w:r>
      <w:r w:rsidRPr="00E2520E">
        <w:rPr>
          <w:sz w:val="28"/>
          <w:szCs w:val="28"/>
        </w:rPr>
        <w:t xml:space="preserve"> субъектов Российской Федерации учтена на 20</w:t>
      </w:r>
      <w:r w:rsidR="001C2444" w:rsidRPr="00E2520E">
        <w:rPr>
          <w:sz w:val="28"/>
          <w:szCs w:val="28"/>
        </w:rPr>
        <w:t>2</w:t>
      </w:r>
      <w:r w:rsidR="00E2520E" w:rsidRPr="00E2520E">
        <w:rPr>
          <w:sz w:val="28"/>
          <w:szCs w:val="28"/>
        </w:rPr>
        <w:t xml:space="preserve">5 </w:t>
      </w:r>
      <w:r w:rsidRPr="00E2520E">
        <w:rPr>
          <w:sz w:val="28"/>
          <w:szCs w:val="28"/>
        </w:rPr>
        <w:t xml:space="preserve">год в сумме </w:t>
      </w:r>
      <w:r w:rsidR="00E2520E" w:rsidRPr="00E2520E">
        <w:rPr>
          <w:sz w:val="28"/>
          <w:szCs w:val="28"/>
        </w:rPr>
        <w:t>9 382,4</w:t>
      </w:r>
      <w:r w:rsidRPr="00E2520E">
        <w:rPr>
          <w:sz w:val="28"/>
          <w:szCs w:val="28"/>
        </w:rPr>
        <w:t xml:space="preserve"> млн. рублей</w:t>
      </w:r>
      <w:r w:rsidR="00E2520E" w:rsidRPr="00E2520E">
        <w:rPr>
          <w:sz w:val="28"/>
          <w:szCs w:val="28"/>
        </w:rPr>
        <w:t xml:space="preserve">, </w:t>
      </w:r>
      <w:r w:rsidR="00E2520E">
        <w:rPr>
          <w:sz w:val="28"/>
          <w:szCs w:val="28"/>
        </w:rPr>
        <w:br/>
      </w:r>
      <w:r w:rsidR="00E2520E" w:rsidRPr="00E2520E">
        <w:rPr>
          <w:sz w:val="28"/>
          <w:szCs w:val="28"/>
        </w:rPr>
        <w:t xml:space="preserve">на 2026 – 2027 годы </w:t>
      </w:r>
      <w:r w:rsidR="00E2520E">
        <w:rPr>
          <w:sz w:val="28"/>
          <w:szCs w:val="28"/>
        </w:rPr>
        <w:t xml:space="preserve">– </w:t>
      </w:r>
      <w:r w:rsidR="00E2520E" w:rsidRPr="00E2520E">
        <w:rPr>
          <w:sz w:val="28"/>
          <w:szCs w:val="28"/>
        </w:rPr>
        <w:t>9 757,7  млн. рублей и 10 148,0 млн. рублей</w:t>
      </w:r>
      <w:r w:rsidR="00E2520E">
        <w:rPr>
          <w:sz w:val="28"/>
          <w:szCs w:val="28"/>
        </w:rPr>
        <w:t xml:space="preserve"> </w:t>
      </w:r>
      <w:r w:rsidR="00E2520E" w:rsidRPr="00E2520E">
        <w:rPr>
          <w:sz w:val="28"/>
          <w:szCs w:val="28"/>
        </w:rPr>
        <w:t>соответственно.</w:t>
      </w:r>
    </w:p>
    <w:p w:rsidR="00421A94" w:rsidRPr="009D1907" w:rsidRDefault="005446F0" w:rsidP="00421A94">
      <w:pPr>
        <w:suppressAutoHyphens/>
        <w:ind w:firstLine="720"/>
        <w:jc w:val="both"/>
        <w:rPr>
          <w:sz w:val="28"/>
          <w:szCs w:val="28"/>
        </w:rPr>
      </w:pPr>
      <w:r w:rsidRPr="00A85493">
        <w:rPr>
          <w:sz w:val="28"/>
          <w:szCs w:val="28"/>
        </w:rPr>
        <w:t>Н</w:t>
      </w:r>
      <w:r w:rsidR="000E668E" w:rsidRPr="00A85493">
        <w:rPr>
          <w:sz w:val="28"/>
          <w:szCs w:val="28"/>
        </w:rPr>
        <w:t xml:space="preserve">а момент планирования </w:t>
      </w:r>
      <w:r w:rsidR="00C8499E" w:rsidRPr="00A85493">
        <w:rPr>
          <w:sz w:val="28"/>
          <w:szCs w:val="28"/>
        </w:rPr>
        <w:t xml:space="preserve">проекта </w:t>
      </w:r>
      <w:r w:rsidR="00A51549" w:rsidRPr="00A85493">
        <w:rPr>
          <w:sz w:val="28"/>
          <w:szCs w:val="28"/>
        </w:rPr>
        <w:t xml:space="preserve">областного </w:t>
      </w:r>
      <w:r w:rsidR="000E668E" w:rsidRPr="00A85493">
        <w:rPr>
          <w:sz w:val="28"/>
          <w:szCs w:val="28"/>
        </w:rPr>
        <w:t xml:space="preserve">бюджета объем дотаций </w:t>
      </w:r>
      <w:r w:rsidR="009164E8" w:rsidRPr="00A85493">
        <w:rPr>
          <w:sz w:val="28"/>
          <w:szCs w:val="28"/>
        </w:rPr>
        <w:br/>
      </w:r>
      <w:r w:rsidR="000E668E" w:rsidRPr="00A85493">
        <w:rPr>
          <w:sz w:val="28"/>
          <w:szCs w:val="28"/>
        </w:rPr>
        <w:t xml:space="preserve">на выравнивание бюджетной обеспеченности субъектов Российской Федерации </w:t>
      </w:r>
      <w:r w:rsidR="00A51549" w:rsidRPr="00A85493">
        <w:rPr>
          <w:sz w:val="28"/>
          <w:szCs w:val="28"/>
        </w:rPr>
        <w:t xml:space="preserve">в проекте </w:t>
      </w:r>
      <w:r w:rsidR="002530EE" w:rsidRPr="00A85493">
        <w:rPr>
          <w:sz w:val="28"/>
          <w:szCs w:val="28"/>
        </w:rPr>
        <w:t>Ф</w:t>
      </w:r>
      <w:r w:rsidR="00A51549" w:rsidRPr="00A85493">
        <w:rPr>
          <w:sz w:val="28"/>
          <w:szCs w:val="28"/>
        </w:rPr>
        <w:t>едеральног</w:t>
      </w:r>
      <w:r w:rsidR="009164E8" w:rsidRPr="00A85493">
        <w:rPr>
          <w:sz w:val="28"/>
          <w:szCs w:val="28"/>
        </w:rPr>
        <w:t xml:space="preserve">о закона </w:t>
      </w:r>
      <w:r w:rsidR="00FE4DA8" w:rsidRPr="00A85493">
        <w:rPr>
          <w:sz w:val="28"/>
          <w:szCs w:val="28"/>
        </w:rPr>
        <w:t>«</w:t>
      </w:r>
      <w:r w:rsidR="009164E8" w:rsidRPr="00A85493">
        <w:rPr>
          <w:sz w:val="28"/>
          <w:szCs w:val="28"/>
        </w:rPr>
        <w:t xml:space="preserve">О федеральном бюджете </w:t>
      </w:r>
      <w:r w:rsidR="00AA2E09" w:rsidRPr="00A85493">
        <w:rPr>
          <w:sz w:val="28"/>
          <w:szCs w:val="28"/>
        </w:rPr>
        <w:br/>
      </w:r>
      <w:r w:rsidR="00A51549" w:rsidRPr="00A85493">
        <w:rPr>
          <w:sz w:val="28"/>
          <w:szCs w:val="28"/>
        </w:rPr>
        <w:t>на 202</w:t>
      </w:r>
      <w:r w:rsidR="00A85493" w:rsidRPr="00A85493">
        <w:rPr>
          <w:sz w:val="28"/>
          <w:szCs w:val="28"/>
        </w:rPr>
        <w:t>5</w:t>
      </w:r>
      <w:r w:rsidR="00A51549" w:rsidRPr="00A85493">
        <w:rPr>
          <w:sz w:val="28"/>
          <w:szCs w:val="28"/>
        </w:rPr>
        <w:t xml:space="preserve"> год и на плановый период 202</w:t>
      </w:r>
      <w:r w:rsidR="00A85493" w:rsidRPr="00A85493">
        <w:rPr>
          <w:sz w:val="28"/>
          <w:szCs w:val="28"/>
        </w:rPr>
        <w:t>6</w:t>
      </w:r>
      <w:r w:rsidR="00A51549" w:rsidRPr="00A85493">
        <w:rPr>
          <w:sz w:val="28"/>
          <w:szCs w:val="28"/>
        </w:rPr>
        <w:t xml:space="preserve"> и 202</w:t>
      </w:r>
      <w:r w:rsidR="00A85493" w:rsidRPr="00A85493">
        <w:rPr>
          <w:sz w:val="28"/>
          <w:szCs w:val="28"/>
        </w:rPr>
        <w:t>7</w:t>
      </w:r>
      <w:r w:rsidR="00A51549" w:rsidRPr="00A85493">
        <w:rPr>
          <w:sz w:val="28"/>
          <w:szCs w:val="28"/>
        </w:rPr>
        <w:t xml:space="preserve"> годов</w:t>
      </w:r>
      <w:r w:rsidR="00FE4DA8" w:rsidRPr="00A85493">
        <w:rPr>
          <w:sz w:val="28"/>
          <w:szCs w:val="28"/>
        </w:rPr>
        <w:t>»</w:t>
      </w:r>
      <w:r w:rsidR="009164E8" w:rsidRPr="00A85493">
        <w:rPr>
          <w:sz w:val="28"/>
          <w:szCs w:val="28"/>
        </w:rPr>
        <w:t xml:space="preserve"> </w:t>
      </w:r>
      <w:r w:rsidR="00944D70" w:rsidRPr="00A85493">
        <w:rPr>
          <w:sz w:val="28"/>
          <w:szCs w:val="28"/>
        </w:rPr>
        <w:t xml:space="preserve">(далее – проект федерального бюджета) </w:t>
      </w:r>
      <w:r w:rsidR="009164E8" w:rsidRPr="00A85493">
        <w:rPr>
          <w:sz w:val="28"/>
          <w:szCs w:val="28"/>
        </w:rPr>
        <w:t>не распределен</w:t>
      </w:r>
      <w:r w:rsidRPr="00A85493">
        <w:rPr>
          <w:sz w:val="28"/>
          <w:szCs w:val="28"/>
        </w:rPr>
        <w:t>.</w:t>
      </w:r>
      <w:r w:rsidR="00302447" w:rsidRPr="00A85493">
        <w:rPr>
          <w:sz w:val="28"/>
          <w:szCs w:val="28"/>
        </w:rPr>
        <w:t xml:space="preserve"> </w:t>
      </w:r>
      <w:r w:rsidR="009B6794" w:rsidRPr="009D1907">
        <w:rPr>
          <w:sz w:val="28"/>
          <w:szCs w:val="28"/>
        </w:rPr>
        <w:t>В связи с этим объем дотаций бюджету Архангельской области на 202</w:t>
      </w:r>
      <w:r w:rsidR="00A85493" w:rsidRPr="009D1907">
        <w:rPr>
          <w:sz w:val="28"/>
          <w:szCs w:val="28"/>
        </w:rPr>
        <w:t>5</w:t>
      </w:r>
      <w:r w:rsidR="009B6794" w:rsidRPr="009D1907">
        <w:rPr>
          <w:sz w:val="28"/>
          <w:szCs w:val="28"/>
        </w:rPr>
        <w:t xml:space="preserve"> – 202</w:t>
      </w:r>
      <w:r w:rsidR="00A85493" w:rsidRPr="009D1907">
        <w:rPr>
          <w:sz w:val="28"/>
          <w:szCs w:val="28"/>
        </w:rPr>
        <w:t>7</w:t>
      </w:r>
      <w:r w:rsidR="009B6794" w:rsidRPr="009D1907">
        <w:rPr>
          <w:sz w:val="28"/>
          <w:szCs w:val="28"/>
        </w:rPr>
        <w:t xml:space="preserve"> годы </w:t>
      </w:r>
      <w:r w:rsidR="00A85493" w:rsidRPr="003B5D07">
        <w:rPr>
          <w:sz w:val="28"/>
          <w:szCs w:val="28"/>
        </w:rPr>
        <w:t xml:space="preserve">определен путем </w:t>
      </w:r>
      <w:r w:rsidR="003B5D07" w:rsidRPr="003B5D07">
        <w:rPr>
          <w:sz w:val="28"/>
          <w:szCs w:val="28"/>
        </w:rPr>
        <w:t xml:space="preserve">ежегодной </w:t>
      </w:r>
      <w:r w:rsidR="00A85493" w:rsidRPr="003B5D07">
        <w:rPr>
          <w:sz w:val="28"/>
          <w:szCs w:val="28"/>
        </w:rPr>
        <w:t xml:space="preserve">индексации объема дотации, предусмотренной на 2024 год, </w:t>
      </w:r>
      <w:r w:rsidR="003B5D07" w:rsidRPr="003B5D07">
        <w:rPr>
          <w:sz w:val="28"/>
          <w:szCs w:val="28"/>
        </w:rPr>
        <w:br/>
      </w:r>
      <w:r w:rsidR="00A85493" w:rsidRPr="003B5D07">
        <w:rPr>
          <w:sz w:val="28"/>
          <w:szCs w:val="28"/>
        </w:rPr>
        <w:t>на 4,0 процента</w:t>
      </w:r>
      <w:r w:rsidR="00421A94" w:rsidRPr="003B5D07">
        <w:rPr>
          <w:sz w:val="28"/>
          <w:szCs w:val="28"/>
        </w:rPr>
        <w:t>.</w:t>
      </w:r>
      <w:r w:rsidR="00421A94" w:rsidRPr="009D1907">
        <w:rPr>
          <w:sz w:val="28"/>
          <w:szCs w:val="28"/>
        </w:rPr>
        <w:t xml:space="preserve"> </w:t>
      </w:r>
    </w:p>
    <w:p w:rsidR="002530EE" w:rsidRPr="00021CC2" w:rsidRDefault="00944D70" w:rsidP="00421A94">
      <w:pPr>
        <w:suppressAutoHyphens/>
        <w:ind w:firstLine="720"/>
        <w:jc w:val="both"/>
        <w:rPr>
          <w:sz w:val="28"/>
          <w:szCs w:val="28"/>
          <w:highlight w:val="yellow"/>
        </w:rPr>
      </w:pPr>
      <w:r w:rsidRPr="009D1907">
        <w:rPr>
          <w:sz w:val="28"/>
          <w:szCs w:val="28"/>
        </w:rPr>
        <w:t xml:space="preserve">Также не распределены в проекте федерального бюджета </w:t>
      </w:r>
      <w:r w:rsidRPr="009D1907">
        <w:rPr>
          <w:i/>
          <w:sz w:val="28"/>
          <w:szCs w:val="28"/>
        </w:rPr>
        <w:t>дотации</w:t>
      </w:r>
      <w:r w:rsidRPr="009D1907">
        <w:rPr>
          <w:sz w:val="28"/>
          <w:szCs w:val="28"/>
        </w:rPr>
        <w:t xml:space="preserve"> </w:t>
      </w:r>
      <w:r w:rsidR="00563C75" w:rsidRPr="009D1907">
        <w:rPr>
          <w:sz w:val="28"/>
          <w:szCs w:val="28"/>
        </w:rPr>
        <w:br/>
      </w:r>
      <w:r w:rsidRPr="009D1907">
        <w:rPr>
          <w:i/>
          <w:sz w:val="28"/>
          <w:szCs w:val="28"/>
        </w:rPr>
        <w:t xml:space="preserve">на частичную компенсацию дополнительных расходов на повышение оплаты труда работников бюджетной сферы и иные цели. </w:t>
      </w:r>
      <w:r w:rsidRPr="009D1907">
        <w:rPr>
          <w:sz w:val="28"/>
          <w:szCs w:val="28"/>
        </w:rPr>
        <w:t xml:space="preserve">В связи с этим в проекте областного бюджета </w:t>
      </w:r>
      <w:r w:rsidR="005A3209" w:rsidRPr="009D1907">
        <w:rPr>
          <w:sz w:val="28"/>
          <w:szCs w:val="28"/>
        </w:rPr>
        <w:t xml:space="preserve">объем </w:t>
      </w:r>
      <w:r w:rsidRPr="009D1907">
        <w:rPr>
          <w:sz w:val="28"/>
          <w:szCs w:val="28"/>
        </w:rPr>
        <w:t>указанны</w:t>
      </w:r>
      <w:r w:rsidR="005A3209" w:rsidRPr="009D1907">
        <w:rPr>
          <w:sz w:val="28"/>
          <w:szCs w:val="28"/>
        </w:rPr>
        <w:t>х</w:t>
      </w:r>
      <w:r w:rsidRPr="009D1907">
        <w:rPr>
          <w:sz w:val="28"/>
          <w:szCs w:val="28"/>
        </w:rPr>
        <w:t xml:space="preserve"> дотаци</w:t>
      </w:r>
      <w:r w:rsidR="005A3209" w:rsidRPr="009D1907">
        <w:rPr>
          <w:sz w:val="28"/>
          <w:szCs w:val="28"/>
        </w:rPr>
        <w:t>й</w:t>
      </w:r>
      <w:r w:rsidRPr="009D1907">
        <w:rPr>
          <w:sz w:val="28"/>
          <w:szCs w:val="28"/>
        </w:rPr>
        <w:t xml:space="preserve"> </w:t>
      </w:r>
      <w:r w:rsidR="005A3209" w:rsidRPr="009D1907">
        <w:rPr>
          <w:sz w:val="28"/>
          <w:szCs w:val="28"/>
        </w:rPr>
        <w:t xml:space="preserve">определен </w:t>
      </w:r>
      <w:r w:rsidR="009D1907" w:rsidRPr="009D1907">
        <w:rPr>
          <w:sz w:val="28"/>
          <w:szCs w:val="28"/>
        </w:rPr>
        <w:t xml:space="preserve">путем </w:t>
      </w:r>
      <w:r w:rsidR="003B5D07">
        <w:rPr>
          <w:sz w:val="28"/>
          <w:szCs w:val="28"/>
        </w:rPr>
        <w:t xml:space="preserve">ежегодной </w:t>
      </w:r>
      <w:r w:rsidR="009D1907" w:rsidRPr="003B5D07">
        <w:rPr>
          <w:sz w:val="28"/>
          <w:szCs w:val="28"/>
        </w:rPr>
        <w:t>индексации объема дотации, предусмотренной на 2024 год, на 4,0 процента</w:t>
      </w:r>
      <w:r w:rsidR="00421A94" w:rsidRPr="003B5D07">
        <w:rPr>
          <w:sz w:val="28"/>
          <w:szCs w:val="28"/>
        </w:rPr>
        <w:t xml:space="preserve">. </w:t>
      </w:r>
      <w:r w:rsidR="00375B0F">
        <w:rPr>
          <w:sz w:val="28"/>
          <w:szCs w:val="28"/>
        </w:rPr>
        <w:t xml:space="preserve">В результате </w:t>
      </w:r>
      <w:r w:rsidR="005A3209" w:rsidRPr="009D1907">
        <w:rPr>
          <w:sz w:val="28"/>
          <w:szCs w:val="28"/>
        </w:rPr>
        <w:t>дотаци</w:t>
      </w:r>
      <w:r w:rsidR="009D1907" w:rsidRPr="009D1907">
        <w:rPr>
          <w:sz w:val="28"/>
          <w:szCs w:val="28"/>
        </w:rPr>
        <w:t>я</w:t>
      </w:r>
      <w:r w:rsidR="005A3209" w:rsidRPr="009D1907">
        <w:rPr>
          <w:sz w:val="28"/>
          <w:szCs w:val="28"/>
        </w:rPr>
        <w:t xml:space="preserve"> на частичную компенсацию дополнительных расходов на повышение оплаты труда работников бюджетной сферы и иные цели </w:t>
      </w:r>
      <w:r w:rsidR="009D1907" w:rsidRPr="00E2520E">
        <w:rPr>
          <w:sz w:val="28"/>
          <w:szCs w:val="28"/>
        </w:rPr>
        <w:lastRenderedPageBreak/>
        <w:t xml:space="preserve">учтена на 2025 год в сумме </w:t>
      </w:r>
      <w:r w:rsidR="009D1907">
        <w:rPr>
          <w:sz w:val="28"/>
          <w:szCs w:val="28"/>
        </w:rPr>
        <w:t>1 873,3</w:t>
      </w:r>
      <w:r w:rsidR="009D1907" w:rsidRPr="00E2520E">
        <w:rPr>
          <w:sz w:val="28"/>
          <w:szCs w:val="28"/>
        </w:rPr>
        <w:t xml:space="preserve"> млн. рублей, на 2026 – 2027 годы </w:t>
      </w:r>
      <w:r w:rsidR="009D1907">
        <w:rPr>
          <w:sz w:val="28"/>
          <w:szCs w:val="28"/>
        </w:rPr>
        <w:t xml:space="preserve">– </w:t>
      </w:r>
      <w:r w:rsidR="009D1907">
        <w:rPr>
          <w:sz w:val="28"/>
          <w:szCs w:val="28"/>
        </w:rPr>
        <w:br/>
        <w:t>1 948,2</w:t>
      </w:r>
      <w:r w:rsidR="009D1907" w:rsidRPr="00E2520E">
        <w:rPr>
          <w:sz w:val="28"/>
          <w:szCs w:val="28"/>
        </w:rPr>
        <w:t xml:space="preserve">  млн. рублей и </w:t>
      </w:r>
      <w:r w:rsidR="009D1907">
        <w:rPr>
          <w:sz w:val="28"/>
          <w:szCs w:val="28"/>
        </w:rPr>
        <w:t>2 026,1</w:t>
      </w:r>
      <w:r w:rsidR="009D1907" w:rsidRPr="00E2520E">
        <w:rPr>
          <w:sz w:val="28"/>
          <w:szCs w:val="28"/>
        </w:rPr>
        <w:t xml:space="preserve"> млн. рублей</w:t>
      </w:r>
      <w:r w:rsidR="009D1907">
        <w:rPr>
          <w:sz w:val="28"/>
          <w:szCs w:val="28"/>
        </w:rPr>
        <w:t xml:space="preserve"> </w:t>
      </w:r>
      <w:r w:rsidR="009D1907" w:rsidRPr="00E2520E">
        <w:rPr>
          <w:sz w:val="28"/>
          <w:szCs w:val="28"/>
        </w:rPr>
        <w:t>соответственно.</w:t>
      </w:r>
      <w:r w:rsidR="005A3209" w:rsidRPr="00021CC2">
        <w:rPr>
          <w:sz w:val="28"/>
          <w:szCs w:val="28"/>
          <w:highlight w:val="yellow"/>
        </w:rPr>
        <w:t xml:space="preserve"> </w:t>
      </w:r>
    </w:p>
    <w:p w:rsidR="0046589B" w:rsidRPr="000321FB" w:rsidRDefault="00D10487" w:rsidP="00D10487">
      <w:pPr>
        <w:suppressAutoHyphens/>
        <w:ind w:firstLine="720"/>
        <w:jc w:val="both"/>
        <w:rPr>
          <w:sz w:val="28"/>
          <w:szCs w:val="28"/>
        </w:rPr>
      </w:pPr>
      <w:r w:rsidRPr="000321FB">
        <w:rPr>
          <w:i/>
          <w:sz w:val="28"/>
          <w:szCs w:val="28"/>
        </w:rPr>
        <w:t xml:space="preserve">Субсидии </w:t>
      </w:r>
      <w:r w:rsidRPr="000321FB">
        <w:rPr>
          <w:sz w:val="28"/>
          <w:szCs w:val="28"/>
        </w:rPr>
        <w:t>запланированы на 20</w:t>
      </w:r>
      <w:r w:rsidR="00E05DF4" w:rsidRPr="000321FB">
        <w:rPr>
          <w:sz w:val="28"/>
          <w:szCs w:val="28"/>
        </w:rPr>
        <w:t>2</w:t>
      </w:r>
      <w:r w:rsidR="000321FB" w:rsidRPr="000321FB">
        <w:rPr>
          <w:sz w:val="28"/>
          <w:szCs w:val="28"/>
        </w:rPr>
        <w:t>5</w:t>
      </w:r>
      <w:r w:rsidRPr="000321FB">
        <w:rPr>
          <w:sz w:val="28"/>
          <w:szCs w:val="28"/>
        </w:rPr>
        <w:t xml:space="preserve"> год</w:t>
      </w:r>
      <w:r w:rsidR="000751FD">
        <w:rPr>
          <w:sz w:val="28"/>
          <w:szCs w:val="28"/>
        </w:rPr>
        <w:t xml:space="preserve"> </w:t>
      </w:r>
      <w:r w:rsidRPr="0016367D">
        <w:rPr>
          <w:sz w:val="28"/>
          <w:szCs w:val="28"/>
        </w:rPr>
        <w:t xml:space="preserve">в объеме </w:t>
      </w:r>
      <w:r w:rsidR="000321FB" w:rsidRPr="0016367D">
        <w:rPr>
          <w:sz w:val="28"/>
          <w:szCs w:val="28"/>
        </w:rPr>
        <w:t>13</w:t>
      </w:r>
      <w:r w:rsidR="005F7091" w:rsidRPr="0016367D">
        <w:rPr>
          <w:sz w:val="28"/>
          <w:szCs w:val="28"/>
        </w:rPr>
        <w:t> 363,5</w:t>
      </w:r>
      <w:r w:rsidRPr="0016367D">
        <w:rPr>
          <w:sz w:val="28"/>
          <w:szCs w:val="28"/>
        </w:rPr>
        <w:t xml:space="preserve"> млн. рублей </w:t>
      </w:r>
      <w:r w:rsidR="000751FD" w:rsidRPr="0016367D">
        <w:rPr>
          <w:sz w:val="28"/>
          <w:szCs w:val="28"/>
        </w:rPr>
        <w:br/>
      </w:r>
      <w:r w:rsidRPr="0016367D">
        <w:rPr>
          <w:sz w:val="28"/>
          <w:szCs w:val="28"/>
        </w:rPr>
        <w:t xml:space="preserve">по </w:t>
      </w:r>
      <w:r w:rsidR="000321FB" w:rsidRPr="0016367D">
        <w:rPr>
          <w:sz w:val="28"/>
          <w:szCs w:val="28"/>
        </w:rPr>
        <w:t>51</w:t>
      </w:r>
      <w:r w:rsidRPr="0016367D">
        <w:rPr>
          <w:sz w:val="28"/>
          <w:szCs w:val="28"/>
        </w:rPr>
        <w:t xml:space="preserve"> направлени</w:t>
      </w:r>
      <w:r w:rsidR="000751FD" w:rsidRPr="0016367D">
        <w:rPr>
          <w:sz w:val="28"/>
          <w:szCs w:val="28"/>
        </w:rPr>
        <w:t>ю</w:t>
      </w:r>
      <w:r w:rsidR="00C0183C" w:rsidRPr="0016367D">
        <w:rPr>
          <w:sz w:val="28"/>
          <w:szCs w:val="28"/>
        </w:rPr>
        <w:t xml:space="preserve"> (на основании данных главных администраторов доходов</w:t>
      </w:r>
      <w:r w:rsidR="00C0183C" w:rsidRPr="000321FB">
        <w:rPr>
          <w:sz w:val="28"/>
          <w:szCs w:val="28"/>
        </w:rPr>
        <w:t xml:space="preserve"> областного бюджета)</w:t>
      </w:r>
      <w:r w:rsidR="00C0183C" w:rsidRPr="000321FB">
        <w:rPr>
          <w:i/>
          <w:sz w:val="28"/>
          <w:szCs w:val="28"/>
        </w:rPr>
        <w:t>.</w:t>
      </w:r>
      <w:r w:rsidRPr="000321FB">
        <w:rPr>
          <w:sz w:val="28"/>
          <w:szCs w:val="28"/>
        </w:rPr>
        <w:t xml:space="preserve"> Наибольший объем средств </w:t>
      </w:r>
      <w:r w:rsidR="00DE7A66" w:rsidRPr="000321FB">
        <w:rPr>
          <w:sz w:val="28"/>
          <w:szCs w:val="28"/>
        </w:rPr>
        <w:t>в 202</w:t>
      </w:r>
      <w:r w:rsidR="000321FB" w:rsidRPr="000321FB">
        <w:rPr>
          <w:sz w:val="28"/>
          <w:szCs w:val="28"/>
        </w:rPr>
        <w:t>5</w:t>
      </w:r>
      <w:r w:rsidR="00DE7A66" w:rsidRPr="000321FB">
        <w:rPr>
          <w:sz w:val="28"/>
          <w:szCs w:val="28"/>
        </w:rPr>
        <w:t xml:space="preserve"> году </w:t>
      </w:r>
      <w:r w:rsidRPr="000321FB">
        <w:rPr>
          <w:sz w:val="28"/>
          <w:szCs w:val="28"/>
        </w:rPr>
        <w:t>запланирован</w:t>
      </w:r>
      <w:r w:rsidR="0046589B" w:rsidRPr="000321FB">
        <w:rPr>
          <w:sz w:val="28"/>
          <w:szCs w:val="28"/>
        </w:rPr>
        <w:t>:</w:t>
      </w:r>
    </w:p>
    <w:p w:rsidR="008B7315" w:rsidRPr="000321FB" w:rsidRDefault="008B7315" w:rsidP="00D10487">
      <w:pPr>
        <w:suppressAutoHyphens/>
        <w:ind w:firstLine="720"/>
        <w:jc w:val="both"/>
        <w:rPr>
          <w:sz w:val="28"/>
          <w:szCs w:val="28"/>
        </w:rPr>
      </w:pPr>
      <w:r w:rsidRPr="000321FB">
        <w:rPr>
          <w:sz w:val="28"/>
          <w:szCs w:val="28"/>
        </w:rPr>
        <w:t xml:space="preserve">на приведение в нормативное состояние автомобильных дорог </w:t>
      </w:r>
      <w:r w:rsidR="00C877E6" w:rsidRPr="000321FB">
        <w:rPr>
          <w:sz w:val="28"/>
          <w:szCs w:val="28"/>
        </w:rPr>
        <w:br/>
      </w:r>
      <w:r w:rsidRPr="000321FB">
        <w:rPr>
          <w:sz w:val="28"/>
          <w:szCs w:val="28"/>
        </w:rPr>
        <w:t xml:space="preserve">и искусственных дорожных сооружений – </w:t>
      </w:r>
      <w:r w:rsidR="000321FB" w:rsidRPr="000321FB">
        <w:rPr>
          <w:sz w:val="28"/>
          <w:szCs w:val="28"/>
        </w:rPr>
        <w:t>4 029,1</w:t>
      </w:r>
      <w:r w:rsidRPr="000321FB">
        <w:rPr>
          <w:sz w:val="28"/>
          <w:szCs w:val="28"/>
        </w:rPr>
        <w:t xml:space="preserve"> млн. рублей;</w:t>
      </w:r>
    </w:p>
    <w:p w:rsidR="003D4D6F" w:rsidRPr="000321FB" w:rsidRDefault="003D4D6F" w:rsidP="003D4D6F">
      <w:pPr>
        <w:suppressAutoHyphens/>
        <w:ind w:firstLine="720"/>
        <w:jc w:val="both"/>
        <w:rPr>
          <w:sz w:val="28"/>
          <w:szCs w:val="28"/>
        </w:rPr>
      </w:pPr>
      <w:r w:rsidRPr="000321FB">
        <w:rPr>
          <w:sz w:val="28"/>
          <w:szCs w:val="28"/>
        </w:rPr>
        <w:t xml:space="preserve">на выплату региональных социальных доплат к пенсии – </w:t>
      </w:r>
      <w:r w:rsidRPr="000321FB">
        <w:rPr>
          <w:sz w:val="28"/>
          <w:szCs w:val="28"/>
        </w:rPr>
        <w:br/>
      </w:r>
      <w:r w:rsidR="000321FB" w:rsidRPr="000321FB">
        <w:rPr>
          <w:sz w:val="28"/>
          <w:szCs w:val="28"/>
        </w:rPr>
        <w:t>1 653,5</w:t>
      </w:r>
      <w:r w:rsidRPr="000321FB">
        <w:rPr>
          <w:sz w:val="28"/>
          <w:szCs w:val="28"/>
        </w:rPr>
        <w:t xml:space="preserve"> млн. рублей;</w:t>
      </w:r>
    </w:p>
    <w:p w:rsidR="004F4ADA" w:rsidRDefault="004F4ADA" w:rsidP="00D10487">
      <w:pPr>
        <w:suppressAutoHyphens/>
        <w:ind w:firstLine="720"/>
        <w:jc w:val="both"/>
        <w:rPr>
          <w:sz w:val="28"/>
          <w:szCs w:val="28"/>
        </w:rPr>
      </w:pPr>
      <w:r w:rsidRPr="000321FB">
        <w:rPr>
          <w:sz w:val="28"/>
          <w:szCs w:val="28"/>
        </w:rPr>
        <w:t>на реализаци</w:t>
      </w:r>
      <w:r w:rsidR="008B7315" w:rsidRPr="000321FB">
        <w:rPr>
          <w:sz w:val="28"/>
          <w:szCs w:val="28"/>
        </w:rPr>
        <w:t>ю</w:t>
      </w:r>
      <w:r w:rsidRPr="000321FB">
        <w:rPr>
          <w:sz w:val="28"/>
          <w:szCs w:val="28"/>
        </w:rPr>
        <w:t xml:space="preserve"> региональных </w:t>
      </w:r>
      <w:r w:rsidR="008B7315" w:rsidRPr="000321FB">
        <w:rPr>
          <w:sz w:val="28"/>
          <w:szCs w:val="28"/>
        </w:rPr>
        <w:t>проектов</w:t>
      </w:r>
      <w:r w:rsidRPr="000321FB">
        <w:rPr>
          <w:sz w:val="28"/>
          <w:szCs w:val="28"/>
        </w:rPr>
        <w:t xml:space="preserve"> модернизации первичного звена здравоохранения – </w:t>
      </w:r>
      <w:r w:rsidR="000321FB" w:rsidRPr="000321FB">
        <w:rPr>
          <w:sz w:val="28"/>
          <w:szCs w:val="28"/>
        </w:rPr>
        <w:t>1 487,6</w:t>
      </w:r>
      <w:r w:rsidRPr="000321FB">
        <w:rPr>
          <w:sz w:val="28"/>
          <w:szCs w:val="28"/>
        </w:rPr>
        <w:t xml:space="preserve"> млн. рублей;</w:t>
      </w:r>
    </w:p>
    <w:p w:rsidR="00CF72BD" w:rsidRPr="00CF72BD" w:rsidRDefault="00CF72BD" w:rsidP="00CF72BD">
      <w:pPr>
        <w:suppressAutoHyphens/>
        <w:ind w:firstLine="720"/>
        <w:jc w:val="both"/>
        <w:rPr>
          <w:sz w:val="28"/>
          <w:szCs w:val="28"/>
        </w:rPr>
      </w:pPr>
      <w:r w:rsidRPr="00CF72BD">
        <w:rPr>
          <w:sz w:val="28"/>
          <w:szCs w:val="28"/>
        </w:rPr>
        <w:t>на реализацию мероприятий по модернизации школьных систем образования – 1 192,5 млн. рублей;</w:t>
      </w:r>
    </w:p>
    <w:p w:rsidR="00CF72BD" w:rsidRPr="000321FB" w:rsidRDefault="00CF72BD" w:rsidP="00CF72BD">
      <w:pPr>
        <w:suppressAutoHyphens/>
        <w:ind w:firstLine="720"/>
        <w:jc w:val="both"/>
        <w:rPr>
          <w:sz w:val="28"/>
          <w:szCs w:val="28"/>
        </w:rPr>
      </w:pPr>
      <w:r w:rsidRPr="000321FB">
        <w:rPr>
          <w:sz w:val="28"/>
          <w:szCs w:val="28"/>
        </w:rPr>
        <w:t xml:space="preserve">на организацию бесплатного горячего питания обучающихся, получающих начальное общее образование в государственных </w:t>
      </w:r>
      <w:r w:rsidRPr="000321FB">
        <w:rPr>
          <w:sz w:val="28"/>
          <w:szCs w:val="28"/>
        </w:rPr>
        <w:br/>
        <w:t xml:space="preserve">и муниципальных образовательных организациях, – </w:t>
      </w:r>
      <w:r>
        <w:rPr>
          <w:sz w:val="28"/>
          <w:szCs w:val="28"/>
        </w:rPr>
        <w:t>731,8</w:t>
      </w:r>
      <w:r w:rsidRPr="000321FB">
        <w:rPr>
          <w:sz w:val="28"/>
          <w:szCs w:val="28"/>
        </w:rPr>
        <w:t xml:space="preserve"> млн. рублей;</w:t>
      </w:r>
    </w:p>
    <w:p w:rsidR="001F1276" w:rsidRPr="000321FB" w:rsidRDefault="001F1276" w:rsidP="00D10487">
      <w:pPr>
        <w:suppressAutoHyphens/>
        <w:ind w:firstLine="720"/>
        <w:jc w:val="both"/>
        <w:rPr>
          <w:sz w:val="28"/>
          <w:szCs w:val="28"/>
        </w:rPr>
      </w:pPr>
      <w:r w:rsidRPr="000321FB">
        <w:rPr>
          <w:sz w:val="28"/>
          <w:szCs w:val="28"/>
        </w:rPr>
        <w:t xml:space="preserve">на реализацию мероприятий планов социального развития центров экономического роста субъектов Российской Федерации Арктической зоны Российской Федерации – </w:t>
      </w:r>
      <w:r w:rsidR="000321FB" w:rsidRPr="000321FB">
        <w:rPr>
          <w:sz w:val="28"/>
          <w:szCs w:val="28"/>
        </w:rPr>
        <w:t>460,0</w:t>
      </w:r>
      <w:r w:rsidRPr="000321FB">
        <w:rPr>
          <w:sz w:val="28"/>
          <w:szCs w:val="28"/>
        </w:rPr>
        <w:t xml:space="preserve"> млн. рублей;</w:t>
      </w:r>
    </w:p>
    <w:p w:rsidR="00836E92" w:rsidRDefault="00836E92" w:rsidP="003D4D6F">
      <w:pPr>
        <w:suppressAutoHyphens/>
        <w:ind w:firstLine="720"/>
        <w:jc w:val="both"/>
        <w:rPr>
          <w:sz w:val="28"/>
          <w:szCs w:val="28"/>
        </w:rPr>
      </w:pPr>
      <w:r w:rsidRPr="00CF72BD">
        <w:rPr>
          <w:sz w:val="28"/>
          <w:szCs w:val="28"/>
        </w:rPr>
        <w:t xml:space="preserve">на </w:t>
      </w:r>
      <w:proofErr w:type="spellStart"/>
      <w:r w:rsidRPr="00CF72BD">
        <w:rPr>
          <w:sz w:val="28"/>
          <w:szCs w:val="28"/>
        </w:rPr>
        <w:t>софинансирование</w:t>
      </w:r>
      <w:proofErr w:type="spellEnd"/>
      <w:r w:rsidRPr="00CF72BD">
        <w:rPr>
          <w:sz w:val="28"/>
          <w:szCs w:val="28"/>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 – </w:t>
      </w:r>
      <w:r w:rsidR="00CF72BD" w:rsidRPr="00CF72BD">
        <w:rPr>
          <w:sz w:val="28"/>
          <w:szCs w:val="28"/>
        </w:rPr>
        <w:t>453,4</w:t>
      </w:r>
      <w:r w:rsidRPr="00CF72BD">
        <w:rPr>
          <w:sz w:val="28"/>
          <w:szCs w:val="28"/>
        </w:rPr>
        <w:t xml:space="preserve"> млн.рублей;</w:t>
      </w:r>
    </w:p>
    <w:p w:rsidR="00CF72BD" w:rsidRPr="000321FB" w:rsidRDefault="00CF72BD" w:rsidP="00CF72BD">
      <w:pPr>
        <w:suppressAutoHyphens/>
        <w:ind w:firstLine="720"/>
        <w:jc w:val="both"/>
        <w:rPr>
          <w:sz w:val="28"/>
          <w:szCs w:val="28"/>
        </w:rPr>
      </w:pPr>
      <w:r w:rsidRPr="000321FB">
        <w:rPr>
          <w:sz w:val="28"/>
          <w:szCs w:val="28"/>
        </w:rPr>
        <w:t>на оказание государственной социальной помощи на основании социального контракта отдельным категориям граждан – 372,0 млн. рублей;</w:t>
      </w:r>
    </w:p>
    <w:p w:rsidR="00EB7300" w:rsidRDefault="00CF72BD" w:rsidP="00EB7300">
      <w:pPr>
        <w:suppressAutoHyphens/>
        <w:ind w:firstLine="720"/>
        <w:jc w:val="both"/>
        <w:rPr>
          <w:sz w:val="28"/>
          <w:szCs w:val="28"/>
        </w:rPr>
      </w:pPr>
      <w:r w:rsidRPr="00CF72BD">
        <w:rPr>
          <w:sz w:val="28"/>
          <w:szCs w:val="28"/>
        </w:rPr>
        <w:t xml:space="preserve">на создание комфортной городской среды в малых городах </w:t>
      </w:r>
      <w:r w:rsidR="002B2837">
        <w:rPr>
          <w:sz w:val="28"/>
          <w:szCs w:val="28"/>
        </w:rPr>
        <w:br/>
      </w:r>
      <w:r w:rsidRPr="00CF72BD">
        <w:rPr>
          <w:sz w:val="28"/>
          <w:szCs w:val="28"/>
        </w:rPr>
        <w:t>и исторических поселениях – победителях Всероссийского конкурса лучших проектов создания комфортной городской среды</w:t>
      </w:r>
      <w:r w:rsidR="00EB7300" w:rsidRPr="000321FB">
        <w:rPr>
          <w:sz w:val="28"/>
          <w:szCs w:val="28"/>
        </w:rPr>
        <w:t xml:space="preserve"> – </w:t>
      </w:r>
      <w:r w:rsidR="000321FB" w:rsidRPr="000321FB">
        <w:rPr>
          <w:sz w:val="28"/>
          <w:szCs w:val="28"/>
        </w:rPr>
        <w:t>335,2</w:t>
      </w:r>
      <w:r w:rsidR="00EB7300" w:rsidRPr="000321FB">
        <w:rPr>
          <w:sz w:val="28"/>
          <w:szCs w:val="28"/>
        </w:rPr>
        <w:t xml:space="preserve"> млн. ру</w:t>
      </w:r>
      <w:r>
        <w:rPr>
          <w:sz w:val="28"/>
          <w:szCs w:val="28"/>
        </w:rPr>
        <w:t>блей.</w:t>
      </w:r>
    </w:p>
    <w:p w:rsidR="000751FD" w:rsidRDefault="000751FD" w:rsidP="00EB7300">
      <w:pPr>
        <w:suppressAutoHyphens/>
        <w:ind w:firstLine="720"/>
        <w:jc w:val="both"/>
        <w:rPr>
          <w:sz w:val="28"/>
          <w:szCs w:val="28"/>
        </w:rPr>
      </w:pPr>
      <w:r>
        <w:rPr>
          <w:sz w:val="28"/>
          <w:szCs w:val="28"/>
        </w:rPr>
        <w:t xml:space="preserve">Кроме того, в соответствии со </w:t>
      </w:r>
      <w:r w:rsidRPr="000751FD">
        <w:rPr>
          <w:sz w:val="28"/>
          <w:szCs w:val="28"/>
        </w:rPr>
        <w:t>статьей 142.2</w:t>
      </w:r>
      <w:r>
        <w:rPr>
          <w:sz w:val="28"/>
          <w:szCs w:val="28"/>
        </w:rPr>
        <w:t xml:space="preserve"> </w:t>
      </w:r>
      <w:r w:rsidRPr="000751FD">
        <w:rPr>
          <w:sz w:val="28"/>
          <w:szCs w:val="28"/>
        </w:rPr>
        <w:t>Бюджетного кодекса Российской Федерации</w:t>
      </w:r>
      <w:r>
        <w:rPr>
          <w:sz w:val="28"/>
          <w:szCs w:val="28"/>
        </w:rPr>
        <w:t xml:space="preserve"> предусмотрена субсидия </w:t>
      </w:r>
      <w:r w:rsidRPr="000751FD">
        <w:rPr>
          <w:sz w:val="28"/>
          <w:szCs w:val="28"/>
        </w:rPr>
        <w:t>областному бюджету</w:t>
      </w:r>
      <w:r>
        <w:rPr>
          <w:sz w:val="28"/>
          <w:szCs w:val="28"/>
        </w:rPr>
        <w:t xml:space="preserve"> </w:t>
      </w:r>
      <w:r>
        <w:rPr>
          <w:sz w:val="28"/>
          <w:szCs w:val="28"/>
        </w:rPr>
        <w:br/>
        <w:t xml:space="preserve">из бюджета </w:t>
      </w:r>
      <w:r w:rsidRPr="000751FD">
        <w:rPr>
          <w:sz w:val="28"/>
          <w:szCs w:val="28"/>
        </w:rPr>
        <w:t>городского округа Архангельской области</w:t>
      </w:r>
      <w:r w:rsidR="005F0E83">
        <w:rPr>
          <w:sz w:val="28"/>
          <w:szCs w:val="28"/>
        </w:rPr>
        <w:t xml:space="preserve"> </w:t>
      </w:r>
      <w:r w:rsidRPr="000751FD">
        <w:rPr>
          <w:sz w:val="28"/>
          <w:szCs w:val="28"/>
        </w:rPr>
        <w:t>«Новая Земля»</w:t>
      </w:r>
      <w:r>
        <w:rPr>
          <w:sz w:val="28"/>
          <w:szCs w:val="28"/>
        </w:rPr>
        <w:t xml:space="preserve"> (</w:t>
      </w:r>
      <w:r w:rsidRPr="000751FD">
        <w:rPr>
          <w:sz w:val="28"/>
          <w:szCs w:val="28"/>
        </w:rPr>
        <w:t>«отрицательны</w:t>
      </w:r>
      <w:r>
        <w:rPr>
          <w:sz w:val="28"/>
          <w:szCs w:val="28"/>
        </w:rPr>
        <w:t>й трансферт</w:t>
      </w:r>
      <w:r w:rsidRPr="000751FD">
        <w:rPr>
          <w:sz w:val="28"/>
          <w:szCs w:val="28"/>
        </w:rPr>
        <w:t>»</w:t>
      </w:r>
      <w:r>
        <w:rPr>
          <w:sz w:val="28"/>
          <w:szCs w:val="28"/>
        </w:rPr>
        <w:t xml:space="preserve">) </w:t>
      </w:r>
      <w:r w:rsidR="0091354C">
        <w:rPr>
          <w:sz w:val="28"/>
          <w:szCs w:val="28"/>
        </w:rPr>
        <w:t>в сумме 41,</w:t>
      </w:r>
      <w:r>
        <w:rPr>
          <w:sz w:val="28"/>
          <w:szCs w:val="28"/>
        </w:rPr>
        <w:t>2 млн. рублей.</w:t>
      </w:r>
    </w:p>
    <w:p w:rsidR="00D10487" w:rsidRPr="00B109C8" w:rsidRDefault="00D10487" w:rsidP="00D10487">
      <w:pPr>
        <w:suppressAutoHyphens/>
        <w:ind w:firstLine="720"/>
        <w:jc w:val="both"/>
        <w:rPr>
          <w:sz w:val="28"/>
          <w:szCs w:val="28"/>
        </w:rPr>
      </w:pPr>
      <w:r w:rsidRPr="00B109C8">
        <w:rPr>
          <w:sz w:val="28"/>
          <w:szCs w:val="28"/>
        </w:rPr>
        <w:t>На 202</w:t>
      </w:r>
      <w:r w:rsidR="00B109C8" w:rsidRPr="00B109C8">
        <w:rPr>
          <w:sz w:val="28"/>
          <w:szCs w:val="28"/>
        </w:rPr>
        <w:t>6</w:t>
      </w:r>
      <w:r w:rsidRPr="00B109C8">
        <w:rPr>
          <w:sz w:val="28"/>
          <w:szCs w:val="28"/>
        </w:rPr>
        <w:t xml:space="preserve"> – 202</w:t>
      </w:r>
      <w:r w:rsidR="00B109C8" w:rsidRPr="00B109C8">
        <w:rPr>
          <w:sz w:val="28"/>
          <w:szCs w:val="28"/>
        </w:rPr>
        <w:t>7</w:t>
      </w:r>
      <w:r w:rsidRPr="00B109C8">
        <w:rPr>
          <w:sz w:val="28"/>
          <w:szCs w:val="28"/>
        </w:rPr>
        <w:t xml:space="preserve"> годы субсидии учтены в объем</w:t>
      </w:r>
      <w:r w:rsidR="00A108E3" w:rsidRPr="00B109C8">
        <w:rPr>
          <w:sz w:val="28"/>
          <w:szCs w:val="28"/>
        </w:rPr>
        <w:t xml:space="preserve">ах соответственно </w:t>
      </w:r>
      <w:r w:rsidR="00B109C8" w:rsidRPr="00B109C8">
        <w:rPr>
          <w:sz w:val="28"/>
          <w:szCs w:val="28"/>
        </w:rPr>
        <w:t>14 189,5</w:t>
      </w:r>
      <w:r w:rsidR="003F0C3D" w:rsidRPr="00B109C8">
        <w:rPr>
          <w:sz w:val="28"/>
          <w:szCs w:val="28"/>
        </w:rPr>
        <w:t xml:space="preserve">  млн. рублей и </w:t>
      </w:r>
      <w:r w:rsidR="00B109C8" w:rsidRPr="00B109C8">
        <w:rPr>
          <w:sz w:val="28"/>
          <w:szCs w:val="28"/>
        </w:rPr>
        <w:t>4 663,2</w:t>
      </w:r>
      <w:r w:rsidR="003F0C3D" w:rsidRPr="00B109C8">
        <w:rPr>
          <w:sz w:val="28"/>
          <w:szCs w:val="28"/>
        </w:rPr>
        <w:t xml:space="preserve"> млн. рублей.</w:t>
      </w:r>
    </w:p>
    <w:p w:rsidR="00D10487" w:rsidRPr="00F81821" w:rsidRDefault="00D10487" w:rsidP="00D10487">
      <w:pPr>
        <w:ind w:firstLine="720"/>
        <w:jc w:val="both"/>
        <w:rPr>
          <w:sz w:val="28"/>
          <w:szCs w:val="28"/>
        </w:rPr>
      </w:pPr>
      <w:r w:rsidRPr="00F81821">
        <w:rPr>
          <w:sz w:val="28"/>
          <w:szCs w:val="28"/>
        </w:rPr>
        <w:t xml:space="preserve">Объем </w:t>
      </w:r>
      <w:r w:rsidRPr="00F81821">
        <w:rPr>
          <w:i/>
          <w:sz w:val="28"/>
          <w:szCs w:val="28"/>
        </w:rPr>
        <w:t xml:space="preserve">субвенций </w:t>
      </w:r>
      <w:r w:rsidRPr="00F81821">
        <w:rPr>
          <w:sz w:val="28"/>
          <w:szCs w:val="28"/>
        </w:rPr>
        <w:t>на 20</w:t>
      </w:r>
      <w:r w:rsidR="001B0DD2" w:rsidRPr="00F81821">
        <w:rPr>
          <w:sz w:val="28"/>
          <w:szCs w:val="28"/>
        </w:rPr>
        <w:t>2</w:t>
      </w:r>
      <w:r w:rsidR="00F81821" w:rsidRPr="00F81821">
        <w:rPr>
          <w:sz w:val="28"/>
          <w:szCs w:val="28"/>
        </w:rPr>
        <w:t>5</w:t>
      </w:r>
      <w:r w:rsidRPr="00F81821">
        <w:rPr>
          <w:sz w:val="28"/>
          <w:szCs w:val="28"/>
        </w:rPr>
        <w:t xml:space="preserve"> год составляет </w:t>
      </w:r>
      <w:r w:rsidR="00F81821" w:rsidRPr="00F81821">
        <w:rPr>
          <w:sz w:val="28"/>
          <w:szCs w:val="28"/>
        </w:rPr>
        <w:t>3 240,7</w:t>
      </w:r>
      <w:r w:rsidRPr="00F81821">
        <w:rPr>
          <w:sz w:val="28"/>
          <w:szCs w:val="28"/>
        </w:rPr>
        <w:t xml:space="preserve"> млн. рублей </w:t>
      </w:r>
      <w:r w:rsidR="00FD44A9" w:rsidRPr="00F81821">
        <w:rPr>
          <w:sz w:val="28"/>
          <w:szCs w:val="28"/>
        </w:rPr>
        <w:br/>
      </w:r>
      <w:r w:rsidRPr="00F81821">
        <w:rPr>
          <w:sz w:val="28"/>
          <w:szCs w:val="28"/>
        </w:rPr>
        <w:t>(</w:t>
      </w:r>
      <w:r w:rsidR="00C0183C" w:rsidRPr="00F81821">
        <w:rPr>
          <w:sz w:val="28"/>
          <w:szCs w:val="28"/>
        </w:rPr>
        <w:t>на основании данных главных администраторов доходов областного бюджета</w:t>
      </w:r>
      <w:r w:rsidRPr="00F81821">
        <w:rPr>
          <w:sz w:val="28"/>
          <w:szCs w:val="28"/>
        </w:rPr>
        <w:t>)</w:t>
      </w:r>
      <w:r w:rsidRPr="00F81821">
        <w:rPr>
          <w:i/>
          <w:sz w:val="28"/>
          <w:szCs w:val="28"/>
        </w:rPr>
        <w:t xml:space="preserve">. </w:t>
      </w:r>
      <w:r w:rsidRPr="00F81821">
        <w:rPr>
          <w:sz w:val="28"/>
          <w:szCs w:val="28"/>
        </w:rPr>
        <w:t>Запланирован</w:t>
      </w:r>
      <w:r w:rsidR="00A108E3" w:rsidRPr="00F81821">
        <w:rPr>
          <w:sz w:val="28"/>
          <w:szCs w:val="28"/>
        </w:rPr>
        <w:t>о</w:t>
      </w:r>
      <w:r w:rsidR="00C0183C" w:rsidRPr="00F81821">
        <w:rPr>
          <w:sz w:val="28"/>
          <w:szCs w:val="28"/>
        </w:rPr>
        <w:t xml:space="preserve"> </w:t>
      </w:r>
      <w:r w:rsidR="00DE7A66" w:rsidRPr="00F81821">
        <w:rPr>
          <w:sz w:val="28"/>
          <w:szCs w:val="28"/>
        </w:rPr>
        <w:t>1</w:t>
      </w:r>
      <w:r w:rsidR="00AF625B" w:rsidRPr="00F81821">
        <w:rPr>
          <w:sz w:val="28"/>
          <w:szCs w:val="28"/>
        </w:rPr>
        <w:t>6</w:t>
      </w:r>
      <w:r w:rsidRPr="00F81821">
        <w:rPr>
          <w:sz w:val="28"/>
          <w:szCs w:val="28"/>
        </w:rPr>
        <w:t xml:space="preserve"> вид</w:t>
      </w:r>
      <w:r w:rsidR="00DE7A66" w:rsidRPr="00F81821">
        <w:rPr>
          <w:sz w:val="28"/>
          <w:szCs w:val="28"/>
        </w:rPr>
        <w:t>ов</w:t>
      </w:r>
      <w:r w:rsidRPr="00F81821">
        <w:rPr>
          <w:sz w:val="28"/>
          <w:szCs w:val="28"/>
        </w:rPr>
        <w:t xml:space="preserve"> субвенций, самые крупные из которых:</w:t>
      </w:r>
    </w:p>
    <w:p w:rsidR="00543CCA" w:rsidRPr="00B1446C" w:rsidRDefault="00357C13" w:rsidP="00543CCA">
      <w:pPr>
        <w:suppressAutoHyphens/>
        <w:ind w:firstLine="720"/>
        <w:jc w:val="both"/>
        <w:rPr>
          <w:sz w:val="28"/>
          <w:szCs w:val="28"/>
        </w:rPr>
      </w:pPr>
      <w:r w:rsidRPr="00B1446C">
        <w:rPr>
          <w:sz w:val="28"/>
          <w:szCs w:val="28"/>
        </w:rPr>
        <w:t>на социальные выплаты безработным гражданам и иным категориям граждан в соответствии с законодательством о занятости населения</w:t>
      </w:r>
      <w:r w:rsidR="00543CCA" w:rsidRPr="00B1446C">
        <w:rPr>
          <w:sz w:val="28"/>
          <w:szCs w:val="28"/>
        </w:rPr>
        <w:t xml:space="preserve"> – </w:t>
      </w:r>
      <w:r w:rsidRPr="00B1446C">
        <w:rPr>
          <w:sz w:val="28"/>
          <w:szCs w:val="28"/>
        </w:rPr>
        <w:br/>
        <w:t>585,6</w:t>
      </w:r>
      <w:r w:rsidR="00543CCA" w:rsidRPr="00B1446C">
        <w:rPr>
          <w:sz w:val="28"/>
          <w:szCs w:val="28"/>
        </w:rPr>
        <w:t xml:space="preserve"> млн. рублей;</w:t>
      </w:r>
    </w:p>
    <w:p w:rsidR="00961DD2" w:rsidRPr="00357C13" w:rsidRDefault="00961DD2" w:rsidP="00961DD2">
      <w:pPr>
        <w:suppressAutoHyphens/>
        <w:ind w:firstLine="720"/>
        <w:jc w:val="both"/>
        <w:rPr>
          <w:sz w:val="28"/>
          <w:szCs w:val="28"/>
        </w:rPr>
      </w:pPr>
      <w:r w:rsidRPr="00357C13">
        <w:rPr>
          <w:sz w:val="28"/>
          <w:szCs w:val="28"/>
        </w:rPr>
        <w:t xml:space="preserve">на оплату жилищно-коммунальных услуг отдельным категориям </w:t>
      </w:r>
      <w:r w:rsidRPr="00357C13">
        <w:rPr>
          <w:sz w:val="28"/>
          <w:szCs w:val="28"/>
        </w:rPr>
        <w:br/>
        <w:t xml:space="preserve">граждан – </w:t>
      </w:r>
      <w:r w:rsidR="00357C13" w:rsidRPr="00357C13">
        <w:rPr>
          <w:sz w:val="28"/>
          <w:szCs w:val="28"/>
        </w:rPr>
        <w:t>647,6</w:t>
      </w:r>
      <w:r w:rsidRPr="00357C13">
        <w:rPr>
          <w:sz w:val="28"/>
          <w:szCs w:val="28"/>
        </w:rPr>
        <w:t xml:space="preserve"> млн. рублей;</w:t>
      </w:r>
    </w:p>
    <w:p w:rsidR="00693061" w:rsidRPr="00357C13" w:rsidRDefault="00693061" w:rsidP="00434854">
      <w:pPr>
        <w:suppressAutoHyphens/>
        <w:ind w:firstLine="720"/>
        <w:jc w:val="both"/>
        <w:rPr>
          <w:sz w:val="28"/>
          <w:szCs w:val="28"/>
        </w:rPr>
      </w:pPr>
      <w:r w:rsidRPr="00357C13">
        <w:rPr>
          <w:sz w:val="28"/>
          <w:szCs w:val="28"/>
        </w:rPr>
        <w:t xml:space="preserve">на осуществление отдельных полномочий в области лесных отношений – </w:t>
      </w:r>
      <w:r w:rsidR="00357C13" w:rsidRPr="00357C13">
        <w:rPr>
          <w:sz w:val="28"/>
          <w:szCs w:val="28"/>
        </w:rPr>
        <w:t>664,0</w:t>
      </w:r>
      <w:r w:rsidRPr="00357C13">
        <w:rPr>
          <w:sz w:val="28"/>
          <w:szCs w:val="28"/>
        </w:rPr>
        <w:t xml:space="preserve"> млн. рублей;</w:t>
      </w:r>
    </w:p>
    <w:p w:rsidR="008C593A" w:rsidRPr="00357C13" w:rsidRDefault="004F4ADA" w:rsidP="00D10487">
      <w:pPr>
        <w:suppressAutoHyphens/>
        <w:ind w:firstLine="720"/>
        <w:jc w:val="both"/>
        <w:rPr>
          <w:sz w:val="28"/>
          <w:szCs w:val="28"/>
        </w:rPr>
      </w:pPr>
      <w:r w:rsidRPr="00357C13">
        <w:rPr>
          <w:sz w:val="28"/>
          <w:szCs w:val="28"/>
        </w:rPr>
        <w:t xml:space="preserve">на финансовое обеспечение оказания отдельным категориям граждан социальной услуги по обеспечению лекарственными препаратами для </w:t>
      </w:r>
      <w:r w:rsidRPr="00357C13">
        <w:rPr>
          <w:sz w:val="28"/>
          <w:szCs w:val="28"/>
        </w:rPr>
        <w:lastRenderedPageBreak/>
        <w:t xml:space="preserve">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w:t>
      </w:r>
      <w:r w:rsidR="008C593A" w:rsidRPr="00357C13">
        <w:rPr>
          <w:sz w:val="28"/>
          <w:szCs w:val="28"/>
        </w:rPr>
        <w:t xml:space="preserve">– </w:t>
      </w:r>
      <w:r w:rsidR="00357C13" w:rsidRPr="00357C13">
        <w:rPr>
          <w:sz w:val="28"/>
          <w:szCs w:val="28"/>
        </w:rPr>
        <w:t>504,8</w:t>
      </w:r>
      <w:r w:rsidR="008C593A" w:rsidRPr="00357C13">
        <w:rPr>
          <w:sz w:val="28"/>
          <w:szCs w:val="28"/>
        </w:rPr>
        <w:t xml:space="preserve"> млн. рублей;</w:t>
      </w:r>
    </w:p>
    <w:p w:rsidR="001D1A2B" w:rsidRPr="00357C13" w:rsidRDefault="001D1A2B" w:rsidP="00D10487">
      <w:pPr>
        <w:suppressAutoHyphens/>
        <w:ind w:firstLine="720"/>
        <w:jc w:val="both"/>
        <w:rPr>
          <w:sz w:val="28"/>
          <w:szCs w:val="28"/>
        </w:rPr>
      </w:pPr>
      <w:r w:rsidRPr="00357C13">
        <w:rPr>
          <w:sz w:val="28"/>
          <w:szCs w:val="28"/>
        </w:rPr>
        <w:t>на осуществление мер пожарной безопасности и тушение лесных пожаров – 337,</w:t>
      </w:r>
      <w:r w:rsidR="00357C13" w:rsidRPr="00357C13">
        <w:rPr>
          <w:sz w:val="28"/>
          <w:szCs w:val="28"/>
        </w:rPr>
        <w:t>8</w:t>
      </w:r>
      <w:r w:rsidRPr="00357C13">
        <w:rPr>
          <w:sz w:val="28"/>
          <w:szCs w:val="28"/>
        </w:rPr>
        <w:t xml:space="preserve"> млн. рублей.</w:t>
      </w:r>
    </w:p>
    <w:p w:rsidR="00D10487" w:rsidRPr="00735833" w:rsidRDefault="00D10487" w:rsidP="00D10487">
      <w:pPr>
        <w:suppressAutoHyphens/>
        <w:ind w:firstLine="720"/>
        <w:jc w:val="both"/>
        <w:rPr>
          <w:sz w:val="28"/>
          <w:szCs w:val="28"/>
        </w:rPr>
      </w:pPr>
      <w:r w:rsidRPr="00735833">
        <w:rPr>
          <w:sz w:val="28"/>
          <w:szCs w:val="28"/>
        </w:rPr>
        <w:t>На 202</w:t>
      </w:r>
      <w:r w:rsidR="00735833" w:rsidRPr="00735833">
        <w:rPr>
          <w:sz w:val="28"/>
          <w:szCs w:val="28"/>
        </w:rPr>
        <w:t>6</w:t>
      </w:r>
      <w:r w:rsidRPr="00735833">
        <w:rPr>
          <w:sz w:val="28"/>
          <w:szCs w:val="28"/>
        </w:rPr>
        <w:t xml:space="preserve"> – 202</w:t>
      </w:r>
      <w:r w:rsidR="00735833" w:rsidRPr="00735833">
        <w:rPr>
          <w:sz w:val="28"/>
          <w:szCs w:val="28"/>
        </w:rPr>
        <w:t>7</w:t>
      </w:r>
      <w:r w:rsidRPr="00735833">
        <w:rPr>
          <w:sz w:val="28"/>
          <w:szCs w:val="28"/>
        </w:rPr>
        <w:t xml:space="preserve"> годы субвенции учтены в объем</w:t>
      </w:r>
      <w:r w:rsidR="001F796C" w:rsidRPr="00735833">
        <w:rPr>
          <w:sz w:val="28"/>
          <w:szCs w:val="28"/>
        </w:rPr>
        <w:t xml:space="preserve">ах соответственно </w:t>
      </w:r>
      <w:r w:rsidR="009755EE" w:rsidRPr="00735833">
        <w:rPr>
          <w:sz w:val="28"/>
          <w:szCs w:val="28"/>
        </w:rPr>
        <w:t xml:space="preserve">                      </w:t>
      </w:r>
      <w:r w:rsidR="00735833" w:rsidRPr="00735833">
        <w:rPr>
          <w:sz w:val="28"/>
          <w:szCs w:val="28"/>
        </w:rPr>
        <w:t>3 361,8</w:t>
      </w:r>
      <w:r w:rsidR="001F796C" w:rsidRPr="00735833">
        <w:rPr>
          <w:sz w:val="28"/>
          <w:szCs w:val="28"/>
        </w:rPr>
        <w:t xml:space="preserve"> </w:t>
      </w:r>
      <w:r w:rsidRPr="00735833">
        <w:rPr>
          <w:sz w:val="28"/>
          <w:szCs w:val="28"/>
        </w:rPr>
        <w:t xml:space="preserve"> млн. рублей и </w:t>
      </w:r>
      <w:r w:rsidR="00735833" w:rsidRPr="00735833">
        <w:rPr>
          <w:sz w:val="28"/>
          <w:szCs w:val="28"/>
        </w:rPr>
        <w:t>3 381,9</w:t>
      </w:r>
      <w:r w:rsidRPr="00735833">
        <w:rPr>
          <w:sz w:val="28"/>
          <w:szCs w:val="28"/>
        </w:rPr>
        <w:t xml:space="preserve"> млн. рублей.</w:t>
      </w:r>
    </w:p>
    <w:p w:rsidR="005675C4" w:rsidRPr="002D610A" w:rsidRDefault="00D10487" w:rsidP="00D10487">
      <w:pPr>
        <w:suppressAutoHyphens/>
        <w:ind w:firstLine="720"/>
        <w:jc w:val="both"/>
        <w:rPr>
          <w:sz w:val="28"/>
          <w:szCs w:val="28"/>
        </w:rPr>
      </w:pPr>
      <w:r w:rsidRPr="002D610A">
        <w:rPr>
          <w:sz w:val="28"/>
          <w:szCs w:val="28"/>
        </w:rPr>
        <w:t xml:space="preserve">Поступление </w:t>
      </w:r>
      <w:r w:rsidRPr="002D610A">
        <w:rPr>
          <w:i/>
          <w:sz w:val="28"/>
          <w:szCs w:val="28"/>
        </w:rPr>
        <w:t>иных межбюджетных трансфертов</w:t>
      </w:r>
      <w:r w:rsidR="005E0A3D" w:rsidRPr="002D610A">
        <w:rPr>
          <w:i/>
          <w:sz w:val="28"/>
          <w:szCs w:val="28"/>
        </w:rPr>
        <w:t xml:space="preserve"> </w:t>
      </w:r>
      <w:r w:rsidR="005E0A3D" w:rsidRPr="002D610A">
        <w:rPr>
          <w:sz w:val="28"/>
          <w:szCs w:val="28"/>
        </w:rPr>
        <w:t>(далее – иные МБТ)</w:t>
      </w:r>
      <w:r w:rsidRPr="002D610A">
        <w:rPr>
          <w:sz w:val="28"/>
          <w:szCs w:val="28"/>
        </w:rPr>
        <w:t xml:space="preserve"> на 20</w:t>
      </w:r>
      <w:r w:rsidR="002C0DEA" w:rsidRPr="002D610A">
        <w:rPr>
          <w:sz w:val="28"/>
          <w:szCs w:val="28"/>
        </w:rPr>
        <w:t>2</w:t>
      </w:r>
      <w:r w:rsidR="00626E51" w:rsidRPr="002D610A">
        <w:rPr>
          <w:sz w:val="28"/>
          <w:szCs w:val="28"/>
        </w:rPr>
        <w:t>5</w:t>
      </w:r>
      <w:r w:rsidRPr="002D610A">
        <w:rPr>
          <w:sz w:val="28"/>
          <w:szCs w:val="28"/>
        </w:rPr>
        <w:t xml:space="preserve"> год запланировано в общем объеме </w:t>
      </w:r>
      <w:r w:rsidR="00626E51" w:rsidRPr="002D610A">
        <w:rPr>
          <w:sz w:val="28"/>
          <w:szCs w:val="28"/>
        </w:rPr>
        <w:t>1 779,3</w:t>
      </w:r>
      <w:r w:rsidRPr="002D610A">
        <w:rPr>
          <w:sz w:val="28"/>
          <w:szCs w:val="28"/>
        </w:rPr>
        <w:t xml:space="preserve"> млн. рублей</w:t>
      </w:r>
      <w:r w:rsidR="008C4A38" w:rsidRPr="002D610A">
        <w:rPr>
          <w:sz w:val="28"/>
          <w:szCs w:val="28"/>
        </w:rPr>
        <w:t xml:space="preserve"> </w:t>
      </w:r>
      <w:r w:rsidR="00893C51" w:rsidRPr="002D610A">
        <w:rPr>
          <w:sz w:val="28"/>
          <w:szCs w:val="28"/>
        </w:rPr>
        <w:t xml:space="preserve">                                         </w:t>
      </w:r>
      <w:r w:rsidR="008C4A38" w:rsidRPr="002D610A">
        <w:rPr>
          <w:sz w:val="28"/>
          <w:szCs w:val="28"/>
        </w:rPr>
        <w:t xml:space="preserve">по </w:t>
      </w:r>
      <w:r w:rsidR="002D610A" w:rsidRPr="002D610A">
        <w:rPr>
          <w:sz w:val="28"/>
          <w:szCs w:val="28"/>
        </w:rPr>
        <w:t>6</w:t>
      </w:r>
      <w:r w:rsidR="008C4A38" w:rsidRPr="002D610A">
        <w:rPr>
          <w:sz w:val="28"/>
          <w:szCs w:val="28"/>
        </w:rPr>
        <w:t xml:space="preserve"> направлениям</w:t>
      </w:r>
      <w:r w:rsidR="005E0A3D" w:rsidRPr="002D610A">
        <w:rPr>
          <w:sz w:val="28"/>
          <w:szCs w:val="28"/>
        </w:rPr>
        <w:t xml:space="preserve"> </w:t>
      </w:r>
      <w:r w:rsidR="00C0183C" w:rsidRPr="002D610A">
        <w:rPr>
          <w:sz w:val="28"/>
          <w:szCs w:val="28"/>
        </w:rPr>
        <w:t>(на основании данных главных администраторов доходов областного бюджета)</w:t>
      </w:r>
      <w:r w:rsidR="00C352DD" w:rsidRPr="002D610A">
        <w:rPr>
          <w:sz w:val="28"/>
          <w:szCs w:val="28"/>
        </w:rPr>
        <w:t>.</w:t>
      </w:r>
      <w:r w:rsidR="005E0A3D" w:rsidRPr="002D610A">
        <w:rPr>
          <w:sz w:val="28"/>
          <w:szCs w:val="28"/>
        </w:rPr>
        <w:t xml:space="preserve"> </w:t>
      </w:r>
      <w:r w:rsidR="008C4A38" w:rsidRPr="002D610A">
        <w:rPr>
          <w:sz w:val="28"/>
          <w:szCs w:val="28"/>
        </w:rPr>
        <w:t xml:space="preserve">Наибольший объем </w:t>
      </w:r>
      <w:r w:rsidR="005E0A3D" w:rsidRPr="002D610A">
        <w:rPr>
          <w:sz w:val="28"/>
          <w:szCs w:val="28"/>
        </w:rPr>
        <w:t xml:space="preserve">иных МБТ </w:t>
      </w:r>
      <w:r w:rsidR="00DE7A66" w:rsidRPr="002D610A">
        <w:rPr>
          <w:sz w:val="28"/>
          <w:szCs w:val="28"/>
        </w:rPr>
        <w:t>в 202</w:t>
      </w:r>
      <w:r w:rsidR="002D610A" w:rsidRPr="002D610A">
        <w:rPr>
          <w:sz w:val="28"/>
          <w:szCs w:val="28"/>
        </w:rPr>
        <w:t>5</w:t>
      </w:r>
      <w:r w:rsidR="00DE7A66" w:rsidRPr="002D610A">
        <w:rPr>
          <w:sz w:val="28"/>
          <w:szCs w:val="28"/>
        </w:rPr>
        <w:t xml:space="preserve"> году </w:t>
      </w:r>
      <w:r w:rsidR="008C4A38" w:rsidRPr="002D610A">
        <w:rPr>
          <w:sz w:val="28"/>
          <w:szCs w:val="28"/>
        </w:rPr>
        <w:t>запланирован</w:t>
      </w:r>
      <w:r w:rsidR="005675C4" w:rsidRPr="002D610A">
        <w:rPr>
          <w:sz w:val="28"/>
          <w:szCs w:val="28"/>
        </w:rPr>
        <w:t>:</w:t>
      </w:r>
    </w:p>
    <w:p w:rsidR="005675C4" w:rsidRPr="002D610A" w:rsidRDefault="00543CCA" w:rsidP="00D10487">
      <w:pPr>
        <w:suppressAutoHyphens/>
        <w:ind w:firstLine="720"/>
        <w:jc w:val="both"/>
        <w:rPr>
          <w:sz w:val="28"/>
          <w:szCs w:val="28"/>
        </w:rPr>
      </w:pPr>
      <w:r w:rsidRPr="002D610A">
        <w:rPr>
          <w:sz w:val="28"/>
          <w:szCs w:val="28"/>
        </w:rPr>
        <w:t>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A006DA" w:rsidRPr="002D610A">
        <w:rPr>
          <w:sz w:val="28"/>
          <w:szCs w:val="28"/>
        </w:rPr>
        <w:t>,</w:t>
      </w:r>
      <w:r w:rsidR="005675C4" w:rsidRPr="002D610A">
        <w:rPr>
          <w:sz w:val="28"/>
          <w:szCs w:val="28"/>
        </w:rPr>
        <w:t xml:space="preserve"> – </w:t>
      </w:r>
      <w:r w:rsidR="002D610A" w:rsidRPr="002D610A">
        <w:rPr>
          <w:sz w:val="28"/>
          <w:szCs w:val="28"/>
        </w:rPr>
        <w:t>1 472,8</w:t>
      </w:r>
      <w:r w:rsidR="005675C4" w:rsidRPr="002D610A">
        <w:rPr>
          <w:sz w:val="28"/>
          <w:szCs w:val="28"/>
        </w:rPr>
        <w:t xml:space="preserve"> млн. рублей;</w:t>
      </w:r>
    </w:p>
    <w:p w:rsidR="002D610A" w:rsidRDefault="002D610A" w:rsidP="00D10487">
      <w:pPr>
        <w:suppressAutoHyphens/>
        <w:ind w:firstLine="720"/>
        <w:jc w:val="both"/>
        <w:rPr>
          <w:sz w:val="28"/>
          <w:szCs w:val="28"/>
        </w:rPr>
      </w:pPr>
      <w:r w:rsidRPr="002D610A">
        <w:rPr>
          <w:sz w:val="28"/>
          <w:szCs w:val="28"/>
        </w:rPr>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Pr>
          <w:sz w:val="28"/>
          <w:szCs w:val="28"/>
        </w:rPr>
        <w:t>, – 176,2 млн. рублей;</w:t>
      </w:r>
    </w:p>
    <w:p w:rsidR="00C352DD" w:rsidRPr="002D610A" w:rsidRDefault="00C6677E" w:rsidP="00D10487">
      <w:pPr>
        <w:suppressAutoHyphens/>
        <w:ind w:firstLine="720"/>
        <w:jc w:val="both"/>
        <w:rPr>
          <w:sz w:val="28"/>
          <w:szCs w:val="28"/>
        </w:rPr>
      </w:pPr>
      <w:r w:rsidRPr="002D610A">
        <w:rPr>
          <w:sz w:val="28"/>
          <w:szCs w:val="28"/>
        </w:rPr>
        <w:t xml:space="preserve">на реализацию отдельных полномочий в области лекарственного обеспечения – </w:t>
      </w:r>
      <w:r w:rsidR="002D610A" w:rsidRPr="002D610A">
        <w:rPr>
          <w:sz w:val="28"/>
          <w:szCs w:val="28"/>
        </w:rPr>
        <w:t>126,8</w:t>
      </w:r>
      <w:r w:rsidRPr="002D610A">
        <w:rPr>
          <w:sz w:val="28"/>
          <w:szCs w:val="28"/>
        </w:rPr>
        <w:t xml:space="preserve"> млн. рублей</w:t>
      </w:r>
      <w:r w:rsidR="00C352DD" w:rsidRPr="002D610A">
        <w:rPr>
          <w:sz w:val="28"/>
          <w:szCs w:val="28"/>
        </w:rPr>
        <w:t>.</w:t>
      </w:r>
    </w:p>
    <w:p w:rsidR="005B2D7F" w:rsidRPr="00682FB8" w:rsidRDefault="00D10487" w:rsidP="005B2D7F">
      <w:pPr>
        <w:suppressAutoHyphens/>
        <w:ind w:firstLine="720"/>
        <w:jc w:val="both"/>
        <w:rPr>
          <w:sz w:val="28"/>
          <w:szCs w:val="28"/>
        </w:rPr>
      </w:pPr>
      <w:r w:rsidRPr="00682FB8">
        <w:rPr>
          <w:sz w:val="28"/>
          <w:szCs w:val="28"/>
        </w:rPr>
        <w:t>На 202</w:t>
      </w:r>
      <w:r w:rsidR="00682FB8" w:rsidRPr="00682FB8">
        <w:rPr>
          <w:sz w:val="28"/>
          <w:szCs w:val="28"/>
        </w:rPr>
        <w:t>6</w:t>
      </w:r>
      <w:r w:rsidRPr="00682FB8">
        <w:rPr>
          <w:sz w:val="28"/>
          <w:szCs w:val="28"/>
        </w:rPr>
        <w:t xml:space="preserve"> – 202</w:t>
      </w:r>
      <w:r w:rsidR="00682FB8" w:rsidRPr="00682FB8">
        <w:rPr>
          <w:sz w:val="28"/>
          <w:szCs w:val="28"/>
        </w:rPr>
        <w:t>7</w:t>
      </w:r>
      <w:r w:rsidRPr="00682FB8">
        <w:rPr>
          <w:sz w:val="28"/>
          <w:szCs w:val="28"/>
        </w:rPr>
        <w:t xml:space="preserve"> </w:t>
      </w:r>
      <w:r w:rsidR="00DE7A66" w:rsidRPr="00682FB8">
        <w:rPr>
          <w:sz w:val="28"/>
          <w:szCs w:val="28"/>
        </w:rPr>
        <w:t>годы иные МБТ</w:t>
      </w:r>
      <w:r w:rsidRPr="00682FB8">
        <w:rPr>
          <w:sz w:val="28"/>
          <w:szCs w:val="28"/>
        </w:rPr>
        <w:t xml:space="preserve"> учтены</w:t>
      </w:r>
      <w:r w:rsidR="001F796C" w:rsidRPr="00682FB8">
        <w:rPr>
          <w:sz w:val="28"/>
          <w:szCs w:val="28"/>
        </w:rPr>
        <w:t xml:space="preserve"> </w:t>
      </w:r>
      <w:r w:rsidR="005B2D7F" w:rsidRPr="00682FB8">
        <w:rPr>
          <w:sz w:val="28"/>
          <w:szCs w:val="28"/>
        </w:rPr>
        <w:t xml:space="preserve">в объемах соответственно                       </w:t>
      </w:r>
      <w:r w:rsidR="00682FB8" w:rsidRPr="00682FB8">
        <w:rPr>
          <w:sz w:val="28"/>
          <w:szCs w:val="28"/>
        </w:rPr>
        <w:t>1 771,4</w:t>
      </w:r>
      <w:r w:rsidR="005B2D7F" w:rsidRPr="00682FB8">
        <w:rPr>
          <w:sz w:val="28"/>
          <w:szCs w:val="28"/>
        </w:rPr>
        <w:t xml:space="preserve">  млн. рублей и </w:t>
      </w:r>
      <w:r w:rsidR="00682FB8" w:rsidRPr="00682FB8">
        <w:rPr>
          <w:sz w:val="28"/>
          <w:szCs w:val="28"/>
        </w:rPr>
        <w:t>1 767,1</w:t>
      </w:r>
      <w:r w:rsidR="005B2D7F" w:rsidRPr="00682FB8">
        <w:rPr>
          <w:sz w:val="28"/>
          <w:szCs w:val="28"/>
        </w:rPr>
        <w:t xml:space="preserve"> млн. рублей.</w:t>
      </w:r>
    </w:p>
    <w:p w:rsidR="00A67FFC" w:rsidRDefault="00376719" w:rsidP="00A67FFC">
      <w:pPr>
        <w:suppressAutoHyphens/>
        <w:ind w:firstLine="720"/>
        <w:jc w:val="both"/>
        <w:rPr>
          <w:sz w:val="28"/>
          <w:szCs w:val="28"/>
        </w:rPr>
      </w:pPr>
      <w:r w:rsidRPr="003B5D07">
        <w:rPr>
          <w:sz w:val="28"/>
          <w:szCs w:val="28"/>
        </w:rPr>
        <w:t xml:space="preserve">В </w:t>
      </w:r>
      <w:r w:rsidRPr="003B5D07">
        <w:rPr>
          <w:i/>
          <w:sz w:val="28"/>
          <w:szCs w:val="28"/>
        </w:rPr>
        <w:t>прочих безвозмездных поступлениях</w:t>
      </w:r>
      <w:r w:rsidRPr="003B5D07">
        <w:rPr>
          <w:sz w:val="28"/>
          <w:szCs w:val="28"/>
        </w:rPr>
        <w:t xml:space="preserve"> учтены безвозмездные</w:t>
      </w:r>
      <w:r w:rsidR="00BD2518" w:rsidRPr="003B5D07">
        <w:rPr>
          <w:sz w:val="28"/>
          <w:szCs w:val="28"/>
        </w:rPr>
        <w:t xml:space="preserve"> </w:t>
      </w:r>
      <w:r w:rsidRPr="003B5D07">
        <w:rPr>
          <w:sz w:val="28"/>
          <w:szCs w:val="28"/>
        </w:rPr>
        <w:t xml:space="preserve">поступления </w:t>
      </w:r>
      <w:r w:rsidR="00926465" w:rsidRPr="003B5D07">
        <w:rPr>
          <w:sz w:val="28"/>
          <w:szCs w:val="28"/>
        </w:rPr>
        <w:t>на 202</w:t>
      </w:r>
      <w:r w:rsidR="00682FB8" w:rsidRPr="003B5D07">
        <w:rPr>
          <w:sz w:val="28"/>
          <w:szCs w:val="28"/>
        </w:rPr>
        <w:t>5</w:t>
      </w:r>
      <w:r w:rsidR="00926465" w:rsidRPr="003B5D07">
        <w:rPr>
          <w:sz w:val="28"/>
          <w:szCs w:val="28"/>
        </w:rPr>
        <w:t xml:space="preserve"> </w:t>
      </w:r>
      <w:r w:rsidR="0081253C" w:rsidRPr="003B5D07">
        <w:rPr>
          <w:sz w:val="28"/>
          <w:szCs w:val="28"/>
        </w:rPr>
        <w:t>год 150,0 млн. рублей</w:t>
      </w:r>
      <w:r w:rsidR="007B17D6" w:rsidRPr="003B5D07">
        <w:rPr>
          <w:sz w:val="28"/>
          <w:szCs w:val="28"/>
        </w:rPr>
        <w:t xml:space="preserve">, </w:t>
      </w:r>
      <w:r w:rsidR="00217440" w:rsidRPr="003B5D07">
        <w:rPr>
          <w:sz w:val="28"/>
          <w:szCs w:val="28"/>
        </w:rPr>
        <w:t xml:space="preserve">на 2026 год </w:t>
      </w:r>
      <w:r w:rsidR="007007A6" w:rsidRPr="003B5D07">
        <w:rPr>
          <w:sz w:val="28"/>
          <w:szCs w:val="28"/>
        </w:rPr>
        <w:t xml:space="preserve">– 50 млн. рублей, </w:t>
      </w:r>
      <w:r w:rsidR="007B17D6" w:rsidRPr="003B5D07">
        <w:rPr>
          <w:sz w:val="28"/>
          <w:szCs w:val="28"/>
        </w:rPr>
        <w:t>предоставляемы</w:t>
      </w:r>
      <w:r w:rsidR="003B5D07" w:rsidRPr="003B5D07">
        <w:rPr>
          <w:sz w:val="28"/>
          <w:szCs w:val="28"/>
        </w:rPr>
        <w:t>е</w:t>
      </w:r>
      <w:r w:rsidR="007B17D6" w:rsidRPr="003B5D07">
        <w:rPr>
          <w:sz w:val="28"/>
          <w:szCs w:val="28"/>
        </w:rPr>
        <w:t xml:space="preserve"> </w:t>
      </w:r>
      <w:r w:rsidR="003113D8" w:rsidRPr="003B5D07">
        <w:rPr>
          <w:sz w:val="28"/>
          <w:szCs w:val="28"/>
        </w:rPr>
        <w:t>организациями в соответствии с</w:t>
      </w:r>
      <w:r w:rsidR="007B17D6" w:rsidRPr="003B5D07">
        <w:rPr>
          <w:sz w:val="28"/>
          <w:szCs w:val="28"/>
        </w:rPr>
        <w:t xml:space="preserve"> заключенным</w:t>
      </w:r>
      <w:r w:rsidR="003113D8" w:rsidRPr="003B5D07">
        <w:rPr>
          <w:sz w:val="28"/>
          <w:szCs w:val="28"/>
        </w:rPr>
        <w:t>и</w:t>
      </w:r>
      <w:r w:rsidR="007007A6" w:rsidRPr="003B5D07">
        <w:rPr>
          <w:sz w:val="28"/>
          <w:szCs w:val="28"/>
        </w:rPr>
        <w:t xml:space="preserve"> </w:t>
      </w:r>
      <w:r w:rsidR="00682FB8" w:rsidRPr="003B5D07">
        <w:rPr>
          <w:sz w:val="28"/>
          <w:szCs w:val="28"/>
        </w:rPr>
        <w:br/>
      </w:r>
      <w:r w:rsidR="007B17D6" w:rsidRPr="003B5D07">
        <w:rPr>
          <w:sz w:val="28"/>
          <w:szCs w:val="28"/>
        </w:rPr>
        <w:t>с Правительством Архангельской области</w:t>
      </w:r>
      <w:r w:rsidR="00926465" w:rsidRPr="003B5D07">
        <w:rPr>
          <w:sz w:val="28"/>
          <w:szCs w:val="28"/>
        </w:rPr>
        <w:t xml:space="preserve"> </w:t>
      </w:r>
      <w:r w:rsidR="00A67FFC" w:rsidRPr="003B5D07">
        <w:rPr>
          <w:sz w:val="28"/>
          <w:szCs w:val="28"/>
        </w:rPr>
        <w:t xml:space="preserve">соглашениями </w:t>
      </w:r>
      <w:r w:rsidR="007B17D6" w:rsidRPr="003B5D07">
        <w:rPr>
          <w:sz w:val="28"/>
          <w:szCs w:val="28"/>
        </w:rPr>
        <w:t>о сотрудничестве</w:t>
      </w:r>
      <w:r w:rsidR="007007A6" w:rsidRPr="003B5D07">
        <w:rPr>
          <w:sz w:val="28"/>
          <w:szCs w:val="28"/>
        </w:rPr>
        <w:t xml:space="preserve"> </w:t>
      </w:r>
      <w:r w:rsidR="00682FB8" w:rsidRPr="003B5D07">
        <w:rPr>
          <w:sz w:val="28"/>
          <w:szCs w:val="28"/>
        </w:rPr>
        <w:br/>
      </w:r>
      <w:r w:rsidR="007B17D6" w:rsidRPr="003B5D07">
        <w:rPr>
          <w:sz w:val="28"/>
          <w:szCs w:val="28"/>
        </w:rPr>
        <w:t>в сфере дорожной деятельности</w:t>
      </w:r>
      <w:r w:rsidR="00A67FFC" w:rsidRPr="003B5D07">
        <w:rPr>
          <w:sz w:val="28"/>
          <w:szCs w:val="28"/>
        </w:rPr>
        <w:t xml:space="preserve">. </w:t>
      </w:r>
      <w:r w:rsidR="001D13F9" w:rsidRPr="003B5D07">
        <w:rPr>
          <w:sz w:val="28"/>
          <w:szCs w:val="28"/>
        </w:rPr>
        <w:t>В 2025 – 2026 годах з</w:t>
      </w:r>
      <w:r w:rsidR="00A67FFC" w:rsidRPr="003B5D07">
        <w:rPr>
          <w:sz w:val="28"/>
          <w:szCs w:val="28"/>
        </w:rPr>
        <w:t>апланированы безвозмездные поступления</w:t>
      </w:r>
      <w:r w:rsidR="00682FB8" w:rsidRPr="003B5D07">
        <w:rPr>
          <w:sz w:val="28"/>
          <w:szCs w:val="28"/>
        </w:rPr>
        <w:t xml:space="preserve"> </w:t>
      </w:r>
      <w:r w:rsidR="00A67FFC" w:rsidRPr="003B5D07">
        <w:rPr>
          <w:sz w:val="28"/>
          <w:szCs w:val="28"/>
        </w:rPr>
        <w:t>от</w:t>
      </w:r>
      <w:r w:rsidR="00CB68AE" w:rsidRPr="003B5D07">
        <w:rPr>
          <w:sz w:val="28"/>
          <w:szCs w:val="28"/>
        </w:rPr>
        <w:t xml:space="preserve"> </w:t>
      </w:r>
      <w:r w:rsidR="007007A6" w:rsidRPr="003B5D07">
        <w:rPr>
          <w:sz w:val="28"/>
          <w:szCs w:val="28"/>
        </w:rPr>
        <w:t xml:space="preserve">ООО </w:t>
      </w:r>
      <w:r w:rsidR="00FE4DA8" w:rsidRPr="003B5D07">
        <w:rPr>
          <w:sz w:val="28"/>
          <w:szCs w:val="28"/>
        </w:rPr>
        <w:t>«</w:t>
      </w:r>
      <w:r w:rsidR="007007A6" w:rsidRPr="003B5D07">
        <w:rPr>
          <w:sz w:val="28"/>
          <w:szCs w:val="28"/>
        </w:rPr>
        <w:t>Группа Компаний УЛК</w:t>
      </w:r>
      <w:r w:rsidR="00FE4DA8" w:rsidRPr="003B5D07">
        <w:rPr>
          <w:sz w:val="28"/>
          <w:szCs w:val="28"/>
        </w:rPr>
        <w:t>»</w:t>
      </w:r>
      <w:r w:rsidR="007007A6" w:rsidRPr="003B5D07">
        <w:rPr>
          <w:sz w:val="28"/>
          <w:szCs w:val="28"/>
        </w:rPr>
        <w:t xml:space="preserve"> </w:t>
      </w:r>
      <w:r w:rsidR="001D13F9" w:rsidRPr="003B5D07">
        <w:rPr>
          <w:sz w:val="28"/>
          <w:szCs w:val="28"/>
        </w:rPr>
        <w:br/>
      </w:r>
      <w:r w:rsidR="00682FB8" w:rsidRPr="003B5D07">
        <w:rPr>
          <w:sz w:val="28"/>
          <w:szCs w:val="28"/>
        </w:rPr>
        <w:t xml:space="preserve">по </w:t>
      </w:r>
      <w:r w:rsidR="007007A6" w:rsidRPr="003B5D07">
        <w:rPr>
          <w:sz w:val="28"/>
          <w:szCs w:val="28"/>
        </w:rPr>
        <w:t xml:space="preserve">50,0 </w:t>
      </w:r>
      <w:r w:rsidR="00A006DA" w:rsidRPr="003B5D07">
        <w:rPr>
          <w:sz w:val="28"/>
          <w:szCs w:val="28"/>
        </w:rPr>
        <w:t>м</w:t>
      </w:r>
      <w:r w:rsidR="007007A6" w:rsidRPr="003B5D07">
        <w:rPr>
          <w:sz w:val="28"/>
          <w:szCs w:val="28"/>
        </w:rPr>
        <w:t xml:space="preserve">лн. рублей </w:t>
      </w:r>
      <w:r w:rsidR="00CB68AE" w:rsidRPr="003B5D07">
        <w:rPr>
          <w:sz w:val="28"/>
          <w:szCs w:val="28"/>
        </w:rPr>
        <w:t xml:space="preserve">и от </w:t>
      </w:r>
      <w:r w:rsidR="00A67FFC" w:rsidRPr="003B5D07">
        <w:rPr>
          <w:sz w:val="28"/>
          <w:szCs w:val="28"/>
        </w:rPr>
        <w:t xml:space="preserve">ООО Производственно-коммерческое предприятие </w:t>
      </w:r>
      <w:r w:rsidR="00FE4DA8" w:rsidRPr="003B5D07">
        <w:rPr>
          <w:sz w:val="28"/>
          <w:szCs w:val="28"/>
        </w:rPr>
        <w:t>«</w:t>
      </w:r>
      <w:r w:rsidR="00A67FFC" w:rsidRPr="003B5D07">
        <w:rPr>
          <w:sz w:val="28"/>
          <w:szCs w:val="28"/>
        </w:rPr>
        <w:t>ТИТАН</w:t>
      </w:r>
      <w:r w:rsidR="00FE4DA8" w:rsidRPr="003B5D07">
        <w:rPr>
          <w:sz w:val="28"/>
          <w:szCs w:val="28"/>
        </w:rPr>
        <w:t>»</w:t>
      </w:r>
      <w:r w:rsidR="00372227" w:rsidRPr="003B5D07">
        <w:rPr>
          <w:sz w:val="28"/>
          <w:szCs w:val="28"/>
        </w:rPr>
        <w:t xml:space="preserve"> </w:t>
      </w:r>
      <w:r w:rsidR="00A67FFC" w:rsidRPr="003B5D07">
        <w:rPr>
          <w:sz w:val="28"/>
          <w:szCs w:val="28"/>
        </w:rPr>
        <w:t>100,0 млн. рублей</w:t>
      </w:r>
      <w:r w:rsidR="007007A6" w:rsidRPr="003B5D07">
        <w:rPr>
          <w:sz w:val="28"/>
          <w:szCs w:val="28"/>
        </w:rPr>
        <w:t xml:space="preserve"> </w:t>
      </w:r>
      <w:r w:rsidR="00682FB8" w:rsidRPr="003B5D07">
        <w:rPr>
          <w:sz w:val="28"/>
          <w:szCs w:val="28"/>
        </w:rPr>
        <w:t xml:space="preserve">в </w:t>
      </w:r>
      <w:r w:rsidR="007007A6" w:rsidRPr="003B5D07">
        <w:rPr>
          <w:sz w:val="28"/>
          <w:szCs w:val="28"/>
        </w:rPr>
        <w:t>2025 год</w:t>
      </w:r>
      <w:r w:rsidR="00682FB8" w:rsidRPr="003B5D07">
        <w:rPr>
          <w:sz w:val="28"/>
          <w:szCs w:val="28"/>
        </w:rPr>
        <w:t>у</w:t>
      </w:r>
      <w:r w:rsidR="007007A6" w:rsidRPr="003B5D07">
        <w:rPr>
          <w:sz w:val="28"/>
          <w:szCs w:val="28"/>
        </w:rPr>
        <w:t xml:space="preserve">. Указанные средства </w:t>
      </w:r>
      <w:r w:rsidR="00A67FFC" w:rsidRPr="003B5D07">
        <w:rPr>
          <w:sz w:val="28"/>
          <w:szCs w:val="28"/>
        </w:rPr>
        <w:t>подлежат направлению в дорожный фонд Архангельской области.</w:t>
      </w:r>
      <w:r w:rsidR="00A67FFC" w:rsidRPr="00682FB8">
        <w:rPr>
          <w:sz w:val="28"/>
          <w:szCs w:val="28"/>
        </w:rPr>
        <w:t xml:space="preserve"> </w:t>
      </w:r>
    </w:p>
    <w:p w:rsidR="00553999" w:rsidRDefault="00553999" w:rsidP="00553999">
      <w:pPr>
        <w:suppressAutoHyphens/>
        <w:ind w:firstLine="720"/>
        <w:jc w:val="both"/>
        <w:rPr>
          <w:sz w:val="28"/>
          <w:szCs w:val="28"/>
        </w:rPr>
      </w:pPr>
      <w:r>
        <w:rPr>
          <w:sz w:val="28"/>
          <w:szCs w:val="28"/>
        </w:rPr>
        <w:t>По коду доходов «</w:t>
      </w:r>
      <w:r w:rsidRPr="002F5375">
        <w:rPr>
          <w:i/>
          <w:sz w:val="28"/>
          <w:szCs w:val="28"/>
        </w:rPr>
        <w:t xml:space="preserve">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w:t>
      </w:r>
      <w:r w:rsidR="00A33AAD">
        <w:rPr>
          <w:i/>
          <w:sz w:val="28"/>
          <w:szCs w:val="28"/>
        </w:rPr>
        <w:br/>
      </w:r>
      <w:r w:rsidRPr="002F5375">
        <w:rPr>
          <w:i/>
          <w:sz w:val="28"/>
          <w:szCs w:val="28"/>
        </w:rPr>
        <w:t>и иных межбюджетных трансфертов, имеющих целевое назначение, прошлых лет»</w:t>
      </w:r>
      <w:r>
        <w:rPr>
          <w:sz w:val="28"/>
          <w:szCs w:val="28"/>
        </w:rPr>
        <w:t xml:space="preserve"> учтен </w:t>
      </w:r>
      <w:r w:rsidR="00953DCB">
        <w:rPr>
          <w:sz w:val="28"/>
          <w:szCs w:val="28"/>
        </w:rPr>
        <w:t>возврат</w:t>
      </w:r>
      <w:r>
        <w:rPr>
          <w:sz w:val="28"/>
          <w:szCs w:val="28"/>
        </w:rPr>
        <w:t xml:space="preserve"> в областной бюджет средств</w:t>
      </w:r>
      <w:r w:rsidR="007B1C0E">
        <w:rPr>
          <w:sz w:val="28"/>
          <w:szCs w:val="28"/>
        </w:rPr>
        <w:t xml:space="preserve"> в сумме </w:t>
      </w:r>
      <w:r w:rsidR="00A33AAD">
        <w:rPr>
          <w:sz w:val="28"/>
          <w:szCs w:val="28"/>
        </w:rPr>
        <w:br/>
      </w:r>
      <w:r w:rsidR="007B1C0E">
        <w:rPr>
          <w:sz w:val="28"/>
          <w:szCs w:val="28"/>
        </w:rPr>
        <w:t>1,2 млн. рублей,</w:t>
      </w:r>
      <w:r>
        <w:rPr>
          <w:sz w:val="28"/>
          <w:szCs w:val="28"/>
        </w:rPr>
        <w:t xml:space="preserve"> </w:t>
      </w:r>
      <w:r w:rsidR="00953DCB">
        <w:rPr>
          <w:sz w:val="28"/>
          <w:szCs w:val="28"/>
        </w:rPr>
        <w:t>использ</w:t>
      </w:r>
      <w:r w:rsidR="00A33AAD">
        <w:rPr>
          <w:sz w:val="28"/>
          <w:szCs w:val="28"/>
        </w:rPr>
        <w:t>ованных</w:t>
      </w:r>
      <w:r>
        <w:rPr>
          <w:sz w:val="28"/>
          <w:szCs w:val="28"/>
        </w:rPr>
        <w:t xml:space="preserve"> по нецелевому назначению</w:t>
      </w:r>
      <w:r w:rsidR="007B1C0E">
        <w:rPr>
          <w:sz w:val="28"/>
          <w:szCs w:val="28"/>
        </w:rPr>
        <w:t>,</w:t>
      </w:r>
      <w:r>
        <w:rPr>
          <w:sz w:val="28"/>
          <w:szCs w:val="28"/>
        </w:rPr>
        <w:t xml:space="preserve"> в </w:t>
      </w:r>
      <w:r w:rsidR="00953DCB">
        <w:rPr>
          <w:sz w:val="28"/>
          <w:szCs w:val="28"/>
        </w:rPr>
        <w:t>соответствии</w:t>
      </w:r>
      <w:r>
        <w:rPr>
          <w:sz w:val="28"/>
          <w:szCs w:val="28"/>
        </w:rPr>
        <w:t xml:space="preserve"> </w:t>
      </w:r>
      <w:r w:rsidR="00A33AAD">
        <w:rPr>
          <w:sz w:val="28"/>
          <w:szCs w:val="28"/>
        </w:rPr>
        <w:br/>
      </w:r>
      <w:r>
        <w:rPr>
          <w:sz w:val="28"/>
          <w:szCs w:val="28"/>
        </w:rPr>
        <w:lastRenderedPageBreak/>
        <w:t xml:space="preserve">с </w:t>
      </w:r>
      <w:r w:rsidR="007B1C0E">
        <w:rPr>
          <w:sz w:val="28"/>
          <w:szCs w:val="28"/>
        </w:rPr>
        <w:t xml:space="preserve">распоряжением </w:t>
      </w:r>
      <w:r w:rsidR="00953DCB">
        <w:rPr>
          <w:sz w:val="28"/>
          <w:szCs w:val="28"/>
        </w:rPr>
        <w:t>министерства</w:t>
      </w:r>
      <w:r w:rsidR="007B1C0E">
        <w:rPr>
          <w:sz w:val="28"/>
          <w:szCs w:val="28"/>
        </w:rPr>
        <w:t xml:space="preserve"> финансов Архангельской области от 15 марта 2024 г. № 30-рф «О принятии решения о</w:t>
      </w:r>
      <w:r w:rsidR="00895C88">
        <w:rPr>
          <w:sz w:val="28"/>
          <w:szCs w:val="28"/>
        </w:rPr>
        <w:t xml:space="preserve"> </w:t>
      </w:r>
      <w:r w:rsidR="007B1C0E">
        <w:rPr>
          <w:sz w:val="28"/>
          <w:szCs w:val="28"/>
        </w:rPr>
        <w:t xml:space="preserve">применении бюджетных мер принуждения в отношении </w:t>
      </w:r>
      <w:proofErr w:type="spellStart"/>
      <w:r w:rsidR="007B1C0E">
        <w:rPr>
          <w:sz w:val="28"/>
          <w:szCs w:val="28"/>
        </w:rPr>
        <w:t>Виноградовского</w:t>
      </w:r>
      <w:proofErr w:type="spellEnd"/>
      <w:r w:rsidR="007B1C0E">
        <w:rPr>
          <w:sz w:val="28"/>
          <w:szCs w:val="28"/>
        </w:rPr>
        <w:t xml:space="preserve"> муниципального округа Архангельской области».</w:t>
      </w:r>
    </w:p>
    <w:p w:rsidR="00B55F27" w:rsidRDefault="007B1C0E" w:rsidP="00553999">
      <w:pPr>
        <w:suppressAutoHyphens/>
        <w:ind w:firstLine="720"/>
        <w:jc w:val="both"/>
        <w:rPr>
          <w:sz w:val="28"/>
          <w:szCs w:val="28"/>
        </w:rPr>
      </w:pPr>
      <w:r>
        <w:rPr>
          <w:sz w:val="28"/>
          <w:szCs w:val="28"/>
        </w:rPr>
        <w:t>По коду доходов</w:t>
      </w:r>
      <w:r w:rsidR="00553999" w:rsidRPr="00553999">
        <w:rPr>
          <w:sz w:val="28"/>
          <w:szCs w:val="28"/>
        </w:rPr>
        <w:t xml:space="preserve"> </w:t>
      </w:r>
      <w:r w:rsidR="00553999" w:rsidRPr="002F5375">
        <w:rPr>
          <w:i/>
          <w:sz w:val="28"/>
          <w:szCs w:val="28"/>
        </w:rPr>
        <w:t>«Возврат остатков субсидий, субвенций и иных межбюджетных трансфертов, имеющих целевое назначение, прошлых лет»</w:t>
      </w:r>
      <w:r w:rsidR="00553999" w:rsidRPr="00553999">
        <w:rPr>
          <w:sz w:val="28"/>
          <w:szCs w:val="28"/>
        </w:rPr>
        <w:t xml:space="preserve"> </w:t>
      </w:r>
      <w:r>
        <w:rPr>
          <w:sz w:val="28"/>
          <w:szCs w:val="28"/>
        </w:rPr>
        <w:t>учтен возврат</w:t>
      </w:r>
      <w:r w:rsidR="002F5375">
        <w:rPr>
          <w:sz w:val="28"/>
          <w:szCs w:val="28"/>
        </w:rPr>
        <w:t xml:space="preserve"> указанных выше средств в федеральный бюджет.</w:t>
      </w:r>
    </w:p>
    <w:p w:rsidR="002F5375" w:rsidRPr="00021CC2" w:rsidRDefault="002F5375" w:rsidP="00553999">
      <w:pPr>
        <w:suppressAutoHyphens/>
        <w:ind w:firstLine="720"/>
        <w:jc w:val="both"/>
        <w:rPr>
          <w:szCs w:val="28"/>
          <w:highlight w:val="yellow"/>
        </w:rPr>
      </w:pPr>
    </w:p>
    <w:p w:rsidR="00D10487" w:rsidRPr="001D13F9" w:rsidRDefault="00D10487" w:rsidP="00D10487">
      <w:pPr>
        <w:pStyle w:val="21"/>
        <w:suppressAutoHyphens/>
        <w:ind w:firstLine="540"/>
        <w:rPr>
          <w:szCs w:val="28"/>
        </w:rPr>
      </w:pPr>
      <w:r w:rsidRPr="001D13F9">
        <w:rPr>
          <w:szCs w:val="28"/>
        </w:rPr>
        <w:t xml:space="preserve">Таким образом, </w:t>
      </w:r>
      <w:r w:rsidRPr="001D13F9">
        <w:rPr>
          <w:b/>
          <w:bCs/>
          <w:szCs w:val="28"/>
        </w:rPr>
        <w:t>общий объем доходов областного бюджета</w:t>
      </w:r>
      <w:r w:rsidRPr="001D13F9">
        <w:rPr>
          <w:szCs w:val="28"/>
        </w:rPr>
        <w:t xml:space="preserve"> за счет всех источников (налоговых и неналоговых доходов и безвозмездных поступлений) спрогнозирован:</w:t>
      </w:r>
    </w:p>
    <w:p w:rsidR="00D10487" w:rsidRPr="0016367D" w:rsidRDefault="00D10487" w:rsidP="00D10487">
      <w:pPr>
        <w:suppressAutoHyphens/>
        <w:ind w:firstLine="567"/>
        <w:jc w:val="both"/>
        <w:rPr>
          <w:sz w:val="28"/>
          <w:szCs w:val="28"/>
        </w:rPr>
      </w:pPr>
      <w:r w:rsidRPr="0016367D">
        <w:rPr>
          <w:sz w:val="28"/>
          <w:szCs w:val="28"/>
        </w:rPr>
        <w:t>на 20</w:t>
      </w:r>
      <w:r w:rsidR="00C6375B" w:rsidRPr="0016367D">
        <w:rPr>
          <w:sz w:val="28"/>
          <w:szCs w:val="28"/>
        </w:rPr>
        <w:t>2</w:t>
      </w:r>
      <w:r w:rsidR="001D13F9" w:rsidRPr="0016367D">
        <w:rPr>
          <w:sz w:val="28"/>
          <w:szCs w:val="28"/>
        </w:rPr>
        <w:t>5</w:t>
      </w:r>
      <w:r w:rsidRPr="0016367D">
        <w:rPr>
          <w:sz w:val="28"/>
          <w:szCs w:val="28"/>
        </w:rPr>
        <w:t xml:space="preserve"> год – </w:t>
      </w:r>
      <w:r w:rsidR="0081253C" w:rsidRPr="0016367D">
        <w:rPr>
          <w:sz w:val="28"/>
          <w:szCs w:val="28"/>
        </w:rPr>
        <w:t xml:space="preserve"> </w:t>
      </w:r>
      <w:r w:rsidR="005F7091" w:rsidRPr="0016367D">
        <w:rPr>
          <w:sz w:val="28"/>
          <w:szCs w:val="28"/>
        </w:rPr>
        <w:t>134 011,4</w:t>
      </w:r>
      <w:r w:rsidR="0022614B" w:rsidRPr="0016367D">
        <w:rPr>
          <w:sz w:val="28"/>
          <w:szCs w:val="28"/>
        </w:rPr>
        <w:t xml:space="preserve"> </w:t>
      </w:r>
      <w:r w:rsidRPr="0016367D">
        <w:rPr>
          <w:sz w:val="28"/>
          <w:szCs w:val="28"/>
        </w:rPr>
        <w:t>млн. рублей;</w:t>
      </w:r>
    </w:p>
    <w:p w:rsidR="00D10487" w:rsidRPr="0016367D" w:rsidRDefault="00D10487" w:rsidP="00D10487">
      <w:pPr>
        <w:suppressAutoHyphens/>
        <w:ind w:firstLine="567"/>
        <w:jc w:val="both"/>
        <w:rPr>
          <w:sz w:val="28"/>
          <w:szCs w:val="28"/>
        </w:rPr>
      </w:pPr>
      <w:r w:rsidRPr="0016367D">
        <w:rPr>
          <w:sz w:val="28"/>
          <w:szCs w:val="28"/>
        </w:rPr>
        <w:t>на 202</w:t>
      </w:r>
      <w:r w:rsidR="001D13F9" w:rsidRPr="0016367D">
        <w:rPr>
          <w:sz w:val="28"/>
          <w:szCs w:val="28"/>
        </w:rPr>
        <w:t>6</w:t>
      </w:r>
      <w:r w:rsidRPr="0016367D">
        <w:rPr>
          <w:sz w:val="28"/>
          <w:szCs w:val="28"/>
        </w:rPr>
        <w:t xml:space="preserve"> год –  </w:t>
      </w:r>
      <w:r w:rsidR="001D13F9" w:rsidRPr="0016367D">
        <w:rPr>
          <w:sz w:val="28"/>
          <w:szCs w:val="28"/>
        </w:rPr>
        <w:t>139 827,7</w:t>
      </w:r>
      <w:r w:rsidR="0022614B" w:rsidRPr="0016367D">
        <w:rPr>
          <w:sz w:val="28"/>
          <w:szCs w:val="28"/>
        </w:rPr>
        <w:t xml:space="preserve"> </w:t>
      </w:r>
      <w:r w:rsidRPr="0016367D">
        <w:rPr>
          <w:sz w:val="28"/>
          <w:szCs w:val="28"/>
        </w:rPr>
        <w:t>млн. рублей;</w:t>
      </w:r>
    </w:p>
    <w:p w:rsidR="00D10487" w:rsidRDefault="00D10487" w:rsidP="00D10487">
      <w:pPr>
        <w:suppressAutoHyphens/>
        <w:ind w:firstLine="567"/>
        <w:jc w:val="both"/>
        <w:rPr>
          <w:sz w:val="28"/>
          <w:szCs w:val="28"/>
        </w:rPr>
      </w:pPr>
      <w:r w:rsidRPr="0016367D">
        <w:rPr>
          <w:sz w:val="28"/>
          <w:szCs w:val="28"/>
        </w:rPr>
        <w:t>на 202</w:t>
      </w:r>
      <w:r w:rsidR="001D13F9" w:rsidRPr="0016367D">
        <w:rPr>
          <w:sz w:val="28"/>
          <w:szCs w:val="28"/>
        </w:rPr>
        <w:t>7</w:t>
      </w:r>
      <w:r w:rsidRPr="0016367D">
        <w:rPr>
          <w:sz w:val="28"/>
          <w:szCs w:val="28"/>
        </w:rPr>
        <w:t xml:space="preserve"> год –  </w:t>
      </w:r>
      <w:r w:rsidR="001D13F9" w:rsidRPr="0016367D">
        <w:rPr>
          <w:sz w:val="28"/>
          <w:szCs w:val="28"/>
        </w:rPr>
        <w:t>136 475,6</w:t>
      </w:r>
      <w:r w:rsidR="0022614B" w:rsidRPr="0016367D">
        <w:rPr>
          <w:sz w:val="28"/>
          <w:szCs w:val="28"/>
        </w:rPr>
        <w:t xml:space="preserve"> </w:t>
      </w:r>
      <w:r w:rsidRPr="0016367D">
        <w:rPr>
          <w:sz w:val="28"/>
          <w:szCs w:val="28"/>
        </w:rPr>
        <w:t>млн. рублей.</w:t>
      </w:r>
    </w:p>
    <w:p w:rsidR="001E7DC1" w:rsidRDefault="001E7DC1" w:rsidP="00D10487">
      <w:pPr>
        <w:suppressAutoHyphens/>
        <w:ind w:firstLine="567"/>
        <w:jc w:val="both"/>
        <w:rPr>
          <w:sz w:val="28"/>
          <w:szCs w:val="28"/>
        </w:rPr>
      </w:pPr>
    </w:p>
    <w:p w:rsidR="001E7DC1" w:rsidRDefault="001E7DC1" w:rsidP="00D10487">
      <w:pPr>
        <w:suppressAutoHyphens/>
        <w:ind w:firstLine="567"/>
        <w:jc w:val="both"/>
        <w:rPr>
          <w:sz w:val="28"/>
          <w:szCs w:val="28"/>
        </w:rPr>
      </w:pPr>
    </w:p>
    <w:p w:rsidR="00A006DA" w:rsidRDefault="00A006DA" w:rsidP="00D10487">
      <w:pPr>
        <w:suppressAutoHyphens/>
        <w:ind w:firstLine="567"/>
        <w:jc w:val="both"/>
        <w:rPr>
          <w:sz w:val="28"/>
          <w:szCs w:val="28"/>
        </w:rPr>
      </w:pPr>
    </w:p>
    <w:p w:rsidR="00A006DA" w:rsidRDefault="00A006DA" w:rsidP="00D10487">
      <w:pPr>
        <w:suppressAutoHyphens/>
        <w:ind w:firstLine="567"/>
        <w:jc w:val="both"/>
        <w:rPr>
          <w:sz w:val="28"/>
          <w:szCs w:val="28"/>
        </w:rPr>
      </w:pPr>
    </w:p>
    <w:p w:rsidR="00A006DA" w:rsidRPr="0081253C" w:rsidRDefault="00A006DA" w:rsidP="00D10487">
      <w:pPr>
        <w:suppressAutoHyphens/>
        <w:ind w:firstLine="567"/>
        <w:jc w:val="both"/>
        <w:rPr>
          <w:sz w:val="28"/>
          <w:szCs w:val="28"/>
        </w:rPr>
      </w:pPr>
    </w:p>
    <w:p w:rsidR="004752A5" w:rsidRDefault="004752A5">
      <w:pPr>
        <w:autoSpaceDE w:val="0"/>
        <w:autoSpaceDN w:val="0"/>
        <w:adjustRightInd w:val="0"/>
        <w:jc w:val="center"/>
        <w:outlineLvl w:val="1"/>
        <w:rPr>
          <w:b/>
          <w:sz w:val="28"/>
          <w:szCs w:val="28"/>
        </w:rPr>
      </w:pPr>
    </w:p>
    <w:p w:rsidR="004752A5" w:rsidRDefault="004752A5">
      <w:pPr>
        <w:autoSpaceDE w:val="0"/>
        <w:autoSpaceDN w:val="0"/>
        <w:adjustRightInd w:val="0"/>
        <w:jc w:val="center"/>
        <w:outlineLvl w:val="1"/>
        <w:rPr>
          <w:b/>
          <w:sz w:val="28"/>
          <w:szCs w:val="28"/>
        </w:rPr>
      </w:pPr>
    </w:p>
    <w:p w:rsidR="004752A5" w:rsidRDefault="004752A5">
      <w:pPr>
        <w:autoSpaceDE w:val="0"/>
        <w:autoSpaceDN w:val="0"/>
        <w:adjustRightInd w:val="0"/>
        <w:jc w:val="center"/>
        <w:outlineLvl w:val="1"/>
        <w:rPr>
          <w:b/>
          <w:sz w:val="28"/>
          <w:szCs w:val="28"/>
        </w:rPr>
      </w:pPr>
    </w:p>
    <w:p w:rsidR="00F956C0" w:rsidRDefault="00F956C0">
      <w:pPr>
        <w:autoSpaceDE w:val="0"/>
        <w:autoSpaceDN w:val="0"/>
        <w:adjustRightInd w:val="0"/>
        <w:jc w:val="center"/>
        <w:outlineLvl w:val="1"/>
        <w:rPr>
          <w:b/>
          <w:sz w:val="28"/>
          <w:szCs w:val="28"/>
        </w:rPr>
      </w:pPr>
    </w:p>
    <w:p w:rsidR="00F956C0" w:rsidRDefault="00F956C0">
      <w:pPr>
        <w:autoSpaceDE w:val="0"/>
        <w:autoSpaceDN w:val="0"/>
        <w:adjustRightInd w:val="0"/>
        <w:jc w:val="center"/>
        <w:outlineLvl w:val="1"/>
        <w:rPr>
          <w:b/>
          <w:sz w:val="28"/>
          <w:szCs w:val="28"/>
        </w:rPr>
      </w:pPr>
    </w:p>
    <w:p w:rsidR="00736323" w:rsidRDefault="00736323">
      <w:pPr>
        <w:autoSpaceDE w:val="0"/>
        <w:autoSpaceDN w:val="0"/>
        <w:adjustRightInd w:val="0"/>
        <w:jc w:val="center"/>
        <w:outlineLvl w:val="1"/>
        <w:rPr>
          <w:b/>
          <w:sz w:val="28"/>
          <w:szCs w:val="28"/>
        </w:rPr>
      </w:pPr>
    </w:p>
    <w:p w:rsidR="00736323" w:rsidRDefault="00736323">
      <w:pPr>
        <w:autoSpaceDE w:val="0"/>
        <w:autoSpaceDN w:val="0"/>
        <w:adjustRightInd w:val="0"/>
        <w:jc w:val="center"/>
        <w:outlineLvl w:val="1"/>
        <w:rPr>
          <w:b/>
          <w:sz w:val="28"/>
          <w:szCs w:val="28"/>
        </w:rPr>
      </w:pPr>
    </w:p>
    <w:p w:rsidR="00736323" w:rsidRDefault="00736323">
      <w:pPr>
        <w:autoSpaceDE w:val="0"/>
        <w:autoSpaceDN w:val="0"/>
        <w:adjustRightInd w:val="0"/>
        <w:jc w:val="center"/>
        <w:outlineLvl w:val="1"/>
        <w:rPr>
          <w:b/>
          <w:sz w:val="28"/>
          <w:szCs w:val="28"/>
        </w:rPr>
      </w:pPr>
    </w:p>
    <w:p w:rsidR="00736323" w:rsidRDefault="00736323">
      <w:pPr>
        <w:autoSpaceDE w:val="0"/>
        <w:autoSpaceDN w:val="0"/>
        <w:adjustRightInd w:val="0"/>
        <w:jc w:val="center"/>
        <w:outlineLvl w:val="1"/>
        <w:rPr>
          <w:b/>
          <w:sz w:val="28"/>
          <w:szCs w:val="28"/>
        </w:rPr>
      </w:pPr>
    </w:p>
    <w:p w:rsidR="00736323" w:rsidRDefault="00736323">
      <w:pPr>
        <w:autoSpaceDE w:val="0"/>
        <w:autoSpaceDN w:val="0"/>
        <w:adjustRightInd w:val="0"/>
        <w:jc w:val="center"/>
        <w:outlineLvl w:val="1"/>
        <w:rPr>
          <w:b/>
          <w:sz w:val="28"/>
          <w:szCs w:val="28"/>
        </w:rPr>
      </w:pPr>
    </w:p>
    <w:p w:rsidR="00736323" w:rsidRDefault="00736323">
      <w:pPr>
        <w:autoSpaceDE w:val="0"/>
        <w:autoSpaceDN w:val="0"/>
        <w:adjustRightInd w:val="0"/>
        <w:jc w:val="center"/>
        <w:outlineLvl w:val="1"/>
        <w:rPr>
          <w:b/>
          <w:sz w:val="28"/>
          <w:szCs w:val="28"/>
        </w:rPr>
      </w:pPr>
    </w:p>
    <w:p w:rsidR="00736323" w:rsidRDefault="00736323">
      <w:pPr>
        <w:autoSpaceDE w:val="0"/>
        <w:autoSpaceDN w:val="0"/>
        <w:adjustRightInd w:val="0"/>
        <w:jc w:val="center"/>
        <w:outlineLvl w:val="1"/>
        <w:rPr>
          <w:b/>
          <w:sz w:val="28"/>
          <w:szCs w:val="28"/>
        </w:rPr>
      </w:pPr>
    </w:p>
    <w:p w:rsidR="00736323" w:rsidRDefault="00736323">
      <w:pPr>
        <w:autoSpaceDE w:val="0"/>
        <w:autoSpaceDN w:val="0"/>
        <w:adjustRightInd w:val="0"/>
        <w:jc w:val="center"/>
        <w:outlineLvl w:val="1"/>
        <w:rPr>
          <w:b/>
          <w:sz w:val="28"/>
          <w:szCs w:val="28"/>
        </w:rPr>
      </w:pPr>
    </w:p>
    <w:p w:rsidR="00736323" w:rsidRDefault="00736323">
      <w:pPr>
        <w:autoSpaceDE w:val="0"/>
        <w:autoSpaceDN w:val="0"/>
        <w:adjustRightInd w:val="0"/>
        <w:jc w:val="center"/>
        <w:outlineLvl w:val="1"/>
        <w:rPr>
          <w:b/>
          <w:sz w:val="28"/>
          <w:szCs w:val="28"/>
        </w:rPr>
      </w:pPr>
    </w:p>
    <w:p w:rsidR="00736323" w:rsidRDefault="00736323">
      <w:pPr>
        <w:autoSpaceDE w:val="0"/>
        <w:autoSpaceDN w:val="0"/>
        <w:adjustRightInd w:val="0"/>
        <w:jc w:val="center"/>
        <w:outlineLvl w:val="1"/>
        <w:rPr>
          <w:b/>
          <w:sz w:val="28"/>
          <w:szCs w:val="28"/>
        </w:rPr>
      </w:pPr>
    </w:p>
    <w:p w:rsidR="00736323" w:rsidRDefault="00736323">
      <w:pPr>
        <w:autoSpaceDE w:val="0"/>
        <w:autoSpaceDN w:val="0"/>
        <w:adjustRightInd w:val="0"/>
        <w:jc w:val="center"/>
        <w:outlineLvl w:val="1"/>
        <w:rPr>
          <w:b/>
          <w:sz w:val="28"/>
          <w:szCs w:val="28"/>
        </w:rPr>
      </w:pPr>
    </w:p>
    <w:p w:rsidR="00736323" w:rsidRDefault="00736323">
      <w:pPr>
        <w:autoSpaceDE w:val="0"/>
        <w:autoSpaceDN w:val="0"/>
        <w:adjustRightInd w:val="0"/>
        <w:jc w:val="center"/>
        <w:outlineLvl w:val="1"/>
        <w:rPr>
          <w:b/>
          <w:sz w:val="28"/>
          <w:szCs w:val="28"/>
        </w:rPr>
      </w:pPr>
    </w:p>
    <w:p w:rsidR="00736323" w:rsidRDefault="00736323">
      <w:pPr>
        <w:autoSpaceDE w:val="0"/>
        <w:autoSpaceDN w:val="0"/>
        <w:adjustRightInd w:val="0"/>
        <w:jc w:val="center"/>
        <w:outlineLvl w:val="1"/>
        <w:rPr>
          <w:b/>
          <w:sz w:val="28"/>
          <w:szCs w:val="28"/>
        </w:rPr>
      </w:pPr>
    </w:p>
    <w:p w:rsidR="00736323" w:rsidRDefault="00736323">
      <w:pPr>
        <w:autoSpaceDE w:val="0"/>
        <w:autoSpaceDN w:val="0"/>
        <w:adjustRightInd w:val="0"/>
        <w:jc w:val="center"/>
        <w:outlineLvl w:val="1"/>
        <w:rPr>
          <w:b/>
          <w:sz w:val="28"/>
          <w:szCs w:val="28"/>
        </w:rPr>
      </w:pPr>
    </w:p>
    <w:p w:rsidR="00736323" w:rsidRDefault="00736323">
      <w:pPr>
        <w:autoSpaceDE w:val="0"/>
        <w:autoSpaceDN w:val="0"/>
        <w:adjustRightInd w:val="0"/>
        <w:jc w:val="center"/>
        <w:outlineLvl w:val="1"/>
        <w:rPr>
          <w:b/>
          <w:sz w:val="28"/>
          <w:szCs w:val="28"/>
        </w:rPr>
      </w:pPr>
    </w:p>
    <w:p w:rsidR="00406A0C" w:rsidRDefault="00406A0C" w:rsidP="0072791A">
      <w:pPr>
        <w:autoSpaceDE w:val="0"/>
        <w:autoSpaceDN w:val="0"/>
        <w:adjustRightInd w:val="0"/>
        <w:jc w:val="center"/>
        <w:outlineLvl w:val="1"/>
        <w:rPr>
          <w:b/>
          <w:sz w:val="28"/>
          <w:szCs w:val="28"/>
        </w:rPr>
      </w:pPr>
    </w:p>
    <w:p w:rsidR="00406A0C" w:rsidRDefault="00406A0C" w:rsidP="0072791A">
      <w:pPr>
        <w:autoSpaceDE w:val="0"/>
        <w:autoSpaceDN w:val="0"/>
        <w:adjustRightInd w:val="0"/>
        <w:jc w:val="center"/>
        <w:outlineLvl w:val="1"/>
        <w:rPr>
          <w:b/>
          <w:sz w:val="28"/>
          <w:szCs w:val="28"/>
        </w:rPr>
      </w:pPr>
    </w:p>
    <w:p w:rsidR="00406A0C" w:rsidRDefault="00406A0C" w:rsidP="0072791A">
      <w:pPr>
        <w:autoSpaceDE w:val="0"/>
        <w:autoSpaceDN w:val="0"/>
        <w:adjustRightInd w:val="0"/>
        <w:jc w:val="center"/>
        <w:outlineLvl w:val="1"/>
        <w:rPr>
          <w:b/>
          <w:sz w:val="28"/>
          <w:szCs w:val="28"/>
        </w:rPr>
      </w:pPr>
    </w:p>
    <w:p w:rsidR="00406A0C" w:rsidRDefault="00406A0C" w:rsidP="0072791A">
      <w:pPr>
        <w:autoSpaceDE w:val="0"/>
        <w:autoSpaceDN w:val="0"/>
        <w:adjustRightInd w:val="0"/>
        <w:jc w:val="center"/>
        <w:outlineLvl w:val="1"/>
        <w:rPr>
          <w:b/>
          <w:sz w:val="28"/>
          <w:szCs w:val="28"/>
        </w:rPr>
      </w:pPr>
    </w:p>
    <w:p w:rsidR="00406A0C" w:rsidRDefault="00406A0C" w:rsidP="0072791A">
      <w:pPr>
        <w:autoSpaceDE w:val="0"/>
        <w:autoSpaceDN w:val="0"/>
        <w:adjustRightInd w:val="0"/>
        <w:jc w:val="center"/>
        <w:outlineLvl w:val="1"/>
        <w:rPr>
          <w:b/>
          <w:sz w:val="28"/>
          <w:szCs w:val="28"/>
        </w:rPr>
      </w:pPr>
    </w:p>
    <w:p w:rsidR="00406A0C" w:rsidRDefault="00406A0C" w:rsidP="0072791A">
      <w:pPr>
        <w:autoSpaceDE w:val="0"/>
        <w:autoSpaceDN w:val="0"/>
        <w:adjustRightInd w:val="0"/>
        <w:jc w:val="center"/>
        <w:outlineLvl w:val="1"/>
        <w:rPr>
          <w:b/>
          <w:sz w:val="28"/>
          <w:szCs w:val="28"/>
        </w:rPr>
      </w:pPr>
    </w:p>
    <w:p w:rsidR="009207C7" w:rsidRPr="00E111F9" w:rsidRDefault="009207C7" w:rsidP="0072791A">
      <w:pPr>
        <w:autoSpaceDE w:val="0"/>
        <w:autoSpaceDN w:val="0"/>
        <w:adjustRightInd w:val="0"/>
        <w:jc w:val="center"/>
        <w:outlineLvl w:val="1"/>
        <w:rPr>
          <w:b/>
          <w:sz w:val="28"/>
          <w:szCs w:val="28"/>
        </w:rPr>
      </w:pPr>
      <w:r w:rsidRPr="00E111F9">
        <w:rPr>
          <w:b/>
          <w:sz w:val="28"/>
          <w:szCs w:val="28"/>
        </w:rPr>
        <w:lastRenderedPageBreak/>
        <w:t xml:space="preserve">РАСХОДЫ ОБЛАСТНОГО БЮДЖЕТА </w:t>
      </w:r>
    </w:p>
    <w:p w:rsidR="009207C7" w:rsidRPr="00E111F9" w:rsidRDefault="009207C7" w:rsidP="0072791A">
      <w:pPr>
        <w:autoSpaceDE w:val="0"/>
        <w:autoSpaceDN w:val="0"/>
        <w:adjustRightInd w:val="0"/>
        <w:jc w:val="center"/>
        <w:rPr>
          <w:sz w:val="28"/>
          <w:szCs w:val="28"/>
        </w:rPr>
      </w:pPr>
    </w:p>
    <w:p w:rsidR="00FC43D2" w:rsidRPr="00E111F9" w:rsidRDefault="009207C7" w:rsidP="0072791A">
      <w:pPr>
        <w:jc w:val="center"/>
        <w:rPr>
          <w:b/>
          <w:sz w:val="28"/>
          <w:szCs w:val="28"/>
        </w:rPr>
      </w:pPr>
      <w:r w:rsidRPr="00E111F9">
        <w:rPr>
          <w:b/>
          <w:sz w:val="28"/>
          <w:szCs w:val="28"/>
        </w:rPr>
        <w:t>Общие подходы к формированию объема и структуры</w:t>
      </w:r>
      <w:r w:rsidR="00FC43D2" w:rsidRPr="00E111F9">
        <w:rPr>
          <w:b/>
          <w:sz w:val="28"/>
          <w:szCs w:val="28"/>
        </w:rPr>
        <w:t xml:space="preserve"> </w:t>
      </w:r>
      <w:r w:rsidRPr="00E111F9">
        <w:rPr>
          <w:b/>
          <w:sz w:val="28"/>
          <w:szCs w:val="28"/>
        </w:rPr>
        <w:t xml:space="preserve">расходов </w:t>
      </w:r>
    </w:p>
    <w:p w:rsidR="009207C7" w:rsidRDefault="009207C7" w:rsidP="0072791A">
      <w:pPr>
        <w:jc w:val="center"/>
        <w:rPr>
          <w:b/>
          <w:sz w:val="28"/>
          <w:szCs w:val="28"/>
        </w:rPr>
      </w:pPr>
      <w:r w:rsidRPr="00E111F9">
        <w:rPr>
          <w:b/>
          <w:sz w:val="28"/>
          <w:szCs w:val="28"/>
        </w:rPr>
        <w:t>областного бюджета на 20</w:t>
      </w:r>
      <w:r w:rsidR="001630A6" w:rsidRPr="00E111F9">
        <w:rPr>
          <w:b/>
          <w:sz w:val="28"/>
          <w:szCs w:val="28"/>
        </w:rPr>
        <w:t>2</w:t>
      </w:r>
      <w:r w:rsidR="00021CC2">
        <w:rPr>
          <w:b/>
          <w:sz w:val="28"/>
          <w:szCs w:val="28"/>
        </w:rPr>
        <w:t>5</w:t>
      </w:r>
      <w:r w:rsidRPr="00E111F9">
        <w:rPr>
          <w:b/>
          <w:sz w:val="28"/>
          <w:szCs w:val="28"/>
        </w:rPr>
        <w:t xml:space="preserve"> год</w:t>
      </w:r>
      <w:r w:rsidR="0055247F" w:rsidRPr="00E111F9">
        <w:rPr>
          <w:b/>
          <w:sz w:val="28"/>
          <w:szCs w:val="28"/>
        </w:rPr>
        <w:t xml:space="preserve"> и на плановый период</w:t>
      </w:r>
      <w:r w:rsidR="0072791A">
        <w:rPr>
          <w:b/>
          <w:sz w:val="28"/>
          <w:szCs w:val="28"/>
        </w:rPr>
        <w:t xml:space="preserve"> </w:t>
      </w:r>
      <w:r w:rsidR="0055247F" w:rsidRPr="00E111F9">
        <w:rPr>
          <w:b/>
          <w:sz w:val="28"/>
          <w:szCs w:val="28"/>
        </w:rPr>
        <w:t>20</w:t>
      </w:r>
      <w:r w:rsidR="00453C80" w:rsidRPr="00E111F9">
        <w:rPr>
          <w:b/>
          <w:sz w:val="28"/>
          <w:szCs w:val="28"/>
        </w:rPr>
        <w:t>2</w:t>
      </w:r>
      <w:r w:rsidR="00021CC2">
        <w:rPr>
          <w:b/>
          <w:sz w:val="28"/>
          <w:szCs w:val="28"/>
        </w:rPr>
        <w:t>6</w:t>
      </w:r>
      <w:r w:rsidR="0055247F" w:rsidRPr="00E111F9">
        <w:rPr>
          <w:b/>
          <w:sz w:val="28"/>
          <w:szCs w:val="28"/>
        </w:rPr>
        <w:t xml:space="preserve"> и 20</w:t>
      </w:r>
      <w:r w:rsidR="00A23C71" w:rsidRPr="00E111F9">
        <w:rPr>
          <w:b/>
          <w:sz w:val="28"/>
          <w:szCs w:val="28"/>
        </w:rPr>
        <w:t>2</w:t>
      </w:r>
      <w:r w:rsidR="00021CC2">
        <w:rPr>
          <w:b/>
          <w:sz w:val="28"/>
          <w:szCs w:val="28"/>
        </w:rPr>
        <w:t>7</w:t>
      </w:r>
      <w:r w:rsidR="00A23C71" w:rsidRPr="00E111F9">
        <w:rPr>
          <w:b/>
          <w:sz w:val="28"/>
          <w:szCs w:val="28"/>
        </w:rPr>
        <w:t xml:space="preserve"> </w:t>
      </w:r>
      <w:r w:rsidR="0055247F" w:rsidRPr="00E111F9">
        <w:rPr>
          <w:b/>
          <w:sz w:val="28"/>
          <w:szCs w:val="28"/>
        </w:rPr>
        <w:t>годов</w:t>
      </w:r>
      <w:r w:rsidRPr="00E111F9">
        <w:rPr>
          <w:b/>
          <w:sz w:val="28"/>
          <w:szCs w:val="28"/>
        </w:rPr>
        <w:t xml:space="preserve"> </w:t>
      </w:r>
    </w:p>
    <w:p w:rsidR="00330417" w:rsidRPr="00E111F9" w:rsidRDefault="00330417" w:rsidP="0072791A">
      <w:pPr>
        <w:ind w:firstLine="720"/>
        <w:jc w:val="center"/>
        <w:rPr>
          <w:b/>
          <w:sz w:val="28"/>
          <w:szCs w:val="28"/>
        </w:rPr>
      </w:pPr>
    </w:p>
    <w:p w:rsidR="009207C7" w:rsidRPr="00325C4C" w:rsidRDefault="009207C7" w:rsidP="0072791A">
      <w:pPr>
        <w:ind w:firstLine="720"/>
        <w:jc w:val="both"/>
        <w:rPr>
          <w:sz w:val="28"/>
          <w:szCs w:val="28"/>
        </w:rPr>
      </w:pPr>
      <w:r w:rsidRPr="00325C4C">
        <w:rPr>
          <w:sz w:val="28"/>
          <w:szCs w:val="28"/>
        </w:rPr>
        <w:t xml:space="preserve">Формирование объема и </w:t>
      </w:r>
      <w:r w:rsidR="00A23C71" w:rsidRPr="00325C4C">
        <w:rPr>
          <w:sz w:val="28"/>
          <w:szCs w:val="28"/>
        </w:rPr>
        <w:t>структуры</w:t>
      </w:r>
      <w:r w:rsidRPr="00325C4C">
        <w:rPr>
          <w:sz w:val="28"/>
          <w:szCs w:val="28"/>
        </w:rPr>
        <w:t xml:space="preserve"> расходов областного бюджета осуществлялось исходя из следующих </w:t>
      </w:r>
      <w:r w:rsidRPr="00325C4C">
        <w:rPr>
          <w:i/>
          <w:sz w:val="28"/>
          <w:szCs w:val="28"/>
        </w:rPr>
        <w:t>общих подходов</w:t>
      </w:r>
      <w:r w:rsidRPr="00325C4C">
        <w:rPr>
          <w:sz w:val="28"/>
          <w:szCs w:val="28"/>
        </w:rPr>
        <w:t xml:space="preserve">: </w:t>
      </w:r>
    </w:p>
    <w:p w:rsidR="00AB7113" w:rsidRPr="00325C4C" w:rsidRDefault="00E378BF" w:rsidP="0072791A">
      <w:pPr>
        <w:pStyle w:val="aff"/>
        <w:numPr>
          <w:ilvl w:val="0"/>
          <w:numId w:val="27"/>
        </w:numPr>
        <w:tabs>
          <w:tab w:val="left" w:pos="1134"/>
        </w:tabs>
        <w:spacing w:after="0" w:line="240" w:lineRule="auto"/>
        <w:ind w:left="0" w:firstLine="720"/>
        <w:jc w:val="both"/>
        <w:rPr>
          <w:rFonts w:ascii="Times New Roman" w:hAnsi="Times New Roman"/>
          <w:sz w:val="28"/>
          <w:szCs w:val="28"/>
        </w:rPr>
      </w:pPr>
      <w:r w:rsidRPr="00325C4C">
        <w:rPr>
          <w:rFonts w:ascii="Times New Roman" w:hAnsi="Times New Roman"/>
          <w:sz w:val="28"/>
          <w:szCs w:val="28"/>
        </w:rPr>
        <w:t>о</w:t>
      </w:r>
      <w:r w:rsidR="00E151C3" w:rsidRPr="00325C4C">
        <w:rPr>
          <w:rFonts w:ascii="Times New Roman" w:hAnsi="Times New Roman"/>
          <w:sz w:val="28"/>
          <w:szCs w:val="28"/>
        </w:rPr>
        <w:t>бъемы бюджетных ассигнований на 202</w:t>
      </w:r>
      <w:r w:rsidR="00F5291C" w:rsidRPr="00325C4C">
        <w:rPr>
          <w:rFonts w:ascii="Times New Roman" w:hAnsi="Times New Roman"/>
          <w:sz w:val="28"/>
          <w:szCs w:val="28"/>
        </w:rPr>
        <w:t>5</w:t>
      </w:r>
      <w:r w:rsidR="00E151C3" w:rsidRPr="00325C4C">
        <w:rPr>
          <w:rFonts w:ascii="Times New Roman" w:hAnsi="Times New Roman"/>
          <w:sz w:val="28"/>
          <w:szCs w:val="28"/>
        </w:rPr>
        <w:t xml:space="preserve"> – 202</w:t>
      </w:r>
      <w:r w:rsidR="002B24E7" w:rsidRPr="00325C4C">
        <w:rPr>
          <w:rFonts w:ascii="Times New Roman" w:hAnsi="Times New Roman"/>
          <w:sz w:val="28"/>
          <w:szCs w:val="28"/>
        </w:rPr>
        <w:t>7</w:t>
      </w:r>
      <w:r w:rsidR="00E151C3" w:rsidRPr="00325C4C">
        <w:rPr>
          <w:rFonts w:ascii="Times New Roman" w:hAnsi="Times New Roman"/>
          <w:sz w:val="28"/>
          <w:szCs w:val="28"/>
        </w:rPr>
        <w:t xml:space="preserve"> годы принимаются на основе утвержденных ассигнований на 202</w:t>
      </w:r>
      <w:r w:rsidR="002B24E7" w:rsidRPr="00325C4C">
        <w:rPr>
          <w:rFonts w:ascii="Times New Roman" w:hAnsi="Times New Roman"/>
          <w:sz w:val="28"/>
          <w:szCs w:val="28"/>
        </w:rPr>
        <w:t>4</w:t>
      </w:r>
      <w:r w:rsidR="00E151C3" w:rsidRPr="00325C4C">
        <w:rPr>
          <w:rFonts w:ascii="Times New Roman" w:hAnsi="Times New Roman"/>
          <w:sz w:val="28"/>
          <w:szCs w:val="28"/>
        </w:rPr>
        <w:t xml:space="preserve"> год, предусмотренных в сводной бюджетной росписи на 202</w:t>
      </w:r>
      <w:r w:rsidR="002B24E7" w:rsidRPr="00325C4C">
        <w:rPr>
          <w:rFonts w:ascii="Times New Roman" w:hAnsi="Times New Roman"/>
          <w:sz w:val="28"/>
          <w:szCs w:val="28"/>
        </w:rPr>
        <w:t>4</w:t>
      </w:r>
      <w:r w:rsidR="00E151C3" w:rsidRPr="00325C4C">
        <w:rPr>
          <w:rFonts w:ascii="Times New Roman" w:hAnsi="Times New Roman"/>
          <w:sz w:val="28"/>
          <w:szCs w:val="28"/>
        </w:rPr>
        <w:t xml:space="preserve"> год и на плановый период 202</w:t>
      </w:r>
      <w:r w:rsidR="002B24E7" w:rsidRPr="00325C4C">
        <w:rPr>
          <w:rFonts w:ascii="Times New Roman" w:hAnsi="Times New Roman"/>
          <w:sz w:val="28"/>
          <w:szCs w:val="28"/>
        </w:rPr>
        <w:t>5</w:t>
      </w:r>
      <w:r w:rsidR="00E151C3" w:rsidRPr="00325C4C">
        <w:rPr>
          <w:rFonts w:ascii="Times New Roman" w:hAnsi="Times New Roman"/>
          <w:sz w:val="28"/>
          <w:szCs w:val="28"/>
        </w:rPr>
        <w:t xml:space="preserve"> и 202</w:t>
      </w:r>
      <w:r w:rsidR="002B24E7" w:rsidRPr="00325C4C">
        <w:rPr>
          <w:rFonts w:ascii="Times New Roman" w:hAnsi="Times New Roman"/>
          <w:sz w:val="28"/>
          <w:szCs w:val="28"/>
        </w:rPr>
        <w:t>6</w:t>
      </w:r>
      <w:r w:rsidR="00E151C3" w:rsidRPr="00325C4C">
        <w:rPr>
          <w:rFonts w:ascii="Times New Roman" w:hAnsi="Times New Roman"/>
          <w:sz w:val="28"/>
          <w:szCs w:val="28"/>
        </w:rPr>
        <w:t xml:space="preserve"> годов по состоянию на 1 </w:t>
      </w:r>
      <w:r w:rsidR="002B24E7" w:rsidRPr="00325C4C">
        <w:rPr>
          <w:rFonts w:ascii="Times New Roman" w:hAnsi="Times New Roman"/>
          <w:sz w:val="28"/>
          <w:szCs w:val="28"/>
        </w:rPr>
        <w:t>июля</w:t>
      </w:r>
      <w:r w:rsidR="00E151C3" w:rsidRPr="00325C4C">
        <w:rPr>
          <w:rFonts w:ascii="Times New Roman" w:hAnsi="Times New Roman"/>
          <w:sz w:val="28"/>
          <w:szCs w:val="28"/>
        </w:rPr>
        <w:t xml:space="preserve"> 202</w:t>
      </w:r>
      <w:r w:rsidR="002B24E7" w:rsidRPr="00325C4C">
        <w:rPr>
          <w:rFonts w:ascii="Times New Roman" w:hAnsi="Times New Roman"/>
          <w:sz w:val="28"/>
          <w:szCs w:val="28"/>
        </w:rPr>
        <w:t>4</w:t>
      </w:r>
      <w:r w:rsidR="00E151C3" w:rsidRPr="00325C4C">
        <w:rPr>
          <w:rFonts w:ascii="Times New Roman" w:hAnsi="Times New Roman"/>
          <w:sz w:val="28"/>
          <w:szCs w:val="28"/>
        </w:rPr>
        <w:t xml:space="preserve"> года</w:t>
      </w:r>
      <w:r w:rsidR="003D7EC7" w:rsidRPr="00325C4C">
        <w:rPr>
          <w:rFonts w:ascii="Times New Roman" w:hAnsi="Times New Roman"/>
          <w:sz w:val="28"/>
          <w:szCs w:val="28"/>
        </w:rPr>
        <w:t>;</w:t>
      </w:r>
    </w:p>
    <w:p w:rsidR="004F6C82" w:rsidRPr="00325C4C" w:rsidRDefault="005D5B70" w:rsidP="0072791A">
      <w:pPr>
        <w:pStyle w:val="aff"/>
        <w:numPr>
          <w:ilvl w:val="0"/>
          <w:numId w:val="27"/>
        </w:numPr>
        <w:tabs>
          <w:tab w:val="left" w:pos="1080"/>
          <w:tab w:val="left" w:pos="1134"/>
        </w:tabs>
        <w:spacing w:after="0" w:line="240" w:lineRule="auto"/>
        <w:ind w:left="0" w:firstLine="720"/>
        <w:jc w:val="both"/>
        <w:rPr>
          <w:rFonts w:ascii="Times New Roman" w:hAnsi="Times New Roman"/>
          <w:sz w:val="28"/>
          <w:szCs w:val="28"/>
        </w:rPr>
      </w:pPr>
      <w:r w:rsidRPr="00325C4C">
        <w:rPr>
          <w:rFonts w:ascii="Times New Roman" w:hAnsi="Times New Roman"/>
          <w:sz w:val="28"/>
          <w:szCs w:val="28"/>
        </w:rPr>
        <w:t>объемы</w:t>
      </w:r>
      <w:r w:rsidR="00C268E4" w:rsidRPr="00325C4C">
        <w:rPr>
          <w:rFonts w:ascii="Times New Roman" w:hAnsi="Times New Roman"/>
          <w:sz w:val="28"/>
          <w:szCs w:val="28"/>
        </w:rPr>
        <w:t xml:space="preserve"> бюджетных ассигнований на 202</w:t>
      </w:r>
      <w:r w:rsidR="002B24E7" w:rsidRPr="00325C4C">
        <w:rPr>
          <w:rFonts w:ascii="Times New Roman" w:hAnsi="Times New Roman"/>
          <w:sz w:val="28"/>
          <w:szCs w:val="28"/>
        </w:rPr>
        <w:t>5</w:t>
      </w:r>
      <w:r w:rsidR="00C268E4" w:rsidRPr="00325C4C">
        <w:rPr>
          <w:rFonts w:ascii="Times New Roman" w:hAnsi="Times New Roman"/>
          <w:sz w:val="28"/>
          <w:szCs w:val="28"/>
        </w:rPr>
        <w:t xml:space="preserve"> – 202</w:t>
      </w:r>
      <w:r w:rsidR="002B24E7" w:rsidRPr="00325C4C">
        <w:rPr>
          <w:rFonts w:ascii="Times New Roman" w:hAnsi="Times New Roman"/>
          <w:sz w:val="28"/>
          <w:szCs w:val="28"/>
        </w:rPr>
        <w:t>7</w:t>
      </w:r>
      <w:r w:rsidR="00C268E4" w:rsidRPr="00325C4C">
        <w:rPr>
          <w:rFonts w:ascii="Times New Roman" w:hAnsi="Times New Roman"/>
          <w:sz w:val="28"/>
          <w:szCs w:val="28"/>
        </w:rPr>
        <w:t xml:space="preserve"> годы рассчитываются с учетом:</w:t>
      </w:r>
    </w:p>
    <w:p w:rsidR="002B24E7" w:rsidRPr="00325C4C" w:rsidRDefault="004F6C82" w:rsidP="0072791A">
      <w:pPr>
        <w:tabs>
          <w:tab w:val="left" w:pos="1080"/>
        </w:tabs>
        <w:ind w:firstLine="720"/>
        <w:jc w:val="both"/>
        <w:rPr>
          <w:sz w:val="28"/>
          <w:szCs w:val="28"/>
        </w:rPr>
      </w:pPr>
      <w:r w:rsidRPr="00325C4C">
        <w:rPr>
          <w:sz w:val="28"/>
          <w:szCs w:val="28"/>
        </w:rPr>
        <w:t xml:space="preserve">а) </w:t>
      </w:r>
      <w:r w:rsidR="002B24E7" w:rsidRPr="00325C4C">
        <w:rPr>
          <w:sz w:val="28"/>
          <w:szCs w:val="28"/>
        </w:rPr>
        <w:t>прекращения расходных обязательств ограниченного срока действия и исключения разовых расходов;</w:t>
      </w:r>
    </w:p>
    <w:p w:rsidR="00C268E4" w:rsidRPr="00325C4C" w:rsidRDefault="002B24E7" w:rsidP="0072791A">
      <w:pPr>
        <w:pStyle w:val="aff"/>
        <w:tabs>
          <w:tab w:val="left" w:pos="1080"/>
          <w:tab w:val="left" w:pos="1134"/>
        </w:tabs>
        <w:spacing w:after="0" w:line="240" w:lineRule="auto"/>
        <w:ind w:left="0" w:firstLine="720"/>
        <w:jc w:val="both"/>
        <w:rPr>
          <w:rFonts w:ascii="Times New Roman" w:hAnsi="Times New Roman"/>
          <w:sz w:val="28"/>
          <w:szCs w:val="28"/>
        </w:rPr>
      </w:pPr>
      <w:r w:rsidRPr="00325C4C">
        <w:rPr>
          <w:rFonts w:ascii="Times New Roman" w:hAnsi="Times New Roman"/>
          <w:sz w:val="28"/>
          <w:szCs w:val="28"/>
        </w:rPr>
        <w:t>б) уточнения потребности средств на достижение плановых результатов региональных проектов Архангельской области, обеспечивающих достижение целей, показателей и результатов федеральных проектов, входящих в состав национальных проектов Российской Федерации, с учетом корректировки параметров, сроков и приоритетов национальных                    и федеральных проектов;</w:t>
      </w:r>
    </w:p>
    <w:p w:rsidR="00D8403E" w:rsidRPr="00325C4C" w:rsidRDefault="002B24E7" w:rsidP="0072791A">
      <w:pPr>
        <w:widowControl w:val="0"/>
        <w:autoSpaceDE w:val="0"/>
        <w:autoSpaceDN w:val="0"/>
        <w:adjustRightInd w:val="0"/>
        <w:ind w:firstLine="720"/>
        <w:jc w:val="both"/>
        <w:rPr>
          <w:sz w:val="28"/>
          <w:szCs w:val="28"/>
        </w:rPr>
      </w:pPr>
      <w:r w:rsidRPr="00325C4C">
        <w:rPr>
          <w:sz w:val="28"/>
          <w:szCs w:val="28"/>
        </w:rPr>
        <w:t>в</w:t>
      </w:r>
      <w:r w:rsidR="00C268E4" w:rsidRPr="00325C4C">
        <w:rPr>
          <w:sz w:val="28"/>
          <w:szCs w:val="28"/>
        </w:rPr>
        <w:t xml:space="preserve">) </w:t>
      </w:r>
      <w:r w:rsidRPr="00325C4C">
        <w:rPr>
          <w:sz w:val="28"/>
          <w:szCs w:val="28"/>
        </w:rPr>
        <w:t>уточнени</w:t>
      </w:r>
      <w:r w:rsidR="00D8403E" w:rsidRPr="00325C4C">
        <w:rPr>
          <w:sz w:val="28"/>
          <w:szCs w:val="28"/>
        </w:rPr>
        <w:t>я</w:t>
      </w:r>
      <w:r w:rsidRPr="00325C4C">
        <w:rPr>
          <w:sz w:val="28"/>
          <w:szCs w:val="28"/>
        </w:rPr>
        <w:t xml:space="preserve"> потребности средств на оплату труда работников государственных учреждений Архангельской области с учетом индексации фонда оплаты труда</w:t>
      </w:r>
      <w:r w:rsidR="00D8403E" w:rsidRPr="00325C4C">
        <w:rPr>
          <w:sz w:val="28"/>
          <w:szCs w:val="28"/>
        </w:rPr>
        <w:t xml:space="preserve"> </w:t>
      </w:r>
      <w:r w:rsidRPr="00325C4C">
        <w:rPr>
          <w:sz w:val="28"/>
          <w:szCs w:val="28"/>
        </w:rPr>
        <w:t xml:space="preserve">с 1 октября 2025 года на 4,0 процента, с 1 октября </w:t>
      </w:r>
      <w:r w:rsidR="00683B17" w:rsidRPr="00325C4C">
        <w:rPr>
          <w:sz w:val="28"/>
          <w:szCs w:val="28"/>
        </w:rPr>
        <w:br/>
      </w:r>
      <w:r w:rsidRPr="00325C4C">
        <w:rPr>
          <w:sz w:val="28"/>
          <w:szCs w:val="28"/>
        </w:rPr>
        <w:t>2026 года на 4,0 процента и с 1 октября 2027 года на 4,0 процента</w:t>
      </w:r>
      <w:r w:rsidR="00D8403E" w:rsidRPr="00325C4C">
        <w:rPr>
          <w:sz w:val="28"/>
          <w:szCs w:val="28"/>
        </w:rPr>
        <w:t xml:space="preserve"> с </w:t>
      </w:r>
      <w:r w:rsidR="00683B17" w:rsidRPr="00325C4C">
        <w:rPr>
          <w:sz w:val="28"/>
          <w:szCs w:val="28"/>
        </w:rPr>
        <w:t xml:space="preserve">учетом </w:t>
      </w:r>
      <w:r w:rsidR="00D8403E" w:rsidRPr="00325C4C">
        <w:rPr>
          <w:sz w:val="28"/>
          <w:szCs w:val="28"/>
        </w:rPr>
        <w:t>оптимизаци</w:t>
      </w:r>
      <w:r w:rsidR="00683B17" w:rsidRPr="00325C4C">
        <w:rPr>
          <w:sz w:val="28"/>
          <w:szCs w:val="28"/>
        </w:rPr>
        <w:t>и</w:t>
      </w:r>
      <w:r w:rsidR="00D8403E" w:rsidRPr="00325C4C">
        <w:rPr>
          <w:sz w:val="28"/>
          <w:szCs w:val="28"/>
        </w:rPr>
        <w:t xml:space="preserve"> фонда оплаты труда с начислениями на 10 процентов;</w:t>
      </w:r>
    </w:p>
    <w:p w:rsidR="00D8403E" w:rsidRPr="00325C4C" w:rsidRDefault="00D8403E" w:rsidP="0072791A">
      <w:pPr>
        <w:tabs>
          <w:tab w:val="left" w:pos="1080"/>
        </w:tabs>
        <w:ind w:firstLine="720"/>
        <w:jc w:val="both"/>
        <w:rPr>
          <w:sz w:val="28"/>
          <w:szCs w:val="28"/>
        </w:rPr>
      </w:pPr>
      <w:r w:rsidRPr="00325C4C">
        <w:rPr>
          <w:sz w:val="28"/>
          <w:szCs w:val="28"/>
        </w:rPr>
        <w:t>г) уточнения потребности средств на оплату труда работников образовательных учреждений Архангельской области, финансовое обеспечение которых осуществляется за счет субвенций на реализацию образовательных программ, с учетом индексации фонда оплаты труда                              с 1 октября 2025 года на 4,0 процента, с 1 октября 2026 года на 4,0 процента и с 1 октября 2027 года на 4,0 процента;</w:t>
      </w:r>
    </w:p>
    <w:p w:rsidR="008E35AF" w:rsidRPr="00325C4C" w:rsidRDefault="00D8403E" w:rsidP="0072791A">
      <w:pPr>
        <w:tabs>
          <w:tab w:val="left" w:pos="1080"/>
        </w:tabs>
        <w:ind w:firstLine="720"/>
        <w:jc w:val="both"/>
        <w:rPr>
          <w:sz w:val="28"/>
          <w:szCs w:val="28"/>
        </w:rPr>
      </w:pPr>
      <w:r w:rsidRPr="00325C4C">
        <w:rPr>
          <w:sz w:val="28"/>
          <w:szCs w:val="28"/>
        </w:rPr>
        <w:t>д</w:t>
      </w:r>
      <w:r w:rsidR="00334C78" w:rsidRPr="00325C4C">
        <w:rPr>
          <w:sz w:val="28"/>
          <w:szCs w:val="28"/>
        </w:rPr>
        <w:t xml:space="preserve">) резервирования потребности </w:t>
      </w:r>
      <w:r w:rsidR="00334C78" w:rsidRPr="00325C4C">
        <w:rPr>
          <w:color w:val="000000"/>
          <w:sz w:val="28"/>
          <w:szCs w:val="28"/>
        </w:rPr>
        <w:t>средств на финансовое обеспечение достижения целевых показателей повышения оплаты труда отдельных категорий работников бюджетной сферы, установленных указами Президента Российской Федерации от 7 мая 2012 г. № 597, от 1 июня 2012 г. № 761 и от 28 декабря 2012 г. № 1688, исходя из</w:t>
      </w:r>
      <w:r w:rsidR="008E35AF" w:rsidRPr="00325C4C">
        <w:rPr>
          <w:sz w:val="28"/>
          <w:szCs w:val="28"/>
        </w:rPr>
        <w:t>:</w:t>
      </w:r>
    </w:p>
    <w:p w:rsidR="008E35AF" w:rsidRPr="00325C4C" w:rsidRDefault="008E35AF" w:rsidP="0072791A">
      <w:pPr>
        <w:tabs>
          <w:tab w:val="left" w:pos="1080"/>
        </w:tabs>
        <w:ind w:firstLine="720"/>
        <w:jc w:val="both"/>
        <w:rPr>
          <w:sz w:val="28"/>
          <w:szCs w:val="28"/>
        </w:rPr>
      </w:pPr>
      <w:r w:rsidRPr="00325C4C">
        <w:rPr>
          <w:sz w:val="28"/>
          <w:szCs w:val="28"/>
        </w:rPr>
        <w:t>обеспечения в 202</w:t>
      </w:r>
      <w:r w:rsidR="00334C78" w:rsidRPr="00325C4C">
        <w:rPr>
          <w:sz w:val="28"/>
          <w:szCs w:val="28"/>
        </w:rPr>
        <w:t>5</w:t>
      </w:r>
      <w:r w:rsidRPr="00325C4C">
        <w:rPr>
          <w:sz w:val="28"/>
          <w:szCs w:val="28"/>
        </w:rPr>
        <w:t xml:space="preserve"> – 202</w:t>
      </w:r>
      <w:r w:rsidR="00334C78" w:rsidRPr="00325C4C">
        <w:rPr>
          <w:sz w:val="28"/>
          <w:szCs w:val="28"/>
        </w:rPr>
        <w:t>7</w:t>
      </w:r>
      <w:r w:rsidRPr="00325C4C">
        <w:rPr>
          <w:sz w:val="28"/>
          <w:szCs w:val="28"/>
        </w:rPr>
        <w:t xml:space="preserve"> годах установленных показателей оплаты труда отдельных категорий работников согласно указам Президента Российской Федерации от 7 мая 2012 г</w:t>
      </w:r>
      <w:r w:rsidR="00FD44A9" w:rsidRPr="00325C4C">
        <w:rPr>
          <w:sz w:val="28"/>
          <w:szCs w:val="28"/>
        </w:rPr>
        <w:t>.</w:t>
      </w:r>
      <w:r w:rsidRPr="00325C4C">
        <w:rPr>
          <w:sz w:val="28"/>
          <w:szCs w:val="28"/>
        </w:rPr>
        <w:t xml:space="preserve"> № 597, от 1 июня 2012 года № 761                             и от 28 декабря 2012 г</w:t>
      </w:r>
      <w:r w:rsidR="00FD44A9" w:rsidRPr="00325C4C">
        <w:rPr>
          <w:sz w:val="28"/>
          <w:szCs w:val="28"/>
        </w:rPr>
        <w:t>.</w:t>
      </w:r>
      <w:r w:rsidRPr="00325C4C">
        <w:rPr>
          <w:sz w:val="28"/>
          <w:szCs w:val="28"/>
        </w:rPr>
        <w:t xml:space="preserve"> № 1688;</w:t>
      </w:r>
    </w:p>
    <w:p w:rsidR="008E35AF" w:rsidRPr="00325C4C" w:rsidRDefault="008E35AF" w:rsidP="0072791A">
      <w:pPr>
        <w:tabs>
          <w:tab w:val="left" w:pos="1080"/>
        </w:tabs>
        <w:ind w:firstLine="720"/>
        <w:jc w:val="both"/>
        <w:rPr>
          <w:sz w:val="28"/>
          <w:szCs w:val="28"/>
        </w:rPr>
      </w:pPr>
      <w:r w:rsidRPr="00325C4C">
        <w:rPr>
          <w:sz w:val="28"/>
          <w:szCs w:val="28"/>
        </w:rPr>
        <w:t xml:space="preserve">прогнозируемого </w:t>
      </w:r>
      <w:r w:rsidR="00334C78" w:rsidRPr="00325C4C">
        <w:rPr>
          <w:sz w:val="28"/>
          <w:szCs w:val="28"/>
        </w:rPr>
        <w:t>министерством экономич</w:t>
      </w:r>
      <w:r w:rsidR="00AA2E7A" w:rsidRPr="00325C4C">
        <w:rPr>
          <w:sz w:val="28"/>
          <w:szCs w:val="28"/>
        </w:rPr>
        <w:t xml:space="preserve">еского развития, промышленности </w:t>
      </w:r>
      <w:r w:rsidR="00334C78" w:rsidRPr="00325C4C">
        <w:rPr>
          <w:sz w:val="28"/>
          <w:szCs w:val="28"/>
        </w:rPr>
        <w:t xml:space="preserve">Архангельской области размера среднемесячной начисленной заработной платы наемных работников в организациях, </w:t>
      </w:r>
      <w:r w:rsidR="00334C78" w:rsidRPr="00325C4C">
        <w:rPr>
          <w:sz w:val="28"/>
          <w:szCs w:val="28"/>
        </w:rPr>
        <w:br/>
        <w:t xml:space="preserve">у индивидуальных предпринимателей и физических лиц (среднемесячного </w:t>
      </w:r>
      <w:r w:rsidR="00334C78" w:rsidRPr="00325C4C">
        <w:rPr>
          <w:sz w:val="28"/>
          <w:szCs w:val="28"/>
        </w:rPr>
        <w:lastRenderedPageBreak/>
        <w:t>дохода от трудовой деятельности) в Архангельской области</w:t>
      </w:r>
      <w:r w:rsidRPr="00325C4C">
        <w:rPr>
          <w:sz w:val="28"/>
          <w:szCs w:val="28"/>
        </w:rPr>
        <w:t xml:space="preserve"> в 202</w:t>
      </w:r>
      <w:r w:rsidR="00334C78" w:rsidRPr="00325C4C">
        <w:rPr>
          <w:sz w:val="28"/>
          <w:szCs w:val="28"/>
        </w:rPr>
        <w:t>5</w:t>
      </w:r>
      <w:r w:rsidRPr="00325C4C">
        <w:rPr>
          <w:sz w:val="28"/>
          <w:szCs w:val="28"/>
        </w:rPr>
        <w:t xml:space="preserve"> году </w:t>
      </w:r>
      <w:r w:rsidR="00D96FB8" w:rsidRPr="00325C4C">
        <w:rPr>
          <w:sz w:val="28"/>
          <w:szCs w:val="28"/>
        </w:rPr>
        <w:br/>
      </w:r>
      <w:r w:rsidRPr="00325C4C">
        <w:rPr>
          <w:sz w:val="28"/>
          <w:szCs w:val="28"/>
        </w:rPr>
        <w:t xml:space="preserve">в сумме </w:t>
      </w:r>
      <w:r w:rsidR="00334C78" w:rsidRPr="00325C4C">
        <w:rPr>
          <w:sz w:val="28"/>
          <w:szCs w:val="28"/>
        </w:rPr>
        <w:t>70 074,86</w:t>
      </w:r>
      <w:r w:rsidRPr="00325C4C">
        <w:rPr>
          <w:sz w:val="28"/>
          <w:szCs w:val="28"/>
        </w:rPr>
        <w:t xml:space="preserve"> рубля, в 202</w:t>
      </w:r>
      <w:r w:rsidR="00334C78" w:rsidRPr="00325C4C">
        <w:rPr>
          <w:sz w:val="28"/>
          <w:szCs w:val="28"/>
        </w:rPr>
        <w:t>6</w:t>
      </w:r>
      <w:r w:rsidRPr="00325C4C">
        <w:rPr>
          <w:sz w:val="28"/>
          <w:szCs w:val="28"/>
        </w:rPr>
        <w:t xml:space="preserve"> году – </w:t>
      </w:r>
      <w:r w:rsidR="00334C78" w:rsidRPr="00325C4C">
        <w:rPr>
          <w:sz w:val="28"/>
          <w:szCs w:val="28"/>
        </w:rPr>
        <w:t>76 030,00</w:t>
      </w:r>
      <w:r w:rsidRPr="00325C4C">
        <w:rPr>
          <w:sz w:val="28"/>
          <w:szCs w:val="28"/>
        </w:rPr>
        <w:t xml:space="preserve"> рубля, в 202</w:t>
      </w:r>
      <w:r w:rsidR="00334C78" w:rsidRPr="00325C4C">
        <w:rPr>
          <w:sz w:val="28"/>
          <w:szCs w:val="28"/>
        </w:rPr>
        <w:t>7</w:t>
      </w:r>
      <w:r w:rsidRPr="00325C4C">
        <w:rPr>
          <w:sz w:val="28"/>
          <w:szCs w:val="28"/>
        </w:rPr>
        <w:t xml:space="preserve"> году – </w:t>
      </w:r>
      <w:r w:rsidR="00334C78" w:rsidRPr="00325C4C">
        <w:rPr>
          <w:sz w:val="28"/>
          <w:szCs w:val="28"/>
        </w:rPr>
        <w:t>82 420,00</w:t>
      </w:r>
      <w:r w:rsidRPr="00325C4C">
        <w:rPr>
          <w:sz w:val="28"/>
          <w:szCs w:val="28"/>
        </w:rPr>
        <w:t xml:space="preserve"> рубля;</w:t>
      </w:r>
    </w:p>
    <w:p w:rsidR="008E35AF" w:rsidRPr="00325C4C" w:rsidRDefault="008E35AF" w:rsidP="0072791A">
      <w:pPr>
        <w:tabs>
          <w:tab w:val="left" w:pos="1080"/>
        </w:tabs>
        <w:ind w:firstLine="720"/>
        <w:jc w:val="both"/>
        <w:rPr>
          <w:sz w:val="28"/>
          <w:szCs w:val="28"/>
        </w:rPr>
      </w:pPr>
      <w:r w:rsidRPr="00325C4C">
        <w:rPr>
          <w:sz w:val="28"/>
          <w:szCs w:val="28"/>
        </w:rPr>
        <w:t>прогнозируемых министерством образования Архангельской области размеров средней заработной платы учителей и средней заработной платы                  в сфере общего образования в Архангельской области в 202</w:t>
      </w:r>
      <w:r w:rsidR="00AA2E7A" w:rsidRPr="00325C4C">
        <w:rPr>
          <w:sz w:val="28"/>
          <w:szCs w:val="28"/>
        </w:rPr>
        <w:t>5</w:t>
      </w:r>
      <w:r w:rsidRPr="00325C4C">
        <w:rPr>
          <w:sz w:val="28"/>
          <w:szCs w:val="28"/>
        </w:rPr>
        <w:t xml:space="preserve"> – 202</w:t>
      </w:r>
      <w:r w:rsidR="00AA2E7A" w:rsidRPr="00325C4C">
        <w:rPr>
          <w:sz w:val="28"/>
          <w:szCs w:val="28"/>
        </w:rPr>
        <w:t>7</w:t>
      </w:r>
      <w:r w:rsidRPr="00325C4C">
        <w:rPr>
          <w:sz w:val="28"/>
          <w:szCs w:val="28"/>
        </w:rPr>
        <w:t xml:space="preserve"> годах;</w:t>
      </w:r>
    </w:p>
    <w:p w:rsidR="00AA2E7A" w:rsidRPr="00325C4C" w:rsidRDefault="00AA2E7A" w:rsidP="00CE04B8">
      <w:pPr>
        <w:tabs>
          <w:tab w:val="left" w:pos="1080"/>
        </w:tabs>
        <w:ind w:firstLine="720"/>
        <w:jc w:val="both"/>
        <w:rPr>
          <w:sz w:val="28"/>
          <w:szCs w:val="28"/>
        </w:rPr>
      </w:pPr>
      <w:r w:rsidRPr="0067151E">
        <w:rPr>
          <w:sz w:val="28"/>
          <w:szCs w:val="28"/>
        </w:rPr>
        <w:t xml:space="preserve">повышения минимального </w:t>
      </w:r>
      <w:proofErr w:type="gramStart"/>
      <w:r w:rsidRPr="0067151E">
        <w:rPr>
          <w:sz w:val="28"/>
          <w:szCs w:val="28"/>
        </w:rPr>
        <w:t>размера оплаты труда</w:t>
      </w:r>
      <w:proofErr w:type="gramEnd"/>
      <w:r w:rsidRPr="0067151E">
        <w:rPr>
          <w:sz w:val="28"/>
          <w:szCs w:val="28"/>
        </w:rPr>
        <w:t xml:space="preserve"> с 1 января 2025 г</w:t>
      </w:r>
      <w:r w:rsidR="00313643" w:rsidRPr="0067151E">
        <w:rPr>
          <w:sz w:val="28"/>
          <w:szCs w:val="28"/>
        </w:rPr>
        <w:t>ода до 22 440,00 рубл</w:t>
      </w:r>
      <w:r w:rsidR="0067151E" w:rsidRPr="0067151E">
        <w:rPr>
          <w:sz w:val="28"/>
          <w:szCs w:val="28"/>
        </w:rPr>
        <w:t>я</w:t>
      </w:r>
      <w:r w:rsidR="00313643" w:rsidRPr="0067151E">
        <w:rPr>
          <w:sz w:val="28"/>
          <w:szCs w:val="28"/>
        </w:rPr>
        <w:t xml:space="preserve"> в месяц</w:t>
      </w:r>
      <w:r w:rsidR="00CE04B8" w:rsidRPr="0067151E">
        <w:rPr>
          <w:sz w:val="28"/>
          <w:szCs w:val="28"/>
        </w:rPr>
        <w:t xml:space="preserve"> с учетом начисления на него районного коэффициента и процентной надбавки за стаж работы в районах Крайнего Севера и приравненных к ним местностях</w:t>
      </w:r>
      <w:r w:rsidR="00313643" w:rsidRPr="0067151E">
        <w:rPr>
          <w:sz w:val="28"/>
          <w:szCs w:val="28"/>
        </w:rPr>
        <w:t>;</w:t>
      </w:r>
    </w:p>
    <w:p w:rsidR="00683B17" w:rsidRPr="00325C4C" w:rsidRDefault="00D8403E" w:rsidP="0072791A">
      <w:pPr>
        <w:widowControl w:val="0"/>
        <w:autoSpaceDE w:val="0"/>
        <w:autoSpaceDN w:val="0"/>
        <w:adjustRightInd w:val="0"/>
        <w:ind w:firstLine="720"/>
        <w:jc w:val="both"/>
        <w:rPr>
          <w:sz w:val="28"/>
          <w:szCs w:val="28"/>
        </w:rPr>
      </w:pPr>
      <w:r w:rsidRPr="00325C4C">
        <w:rPr>
          <w:sz w:val="28"/>
          <w:szCs w:val="28"/>
        </w:rPr>
        <w:t>е</w:t>
      </w:r>
      <w:r w:rsidR="00965B05" w:rsidRPr="00325C4C">
        <w:rPr>
          <w:sz w:val="28"/>
          <w:szCs w:val="28"/>
        </w:rPr>
        <w:t>) уточнения потребности  средств на оплату труда государственных гражданских служащих Архангельской области, лиц, замещающих государственные должности Архангельской области, работников государственных органов Архангельской области, замещающих должности, не являющихся должностями государственной гражданской службы Архангельской области с 1 октября 2025 года на 4,0 процента, с 1 октября 2026 года на 4,0 процента и с 1 октября 2027 года на 4,0 процента</w:t>
      </w:r>
      <w:r w:rsidR="00352CE4" w:rsidRPr="00325C4C">
        <w:rPr>
          <w:sz w:val="28"/>
          <w:szCs w:val="28"/>
        </w:rPr>
        <w:t xml:space="preserve"> </w:t>
      </w:r>
      <w:r w:rsidRPr="00325C4C">
        <w:rPr>
          <w:sz w:val="28"/>
          <w:szCs w:val="28"/>
        </w:rPr>
        <w:br/>
      </w:r>
      <w:r w:rsidR="00683B17" w:rsidRPr="00325C4C">
        <w:rPr>
          <w:sz w:val="28"/>
          <w:szCs w:val="28"/>
        </w:rPr>
        <w:t>с учетом оптимизации фонда оплаты труда с начислениями на 10 процентов;</w:t>
      </w:r>
    </w:p>
    <w:p w:rsidR="00AA2E7A" w:rsidRPr="00325C4C" w:rsidRDefault="00A7009E" w:rsidP="0072791A">
      <w:pPr>
        <w:widowControl w:val="0"/>
        <w:autoSpaceDE w:val="0"/>
        <w:autoSpaceDN w:val="0"/>
        <w:adjustRightInd w:val="0"/>
        <w:ind w:firstLine="720"/>
        <w:jc w:val="both"/>
        <w:rPr>
          <w:sz w:val="28"/>
          <w:szCs w:val="28"/>
        </w:rPr>
      </w:pPr>
      <w:r w:rsidRPr="00325C4C">
        <w:rPr>
          <w:sz w:val="28"/>
          <w:szCs w:val="28"/>
        </w:rPr>
        <w:t>ж</w:t>
      </w:r>
      <w:r w:rsidR="00C268E4" w:rsidRPr="00325C4C">
        <w:rPr>
          <w:sz w:val="28"/>
          <w:szCs w:val="28"/>
        </w:rPr>
        <w:t xml:space="preserve">) </w:t>
      </w:r>
      <w:r w:rsidR="00AA2E7A" w:rsidRPr="00325C4C">
        <w:rPr>
          <w:sz w:val="28"/>
          <w:szCs w:val="28"/>
        </w:rPr>
        <w:t xml:space="preserve">уточнения потребности  средств на оплату труда муниципальных служащих, финансовое обеспечение которых осуществляется за счет субвенций на осуществление государственных полномочий по организации </w:t>
      </w:r>
      <w:r w:rsidR="00965B05" w:rsidRPr="00325C4C">
        <w:rPr>
          <w:sz w:val="28"/>
          <w:szCs w:val="28"/>
        </w:rPr>
        <w:br/>
      </w:r>
      <w:r w:rsidR="00AA2E7A" w:rsidRPr="00325C4C">
        <w:rPr>
          <w:sz w:val="28"/>
          <w:szCs w:val="28"/>
        </w:rPr>
        <w:t>и осуществлению деятельности по опеке</w:t>
      </w:r>
      <w:r w:rsidR="00965B05" w:rsidRPr="00325C4C">
        <w:rPr>
          <w:sz w:val="28"/>
          <w:szCs w:val="28"/>
        </w:rPr>
        <w:t xml:space="preserve"> </w:t>
      </w:r>
      <w:r w:rsidR="00AA2E7A" w:rsidRPr="00325C4C">
        <w:rPr>
          <w:sz w:val="28"/>
          <w:szCs w:val="28"/>
        </w:rPr>
        <w:t>и попечительству, по созданию комиссий по делам несовершеннолетних</w:t>
      </w:r>
      <w:r w:rsidR="00965B05" w:rsidRPr="00325C4C">
        <w:rPr>
          <w:sz w:val="28"/>
          <w:szCs w:val="28"/>
        </w:rPr>
        <w:t xml:space="preserve"> </w:t>
      </w:r>
      <w:r w:rsidR="00AA2E7A" w:rsidRPr="00325C4C">
        <w:rPr>
          <w:sz w:val="28"/>
          <w:szCs w:val="28"/>
        </w:rPr>
        <w:t xml:space="preserve">и защите их прав, в сфере административных правонарушений, в сфере охраны труда </w:t>
      </w:r>
      <w:r w:rsidR="00965B05" w:rsidRPr="00325C4C">
        <w:rPr>
          <w:sz w:val="28"/>
          <w:szCs w:val="28"/>
        </w:rPr>
        <w:br/>
      </w:r>
      <w:r w:rsidR="00AA2E7A" w:rsidRPr="00325C4C">
        <w:rPr>
          <w:sz w:val="28"/>
          <w:szCs w:val="28"/>
        </w:rPr>
        <w:t xml:space="preserve">и на </w:t>
      </w:r>
      <w:r w:rsidR="00AA2E7A" w:rsidRPr="00325C4C">
        <w:rPr>
          <w:bCs/>
          <w:color w:val="000000"/>
          <w:sz w:val="28"/>
          <w:szCs w:val="28"/>
        </w:rPr>
        <w:t xml:space="preserve">осуществление регионального государственного лицензионного контроля за осуществлением предпринимательской деятельности </w:t>
      </w:r>
      <w:r w:rsidR="00965B05" w:rsidRPr="00325C4C">
        <w:rPr>
          <w:bCs/>
          <w:color w:val="000000"/>
          <w:sz w:val="28"/>
          <w:szCs w:val="28"/>
        </w:rPr>
        <w:br/>
      </w:r>
      <w:r w:rsidR="00AA2E7A" w:rsidRPr="00325C4C">
        <w:rPr>
          <w:bCs/>
          <w:color w:val="000000"/>
          <w:sz w:val="28"/>
          <w:szCs w:val="28"/>
        </w:rPr>
        <w:t>по управлению многоквартирными домами,</w:t>
      </w:r>
      <w:r w:rsidR="00AA2E7A" w:rsidRPr="00325C4C">
        <w:rPr>
          <w:sz w:val="28"/>
          <w:szCs w:val="28"/>
        </w:rPr>
        <w:t xml:space="preserve"> с учетом индексации размеров окладов денежного содержания, денежного вознаграждения и должностных окладов указанных лиц (работников)</w:t>
      </w:r>
      <w:r w:rsidR="00965B05" w:rsidRPr="00325C4C">
        <w:rPr>
          <w:sz w:val="28"/>
          <w:szCs w:val="28"/>
        </w:rPr>
        <w:t xml:space="preserve"> </w:t>
      </w:r>
      <w:r w:rsidR="00AA2E7A" w:rsidRPr="00325C4C">
        <w:rPr>
          <w:sz w:val="28"/>
          <w:szCs w:val="28"/>
        </w:rPr>
        <w:t xml:space="preserve">с 1 октября 2025 года на 4,0 процента, </w:t>
      </w:r>
      <w:r w:rsidR="00965B05" w:rsidRPr="00325C4C">
        <w:rPr>
          <w:sz w:val="28"/>
          <w:szCs w:val="28"/>
        </w:rPr>
        <w:br/>
      </w:r>
      <w:r w:rsidR="00AA2E7A" w:rsidRPr="00325C4C">
        <w:rPr>
          <w:sz w:val="28"/>
          <w:szCs w:val="28"/>
        </w:rPr>
        <w:t xml:space="preserve">с 1 октября 2026 года на 4,0 процента и с 1 октября 2027 года </w:t>
      </w:r>
      <w:r w:rsidR="00965B05" w:rsidRPr="00325C4C">
        <w:rPr>
          <w:sz w:val="28"/>
          <w:szCs w:val="28"/>
        </w:rPr>
        <w:br/>
      </w:r>
      <w:r w:rsidR="00AA2E7A" w:rsidRPr="00325C4C">
        <w:rPr>
          <w:sz w:val="28"/>
          <w:szCs w:val="28"/>
        </w:rPr>
        <w:t>на 4,0 процента;</w:t>
      </w:r>
    </w:p>
    <w:p w:rsidR="00683B17" w:rsidRPr="00325C4C" w:rsidRDefault="00A7009E" w:rsidP="0072791A">
      <w:pPr>
        <w:widowControl w:val="0"/>
        <w:autoSpaceDE w:val="0"/>
        <w:autoSpaceDN w:val="0"/>
        <w:adjustRightInd w:val="0"/>
        <w:ind w:firstLine="720"/>
        <w:jc w:val="both"/>
        <w:rPr>
          <w:sz w:val="28"/>
          <w:szCs w:val="28"/>
        </w:rPr>
      </w:pPr>
      <w:r w:rsidRPr="00325C4C">
        <w:rPr>
          <w:sz w:val="28"/>
          <w:szCs w:val="28"/>
        </w:rPr>
        <w:t>з</w:t>
      </w:r>
      <w:r w:rsidR="00AA2E7A" w:rsidRPr="00325C4C">
        <w:rPr>
          <w:sz w:val="28"/>
          <w:szCs w:val="28"/>
        </w:rPr>
        <w:t>) уточнения потребности средств на оплату труда работников некоммерческих организаций, функции и полномочия учредителей которых осуществляют исполнительные органы государственной власти Архангельской области, в случае, если порядками предоставления субсидий указанным некоммерческим организациям предусмотрены расходы на оплату труда работников данных некоммерческих организаций, с 1 октября                            2025 года на 4,0 процента, с 1 октября 2026 года на 4,0 процента                                         и с 1 октября 2027 года на 4,0 процента</w:t>
      </w:r>
      <w:r w:rsidR="00D8403E" w:rsidRPr="00325C4C">
        <w:rPr>
          <w:sz w:val="28"/>
          <w:szCs w:val="28"/>
        </w:rPr>
        <w:t xml:space="preserve"> </w:t>
      </w:r>
      <w:r w:rsidR="00683B17" w:rsidRPr="00325C4C">
        <w:rPr>
          <w:sz w:val="28"/>
          <w:szCs w:val="28"/>
        </w:rPr>
        <w:t>с учетом оптимизации фонда оплаты труда с начислениями на 10 процентов;</w:t>
      </w:r>
    </w:p>
    <w:p w:rsidR="00AA2E7A" w:rsidRPr="00325C4C" w:rsidRDefault="00A7009E" w:rsidP="0072791A">
      <w:pPr>
        <w:tabs>
          <w:tab w:val="left" w:pos="1080"/>
        </w:tabs>
        <w:ind w:firstLine="720"/>
        <w:jc w:val="both"/>
        <w:rPr>
          <w:sz w:val="28"/>
          <w:szCs w:val="28"/>
        </w:rPr>
      </w:pPr>
      <w:r w:rsidRPr="00325C4C">
        <w:rPr>
          <w:sz w:val="28"/>
          <w:szCs w:val="28"/>
        </w:rPr>
        <w:t>и</w:t>
      </w:r>
      <w:r w:rsidR="00AA2E7A" w:rsidRPr="00325C4C">
        <w:rPr>
          <w:sz w:val="28"/>
          <w:szCs w:val="28"/>
        </w:rPr>
        <w:t xml:space="preserve">) уточнения потребности средств на выплату стипендий для обучающихся в государственных профессиональных образовательных организациях Архангельской области с учетом индексации нормативов академических стипендий для обучающихся в государственных профессиональных образовательных организациях Архангельской области                </w:t>
      </w:r>
      <w:r w:rsidR="00AA2E7A" w:rsidRPr="00325C4C">
        <w:rPr>
          <w:sz w:val="28"/>
          <w:szCs w:val="28"/>
        </w:rPr>
        <w:lastRenderedPageBreak/>
        <w:t xml:space="preserve">с 1 сентября 2025 года на 4,0 процента, с 1 сентября 2026 года </w:t>
      </w:r>
      <w:r w:rsidR="00D96FB8" w:rsidRPr="00325C4C">
        <w:rPr>
          <w:sz w:val="28"/>
          <w:szCs w:val="28"/>
        </w:rPr>
        <w:br/>
      </w:r>
      <w:r w:rsidR="00AA2E7A" w:rsidRPr="00325C4C">
        <w:rPr>
          <w:sz w:val="28"/>
          <w:szCs w:val="28"/>
        </w:rPr>
        <w:t>на</w:t>
      </w:r>
      <w:r w:rsidR="00D96FB8" w:rsidRPr="00325C4C">
        <w:rPr>
          <w:sz w:val="28"/>
          <w:szCs w:val="28"/>
        </w:rPr>
        <w:t xml:space="preserve"> </w:t>
      </w:r>
      <w:r w:rsidR="00AA2E7A" w:rsidRPr="00325C4C">
        <w:rPr>
          <w:sz w:val="28"/>
          <w:szCs w:val="28"/>
        </w:rPr>
        <w:t>4,0 процента и с 1 сентября 2027 года на 4,0 процента;</w:t>
      </w:r>
    </w:p>
    <w:p w:rsidR="00AA2E7A" w:rsidRPr="00325C4C" w:rsidRDefault="00A7009E" w:rsidP="0072791A">
      <w:pPr>
        <w:tabs>
          <w:tab w:val="left" w:pos="1080"/>
        </w:tabs>
        <w:ind w:firstLine="720"/>
        <w:jc w:val="both"/>
        <w:rPr>
          <w:sz w:val="28"/>
          <w:szCs w:val="28"/>
        </w:rPr>
      </w:pPr>
      <w:r w:rsidRPr="00325C4C">
        <w:rPr>
          <w:sz w:val="28"/>
          <w:szCs w:val="28"/>
        </w:rPr>
        <w:t>к</w:t>
      </w:r>
      <w:r w:rsidR="00E378BF" w:rsidRPr="00325C4C">
        <w:rPr>
          <w:sz w:val="28"/>
          <w:szCs w:val="28"/>
        </w:rPr>
        <w:t xml:space="preserve">) </w:t>
      </w:r>
      <w:r w:rsidR="00AA2E7A" w:rsidRPr="00325C4C">
        <w:rPr>
          <w:sz w:val="28"/>
          <w:szCs w:val="28"/>
        </w:rPr>
        <w:t>уточнения потребности средств на оплату коммунальных услуг, арендную плату за пользование недвижимым имуществом и предоставление мер социальной поддержки, связанных с предоставлением льгот и субсидий населению по оплате жилищно-коммунальных услуг, с учетом индексации указанных расходов на 2025 год на 4,0 процента, на 2026 год на 4,0 процента и на 2027 год на 4,0 процента;</w:t>
      </w:r>
    </w:p>
    <w:p w:rsidR="00AA2E7A" w:rsidRPr="00325C4C" w:rsidRDefault="00A7009E" w:rsidP="0072791A">
      <w:pPr>
        <w:tabs>
          <w:tab w:val="left" w:pos="1080"/>
        </w:tabs>
        <w:ind w:firstLine="720"/>
        <w:jc w:val="both"/>
        <w:rPr>
          <w:sz w:val="28"/>
          <w:szCs w:val="28"/>
        </w:rPr>
      </w:pPr>
      <w:r w:rsidRPr="00325C4C">
        <w:rPr>
          <w:sz w:val="28"/>
          <w:szCs w:val="28"/>
        </w:rPr>
        <w:t>л</w:t>
      </w:r>
      <w:r w:rsidR="00C268E4" w:rsidRPr="00325C4C">
        <w:rPr>
          <w:sz w:val="28"/>
          <w:szCs w:val="28"/>
        </w:rPr>
        <w:t xml:space="preserve">) </w:t>
      </w:r>
      <w:r w:rsidR="00AA2E7A" w:rsidRPr="00325C4C">
        <w:rPr>
          <w:sz w:val="28"/>
          <w:szCs w:val="28"/>
        </w:rPr>
        <w:t>уточнения потребности средств на выплату региональной доплаты                    к пенсии и ежемесячную денежную выплату, назначаемую в случае рождения третьего ребенка или последующих детей до достижения ребенком возраста трех лет, в связи с изменением размера прожиточного минимума пенсионеров и детей;</w:t>
      </w:r>
    </w:p>
    <w:p w:rsidR="00AA2E7A" w:rsidRPr="00325C4C" w:rsidRDefault="00A7009E" w:rsidP="0072791A">
      <w:pPr>
        <w:tabs>
          <w:tab w:val="left" w:pos="1080"/>
        </w:tabs>
        <w:ind w:firstLine="720"/>
        <w:jc w:val="both"/>
        <w:rPr>
          <w:sz w:val="28"/>
          <w:szCs w:val="28"/>
        </w:rPr>
      </w:pPr>
      <w:r w:rsidRPr="00325C4C">
        <w:rPr>
          <w:sz w:val="28"/>
          <w:szCs w:val="28"/>
        </w:rPr>
        <w:t>м</w:t>
      </w:r>
      <w:r w:rsidR="00C073EE" w:rsidRPr="00325C4C">
        <w:rPr>
          <w:sz w:val="28"/>
          <w:szCs w:val="28"/>
        </w:rPr>
        <w:t xml:space="preserve">) </w:t>
      </w:r>
      <w:r w:rsidR="00AA2E7A" w:rsidRPr="00325C4C">
        <w:rPr>
          <w:sz w:val="28"/>
          <w:szCs w:val="28"/>
        </w:rPr>
        <w:t xml:space="preserve">уточнения потребности средств на социальные выплаты, индексация которых производится в соответствии с областным законом об областном бюджете, с учетом индексации указанных выплат с 1 октября  2025 года на 4,0 процента, с 1 октября 2026 года на 4,0 процента и с 1 октября 2027 года </w:t>
      </w:r>
      <w:proofErr w:type="gramStart"/>
      <w:r w:rsidR="00AA2E7A" w:rsidRPr="00325C4C">
        <w:rPr>
          <w:sz w:val="28"/>
          <w:szCs w:val="28"/>
        </w:rPr>
        <w:t>на</w:t>
      </w:r>
      <w:proofErr w:type="gramEnd"/>
      <w:r w:rsidR="00AA2E7A" w:rsidRPr="00325C4C">
        <w:rPr>
          <w:sz w:val="28"/>
          <w:szCs w:val="28"/>
        </w:rPr>
        <w:t xml:space="preserve"> 4,0 процента;</w:t>
      </w:r>
    </w:p>
    <w:p w:rsidR="00AA2E7A" w:rsidRPr="00325C4C" w:rsidRDefault="00A7009E" w:rsidP="0072791A">
      <w:pPr>
        <w:tabs>
          <w:tab w:val="left" w:pos="1080"/>
        </w:tabs>
        <w:ind w:firstLine="720"/>
        <w:jc w:val="both"/>
        <w:rPr>
          <w:sz w:val="28"/>
          <w:szCs w:val="28"/>
        </w:rPr>
      </w:pPr>
      <w:r w:rsidRPr="00325C4C">
        <w:rPr>
          <w:sz w:val="28"/>
          <w:szCs w:val="28"/>
        </w:rPr>
        <w:t>н</w:t>
      </w:r>
      <w:r w:rsidR="00C268E4" w:rsidRPr="00325C4C">
        <w:rPr>
          <w:sz w:val="28"/>
          <w:szCs w:val="28"/>
        </w:rPr>
        <w:t xml:space="preserve">) </w:t>
      </w:r>
      <w:r w:rsidR="00AA2E7A" w:rsidRPr="00325C4C">
        <w:rPr>
          <w:sz w:val="28"/>
          <w:szCs w:val="28"/>
        </w:rPr>
        <w:t xml:space="preserve">уточнения потребности средств на питание и медикаменты                             в государственных учреждениях Архангельской области, обеспечение лекарственными препаратами и медицинскими изделиями отдельных групп населения, с учетом индексации указанных расходов на 2025 год </w:t>
      </w:r>
      <w:r w:rsidR="00D96FB8" w:rsidRPr="00325C4C">
        <w:rPr>
          <w:sz w:val="28"/>
          <w:szCs w:val="28"/>
        </w:rPr>
        <w:br/>
      </w:r>
      <w:r w:rsidR="00AA2E7A" w:rsidRPr="00325C4C">
        <w:rPr>
          <w:sz w:val="28"/>
          <w:szCs w:val="28"/>
        </w:rPr>
        <w:t>на 4,0 процента, на 2026 год на 4,0 процента и на 2027 год на 4,0 процента;</w:t>
      </w:r>
    </w:p>
    <w:p w:rsidR="00CC72F2" w:rsidRPr="00325C4C" w:rsidRDefault="00CC72F2" w:rsidP="0072791A">
      <w:pPr>
        <w:tabs>
          <w:tab w:val="left" w:pos="1080"/>
        </w:tabs>
        <w:ind w:firstLine="720"/>
        <w:jc w:val="both"/>
        <w:rPr>
          <w:sz w:val="28"/>
          <w:szCs w:val="28"/>
        </w:rPr>
      </w:pPr>
      <w:r w:rsidRPr="00325C4C">
        <w:rPr>
          <w:sz w:val="28"/>
          <w:szCs w:val="28"/>
        </w:rPr>
        <w:t>о) уточнения потребности средств на обеспечение лекарственными препаратами и медицинскими изделиями отдельных групп населения;</w:t>
      </w:r>
    </w:p>
    <w:p w:rsidR="00440D7D" w:rsidRPr="00325C4C" w:rsidRDefault="00CC72F2" w:rsidP="0072791A">
      <w:pPr>
        <w:tabs>
          <w:tab w:val="left" w:pos="1080"/>
        </w:tabs>
        <w:ind w:firstLine="720"/>
        <w:jc w:val="both"/>
        <w:rPr>
          <w:sz w:val="28"/>
          <w:szCs w:val="28"/>
        </w:rPr>
      </w:pPr>
      <w:r w:rsidRPr="00325C4C">
        <w:rPr>
          <w:sz w:val="28"/>
          <w:szCs w:val="28"/>
        </w:rPr>
        <w:t>п</w:t>
      </w:r>
      <w:r w:rsidR="00C268E4" w:rsidRPr="00325C4C">
        <w:rPr>
          <w:sz w:val="28"/>
          <w:szCs w:val="28"/>
        </w:rPr>
        <w:t xml:space="preserve">) </w:t>
      </w:r>
      <w:r w:rsidR="00440D7D" w:rsidRPr="00325C4C">
        <w:rPr>
          <w:sz w:val="28"/>
          <w:szCs w:val="28"/>
        </w:rPr>
        <w:t>уточнения потребности средств на возмещение недополученных доходов</w:t>
      </w:r>
      <w:r w:rsidR="003B09DC">
        <w:rPr>
          <w:sz w:val="28"/>
          <w:szCs w:val="28"/>
        </w:rPr>
        <w:t xml:space="preserve"> организаций</w:t>
      </w:r>
      <w:r w:rsidR="00440D7D" w:rsidRPr="00325C4C">
        <w:rPr>
          <w:sz w:val="28"/>
          <w:szCs w:val="28"/>
        </w:rPr>
        <w:t>, возникающих в результате государственного регулирования тарифов (цен);</w:t>
      </w:r>
    </w:p>
    <w:p w:rsidR="00440D7D" w:rsidRPr="00325C4C" w:rsidRDefault="00CC72F2" w:rsidP="0072791A">
      <w:pPr>
        <w:tabs>
          <w:tab w:val="left" w:pos="1080"/>
        </w:tabs>
        <w:ind w:firstLine="720"/>
        <w:jc w:val="both"/>
        <w:rPr>
          <w:sz w:val="28"/>
          <w:szCs w:val="28"/>
        </w:rPr>
      </w:pPr>
      <w:r w:rsidRPr="00325C4C">
        <w:rPr>
          <w:sz w:val="28"/>
          <w:szCs w:val="28"/>
        </w:rPr>
        <w:t>р</w:t>
      </w:r>
      <w:r w:rsidR="00440D7D" w:rsidRPr="00325C4C">
        <w:rPr>
          <w:sz w:val="28"/>
          <w:szCs w:val="28"/>
        </w:rPr>
        <w:t xml:space="preserve">) уточнения потребности средств на дотации местным бюджетам </w:t>
      </w:r>
      <w:r w:rsidR="001D5C28" w:rsidRPr="00325C4C">
        <w:rPr>
          <w:sz w:val="28"/>
          <w:szCs w:val="28"/>
        </w:rPr>
        <w:br/>
      </w:r>
      <w:r w:rsidR="00440D7D" w:rsidRPr="00325C4C">
        <w:rPr>
          <w:sz w:val="28"/>
          <w:szCs w:val="28"/>
        </w:rPr>
        <w:t xml:space="preserve">на выравнивание бюджетной обеспеченности и </w:t>
      </w:r>
      <w:r w:rsidR="00721A9E" w:rsidRPr="00325C4C">
        <w:rPr>
          <w:sz w:val="28"/>
          <w:szCs w:val="28"/>
        </w:rPr>
        <w:t xml:space="preserve">на поддержку мер </w:t>
      </w:r>
      <w:r w:rsidR="001D5C28" w:rsidRPr="00325C4C">
        <w:rPr>
          <w:sz w:val="28"/>
          <w:szCs w:val="28"/>
        </w:rPr>
        <w:br/>
      </w:r>
      <w:r w:rsidR="00721A9E" w:rsidRPr="00325C4C">
        <w:rPr>
          <w:sz w:val="28"/>
          <w:szCs w:val="28"/>
        </w:rPr>
        <w:t>по обеспечению сбалансированности бюджетов</w:t>
      </w:r>
      <w:r w:rsidR="00440D7D" w:rsidRPr="00325C4C">
        <w:rPr>
          <w:sz w:val="28"/>
          <w:szCs w:val="28"/>
        </w:rPr>
        <w:t>;</w:t>
      </w:r>
    </w:p>
    <w:p w:rsidR="00FF4BE6" w:rsidRPr="00325C4C" w:rsidRDefault="00CC72F2" w:rsidP="0072791A">
      <w:pPr>
        <w:tabs>
          <w:tab w:val="left" w:pos="1080"/>
        </w:tabs>
        <w:ind w:firstLine="720"/>
        <w:jc w:val="both"/>
        <w:rPr>
          <w:sz w:val="28"/>
          <w:szCs w:val="28"/>
        </w:rPr>
      </w:pPr>
      <w:r w:rsidRPr="00325C4C">
        <w:rPr>
          <w:sz w:val="28"/>
          <w:szCs w:val="28"/>
        </w:rPr>
        <w:t>с</w:t>
      </w:r>
      <w:r w:rsidR="00440D7D" w:rsidRPr="00325C4C">
        <w:rPr>
          <w:sz w:val="28"/>
          <w:szCs w:val="28"/>
        </w:rPr>
        <w:t xml:space="preserve">) </w:t>
      </w:r>
      <w:r w:rsidR="00FF4BE6" w:rsidRPr="00325C4C">
        <w:rPr>
          <w:sz w:val="28"/>
          <w:szCs w:val="28"/>
        </w:rPr>
        <w:t xml:space="preserve">сохранения на 2025 – 2026 годы бюджетных ассигнований дорожного фонда Архангельской области, предусмотренных </w:t>
      </w:r>
      <w:r w:rsidR="00D96FB8" w:rsidRPr="00325C4C">
        <w:rPr>
          <w:sz w:val="28"/>
          <w:szCs w:val="28"/>
        </w:rPr>
        <w:br/>
      </w:r>
      <w:r w:rsidR="00FF4BE6" w:rsidRPr="00325C4C">
        <w:rPr>
          <w:sz w:val="28"/>
          <w:szCs w:val="28"/>
        </w:rPr>
        <w:t>на</w:t>
      </w:r>
      <w:r w:rsidR="00D96FB8" w:rsidRPr="00325C4C">
        <w:rPr>
          <w:sz w:val="28"/>
          <w:szCs w:val="28"/>
        </w:rPr>
        <w:t xml:space="preserve"> </w:t>
      </w:r>
      <w:r w:rsidR="00FF4BE6" w:rsidRPr="00325C4C">
        <w:rPr>
          <w:sz w:val="28"/>
          <w:szCs w:val="28"/>
        </w:rPr>
        <w:t xml:space="preserve">2025 – 2026 годы в сводной бюджетной росписи на 2024 год </w:t>
      </w:r>
      <w:r w:rsidR="00D96FB8" w:rsidRPr="00325C4C">
        <w:rPr>
          <w:sz w:val="28"/>
          <w:szCs w:val="28"/>
        </w:rPr>
        <w:br/>
      </w:r>
      <w:r w:rsidR="00FF4BE6" w:rsidRPr="00325C4C">
        <w:rPr>
          <w:sz w:val="28"/>
          <w:szCs w:val="28"/>
        </w:rPr>
        <w:t xml:space="preserve">и на плановый период 2025 и 2026 годов по состоянию на 1 июля 2024 года, </w:t>
      </w:r>
      <w:r w:rsidR="00D96FB8" w:rsidRPr="00325C4C">
        <w:rPr>
          <w:sz w:val="28"/>
          <w:szCs w:val="28"/>
        </w:rPr>
        <w:br/>
      </w:r>
      <w:r w:rsidR="00FF4BE6" w:rsidRPr="00325C4C">
        <w:rPr>
          <w:sz w:val="28"/>
          <w:szCs w:val="28"/>
        </w:rPr>
        <w:t>а также сохранения указанных расходов на 2027 год на уровне 2026 года;</w:t>
      </w:r>
    </w:p>
    <w:p w:rsidR="00FF4BE6" w:rsidRPr="00325C4C" w:rsidRDefault="00CC72F2" w:rsidP="0072791A">
      <w:pPr>
        <w:tabs>
          <w:tab w:val="left" w:pos="1080"/>
        </w:tabs>
        <w:ind w:firstLine="720"/>
        <w:jc w:val="both"/>
        <w:rPr>
          <w:sz w:val="28"/>
          <w:szCs w:val="28"/>
        </w:rPr>
      </w:pPr>
      <w:r w:rsidRPr="00325C4C">
        <w:rPr>
          <w:sz w:val="28"/>
          <w:szCs w:val="28"/>
        </w:rPr>
        <w:t>т</w:t>
      </w:r>
      <w:r w:rsidR="00FF4BE6" w:rsidRPr="00325C4C">
        <w:rPr>
          <w:sz w:val="28"/>
          <w:szCs w:val="28"/>
        </w:rPr>
        <w:t>) сохранения на 2025 год бюджетных ассигнований на проведение выборов депутатов Архангельского областного Собрания депутатов                            и Губернатора Архангельской области, предусмотренных на 2025 год                           в сводной бюджетной росписи на 2024 год и на плановый период                            2025 и 2026 годов по состоянию на 1 июля 2024 года;</w:t>
      </w:r>
    </w:p>
    <w:p w:rsidR="00440D7D" w:rsidRPr="00325C4C" w:rsidRDefault="00CC72F2" w:rsidP="0072791A">
      <w:pPr>
        <w:tabs>
          <w:tab w:val="left" w:pos="1080"/>
        </w:tabs>
        <w:ind w:firstLine="720"/>
        <w:jc w:val="both"/>
        <w:rPr>
          <w:sz w:val="28"/>
          <w:szCs w:val="28"/>
        </w:rPr>
      </w:pPr>
      <w:r w:rsidRPr="00325C4C">
        <w:rPr>
          <w:sz w:val="28"/>
          <w:szCs w:val="28"/>
        </w:rPr>
        <w:t>у</w:t>
      </w:r>
      <w:r w:rsidR="00440D7D" w:rsidRPr="00325C4C">
        <w:rPr>
          <w:sz w:val="28"/>
          <w:szCs w:val="28"/>
        </w:rPr>
        <w:t>) уточнения потребности средств на обслуживание государственного долга Архангельской области;</w:t>
      </w:r>
    </w:p>
    <w:p w:rsidR="00FF4BE6" w:rsidRPr="00325C4C" w:rsidRDefault="00CC72F2" w:rsidP="0072791A">
      <w:pPr>
        <w:autoSpaceDE w:val="0"/>
        <w:autoSpaceDN w:val="0"/>
        <w:adjustRightInd w:val="0"/>
        <w:ind w:firstLine="720"/>
        <w:jc w:val="both"/>
        <w:rPr>
          <w:sz w:val="28"/>
          <w:szCs w:val="28"/>
        </w:rPr>
      </w:pPr>
      <w:r w:rsidRPr="00325C4C">
        <w:rPr>
          <w:sz w:val="28"/>
          <w:szCs w:val="28"/>
        </w:rPr>
        <w:lastRenderedPageBreak/>
        <w:t>ф</w:t>
      </w:r>
      <w:r w:rsidR="00440D7D" w:rsidRPr="00325C4C">
        <w:rPr>
          <w:sz w:val="28"/>
          <w:szCs w:val="28"/>
        </w:rPr>
        <w:t xml:space="preserve">) </w:t>
      </w:r>
      <w:r w:rsidR="00FF4BE6" w:rsidRPr="00325C4C">
        <w:rPr>
          <w:sz w:val="28"/>
          <w:szCs w:val="28"/>
        </w:rPr>
        <w:t>уточнения потребности средств на уплату налогов и сборов                          (с учетом коэффициента платной деятельности) в соответствии                                     с законодательством Российской Федерации о налогах  и сборах;</w:t>
      </w:r>
    </w:p>
    <w:p w:rsidR="00E80EA7" w:rsidRPr="00325C4C" w:rsidRDefault="00CC72F2" w:rsidP="0072791A">
      <w:pPr>
        <w:autoSpaceDE w:val="0"/>
        <w:autoSpaceDN w:val="0"/>
        <w:adjustRightInd w:val="0"/>
        <w:ind w:firstLine="720"/>
        <w:jc w:val="both"/>
        <w:rPr>
          <w:sz w:val="28"/>
          <w:szCs w:val="28"/>
        </w:rPr>
      </w:pPr>
      <w:r w:rsidRPr="00325C4C">
        <w:rPr>
          <w:sz w:val="28"/>
          <w:szCs w:val="28"/>
        </w:rPr>
        <w:t>х</w:t>
      </w:r>
      <w:r w:rsidR="007519A0" w:rsidRPr="00325C4C">
        <w:rPr>
          <w:sz w:val="28"/>
          <w:szCs w:val="28"/>
        </w:rPr>
        <w:t xml:space="preserve">) </w:t>
      </w:r>
      <w:r w:rsidR="00E80EA7" w:rsidRPr="00325C4C">
        <w:rPr>
          <w:sz w:val="28"/>
          <w:szCs w:val="28"/>
        </w:rPr>
        <w:t>уточнения численности получателей мер социальной поддержки, контингента государственных учреждений Архангельской области, застрахованных лиц, изменения исходных данных для расчета субвенций;</w:t>
      </w:r>
    </w:p>
    <w:p w:rsidR="00FF4BE6" w:rsidRPr="00325C4C" w:rsidRDefault="00CC72F2" w:rsidP="0072791A">
      <w:pPr>
        <w:ind w:firstLine="720"/>
        <w:jc w:val="both"/>
        <w:rPr>
          <w:sz w:val="28"/>
          <w:szCs w:val="28"/>
        </w:rPr>
      </w:pPr>
      <w:proofErr w:type="gramStart"/>
      <w:r w:rsidRPr="00325C4C">
        <w:rPr>
          <w:sz w:val="28"/>
          <w:szCs w:val="28"/>
        </w:rPr>
        <w:t>ц</w:t>
      </w:r>
      <w:r w:rsidR="00FF4BE6" w:rsidRPr="00325C4C">
        <w:rPr>
          <w:sz w:val="28"/>
          <w:szCs w:val="28"/>
        </w:rPr>
        <w:t xml:space="preserve">)  уменьшения на 2025 – 2027 годы на 100 процентов бюджетных ассигнований,  предусмотренных в сводной бюджетной росписи на 2024 год и на плановый период 2025 и 2026 годов по состоянию на 1 июля 2024 года, на реализацию областной адресной инвестиционной программы на 2024 год и на плановый период 2025 и 2026  годов, за исключением ассигнований, указанных в подпунктах </w:t>
      </w:r>
      <w:r w:rsidR="00067995" w:rsidRPr="00325C4C">
        <w:rPr>
          <w:sz w:val="28"/>
          <w:szCs w:val="28"/>
        </w:rPr>
        <w:t>«с»</w:t>
      </w:r>
      <w:r w:rsidR="00FF4BE6" w:rsidRPr="00325C4C">
        <w:rPr>
          <w:sz w:val="28"/>
          <w:szCs w:val="28"/>
        </w:rPr>
        <w:t xml:space="preserve"> и </w:t>
      </w:r>
      <w:r w:rsidR="00067995" w:rsidRPr="00325C4C">
        <w:rPr>
          <w:sz w:val="28"/>
          <w:szCs w:val="28"/>
        </w:rPr>
        <w:t>«ч</w:t>
      </w:r>
      <w:proofErr w:type="gramEnd"/>
      <w:r w:rsidR="00067995" w:rsidRPr="00325C4C">
        <w:rPr>
          <w:sz w:val="28"/>
          <w:szCs w:val="28"/>
        </w:rPr>
        <w:t>»</w:t>
      </w:r>
      <w:r w:rsidR="00FF4BE6" w:rsidRPr="00325C4C">
        <w:rPr>
          <w:sz w:val="28"/>
          <w:szCs w:val="28"/>
        </w:rPr>
        <w:t xml:space="preserve"> настоящего пункта;</w:t>
      </w:r>
    </w:p>
    <w:p w:rsidR="00FF4BE6" w:rsidRPr="00325C4C" w:rsidRDefault="00CC72F2" w:rsidP="0072791A">
      <w:pPr>
        <w:tabs>
          <w:tab w:val="left" w:pos="1080"/>
        </w:tabs>
        <w:ind w:firstLine="720"/>
        <w:jc w:val="both"/>
        <w:rPr>
          <w:sz w:val="28"/>
          <w:szCs w:val="28"/>
        </w:rPr>
      </w:pPr>
      <w:r w:rsidRPr="00325C4C">
        <w:rPr>
          <w:sz w:val="28"/>
          <w:szCs w:val="28"/>
        </w:rPr>
        <w:t>ч</w:t>
      </w:r>
      <w:r w:rsidR="00FF4BE6" w:rsidRPr="00325C4C">
        <w:rPr>
          <w:sz w:val="28"/>
          <w:szCs w:val="28"/>
        </w:rPr>
        <w:t xml:space="preserve">) уточнения потребности средств на расходы, в целях </w:t>
      </w:r>
      <w:proofErr w:type="spellStart"/>
      <w:r w:rsidR="00FF4BE6" w:rsidRPr="00325C4C">
        <w:rPr>
          <w:sz w:val="28"/>
          <w:szCs w:val="28"/>
        </w:rPr>
        <w:t>софинансирования</w:t>
      </w:r>
      <w:proofErr w:type="spellEnd"/>
      <w:r w:rsidR="00FF4BE6" w:rsidRPr="00325C4C">
        <w:rPr>
          <w:sz w:val="28"/>
          <w:szCs w:val="28"/>
        </w:rPr>
        <w:t xml:space="preserve"> (финансового обеспечения) которых предоставляются межбюджетные трансферты из федерального бюджета и иные безвозмездные поступления, носящие целевой характер, с учетом объемов бюджетных ассигнований на указанные цели, предусмотренных в нормативных правовых актах, документах (информации) главных распорядителей средств федерального бюджета с бюджетными данными и (или) соглашениях                           с уполномоченными федеральными органами исполнительной власти</w:t>
      </w:r>
      <w:r w:rsidR="00B34F3C" w:rsidRPr="00325C4C">
        <w:rPr>
          <w:sz w:val="28"/>
          <w:szCs w:val="28"/>
        </w:rPr>
        <w:t xml:space="preserve">, </w:t>
      </w:r>
      <w:r w:rsidR="00FF4BE6" w:rsidRPr="00325C4C">
        <w:rPr>
          <w:sz w:val="28"/>
          <w:szCs w:val="28"/>
        </w:rPr>
        <w:t xml:space="preserve">                        </w:t>
      </w:r>
      <w:r w:rsidR="00B34F3C" w:rsidRPr="00325C4C">
        <w:rPr>
          <w:sz w:val="28"/>
          <w:szCs w:val="28"/>
        </w:rPr>
        <w:t xml:space="preserve">в проекте Федерального закона «О федеральном бюджете на 2025 год </w:t>
      </w:r>
      <w:r w:rsidR="00B34F3C" w:rsidRPr="00325C4C">
        <w:rPr>
          <w:sz w:val="28"/>
          <w:szCs w:val="28"/>
        </w:rPr>
        <w:br/>
        <w:t>и на плановый период 2026 и 2027 годов»</w:t>
      </w:r>
      <w:r w:rsidR="00FF4BE6" w:rsidRPr="00325C4C">
        <w:rPr>
          <w:sz w:val="28"/>
          <w:szCs w:val="28"/>
        </w:rPr>
        <w:t>;</w:t>
      </w:r>
    </w:p>
    <w:p w:rsidR="00FF4BE6" w:rsidRPr="00325C4C" w:rsidRDefault="00D9149F" w:rsidP="0072791A">
      <w:pPr>
        <w:tabs>
          <w:tab w:val="left" w:pos="1080"/>
        </w:tabs>
        <w:ind w:firstLine="720"/>
        <w:jc w:val="both"/>
        <w:rPr>
          <w:sz w:val="28"/>
          <w:szCs w:val="28"/>
        </w:rPr>
      </w:pPr>
      <w:r w:rsidRPr="00325C4C">
        <w:rPr>
          <w:sz w:val="28"/>
          <w:szCs w:val="28"/>
        </w:rPr>
        <w:t>ш</w:t>
      </w:r>
      <w:r w:rsidR="00FF4BE6" w:rsidRPr="00325C4C">
        <w:rPr>
          <w:sz w:val="28"/>
          <w:szCs w:val="28"/>
        </w:rPr>
        <w:t>) принятия в течение 2024 года новых расходных обязательств Архангельской области;</w:t>
      </w:r>
    </w:p>
    <w:p w:rsidR="00FF4BE6" w:rsidRPr="00325C4C" w:rsidRDefault="00D9149F" w:rsidP="0072791A">
      <w:pPr>
        <w:tabs>
          <w:tab w:val="left" w:pos="1080"/>
        </w:tabs>
        <w:ind w:firstLine="720"/>
        <w:jc w:val="both"/>
        <w:rPr>
          <w:sz w:val="28"/>
          <w:szCs w:val="28"/>
        </w:rPr>
      </w:pPr>
      <w:proofErr w:type="spellStart"/>
      <w:r w:rsidRPr="00325C4C">
        <w:rPr>
          <w:sz w:val="28"/>
          <w:szCs w:val="28"/>
        </w:rPr>
        <w:t>щ</w:t>
      </w:r>
      <w:proofErr w:type="spellEnd"/>
      <w:r w:rsidR="00FF4BE6" w:rsidRPr="00325C4C">
        <w:rPr>
          <w:sz w:val="28"/>
          <w:szCs w:val="28"/>
        </w:rPr>
        <w:t xml:space="preserve">) сохранения на 2025 – 2027 годы бюджетных ассигнований предусмотренных на 2024 год в сводной бюджетной росписи на 2024 год </w:t>
      </w:r>
      <w:r w:rsidR="00F71ED5">
        <w:rPr>
          <w:sz w:val="28"/>
          <w:szCs w:val="28"/>
        </w:rPr>
        <w:br/>
      </w:r>
      <w:r w:rsidR="00FF4BE6" w:rsidRPr="00325C4C">
        <w:rPr>
          <w:sz w:val="28"/>
          <w:szCs w:val="28"/>
        </w:rPr>
        <w:t>и на плановый период 2025 и 2026 годов по состоянию на 1 июля 2024 года:</w:t>
      </w:r>
    </w:p>
    <w:p w:rsidR="00FF4BE6" w:rsidRPr="00325C4C" w:rsidRDefault="00FF4BE6" w:rsidP="0072791A">
      <w:pPr>
        <w:tabs>
          <w:tab w:val="left" w:pos="1080"/>
        </w:tabs>
        <w:ind w:firstLine="720"/>
        <w:jc w:val="both"/>
        <w:rPr>
          <w:sz w:val="28"/>
          <w:szCs w:val="28"/>
        </w:rPr>
      </w:pPr>
      <w:r w:rsidRPr="00325C4C">
        <w:rPr>
          <w:sz w:val="28"/>
          <w:szCs w:val="28"/>
        </w:rPr>
        <w:t xml:space="preserve">на компенсацию оплаты стоимости проезда к месту использования отпуска и обратно, командировочные расходы, оплату услуг связи, горюче-смазочные материалы, материальное обеспечение детей-сирот </w:t>
      </w:r>
      <w:r w:rsidR="00D9149F" w:rsidRPr="00325C4C">
        <w:rPr>
          <w:sz w:val="28"/>
          <w:szCs w:val="28"/>
        </w:rPr>
        <w:br/>
      </w:r>
      <w:r w:rsidRPr="00325C4C">
        <w:rPr>
          <w:sz w:val="28"/>
          <w:szCs w:val="28"/>
        </w:rPr>
        <w:t xml:space="preserve">(за исключением ассигнований, указанных в подпункте </w:t>
      </w:r>
      <w:r w:rsidR="00067995" w:rsidRPr="00325C4C">
        <w:rPr>
          <w:sz w:val="28"/>
          <w:szCs w:val="28"/>
        </w:rPr>
        <w:t>«ы»</w:t>
      </w:r>
      <w:r w:rsidRPr="00325C4C">
        <w:rPr>
          <w:sz w:val="28"/>
          <w:szCs w:val="28"/>
        </w:rPr>
        <w:t xml:space="preserve"> настоящего пункта);</w:t>
      </w:r>
    </w:p>
    <w:p w:rsidR="00FF4BE6" w:rsidRPr="00325C4C" w:rsidRDefault="00FF4BE6" w:rsidP="0072791A">
      <w:pPr>
        <w:tabs>
          <w:tab w:val="left" w:pos="1080"/>
        </w:tabs>
        <w:ind w:firstLine="720"/>
        <w:jc w:val="both"/>
        <w:rPr>
          <w:sz w:val="28"/>
          <w:szCs w:val="28"/>
        </w:rPr>
      </w:pPr>
      <w:r w:rsidRPr="00325C4C">
        <w:rPr>
          <w:sz w:val="28"/>
          <w:szCs w:val="28"/>
        </w:rPr>
        <w:t xml:space="preserve">на материальные затраты в рамках субвенций на осуществление государственных полномочий по организации и осуществлению деятельности по опеке и попечительству, по созданию комиссий по делам несовершеннолетних и защите их прав, в сфере административных правонарушений, в сфере охраны труда, по регистрации и учету граждан, имеющих право на получение жилищных субсидий в связи с переселением </w:t>
      </w:r>
      <w:r w:rsidR="00021581" w:rsidRPr="00325C4C">
        <w:rPr>
          <w:sz w:val="28"/>
          <w:szCs w:val="28"/>
        </w:rPr>
        <w:br/>
      </w:r>
      <w:r w:rsidRPr="00325C4C">
        <w:rPr>
          <w:sz w:val="28"/>
          <w:szCs w:val="28"/>
        </w:rPr>
        <w:t xml:space="preserve">из районов Крайнего Севера и приравненных к ним местностей, </w:t>
      </w:r>
      <w:r w:rsidR="00021581" w:rsidRPr="00325C4C">
        <w:rPr>
          <w:sz w:val="28"/>
          <w:szCs w:val="28"/>
        </w:rPr>
        <w:br/>
      </w:r>
      <w:r w:rsidRPr="00325C4C">
        <w:rPr>
          <w:sz w:val="28"/>
          <w:szCs w:val="28"/>
        </w:rPr>
        <w:t xml:space="preserve">по формированию торгового реестра и на </w:t>
      </w:r>
      <w:r w:rsidRPr="00325C4C">
        <w:rPr>
          <w:bCs/>
          <w:color w:val="000000"/>
          <w:sz w:val="28"/>
          <w:szCs w:val="28"/>
        </w:rPr>
        <w:t>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r w:rsidRPr="00325C4C">
        <w:rPr>
          <w:sz w:val="28"/>
          <w:szCs w:val="28"/>
        </w:rPr>
        <w:t>;</w:t>
      </w:r>
    </w:p>
    <w:p w:rsidR="00FF4BE6" w:rsidRPr="00325C4C" w:rsidRDefault="00D9149F" w:rsidP="0072791A">
      <w:pPr>
        <w:tabs>
          <w:tab w:val="left" w:pos="1080"/>
        </w:tabs>
        <w:ind w:firstLine="720"/>
        <w:jc w:val="both"/>
        <w:rPr>
          <w:sz w:val="28"/>
          <w:szCs w:val="28"/>
        </w:rPr>
      </w:pPr>
      <w:r w:rsidRPr="00325C4C">
        <w:rPr>
          <w:sz w:val="28"/>
          <w:szCs w:val="28"/>
        </w:rPr>
        <w:t>ы</w:t>
      </w:r>
      <w:r w:rsidR="00FF4BE6" w:rsidRPr="00325C4C">
        <w:rPr>
          <w:sz w:val="28"/>
          <w:szCs w:val="28"/>
        </w:rPr>
        <w:t xml:space="preserve">) уточнения исходя из обоснованной потребности средств, </w:t>
      </w:r>
      <w:r w:rsidR="00D96FB8" w:rsidRPr="00325C4C">
        <w:rPr>
          <w:sz w:val="28"/>
          <w:szCs w:val="28"/>
        </w:rPr>
        <w:br/>
      </w:r>
      <w:r w:rsidR="00FF4BE6" w:rsidRPr="00325C4C">
        <w:rPr>
          <w:sz w:val="28"/>
          <w:szCs w:val="28"/>
        </w:rPr>
        <w:t xml:space="preserve">но не более утвержденных бюджетных ассигнований на 2024 год, </w:t>
      </w:r>
      <w:r w:rsidR="00FF4BE6" w:rsidRPr="00325C4C">
        <w:rPr>
          <w:sz w:val="28"/>
          <w:szCs w:val="28"/>
        </w:rPr>
        <w:lastRenderedPageBreak/>
        <w:t>предусмотренных в сводной бюджетной росписи на 2024 год и на плановый период 2025 и 2026 годов по состоянию на 1 июля 2024 года:</w:t>
      </w:r>
    </w:p>
    <w:p w:rsidR="00FF4BE6" w:rsidRPr="00325C4C" w:rsidRDefault="00FF4BE6" w:rsidP="0072791A">
      <w:pPr>
        <w:tabs>
          <w:tab w:val="left" w:pos="1080"/>
        </w:tabs>
        <w:ind w:firstLine="720"/>
        <w:jc w:val="both"/>
        <w:rPr>
          <w:sz w:val="28"/>
          <w:szCs w:val="28"/>
        </w:rPr>
      </w:pPr>
      <w:r w:rsidRPr="00325C4C">
        <w:rPr>
          <w:sz w:val="28"/>
          <w:szCs w:val="28"/>
        </w:rPr>
        <w:t>на закупку товаров, работ и услуг в целях создания, развития, эксплуатации и вывода из эксплуатации государственных информационных систем;</w:t>
      </w:r>
    </w:p>
    <w:p w:rsidR="00FF4BE6" w:rsidRPr="00325C4C" w:rsidRDefault="00FF4BE6" w:rsidP="0072791A">
      <w:pPr>
        <w:tabs>
          <w:tab w:val="left" w:pos="1080"/>
        </w:tabs>
        <w:ind w:firstLine="720"/>
        <w:jc w:val="both"/>
        <w:rPr>
          <w:sz w:val="28"/>
          <w:szCs w:val="28"/>
        </w:rPr>
      </w:pPr>
      <w:r w:rsidRPr="00325C4C">
        <w:rPr>
          <w:sz w:val="28"/>
          <w:szCs w:val="28"/>
        </w:rPr>
        <w:t>на компенсацию оплаты стоимости проезда к месту использования отпуска и обратно, командировочные расходы, оплату услуг связи работников государственных органов;</w:t>
      </w:r>
    </w:p>
    <w:p w:rsidR="00FF4BE6" w:rsidRPr="00325C4C" w:rsidRDefault="00D9149F" w:rsidP="0072791A">
      <w:pPr>
        <w:ind w:firstLine="720"/>
        <w:jc w:val="both"/>
        <w:rPr>
          <w:sz w:val="28"/>
          <w:szCs w:val="28"/>
        </w:rPr>
      </w:pPr>
      <w:r w:rsidRPr="00325C4C">
        <w:rPr>
          <w:sz w:val="28"/>
          <w:szCs w:val="28"/>
        </w:rPr>
        <w:t>э</w:t>
      </w:r>
      <w:r w:rsidR="00FF4BE6" w:rsidRPr="00325C4C">
        <w:rPr>
          <w:sz w:val="28"/>
          <w:szCs w:val="28"/>
        </w:rPr>
        <w:t xml:space="preserve">) уточнения потребности средств на предоставление иных межбюджетных трансфертов местным бюджетам на обеспечение мероприятий по организации предоставления дополнительных мер социальной поддержки семьям граждан, принимающих (принимавших) участие в специальной военной операции, в виде бесплатного горячего питания обучающихся по образовательным программам основного общего </w:t>
      </w:r>
      <w:r w:rsidR="00D96FB8" w:rsidRPr="00325C4C">
        <w:rPr>
          <w:sz w:val="28"/>
          <w:szCs w:val="28"/>
        </w:rPr>
        <w:br/>
      </w:r>
      <w:r w:rsidR="00FF4BE6" w:rsidRPr="00325C4C">
        <w:rPr>
          <w:sz w:val="28"/>
          <w:szCs w:val="28"/>
        </w:rPr>
        <w:t xml:space="preserve">и среднего общего образования в муниципальных общеобразовательных организациях, бесплатного посещения обучающимися занятий </w:t>
      </w:r>
      <w:r w:rsidR="00D96FB8" w:rsidRPr="00325C4C">
        <w:rPr>
          <w:sz w:val="28"/>
          <w:szCs w:val="28"/>
        </w:rPr>
        <w:br/>
      </w:r>
      <w:r w:rsidR="00FF4BE6" w:rsidRPr="00325C4C">
        <w:rPr>
          <w:sz w:val="28"/>
          <w:szCs w:val="28"/>
        </w:rPr>
        <w:t xml:space="preserve">по дополнительным общеобразовательным программам, реализуемым </w:t>
      </w:r>
      <w:r w:rsidR="00D96FB8" w:rsidRPr="00325C4C">
        <w:rPr>
          <w:sz w:val="28"/>
          <w:szCs w:val="28"/>
        </w:rPr>
        <w:br/>
      </w:r>
      <w:r w:rsidR="00FF4BE6" w:rsidRPr="00325C4C">
        <w:rPr>
          <w:sz w:val="28"/>
          <w:szCs w:val="28"/>
        </w:rPr>
        <w:t xml:space="preserve">на платной основе муниципальными образовательными организациями, </w:t>
      </w:r>
      <w:r w:rsidR="00D96FB8" w:rsidRPr="00325C4C">
        <w:rPr>
          <w:sz w:val="28"/>
          <w:szCs w:val="28"/>
        </w:rPr>
        <w:br/>
      </w:r>
      <w:r w:rsidR="00FF4BE6" w:rsidRPr="00325C4C">
        <w:rPr>
          <w:sz w:val="28"/>
          <w:szCs w:val="28"/>
        </w:rPr>
        <w:t xml:space="preserve">а также бесплатного присмотра и ухода за детьми, посещающими муниципальные образовательные организации, реализующие программы дошкольного образования, или группы продленного дня </w:t>
      </w:r>
      <w:r w:rsidR="00D96FB8" w:rsidRPr="00325C4C">
        <w:rPr>
          <w:sz w:val="28"/>
          <w:szCs w:val="28"/>
        </w:rPr>
        <w:br/>
      </w:r>
      <w:r w:rsidR="00FF4BE6" w:rsidRPr="00325C4C">
        <w:rPr>
          <w:sz w:val="28"/>
          <w:szCs w:val="28"/>
        </w:rPr>
        <w:t>в общеобразовательных организациях;</w:t>
      </w:r>
    </w:p>
    <w:p w:rsidR="00FF4BE6" w:rsidRPr="00325C4C" w:rsidRDefault="00D9149F" w:rsidP="0072791A">
      <w:pPr>
        <w:tabs>
          <w:tab w:val="left" w:pos="1080"/>
        </w:tabs>
        <w:ind w:firstLine="720"/>
        <w:jc w:val="both"/>
        <w:rPr>
          <w:sz w:val="28"/>
          <w:szCs w:val="28"/>
        </w:rPr>
      </w:pPr>
      <w:r w:rsidRPr="00325C4C">
        <w:rPr>
          <w:sz w:val="28"/>
          <w:szCs w:val="28"/>
        </w:rPr>
        <w:t>ю</w:t>
      </w:r>
      <w:r w:rsidR="00FF4BE6" w:rsidRPr="00325C4C">
        <w:rPr>
          <w:sz w:val="28"/>
          <w:szCs w:val="28"/>
        </w:rPr>
        <w:t>) уточнения потребности средств на расходы, размеры которых установлены соответствующими нормативными правовыми актами Архангельской области;</w:t>
      </w:r>
    </w:p>
    <w:p w:rsidR="00FF4BE6" w:rsidRPr="00325C4C" w:rsidRDefault="00D9149F" w:rsidP="0072791A">
      <w:pPr>
        <w:tabs>
          <w:tab w:val="left" w:pos="1080"/>
        </w:tabs>
        <w:ind w:firstLine="720"/>
        <w:jc w:val="both"/>
        <w:rPr>
          <w:sz w:val="28"/>
          <w:szCs w:val="28"/>
        </w:rPr>
      </w:pPr>
      <w:r w:rsidRPr="00325C4C">
        <w:rPr>
          <w:sz w:val="28"/>
          <w:szCs w:val="28"/>
        </w:rPr>
        <w:t>я</w:t>
      </w:r>
      <w:r w:rsidR="00FF4BE6" w:rsidRPr="00325C4C">
        <w:rPr>
          <w:sz w:val="28"/>
          <w:szCs w:val="28"/>
        </w:rPr>
        <w:t xml:space="preserve">) уменьшения на 2025 – 2027 годы на 100 процентов бюджетных ассигнований, предусмотренных на 2024 год в сводной бюджетной росписи на 2024 год и на плановый период 2025 и 2026 годов по состоянию на 1 июля 2024 года, на приобретение оборудования, мебели, автомобильного транспорта, текущий и капитальный ремонт, а также на предоставление субсидий и иных межбюджетных трансфертов местным бюджетам, </w:t>
      </w:r>
      <w:r w:rsidR="00D96FB8" w:rsidRPr="00325C4C">
        <w:rPr>
          <w:sz w:val="28"/>
          <w:szCs w:val="28"/>
        </w:rPr>
        <w:br/>
      </w:r>
      <w:r w:rsidR="00FF4BE6" w:rsidRPr="00325C4C">
        <w:rPr>
          <w:sz w:val="28"/>
          <w:szCs w:val="28"/>
        </w:rPr>
        <w:t xml:space="preserve">за исключением бюджетных ассигнований, указанных в подпунктах </w:t>
      </w:r>
      <w:r w:rsidR="00067995" w:rsidRPr="00325C4C">
        <w:rPr>
          <w:sz w:val="28"/>
          <w:szCs w:val="28"/>
        </w:rPr>
        <w:t>«б»</w:t>
      </w:r>
      <w:r w:rsidR="00FF4BE6" w:rsidRPr="00325C4C">
        <w:rPr>
          <w:sz w:val="28"/>
          <w:szCs w:val="28"/>
        </w:rPr>
        <w:t xml:space="preserve">, </w:t>
      </w:r>
      <w:r w:rsidR="00067995" w:rsidRPr="00325C4C">
        <w:rPr>
          <w:sz w:val="28"/>
          <w:szCs w:val="28"/>
        </w:rPr>
        <w:t>«с»</w:t>
      </w:r>
      <w:r w:rsidR="00FF4BE6" w:rsidRPr="00325C4C">
        <w:rPr>
          <w:sz w:val="28"/>
          <w:szCs w:val="28"/>
        </w:rPr>
        <w:t xml:space="preserve">, </w:t>
      </w:r>
      <w:r w:rsidR="00067995" w:rsidRPr="00325C4C">
        <w:rPr>
          <w:sz w:val="28"/>
          <w:szCs w:val="28"/>
        </w:rPr>
        <w:t>«ч»</w:t>
      </w:r>
      <w:r w:rsidR="00FF4BE6" w:rsidRPr="00325C4C">
        <w:rPr>
          <w:sz w:val="28"/>
          <w:szCs w:val="28"/>
        </w:rPr>
        <w:t>,</w:t>
      </w:r>
      <w:r w:rsidR="00067995" w:rsidRPr="00325C4C">
        <w:rPr>
          <w:sz w:val="28"/>
          <w:szCs w:val="28"/>
        </w:rPr>
        <w:t xml:space="preserve"> «щ»</w:t>
      </w:r>
      <w:r w:rsidR="00FF4BE6" w:rsidRPr="00325C4C">
        <w:rPr>
          <w:sz w:val="28"/>
          <w:szCs w:val="28"/>
        </w:rPr>
        <w:t xml:space="preserve"> – </w:t>
      </w:r>
      <w:r w:rsidR="00067995" w:rsidRPr="00325C4C">
        <w:rPr>
          <w:sz w:val="28"/>
          <w:szCs w:val="28"/>
        </w:rPr>
        <w:t>«ю»</w:t>
      </w:r>
      <w:r w:rsidR="00FF4BE6" w:rsidRPr="00325C4C">
        <w:rPr>
          <w:sz w:val="28"/>
          <w:szCs w:val="28"/>
        </w:rPr>
        <w:t xml:space="preserve"> настоящего пункта, и бюджетных ассигнований </w:t>
      </w:r>
      <w:r w:rsidR="00D96FB8" w:rsidRPr="00325C4C">
        <w:rPr>
          <w:sz w:val="28"/>
          <w:szCs w:val="28"/>
        </w:rPr>
        <w:br/>
      </w:r>
      <w:r w:rsidR="00FF4BE6" w:rsidRPr="00325C4C">
        <w:rPr>
          <w:sz w:val="28"/>
          <w:szCs w:val="28"/>
        </w:rPr>
        <w:t>на предоставление межбюджетных трансфертов местным бюджетам, установленных областными законами;</w:t>
      </w:r>
    </w:p>
    <w:p w:rsidR="00FF4BE6" w:rsidRPr="00325C4C" w:rsidRDefault="00A7009E" w:rsidP="0072791A">
      <w:pPr>
        <w:tabs>
          <w:tab w:val="left" w:pos="1080"/>
        </w:tabs>
        <w:ind w:firstLine="720"/>
        <w:jc w:val="both"/>
        <w:rPr>
          <w:sz w:val="28"/>
          <w:szCs w:val="28"/>
        </w:rPr>
      </w:pPr>
      <w:r w:rsidRPr="00325C4C">
        <w:rPr>
          <w:sz w:val="28"/>
          <w:szCs w:val="28"/>
        </w:rPr>
        <w:t>я</w:t>
      </w:r>
      <w:r w:rsidR="00D9149F" w:rsidRPr="00325C4C">
        <w:rPr>
          <w:sz w:val="28"/>
          <w:szCs w:val="28"/>
        </w:rPr>
        <w:t>1</w:t>
      </w:r>
      <w:r w:rsidR="00FF4BE6" w:rsidRPr="00325C4C">
        <w:rPr>
          <w:sz w:val="28"/>
          <w:szCs w:val="28"/>
        </w:rPr>
        <w:t xml:space="preserve">) уменьшения на 2025 – 2027 годы на 50 процентов бюджетных ассигнований, предусмотренных на 2024 год в сводной бюджетной росписи на 2024 год и на плановый период 2025 и 2026 годов по состоянию на 1 июля 2024 года, за исключением бюджетных ассигнований, указанных </w:t>
      </w:r>
      <w:r w:rsidR="00D96FB8" w:rsidRPr="00325C4C">
        <w:rPr>
          <w:sz w:val="28"/>
          <w:szCs w:val="28"/>
        </w:rPr>
        <w:br/>
      </w:r>
      <w:r w:rsidR="00FF4BE6" w:rsidRPr="00325C4C">
        <w:rPr>
          <w:sz w:val="28"/>
          <w:szCs w:val="28"/>
        </w:rPr>
        <w:t xml:space="preserve">в подпунктах </w:t>
      </w:r>
      <w:r w:rsidR="00067995" w:rsidRPr="00325C4C">
        <w:rPr>
          <w:sz w:val="28"/>
          <w:szCs w:val="28"/>
        </w:rPr>
        <w:t>«а»</w:t>
      </w:r>
      <w:r w:rsidR="00FF4BE6" w:rsidRPr="00325C4C">
        <w:rPr>
          <w:sz w:val="28"/>
          <w:szCs w:val="28"/>
        </w:rPr>
        <w:t xml:space="preserve"> – </w:t>
      </w:r>
      <w:r w:rsidR="00067995" w:rsidRPr="00325C4C">
        <w:rPr>
          <w:sz w:val="28"/>
          <w:szCs w:val="28"/>
        </w:rPr>
        <w:t>«я»</w:t>
      </w:r>
      <w:r w:rsidR="00FF4BE6" w:rsidRPr="00325C4C">
        <w:rPr>
          <w:sz w:val="28"/>
          <w:szCs w:val="28"/>
        </w:rPr>
        <w:t xml:space="preserve"> настоящего пункта;</w:t>
      </w:r>
    </w:p>
    <w:p w:rsidR="00FD44A9" w:rsidRPr="00325C4C" w:rsidRDefault="00A7009E" w:rsidP="0072791A">
      <w:pPr>
        <w:widowControl w:val="0"/>
        <w:tabs>
          <w:tab w:val="left" w:pos="252"/>
        </w:tabs>
        <w:ind w:firstLine="720"/>
        <w:jc w:val="both"/>
        <w:rPr>
          <w:sz w:val="28"/>
          <w:szCs w:val="28"/>
        </w:rPr>
      </w:pPr>
      <w:r w:rsidRPr="00325C4C">
        <w:rPr>
          <w:sz w:val="28"/>
          <w:szCs w:val="28"/>
        </w:rPr>
        <w:t>я</w:t>
      </w:r>
      <w:r w:rsidR="00D9149F" w:rsidRPr="00325C4C">
        <w:rPr>
          <w:sz w:val="28"/>
          <w:szCs w:val="28"/>
        </w:rPr>
        <w:t>2</w:t>
      </w:r>
      <w:r w:rsidR="00FF4BE6" w:rsidRPr="00325C4C">
        <w:rPr>
          <w:sz w:val="28"/>
          <w:szCs w:val="28"/>
        </w:rPr>
        <w:t xml:space="preserve">) </w:t>
      </w:r>
      <w:r w:rsidR="00D9149F" w:rsidRPr="00325C4C">
        <w:rPr>
          <w:sz w:val="28"/>
          <w:szCs w:val="28"/>
        </w:rPr>
        <w:t xml:space="preserve">иных </w:t>
      </w:r>
      <w:r w:rsidR="00FF4BE6" w:rsidRPr="00325C4C">
        <w:rPr>
          <w:sz w:val="28"/>
          <w:szCs w:val="28"/>
        </w:rPr>
        <w:t>уточнени</w:t>
      </w:r>
      <w:r w:rsidR="00D9149F" w:rsidRPr="00325C4C">
        <w:rPr>
          <w:sz w:val="28"/>
          <w:szCs w:val="28"/>
        </w:rPr>
        <w:t>й</w:t>
      </w:r>
      <w:r w:rsidR="00FF4BE6" w:rsidRPr="00325C4C">
        <w:rPr>
          <w:sz w:val="28"/>
          <w:szCs w:val="28"/>
        </w:rPr>
        <w:t xml:space="preserve"> </w:t>
      </w:r>
      <w:r w:rsidR="002B2837" w:rsidRPr="00325C4C">
        <w:rPr>
          <w:sz w:val="28"/>
          <w:szCs w:val="28"/>
        </w:rPr>
        <w:t xml:space="preserve">ассигнований </w:t>
      </w:r>
      <w:r w:rsidR="00FF4BE6" w:rsidRPr="00325C4C">
        <w:rPr>
          <w:sz w:val="28"/>
          <w:szCs w:val="28"/>
        </w:rPr>
        <w:t>на 2025 – 2027 годы</w:t>
      </w:r>
      <w:r w:rsidR="002B2837" w:rsidRPr="00325C4C">
        <w:rPr>
          <w:sz w:val="28"/>
          <w:szCs w:val="28"/>
        </w:rPr>
        <w:t>,</w:t>
      </w:r>
      <w:r w:rsidR="00FF4BE6" w:rsidRPr="00325C4C">
        <w:rPr>
          <w:sz w:val="28"/>
          <w:szCs w:val="28"/>
        </w:rPr>
        <w:t xml:space="preserve"> </w:t>
      </w:r>
      <w:r w:rsidR="002B2837" w:rsidRPr="00325C4C">
        <w:rPr>
          <w:sz w:val="28"/>
          <w:szCs w:val="28"/>
        </w:rPr>
        <w:t>не</w:t>
      </w:r>
      <w:r w:rsidR="00536124" w:rsidRPr="00325C4C">
        <w:rPr>
          <w:sz w:val="28"/>
          <w:szCs w:val="28"/>
        </w:rPr>
        <w:t xml:space="preserve"> </w:t>
      </w:r>
      <w:r w:rsidR="002B2837" w:rsidRPr="00325C4C">
        <w:rPr>
          <w:sz w:val="28"/>
          <w:szCs w:val="28"/>
        </w:rPr>
        <w:t>связанны</w:t>
      </w:r>
      <w:r w:rsidR="00D9149F" w:rsidRPr="00325C4C">
        <w:rPr>
          <w:sz w:val="28"/>
          <w:szCs w:val="28"/>
        </w:rPr>
        <w:t>х</w:t>
      </w:r>
      <w:r w:rsidR="00D9149F" w:rsidRPr="00325C4C">
        <w:rPr>
          <w:sz w:val="28"/>
          <w:szCs w:val="28"/>
        </w:rPr>
        <w:br/>
      </w:r>
      <w:r w:rsidR="002B2837" w:rsidRPr="00325C4C">
        <w:rPr>
          <w:sz w:val="28"/>
          <w:szCs w:val="28"/>
        </w:rPr>
        <w:t>с уменьшением потребности, произведенны</w:t>
      </w:r>
      <w:r w:rsidR="00D9149F" w:rsidRPr="00325C4C">
        <w:rPr>
          <w:sz w:val="28"/>
          <w:szCs w:val="28"/>
        </w:rPr>
        <w:t>х</w:t>
      </w:r>
      <w:r w:rsidR="002B2837" w:rsidRPr="00325C4C">
        <w:rPr>
          <w:sz w:val="28"/>
          <w:szCs w:val="28"/>
        </w:rPr>
        <w:t xml:space="preserve"> в целях обеспечения сбалансированности бюджета.</w:t>
      </w:r>
    </w:p>
    <w:p w:rsidR="002B2837" w:rsidRPr="00325C4C" w:rsidRDefault="002B2837" w:rsidP="0072791A">
      <w:pPr>
        <w:widowControl w:val="0"/>
        <w:tabs>
          <w:tab w:val="left" w:pos="252"/>
        </w:tabs>
        <w:ind w:firstLine="720"/>
        <w:jc w:val="both"/>
        <w:rPr>
          <w:szCs w:val="28"/>
        </w:rPr>
      </w:pPr>
    </w:p>
    <w:p w:rsidR="00B930F2" w:rsidRPr="00325C4C" w:rsidRDefault="009207C7" w:rsidP="0072791A">
      <w:pPr>
        <w:pStyle w:val="21"/>
        <w:suppressAutoHyphens/>
        <w:ind w:firstLine="720"/>
        <w:rPr>
          <w:szCs w:val="28"/>
        </w:rPr>
      </w:pPr>
      <w:r w:rsidRPr="00325C4C">
        <w:rPr>
          <w:szCs w:val="28"/>
        </w:rPr>
        <w:lastRenderedPageBreak/>
        <w:t>Показатели 20</w:t>
      </w:r>
      <w:r w:rsidR="002C6D28" w:rsidRPr="00325C4C">
        <w:rPr>
          <w:szCs w:val="28"/>
        </w:rPr>
        <w:t>2</w:t>
      </w:r>
      <w:r w:rsidR="002B2837" w:rsidRPr="00325C4C">
        <w:rPr>
          <w:szCs w:val="28"/>
        </w:rPr>
        <w:t>4</w:t>
      </w:r>
      <w:r w:rsidRPr="00325C4C">
        <w:rPr>
          <w:szCs w:val="28"/>
        </w:rPr>
        <w:t xml:space="preserve"> года </w:t>
      </w:r>
      <w:r w:rsidR="001C113D" w:rsidRPr="00325C4C">
        <w:rPr>
          <w:szCs w:val="28"/>
        </w:rPr>
        <w:t xml:space="preserve">в настоящей пояснительной записке </w:t>
      </w:r>
      <w:r w:rsidRPr="00325C4C">
        <w:rPr>
          <w:szCs w:val="28"/>
        </w:rPr>
        <w:t xml:space="preserve">отражены </w:t>
      </w:r>
      <w:r w:rsidR="001C113D" w:rsidRPr="00325C4C">
        <w:rPr>
          <w:szCs w:val="28"/>
        </w:rPr>
        <w:br/>
      </w:r>
      <w:r w:rsidRPr="00325C4C">
        <w:rPr>
          <w:szCs w:val="28"/>
        </w:rPr>
        <w:t xml:space="preserve">на основании данных </w:t>
      </w:r>
      <w:r w:rsidR="001630A6" w:rsidRPr="00325C4C">
        <w:rPr>
          <w:szCs w:val="28"/>
        </w:rPr>
        <w:t>сводной бюджетной росписи областного бюджета Архангельской области</w:t>
      </w:r>
      <w:r w:rsidR="001C113D" w:rsidRPr="00325C4C">
        <w:rPr>
          <w:szCs w:val="28"/>
        </w:rPr>
        <w:t xml:space="preserve"> </w:t>
      </w:r>
      <w:r w:rsidR="001630A6" w:rsidRPr="00325C4C">
        <w:rPr>
          <w:szCs w:val="28"/>
        </w:rPr>
        <w:t>на 1 октября 20</w:t>
      </w:r>
      <w:r w:rsidR="002C6D28" w:rsidRPr="00325C4C">
        <w:rPr>
          <w:szCs w:val="28"/>
        </w:rPr>
        <w:t>2</w:t>
      </w:r>
      <w:r w:rsidR="002B2837" w:rsidRPr="00325C4C">
        <w:rPr>
          <w:szCs w:val="28"/>
        </w:rPr>
        <w:t>4</w:t>
      </w:r>
      <w:r w:rsidR="001630A6" w:rsidRPr="00325C4C">
        <w:rPr>
          <w:szCs w:val="28"/>
        </w:rPr>
        <w:t xml:space="preserve"> года</w:t>
      </w:r>
      <w:r w:rsidR="0041435C" w:rsidRPr="00325C4C">
        <w:rPr>
          <w:szCs w:val="28"/>
        </w:rPr>
        <w:t>.</w:t>
      </w:r>
    </w:p>
    <w:p w:rsidR="009207C7" w:rsidRPr="00325C4C" w:rsidRDefault="009207C7" w:rsidP="0072791A">
      <w:pPr>
        <w:pStyle w:val="21"/>
        <w:suppressAutoHyphens/>
        <w:ind w:firstLine="720"/>
        <w:rPr>
          <w:i/>
          <w:szCs w:val="28"/>
        </w:rPr>
      </w:pPr>
      <w:r w:rsidRPr="00325C4C">
        <w:rPr>
          <w:szCs w:val="28"/>
        </w:rPr>
        <w:t xml:space="preserve">В </w:t>
      </w:r>
      <w:r w:rsidR="003945A0" w:rsidRPr="00325C4C">
        <w:rPr>
          <w:szCs w:val="28"/>
        </w:rPr>
        <w:t xml:space="preserve">разделе пояснительной записки </w:t>
      </w:r>
      <w:r w:rsidR="00FE4DA8" w:rsidRPr="00325C4C">
        <w:rPr>
          <w:szCs w:val="28"/>
        </w:rPr>
        <w:t>«</w:t>
      </w:r>
      <w:r w:rsidR="003945A0" w:rsidRPr="00325C4C">
        <w:rPr>
          <w:szCs w:val="28"/>
        </w:rPr>
        <w:t>Расходы областного бюджета</w:t>
      </w:r>
      <w:r w:rsidR="00FE4DA8" w:rsidRPr="00325C4C">
        <w:rPr>
          <w:szCs w:val="28"/>
        </w:rPr>
        <w:t>»</w:t>
      </w:r>
      <w:r w:rsidR="003945A0" w:rsidRPr="00325C4C">
        <w:rPr>
          <w:szCs w:val="28"/>
        </w:rPr>
        <w:t xml:space="preserve"> используются</w:t>
      </w:r>
      <w:r w:rsidRPr="00325C4C">
        <w:rPr>
          <w:szCs w:val="28"/>
        </w:rPr>
        <w:t xml:space="preserve"> следующие </w:t>
      </w:r>
      <w:r w:rsidRPr="00325C4C">
        <w:rPr>
          <w:i/>
          <w:szCs w:val="28"/>
        </w:rPr>
        <w:t>сокращения:</w:t>
      </w:r>
    </w:p>
    <w:p w:rsidR="00F83755" w:rsidRPr="00325C4C" w:rsidRDefault="00F83755" w:rsidP="0072791A">
      <w:pPr>
        <w:pStyle w:val="21"/>
        <w:suppressAutoHyphens/>
        <w:ind w:firstLine="720"/>
        <w:rPr>
          <w:szCs w:val="28"/>
        </w:rPr>
      </w:pPr>
      <w:r w:rsidRPr="00325C4C">
        <w:rPr>
          <w:szCs w:val="28"/>
        </w:rPr>
        <w:t>БК РФ – Бюджетный кодекс Российской Федерации;</w:t>
      </w:r>
    </w:p>
    <w:p w:rsidR="0055247F" w:rsidRPr="00325C4C" w:rsidRDefault="003B6BC8" w:rsidP="0072791A">
      <w:pPr>
        <w:pStyle w:val="21"/>
        <w:suppressAutoHyphens/>
        <w:ind w:firstLine="720"/>
        <w:rPr>
          <w:szCs w:val="28"/>
        </w:rPr>
      </w:pPr>
      <w:r w:rsidRPr="00325C4C">
        <w:rPr>
          <w:szCs w:val="28"/>
        </w:rPr>
        <w:t>уточненный план</w:t>
      </w:r>
      <w:r w:rsidR="001630A6" w:rsidRPr="00325C4C">
        <w:rPr>
          <w:szCs w:val="28"/>
        </w:rPr>
        <w:t xml:space="preserve"> </w:t>
      </w:r>
      <w:r w:rsidR="00B930F2" w:rsidRPr="00325C4C">
        <w:rPr>
          <w:szCs w:val="28"/>
        </w:rPr>
        <w:t>на 202</w:t>
      </w:r>
      <w:r w:rsidR="000C0A86" w:rsidRPr="00325C4C">
        <w:rPr>
          <w:szCs w:val="28"/>
        </w:rPr>
        <w:t>4</w:t>
      </w:r>
      <w:r w:rsidR="00B930F2" w:rsidRPr="00325C4C">
        <w:rPr>
          <w:szCs w:val="28"/>
        </w:rPr>
        <w:t xml:space="preserve"> год </w:t>
      </w:r>
      <w:r w:rsidR="001630A6" w:rsidRPr="00325C4C">
        <w:rPr>
          <w:szCs w:val="28"/>
        </w:rPr>
        <w:t xml:space="preserve">– </w:t>
      </w:r>
      <w:r w:rsidR="00560C2E" w:rsidRPr="00325C4C">
        <w:rPr>
          <w:szCs w:val="28"/>
        </w:rPr>
        <w:t xml:space="preserve">показатели </w:t>
      </w:r>
      <w:r w:rsidR="001630A6" w:rsidRPr="00325C4C">
        <w:rPr>
          <w:szCs w:val="28"/>
        </w:rPr>
        <w:t>сводн</w:t>
      </w:r>
      <w:r w:rsidR="00560C2E" w:rsidRPr="00325C4C">
        <w:rPr>
          <w:szCs w:val="28"/>
        </w:rPr>
        <w:t>ой</w:t>
      </w:r>
      <w:r w:rsidR="001630A6" w:rsidRPr="00325C4C">
        <w:rPr>
          <w:szCs w:val="28"/>
        </w:rPr>
        <w:t xml:space="preserve"> бюджетн</w:t>
      </w:r>
      <w:r w:rsidR="00560C2E" w:rsidRPr="00325C4C">
        <w:rPr>
          <w:szCs w:val="28"/>
        </w:rPr>
        <w:t>ой</w:t>
      </w:r>
      <w:r w:rsidR="001630A6" w:rsidRPr="00325C4C">
        <w:rPr>
          <w:szCs w:val="28"/>
        </w:rPr>
        <w:t xml:space="preserve"> роспис</w:t>
      </w:r>
      <w:r w:rsidR="00560C2E" w:rsidRPr="00325C4C">
        <w:rPr>
          <w:szCs w:val="28"/>
        </w:rPr>
        <w:t>и</w:t>
      </w:r>
      <w:r w:rsidR="001630A6" w:rsidRPr="00325C4C">
        <w:rPr>
          <w:szCs w:val="28"/>
        </w:rPr>
        <w:t xml:space="preserve"> областного бюджета </w:t>
      </w:r>
      <w:r w:rsidR="0028511E" w:rsidRPr="00325C4C">
        <w:rPr>
          <w:szCs w:val="28"/>
        </w:rPr>
        <w:t>по состоянию на 1 октября 20</w:t>
      </w:r>
      <w:r w:rsidR="00D82AF8" w:rsidRPr="00325C4C">
        <w:rPr>
          <w:szCs w:val="28"/>
        </w:rPr>
        <w:t>2</w:t>
      </w:r>
      <w:r w:rsidR="000C0A86" w:rsidRPr="00325C4C">
        <w:rPr>
          <w:szCs w:val="28"/>
        </w:rPr>
        <w:t>4</w:t>
      </w:r>
      <w:r w:rsidR="0028511E" w:rsidRPr="00325C4C">
        <w:rPr>
          <w:szCs w:val="28"/>
        </w:rPr>
        <w:t xml:space="preserve"> года</w:t>
      </w:r>
      <w:r w:rsidR="00873B94" w:rsidRPr="00325C4C">
        <w:rPr>
          <w:szCs w:val="28"/>
        </w:rPr>
        <w:t>;</w:t>
      </w:r>
    </w:p>
    <w:p w:rsidR="009207C7" w:rsidRPr="00325C4C" w:rsidRDefault="009207C7" w:rsidP="0072791A">
      <w:pPr>
        <w:pStyle w:val="NormalANX"/>
        <w:spacing w:before="0" w:after="0" w:line="240" w:lineRule="auto"/>
        <w:rPr>
          <w:szCs w:val="28"/>
        </w:rPr>
      </w:pPr>
      <w:r w:rsidRPr="00325C4C">
        <w:rPr>
          <w:szCs w:val="28"/>
        </w:rPr>
        <w:t>госпрограмма – государственная программа Архангельской области;</w:t>
      </w:r>
    </w:p>
    <w:p w:rsidR="00511B7B" w:rsidRPr="00325C4C" w:rsidRDefault="00511B7B" w:rsidP="0072791A">
      <w:pPr>
        <w:pStyle w:val="NormalANX"/>
        <w:spacing w:before="0" w:after="0" w:line="240" w:lineRule="auto"/>
        <w:rPr>
          <w:szCs w:val="28"/>
        </w:rPr>
      </w:pPr>
      <w:r w:rsidRPr="00325C4C">
        <w:rPr>
          <w:szCs w:val="28"/>
        </w:rPr>
        <w:t xml:space="preserve">нацпроект – </w:t>
      </w:r>
      <w:r w:rsidR="00EF18BF" w:rsidRPr="00325C4C">
        <w:rPr>
          <w:szCs w:val="28"/>
        </w:rPr>
        <w:t xml:space="preserve">национальный проект, определенный </w:t>
      </w:r>
      <w:r w:rsidR="002B2837" w:rsidRPr="00325C4C">
        <w:rPr>
          <w:color w:val="000000"/>
          <w:spacing w:val="-6"/>
          <w:szCs w:val="28"/>
        </w:rPr>
        <w:t>Указом Президента</w:t>
      </w:r>
      <w:r w:rsidR="002B2837" w:rsidRPr="00325C4C">
        <w:rPr>
          <w:color w:val="000000"/>
          <w:szCs w:val="28"/>
        </w:rPr>
        <w:t xml:space="preserve"> Российской Федерации 7 мая 2024 года № 309 «О национальных целях развития Российской Федерации на период до 2030 года и на перспективу до 2036 года»</w:t>
      </w:r>
      <w:r w:rsidRPr="00325C4C">
        <w:rPr>
          <w:szCs w:val="28"/>
        </w:rPr>
        <w:t>;</w:t>
      </w:r>
    </w:p>
    <w:p w:rsidR="00D96FB8" w:rsidRPr="00325C4C" w:rsidRDefault="00D96FB8" w:rsidP="0072791A">
      <w:pPr>
        <w:pStyle w:val="NormalANX"/>
        <w:spacing w:before="0" w:after="0" w:line="240" w:lineRule="auto"/>
        <w:rPr>
          <w:szCs w:val="28"/>
        </w:rPr>
      </w:pPr>
      <w:r w:rsidRPr="00325C4C">
        <w:rPr>
          <w:color w:val="000000"/>
          <w:spacing w:val="-6"/>
          <w:szCs w:val="28"/>
        </w:rPr>
        <w:t>Указ Президента</w:t>
      </w:r>
      <w:r w:rsidRPr="00325C4C">
        <w:rPr>
          <w:color w:val="000000"/>
          <w:szCs w:val="28"/>
        </w:rPr>
        <w:t xml:space="preserve"> Российской Федерации 7 мая 2024 года № 309 – </w:t>
      </w:r>
      <w:r w:rsidRPr="00325C4C">
        <w:rPr>
          <w:color w:val="000000"/>
          <w:spacing w:val="-6"/>
          <w:szCs w:val="28"/>
        </w:rPr>
        <w:t>Указ Президента</w:t>
      </w:r>
      <w:r w:rsidRPr="00325C4C">
        <w:rPr>
          <w:color w:val="000000"/>
          <w:szCs w:val="28"/>
        </w:rPr>
        <w:t xml:space="preserve"> Российской Федерации 7 мая 2024 года № 309 «О национальных целях развития Российской Федерации на период до 2030 года </w:t>
      </w:r>
      <w:r w:rsidRPr="00325C4C">
        <w:rPr>
          <w:color w:val="000000"/>
          <w:szCs w:val="28"/>
        </w:rPr>
        <w:br/>
        <w:t>и на перспективу до 2036 года»</w:t>
      </w:r>
      <w:r w:rsidRPr="00325C4C">
        <w:rPr>
          <w:szCs w:val="28"/>
        </w:rPr>
        <w:t>;</w:t>
      </w:r>
    </w:p>
    <w:p w:rsidR="00C425D1" w:rsidRPr="00325C4C" w:rsidRDefault="00C425D1" w:rsidP="0072791A">
      <w:pPr>
        <w:pStyle w:val="NormalANX"/>
        <w:spacing w:before="0" w:after="0" w:line="240" w:lineRule="auto"/>
        <w:rPr>
          <w:szCs w:val="28"/>
        </w:rPr>
      </w:pPr>
      <w:r w:rsidRPr="00325C4C">
        <w:rPr>
          <w:szCs w:val="28"/>
        </w:rPr>
        <w:t>КПМ – комплекс процессных мероприятий</w:t>
      </w:r>
      <w:r w:rsidR="00A006DA" w:rsidRPr="00325C4C">
        <w:rPr>
          <w:szCs w:val="28"/>
        </w:rPr>
        <w:t xml:space="preserve"> государственной программы</w:t>
      </w:r>
      <w:r w:rsidR="00796D1A" w:rsidRPr="00325C4C">
        <w:rPr>
          <w:szCs w:val="28"/>
        </w:rPr>
        <w:t xml:space="preserve"> Архангельской области</w:t>
      </w:r>
      <w:r w:rsidRPr="00325C4C">
        <w:rPr>
          <w:szCs w:val="28"/>
        </w:rPr>
        <w:t>;</w:t>
      </w:r>
    </w:p>
    <w:p w:rsidR="009207C7" w:rsidRPr="00325C4C" w:rsidRDefault="009207C7" w:rsidP="0072791A">
      <w:pPr>
        <w:pStyle w:val="21"/>
        <w:suppressAutoHyphens/>
        <w:ind w:firstLine="720"/>
        <w:rPr>
          <w:szCs w:val="28"/>
        </w:rPr>
      </w:pPr>
      <w:r w:rsidRPr="00325C4C">
        <w:rPr>
          <w:szCs w:val="28"/>
        </w:rPr>
        <w:t>ОАИП – областная адресная инвестиционная программа;</w:t>
      </w:r>
    </w:p>
    <w:p w:rsidR="009207C7" w:rsidRPr="00325C4C" w:rsidRDefault="009207C7" w:rsidP="0072791A">
      <w:pPr>
        <w:pStyle w:val="21"/>
        <w:suppressAutoHyphens/>
        <w:ind w:firstLine="720"/>
        <w:rPr>
          <w:szCs w:val="28"/>
        </w:rPr>
      </w:pPr>
      <w:r w:rsidRPr="00325C4C">
        <w:rPr>
          <w:szCs w:val="28"/>
        </w:rPr>
        <w:t>ГКУ – государственное казенное учреждение;</w:t>
      </w:r>
    </w:p>
    <w:p w:rsidR="009207C7" w:rsidRPr="00325C4C" w:rsidRDefault="009207C7" w:rsidP="0072791A">
      <w:pPr>
        <w:pStyle w:val="21"/>
        <w:suppressAutoHyphens/>
        <w:ind w:firstLine="720"/>
        <w:rPr>
          <w:szCs w:val="28"/>
        </w:rPr>
      </w:pPr>
      <w:r w:rsidRPr="00325C4C">
        <w:rPr>
          <w:szCs w:val="28"/>
        </w:rPr>
        <w:t>ГБУ</w:t>
      </w:r>
      <w:r w:rsidR="005D2630" w:rsidRPr="00325C4C">
        <w:rPr>
          <w:szCs w:val="28"/>
        </w:rPr>
        <w:t> </w:t>
      </w:r>
      <w:r w:rsidRPr="00325C4C">
        <w:rPr>
          <w:szCs w:val="28"/>
        </w:rPr>
        <w:t>–</w:t>
      </w:r>
      <w:r w:rsidR="005D2630" w:rsidRPr="00325C4C">
        <w:rPr>
          <w:szCs w:val="28"/>
        </w:rPr>
        <w:t> </w:t>
      </w:r>
      <w:r w:rsidRPr="00325C4C">
        <w:rPr>
          <w:szCs w:val="28"/>
        </w:rPr>
        <w:t>госуда</w:t>
      </w:r>
      <w:r w:rsidR="00AA28F8" w:rsidRPr="00325C4C">
        <w:rPr>
          <w:szCs w:val="28"/>
        </w:rPr>
        <w:t>рственное бюджетное учреждение</w:t>
      </w:r>
      <w:r w:rsidRPr="00325C4C">
        <w:rPr>
          <w:szCs w:val="28"/>
        </w:rPr>
        <w:t>;</w:t>
      </w:r>
    </w:p>
    <w:p w:rsidR="006634EB" w:rsidRPr="00325C4C" w:rsidRDefault="009207C7" w:rsidP="0072791A">
      <w:pPr>
        <w:pStyle w:val="21"/>
        <w:suppressAutoHyphens/>
        <w:ind w:firstLine="720"/>
        <w:rPr>
          <w:szCs w:val="28"/>
        </w:rPr>
      </w:pPr>
      <w:r w:rsidRPr="00325C4C">
        <w:rPr>
          <w:szCs w:val="28"/>
        </w:rPr>
        <w:t>ГАУ</w:t>
      </w:r>
      <w:r w:rsidR="005D2630" w:rsidRPr="00325C4C">
        <w:rPr>
          <w:szCs w:val="28"/>
        </w:rPr>
        <w:t> </w:t>
      </w:r>
      <w:r w:rsidRPr="00325C4C">
        <w:rPr>
          <w:szCs w:val="28"/>
        </w:rPr>
        <w:t>–</w:t>
      </w:r>
      <w:r w:rsidR="005D2630" w:rsidRPr="00325C4C">
        <w:rPr>
          <w:szCs w:val="28"/>
        </w:rPr>
        <w:t> </w:t>
      </w:r>
      <w:r w:rsidRPr="00325C4C">
        <w:rPr>
          <w:szCs w:val="28"/>
        </w:rPr>
        <w:t>государственное автономное  учреждение</w:t>
      </w:r>
      <w:r w:rsidR="006634EB" w:rsidRPr="00325C4C">
        <w:rPr>
          <w:szCs w:val="28"/>
        </w:rPr>
        <w:t>;</w:t>
      </w:r>
    </w:p>
    <w:p w:rsidR="00A808D7" w:rsidRDefault="00A808D7" w:rsidP="0072791A">
      <w:pPr>
        <w:pStyle w:val="21"/>
        <w:suppressAutoHyphens/>
        <w:ind w:firstLine="720"/>
        <w:rPr>
          <w:szCs w:val="28"/>
        </w:rPr>
      </w:pPr>
      <w:r w:rsidRPr="00325C4C">
        <w:rPr>
          <w:szCs w:val="28"/>
        </w:rPr>
        <w:t>АНО</w:t>
      </w:r>
      <w:r w:rsidR="005D2630" w:rsidRPr="00325C4C">
        <w:rPr>
          <w:szCs w:val="28"/>
        </w:rPr>
        <w:t> </w:t>
      </w:r>
      <w:r w:rsidRPr="00325C4C">
        <w:rPr>
          <w:szCs w:val="28"/>
        </w:rPr>
        <w:t>–</w:t>
      </w:r>
      <w:r w:rsidR="005D2630" w:rsidRPr="00325C4C">
        <w:rPr>
          <w:szCs w:val="28"/>
        </w:rPr>
        <w:t> </w:t>
      </w:r>
      <w:r w:rsidRPr="00325C4C">
        <w:rPr>
          <w:szCs w:val="28"/>
        </w:rPr>
        <w:t>автономная некоммерческая организация</w:t>
      </w:r>
      <w:r w:rsidR="00DA2FBC" w:rsidRPr="00325C4C">
        <w:rPr>
          <w:szCs w:val="28"/>
        </w:rPr>
        <w:t>;</w:t>
      </w:r>
    </w:p>
    <w:p w:rsidR="007628D0" w:rsidRPr="00325C4C" w:rsidRDefault="007628D0" w:rsidP="0072791A">
      <w:pPr>
        <w:pStyle w:val="21"/>
        <w:suppressAutoHyphens/>
        <w:ind w:firstLine="720"/>
        <w:rPr>
          <w:szCs w:val="28"/>
        </w:rPr>
      </w:pPr>
      <w:r w:rsidRPr="007628D0">
        <w:rPr>
          <w:szCs w:val="28"/>
        </w:rPr>
        <w:t xml:space="preserve">ГБОУ </w:t>
      </w:r>
      <w:r>
        <w:rPr>
          <w:szCs w:val="28"/>
        </w:rPr>
        <w:t>–</w:t>
      </w:r>
      <w:r w:rsidRPr="007628D0">
        <w:rPr>
          <w:szCs w:val="28"/>
        </w:rPr>
        <w:t xml:space="preserve"> государственное бюджетное образовательное учреждение</w:t>
      </w:r>
      <w:r>
        <w:rPr>
          <w:szCs w:val="28"/>
        </w:rPr>
        <w:t>;</w:t>
      </w:r>
    </w:p>
    <w:p w:rsidR="00B4133C" w:rsidRPr="00325C4C" w:rsidRDefault="00B4133C" w:rsidP="0072791A">
      <w:pPr>
        <w:pStyle w:val="21"/>
        <w:suppressAutoHyphens/>
        <w:ind w:firstLine="720"/>
        <w:rPr>
          <w:szCs w:val="28"/>
        </w:rPr>
      </w:pPr>
      <w:r w:rsidRPr="00325C4C">
        <w:rPr>
          <w:szCs w:val="28"/>
        </w:rPr>
        <w:t>МБТ – межбюджетный трансферт;</w:t>
      </w:r>
    </w:p>
    <w:p w:rsidR="00294C0F" w:rsidRPr="00325C4C" w:rsidRDefault="00B4133C" w:rsidP="0072791A">
      <w:pPr>
        <w:pStyle w:val="21"/>
        <w:suppressAutoHyphens/>
        <w:ind w:firstLine="720"/>
        <w:rPr>
          <w:szCs w:val="28"/>
        </w:rPr>
      </w:pPr>
      <w:r w:rsidRPr="00325C4C">
        <w:rPr>
          <w:szCs w:val="28"/>
        </w:rPr>
        <w:t>МО – муниципальные образования</w:t>
      </w:r>
      <w:r w:rsidR="00294C0F" w:rsidRPr="00325C4C">
        <w:rPr>
          <w:szCs w:val="28"/>
        </w:rPr>
        <w:t>;</w:t>
      </w:r>
    </w:p>
    <w:p w:rsidR="009207C7" w:rsidRPr="00531EDC" w:rsidRDefault="00294C0F" w:rsidP="0072791A">
      <w:pPr>
        <w:pStyle w:val="21"/>
        <w:suppressAutoHyphens/>
        <w:ind w:firstLine="720"/>
        <w:rPr>
          <w:szCs w:val="28"/>
        </w:rPr>
      </w:pPr>
      <w:r w:rsidRPr="00325C4C">
        <w:rPr>
          <w:szCs w:val="28"/>
        </w:rPr>
        <w:t xml:space="preserve">Закон № </w:t>
      </w:r>
      <w:r w:rsidR="002B2837" w:rsidRPr="00325C4C">
        <w:rPr>
          <w:szCs w:val="28"/>
        </w:rPr>
        <w:t>39</w:t>
      </w:r>
      <w:r w:rsidR="001D5C28" w:rsidRPr="00325C4C">
        <w:rPr>
          <w:szCs w:val="28"/>
        </w:rPr>
        <w:t>-4-ОЗ</w:t>
      </w:r>
      <w:r w:rsidRPr="00325C4C">
        <w:rPr>
          <w:szCs w:val="28"/>
        </w:rPr>
        <w:t xml:space="preserve"> – областной закон </w:t>
      </w:r>
      <w:r w:rsidR="005578A9" w:rsidRPr="00325C4C">
        <w:rPr>
          <w:szCs w:val="28"/>
        </w:rPr>
        <w:t xml:space="preserve">от </w:t>
      </w:r>
      <w:r w:rsidR="002B2837" w:rsidRPr="00325C4C">
        <w:rPr>
          <w:szCs w:val="28"/>
        </w:rPr>
        <w:t>15</w:t>
      </w:r>
      <w:r w:rsidR="005578A9" w:rsidRPr="00325C4C">
        <w:rPr>
          <w:szCs w:val="28"/>
        </w:rPr>
        <w:t xml:space="preserve"> декабря 202</w:t>
      </w:r>
      <w:r w:rsidR="002B2837" w:rsidRPr="00325C4C">
        <w:rPr>
          <w:szCs w:val="28"/>
        </w:rPr>
        <w:t>3</w:t>
      </w:r>
      <w:r w:rsidR="005578A9" w:rsidRPr="00325C4C">
        <w:rPr>
          <w:szCs w:val="28"/>
        </w:rPr>
        <w:t xml:space="preserve"> г. </w:t>
      </w:r>
      <w:r w:rsidR="00F94234" w:rsidRPr="00325C4C">
        <w:rPr>
          <w:szCs w:val="28"/>
        </w:rPr>
        <w:br/>
      </w:r>
      <w:r w:rsidR="005578A9" w:rsidRPr="00325C4C">
        <w:rPr>
          <w:szCs w:val="28"/>
        </w:rPr>
        <w:t xml:space="preserve">№ </w:t>
      </w:r>
      <w:r w:rsidR="002B2837" w:rsidRPr="00325C4C">
        <w:rPr>
          <w:szCs w:val="28"/>
        </w:rPr>
        <w:t>39</w:t>
      </w:r>
      <w:r w:rsidR="00531EDC" w:rsidRPr="00325C4C">
        <w:rPr>
          <w:szCs w:val="28"/>
        </w:rPr>
        <w:t>-4-ОЗ</w:t>
      </w:r>
      <w:r w:rsidR="005578A9" w:rsidRPr="00325C4C">
        <w:rPr>
          <w:szCs w:val="28"/>
        </w:rPr>
        <w:t xml:space="preserve"> </w:t>
      </w:r>
      <w:r w:rsidR="00FE4DA8" w:rsidRPr="00325C4C">
        <w:rPr>
          <w:szCs w:val="28"/>
        </w:rPr>
        <w:t>«</w:t>
      </w:r>
      <w:r w:rsidRPr="00325C4C">
        <w:rPr>
          <w:szCs w:val="28"/>
        </w:rPr>
        <w:t>Об областном бюджете</w:t>
      </w:r>
      <w:r w:rsidR="005578A9" w:rsidRPr="00325C4C">
        <w:rPr>
          <w:szCs w:val="28"/>
        </w:rPr>
        <w:t xml:space="preserve"> на 202</w:t>
      </w:r>
      <w:r w:rsidR="002B2837" w:rsidRPr="00325C4C">
        <w:rPr>
          <w:szCs w:val="28"/>
        </w:rPr>
        <w:t>4</w:t>
      </w:r>
      <w:r w:rsidR="005578A9" w:rsidRPr="00325C4C">
        <w:rPr>
          <w:szCs w:val="28"/>
        </w:rPr>
        <w:t xml:space="preserve"> год и на плановый период 202</w:t>
      </w:r>
      <w:r w:rsidR="002B2837" w:rsidRPr="00325C4C">
        <w:rPr>
          <w:szCs w:val="28"/>
        </w:rPr>
        <w:t>5</w:t>
      </w:r>
      <w:r w:rsidR="005578A9" w:rsidRPr="00325C4C">
        <w:rPr>
          <w:szCs w:val="28"/>
        </w:rPr>
        <w:t xml:space="preserve"> </w:t>
      </w:r>
      <w:r w:rsidR="00D96FB8" w:rsidRPr="00325C4C">
        <w:rPr>
          <w:szCs w:val="28"/>
        </w:rPr>
        <w:br/>
      </w:r>
      <w:r w:rsidR="005578A9" w:rsidRPr="00325C4C">
        <w:rPr>
          <w:szCs w:val="28"/>
        </w:rPr>
        <w:t>и 202</w:t>
      </w:r>
      <w:r w:rsidR="002B2837" w:rsidRPr="00325C4C">
        <w:rPr>
          <w:szCs w:val="28"/>
        </w:rPr>
        <w:t>6</w:t>
      </w:r>
      <w:r w:rsidR="005578A9" w:rsidRPr="00325C4C">
        <w:rPr>
          <w:szCs w:val="28"/>
        </w:rPr>
        <w:t xml:space="preserve"> годов (в редакции областного закона от </w:t>
      </w:r>
      <w:r w:rsidR="00531EDC" w:rsidRPr="00325C4C">
        <w:rPr>
          <w:szCs w:val="28"/>
        </w:rPr>
        <w:t>2</w:t>
      </w:r>
      <w:r w:rsidR="002B2837" w:rsidRPr="00325C4C">
        <w:rPr>
          <w:szCs w:val="28"/>
        </w:rPr>
        <w:t>6</w:t>
      </w:r>
      <w:r w:rsidR="005578A9" w:rsidRPr="00325C4C">
        <w:rPr>
          <w:szCs w:val="28"/>
        </w:rPr>
        <w:t xml:space="preserve"> </w:t>
      </w:r>
      <w:r w:rsidR="00531EDC" w:rsidRPr="00325C4C">
        <w:rPr>
          <w:szCs w:val="28"/>
        </w:rPr>
        <w:t>сентября</w:t>
      </w:r>
      <w:r w:rsidR="005578A9" w:rsidRPr="00325C4C">
        <w:rPr>
          <w:szCs w:val="28"/>
        </w:rPr>
        <w:t xml:space="preserve"> 202</w:t>
      </w:r>
      <w:r w:rsidR="002B2837" w:rsidRPr="00325C4C">
        <w:rPr>
          <w:szCs w:val="28"/>
        </w:rPr>
        <w:t>4</w:t>
      </w:r>
      <w:r w:rsidR="005578A9" w:rsidRPr="00325C4C">
        <w:rPr>
          <w:szCs w:val="28"/>
        </w:rPr>
        <w:t xml:space="preserve"> г. </w:t>
      </w:r>
      <w:r w:rsidR="00F94234" w:rsidRPr="00325C4C">
        <w:rPr>
          <w:szCs w:val="28"/>
        </w:rPr>
        <w:br/>
      </w:r>
      <w:r w:rsidR="005578A9" w:rsidRPr="00325C4C">
        <w:rPr>
          <w:szCs w:val="28"/>
        </w:rPr>
        <w:t xml:space="preserve">№ </w:t>
      </w:r>
      <w:r w:rsidR="00531EDC" w:rsidRPr="00325C4C">
        <w:rPr>
          <w:szCs w:val="28"/>
        </w:rPr>
        <w:t>1</w:t>
      </w:r>
      <w:r w:rsidR="002B2837" w:rsidRPr="00325C4C">
        <w:rPr>
          <w:szCs w:val="28"/>
        </w:rPr>
        <w:t>26</w:t>
      </w:r>
      <w:r w:rsidR="005578A9" w:rsidRPr="00325C4C">
        <w:rPr>
          <w:szCs w:val="28"/>
        </w:rPr>
        <w:t>-</w:t>
      </w:r>
      <w:r w:rsidR="00531EDC" w:rsidRPr="00325C4C">
        <w:rPr>
          <w:szCs w:val="28"/>
        </w:rPr>
        <w:t>1</w:t>
      </w:r>
      <w:r w:rsidR="002B2837" w:rsidRPr="00325C4C">
        <w:rPr>
          <w:szCs w:val="28"/>
        </w:rPr>
        <w:t>0</w:t>
      </w:r>
      <w:r w:rsidR="005578A9" w:rsidRPr="00325C4C">
        <w:rPr>
          <w:szCs w:val="28"/>
        </w:rPr>
        <w:t>-ОЗ</w:t>
      </w:r>
      <w:r w:rsidR="00830D03" w:rsidRPr="00325C4C">
        <w:rPr>
          <w:szCs w:val="28"/>
        </w:rPr>
        <w:t>)</w:t>
      </w:r>
      <w:r w:rsidR="00B930F2" w:rsidRPr="00325C4C">
        <w:rPr>
          <w:szCs w:val="28"/>
        </w:rPr>
        <w:t>.</w:t>
      </w:r>
    </w:p>
    <w:p w:rsidR="00607F71" w:rsidRDefault="00607F71" w:rsidP="0072791A">
      <w:pPr>
        <w:pStyle w:val="21"/>
        <w:suppressAutoHyphens/>
        <w:ind w:firstLine="720"/>
        <w:rPr>
          <w:szCs w:val="28"/>
          <w:highlight w:val="yellow"/>
        </w:rPr>
      </w:pPr>
    </w:p>
    <w:p w:rsidR="009207C7" w:rsidRPr="0041435C" w:rsidRDefault="00D226DF" w:rsidP="0072791A">
      <w:pPr>
        <w:ind w:firstLine="720"/>
        <w:jc w:val="center"/>
        <w:rPr>
          <w:b/>
          <w:sz w:val="28"/>
          <w:szCs w:val="28"/>
        </w:rPr>
      </w:pPr>
      <w:r w:rsidRPr="0041435C">
        <w:rPr>
          <w:b/>
          <w:sz w:val="28"/>
          <w:szCs w:val="28"/>
        </w:rPr>
        <w:t>Динамика</w:t>
      </w:r>
      <w:r w:rsidR="009207C7" w:rsidRPr="0041435C">
        <w:rPr>
          <w:b/>
          <w:sz w:val="28"/>
          <w:szCs w:val="28"/>
        </w:rPr>
        <w:t xml:space="preserve"> объемов бюджетных ассигнований </w:t>
      </w:r>
    </w:p>
    <w:p w:rsidR="009207C7" w:rsidRPr="0041435C" w:rsidRDefault="009207C7" w:rsidP="0072791A">
      <w:pPr>
        <w:ind w:firstLine="720"/>
        <w:jc w:val="center"/>
        <w:rPr>
          <w:sz w:val="28"/>
          <w:szCs w:val="28"/>
        </w:rPr>
      </w:pPr>
      <w:r w:rsidRPr="0041435C">
        <w:rPr>
          <w:b/>
          <w:sz w:val="28"/>
          <w:szCs w:val="28"/>
        </w:rPr>
        <w:t xml:space="preserve">по разделам бюджетной классификации расходов </w:t>
      </w:r>
    </w:p>
    <w:p w:rsidR="009207C7" w:rsidRPr="0041435C" w:rsidRDefault="009207C7" w:rsidP="0072791A">
      <w:pPr>
        <w:autoSpaceDE w:val="0"/>
        <w:autoSpaceDN w:val="0"/>
        <w:adjustRightInd w:val="0"/>
        <w:ind w:firstLine="720"/>
        <w:jc w:val="both"/>
        <w:rPr>
          <w:i/>
          <w:sz w:val="28"/>
          <w:szCs w:val="28"/>
          <w:u w:val="single"/>
        </w:rPr>
      </w:pPr>
    </w:p>
    <w:p w:rsidR="009207C7" w:rsidRDefault="009207C7" w:rsidP="0072791A">
      <w:pPr>
        <w:pStyle w:val="a6"/>
        <w:ind w:firstLine="720"/>
        <w:rPr>
          <w:szCs w:val="28"/>
        </w:rPr>
      </w:pPr>
      <w:r w:rsidRPr="0041435C">
        <w:rPr>
          <w:szCs w:val="28"/>
        </w:rPr>
        <w:t>Объем расходов областного бюджета по разделам классификации расходов бюджетов характеризуется следующими данными.</w:t>
      </w:r>
    </w:p>
    <w:p w:rsidR="002C1116" w:rsidRDefault="002C1116" w:rsidP="00053E51">
      <w:pPr>
        <w:pStyle w:val="a6"/>
        <w:ind w:firstLine="720"/>
        <w:jc w:val="right"/>
        <w:rPr>
          <w:color w:val="000000"/>
          <w:sz w:val="20"/>
        </w:rPr>
      </w:pPr>
    </w:p>
    <w:p w:rsidR="00BF29FF" w:rsidRDefault="00053E51" w:rsidP="00053E51">
      <w:pPr>
        <w:pStyle w:val="a6"/>
        <w:ind w:firstLine="720"/>
        <w:jc w:val="right"/>
        <w:rPr>
          <w:color w:val="000000"/>
          <w:sz w:val="20"/>
        </w:rPr>
      </w:pPr>
      <w:r>
        <w:rPr>
          <w:color w:val="000000"/>
          <w:sz w:val="20"/>
        </w:rPr>
        <w:t>млн.</w:t>
      </w:r>
      <w:r w:rsidR="002C1116">
        <w:rPr>
          <w:color w:val="000000"/>
          <w:sz w:val="20"/>
        </w:rPr>
        <w:t xml:space="preserve"> </w:t>
      </w:r>
      <w:r>
        <w:rPr>
          <w:color w:val="000000"/>
          <w:sz w:val="20"/>
        </w:rPr>
        <w:t>рублей</w:t>
      </w:r>
    </w:p>
    <w:tbl>
      <w:tblPr>
        <w:tblW w:w="5000" w:type="pct"/>
        <w:tblLook w:val="0000"/>
      </w:tblPr>
      <w:tblGrid>
        <w:gridCol w:w="2753"/>
        <w:gridCol w:w="1212"/>
        <w:gridCol w:w="1210"/>
        <w:gridCol w:w="1210"/>
        <w:gridCol w:w="708"/>
        <w:gridCol w:w="1062"/>
        <w:gridCol w:w="1210"/>
      </w:tblGrid>
      <w:tr w:rsidR="002C1116" w:rsidTr="002C1116">
        <w:trPr>
          <w:trHeight w:val="323"/>
          <w:tblHeader/>
        </w:trPr>
        <w:tc>
          <w:tcPr>
            <w:tcW w:w="1470"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jc w:val="center"/>
              <w:rPr>
                <w:rFonts w:ascii="Arial" w:hAnsi="Arial" w:cs="Arial"/>
                <w:sz w:val="2"/>
                <w:szCs w:val="2"/>
              </w:rPr>
            </w:pPr>
            <w:r>
              <w:rPr>
                <w:color w:val="000000"/>
              </w:rPr>
              <w:t>Наименование</w:t>
            </w:r>
          </w:p>
        </w:tc>
        <w:tc>
          <w:tcPr>
            <w:tcW w:w="647"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jc w:val="center"/>
              <w:rPr>
                <w:rFonts w:ascii="Arial" w:hAnsi="Arial" w:cs="Arial"/>
                <w:sz w:val="2"/>
                <w:szCs w:val="2"/>
              </w:rPr>
            </w:pPr>
            <w:r>
              <w:rPr>
                <w:color w:val="000000"/>
              </w:rPr>
              <w:t>2024 год</w:t>
            </w:r>
          </w:p>
        </w:tc>
        <w:tc>
          <w:tcPr>
            <w:tcW w:w="167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jc w:val="center"/>
              <w:rPr>
                <w:rFonts w:ascii="Arial" w:hAnsi="Arial" w:cs="Arial"/>
                <w:sz w:val="2"/>
                <w:szCs w:val="2"/>
              </w:rPr>
            </w:pPr>
            <w:r>
              <w:rPr>
                <w:color w:val="000000"/>
              </w:rPr>
              <w:t>2025 год</w:t>
            </w:r>
          </w:p>
        </w:tc>
        <w:tc>
          <w:tcPr>
            <w:tcW w:w="567"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jc w:val="center"/>
              <w:rPr>
                <w:rFonts w:ascii="Arial" w:hAnsi="Arial" w:cs="Arial"/>
                <w:sz w:val="2"/>
                <w:szCs w:val="2"/>
              </w:rPr>
            </w:pPr>
            <w:r>
              <w:rPr>
                <w:color w:val="000000"/>
              </w:rPr>
              <w:t>2026 год</w:t>
            </w:r>
            <w:r>
              <w:rPr>
                <w:color w:val="000000"/>
              </w:rPr>
              <w:br/>
              <w:t>(проект)</w:t>
            </w:r>
          </w:p>
        </w:tc>
        <w:tc>
          <w:tcPr>
            <w:tcW w:w="646"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jc w:val="center"/>
              <w:rPr>
                <w:rFonts w:ascii="Arial" w:hAnsi="Arial" w:cs="Arial"/>
                <w:sz w:val="2"/>
                <w:szCs w:val="2"/>
              </w:rPr>
            </w:pPr>
            <w:r>
              <w:rPr>
                <w:color w:val="000000"/>
              </w:rPr>
              <w:t>2027 год</w:t>
            </w:r>
            <w:r>
              <w:rPr>
                <w:color w:val="000000"/>
              </w:rPr>
              <w:br/>
              <w:t>(проект)</w:t>
            </w:r>
          </w:p>
        </w:tc>
      </w:tr>
      <w:tr w:rsidR="002C1116" w:rsidTr="006175B7">
        <w:trPr>
          <w:trHeight w:val="609"/>
          <w:tblHeader/>
        </w:trPr>
        <w:tc>
          <w:tcPr>
            <w:tcW w:w="1470"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rPr>
                <w:rFonts w:ascii="Arial" w:hAnsi="Arial" w:cs="Arial"/>
                <w:sz w:val="2"/>
                <w:szCs w:val="2"/>
              </w:rPr>
            </w:pPr>
          </w:p>
        </w:tc>
        <w:tc>
          <w:tcPr>
            <w:tcW w:w="647"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rPr>
                <w:rFonts w:ascii="Arial" w:hAnsi="Arial" w:cs="Arial"/>
                <w:sz w:val="2"/>
                <w:szCs w:val="2"/>
              </w:rPr>
            </w:pPr>
          </w:p>
        </w:tc>
        <w:tc>
          <w:tcPr>
            <w:tcW w:w="646"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jc w:val="center"/>
              <w:rPr>
                <w:rFonts w:ascii="Arial" w:hAnsi="Arial" w:cs="Arial"/>
                <w:sz w:val="2"/>
                <w:szCs w:val="2"/>
              </w:rPr>
            </w:pPr>
            <w:r>
              <w:rPr>
                <w:color w:val="000000"/>
              </w:rPr>
              <w:t>Сумма</w:t>
            </w:r>
          </w:p>
        </w:tc>
        <w:tc>
          <w:tcPr>
            <w:tcW w:w="1024"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jc w:val="center"/>
              <w:rPr>
                <w:rFonts w:ascii="Arial" w:hAnsi="Arial" w:cs="Arial"/>
                <w:sz w:val="2"/>
                <w:szCs w:val="2"/>
              </w:rPr>
            </w:pPr>
            <w:r>
              <w:rPr>
                <w:color w:val="000000"/>
              </w:rPr>
              <w:t>Изменение к предыдущему году</w:t>
            </w:r>
          </w:p>
        </w:tc>
        <w:tc>
          <w:tcPr>
            <w:tcW w:w="567"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jc w:val="center"/>
              <w:rPr>
                <w:rFonts w:ascii="Arial" w:hAnsi="Arial" w:cs="Arial"/>
                <w:sz w:val="2"/>
                <w:szCs w:val="2"/>
              </w:rPr>
            </w:pPr>
          </w:p>
        </w:tc>
        <w:tc>
          <w:tcPr>
            <w:tcW w:w="646"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jc w:val="center"/>
              <w:rPr>
                <w:rFonts w:ascii="Arial" w:hAnsi="Arial" w:cs="Arial"/>
                <w:sz w:val="2"/>
                <w:szCs w:val="2"/>
              </w:rPr>
            </w:pPr>
          </w:p>
        </w:tc>
      </w:tr>
      <w:tr w:rsidR="002C1116" w:rsidTr="002C1116">
        <w:trPr>
          <w:trHeight w:val="345"/>
          <w:tblHeader/>
        </w:trPr>
        <w:tc>
          <w:tcPr>
            <w:tcW w:w="1470"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rPr>
                <w:rFonts w:ascii="Arial" w:hAnsi="Arial" w:cs="Arial"/>
                <w:sz w:val="2"/>
                <w:szCs w:val="2"/>
              </w:rPr>
            </w:pPr>
          </w:p>
        </w:tc>
        <w:tc>
          <w:tcPr>
            <w:tcW w:w="647"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rPr>
                <w:rFonts w:ascii="Arial" w:hAnsi="Arial" w:cs="Arial"/>
                <w:sz w:val="2"/>
                <w:szCs w:val="2"/>
              </w:rPr>
            </w:pP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jc w:val="center"/>
              <w:rPr>
                <w:rFonts w:ascii="Arial" w:hAnsi="Arial" w:cs="Arial"/>
                <w:sz w:val="2"/>
                <w:szCs w:val="2"/>
              </w:rPr>
            </w:pPr>
            <w:r>
              <w:rPr>
                <w:color w:val="000000"/>
              </w:rPr>
              <w:t>проект</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jc w:val="center"/>
              <w:rPr>
                <w:rFonts w:ascii="Arial" w:hAnsi="Arial" w:cs="Arial"/>
                <w:sz w:val="2"/>
                <w:szCs w:val="2"/>
              </w:rPr>
            </w:pPr>
            <w:r>
              <w:rPr>
                <w:color w:val="000000"/>
              </w:rPr>
              <w:t>млн.рублей</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jc w:val="center"/>
              <w:rPr>
                <w:rFonts w:ascii="Arial" w:hAnsi="Arial" w:cs="Arial"/>
                <w:sz w:val="2"/>
                <w:szCs w:val="2"/>
              </w:rPr>
            </w:pPr>
            <w:r>
              <w:rPr>
                <w:color w:val="000000"/>
              </w:rPr>
              <w:t>%</w:t>
            </w:r>
          </w:p>
        </w:tc>
        <w:tc>
          <w:tcPr>
            <w:tcW w:w="567"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jc w:val="center"/>
              <w:rPr>
                <w:rFonts w:ascii="Arial" w:hAnsi="Arial" w:cs="Arial"/>
                <w:sz w:val="2"/>
                <w:szCs w:val="2"/>
              </w:rPr>
            </w:pPr>
          </w:p>
        </w:tc>
        <w:tc>
          <w:tcPr>
            <w:tcW w:w="646"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jc w:val="center"/>
              <w:rPr>
                <w:rFonts w:ascii="Arial" w:hAnsi="Arial" w:cs="Arial"/>
                <w:sz w:val="2"/>
                <w:szCs w:val="2"/>
              </w:rPr>
            </w:pPr>
          </w:p>
        </w:tc>
      </w:tr>
      <w:tr w:rsidR="002C1116" w:rsidTr="006175B7">
        <w:trPr>
          <w:trHeight w:val="209"/>
          <w:tblHeader/>
        </w:trPr>
        <w:tc>
          <w:tcPr>
            <w:tcW w:w="147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jc w:val="center"/>
              <w:rPr>
                <w:rFonts w:ascii="Arial" w:hAnsi="Arial" w:cs="Arial"/>
                <w:sz w:val="2"/>
                <w:szCs w:val="2"/>
              </w:rPr>
            </w:pPr>
            <w:r>
              <w:rPr>
                <w:color w:val="000000"/>
                <w:sz w:val="16"/>
                <w:szCs w:val="16"/>
              </w:rPr>
              <w:t>1</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jc w:val="center"/>
              <w:rPr>
                <w:rFonts w:ascii="Arial" w:hAnsi="Arial" w:cs="Arial"/>
                <w:sz w:val="2"/>
                <w:szCs w:val="2"/>
              </w:rPr>
            </w:pPr>
            <w:r>
              <w:rPr>
                <w:color w:val="000000"/>
                <w:sz w:val="16"/>
                <w:szCs w:val="16"/>
              </w:rPr>
              <w:t>2</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jc w:val="center"/>
              <w:rPr>
                <w:rFonts w:ascii="Arial" w:hAnsi="Arial" w:cs="Arial"/>
                <w:sz w:val="2"/>
                <w:szCs w:val="2"/>
              </w:rPr>
            </w:pPr>
            <w:r>
              <w:rPr>
                <w:color w:val="000000"/>
                <w:sz w:val="16"/>
                <w:szCs w:val="16"/>
              </w:rPr>
              <w:t>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jc w:val="center"/>
              <w:rPr>
                <w:rFonts w:ascii="Arial" w:hAnsi="Arial" w:cs="Arial"/>
                <w:sz w:val="2"/>
                <w:szCs w:val="2"/>
              </w:rPr>
            </w:pPr>
            <w:r>
              <w:rPr>
                <w:color w:val="000000"/>
                <w:sz w:val="16"/>
                <w:szCs w:val="16"/>
              </w:rPr>
              <w:t>4</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jc w:val="center"/>
              <w:rPr>
                <w:rFonts w:ascii="Arial" w:hAnsi="Arial" w:cs="Arial"/>
                <w:sz w:val="2"/>
                <w:szCs w:val="2"/>
              </w:rPr>
            </w:pPr>
            <w:r>
              <w:rPr>
                <w:color w:val="000000"/>
                <w:sz w:val="16"/>
                <w:szCs w:val="16"/>
              </w:rPr>
              <w:t>5</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jc w:val="center"/>
              <w:rPr>
                <w:rFonts w:ascii="Arial" w:hAnsi="Arial" w:cs="Arial"/>
                <w:sz w:val="2"/>
                <w:szCs w:val="2"/>
              </w:rPr>
            </w:pPr>
            <w:r>
              <w:rPr>
                <w:color w:val="000000"/>
                <w:sz w:val="16"/>
                <w:szCs w:val="16"/>
              </w:rPr>
              <w:t>6</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jc w:val="center"/>
              <w:rPr>
                <w:rFonts w:ascii="Arial" w:hAnsi="Arial" w:cs="Arial"/>
                <w:sz w:val="2"/>
                <w:szCs w:val="2"/>
              </w:rPr>
            </w:pPr>
            <w:r>
              <w:rPr>
                <w:color w:val="000000"/>
                <w:sz w:val="16"/>
                <w:szCs w:val="16"/>
              </w:rPr>
              <w:t>7</w:t>
            </w:r>
          </w:p>
        </w:tc>
      </w:tr>
      <w:tr w:rsidR="002C1116" w:rsidTr="002C1116">
        <w:trPr>
          <w:trHeight w:val="288"/>
        </w:trPr>
        <w:tc>
          <w:tcPr>
            <w:tcW w:w="147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b/>
                <w:bCs/>
                <w:color w:val="000000"/>
              </w:rPr>
              <w:t>ВСЕГО</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151 737,9</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149 569,8</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-2 168,1</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98,6</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145 479,5</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142 417,6</w:t>
            </w:r>
          </w:p>
        </w:tc>
      </w:tr>
      <w:tr w:rsidR="002C1116" w:rsidTr="002C1116">
        <w:trPr>
          <w:trHeight w:val="288"/>
        </w:trPr>
        <w:tc>
          <w:tcPr>
            <w:tcW w:w="147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Условно утвержденные </w:t>
            </w:r>
            <w:r>
              <w:rPr>
                <w:color w:val="000000"/>
              </w:rPr>
              <w:lastRenderedPageBreak/>
              <w:t>расходы</w:t>
            </w:r>
          </w:p>
        </w:tc>
        <w:tc>
          <w:tcPr>
            <w:tcW w:w="64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p>
        </w:tc>
        <w:tc>
          <w:tcPr>
            <w:tcW w:w="6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p>
        </w:tc>
        <w:tc>
          <w:tcPr>
            <w:tcW w:w="6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p>
        </w:tc>
        <w:tc>
          <w:tcPr>
            <w:tcW w:w="37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3 151,3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6 625,0</w:t>
            </w:r>
          </w:p>
        </w:tc>
      </w:tr>
      <w:tr w:rsidR="002C1116" w:rsidTr="002C1116">
        <w:trPr>
          <w:trHeight w:val="456"/>
        </w:trPr>
        <w:tc>
          <w:tcPr>
            <w:tcW w:w="147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b/>
                <w:bCs/>
                <w:color w:val="000000"/>
              </w:rPr>
              <w:lastRenderedPageBreak/>
              <w:t>ВСЕГО без учета условно утвержденных расходов</w:t>
            </w:r>
            <w:r>
              <w:rPr>
                <w:b/>
                <w:bCs/>
                <w:color w:val="000000"/>
              </w:rPr>
              <w:br/>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151 737,9</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149 569,8</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-2 168,1</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98,6</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142 328,3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135 792,7</w:t>
            </w:r>
          </w:p>
        </w:tc>
      </w:tr>
      <w:tr w:rsidR="002C1116" w:rsidTr="002C1116">
        <w:trPr>
          <w:trHeight w:val="288"/>
        </w:trPr>
        <w:tc>
          <w:tcPr>
            <w:tcW w:w="147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C1116" w:rsidRDefault="002C1116" w:rsidP="002C1116">
            <w:pPr>
              <w:widowControl w:val="0"/>
              <w:autoSpaceDE w:val="0"/>
              <w:autoSpaceDN w:val="0"/>
              <w:adjustRightInd w:val="0"/>
              <w:ind w:firstLine="114"/>
              <w:rPr>
                <w:rFonts w:ascii="Arial" w:hAnsi="Arial" w:cs="Arial"/>
                <w:sz w:val="2"/>
                <w:szCs w:val="2"/>
              </w:rPr>
            </w:pPr>
            <w:r>
              <w:rPr>
                <w:color w:val="000000"/>
              </w:rPr>
              <w:t>за счет собственных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ind w:firstLine="114"/>
              <w:jc w:val="right"/>
              <w:rPr>
                <w:rFonts w:ascii="Arial" w:hAnsi="Arial" w:cs="Arial"/>
                <w:sz w:val="2"/>
                <w:szCs w:val="2"/>
              </w:rPr>
            </w:pPr>
            <w:r>
              <w:rPr>
                <w:color w:val="000000"/>
              </w:rPr>
              <w:t>125 044,2</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ind w:firstLine="114"/>
              <w:jc w:val="right"/>
              <w:rPr>
                <w:rFonts w:ascii="Arial" w:hAnsi="Arial" w:cs="Arial"/>
                <w:sz w:val="2"/>
                <w:szCs w:val="2"/>
              </w:rPr>
            </w:pPr>
            <w:r>
              <w:rPr>
                <w:color w:val="000000"/>
              </w:rPr>
              <w:t>130 967,7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ind w:firstLine="114"/>
              <w:jc w:val="right"/>
              <w:rPr>
                <w:rFonts w:ascii="Arial" w:hAnsi="Arial" w:cs="Arial"/>
                <w:sz w:val="2"/>
                <w:szCs w:val="2"/>
              </w:rPr>
            </w:pPr>
            <w:r>
              <w:rPr>
                <w:color w:val="000000"/>
              </w:rPr>
              <w:t>5 923,5</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ind w:firstLine="114"/>
              <w:jc w:val="right"/>
              <w:rPr>
                <w:rFonts w:ascii="Arial" w:hAnsi="Arial" w:cs="Arial"/>
                <w:sz w:val="2"/>
                <w:szCs w:val="2"/>
              </w:rPr>
            </w:pPr>
            <w:r>
              <w:rPr>
                <w:color w:val="000000"/>
              </w:rPr>
              <w:t>104,7</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ind w:firstLine="114"/>
              <w:jc w:val="right"/>
              <w:rPr>
                <w:rFonts w:ascii="Arial" w:hAnsi="Arial" w:cs="Arial"/>
                <w:sz w:val="2"/>
                <w:szCs w:val="2"/>
              </w:rPr>
            </w:pPr>
            <w:r>
              <w:rPr>
                <w:color w:val="000000"/>
              </w:rPr>
              <w:t>122 850,0</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ind w:firstLine="114"/>
              <w:jc w:val="right"/>
              <w:rPr>
                <w:rFonts w:ascii="Arial" w:hAnsi="Arial" w:cs="Arial"/>
                <w:sz w:val="2"/>
                <w:szCs w:val="2"/>
              </w:rPr>
            </w:pPr>
            <w:r>
              <w:rPr>
                <w:color w:val="000000"/>
              </w:rPr>
              <w:t>125 874,9</w:t>
            </w:r>
          </w:p>
        </w:tc>
      </w:tr>
      <w:tr w:rsidR="002C1116" w:rsidTr="002C1116">
        <w:trPr>
          <w:trHeight w:val="288"/>
        </w:trPr>
        <w:tc>
          <w:tcPr>
            <w:tcW w:w="147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C1116" w:rsidRDefault="002C1116" w:rsidP="002C1116">
            <w:pPr>
              <w:widowControl w:val="0"/>
              <w:autoSpaceDE w:val="0"/>
              <w:autoSpaceDN w:val="0"/>
              <w:adjustRightInd w:val="0"/>
              <w:ind w:firstLine="114"/>
              <w:rPr>
                <w:rFonts w:ascii="Arial" w:hAnsi="Arial" w:cs="Arial"/>
                <w:sz w:val="2"/>
                <w:szCs w:val="2"/>
              </w:rPr>
            </w:pPr>
            <w:r>
              <w:rPr>
                <w:color w:val="000000"/>
              </w:rPr>
              <w:t xml:space="preserve">за счет средств </w:t>
            </w:r>
            <w:proofErr w:type="spellStart"/>
            <w:r>
              <w:rPr>
                <w:color w:val="000000"/>
              </w:rPr>
              <w:t>фед</w:t>
            </w:r>
            <w:proofErr w:type="spellEnd"/>
            <w:r>
              <w:rPr>
                <w:color w:val="000000"/>
              </w:rPr>
              <w:t xml:space="preserve">. бюджета </w:t>
            </w:r>
            <w:r>
              <w:rPr>
                <w:color w:val="000000"/>
              </w:rPr>
              <w:br/>
              <w:t xml:space="preserve">и прочих целевых средств </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ind w:firstLine="114"/>
              <w:jc w:val="right"/>
              <w:rPr>
                <w:rFonts w:ascii="Arial" w:hAnsi="Arial" w:cs="Arial"/>
                <w:sz w:val="2"/>
                <w:szCs w:val="2"/>
              </w:rPr>
            </w:pPr>
            <w:r>
              <w:rPr>
                <w:color w:val="000000"/>
              </w:rPr>
              <w:t>26 693,7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ind w:firstLine="114"/>
              <w:jc w:val="right"/>
              <w:rPr>
                <w:rFonts w:ascii="Arial" w:hAnsi="Arial" w:cs="Arial"/>
                <w:sz w:val="2"/>
                <w:szCs w:val="2"/>
              </w:rPr>
            </w:pPr>
            <w:r>
              <w:rPr>
                <w:color w:val="000000"/>
              </w:rPr>
              <w:t>18 602,0</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ind w:firstLine="114"/>
              <w:jc w:val="right"/>
              <w:rPr>
                <w:rFonts w:ascii="Arial" w:hAnsi="Arial" w:cs="Arial"/>
                <w:sz w:val="2"/>
                <w:szCs w:val="2"/>
              </w:rPr>
            </w:pPr>
            <w:r>
              <w:rPr>
                <w:color w:val="000000"/>
              </w:rPr>
              <w:t>-8 091,7</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ind w:firstLine="114"/>
              <w:jc w:val="right"/>
              <w:rPr>
                <w:rFonts w:ascii="Arial" w:hAnsi="Arial" w:cs="Arial"/>
                <w:sz w:val="2"/>
                <w:szCs w:val="2"/>
              </w:rPr>
            </w:pPr>
            <w:r>
              <w:rPr>
                <w:color w:val="000000"/>
              </w:rPr>
              <w:t>69,7</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ind w:firstLine="114"/>
              <w:jc w:val="right"/>
              <w:rPr>
                <w:rFonts w:ascii="Arial" w:hAnsi="Arial" w:cs="Arial"/>
                <w:sz w:val="2"/>
                <w:szCs w:val="2"/>
              </w:rPr>
            </w:pPr>
            <w:r>
              <w:rPr>
                <w:color w:val="000000"/>
              </w:rPr>
              <w:t>19 478,3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ind w:firstLine="114"/>
              <w:jc w:val="right"/>
              <w:rPr>
                <w:rFonts w:ascii="Arial" w:hAnsi="Arial" w:cs="Arial"/>
                <w:sz w:val="2"/>
                <w:szCs w:val="2"/>
              </w:rPr>
            </w:pPr>
            <w:r>
              <w:rPr>
                <w:color w:val="000000"/>
              </w:rPr>
              <w:t>9 917,8</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b/>
                <w:bCs/>
                <w:color w:val="000000"/>
              </w:rPr>
              <w:t>Общегосударственные вопросы</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6 354,3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13 116,6</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6 762,3</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206,4</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9 116,0</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9 324,2</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собственных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6 233,0</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13 013,3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6 780,3</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208,8</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9 012,2</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9 226,7</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средств </w:t>
            </w:r>
            <w:proofErr w:type="spellStart"/>
            <w:r>
              <w:rPr>
                <w:color w:val="000000"/>
              </w:rPr>
              <w:t>фед</w:t>
            </w:r>
            <w:proofErr w:type="spellEnd"/>
            <w:r>
              <w:rPr>
                <w:color w:val="000000"/>
              </w:rPr>
              <w:t xml:space="preserve">. бюджета </w:t>
            </w:r>
            <w:r>
              <w:rPr>
                <w:color w:val="000000"/>
              </w:rPr>
              <w:br/>
              <w:t xml:space="preserve">  и прочих целевых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121,2</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103,3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-17,9</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85,2</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103,8</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97,6</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b/>
                <w:bCs/>
                <w:color w:val="000000"/>
              </w:rPr>
              <w:t>Национальная оборона</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48,9</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54,3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5,4</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111,0</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59,7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61,9</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собственных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2,1</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-2,1</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средств </w:t>
            </w:r>
            <w:proofErr w:type="spellStart"/>
            <w:r>
              <w:rPr>
                <w:color w:val="000000"/>
              </w:rPr>
              <w:t>фед</w:t>
            </w:r>
            <w:proofErr w:type="spellEnd"/>
            <w:r>
              <w:rPr>
                <w:color w:val="000000"/>
              </w:rPr>
              <w:t xml:space="preserve">. бюджета </w:t>
            </w:r>
            <w:r>
              <w:rPr>
                <w:color w:val="000000"/>
              </w:rPr>
              <w:br/>
              <w:t xml:space="preserve">  и прочих целевых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46,8</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54,3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7,5</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116,0</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59,7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61,9</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b/>
                <w:bCs/>
                <w:color w:val="000000"/>
              </w:rPr>
              <w:t>Национальная безопасность и правоохранительная деятельность</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3 065,0</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2 680,2</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-384,8</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87,4</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3 050,3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3 154,2</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собственных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3 065,0</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2 680,2</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-384,8</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87,4</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3 050,3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3 154,2</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b/>
                <w:bCs/>
                <w:color w:val="000000"/>
              </w:rPr>
              <w:t>Национальная экономика</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27 490,8</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25 039,5</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-2 451,3</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91,1</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23 678,9</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17 839,9</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собственных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23 356,6</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19 261,5</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-4 095,1</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82,5</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17 158,7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16 396,4</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средств </w:t>
            </w:r>
            <w:proofErr w:type="spellStart"/>
            <w:r>
              <w:rPr>
                <w:color w:val="000000"/>
              </w:rPr>
              <w:t>фед</w:t>
            </w:r>
            <w:proofErr w:type="spellEnd"/>
            <w:r>
              <w:rPr>
                <w:color w:val="000000"/>
              </w:rPr>
              <w:t xml:space="preserve">. бюджета </w:t>
            </w:r>
            <w:r>
              <w:rPr>
                <w:color w:val="000000"/>
              </w:rPr>
              <w:br/>
              <w:t xml:space="preserve">  и прочих целевых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4 134,2</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5 778,0</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1 643,8</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139,8</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6 520,1</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1 443,5</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b/>
                <w:bCs/>
                <w:color w:val="000000"/>
              </w:rPr>
              <w:t>Жилищно-коммунальное хозяйство</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13 739,9</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9 384,6</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-4 355,3</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68,3</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3 624,3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2 637,6</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собственных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6 485,5</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8 288,2</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1 802,7</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127,8</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2 727,6</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1 981,4</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средств </w:t>
            </w:r>
            <w:proofErr w:type="spellStart"/>
            <w:r>
              <w:rPr>
                <w:color w:val="000000"/>
              </w:rPr>
              <w:t>фед</w:t>
            </w:r>
            <w:proofErr w:type="spellEnd"/>
            <w:r>
              <w:rPr>
                <w:color w:val="000000"/>
              </w:rPr>
              <w:t xml:space="preserve">. бюджета </w:t>
            </w:r>
            <w:r>
              <w:rPr>
                <w:color w:val="000000"/>
              </w:rPr>
              <w:br/>
              <w:t xml:space="preserve">  и прочих целевых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7 254,5</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1 096,4</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-6 158,1</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15,1</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896,7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656,2</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b/>
                <w:bCs/>
                <w:color w:val="000000"/>
              </w:rPr>
              <w:t>Охрана окружающей среды</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1 096,2</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87,3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-1 008,9</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8,0</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187,8</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188,6</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собственных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389,0</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61,7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-327,3</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15,9</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161,3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162,2</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средств </w:t>
            </w:r>
            <w:proofErr w:type="spellStart"/>
            <w:r>
              <w:rPr>
                <w:color w:val="000000"/>
              </w:rPr>
              <w:t>фед</w:t>
            </w:r>
            <w:proofErr w:type="spellEnd"/>
            <w:r>
              <w:rPr>
                <w:color w:val="000000"/>
              </w:rPr>
              <w:t xml:space="preserve">. бюджета </w:t>
            </w:r>
            <w:r>
              <w:rPr>
                <w:color w:val="000000"/>
              </w:rPr>
              <w:br/>
              <w:t xml:space="preserve">  и прочих целевых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707,3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25,5</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-681,8</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3,6</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26,4</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26,4</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b/>
                <w:bCs/>
                <w:color w:val="000000"/>
              </w:rPr>
              <w:t>Образование</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37 941,9</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33 841,6</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-4 100,3</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89,2</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36 319,9</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34 758,1</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собственных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31 860,5</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30 127,5</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-1 733,0</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94,6</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32 028,7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32 834,1</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средств </w:t>
            </w:r>
            <w:proofErr w:type="spellStart"/>
            <w:r>
              <w:rPr>
                <w:color w:val="000000"/>
              </w:rPr>
              <w:t>фед</w:t>
            </w:r>
            <w:proofErr w:type="spellEnd"/>
            <w:r>
              <w:rPr>
                <w:color w:val="000000"/>
              </w:rPr>
              <w:t xml:space="preserve">. бюджета </w:t>
            </w:r>
            <w:r>
              <w:rPr>
                <w:color w:val="000000"/>
              </w:rPr>
              <w:br/>
              <w:t xml:space="preserve">  и прочих целевых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6 081,4</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3 714,0</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-2 367,4</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61,1</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4 291,2</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1 924,0</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b/>
                <w:bCs/>
                <w:color w:val="000000"/>
              </w:rPr>
              <w:t>Культура, кинематография</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2 525,1</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1 297,8</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-1 227,3</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51,4</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1 642,2</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1 677,3</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собственных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2 335,3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1 265,8</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-1 069,5</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54,2</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1 605,3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1 655,8</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средств </w:t>
            </w:r>
            <w:proofErr w:type="spellStart"/>
            <w:r>
              <w:rPr>
                <w:color w:val="000000"/>
              </w:rPr>
              <w:t>фед</w:t>
            </w:r>
            <w:proofErr w:type="spellEnd"/>
            <w:r>
              <w:rPr>
                <w:color w:val="000000"/>
              </w:rPr>
              <w:t xml:space="preserve">. бюджета </w:t>
            </w:r>
            <w:r>
              <w:rPr>
                <w:color w:val="000000"/>
              </w:rPr>
              <w:br/>
              <w:t xml:space="preserve">  и прочих целевых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189,8</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31,9</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-157,9</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16,8</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36,8</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21,5</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b/>
                <w:bCs/>
                <w:color w:val="000000"/>
              </w:rPr>
              <w:t>Здравоохранение</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13 813,5</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11 079,6</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-2 733,9</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80,2</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12 958,9</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11 948,1</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собственных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11 021,7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8 169,1</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-2 852,6</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74,1</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10 636,0</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10 953,6</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средств </w:t>
            </w:r>
            <w:proofErr w:type="spellStart"/>
            <w:r>
              <w:rPr>
                <w:color w:val="000000"/>
              </w:rPr>
              <w:t>фед</w:t>
            </w:r>
            <w:proofErr w:type="spellEnd"/>
            <w:r>
              <w:rPr>
                <w:color w:val="000000"/>
              </w:rPr>
              <w:t xml:space="preserve">. бюджета </w:t>
            </w:r>
            <w:r>
              <w:rPr>
                <w:color w:val="000000"/>
              </w:rPr>
              <w:br/>
              <w:t xml:space="preserve">  и прочих целевых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2 791,9</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2 910,5</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118,6</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104,2</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2 322,9</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994,5</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b/>
                <w:bCs/>
                <w:color w:val="000000"/>
              </w:rPr>
              <w:t>Социальная политика</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31 053,7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32 274,0</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1 220,3</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103,9</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33 416,4</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33 759,0</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собственных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26 299,6</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27 507,7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1 208,1</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104,6</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28 842,7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29 172,5</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средств </w:t>
            </w:r>
            <w:proofErr w:type="spellStart"/>
            <w:r>
              <w:rPr>
                <w:color w:val="000000"/>
              </w:rPr>
              <w:t>фед</w:t>
            </w:r>
            <w:proofErr w:type="spellEnd"/>
            <w:r>
              <w:rPr>
                <w:color w:val="000000"/>
              </w:rPr>
              <w:t xml:space="preserve">. бюджета </w:t>
            </w:r>
            <w:r>
              <w:rPr>
                <w:color w:val="000000"/>
              </w:rPr>
              <w:br/>
              <w:t xml:space="preserve">  и прочих целевых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4 754,0</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4 766,3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12,3</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100,3</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4 573,6</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4 586,5</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b/>
                <w:bCs/>
                <w:color w:val="000000"/>
              </w:rPr>
              <w:lastRenderedPageBreak/>
              <w:t>Физическая культура и спорт</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1 778,5</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708,2</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-1 070,3</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39,8</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1 475,6</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946,5</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собственных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1 309,1</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696,2</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-612,9</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53,2</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934,1</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946,5</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средств </w:t>
            </w:r>
            <w:proofErr w:type="spellStart"/>
            <w:r>
              <w:rPr>
                <w:color w:val="000000"/>
              </w:rPr>
              <w:t>фед</w:t>
            </w:r>
            <w:proofErr w:type="spellEnd"/>
            <w:r>
              <w:rPr>
                <w:color w:val="000000"/>
              </w:rPr>
              <w:t xml:space="preserve">. бюджета </w:t>
            </w:r>
            <w:r>
              <w:rPr>
                <w:color w:val="000000"/>
              </w:rPr>
              <w:br/>
              <w:t xml:space="preserve">  и прочих целевых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469,3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12,0</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-457,3</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2,6</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541,5</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b/>
                <w:bCs/>
                <w:color w:val="000000"/>
              </w:rPr>
              <w:t>Средства массовой информации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225,7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220,9</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-4,8</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97,9</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145,4</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148,7</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собственных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225,7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220,9</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-4,8</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97,9</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145,4</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148,7</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b/>
                <w:bCs/>
                <w:color w:val="000000"/>
              </w:rPr>
              <w:t>Обслуживание государственного (муниципального) долга</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3 701,1</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10 823,6</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7 122,5</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292,4</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13 508,7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16 084,4</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собственных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3 701,1</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10 823,6</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7 122,5</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292,4</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13 508,7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16 084,4</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b/>
                <w:bCs/>
                <w:color w:val="000000"/>
              </w:rPr>
              <w:t>Межбюджетные трансферты общего характера бюджетам бюджетной системы Российской Федерации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8 903,3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8 961,7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58,4</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100,7</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3 144,3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b/>
                <w:bCs/>
                <w:color w:val="000000"/>
              </w:rPr>
              <w:t>3 264,0</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собственных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8 760,0</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8 852,0</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92,0</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101,1</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3 038,7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3 158,3</w:t>
            </w:r>
          </w:p>
        </w:tc>
      </w:tr>
      <w:tr w:rsidR="002C1116" w:rsidTr="002C1116">
        <w:trPr>
          <w:trHeight w:val="288"/>
        </w:trPr>
        <w:tc>
          <w:tcPr>
            <w:tcW w:w="14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1116" w:rsidRDefault="002C1116" w:rsidP="002C1116">
            <w:pPr>
              <w:widowControl w:val="0"/>
              <w:autoSpaceDE w:val="0"/>
              <w:autoSpaceDN w:val="0"/>
              <w:adjustRightInd w:val="0"/>
              <w:rPr>
                <w:rFonts w:ascii="Arial" w:hAnsi="Arial" w:cs="Arial"/>
                <w:sz w:val="2"/>
                <w:szCs w:val="2"/>
              </w:rPr>
            </w:pPr>
            <w:r>
              <w:rPr>
                <w:color w:val="000000"/>
              </w:rPr>
              <w:t xml:space="preserve">  за счет средств </w:t>
            </w:r>
            <w:proofErr w:type="spellStart"/>
            <w:r>
              <w:rPr>
                <w:color w:val="000000"/>
              </w:rPr>
              <w:t>фед</w:t>
            </w:r>
            <w:proofErr w:type="spellEnd"/>
            <w:r>
              <w:rPr>
                <w:color w:val="000000"/>
              </w:rPr>
              <w:t xml:space="preserve">. бюджета </w:t>
            </w:r>
            <w:r>
              <w:rPr>
                <w:color w:val="000000"/>
              </w:rPr>
              <w:br/>
              <w:t xml:space="preserve">  и прочих целевых средств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143,3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109,7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-33,6</w:t>
            </w:r>
          </w:p>
        </w:tc>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76,6</w:t>
            </w:r>
          </w:p>
        </w:tc>
        <w:tc>
          <w:tcPr>
            <w:tcW w:w="5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105,7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2C1116" w:rsidRDefault="002C1116" w:rsidP="002C1116">
            <w:pPr>
              <w:widowControl w:val="0"/>
              <w:autoSpaceDE w:val="0"/>
              <w:autoSpaceDN w:val="0"/>
              <w:adjustRightInd w:val="0"/>
              <w:jc w:val="right"/>
              <w:rPr>
                <w:rFonts w:ascii="Arial" w:hAnsi="Arial" w:cs="Arial"/>
                <w:sz w:val="2"/>
                <w:szCs w:val="2"/>
              </w:rPr>
            </w:pPr>
            <w:r>
              <w:rPr>
                <w:color w:val="000000"/>
              </w:rPr>
              <w:t>105,7</w:t>
            </w:r>
          </w:p>
        </w:tc>
      </w:tr>
    </w:tbl>
    <w:p w:rsidR="002C1116" w:rsidRDefault="002C1116" w:rsidP="00053E51">
      <w:pPr>
        <w:pStyle w:val="a6"/>
        <w:ind w:firstLine="720"/>
        <w:jc w:val="right"/>
        <w:rPr>
          <w:color w:val="000000"/>
          <w:sz w:val="20"/>
        </w:rPr>
      </w:pPr>
    </w:p>
    <w:p w:rsidR="00FE22F2" w:rsidRPr="00895EBF" w:rsidRDefault="00565DE0" w:rsidP="0072791A">
      <w:pPr>
        <w:pStyle w:val="a6"/>
        <w:ind w:firstLine="720"/>
        <w:rPr>
          <w:szCs w:val="28"/>
        </w:rPr>
      </w:pPr>
      <w:r w:rsidRPr="002C1116">
        <w:rPr>
          <w:szCs w:val="28"/>
        </w:rPr>
        <w:t>Общий объем расходов областного бюджета в проекте на 202</w:t>
      </w:r>
      <w:r w:rsidR="00895EBF" w:rsidRPr="002C1116">
        <w:rPr>
          <w:szCs w:val="28"/>
        </w:rPr>
        <w:t>5</w:t>
      </w:r>
      <w:r w:rsidRPr="002C1116">
        <w:rPr>
          <w:szCs w:val="28"/>
        </w:rPr>
        <w:t xml:space="preserve"> год спрогнозирован </w:t>
      </w:r>
      <w:r w:rsidR="00AD7E5E" w:rsidRPr="002C1116">
        <w:rPr>
          <w:szCs w:val="28"/>
        </w:rPr>
        <w:t xml:space="preserve">в </w:t>
      </w:r>
      <w:r w:rsidR="00FB3BE3" w:rsidRPr="002C1116">
        <w:rPr>
          <w:szCs w:val="28"/>
        </w:rPr>
        <w:t xml:space="preserve">объеме </w:t>
      </w:r>
      <w:r w:rsidR="00300DFB" w:rsidRPr="002C1116">
        <w:rPr>
          <w:szCs w:val="28"/>
        </w:rPr>
        <w:t>149 569,8</w:t>
      </w:r>
      <w:r w:rsidR="00CD067B" w:rsidRPr="002C1116">
        <w:rPr>
          <w:szCs w:val="28"/>
        </w:rPr>
        <w:t xml:space="preserve"> </w:t>
      </w:r>
      <w:r w:rsidR="00FB3BE3" w:rsidRPr="002C1116">
        <w:rPr>
          <w:szCs w:val="28"/>
        </w:rPr>
        <w:t xml:space="preserve"> млн. рублей (</w:t>
      </w:r>
      <w:r w:rsidR="00750ABC" w:rsidRPr="002C1116">
        <w:rPr>
          <w:szCs w:val="28"/>
        </w:rPr>
        <w:t xml:space="preserve">на </w:t>
      </w:r>
      <w:r w:rsidR="00895EBF" w:rsidRPr="002C1116">
        <w:rPr>
          <w:szCs w:val="28"/>
        </w:rPr>
        <w:t>2</w:t>
      </w:r>
      <w:r w:rsidR="00300DFB" w:rsidRPr="002C1116">
        <w:rPr>
          <w:szCs w:val="28"/>
          <w:lang w:val="en-US"/>
        </w:rPr>
        <w:t> </w:t>
      </w:r>
      <w:r w:rsidR="00300DFB" w:rsidRPr="002C1116">
        <w:rPr>
          <w:szCs w:val="28"/>
        </w:rPr>
        <w:t>168,1</w:t>
      </w:r>
      <w:r w:rsidR="00750ABC" w:rsidRPr="002C1116">
        <w:rPr>
          <w:szCs w:val="28"/>
        </w:rPr>
        <w:t xml:space="preserve"> млн. рублей </w:t>
      </w:r>
      <w:r w:rsidR="004A7B1C" w:rsidRPr="002C1116">
        <w:rPr>
          <w:szCs w:val="28"/>
        </w:rPr>
        <w:t>ниже</w:t>
      </w:r>
      <w:r w:rsidR="00750ABC" w:rsidRPr="002C1116">
        <w:rPr>
          <w:szCs w:val="28"/>
        </w:rPr>
        <w:t xml:space="preserve"> уровня 202</w:t>
      </w:r>
      <w:r w:rsidR="00895EBF" w:rsidRPr="002C1116">
        <w:rPr>
          <w:szCs w:val="28"/>
        </w:rPr>
        <w:t>4</w:t>
      </w:r>
      <w:r w:rsidR="00750ABC" w:rsidRPr="002C1116">
        <w:rPr>
          <w:szCs w:val="28"/>
        </w:rPr>
        <w:t xml:space="preserve"> года, или на </w:t>
      </w:r>
      <w:r w:rsidR="00895EBF" w:rsidRPr="002C1116">
        <w:rPr>
          <w:szCs w:val="28"/>
        </w:rPr>
        <w:t>1,</w:t>
      </w:r>
      <w:r w:rsidR="00300DFB" w:rsidRPr="002C1116">
        <w:rPr>
          <w:szCs w:val="28"/>
        </w:rPr>
        <w:t>4</w:t>
      </w:r>
      <w:r w:rsidR="00750ABC" w:rsidRPr="002C1116">
        <w:rPr>
          <w:szCs w:val="28"/>
        </w:rPr>
        <w:t xml:space="preserve"> процента</w:t>
      </w:r>
      <w:r w:rsidR="00FB3BE3" w:rsidRPr="002C1116">
        <w:rPr>
          <w:szCs w:val="28"/>
        </w:rPr>
        <w:t>)</w:t>
      </w:r>
      <w:r w:rsidR="001975BF" w:rsidRPr="002C1116">
        <w:rPr>
          <w:szCs w:val="28"/>
        </w:rPr>
        <w:t>.</w:t>
      </w:r>
      <w:r w:rsidR="00FE22F2" w:rsidRPr="002C1116">
        <w:rPr>
          <w:szCs w:val="28"/>
        </w:rPr>
        <w:t xml:space="preserve"> При этом расходы 202</w:t>
      </w:r>
      <w:r w:rsidR="00895EBF" w:rsidRPr="002C1116">
        <w:rPr>
          <w:szCs w:val="28"/>
        </w:rPr>
        <w:t>5</w:t>
      </w:r>
      <w:r w:rsidR="00FE22F2" w:rsidRPr="002C1116">
        <w:rPr>
          <w:szCs w:val="28"/>
        </w:rPr>
        <w:t xml:space="preserve"> года за счет собственных доходов и источников финансирования дефицита увеличились на </w:t>
      </w:r>
      <w:r w:rsidR="00895EBF" w:rsidRPr="002C1116">
        <w:rPr>
          <w:color w:val="000000"/>
        </w:rPr>
        <w:t>5 923,5</w:t>
      </w:r>
      <w:r w:rsidR="00FE22F2" w:rsidRPr="002C1116">
        <w:rPr>
          <w:szCs w:val="28"/>
        </w:rPr>
        <w:t xml:space="preserve"> млн.</w:t>
      </w:r>
      <w:r w:rsidR="00FB3BE3" w:rsidRPr="002C1116">
        <w:rPr>
          <w:szCs w:val="28"/>
        </w:rPr>
        <w:t xml:space="preserve"> </w:t>
      </w:r>
      <w:r w:rsidR="00FE22F2" w:rsidRPr="002C1116">
        <w:rPr>
          <w:szCs w:val="28"/>
        </w:rPr>
        <w:t xml:space="preserve">рублей (на </w:t>
      </w:r>
      <w:r w:rsidR="00895EBF" w:rsidRPr="002C1116">
        <w:rPr>
          <w:szCs w:val="28"/>
        </w:rPr>
        <w:t>4,7</w:t>
      </w:r>
      <w:r w:rsidR="00FE22F2" w:rsidRPr="002C1116">
        <w:rPr>
          <w:szCs w:val="28"/>
        </w:rPr>
        <w:t xml:space="preserve"> процента).</w:t>
      </w:r>
    </w:p>
    <w:p w:rsidR="00DC2F6B" w:rsidRPr="00021CC2" w:rsidRDefault="00DC2F6B" w:rsidP="0072791A">
      <w:pPr>
        <w:pStyle w:val="a6"/>
        <w:ind w:firstLine="720"/>
        <w:rPr>
          <w:szCs w:val="28"/>
          <w:highlight w:val="yellow"/>
        </w:rPr>
      </w:pPr>
    </w:p>
    <w:p w:rsidR="0054084D" w:rsidRPr="00895EBF" w:rsidRDefault="0054084D" w:rsidP="0072791A">
      <w:pPr>
        <w:ind w:firstLine="720"/>
        <w:jc w:val="both"/>
        <w:rPr>
          <w:bCs/>
          <w:color w:val="000000"/>
          <w:sz w:val="28"/>
          <w:szCs w:val="28"/>
        </w:rPr>
      </w:pPr>
      <w:r w:rsidRPr="00895EBF">
        <w:rPr>
          <w:bCs/>
          <w:color w:val="000000"/>
          <w:sz w:val="28"/>
          <w:szCs w:val="28"/>
        </w:rPr>
        <w:t xml:space="preserve">На отрицательную динамику объемов </w:t>
      </w:r>
      <w:r w:rsidR="0038510A" w:rsidRPr="00895EBF">
        <w:rPr>
          <w:bCs/>
          <w:color w:val="000000"/>
          <w:sz w:val="28"/>
          <w:szCs w:val="28"/>
        </w:rPr>
        <w:t>расходов  по отдельным</w:t>
      </w:r>
      <w:r w:rsidRPr="00895EBF">
        <w:rPr>
          <w:bCs/>
          <w:color w:val="000000"/>
          <w:sz w:val="28"/>
          <w:szCs w:val="28"/>
        </w:rPr>
        <w:t xml:space="preserve">  раздел</w:t>
      </w:r>
      <w:r w:rsidR="0038510A" w:rsidRPr="00895EBF">
        <w:rPr>
          <w:bCs/>
          <w:color w:val="000000"/>
          <w:sz w:val="28"/>
          <w:szCs w:val="28"/>
        </w:rPr>
        <w:t xml:space="preserve">ам в </w:t>
      </w:r>
      <w:r w:rsidRPr="00895EBF">
        <w:rPr>
          <w:bCs/>
          <w:color w:val="000000"/>
          <w:sz w:val="28"/>
          <w:szCs w:val="28"/>
        </w:rPr>
        <w:t>202</w:t>
      </w:r>
      <w:r w:rsidR="00895EBF" w:rsidRPr="00895EBF">
        <w:rPr>
          <w:bCs/>
          <w:color w:val="000000"/>
          <w:sz w:val="28"/>
          <w:szCs w:val="28"/>
        </w:rPr>
        <w:t>5</w:t>
      </w:r>
      <w:r w:rsidRPr="00895EBF">
        <w:rPr>
          <w:bCs/>
          <w:color w:val="000000"/>
          <w:sz w:val="28"/>
          <w:szCs w:val="28"/>
        </w:rPr>
        <w:t xml:space="preserve"> – 202</w:t>
      </w:r>
      <w:r w:rsidR="00895EBF" w:rsidRPr="00895EBF">
        <w:rPr>
          <w:bCs/>
          <w:color w:val="000000"/>
          <w:sz w:val="28"/>
          <w:szCs w:val="28"/>
        </w:rPr>
        <w:t>7</w:t>
      </w:r>
      <w:r w:rsidRPr="00895EBF">
        <w:rPr>
          <w:bCs/>
          <w:color w:val="000000"/>
          <w:sz w:val="28"/>
          <w:szCs w:val="28"/>
        </w:rPr>
        <w:t xml:space="preserve"> год</w:t>
      </w:r>
      <w:r w:rsidR="0038510A" w:rsidRPr="00895EBF">
        <w:rPr>
          <w:bCs/>
          <w:color w:val="000000"/>
          <w:sz w:val="28"/>
          <w:szCs w:val="28"/>
        </w:rPr>
        <w:t>ах</w:t>
      </w:r>
      <w:r w:rsidRPr="00895EBF">
        <w:rPr>
          <w:bCs/>
          <w:color w:val="000000"/>
          <w:sz w:val="28"/>
          <w:szCs w:val="28"/>
        </w:rPr>
        <w:t xml:space="preserve"> по сравнению с 202</w:t>
      </w:r>
      <w:r w:rsidR="00895EBF" w:rsidRPr="00895EBF">
        <w:rPr>
          <w:bCs/>
          <w:color w:val="000000"/>
          <w:sz w:val="28"/>
          <w:szCs w:val="28"/>
        </w:rPr>
        <w:t>4</w:t>
      </w:r>
      <w:r w:rsidRPr="00895EBF">
        <w:rPr>
          <w:bCs/>
          <w:color w:val="000000"/>
          <w:sz w:val="28"/>
          <w:szCs w:val="28"/>
        </w:rPr>
        <w:t xml:space="preserve"> годом повлияло:</w:t>
      </w:r>
    </w:p>
    <w:p w:rsidR="0054084D" w:rsidRPr="00183C5A" w:rsidRDefault="0054084D" w:rsidP="0072791A">
      <w:pPr>
        <w:ind w:firstLine="720"/>
        <w:jc w:val="both"/>
        <w:rPr>
          <w:bCs/>
          <w:color w:val="000000"/>
          <w:sz w:val="28"/>
          <w:szCs w:val="28"/>
        </w:rPr>
      </w:pPr>
      <w:r w:rsidRPr="00183C5A">
        <w:rPr>
          <w:bCs/>
          <w:color w:val="000000"/>
          <w:sz w:val="28"/>
          <w:szCs w:val="28"/>
        </w:rPr>
        <w:t xml:space="preserve">снижение объемов целевых межбюджетных трансфертов </w:t>
      </w:r>
      <w:r w:rsidR="00544046" w:rsidRPr="00183C5A">
        <w:rPr>
          <w:bCs/>
          <w:color w:val="000000"/>
          <w:sz w:val="28"/>
          <w:szCs w:val="28"/>
        </w:rPr>
        <w:t xml:space="preserve">                               </w:t>
      </w:r>
      <w:r w:rsidRPr="00183C5A">
        <w:rPr>
          <w:bCs/>
          <w:color w:val="000000"/>
          <w:sz w:val="28"/>
          <w:szCs w:val="28"/>
        </w:rPr>
        <w:t xml:space="preserve">из федерального бюджета или отсутствие их распределения по субъектам Российской Федерации </w:t>
      </w:r>
      <w:r w:rsidR="00770E89" w:rsidRPr="00183C5A">
        <w:rPr>
          <w:bCs/>
          <w:color w:val="000000"/>
          <w:sz w:val="28"/>
          <w:szCs w:val="28"/>
        </w:rPr>
        <w:t>в</w:t>
      </w:r>
      <w:r w:rsidRPr="00183C5A">
        <w:rPr>
          <w:bCs/>
          <w:color w:val="000000"/>
          <w:sz w:val="28"/>
          <w:szCs w:val="28"/>
        </w:rPr>
        <w:t xml:space="preserve"> период формирования проекта областного закона </w:t>
      </w:r>
      <w:r w:rsidR="00544046" w:rsidRPr="00183C5A">
        <w:rPr>
          <w:bCs/>
          <w:color w:val="000000"/>
          <w:sz w:val="28"/>
          <w:szCs w:val="28"/>
        </w:rPr>
        <w:t xml:space="preserve">                </w:t>
      </w:r>
      <w:r w:rsidRPr="00183C5A">
        <w:rPr>
          <w:bCs/>
          <w:color w:val="000000"/>
          <w:sz w:val="28"/>
          <w:szCs w:val="28"/>
        </w:rPr>
        <w:t>о бюджете на 202</w:t>
      </w:r>
      <w:r w:rsidR="00183C5A" w:rsidRPr="00183C5A">
        <w:rPr>
          <w:bCs/>
          <w:color w:val="000000"/>
          <w:sz w:val="28"/>
          <w:szCs w:val="28"/>
        </w:rPr>
        <w:t>5</w:t>
      </w:r>
      <w:r w:rsidRPr="00183C5A">
        <w:rPr>
          <w:bCs/>
          <w:color w:val="000000"/>
          <w:sz w:val="28"/>
          <w:szCs w:val="28"/>
        </w:rPr>
        <w:t xml:space="preserve"> – 202</w:t>
      </w:r>
      <w:r w:rsidR="00183C5A" w:rsidRPr="00183C5A">
        <w:rPr>
          <w:bCs/>
          <w:color w:val="000000"/>
          <w:sz w:val="28"/>
          <w:szCs w:val="28"/>
        </w:rPr>
        <w:t>7</w:t>
      </w:r>
      <w:r w:rsidRPr="00183C5A">
        <w:rPr>
          <w:bCs/>
          <w:color w:val="000000"/>
          <w:sz w:val="28"/>
          <w:szCs w:val="28"/>
        </w:rPr>
        <w:t xml:space="preserve"> годы;</w:t>
      </w:r>
    </w:p>
    <w:p w:rsidR="00EE5932" w:rsidRPr="00183C5A" w:rsidRDefault="00183C5A" w:rsidP="0072791A">
      <w:pPr>
        <w:ind w:firstLine="720"/>
        <w:jc w:val="both"/>
        <w:rPr>
          <w:bCs/>
          <w:color w:val="000000"/>
          <w:sz w:val="28"/>
          <w:szCs w:val="28"/>
        </w:rPr>
      </w:pPr>
      <w:r w:rsidRPr="00183C5A">
        <w:rPr>
          <w:bCs/>
          <w:color w:val="000000"/>
          <w:sz w:val="28"/>
          <w:szCs w:val="28"/>
        </w:rPr>
        <w:t>отсутствие</w:t>
      </w:r>
      <w:r w:rsidR="00954F16" w:rsidRPr="00183C5A">
        <w:rPr>
          <w:bCs/>
          <w:color w:val="000000"/>
          <w:sz w:val="28"/>
          <w:szCs w:val="28"/>
        </w:rPr>
        <w:t xml:space="preserve"> поступлений </w:t>
      </w:r>
      <w:r w:rsidR="00954F16" w:rsidRPr="00183C5A">
        <w:rPr>
          <w:sz w:val="28"/>
          <w:szCs w:val="28"/>
        </w:rPr>
        <w:t xml:space="preserve">от публично-правовой компании </w:t>
      </w:r>
      <w:r w:rsidR="00FE4DA8" w:rsidRPr="00183C5A">
        <w:rPr>
          <w:sz w:val="28"/>
          <w:szCs w:val="28"/>
        </w:rPr>
        <w:t>«</w:t>
      </w:r>
      <w:r w:rsidR="00954F16" w:rsidRPr="00183C5A">
        <w:rPr>
          <w:sz w:val="28"/>
          <w:szCs w:val="28"/>
        </w:rPr>
        <w:t>Фонд развития территорий</w:t>
      </w:r>
      <w:r w:rsidR="00FE4DA8" w:rsidRPr="00183C5A">
        <w:rPr>
          <w:sz w:val="28"/>
          <w:szCs w:val="28"/>
        </w:rPr>
        <w:t>»</w:t>
      </w:r>
      <w:r w:rsidR="00954F16" w:rsidRPr="00183C5A">
        <w:rPr>
          <w:sz w:val="28"/>
          <w:szCs w:val="28"/>
        </w:rPr>
        <w:t xml:space="preserve"> </w:t>
      </w:r>
      <w:r w:rsidRPr="00183C5A">
        <w:rPr>
          <w:sz w:val="28"/>
          <w:szCs w:val="28"/>
        </w:rPr>
        <w:t xml:space="preserve">в связи с завершением программы </w:t>
      </w:r>
      <w:r w:rsidR="00954F16" w:rsidRPr="00183C5A">
        <w:rPr>
          <w:sz w:val="28"/>
          <w:szCs w:val="28"/>
        </w:rPr>
        <w:t>переселению граждан из аварийного жилищного фонда</w:t>
      </w:r>
      <w:r w:rsidRPr="00183C5A">
        <w:rPr>
          <w:sz w:val="28"/>
          <w:szCs w:val="28"/>
        </w:rPr>
        <w:t xml:space="preserve"> в 2024 году</w:t>
      </w:r>
      <w:r w:rsidR="00954F16" w:rsidRPr="00183C5A">
        <w:rPr>
          <w:sz w:val="28"/>
          <w:szCs w:val="28"/>
        </w:rPr>
        <w:t>;</w:t>
      </w:r>
    </w:p>
    <w:p w:rsidR="0054084D" w:rsidRPr="00183C5A" w:rsidRDefault="0054084D" w:rsidP="0072791A">
      <w:pPr>
        <w:ind w:firstLine="720"/>
        <w:jc w:val="both"/>
        <w:rPr>
          <w:color w:val="000000"/>
          <w:sz w:val="28"/>
          <w:szCs w:val="28"/>
        </w:rPr>
      </w:pPr>
      <w:r w:rsidRPr="00183C5A">
        <w:rPr>
          <w:bCs/>
          <w:color w:val="000000"/>
          <w:sz w:val="28"/>
          <w:szCs w:val="28"/>
        </w:rPr>
        <w:t>неполное планирование расходов  на государственное регулирование тарифов в сфер</w:t>
      </w:r>
      <w:r w:rsidR="00691FA1" w:rsidRPr="00183C5A">
        <w:rPr>
          <w:bCs/>
          <w:color w:val="000000"/>
          <w:sz w:val="28"/>
          <w:szCs w:val="28"/>
        </w:rPr>
        <w:t>ах</w:t>
      </w:r>
      <w:r w:rsidRPr="00183C5A">
        <w:rPr>
          <w:bCs/>
          <w:color w:val="000000"/>
          <w:sz w:val="28"/>
          <w:szCs w:val="28"/>
        </w:rPr>
        <w:t xml:space="preserve"> коммунального хозяйства</w:t>
      </w:r>
      <w:r w:rsidR="00691FA1" w:rsidRPr="00183C5A">
        <w:rPr>
          <w:bCs/>
          <w:color w:val="000000"/>
          <w:sz w:val="28"/>
          <w:szCs w:val="28"/>
        </w:rPr>
        <w:t xml:space="preserve">, </w:t>
      </w:r>
      <w:r w:rsidR="00F96875" w:rsidRPr="00183C5A">
        <w:rPr>
          <w:bCs/>
          <w:color w:val="000000"/>
          <w:sz w:val="28"/>
          <w:szCs w:val="28"/>
        </w:rPr>
        <w:t>транспорта</w:t>
      </w:r>
      <w:r w:rsidR="00691FA1" w:rsidRPr="00183C5A">
        <w:rPr>
          <w:bCs/>
          <w:color w:val="000000"/>
          <w:sz w:val="28"/>
          <w:szCs w:val="28"/>
        </w:rPr>
        <w:t xml:space="preserve"> и обращения </w:t>
      </w:r>
      <w:r w:rsidR="00183C5A">
        <w:rPr>
          <w:bCs/>
          <w:color w:val="000000"/>
          <w:sz w:val="28"/>
          <w:szCs w:val="28"/>
        </w:rPr>
        <w:br/>
      </w:r>
      <w:r w:rsidR="00691FA1" w:rsidRPr="00183C5A">
        <w:rPr>
          <w:bCs/>
          <w:color w:val="000000"/>
          <w:sz w:val="28"/>
          <w:szCs w:val="28"/>
        </w:rPr>
        <w:t>с бытовыми отходами</w:t>
      </w:r>
      <w:r w:rsidR="00F96875" w:rsidRPr="00183C5A">
        <w:rPr>
          <w:bCs/>
          <w:color w:val="000000"/>
          <w:sz w:val="28"/>
          <w:szCs w:val="28"/>
        </w:rPr>
        <w:t>,</w:t>
      </w:r>
      <w:r w:rsidR="00183C5A">
        <w:rPr>
          <w:bCs/>
          <w:color w:val="000000"/>
          <w:sz w:val="28"/>
          <w:szCs w:val="28"/>
        </w:rPr>
        <w:t xml:space="preserve"> сокращение расходов на бюджетные инвестиции, </w:t>
      </w:r>
      <w:r w:rsidR="00183C5A">
        <w:rPr>
          <w:bCs/>
          <w:color w:val="000000"/>
          <w:sz w:val="28"/>
          <w:szCs w:val="28"/>
        </w:rPr>
        <w:br/>
      </w:r>
      <w:r w:rsidR="00F96875" w:rsidRPr="00183C5A">
        <w:rPr>
          <w:bCs/>
          <w:color w:val="000000"/>
          <w:sz w:val="28"/>
          <w:szCs w:val="28"/>
        </w:rPr>
        <w:t xml:space="preserve">а также </w:t>
      </w:r>
      <w:r w:rsidR="00691FA1" w:rsidRPr="00183C5A">
        <w:rPr>
          <w:bCs/>
          <w:color w:val="000000"/>
          <w:sz w:val="28"/>
          <w:szCs w:val="28"/>
        </w:rPr>
        <w:t xml:space="preserve">неполное планирование </w:t>
      </w:r>
      <w:r w:rsidR="00F96875" w:rsidRPr="00183C5A">
        <w:rPr>
          <w:bCs/>
          <w:color w:val="000000"/>
          <w:sz w:val="28"/>
          <w:szCs w:val="28"/>
        </w:rPr>
        <w:t>иных расходов</w:t>
      </w:r>
      <w:r w:rsidRPr="00183C5A">
        <w:rPr>
          <w:color w:val="000000"/>
          <w:sz w:val="28"/>
          <w:szCs w:val="28"/>
        </w:rPr>
        <w:t xml:space="preserve">  в связи с дефицитом средств областного бюджета;</w:t>
      </w:r>
    </w:p>
    <w:p w:rsidR="0054084D" w:rsidRPr="00183C5A" w:rsidRDefault="0054084D" w:rsidP="0072791A">
      <w:pPr>
        <w:ind w:firstLine="720"/>
        <w:jc w:val="both"/>
        <w:rPr>
          <w:bCs/>
          <w:color w:val="000000"/>
          <w:sz w:val="28"/>
          <w:szCs w:val="28"/>
        </w:rPr>
      </w:pPr>
      <w:r w:rsidRPr="00183C5A">
        <w:rPr>
          <w:color w:val="000000"/>
          <w:sz w:val="28"/>
          <w:szCs w:val="28"/>
        </w:rPr>
        <w:t xml:space="preserve">необходимость формирования </w:t>
      </w:r>
      <w:r w:rsidR="00CF64D2" w:rsidRPr="00183C5A">
        <w:rPr>
          <w:color w:val="000000"/>
          <w:sz w:val="28"/>
          <w:szCs w:val="28"/>
        </w:rPr>
        <w:t xml:space="preserve">в плановом периоде </w:t>
      </w:r>
      <w:r w:rsidRPr="00183C5A">
        <w:rPr>
          <w:color w:val="000000"/>
          <w:sz w:val="28"/>
          <w:szCs w:val="28"/>
        </w:rPr>
        <w:t xml:space="preserve">условно </w:t>
      </w:r>
      <w:r w:rsidRPr="00183C5A">
        <w:rPr>
          <w:sz w:val="28"/>
          <w:szCs w:val="28"/>
        </w:rPr>
        <w:t xml:space="preserve">утверждаемых расходов (не менее 2,5 и 5,0 процентов  от общих расходов </w:t>
      </w:r>
      <w:r w:rsidR="00CF64D2" w:rsidRPr="00183C5A">
        <w:rPr>
          <w:sz w:val="28"/>
          <w:szCs w:val="28"/>
        </w:rPr>
        <w:t xml:space="preserve">                   </w:t>
      </w:r>
      <w:r w:rsidRPr="00183C5A">
        <w:rPr>
          <w:sz w:val="28"/>
          <w:szCs w:val="28"/>
        </w:rPr>
        <w:t xml:space="preserve">за исключением расходов за счет целевых безвозмездных поступлений </w:t>
      </w:r>
      <w:r w:rsidR="00CF64D2" w:rsidRPr="00183C5A">
        <w:rPr>
          <w:sz w:val="28"/>
          <w:szCs w:val="28"/>
        </w:rPr>
        <w:t xml:space="preserve">                         </w:t>
      </w:r>
      <w:r w:rsidRPr="00183C5A">
        <w:rPr>
          <w:sz w:val="28"/>
          <w:szCs w:val="28"/>
        </w:rPr>
        <w:t xml:space="preserve"> в соответствующем финансовому году)</w:t>
      </w:r>
      <w:r w:rsidRPr="00183C5A">
        <w:rPr>
          <w:color w:val="000000"/>
          <w:sz w:val="28"/>
          <w:szCs w:val="28"/>
        </w:rPr>
        <w:t>.</w:t>
      </w:r>
    </w:p>
    <w:p w:rsidR="00240695" w:rsidRPr="00021CC2" w:rsidRDefault="00240695" w:rsidP="0072791A">
      <w:pPr>
        <w:pStyle w:val="a6"/>
        <w:ind w:firstLine="720"/>
        <w:rPr>
          <w:szCs w:val="28"/>
          <w:highlight w:val="yellow"/>
        </w:rPr>
      </w:pPr>
    </w:p>
    <w:p w:rsidR="00437336" w:rsidRDefault="00F3193C" w:rsidP="0072791A">
      <w:pPr>
        <w:pStyle w:val="a6"/>
        <w:ind w:firstLine="720"/>
        <w:rPr>
          <w:szCs w:val="28"/>
        </w:rPr>
      </w:pPr>
      <w:r w:rsidRPr="00A906C6">
        <w:rPr>
          <w:szCs w:val="28"/>
        </w:rPr>
        <w:lastRenderedPageBreak/>
        <w:t xml:space="preserve">Рост расходов по разделу </w:t>
      </w:r>
      <w:r w:rsidR="00FE4DA8" w:rsidRPr="00A906C6">
        <w:rPr>
          <w:szCs w:val="28"/>
        </w:rPr>
        <w:t>«</w:t>
      </w:r>
      <w:r w:rsidRPr="00A906C6">
        <w:rPr>
          <w:szCs w:val="28"/>
        </w:rPr>
        <w:t>Общегосударственные расходы</w:t>
      </w:r>
      <w:r w:rsidR="00FE4DA8" w:rsidRPr="00A906C6">
        <w:rPr>
          <w:szCs w:val="28"/>
        </w:rPr>
        <w:t>»</w:t>
      </w:r>
      <w:r w:rsidRPr="00A906C6">
        <w:rPr>
          <w:szCs w:val="28"/>
        </w:rPr>
        <w:t xml:space="preserve"> </w:t>
      </w:r>
      <w:r w:rsidR="00434C2A" w:rsidRPr="00A906C6">
        <w:rPr>
          <w:szCs w:val="28"/>
        </w:rPr>
        <w:br/>
      </w:r>
      <w:r w:rsidR="0038510A" w:rsidRPr="00A906C6">
        <w:rPr>
          <w:szCs w:val="28"/>
        </w:rPr>
        <w:t>в 202</w:t>
      </w:r>
      <w:r w:rsidR="00183C5A" w:rsidRPr="00A906C6">
        <w:rPr>
          <w:szCs w:val="28"/>
        </w:rPr>
        <w:t>5</w:t>
      </w:r>
      <w:r w:rsidR="0038510A" w:rsidRPr="00A906C6">
        <w:rPr>
          <w:szCs w:val="28"/>
        </w:rPr>
        <w:t xml:space="preserve"> год</w:t>
      </w:r>
      <w:r w:rsidR="00EE5932" w:rsidRPr="00A906C6">
        <w:rPr>
          <w:szCs w:val="28"/>
        </w:rPr>
        <w:t>у</w:t>
      </w:r>
      <w:r w:rsidR="0038510A" w:rsidRPr="00A906C6">
        <w:rPr>
          <w:szCs w:val="28"/>
        </w:rPr>
        <w:t xml:space="preserve"> </w:t>
      </w:r>
      <w:r w:rsidRPr="00A906C6">
        <w:rPr>
          <w:szCs w:val="28"/>
        </w:rPr>
        <w:t>обусловлен</w:t>
      </w:r>
      <w:r w:rsidR="00437336">
        <w:rPr>
          <w:szCs w:val="28"/>
        </w:rPr>
        <w:t>:</w:t>
      </w:r>
    </w:p>
    <w:p w:rsidR="00C8499E" w:rsidRDefault="00402B2E" w:rsidP="0072791A">
      <w:pPr>
        <w:pStyle w:val="a6"/>
        <w:ind w:firstLine="720"/>
        <w:rPr>
          <w:szCs w:val="28"/>
        </w:rPr>
      </w:pPr>
      <w:proofErr w:type="gramStart"/>
      <w:r w:rsidRPr="00A906C6">
        <w:rPr>
          <w:szCs w:val="28"/>
        </w:rPr>
        <w:t>формированием в составе раздела зарезервированных средств</w:t>
      </w:r>
      <w:r w:rsidR="00EE5932" w:rsidRPr="00A906C6">
        <w:rPr>
          <w:szCs w:val="28"/>
        </w:rPr>
        <w:t xml:space="preserve"> </w:t>
      </w:r>
      <w:r w:rsidR="00224543">
        <w:rPr>
          <w:szCs w:val="28"/>
        </w:rPr>
        <w:br/>
      </w:r>
      <w:r w:rsidR="00F3193C" w:rsidRPr="00A906C6">
        <w:rPr>
          <w:szCs w:val="28"/>
        </w:rPr>
        <w:t xml:space="preserve">на </w:t>
      </w:r>
      <w:r w:rsidRPr="00A906C6">
        <w:rPr>
          <w:szCs w:val="28"/>
        </w:rPr>
        <w:t xml:space="preserve">обеспечение установленных показателей оплаты труда отдельных категорий работников согласно указам Президента Российской Федерации </w:t>
      </w:r>
      <w:r w:rsidR="00511CC2" w:rsidRPr="00A906C6">
        <w:rPr>
          <w:szCs w:val="28"/>
        </w:rPr>
        <w:t xml:space="preserve"> </w:t>
      </w:r>
      <w:r w:rsidRPr="00A906C6">
        <w:rPr>
          <w:szCs w:val="28"/>
        </w:rPr>
        <w:t>от 7 мая 2012 г</w:t>
      </w:r>
      <w:r w:rsidR="001429F0" w:rsidRPr="00A906C6">
        <w:rPr>
          <w:szCs w:val="28"/>
        </w:rPr>
        <w:t>.</w:t>
      </w:r>
      <w:r w:rsidRPr="00A906C6">
        <w:rPr>
          <w:szCs w:val="28"/>
        </w:rPr>
        <w:t xml:space="preserve"> № 597, от 1 июня 2012 г</w:t>
      </w:r>
      <w:r w:rsidR="001429F0" w:rsidRPr="00A906C6">
        <w:rPr>
          <w:szCs w:val="28"/>
        </w:rPr>
        <w:t>.</w:t>
      </w:r>
      <w:r w:rsidRPr="00A906C6">
        <w:rPr>
          <w:szCs w:val="28"/>
        </w:rPr>
        <w:t xml:space="preserve"> № 761</w:t>
      </w:r>
      <w:r w:rsidR="001429F0" w:rsidRPr="00A906C6">
        <w:rPr>
          <w:szCs w:val="28"/>
        </w:rPr>
        <w:t xml:space="preserve"> </w:t>
      </w:r>
      <w:r w:rsidRPr="00A906C6">
        <w:rPr>
          <w:szCs w:val="28"/>
        </w:rPr>
        <w:t>и от 28 декабря</w:t>
      </w:r>
      <w:r w:rsidR="001429F0" w:rsidRPr="00A906C6">
        <w:rPr>
          <w:szCs w:val="28"/>
        </w:rPr>
        <w:t xml:space="preserve"> </w:t>
      </w:r>
      <w:r w:rsidRPr="00A906C6">
        <w:rPr>
          <w:szCs w:val="28"/>
        </w:rPr>
        <w:t>2012 г</w:t>
      </w:r>
      <w:r w:rsidR="001429F0" w:rsidRPr="00A906C6">
        <w:rPr>
          <w:szCs w:val="28"/>
        </w:rPr>
        <w:t>.</w:t>
      </w:r>
      <w:r w:rsidRPr="00A906C6">
        <w:rPr>
          <w:szCs w:val="28"/>
        </w:rPr>
        <w:t xml:space="preserve"> </w:t>
      </w:r>
      <w:r w:rsidR="001429F0" w:rsidRPr="00A906C6">
        <w:rPr>
          <w:szCs w:val="28"/>
        </w:rPr>
        <w:br/>
      </w:r>
      <w:r w:rsidRPr="00A906C6">
        <w:rPr>
          <w:szCs w:val="28"/>
        </w:rPr>
        <w:t>№ 1688</w:t>
      </w:r>
      <w:r w:rsidR="00437336">
        <w:rPr>
          <w:szCs w:val="28"/>
        </w:rPr>
        <w:t xml:space="preserve">, </w:t>
      </w:r>
      <w:r w:rsidR="00A906C6" w:rsidRPr="00A906C6">
        <w:rPr>
          <w:szCs w:val="28"/>
        </w:rPr>
        <w:t>на поддержку инвестиций и инфраструктурные проекты</w:t>
      </w:r>
      <w:r w:rsidR="00437336">
        <w:rPr>
          <w:szCs w:val="28"/>
        </w:rPr>
        <w:t xml:space="preserve"> (в объеме </w:t>
      </w:r>
      <w:r w:rsidR="00B33919">
        <w:rPr>
          <w:szCs w:val="28"/>
        </w:rPr>
        <w:t xml:space="preserve">средств, </w:t>
      </w:r>
      <w:r w:rsidR="00437336">
        <w:rPr>
          <w:szCs w:val="28"/>
        </w:rPr>
        <w:t>высвобождаемых в результате реструктуризации бюджетных кредито</w:t>
      </w:r>
      <w:r w:rsidR="00B33919">
        <w:rPr>
          <w:szCs w:val="28"/>
        </w:rPr>
        <w:t>в в 2024 году), а также формированием</w:t>
      </w:r>
      <w:proofErr w:type="gramEnd"/>
      <w:r w:rsidR="00B33919">
        <w:rPr>
          <w:szCs w:val="28"/>
        </w:rPr>
        <w:t xml:space="preserve"> резервного фонда Правительства Архангельской области (в 2024 году распределенные ассигнования резервного фонда отражены по соответствующим разделам бюджетной классификации расходов)</w:t>
      </w:r>
      <w:r w:rsidR="00437336">
        <w:rPr>
          <w:szCs w:val="28"/>
        </w:rPr>
        <w:t>;</w:t>
      </w:r>
    </w:p>
    <w:p w:rsidR="00437336" w:rsidRPr="00A906C6" w:rsidRDefault="00B33919" w:rsidP="0072791A">
      <w:pPr>
        <w:pStyle w:val="a6"/>
        <w:ind w:firstLine="720"/>
        <w:rPr>
          <w:szCs w:val="28"/>
        </w:rPr>
      </w:pPr>
      <w:r>
        <w:rPr>
          <w:szCs w:val="28"/>
        </w:rPr>
        <w:t>проведением в 2025 году выборов Губернатора Архангельской области.</w:t>
      </w:r>
    </w:p>
    <w:p w:rsidR="0067782C" w:rsidRPr="00021CC2" w:rsidRDefault="0067782C" w:rsidP="0072791A">
      <w:pPr>
        <w:ind w:firstLine="720"/>
        <w:jc w:val="both"/>
        <w:rPr>
          <w:bCs/>
          <w:color w:val="000000"/>
          <w:sz w:val="28"/>
          <w:szCs w:val="28"/>
          <w:highlight w:val="yellow"/>
        </w:rPr>
      </w:pPr>
    </w:p>
    <w:p w:rsidR="00BF29FF" w:rsidRPr="00D90EAE" w:rsidRDefault="00BF29FF" w:rsidP="000E7CCD">
      <w:pPr>
        <w:tabs>
          <w:tab w:val="left" w:pos="4340"/>
        </w:tabs>
        <w:autoSpaceDE w:val="0"/>
        <w:autoSpaceDN w:val="0"/>
        <w:adjustRightInd w:val="0"/>
        <w:ind w:firstLine="720"/>
        <w:jc w:val="both"/>
        <w:rPr>
          <w:sz w:val="28"/>
          <w:szCs w:val="28"/>
        </w:rPr>
      </w:pPr>
      <w:proofErr w:type="gramStart"/>
      <w:r w:rsidRPr="00D90EAE">
        <w:rPr>
          <w:sz w:val="28"/>
          <w:szCs w:val="28"/>
        </w:rPr>
        <w:t xml:space="preserve">Бюджетные ассигнования </w:t>
      </w:r>
      <w:r w:rsidRPr="00D90EAE">
        <w:rPr>
          <w:i/>
          <w:sz w:val="28"/>
          <w:szCs w:val="28"/>
        </w:rPr>
        <w:t>на обслуживание государственного внутреннего долга</w:t>
      </w:r>
      <w:r w:rsidRPr="00D90EAE">
        <w:rPr>
          <w:sz w:val="28"/>
          <w:szCs w:val="28"/>
        </w:rPr>
        <w:t xml:space="preserve"> на 2025 год предусмотрены в </w:t>
      </w:r>
      <w:r w:rsidR="003F7A29" w:rsidRPr="00D90EAE">
        <w:rPr>
          <w:sz w:val="28"/>
          <w:szCs w:val="28"/>
        </w:rPr>
        <w:t xml:space="preserve">сумме </w:t>
      </w:r>
      <w:r w:rsidR="00D90EAE" w:rsidRPr="00D90EAE">
        <w:rPr>
          <w:sz w:val="28"/>
          <w:szCs w:val="28"/>
        </w:rPr>
        <w:t xml:space="preserve">10 823,6 млн. рублей, </w:t>
      </w:r>
      <w:r w:rsidR="00D90EAE" w:rsidRPr="00751F5A">
        <w:rPr>
          <w:sz w:val="28"/>
          <w:szCs w:val="28"/>
        </w:rPr>
        <w:t xml:space="preserve">на 7 122,5 млн. рублей (в 2,9 раза) больше </w:t>
      </w:r>
      <w:r w:rsidR="00751F5A" w:rsidRPr="00751F5A">
        <w:rPr>
          <w:sz w:val="28"/>
          <w:szCs w:val="28"/>
        </w:rPr>
        <w:t xml:space="preserve">уточненного плана </w:t>
      </w:r>
      <w:r w:rsidR="00CE04B8">
        <w:rPr>
          <w:sz w:val="28"/>
          <w:szCs w:val="28"/>
        </w:rPr>
        <w:br/>
      </w:r>
      <w:r w:rsidR="00D90EAE" w:rsidRPr="00751F5A">
        <w:rPr>
          <w:sz w:val="28"/>
          <w:szCs w:val="28"/>
        </w:rPr>
        <w:t>и</w:t>
      </w:r>
      <w:r w:rsidR="00D90EAE" w:rsidRPr="00D90EAE">
        <w:rPr>
          <w:sz w:val="28"/>
          <w:szCs w:val="28"/>
        </w:rPr>
        <w:t xml:space="preserve"> на 6 </w:t>
      </w:r>
      <w:r w:rsidR="00D90EAE" w:rsidRPr="000E7CCD">
        <w:rPr>
          <w:sz w:val="28"/>
          <w:szCs w:val="28"/>
        </w:rPr>
        <w:t xml:space="preserve">483,2 млн. рублей (в 2,5 раза) больше ожидаемого исполнения </w:t>
      </w:r>
      <w:r w:rsidR="00D90EAE" w:rsidRPr="000E7CCD">
        <w:rPr>
          <w:sz w:val="28"/>
          <w:szCs w:val="28"/>
        </w:rPr>
        <w:br/>
        <w:t>за 2024 год</w:t>
      </w:r>
      <w:r w:rsidR="00751F5A" w:rsidRPr="000E7CCD">
        <w:rPr>
          <w:sz w:val="28"/>
          <w:szCs w:val="28"/>
        </w:rPr>
        <w:t xml:space="preserve"> (</w:t>
      </w:r>
      <w:r w:rsidR="000E7CCD" w:rsidRPr="000E7CCD">
        <w:rPr>
          <w:sz w:val="28"/>
          <w:szCs w:val="28"/>
        </w:rPr>
        <w:t xml:space="preserve">с учетом областного закона от </w:t>
      </w:r>
      <w:r w:rsidR="00CE04B8" w:rsidRPr="000E7CCD">
        <w:rPr>
          <w:sz w:val="28"/>
          <w:szCs w:val="28"/>
        </w:rPr>
        <w:t>29 октября 2024 г. № 155-11-ОЗ</w:t>
      </w:r>
      <w:r w:rsidR="000E7CCD" w:rsidRPr="000E7CCD">
        <w:rPr>
          <w:sz w:val="28"/>
          <w:szCs w:val="28"/>
        </w:rPr>
        <w:t xml:space="preserve"> «О внесении изменений и дополнений в областной</w:t>
      </w:r>
      <w:proofErr w:type="gramEnd"/>
      <w:r w:rsidR="000E7CCD" w:rsidRPr="000E7CCD">
        <w:rPr>
          <w:sz w:val="28"/>
          <w:szCs w:val="28"/>
        </w:rPr>
        <w:t xml:space="preserve"> закон “Об областном бюджете на 2024 год и на плановый период </w:t>
      </w:r>
      <w:r w:rsidR="000E7CCD">
        <w:rPr>
          <w:sz w:val="28"/>
          <w:szCs w:val="28"/>
        </w:rPr>
        <w:t>2025 и 2026 годов</w:t>
      </w:r>
      <w:r w:rsidR="000E7CCD" w:rsidRPr="000E7CCD">
        <w:rPr>
          <w:sz w:val="28"/>
          <w:szCs w:val="28"/>
        </w:rPr>
        <w:t>”»</w:t>
      </w:r>
      <w:r w:rsidR="00CE04B8" w:rsidRPr="000E7CCD">
        <w:rPr>
          <w:sz w:val="28"/>
          <w:szCs w:val="28"/>
        </w:rPr>
        <w:t>)</w:t>
      </w:r>
      <w:r w:rsidR="00D90EAE" w:rsidRPr="000E7CCD">
        <w:rPr>
          <w:sz w:val="28"/>
          <w:szCs w:val="28"/>
        </w:rPr>
        <w:t>,</w:t>
      </w:r>
      <w:r w:rsidR="00D90EAE" w:rsidRPr="00D90EAE">
        <w:rPr>
          <w:sz w:val="28"/>
          <w:szCs w:val="28"/>
        </w:rPr>
        <w:t xml:space="preserve"> </w:t>
      </w:r>
      <w:r w:rsidR="000E7CCD">
        <w:rPr>
          <w:sz w:val="28"/>
          <w:szCs w:val="28"/>
        </w:rPr>
        <w:br/>
      </w:r>
      <w:r w:rsidR="00D90EAE" w:rsidRPr="00D90EAE">
        <w:rPr>
          <w:sz w:val="28"/>
          <w:szCs w:val="28"/>
        </w:rPr>
        <w:t xml:space="preserve">что обусловлено </w:t>
      </w:r>
      <w:r w:rsidRPr="00D90EAE">
        <w:rPr>
          <w:sz w:val="28"/>
          <w:szCs w:val="28"/>
        </w:rPr>
        <w:t>увеличением объема коммерческого долга, а также высоким уровнем ключевой ставки Банка России (далее – ключевая ставка)</w:t>
      </w:r>
      <w:r w:rsidR="00751F5A">
        <w:rPr>
          <w:sz w:val="28"/>
          <w:szCs w:val="28"/>
        </w:rPr>
        <w:t xml:space="preserve">. </w:t>
      </w:r>
      <w:r w:rsidRPr="00D90EAE">
        <w:rPr>
          <w:sz w:val="28"/>
          <w:szCs w:val="28"/>
        </w:rPr>
        <w:t>Поскольку преимущественную часть кредитов в кредитном</w:t>
      </w:r>
      <w:r w:rsidRPr="00D90EAE">
        <w:rPr>
          <w:color w:val="000000" w:themeColor="text1"/>
          <w:sz w:val="28"/>
          <w:szCs w:val="28"/>
        </w:rPr>
        <w:t xml:space="preserve"> </w:t>
      </w:r>
      <w:r w:rsidRPr="00D90EAE">
        <w:rPr>
          <w:sz w:val="28"/>
          <w:szCs w:val="28"/>
        </w:rPr>
        <w:t>портфеле области составляют кредиты по «плавающей» ставке (ключевая</w:t>
      </w:r>
      <w:r w:rsidRPr="00D90EAE">
        <w:rPr>
          <w:color w:val="000000" w:themeColor="text1"/>
          <w:sz w:val="28"/>
          <w:szCs w:val="28"/>
        </w:rPr>
        <w:t xml:space="preserve"> </w:t>
      </w:r>
      <w:r w:rsidRPr="00D90EAE">
        <w:rPr>
          <w:sz w:val="28"/>
          <w:szCs w:val="28"/>
        </w:rPr>
        <w:t>ставка Банка России плюс надбавка), каждое увеличение ключевой ставки приводит к росту</w:t>
      </w:r>
      <w:r w:rsidRPr="00D90EAE">
        <w:rPr>
          <w:color w:val="000000" w:themeColor="text1"/>
          <w:sz w:val="28"/>
          <w:szCs w:val="28"/>
        </w:rPr>
        <w:t xml:space="preserve"> </w:t>
      </w:r>
      <w:r w:rsidRPr="00D90EAE">
        <w:rPr>
          <w:sz w:val="28"/>
          <w:szCs w:val="28"/>
        </w:rPr>
        <w:t>расходов на обслуживание государственного долга.</w:t>
      </w:r>
    </w:p>
    <w:p w:rsidR="0003673A" w:rsidRDefault="0003673A" w:rsidP="0072791A">
      <w:pPr>
        <w:pStyle w:val="a6"/>
        <w:ind w:firstLine="720"/>
        <w:jc w:val="center"/>
        <w:rPr>
          <w:b/>
          <w:szCs w:val="28"/>
        </w:rPr>
      </w:pPr>
    </w:p>
    <w:p w:rsidR="00DA0BB6" w:rsidRPr="00ED4A69" w:rsidRDefault="00F65863" w:rsidP="0072791A">
      <w:pPr>
        <w:pStyle w:val="a6"/>
        <w:ind w:firstLine="720"/>
        <w:jc w:val="center"/>
        <w:rPr>
          <w:b/>
          <w:szCs w:val="28"/>
        </w:rPr>
      </w:pPr>
      <w:r w:rsidRPr="00ED4A69">
        <w:rPr>
          <w:b/>
          <w:szCs w:val="28"/>
        </w:rPr>
        <w:t xml:space="preserve">Расходы областного бюджета на реализацию </w:t>
      </w:r>
    </w:p>
    <w:p w:rsidR="00F65863" w:rsidRPr="00ED4A69" w:rsidRDefault="00F65863" w:rsidP="0072791A">
      <w:pPr>
        <w:pStyle w:val="a6"/>
        <w:ind w:firstLine="720"/>
        <w:jc w:val="center"/>
        <w:rPr>
          <w:b/>
          <w:szCs w:val="28"/>
        </w:rPr>
      </w:pPr>
      <w:r w:rsidRPr="00ED4A69">
        <w:rPr>
          <w:b/>
          <w:szCs w:val="28"/>
        </w:rPr>
        <w:t>национальных проектов</w:t>
      </w:r>
    </w:p>
    <w:p w:rsidR="00F65863" w:rsidRPr="00ED4A69" w:rsidRDefault="00F65863" w:rsidP="0072791A">
      <w:pPr>
        <w:pStyle w:val="a6"/>
        <w:ind w:firstLine="720"/>
        <w:rPr>
          <w:szCs w:val="28"/>
        </w:rPr>
      </w:pPr>
    </w:p>
    <w:p w:rsidR="0041435C" w:rsidRPr="003A5DF3" w:rsidRDefault="008C4952" w:rsidP="0072791A">
      <w:pPr>
        <w:pStyle w:val="Style5"/>
        <w:spacing w:line="240" w:lineRule="auto"/>
        <w:ind w:firstLine="720"/>
        <w:jc w:val="both"/>
        <w:rPr>
          <w:color w:val="000000"/>
          <w:sz w:val="28"/>
          <w:szCs w:val="28"/>
        </w:rPr>
      </w:pPr>
      <w:proofErr w:type="gramStart"/>
      <w:r w:rsidRPr="003A5DF3">
        <w:rPr>
          <w:sz w:val="28"/>
          <w:szCs w:val="28"/>
        </w:rPr>
        <w:t>В целях</w:t>
      </w:r>
      <w:r w:rsidRPr="003A5DF3">
        <w:rPr>
          <w:rStyle w:val="FontStyle14"/>
          <w:color w:val="000000"/>
          <w:sz w:val="28"/>
          <w:szCs w:val="28"/>
        </w:rPr>
        <w:t xml:space="preserve"> </w:t>
      </w:r>
      <w:r w:rsidRPr="003A5DF3">
        <w:rPr>
          <w:color w:val="000000"/>
          <w:sz w:val="28"/>
          <w:szCs w:val="28"/>
        </w:rPr>
        <w:t xml:space="preserve">достижения </w:t>
      </w:r>
      <w:r w:rsidRPr="003A5DF3">
        <w:rPr>
          <w:color w:val="000000"/>
          <w:spacing w:val="-6"/>
          <w:sz w:val="28"/>
          <w:szCs w:val="28"/>
        </w:rPr>
        <w:t xml:space="preserve">национальных целей, </w:t>
      </w:r>
      <w:r w:rsidR="00C558E0" w:rsidRPr="003A5DF3">
        <w:rPr>
          <w:color w:val="000000"/>
          <w:spacing w:val="-6"/>
          <w:sz w:val="28"/>
          <w:szCs w:val="28"/>
        </w:rPr>
        <w:t>установленных У</w:t>
      </w:r>
      <w:r w:rsidRPr="003A5DF3">
        <w:rPr>
          <w:color w:val="000000"/>
          <w:spacing w:val="-6"/>
          <w:sz w:val="28"/>
          <w:szCs w:val="28"/>
        </w:rPr>
        <w:t>казом Президента</w:t>
      </w:r>
      <w:r w:rsidRPr="003A5DF3">
        <w:rPr>
          <w:color w:val="000000"/>
          <w:sz w:val="28"/>
          <w:szCs w:val="28"/>
        </w:rPr>
        <w:t xml:space="preserve"> Российской Федерации</w:t>
      </w:r>
      <w:r w:rsidR="00D9149F">
        <w:rPr>
          <w:color w:val="000000"/>
          <w:sz w:val="28"/>
          <w:szCs w:val="28"/>
        </w:rPr>
        <w:t xml:space="preserve"> от</w:t>
      </w:r>
      <w:r w:rsidRPr="003A5DF3">
        <w:rPr>
          <w:color w:val="000000"/>
          <w:sz w:val="28"/>
          <w:szCs w:val="28"/>
        </w:rPr>
        <w:t xml:space="preserve"> </w:t>
      </w:r>
      <w:r w:rsidR="006B0AAA" w:rsidRPr="003A5DF3">
        <w:rPr>
          <w:color w:val="000000"/>
          <w:sz w:val="28"/>
          <w:szCs w:val="28"/>
        </w:rPr>
        <w:t>7 мая 2024 г</w:t>
      </w:r>
      <w:r w:rsidR="00F71ED5">
        <w:rPr>
          <w:color w:val="000000"/>
          <w:sz w:val="28"/>
          <w:szCs w:val="28"/>
        </w:rPr>
        <w:t>.</w:t>
      </w:r>
      <w:r w:rsidR="006B0AAA" w:rsidRPr="003A5DF3">
        <w:rPr>
          <w:color w:val="000000"/>
          <w:sz w:val="28"/>
          <w:szCs w:val="28"/>
        </w:rPr>
        <w:t xml:space="preserve"> № 309 </w:t>
      </w:r>
      <w:r w:rsidRPr="003A5DF3">
        <w:rPr>
          <w:color w:val="000000"/>
          <w:spacing w:val="-2"/>
          <w:sz w:val="28"/>
          <w:szCs w:val="28"/>
        </w:rPr>
        <w:t>в проекте областного бюджета на 202</w:t>
      </w:r>
      <w:r w:rsidR="006B0AAA" w:rsidRPr="003A5DF3">
        <w:rPr>
          <w:color w:val="000000"/>
          <w:spacing w:val="-2"/>
          <w:sz w:val="28"/>
          <w:szCs w:val="28"/>
        </w:rPr>
        <w:t>5</w:t>
      </w:r>
      <w:r w:rsidRPr="003A5DF3">
        <w:rPr>
          <w:color w:val="000000"/>
          <w:spacing w:val="-2"/>
          <w:sz w:val="28"/>
          <w:szCs w:val="28"/>
        </w:rPr>
        <w:t xml:space="preserve"> год и на плановый период 202</w:t>
      </w:r>
      <w:r w:rsidR="006B0AAA" w:rsidRPr="003A5DF3">
        <w:rPr>
          <w:color w:val="000000"/>
          <w:spacing w:val="-2"/>
          <w:sz w:val="28"/>
          <w:szCs w:val="28"/>
        </w:rPr>
        <w:t>6</w:t>
      </w:r>
      <w:r w:rsidRPr="003A5DF3">
        <w:rPr>
          <w:color w:val="000000"/>
          <w:spacing w:val="-2"/>
          <w:sz w:val="28"/>
          <w:szCs w:val="28"/>
        </w:rPr>
        <w:t xml:space="preserve"> и 202</w:t>
      </w:r>
      <w:r w:rsidR="006B0AAA" w:rsidRPr="003A5DF3">
        <w:rPr>
          <w:color w:val="000000"/>
          <w:spacing w:val="-2"/>
          <w:sz w:val="28"/>
          <w:szCs w:val="28"/>
        </w:rPr>
        <w:t>7</w:t>
      </w:r>
      <w:r w:rsidRPr="003A5DF3">
        <w:rPr>
          <w:color w:val="000000"/>
          <w:spacing w:val="-2"/>
          <w:sz w:val="28"/>
          <w:szCs w:val="28"/>
        </w:rPr>
        <w:t xml:space="preserve">  годов предусмотрены ассигнования на </w:t>
      </w:r>
      <w:r w:rsidRPr="003A5DF3">
        <w:rPr>
          <w:rStyle w:val="FontStyle33"/>
          <w:color w:val="000000"/>
          <w:spacing w:val="-2"/>
          <w:sz w:val="28"/>
          <w:szCs w:val="28"/>
        </w:rPr>
        <w:t xml:space="preserve">обеспечение достижения плановых результатов региональных </w:t>
      </w:r>
      <w:r w:rsidRPr="003A5DF3">
        <w:rPr>
          <w:color w:val="000000"/>
          <w:spacing w:val="-2"/>
          <w:sz w:val="28"/>
          <w:szCs w:val="28"/>
        </w:rPr>
        <w:t>проектов,</w:t>
      </w:r>
      <w:r w:rsidRPr="003A5DF3">
        <w:rPr>
          <w:color w:val="000000"/>
          <w:sz w:val="28"/>
          <w:szCs w:val="28"/>
        </w:rPr>
        <w:t xml:space="preserve"> обеспечивающих достижение целей, показателей и результатов федеральных проектов, входящих в состав национальных проектов Российской Федерации</w:t>
      </w:r>
      <w:r w:rsidR="00E6089F" w:rsidRPr="003A5DF3">
        <w:rPr>
          <w:color w:val="000000"/>
          <w:sz w:val="28"/>
          <w:szCs w:val="28"/>
        </w:rPr>
        <w:t>,</w:t>
      </w:r>
      <w:r w:rsidR="00954F16" w:rsidRPr="003A5DF3">
        <w:rPr>
          <w:color w:val="000000"/>
          <w:sz w:val="28"/>
          <w:szCs w:val="28"/>
        </w:rPr>
        <w:t xml:space="preserve"> </w:t>
      </w:r>
      <w:r w:rsidR="00954F16" w:rsidRPr="003A5DF3">
        <w:rPr>
          <w:sz w:val="28"/>
          <w:szCs w:val="28"/>
        </w:rPr>
        <w:t>в размере заявленной уполномоченными исполнительными</w:t>
      </w:r>
      <w:proofErr w:type="gramEnd"/>
      <w:r w:rsidR="00954F16" w:rsidRPr="003A5DF3">
        <w:rPr>
          <w:sz w:val="28"/>
          <w:szCs w:val="28"/>
        </w:rPr>
        <w:t xml:space="preserve"> органами потребности</w:t>
      </w:r>
      <w:r w:rsidRPr="003A5DF3">
        <w:rPr>
          <w:color w:val="000000"/>
          <w:sz w:val="28"/>
          <w:szCs w:val="28"/>
        </w:rPr>
        <w:t>.</w:t>
      </w:r>
    </w:p>
    <w:p w:rsidR="008C4952" w:rsidRDefault="008C4952" w:rsidP="0072791A">
      <w:pPr>
        <w:pStyle w:val="Style5"/>
        <w:spacing w:line="240" w:lineRule="auto"/>
        <w:ind w:firstLine="720"/>
        <w:jc w:val="both"/>
        <w:rPr>
          <w:sz w:val="28"/>
          <w:szCs w:val="28"/>
        </w:rPr>
      </w:pPr>
      <w:r w:rsidRPr="003A5DF3">
        <w:rPr>
          <w:sz w:val="28"/>
          <w:szCs w:val="28"/>
        </w:rPr>
        <w:t>Объем расходов областного бюджета на реализацию национальных проектов в разрезе федеральных проектов и главных распорядителей средств областного бюджета характеризуется следующими данными.</w:t>
      </w:r>
    </w:p>
    <w:p w:rsidR="001A2EDC" w:rsidRPr="00591C5D" w:rsidRDefault="001A2EDC" w:rsidP="0041435C">
      <w:pPr>
        <w:pStyle w:val="Style5"/>
        <w:spacing w:line="240" w:lineRule="auto"/>
        <w:ind w:firstLine="709"/>
        <w:jc w:val="both"/>
        <w:rPr>
          <w:sz w:val="28"/>
          <w:szCs w:val="28"/>
        </w:rPr>
      </w:pPr>
    </w:p>
    <w:p w:rsidR="006175B7" w:rsidRPr="00591C5D" w:rsidRDefault="006175B7" w:rsidP="0041435C">
      <w:pPr>
        <w:pStyle w:val="Style5"/>
        <w:spacing w:line="240" w:lineRule="auto"/>
        <w:ind w:firstLine="709"/>
        <w:jc w:val="both"/>
        <w:rPr>
          <w:sz w:val="28"/>
          <w:szCs w:val="28"/>
        </w:rPr>
      </w:pPr>
    </w:p>
    <w:p w:rsidR="006175B7" w:rsidRPr="00591C5D" w:rsidRDefault="006175B7" w:rsidP="0041435C">
      <w:pPr>
        <w:pStyle w:val="Style5"/>
        <w:spacing w:line="240" w:lineRule="auto"/>
        <w:ind w:firstLine="709"/>
        <w:jc w:val="both"/>
        <w:rPr>
          <w:sz w:val="28"/>
          <w:szCs w:val="28"/>
        </w:rPr>
      </w:pPr>
    </w:p>
    <w:p w:rsidR="006B0AAA" w:rsidRDefault="006B0AAA" w:rsidP="006B0AAA">
      <w:pPr>
        <w:pStyle w:val="Style5"/>
        <w:spacing w:line="240" w:lineRule="auto"/>
        <w:ind w:firstLine="709"/>
        <w:jc w:val="right"/>
        <w:rPr>
          <w:color w:val="000000"/>
          <w:sz w:val="20"/>
          <w:szCs w:val="20"/>
        </w:rPr>
      </w:pPr>
      <w:r>
        <w:rPr>
          <w:color w:val="000000"/>
          <w:sz w:val="20"/>
          <w:szCs w:val="20"/>
        </w:rPr>
        <w:lastRenderedPageBreak/>
        <w:t>млн</w:t>
      </w:r>
      <w:proofErr w:type="gramStart"/>
      <w:r>
        <w:rPr>
          <w:color w:val="000000"/>
          <w:sz w:val="20"/>
          <w:szCs w:val="20"/>
        </w:rPr>
        <w:t>.р</w:t>
      </w:r>
      <w:proofErr w:type="gramEnd"/>
      <w:r>
        <w:rPr>
          <w:color w:val="000000"/>
          <w:sz w:val="20"/>
          <w:szCs w:val="20"/>
        </w:rPr>
        <w:t>ублей</w:t>
      </w:r>
    </w:p>
    <w:tbl>
      <w:tblPr>
        <w:tblW w:w="4995" w:type="pct"/>
        <w:tblInd w:w="5" w:type="dxa"/>
        <w:tblCellMar>
          <w:top w:w="57" w:type="dxa"/>
          <w:bottom w:w="57" w:type="dxa"/>
        </w:tblCellMar>
        <w:tblLook w:val="0000"/>
      </w:tblPr>
      <w:tblGrid>
        <w:gridCol w:w="5522"/>
        <w:gridCol w:w="1278"/>
        <w:gridCol w:w="1278"/>
        <w:gridCol w:w="1278"/>
      </w:tblGrid>
      <w:tr w:rsidR="0072791A" w:rsidTr="00406A0C">
        <w:trPr>
          <w:trHeight w:val="601"/>
          <w:tblHeader/>
        </w:trPr>
        <w:tc>
          <w:tcPr>
            <w:tcW w:w="295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2791A" w:rsidRDefault="0072791A" w:rsidP="00136F9E">
            <w:pPr>
              <w:widowControl w:val="0"/>
              <w:autoSpaceDE w:val="0"/>
              <w:autoSpaceDN w:val="0"/>
              <w:adjustRightInd w:val="0"/>
              <w:jc w:val="center"/>
              <w:rPr>
                <w:rFonts w:ascii="Arial" w:hAnsi="Arial" w:cs="Arial"/>
                <w:sz w:val="24"/>
                <w:szCs w:val="24"/>
              </w:rPr>
            </w:pPr>
            <w:r>
              <w:rPr>
                <w:color w:val="000000"/>
              </w:rPr>
              <w:t>Наименование</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2791A" w:rsidRDefault="0072791A" w:rsidP="00136F9E">
            <w:pPr>
              <w:widowControl w:val="0"/>
              <w:autoSpaceDE w:val="0"/>
              <w:autoSpaceDN w:val="0"/>
              <w:adjustRightInd w:val="0"/>
              <w:jc w:val="center"/>
              <w:rPr>
                <w:rFonts w:ascii="Arial" w:hAnsi="Arial" w:cs="Arial"/>
                <w:sz w:val="24"/>
                <w:szCs w:val="24"/>
              </w:rPr>
            </w:pPr>
            <w:r>
              <w:rPr>
                <w:color w:val="000000"/>
              </w:rPr>
              <w:t>2025 год</w:t>
            </w:r>
            <w:r>
              <w:rPr>
                <w:color w:val="000000"/>
              </w:rPr>
              <w:br/>
              <w:t>(проект)</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2791A" w:rsidRDefault="0072791A" w:rsidP="00136F9E">
            <w:pPr>
              <w:widowControl w:val="0"/>
              <w:autoSpaceDE w:val="0"/>
              <w:autoSpaceDN w:val="0"/>
              <w:adjustRightInd w:val="0"/>
              <w:jc w:val="center"/>
              <w:rPr>
                <w:rFonts w:ascii="Arial" w:hAnsi="Arial" w:cs="Arial"/>
                <w:sz w:val="24"/>
                <w:szCs w:val="24"/>
              </w:rPr>
            </w:pPr>
            <w:r>
              <w:rPr>
                <w:color w:val="000000"/>
              </w:rPr>
              <w:t>2026 год</w:t>
            </w:r>
            <w:r>
              <w:rPr>
                <w:color w:val="000000"/>
              </w:rPr>
              <w:br/>
              <w:t>(проект)</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2791A" w:rsidRDefault="0072791A" w:rsidP="00136F9E">
            <w:pPr>
              <w:widowControl w:val="0"/>
              <w:autoSpaceDE w:val="0"/>
              <w:autoSpaceDN w:val="0"/>
              <w:adjustRightInd w:val="0"/>
              <w:jc w:val="center"/>
              <w:rPr>
                <w:rFonts w:ascii="Arial" w:hAnsi="Arial" w:cs="Arial"/>
                <w:sz w:val="24"/>
                <w:szCs w:val="24"/>
              </w:rPr>
            </w:pPr>
            <w:r>
              <w:rPr>
                <w:color w:val="000000"/>
              </w:rPr>
              <w:t>2027 год</w:t>
            </w:r>
            <w:r>
              <w:rPr>
                <w:color w:val="000000"/>
              </w:rPr>
              <w:br/>
              <w:t>(проект)</w:t>
            </w:r>
          </w:p>
        </w:tc>
      </w:tr>
      <w:tr w:rsidR="0072791A" w:rsidTr="00406A0C">
        <w:trPr>
          <w:trHeight w:val="298"/>
          <w:tblHeader/>
        </w:trPr>
        <w:tc>
          <w:tcPr>
            <w:tcW w:w="295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2791A" w:rsidRDefault="0072791A" w:rsidP="00136F9E">
            <w:pPr>
              <w:widowControl w:val="0"/>
              <w:autoSpaceDE w:val="0"/>
              <w:autoSpaceDN w:val="0"/>
              <w:adjustRightInd w:val="0"/>
              <w:jc w:val="center"/>
              <w:rPr>
                <w:rFonts w:ascii="Arial" w:hAnsi="Arial" w:cs="Arial"/>
                <w:sz w:val="24"/>
                <w:szCs w:val="24"/>
              </w:rPr>
            </w:pPr>
            <w:r>
              <w:rPr>
                <w:color w:val="000000"/>
                <w:sz w:val="16"/>
                <w:szCs w:val="16"/>
              </w:rPr>
              <w:t>1</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2791A" w:rsidRDefault="0072791A" w:rsidP="00136F9E">
            <w:pPr>
              <w:widowControl w:val="0"/>
              <w:autoSpaceDE w:val="0"/>
              <w:autoSpaceDN w:val="0"/>
              <w:adjustRightInd w:val="0"/>
              <w:jc w:val="center"/>
              <w:rPr>
                <w:rFonts w:ascii="Arial" w:hAnsi="Arial" w:cs="Arial"/>
                <w:sz w:val="24"/>
                <w:szCs w:val="24"/>
              </w:rPr>
            </w:pPr>
            <w:r>
              <w:rPr>
                <w:color w:val="000000"/>
                <w:sz w:val="16"/>
                <w:szCs w:val="16"/>
              </w:rPr>
              <w:t>3</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2791A" w:rsidRDefault="0072791A" w:rsidP="00136F9E">
            <w:pPr>
              <w:widowControl w:val="0"/>
              <w:autoSpaceDE w:val="0"/>
              <w:autoSpaceDN w:val="0"/>
              <w:adjustRightInd w:val="0"/>
              <w:jc w:val="center"/>
              <w:rPr>
                <w:rFonts w:ascii="Arial" w:hAnsi="Arial" w:cs="Arial"/>
                <w:sz w:val="24"/>
                <w:szCs w:val="24"/>
              </w:rPr>
            </w:pPr>
            <w:r>
              <w:rPr>
                <w:color w:val="000000"/>
                <w:sz w:val="16"/>
                <w:szCs w:val="16"/>
              </w:rPr>
              <w:t>4</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2791A" w:rsidRDefault="0072791A" w:rsidP="00136F9E">
            <w:pPr>
              <w:widowControl w:val="0"/>
              <w:autoSpaceDE w:val="0"/>
              <w:autoSpaceDN w:val="0"/>
              <w:adjustRightInd w:val="0"/>
              <w:jc w:val="center"/>
              <w:rPr>
                <w:rFonts w:ascii="Arial" w:hAnsi="Arial" w:cs="Arial"/>
                <w:sz w:val="24"/>
                <w:szCs w:val="24"/>
              </w:rPr>
            </w:pPr>
            <w:r>
              <w:rPr>
                <w:color w:val="000000"/>
                <w:sz w:val="16"/>
                <w:szCs w:val="16"/>
              </w:rPr>
              <w:t>5</w:t>
            </w:r>
          </w:p>
        </w:tc>
      </w:tr>
      <w:tr w:rsidR="0072791A" w:rsidTr="00406A0C">
        <w:trPr>
          <w:trHeight w:val="402"/>
        </w:trPr>
        <w:tc>
          <w:tcPr>
            <w:tcW w:w="295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2791A" w:rsidRDefault="0072791A" w:rsidP="00406A0C">
            <w:pPr>
              <w:widowControl w:val="0"/>
              <w:autoSpaceDE w:val="0"/>
              <w:autoSpaceDN w:val="0"/>
              <w:adjustRightInd w:val="0"/>
              <w:rPr>
                <w:rFonts w:ascii="Arial" w:hAnsi="Arial" w:cs="Arial"/>
                <w:sz w:val="24"/>
                <w:szCs w:val="24"/>
              </w:rPr>
            </w:pPr>
            <w:r>
              <w:rPr>
                <w:b/>
                <w:bCs/>
                <w:color w:val="000000"/>
              </w:rPr>
              <w:t>ВСЕГО на реализацию национальных проектов</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406A0C">
            <w:pPr>
              <w:widowControl w:val="0"/>
              <w:autoSpaceDE w:val="0"/>
              <w:autoSpaceDN w:val="0"/>
              <w:adjustRightInd w:val="0"/>
              <w:jc w:val="right"/>
              <w:rPr>
                <w:rFonts w:ascii="Arial" w:hAnsi="Arial" w:cs="Arial"/>
                <w:sz w:val="24"/>
                <w:szCs w:val="24"/>
              </w:rPr>
            </w:pPr>
            <w:r>
              <w:rPr>
                <w:b/>
                <w:bCs/>
                <w:color w:val="000000"/>
              </w:rPr>
              <w:t>18 559,6</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406A0C">
            <w:pPr>
              <w:widowControl w:val="0"/>
              <w:autoSpaceDE w:val="0"/>
              <w:autoSpaceDN w:val="0"/>
              <w:adjustRightInd w:val="0"/>
              <w:jc w:val="right"/>
              <w:rPr>
                <w:rFonts w:ascii="Arial" w:hAnsi="Arial" w:cs="Arial"/>
                <w:sz w:val="24"/>
                <w:szCs w:val="24"/>
              </w:rPr>
            </w:pPr>
            <w:r>
              <w:rPr>
                <w:b/>
                <w:bCs/>
                <w:color w:val="000000"/>
              </w:rPr>
              <w:t>19 302,2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406A0C">
            <w:pPr>
              <w:widowControl w:val="0"/>
              <w:autoSpaceDE w:val="0"/>
              <w:autoSpaceDN w:val="0"/>
              <w:adjustRightInd w:val="0"/>
              <w:jc w:val="right"/>
              <w:rPr>
                <w:rFonts w:ascii="Arial" w:hAnsi="Arial" w:cs="Arial"/>
                <w:sz w:val="24"/>
                <w:szCs w:val="24"/>
              </w:rPr>
            </w:pPr>
            <w:r>
              <w:rPr>
                <w:b/>
                <w:bCs/>
                <w:color w:val="000000"/>
              </w:rPr>
              <w:t>10 818,1</w:t>
            </w:r>
          </w:p>
        </w:tc>
      </w:tr>
      <w:tr w:rsidR="0072791A" w:rsidTr="00406A0C">
        <w:trPr>
          <w:trHeight w:val="288"/>
        </w:trPr>
        <w:tc>
          <w:tcPr>
            <w:tcW w:w="295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2791A" w:rsidRDefault="0072791A" w:rsidP="00136F9E">
            <w:pPr>
              <w:widowControl w:val="0"/>
              <w:autoSpaceDE w:val="0"/>
              <w:autoSpaceDN w:val="0"/>
              <w:adjustRightInd w:val="0"/>
              <w:rPr>
                <w:rFonts w:ascii="Arial" w:hAnsi="Arial" w:cs="Arial"/>
                <w:sz w:val="24"/>
                <w:szCs w:val="24"/>
              </w:rPr>
            </w:pPr>
            <w:r>
              <w:rPr>
                <w:i/>
                <w:iCs/>
                <w:color w:val="000000"/>
              </w:rPr>
              <w:t>в том числе:</w:t>
            </w:r>
          </w:p>
        </w:tc>
        <w:tc>
          <w:tcPr>
            <w:tcW w:w="68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91A" w:rsidRDefault="0072791A" w:rsidP="00136F9E">
            <w:pPr>
              <w:widowControl w:val="0"/>
              <w:autoSpaceDE w:val="0"/>
              <w:autoSpaceDN w:val="0"/>
              <w:adjustRightInd w:val="0"/>
              <w:rPr>
                <w:rFonts w:ascii="Arial" w:hAnsi="Arial" w:cs="Arial"/>
                <w:sz w:val="24"/>
                <w:szCs w:val="24"/>
              </w:rPr>
            </w:pPr>
          </w:p>
        </w:tc>
        <w:tc>
          <w:tcPr>
            <w:tcW w:w="68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91A" w:rsidRDefault="0072791A" w:rsidP="00136F9E">
            <w:pPr>
              <w:widowControl w:val="0"/>
              <w:autoSpaceDE w:val="0"/>
              <w:autoSpaceDN w:val="0"/>
              <w:adjustRightInd w:val="0"/>
              <w:rPr>
                <w:rFonts w:ascii="Arial" w:hAnsi="Arial" w:cs="Arial"/>
                <w:sz w:val="24"/>
                <w:szCs w:val="24"/>
              </w:rPr>
            </w:pPr>
          </w:p>
        </w:tc>
        <w:tc>
          <w:tcPr>
            <w:tcW w:w="68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91A" w:rsidRDefault="0072791A" w:rsidP="00136F9E">
            <w:pPr>
              <w:widowControl w:val="0"/>
              <w:autoSpaceDE w:val="0"/>
              <w:autoSpaceDN w:val="0"/>
              <w:adjustRightInd w:val="0"/>
              <w:rPr>
                <w:rFonts w:ascii="Arial" w:hAnsi="Arial" w:cs="Arial"/>
                <w:sz w:val="24"/>
                <w:szCs w:val="24"/>
              </w:rPr>
            </w:pP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 Национальный проект «Беспилотные авиационные системы»</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9,1</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4,2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ind w:left="284"/>
              <w:rPr>
                <w:rFonts w:ascii="Arial" w:hAnsi="Arial" w:cs="Arial"/>
                <w:sz w:val="24"/>
                <w:szCs w:val="24"/>
              </w:rPr>
            </w:pPr>
            <w:r>
              <w:rPr>
                <w:i/>
                <w:iCs/>
                <w:color w:val="000000"/>
              </w:rPr>
              <w:t>за счет собственных средств</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1,6</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4,2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p>
        </w:tc>
      </w:tr>
      <w:tr w:rsidR="0072791A" w:rsidTr="00406A0C">
        <w:trPr>
          <w:trHeight w:val="50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ind w:left="284"/>
              <w:rPr>
                <w:rFonts w:ascii="Arial" w:hAnsi="Arial" w:cs="Arial"/>
                <w:sz w:val="24"/>
                <w:szCs w:val="24"/>
              </w:rPr>
            </w:pPr>
            <w:r>
              <w:rPr>
                <w:i/>
                <w:iCs/>
                <w:color w:val="000000"/>
              </w:rPr>
              <w:t>за счет средств федерального бюджета и прочих целевых средств</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7,5</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Федеральный проект «Стимулирование спроса на отечественные беспилотные авиационные системы»</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9,1</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4,2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r>
      <w:tr w:rsidR="0072791A" w:rsidTr="00406A0C">
        <w:trPr>
          <w:trHeight w:val="28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природных ресурсов и лесопромышленного комплекса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7,5</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r>
      <w:tr w:rsidR="0072791A" w:rsidTr="00406A0C">
        <w:trPr>
          <w:trHeight w:val="44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образования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1,6</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4,2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 Национальный проект «Продолжительная и активная жизнь»</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2 026,2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1 563,8</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243,4</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Pr="00136F9E" w:rsidRDefault="0072791A" w:rsidP="00136F9E">
            <w:pPr>
              <w:widowControl w:val="0"/>
              <w:autoSpaceDE w:val="0"/>
              <w:autoSpaceDN w:val="0"/>
              <w:adjustRightInd w:val="0"/>
              <w:ind w:left="284"/>
              <w:rPr>
                <w:i/>
                <w:iCs/>
                <w:color w:val="000000"/>
              </w:rPr>
            </w:pPr>
            <w:r>
              <w:rPr>
                <w:i/>
                <w:iCs/>
                <w:color w:val="000000"/>
              </w:rPr>
              <w:t>за счет собственных средств</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266,7</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159,0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111,5</w:t>
            </w:r>
          </w:p>
        </w:tc>
      </w:tr>
      <w:tr w:rsidR="0072791A" w:rsidTr="00406A0C">
        <w:trPr>
          <w:trHeight w:val="50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Pr="00136F9E" w:rsidRDefault="0072791A" w:rsidP="00136F9E">
            <w:pPr>
              <w:widowControl w:val="0"/>
              <w:autoSpaceDE w:val="0"/>
              <w:autoSpaceDN w:val="0"/>
              <w:adjustRightInd w:val="0"/>
              <w:ind w:left="284"/>
              <w:rPr>
                <w:i/>
                <w:iCs/>
                <w:color w:val="000000"/>
              </w:rPr>
            </w:pPr>
            <w:r>
              <w:rPr>
                <w:i/>
                <w:iCs/>
                <w:color w:val="000000"/>
              </w:rPr>
              <w:t>за счет средств федерального бюджета и прочих целевых средств</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1 759,5</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1 404,8</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132,0</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Федеральный проект «Модернизация первичного звена здравоохранения Российской Федерации»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1 637,4</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1 266,7</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r>
      <w:tr w:rsidR="0072791A" w:rsidTr="00406A0C">
        <w:trPr>
          <w:trHeight w:val="28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строительства и архитектуры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240,0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r>
      <w:tr w:rsidR="0072791A" w:rsidTr="00406A0C">
        <w:trPr>
          <w:trHeight w:val="343"/>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здравоохранения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1 397,4</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1 266,7</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Федеральный проект «Борьба с сердечно-сосудистыми заболеваниями»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95,2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110,9</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110,9</w:t>
            </w:r>
          </w:p>
        </w:tc>
      </w:tr>
      <w:tr w:rsidR="0072791A" w:rsidTr="00406A0C">
        <w:trPr>
          <w:trHeight w:val="36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здравоохранения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95,2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110,9</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110,9</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Федеральный проект «Борьба с гепатитом С и минимизация рисков распространения данного заболевания»</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51,7</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53,7</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r>
      <w:tr w:rsidR="0072791A" w:rsidTr="00406A0C">
        <w:trPr>
          <w:trHeight w:val="42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здравоохранения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51,7</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53,7</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Федеральный проект «Совершенствование экстренной медицинской помощи»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170,6</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132,5</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132,5</w:t>
            </w:r>
          </w:p>
        </w:tc>
      </w:tr>
      <w:tr w:rsidR="0072791A" w:rsidTr="00406A0C">
        <w:trPr>
          <w:trHeight w:val="36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здравоохранения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170,6</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132,5</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132,5</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Федеральный проект «Оптимальная для восстановления здоровья медицинская реабилитация»</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71,2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r>
      <w:tr w:rsidR="0072791A" w:rsidTr="00406A0C">
        <w:trPr>
          <w:trHeight w:val="367"/>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здравоохранения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71,2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 Национальный проект «Инфраструктура для жизни»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9 376,4</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10 508,1</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4 887,9</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Pr="00136F9E" w:rsidRDefault="0072791A" w:rsidP="00136F9E">
            <w:pPr>
              <w:widowControl w:val="0"/>
              <w:autoSpaceDE w:val="0"/>
              <w:autoSpaceDN w:val="0"/>
              <w:adjustRightInd w:val="0"/>
              <w:ind w:left="284"/>
              <w:rPr>
                <w:i/>
                <w:iCs/>
                <w:color w:val="000000"/>
              </w:rPr>
            </w:pPr>
            <w:r>
              <w:rPr>
                <w:i/>
                <w:iCs/>
                <w:color w:val="000000"/>
              </w:rPr>
              <w:t>за счет собственных средств</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4 721,0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5 194,5</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4 617,8</w:t>
            </w:r>
          </w:p>
        </w:tc>
      </w:tr>
      <w:tr w:rsidR="0072791A" w:rsidTr="00406A0C">
        <w:trPr>
          <w:trHeight w:val="50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Pr="00136F9E" w:rsidRDefault="0072791A" w:rsidP="00136F9E">
            <w:pPr>
              <w:widowControl w:val="0"/>
              <w:autoSpaceDE w:val="0"/>
              <w:autoSpaceDN w:val="0"/>
              <w:adjustRightInd w:val="0"/>
              <w:ind w:left="284"/>
              <w:rPr>
                <w:i/>
                <w:iCs/>
                <w:color w:val="000000"/>
              </w:rPr>
            </w:pPr>
            <w:r>
              <w:rPr>
                <w:i/>
                <w:iCs/>
                <w:color w:val="000000"/>
              </w:rPr>
              <w:t>за счет средств федерального бюджета и прочих целевых средств</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4 655,4</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5 313,6</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270,1</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Федеральный проект «Формирование комфортной городской среды»</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609,2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274,2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278,5</w:t>
            </w:r>
          </w:p>
        </w:tc>
      </w:tr>
      <w:tr w:rsidR="0072791A" w:rsidTr="00406A0C">
        <w:trPr>
          <w:trHeight w:val="28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топливно-энергетического комплекса и жилищно-коммунального хозяйства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609,2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274,2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278,5</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Федеральный проект «Безопасность дорожного движения»</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45,0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24,7</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37,7</w:t>
            </w:r>
          </w:p>
        </w:tc>
      </w:tr>
      <w:tr w:rsidR="0072791A" w:rsidTr="00406A0C">
        <w:trPr>
          <w:trHeight w:hRule="exact" w:val="352"/>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образования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rPr>
                <w:rFonts w:ascii="Arial" w:hAnsi="Arial" w:cs="Arial"/>
                <w:sz w:val="24"/>
                <w:szCs w:val="24"/>
              </w:rPr>
            </w:pP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0,2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0,2</w:t>
            </w:r>
          </w:p>
        </w:tc>
      </w:tr>
      <w:tr w:rsidR="0072791A" w:rsidTr="00406A0C">
        <w:trPr>
          <w:trHeight w:hRule="exact" w:val="352"/>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транспорта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40,0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18,5</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31,6</w:t>
            </w:r>
          </w:p>
        </w:tc>
      </w:tr>
      <w:tr w:rsidR="0072791A" w:rsidTr="00406A0C">
        <w:trPr>
          <w:trHeight w:val="28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Администрация Губернатора Архангельской области и Правительства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5,0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5,0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5,0</w:t>
            </w:r>
          </w:p>
        </w:tc>
      </w:tr>
      <w:tr w:rsidR="0072791A" w:rsidTr="00406A0C">
        <w:trPr>
          <w:trHeight w:val="382"/>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lastRenderedPageBreak/>
              <w:t>Агентство по делам молодежи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rPr>
                <w:rFonts w:ascii="Arial" w:hAnsi="Arial" w:cs="Arial"/>
                <w:sz w:val="24"/>
                <w:szCs w:val="24"/>
              </w:rPr>
            </w:pP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0,9</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0,9</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Федеральный проект «Региональная и местная дорожная сеть»</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8 599,5</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10 011,0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4 474,1</w:t>
            </w:r>
          </w:p>
        </w:tc>
      </w:tr>
      <w:tr w:rsidR="0072791A" w:rsidTr="00406A0C">
        <w:trPr>
          <w:trHeight w:val="351"/>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транспорта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8 599,5</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10 011,0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4 474,1</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Федеральный проект «Общесистемные меры развития дорожного хозяйства»</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122,6</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198,2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97,6</w:t>
            </w:r>
          </w:p>
        </w:tc>
      </w:tr>
      <w:tr w:rsidR="0072791A" w:rsidTr="00406A0C">
        <w:trPr>
          <w:trHeight w:val="28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связи и информационных технологий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39,2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114,8</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14,2</w:t>
            </w:r>
          </w:p>
        </w:tc>
      </w:tr>
      <w:tr w:rsidR="0072791A" w:rsidTr="00406A0C">
        <w:trPr>
          <w:trHeight w:hRule="exact" w:val="374"/>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транспорта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83,4</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83,4</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83,4</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 Национальный проект «Кадры»</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12,1</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12,2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12,3</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Pr="00136F9E" w:rsidRDefault="0072791A" w:rsidP="00136F9E">
            <w:pPr>
              <w:widowControl w:val="0"/>
              <w:autoSpaceDE w:val="0"/>
              <w:autoSpaceDN w:val="0"/>
              <w:adjustRightInd w:val="0"/>
              <w:ind w:left="284"/>
              <w:rPr>
                <w:i/>
                <w:iCs/>
                <w:color w:val="000000"/>
              </w:rPr>
            </w:pPr>
            <w:r>
              <w:rPr>
                <w:i/>
                <w:iCs/>
                <w:color w:val="000000"/>
              </w:rPr>
              <w:t>за счет собственных средств</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1,2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1,4</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1,6</w:t>
            </w:r>
          </w:p>
        </w:tc>
      </w:tr>
      <w:tr w:rsidR="0072791A" w:rsidTr="00406A0C">
        <w:trPr>
          <w:trHeight w:val="50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Pr="00136F9E" w:rsidRDefault="0072791A" w:rsidP="00136F9E">
            <w:pPr>
              <w:widowControl w:val="0"/>
              <w:autoSpaceDE w:val="0"/>
              <w:autoSpaceDN w:val="0"/>
              <w:adjustRightInd w:val="0"/>
              <w:ind w:left="284"/>
              <w:rPr>
                <w:i/>
                <w:iCs/>
                <w:color w:val="000000"/>
              </w:rPr>
            </w:pPr>
            <w:r>
              <w:rPr>
                <w:i/>
                <w:iCs/>
                <w:color w:val="000000"/>
              </w:rPr>
              <w:t>за счет средств федерального бюджета и прочих целевых средств</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10,9</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10,8</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10,7</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Федеральный проект «Образование для рынка труда»</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2,0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2,0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2,2</w:t>
            </w:r>
          </w:p>
        </w:tc>
      </w:tr>
      <w:tr w:rsidR="0072791A" w:rsidTr="00406A0C">
        <w:trPr>
          <w:trHeight w:val="28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труда, занятости и социального развития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2,0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2,0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2,2</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Федеральный проект «Активные меры содействия занятости»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10,1</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10,1</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10,1</w:t>
            </w:r>
          </w:p>
        </w:tc>
      </w:tr>
      <w:tr w:rsidR="0072791A" w:rsidTr="00406A0C">
        <w:trPr>
          <w:trHeight w:val="28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труда, занятости и социального развития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10,1</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10,1</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10,1</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 Национальный проект «Экологическое благополучие»</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91,9</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108,2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108,3</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Pr="00136F9E" w:rsidRDefault="0072791A" w:rsidP="00136F9E">
            <w:pPr>
              <w:widowControl w:val="0"/>
              <w:autoSpaceDE w:val="0"/>
              <w:autoSpaceDN w:val="0"/>
              <w:adjustRightInd w:val="0"/>
              <w:ind w:left="284"/>
              <w:rPr>
                <w:i/>
                <w:iCs/>
                <w:color w:val="000000"/>
              </w:rPr>
            </w:pPr>
            <w:r>
              <w:rPr>
                <w:i/>
                <w:iCs/>
                <w:color w:val="000000"/>
              </w:rPr>
              <w:t>за счет собственных средств</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2,9</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3,0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3,1</w:t>
            </w:r>
          </w:p>
        </w:tc>
      </w:tr>
      <w:tr w:rsidR="0072791A" w:rsidTr="00406A0C">
        <w:trPr>
          <w:trHeight w:val="50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Pr="00136F9E" w:rsidRDefault="0072791A" w:rsidP="00136F9E">
            <w:pPr>
              <w:widowControl w:val="0"/>
              <w:autoSpaceDE w:val="0"/>
              <w:autoSpaceDN w:val="0"/>
              <w:adjustRightInd w:val="0"/>
              <w:ind w:left="284"/>
              <w:rPr>
                <w:i/>
                <w:iCs/>
                <w:color w:val="000000"/>
              </w:rPr>
            </w:pPr>
            <w:r>
              <w:rPr>
                <w:i/>
                <w:iCs/>
                <w:color w:val="000000"/>
              </w:rPr>
              <w:t>за счет средств федерального бюджета и прочих целевых средств</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89,0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105,2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105,2</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Федеральный проект «Сохранение лесов»</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91,9</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108,2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108,3</w:t>
            </w:r>
          </w:p>
        </w:tc>
      </w:tr>
      <w:tr w:rsidR="0072791A" w:rsidTr="00406A0C">
        <w:trPr>
          <w:trHeight w:val="28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природных ресурсов и лесопромышленного комплекса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91,9</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108,2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108,3</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 Национальный проект «Эффективная и конкурентная экономика»</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9,7</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10,4</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8,2</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Pr="00136F9E" w:rsidRDefault="0072791A" w:rsidP="00136F9E">
            <w:pPr>
              <w:widowControl w:val="0"/>
              <w:autoSpaceDE w:val="0"/>
              <w:autoSpaceDN w:val="0"/>
              <w:adjustRightInd w:val="0"/>
              <w:ind w:left="284"/>
              <w:rPr>
                <w:i/>
                <w:iCs/>
                <w:color w:val="000000"/>
              </w:rPr>
            </w:pPr>
            <w:r>
              <w:rPr>
                <w:i/>
                <w:iCs/>
                <w:color w:val="000000"/>
              </w:rPr>
              <w:t>за счет собственных средств</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0,2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0,2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0,2</w:t>
            </w:r>
          </w:p>
        </w:tc>
      </w:tr>
      <w:tr w:rsidR="0072791A" w:rsidTr="00406A0C">
        <w:trPr>
          <w:trHeight w:val="50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Pr="00136F9E" w:rsidRDefault="0072791A" w:rsidP="00136F9E">
            <w:pPr>
              <w:widowControl w:val="0"/>
              <w:autoSpaceDE w:val="0"/>
              <w:autoSpaceDN w:val="0"/>
              <w:adjustRightInd w:val="0"/>
              <w:ind w:left="284"/>
              <w:rPr>
                <w:i/>
                <w:iCs/>
                <w:color w:val="000000"/>
              </w:rPr>
            </w:pPr>
            <w:r>
              <w:rPr>
                <w:i/>
                <w:iCs/>
                <w:color w:val="000000"/>
              </w:rPr>
              <w:t>за счет средств федерального бюджета и прочих целевых средств</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9,5</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10,2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8,0</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Федеральный проект «Производительность труда»</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9,7</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10,4</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8,2</w:t>
            </w:r>
          </w:p>
        </w:tc>
      </w:tr>
      <w:tr w:rsidR="0072791A" w:rsidTr="00406A0C">
        <w:trPr>
          <w:trHeight w:val="28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экономического развития и промышленности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9,7</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10,4</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8,2</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 Национальный проект «Молодежь и дети»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4 113,8</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3 313,0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1 788,9</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Pr="00136F9E" w:rsidRDefault="0072791A" w:rsidP="00136F9E">
            <w:pPr>
              <w:widowControl w:val="0"/>
              <w:autoSpaceDE w:val="0"/>
              <w:autoSpaceDN w:val="0"/>
              <w:adjustRightInd w:val="0"/>
              <w:ind w:left="284"/>
              <w:rPr>
                <w:i/>
                <w:iCs/>
                <w:color w:val="000000"/>
              </w:rPr>
            </w:pPr>
            <w:r>
              <w:rPr>
                <w:i/>
                <w:iCs/>
                <w:color w:val="000000"/>
              </w:rPr>
              <w:t>за счет собственных средств</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1 157,0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267,8</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42,4</w:t>
            </w:r>
          </w:p>
        </w:tc>
      </w:tr>
      <w:tr w:rsidR="0072791A" w:rsidTr="00406A0C">
        <w:trPr>
          <w:trHeight w:val="50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Pr="00136F9E" w:rsidRDefault="0072791A" w:rsidP="00136F9E">
            <w:pPr>
              <w:widowControl w:val="0"/>
              <w:autoSpaceDE w:val="0"/>
              <w:autoSpaceDN w:val="0"/>
              <w:adjustRightInd w:val="0"/>
              <w:ind w:left="284"/>
              <w:rPr>
                <w:i/>
                <w:iCs/>
                <w:color w:val="000000"/>
              </w:rPr>
            </w:pPr>
            <w:r>
              <w:rPr>
                <w:i/>
                <w:iCs/>
                <w:color w:val="000000"/>
              </w:rPr>
              <w:t>за счет средств федерального бюджета и прочих целевых средств</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2 956,8</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3 045,2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1 746,5</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Федеральный проект «Мы вместе (Воспитание гармонично развитой личности)»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7,4</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r>
      <w:tr w:rsidR="0072791A" w:rsidTr="00406A0C">
        <w:trPr>
          <w:trHeight w:val="28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Агентство по делам молодежи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7,4</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Федеральный проект «Все лучшее детям»</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1 397,1</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1 520,0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r>
      <w:tr w:rsidR="0072791A" w:rsidTr="00406A0C">
        <w:trPr>
          <w:trHeight w:val="28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образования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1 397,1</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1 520,0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Федеральный проект «Педагоги и наставники»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1 759,3</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1 773,0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1 768,9</w:t>
            </w:r>
          </w:p>
        </w:tc>
      </w:tr>
      <w:tr w:rsidR="0072791A" w:rsidTr="00406A0C">
        <w:trPr>
          <w:trHeight w:hRule="exact" w:val="352"/>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здравоохранения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1,7</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1,7</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1,7</w:t>
            </w:r>
          </w:p>
        </w:tc>
      </w:tr>
      <w:tr w:rsidR="0072791A" w:rsidTr="00406A0C">
        <w:trPr>
          <w:trHeight w:hRule="exact" w:val="352"/>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культуры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4,6</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4,6</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4,6</w:t>
            </w:r>
          </w:p>
        </w:tc>
      </w:tr>
      <w:tr w:rsidR="0072791A" w:rsidTr="00406A0C">
        <w:trPr>
          <w:trHeight w:hRule="exact" w:val="352"/>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образования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1 749,4</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1 762,9</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1 758,8</w:t>
            </w:r>
          </w:p>
        </w:tc>
      </w:tr>
      <w:tr w:rsidR="0072791A" w:rsidTr="00406A0C">
        <w:trPr>
          <w:trHeight w:val="28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труда, занятости и социального развития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3,5</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3,7</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3,7</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 xml:space="preserve">Федеральный проект «Создание сети современных </w:t>
            </w:r>
            <w:r>
              <w:rPr>
                <w:b/>
                <w:bCs/>
                <w:color w:val="000000"/>
              </w:rPr>
              <w:lastRenderedPageBreak/>
              <w:t>кампусов»</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lastRenderedPageBreak/>
              <w:t>900,0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r>
      <w:tr w:rsidR="0072791A" w:rsidTr="00406A0C">
        <w:trPr>
          <w:trHeight w:val="28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lastRenderedPageBreak/>
              <w:t>Министерство экономического развития и промышленности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900,0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Федеральный проект «</w:t>
            </w:r>
            <w:proofErr w:type="spellStart"/>
            <w:r>
              <w:rPr>
                <w:b/>
                <w:bCs/>
                <w:color w:val="000000"/>
              </w:rPr>
              <w:t>Профессионалитет</w:t>
            </w:r>
            <w:proofErr w:type="spellEnd"/>
            <w:r>
              <w:rPr>
                <w:b/>
                <w:bCs/>
                <w:color w:val="000000"/>
              </w:rPr>
              <w:t>»</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50,0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20,0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20,0</w:t>
            </w:r>
          </w:p>
        </w:tc>
      </w:tr>
      <w:tr w:rsidR="0072791A" w:rsidTr="00B75E9D">
        <w:trPr>
          <w:trHeight w:val="352"/>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образования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50,0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20,0</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20,0</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 Национальный проект «Семья»</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2 920,5</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3 782,4</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3 769,0</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Pr="00136F9E" w:rsidRDefault="0072791A" w:rsidP="00136F9E">
            <w:pPr>
              <w:widowControl w:val="0"/>
              <w:autoSpaceDE w:val="0"/>
              <w:autoSpaceDN w:val="0"/>
              <w:adjustRightInd w:val="0"/>
              <w:ind w:left="284"/>
              <w:rPr>
                <w:i/>
                <w:iCs/>
                <w:color w:val="000000"/>
              </w:rPr>
            </w:pPr>
            <w:r>
              <w:rPr>
                <w:i/>
                <w:iCs/>
                <w:color w:val="000000"/>
              </w:rPr>
              <w:t>за счет собственных средств</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2 403,3</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3 016,1</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3 222,5</w:t>
            </w:r>
          </w:p>
        </w:tc>
      </w:tr>
      <w:tr w:rsidR="0072791A" w:rsidTr="00406A0C">
        <w:trPr>
          <w:trHeight w:val="50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Pr="00136F9E" w:rsidRDefault="0072791A" w:rsidP="00136F9E">
            <w:pPr>
              <w:widowControl w:val="0"/>
              <w:autoSpaceDE w:val="0"/>
              <w:autoSpaceDN w:val="0"/>
              <w:adjustRightInd w:val="0"/>
              <w:ind w:left="284"/>
              <w:rPr>
                <w:i/>
                <w:iCs/>
                <w:color w:val="000000"/>
              </w:rPr>
            </w:pPr>
            <w:r>
              <w:rPr>
                <w:i/>
                <w:iCs/>
                <w:color w:val="000000"/>
              </w:rPr>
              <w:t>за счет средств федерального бюджета и прочих целевых средств</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517,2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766,2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ind w:firstLine="284"/>
              <w:jc w:val="right"/>
              <w:rPr>
                <w:rFonts w:ascii="Arial" w:hAnsi="Arial" w:cs="Arial"/>
                <w:sz w:val="24"/>
                <w:szCs w:val="24"/>
              </w:rPr>
            </w:pPr>
            <w:r>
              <w:rPr>
                <w:i/>
                <w:iCs/>
                <w:color w:val="000000"/>
              </w:rPr>
              <w:t>546,5</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Федеральный проект «Поддержка семьи»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1 536,4</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2 041,7</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2 508,8</w:t>
            </w:r>
          </w:p>
        </w:tc>
      </w:tr>
      <w:tr w:rsidR="0072791A" w:rsidTr="00406A0C">
        <w:trPr>
          <w:trHeight w:val="28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труда, занятости и социального развития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1 536,4</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2 041,7</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2 508,8</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Федеральный проект «Многодетная семья»</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1 230,1</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1 323,2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1 105,9</w:t>
            </w:r>
          </w:p>
        </w:tc>
      </w:tr>
      <w:tr w:rsidR="0072791A" w:rsidTr="00406A0C">
        <w:trPr>
          <w:trHeight w:val="28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труда, занятости и социального развития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1 230,1</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1 323,2</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1 105,9</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Федеральный проект «Старшее поколение»</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153,9</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154,1</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154,3</w:t>
            </w:r>
          </w:p>
        </w:tc>
      </w:tr>
      <w:tr w:rsidR="0072791A" w:rsidTr="00406A0C">
        <w:trPr>
          <w:trHeight w:val="288"/>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труда, занятости и социального развития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153,9</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154,1</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154,3</w:t>
            </w:r>
          </w:p>
        </w:tc>
      </w:tr>
      <w:tr w:rsidR="0072791A" w:rsidTr="00406A0C">
        <w:trPr>
          <w:trHeight w:val="259"/>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b/>
                <w:bCs/>
                <w:color w:val="000000"/>
              </w:rPr>
              <w:t>Федеральный проект «Семейные ценности и инфраструктура культуры»</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rPr>
                <w:rFonts w:ascii="Arial" w:hAnsi="Arial" w:cs="Arial"/>
                <w:sz w:val="24"/>
                <w:szCs w:val="24"/>
              </w:rPr>
            </w:pP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b/>
                <w:bCs/>
                <w:color w:val="000000"/>
              </w:rPr>
              <w:t>263,3</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r>
      <w:tr w:rsidR="0072791A" w:rsidTr="00B75E9D">
        <w:trPr>
          <w:trHeight w:val="352"/>
        </w:trPr>
        <w:tc>
          <w:tcPr>
            <w:tcW w:w="295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2791A" w:rsidRDefault="0072791A" w:rsidP="00136F9E">
            <w:pPr>
              <w:widowControl w:val="0"/>
              <w:autoSpaceDE w:val="0"/>
              <w:autoSpaceDN w:val="0"/>
              <w:adjustRightInd w:val="0"/>
              <w:rPr>
                <w:rFonts w:ascii="Arial" w:hAnsi="Arial" w:cs="Arial"/>
                <w:sz w:val="24"/>
                <w:szCs w:val="24"/>
              </w:rPr>
            </w:pPr>
            <w:r>
              <w:rPr>
                <w:color w:val="000000"/>
              </w:rPr>
              <w:t>Министерство культуры Архангельской области</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rPr>
                <w:rFonts w:ascii="Arial" w:hAnsi="Arial" w:cs="Arial"/>
                <w:sz w:val="24"/>
                <w:szCs w:val="24"/>
              </w:rPr>
            </w:pP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r>
              <w:rPr>
                <w:color w:val="000000"/>
              </w:rPr>
              <w:t>263,3</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2791A" w:rsidRDefault="0072791A" w:rsidP="00136F9E">
            <w:pPr>
              <w:widowControl w:val="0"/>
              <w:autoSpaceDE w:val="0"/>
              <w:autoSpaceDN w:val="0"/>
              <w:adjustRightInd w:val="0"/>
              <w:jc w:val="right"/>
              <w:rPr>
                <w:rFonts w:ascii="Arial" w:hAnsi="Arial" w:cs="Arial"/>
                <w:sz w:val="24"/>
                <w:szCs w:val="24"/>
              </w:rPr>
            </w:pPr>
          </w:p>
        </w:tc>
      </w:tr>
    </w:tbl>
    <w:p w:rsidR="0072791A" w:rsidRDefault="0072791A" w:rsidP="006B0AAA">
      <w:pPr>
        <w:pStyle w:val="Style5"/>
        <w:spacing w:line="240" w:lineRule="auto"/>
        <w:ind w:firstLine="709"/>
        <w:jc w:val="right"/>
        <w:rPr>
          <w:color w:val="000000"/>
          <w:sz w:val="20"/>
          <w:szCs w:val="20"/>
        </w:rPr>
      </w:pPr>
    </w:p>
    <w:p w:rsidR="00FA2483" w:rsidRDefault="00FA2483" w:rsidP="006B0AAA">
      <w:pPr>
        <w:pStyle w:val="Style5"/>
        <w:spacing w:line="240" w:lineRule="auto"/>
        <w:ind w:firstLine="709"/>
        <w:jc w:val="right"/>
        <w:rPr>
          <w:color w:val="000000"/>
          <w:sz w:val="20"/>
          <w:szCs w:val="20"/>
        </w:rPr>
      </w:pPr>
    </w:p>
    <w:p w:rsidR="008C4952" w:rsidRDefault="008C4952" w:rsidP="00B17508">
      <w:pPr>
        <w:ind w:firstLine="720"/>
        <w:jc w:val="both"/>
        <w:rPr>
          <w:sz w:val="28"/>
          <w:szCs w:val="28"/>
        </w:rPr>
      </w:pPr>
      <w:proofErr w:type="spellStart"/>
      <w:r w:rsidRPr="006B0AAA">
        <w:rPr>
          <w:sz w:val="28"/>
          <w:szCs w:val="28"/>
        </w:rPr>
        <w:t>Справочно</w:t>
      </w:r>
      <w:proofErr w:type="spellEnd"/>
      <w:r w:rsidRPr="006B0AAA">
        <w:rPr>
          <w:sz w:val="28"/>
          <w:szCs w:val="28"/>
        </w:rPr>
        <w:t xml:space="preserve">: финансовое обеспечение национальных проектов </w:t>
      </w:r>
      <w:r w:rsidR="00544B26" w:rsidRPr="006B0AAA">
        <w:rPr>
          <w:sz w:val="28"/>
          <w:szCs w:val="28"/>
        </w:rPr>
        <w:br/>
      </w:r>
      <w:r w:rsidRPr="006B0AAA">
        <w:rPr>
          <w:sz w:val="28"/>
          <w:szCs w:val="28"/>
        </w:rPr>
        <w:t>по источникам финансирования</w:t>
      </w:r>
      <w:r w:rsidR="00544B26" w:rsidRPr="006B0AAA">
        <w:rPr>
          <w:sz w:val="28"/>
          <w:szCs w:val="28"/>
        </w:rPr>
        <w:t>.</w:t>
      </w:r>
    </w:p>
    <w:p w:rsidR="006219BD" w:rsidRPr="006B0AAA" w:rsidRDefault="006219BD" w:rsidP="00B17508">
      <w:pPr>
        <w:ind w:firstLine="720"/>
        <w:jc w:val="both"/>
        <w:rPr>
          <w:sz w:val="28"/>
          <w:szCs w:val="28"/>
        </w:rPr>
      </w:pPr>
    </w:p>
    <w:p w:rsidR="006B0AAA" w:rsidRPr="006B0AAA" w:rsidRDefault="006B0AAA" w:rsidP="006B0AAA">
      <w:pPr>
        <w:jc w:val="right"/>
      </w:pPr>
      <w:r w:rsidRPr="006B0AAA">
        <w:t xml:space="preserve">                                                                                                                                   млн. рублей</w:t>
      </w:r>
    </w:p>
    <w:p w:rsidR="006B0AAA" w:rsidRDefault="006B0AAA" w:rsidP="006B0AAA">
      <w:pPr>
        <w:jc w:val="right"/>
      </w:pPr>
      <w:r w:rsidRPr="006B0AAA">
        <w:t xml:space="preserve"> (доля в процентах)</w:t>
      </w:r>
    </w:p>
    <w:tbl>
      <w:tblPr>
        <w:tblW w:w="5000" w:type="pct"/>
        <w:tblLook w:val="0000"/>
      </w:tblPr>
      <w:tblGrid>
        <w:gridCol w:w="5488"/>
        <w:gridCol w:w="1319"/>
        <w:gridCol w:w="1279"/>
        <w:gridCol w:w="1279"/>
      </w:tblGrid>
      <w:tr w:rsidR="00E92289" w:rsidTr="00E92289">
        <w:trPr>
          <w:trHeight w:val="576"/>
          <w:tblHeader/>
        </w:trPr>
        <w:tc>
          <w:tcPr>
            <w:tcW w:w="29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92289" w:rsidRDefault="00E92289" w:rsidP="00B5241E">
            <w:pPr>
              <w:widowControl w:val="0"/>
              <w:autoSpaceDE w:val="0"/>
              <w:autoSpaceDN w:val="0"/>
              <w:adjustRightInd w:val="0"/>
              <w:jc w:val="center"/>
              <w:rPr>
                <w:rFonts w:ascii="Arial" w:hAnsi="Arial" w:cs="Arial"/>
                <w:sz w:val="2"/>
                <w:szCs w:val="2"/>
              </w:rPr>
            </w:pPr>
            <w:r>
              <w:rPr>
                <w:color w:val="000000"/>
              </w:rPr>
              <w:t>Наименование</w:t>
            </w:r>
          </w:p>
        </w:tc>
        <w:tc>
          <w:tcPr>
            <w:tcW w:w="7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92289" w:rsidRDefault="00E92289" w:rsidP="00B5241E">
            <w:pPr>
              <w:widowControl w:val="0"/>
              <w:autoSpaceDE w:val="0"/>
              <w:autoSpaceDN w:val="0"/>
              <w:adjustRightInd w:val="0"/>
              <w:jc w:val="center"/>
              <w:rPr>
                <w:rFonts w:ascii="Arial" w:hAnsi="Arial" w:cs="Arial"/>
                <w:sz w:val="2"/>
                <w:szCs w:val="2"/>
              </w:rPr>
            </w:pPr>
            <w:r>
              <w:rPr>
                <w:color w:val="000000"/>
              </w:rPr>
              <w:t>2025 год</w:t>
            </w:r>
            <w:r>
              <w:rPr>
                <w:color w:val="000000"/>
              </w:rPr>
              <w:br/>
              <w:t>(проект)</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92289" w:rsidRDefault="00E92289" w:rsidP="00B5241E">
            <w:pPr>
              <w:widowControl w:val="0"/>
              <w:autoSpaceDE w:val="0"/>
              <w:autoSpaceDN w:val="0"/>
              <w:adjustRightInd w:val="0"/>
              <w:jc w:val="center"/>
              <w:rPr>
                <w:rFonts w:ascii="Arial" w:hAnsi="Arial" w:cs="Arial"/>
                <w:sz w:val="2"/>
                <w:szCs w:val="2"/>
              </w:rPr>
            </w:pPr>
            <w:r>
              <w:rPr>
                <w:color w:val="000000"/>
              </w:rPr>
              <w:t>2026 год</w:t>
            </w:r>
            <w:r>
              <w:rPr>
                <w:color w:val="000000"/>
              </w:rPr>
              <w:br/>
              <w:t>(проект)</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92289" w:rsidRDefault="00E92289" w:rsidP="00B5241E">
            <w:pPr>
              <w:widowControl w:val="0"/>
              <w:autoSpaceDE w:val="0"/>
              <w:autoSpaceDN w:val="0"/>
              <w:adjustRightInd w:val="0"/>
              <w:jc w:val="center"/>
              <w:rPr>
                <w:rFonts w:ascii="Arial" w:hAnsi="Arial" w:cs="Arial"/>
                <w:sz w:val="2"/>
                <w:szCs w:val="2"/>
              </w:rPr>
            </w:pPr>
            <w:r>
              <w:rPr>
                <w:color w:val="000000"/>
              </w:rPr>
              <w:t>2027 год</w:t>
            </w:r>
            <w:r>
              <w:rPr>
                <w:color w:val="000000"/>
              </w:rPr>
              <w:br/>
              <w:t>(проект)</w:t>
            </w:r>
          </w:p>
        </w:tc>
      </w:tr>
      <w:tr w:rsidR="00E92289" w:rsidTr="00E92289">
        <w:trPr>
          <w:trHeight w:val="177"/>
          <w:tblHeader/>
        </w:trPr>
        <w:tc>
          <w:tcPr>
            <w:tcW w:w="29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92289" w:rsidRDefault="00E92289" w:rsidP="00B5241E">
            <w:pPr>
              <w:widowControl w:val="0"/>
              <w:autoSpaceDE w:val="0"/>
              <w:autoSpaceDN w:val="0"/>
              <w:adjustRightInd w:val="0"/>
              <w:jc w:val="center"/>
              <w:rPr>
                <w:rFonts w:ascii="Arial" w:hAnsi="Arial" w:cs="Arial"/>
                <w:sz w:val="2"/>
                <w:szCs w:val="2"/>
              </w:rPr>
            </w:pPr>
            <w:r>
              <w:rPr>
                <w:color w:val="000000"/>
                <w:sz w:val="16"/>
                <w:szCs w:val="16"/>
              </w:rPr>
              <w:t>1</w:t>
            </w:r>
          </w:p>
        </w:tc>
        <w:tc>
          <w:tcPr>
            <w:tcW w:w="7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92289" w:rsidRDefault="00E92289" w:rsidP="00B5241E">
            <w:pPr>
              <w:widowControl w:val="0"/>
              <w:autoSpaceDE w:val="0"/>
              <w:autoSpaceDN w:val="0"/>
              <w:adjustRightInd w:val="0"/>
              <w:jc w:val="center"/>
              <w:rPr>
                <w:rFonts w:ascii="Arial" w:hAnsi="Arial" w:cs="Arial"/>
                <w:sz w:val="2"/>
                <w:szCs w:val="2"/>
              </w:rPr>
            </w:pPr>
            <w:r>
              <w:rPr>
                <w:color w:val="000000"/>
                <w:sz w:val="16"/>
                <w:szCs w:val="16"/>
              </w:rPr>
              <w:t>3</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92289" w:rsidRDefault="00E92289" w:rsidP="00B5241E">
            <w:pPr>
              <w:widowControl w:val="0"/>
              <w:autoSpaceDE w:val="0"/>
              <w:autoSpaceDN w:val="0"/>
              <w:adjustRightInd w:val="0"/>
              <w:jc w:val="center"/>
              <w:rPr>
                <w:rFonts w:ascii="Arial" w:hAnsi="Arial" w:cs="Arial"/>
                <w:sz w:val="2"/>
                <w:szCs w:val="2"/>
              </w:rPr>
            </w:pPr>
            <w:r>
              <w:rPr>
                <w:color w:val="000000"/>
                <w:sz w:val="16"/>
                <w:szCs w:val="16"/>
              </w:rPr>
              <w:t>4</w:t>
            </w:r>
          </w:p>
        </w:tc>
        <w:tc>
          <w:tcPr>
            <w:tcW w:w="68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92289" w:rsidRDefault="00E92289" w:rsidP="00B5241E">
            <w:pPr>
              <w:widowControl w:val="0"/>
              <w:autoSpaceDE w:val="0"/>
              <w:autoSpaceDN w:val="0"/>
              <w:adjustRightInd w:val="0"/>
              <w:jc w:val="center"/>
              <w:rPr>
                <w:rFonts w:ascii="Arial" w:hAnsi="Arial" w:cs="Arial"/>
                <w:sz w:val="2"/>
                <w:szCs w:val="2"/>
              </w:rPr>
            </w:pPr>
            <w:r>
              <w:rPr>
                <w:color w:val="000000"/>
                <w:sz w:val="16"/>
                <w:szCs w:val="16"/>
              </w:rPr>
              <w:t>5</w:t>
            </w:r>
          </w:p>
        </w:tc>
      </w:tr>
      <w:tr w:rsidR="00E92289" w:rsidTr="00E92289">
        <w:trPr>
          <w:trHeight w:val="259"/>
        </w:trPr>
        <w:tc>
          <w:tcPr>
            <w:tcW w:w="2929" w:type="pct"/>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E92289" w:rsidRDefault="00E92289" w:rsidP="00B5241E">
            <w:pPr>
              <w:widowControl w:val="0"/>
              <w:autoSpaceDE w:val="0"/>
              <w:autoSpaceDN w:val="0"/>
              <w:adjustRightInd w:val="0"/>
              <w:rPr>
                <w:rFonts w:ascii="Arial" w:hAnsi="Arial" w:cs="Arial"/>
                <w:sz w:val="2"/>
                <w:szCs w:val="2"/>
              </w:rPr>
            </w:pPr>
            <w:r>
              <w:rPr>
                <w:b/>
                <w:bCs/>
                <w:color w:val="000000"/>
              </w:rPr>
              <w:t>Всего</w:t>
            </w:r>
          </w:p>
        </w:tc>
        <w:tc>
          <w:tcPr>
            <w:tcW w:w="704" w:type="pct"/>
            <w:tcBorders>
              <w:top w:val="single" w:sz="4" w:space="0" w:color="000000"/>
              <w:left w:val="single" w:sz="4" w:space="0" w:color="000000"/>
              <w:bottom w:val="nil"/>
              <w:right w:val="single" w:sz="4" w:space="0" w:color="000000"/>
            </w:tcBorders>
            <w:tcMar>
              <w:top w:w="0" w:type="dxa"/>
              <w:left w:w="0" w:type="dxa"/>
              <w:bottom w:w="0" w:type="dxa"/>
              <w:right w:w="40" w:type="dxa"/>
            </w:tcMar>
            <w:vAlign w:val="center"/>
          </w:tcPr>
          <w:p w:rsidR="00E92289" w:rsidRDefault="00E92289" w:rsidP="00B5241E">
            <w:pPr>
              <w:widowControl w:val="0"/>
              <w:autoSpaceDE w:val="0"/>
              <w:autoSpaceDN w:val="0"/>
              <w:adjustRightInd w:val="0"/>
              <w:jc w:val="right"/>
              <w:rPr>
                <w:rFonts w:ascii="Arial" w:hAnsi="Arial" w:cs="Arial"/>
                <w:sz w:val="2"/>
                <w:szCs w:val="2"/>
              </w:rPr>
            </w:pPr>
            <w:r>
              <w:rPr>
                <w:b/>
                <w:bCs/>
                <w:color w:val="000000"/>
              </w:rPr>
              <w:t>18 559,6</w:t>
            </w:r>
          </w:p>
        </w:tc>
        <w:tc>
          <w:tcPr>
            <w:tcW w:w="683" w:type="pct"/>
            <w:tcBorders>
              <w:top w:val="single" w:sz="4" w:space="0" w:color="000000"/>
              <w:left w:val="single" w:sz="4" w:space="0" w:color="000000"/>
              <w:bottom w:val="nil"/>
              <w:right w:val="single" w:sz="4" w:space="0" w:color="000000"/>
            </w:tcBorders>
            <w:tcMar>
              <w:top w:w="0" w:type="dxa"/>
              <w:left w:w="0" w:type="dxa"/>
              <w:bottom w:w="0" w:type="dxa"/>
              <w:right w:w="40" w:type="dxa"/>
            </w:tcMar>
            <w:vAlign w:val="center"/>
          </w:tcPr>
          <w:p w:rsidR="00E92289" w:rsidRDefault="00E92289" w:rsidP="00B5241E">
            <w:pPr>
              <w:widowControl w:val="0"/>
              <w:autoSpaceDE w:val="0"/>
              <w:autoSpaceDN w:val="0"/>
              <w:adjustRightInd w:val="0"/>
              <w:jc w:val="right"/>
              <w:rPr>
                <w:rFonts w:ascii="Arial" w:hAnsi="Arial" w:cs="Arial"/>
                <w:sz w:val="2"/>
                <w:szCs w:val="2"/>
              </w:rPr>
            </w:pPr>
            <w:r>
              <w:rPr>
                <w:b/>
                <w:bCs/>
                <w:color w:val="000000"/>
              </w:rPr>
              <w:t>19 302,2</w:t>
            </w:r>
          </w:p>
        </w:tc>
        <w:tc>
          <w:tcPr>
            <w:tcW w:w="683" w:type="pct"/>
            <w:tcBorders>
              <w:top w:val="single" w:sz="4" w:space="0" w:color="000000"/>
              <w:left w:val="single" w:sz="4" w:space="0" w:color="000000"/>
              <w:bottom w:val="nil"/>
              <w:right w:val="single" w:sz="4" w:space="0" w:color="000000"/>
            </w:tcBorders>
            <w:tcMar>
              <w:top w:w="0" w:type="dxa"/>
              <w:left w:w="0" w:type="dxa"/>
              <w:bottom w:w="0" w:type="dxa"/>
              <w:right w:w="40" w:type="dxa"/>
            </w:tcMar>
            <w:vAlign w:val="center"/>
          </w:tcPr>
          <w:p w:rsidR="00E92289" w:rsidRDefault="00E92289" w:rsidP="00B5241E">
            <w:pPr>
              <w:widowControl w:val="0"/>
              <w:autoSpaceDE w:val="0"/>
              <w:autoSpaceDN w:val="0"/>
              <w:adjustRightInd w:val="0"/>
              <w:jc w:val="right"/>
              <w:rPr>
                <w:rFonts w:ascii="Arial" w:hAnsi="Arial" w:cs="Arial"/>
                <w:sz w:val="2"/>
                <w:szCs w:val="2"/>
              </w:rPr>
            </w:pPr>
            <w:r>
              <w:rPr>
                <w:b/>
                <w:bCs/>
                <w:color w:val="000000"/>
              </w:rPr>
              <w:t>10 818,1</w:t>
            </w:r>
          </w:p>
        </w:tc>
      </w:tr>
      <w:tr w:rsidR="00E92289" w:rsidTr="00E92289">
        <w:trPr>
          <w:trHeight w:val="259"/>
        </w:trPr>
        <w:tc>
          <w:tcPr>
            <w:tcW w:w="2929" w:type="pct"/>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E92289" w:rsidRDefault="00E92289" w:rsidP="00B5241E">
            <w:pPr>
              <w:widowControl w:val="0"/>
              <w:autoSpaceDE w:val="0"/>
              <w:autoSpaceDN w:val="0"/>
              <w:adjustRightInd w:val="0"/>
              <w:rPr>
                <w:rFonts w:ascii="Arial" w:hAnsi="Arial" w:cs="Arial"/>
                <w:sz w:val="2"/>
                <w:szCs w:val="2"/>
              </w:rPr>
            </w:pPr>
          </w:p>
        </w:tc>
        <w:tc>
          <w:tcPr>
            <w:tcW w:w="704" w:type="pct"/>
            <w:tcBorders>
              <w:top w:val="nil"/>
              <w:left w:val="single" w:sz="4" w:space="0" w:color="000000"/>
              <w:bottom w:val="single" w:sz="4" w:space="0" w:color="000000"/>
              <w:right w:val="single" w:sz="4" w:space="0" w:color="000000"/>
            </w:tcBorders>
            <w:tcMar>
              <w:top w:w="0" w:type="dxa"/>
              <w:left w:w="0" w:type="dxa"/>
              <w:bottom w:w="0" w:type="dxa"/>
              <w:right w:w="40" w:type="dxa"/>
            </w:tcMar>
            <w:vAlign w:val="center"/>
          </w:tcPr>
          <w:p w:rsidR="00E92289" w:rsidRDefault="00E92289" w:rsidP="00B5241E">
            <w:pPr>
              <w:widowControl w:val="0"/>
              <w:autoSpaceDE w:val="0"/>
              <w:autoSpaceDN w:val="0"/>
              <w:adjustRightInd w:val="0"/>
              <w:jc w:val="right"/>
              <w:rPr>
                <w:rFonts w:ascii="Arial" w:hAnsi="Arial" w:cs="Arial"/>
                <w:sz w:val="2"/>
                <w:szCs w:val="2"/>
              </w:rPr>
            </w:pPr>
            <w:r>
              <w:rPr>
                <w:b/>
                <w:bCs/>
                <w:color w:val="000000"/>
              </w:rPr>
              <w:t>(100 %)</w:t>
            </w:r>
          </w:p>
        </w:tc>
        <w:tc>
          <w:tcPr>
            <w:tcW w:w="683" w:type="pct"/>
            <w:tcBorders>
              <w:top w:val="nil"/>
              <w:left w:val="single" w:sz="4" w:space="0" w:color="000000"/>
              <w:bottom w:val="single" w:sz="4" w:space="0" w:color="000000"/>
              <w:right w:val="single" w:sz="4" w:space="0" w:color="000000"/>
            </w:tcBorders>
            <w:tcMar>
              <w:top w:w="0" w:type="dxa"/>
              <w:left w:w="0" w:type="dxa"/>
              <w:bottom w:w="0" w:type="dxa"/>
              <w:right w:w="40" w:type="dxa"/>
            </w:tcMar>
            <w:vAlign w:val="center"/>
          </w:tcPr>
          <w:p w:rsidR="00E92289" w:rsidRDefault="00E92289" w:rsidP="00B5241E">
            <w:pPr>
              <w:widowControl w:val="0"/>
              <w:autoSpaceDE w:val="0"/>
              <w:autoSpaceDN w:val="0"/>
              <w:adjustRightInd w:val="0"/>
              <w:jc w:val="right"/>
              <w:rPr>
                <w:rFonts w:ascii="Arial" w:hAnsi="Arial" w:cs="Arial"/>
                <w:sz w:val="2"/>
                <w:szCs w:val="2"/>
              </w:rPr>
            </w:pPr>
            <w:r>
              <w:rPr>
                <w:b/>
                <w:bCs/>
                <w:color w:val="000000"/>
              </w:rPr>
              <w:t>(100 %)</w:t>
            </w:r>
          </w:p>
        </w:tc>
        <w:tc>
          <w:tcPr>
            <w:tcW w:w="683" w:type="pct"/>
            <w:tcBorders>
              <w:top w:val="nil"/>
              <w:left w:val="single" w:sz="4" w:space="0" w:color="000000"/>
              <w:bottom w:val="single" w:sz="4" w:space="0" w:color="000000"/>
              <w:right w:val="single" w:sz="4" w:space="0" w:color="000000"/>
            </w:tcBorders>
            <w:tcMar>
              <w:top w:w="0" w:type="dxa"/>
              <w:left w:w="0" w:type="dxa"/>
              <w:bottom w:w="0" w:type="dxa"/>
              <w:right w:w="40" w:type="dxa"/>
            </w:tcMar>
            <w:vAlign w:val="center"/>
          </w:tcPr>
          <w:p w:rsidR="00E92289" w:rsidRDefault="00E92289" w:rsidP="00B5241E">
            <w:pPr>
              <w:widowControl w:val="0"/>
              <w:autoSpaceDE w:val="0"/>
              <w:autoSpaceDN w:val="0"/>
              <w:adjustRightInd w:val="0"/>
              <w:jc w:val="right"/>
              <w:rPr>
                <w:rFonts w:ascii="Arial" w:hAnsi="Arial" w:cs="Arial"/>
                <w:sz w:val="2"/>
                <w:szCs w:val="2"/>
              </w:rPr>
            </w:pPr>
            <w:r>
              <w:rPr>
                <w:b/>
                <w:bCs/>
                <w:color w:val="000000"/>
              </w:rPr>
              <w:t>(100 %)</w:t>
            </w:r>
          </w:p>
        </w:tc>
      </w:tr>
      <w:tr w:rsidR="00E92289" w:rsidTr="00E92289">
        <w:trPr>
          <w:trHeight w:val="259"/>
        </w:trPr>
        <w:tc>
          <w:tcPr>
            <w:tcW w:w="2929"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92289" w:rsidRDefault="00E92289" w:rsidP="00B5241E">
            <w:pPr>
              <w:widowControl w:val="0"/>
              <w:autoSpaceDE w:val="0"/>
              <w:autoSpaceDN w:val="0"/>
              <w:adjustRightInd w:val="0"/>
              <w:rPr>
                <w:rFonts w:ascii="Arial" w:hAnsi="Arial" w:cs="Arial"/>
                <w:sz w:val="2"/>
                <w:szCs w:val="2"/>
              </w:rPr>
            </w:pPr>
            <w:r>
              <w:rPr>
                <w:color w:val="000000"/>
              </w:rPr>
              <w:t>за счет собственных средств</w:t>
            </w:r>
          </w:p>
        </w:tc>
        <w:tc>
          <w:tcPr>
            <w:tcW w:w="704" w:type="pct"/>
            <w:tcBorders>
              <w:top w:val="single" w:sz="4" w:space="0" w:color="000000"/>
              <w:left w:val="single" w:sz="4" w:space="0" w:color="000000"/>
              <w:bottom w:val="nil"/>
              <w:right w:val="single" w:sz="4" w:space="0" w:color="000000"/>
            </w:tcBorders>
            <w:tcMar>
              <w:top w:w="0" w:type="dxa"/>
              <w:left w:w="0" w:type="dxa"/>
              <w:bottom w:w="0" w:type="dxa"/>
              <w:right w:w="40" w:type="dxa"/>
            </w:tcMar>
            <w:vAlign w:val="center"/>
          </w:tcPr>
          <w:p w:rsidR="00E92289" w:rsidRDefault="00E92289" w:rsidP="00B5241E">
            <w:pPr>
              <w:widowControl w:val="0"/>
              <w:autoSpaceDE w:val="0"/>
              <w:autoSpaceDN w:val="0"/>
              <w:adjustRightInd w:val="0"/>
              <w:jc w:val="right"/>
              <w:rPr>
                <w:rFonts w:ascii="Arial" w:hAnsi="Arial" w:cs="Arial"/>
                <w:sz w:val="2"/>
                <w:szCs w:val="2"/>
              </w:rPr>
            </w:pPr>
            <w:r>
              <w:rPr>
                <w:color w:val="000000"/>
              </w:rPr>
              <w:t>8 553,8</w:t>
            </w:r>
          </w:p>
        </w:tc>
        <w:tc>
          <w:tcPr>
            <w:tcW w:w="683" w:type="pct"/>
            <w:tcBorders>
              <w:top w:val="single" w:sz="4" w:space="0" w:color="000000"/>
              <w:left w:val="single" w:sz="4" w:space="0" w:color="000000"/>
              <w:bottom w:val="nil"/>
              <w:right w:val="single" w:sz="4" w:space="0" w:color="000000"/>
            </w:tcBorders>
            <w:tcMar>
              <w:top w:w="0" w:type="dxa"/>
              <w:left w:w="0" w:type="dxa"/>
              <w:bottom w:w="0" w:type="dxa"/>
              <w:right w:w="40" w:type="dxa"/>
            </w:tcMar>
            <w:vAlign w:val="center"/>
          </w:tcPr>
          <w:p w:rsidR="00E92289" w:rsidRDefault="00E92289" w:rsidP="00B5241E">
            <w:pPr>
              <w:widowControl w:val="0"/>
              <w:autoSpaceDE w:val="0"/>
              <w:autoSpaceDN w:val="0"/>
              <w:adjustRightInd w:val="0"/>
              <w:jc w:val="right"/>
              <w:rPr>
                <w:rFonts w:ascii="Arial" w:hAnsi="Arial" w:cs="Arial"/>
                <w:sz w:val="2"/>
                <w:szCs w:val="2"/>
              </w:rPr>
            </w:pPr>
            <w:r>
              <w:rPr>
                <w:color w:val="000000"/>
              </w:rPr>
              <w:t>8 646,3</w:t>
            </w:r>
          </w:p>
        </w:tc>
        <w:tc>
          <w:tcPr>
            <w:tcW w:w="683" w:type="pct"/>
            <w:tcBorders>
              <w:top w:val="single" w:sz="4" w:space="0" w:color="000000"/>
              <w:left w:val="single" w:sz="4" w:space="0" w:color="000000"/>
              <w:bottom w:val="nil"/>
              <w:right w:val="single" w:sz="4" w:space="0" w:color="000000"/>
            </w:tcBorders>
            <w:tcMar>
              <w:top w:w="0" w:type="dxa"/>
              <w:left w:w="0" w:type="dxa"/>
              <w:bottom w:w="0" w:type="dxa"/>
              <w:right w:w="40" w:type="dxa"/>
            </w:tcMar>
            <w:vAlign w:val="center"/>
          </w:tcPr>
          <w:p w:rsidR="00E92289" w:rsidRDefault="00E92289" w:rsidP="00B5241E">
            <w:pPr>
              <w:widowControl w:val="0"/>
              <w:autoSpaceDE w:val="0"/>
              <w:autoSpaceDN w:val="0"/>
              <w:adjustRightInd w:val="0"/>
              <w:jc w:val="right"/>
              <w:rPr>
                <w:rFonts w:ascii="Arial" w:hAnsi="Arial" w:cs="Arial"/>
                <w:sz w:val="2"/>
                <w:szCs w:val="2"/>
              </w:rPr>
            </w:pPr>
            <w:r>
              <w:rPr>
                <w:color w:val="000000"/>
              </w:rPr>
              <w:t>7 999,2</w:t>
            </w:r>
          </w:p>
        </w:tc>
      </w:tr>
      <w:tr w:rsidR="00E92289" w:rsidTr="00E92289">
        <w:trPr>
          <w:trHeight w:val="259"/>
        </w:trPr>
        <w:tc>
          <w:tcPr>
            <w:tcW w:w="2929"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92289" w:rsidRDefault="00E92289" w:rsidP="00B5241E">
            <w:pPr>
              <w:widowControl w:val="0"/>
              <w:autoSpaceDE w:val="0"/>
              <w:autoSpaceDN w:val="0"/>
              <w:adjustRightInd w:val="0"/>
              <w:rPr>
                <w:rFonts w:ascii="Arial" w:hAnsi="Arial" w:cs="Arial"/>
                <w:sz w:val="2"/>
                <w:szCs w:val="2"/>
              </w:rPr>
            </w:pPr>
          </w:p>
        </w:tc>
        <w:tc>
          <w:tcPr>
            <w:tcW w:w="704" w:type="pct"/>
            <w:tcBorders>
              <w:top w:val="nil"/>
              <w:left w:val="single" w:sz="4" w:space="0" w:color="000000"/>
              <w:bottom w:val="single" w:sz="4" w:space="0" w:color="000000"/>
              <w:right w:val="single" w:sz="4" w:space="0" w:color="000000"/>
            </w:tcBorders>
            <w:tcMar>
              <w:top w:w="0" w:type="dxa"/>
              <w:left w:w="0" w:type="dxa"/>
              <w:bottom w:w="0" w:type="dxa"/>
              <w:right w:w="40" w:type="dxa"/>
            </w:tcMar>
            <w:vAlign w:val="center"/>
          </w:tcPr>
          <w:p w:rsidR="00E92289" w:rsidRDefault="00E92289" w:rsidP="00B5241E">
            <w:pPr>
              <w:widowControl w:val="0"/>
              <w:autoSpaceDE w:val="0"/>
              <w:autoSpaceDN w:val="0"/>
              <w:adjustRightInd w:val="0"/>
              <w:jc w:val="right"/>
              <w:rPr>
                <w:rFonts w:ascii="Arial" w:hAnsi="Arial" w:cs="Arial"/>
                <w:sz w:val="2"/>
                <w:szCs w:val="2"/>
              </w:rPr>
            </w:pPr>
            <w:r>
              <w:rPr>
                <w:color w:val="000000"/>
              </w:rPr>
              <w:t>(46,1 %)</w:t>
            </w:r>
          </w:p>
        </w:tc>
        <w:tc>
          <w:tcPr>
            <w:tcW w:w="683" w:type="pct"/>
            <w:tcBorders>
              <w:top w:val="nil"/>
              <w:left w:val="single" w:sz="4" w:space="0" w:color="000000"/>
              <w:bottom w:val="single" w:sz="4" w:space="0" w:color="000000"/>
              <w:right w:val="single" w:sz="4" w:space="0" w:color="000000"/>
            </w:tcBorders>
            <w:tcMar>
              <w:top w:w="0" w:type="dxa"/>
              <w:left w:w="0" w:type="dxa"/>
              <w:bottom w:w="0" w:type="dxa"/>
              <w:right w:w="40" w:type="dxa"/>
            </w:tcMar>
            <w:vAlign w:val="center"/>
          </w:tcPr>
          <w:p w:rsidR="00E92289" w:rsidRDefault="00E92289" w:rsidP="00B5241E">
            <w:pPr>
              <w:widowControl w:val="0"/>
              <w:autoSpaceDE w:val="0"/>
              <w:autoSpaceDN w:val="0"/>
              <w:adjustRightInd w:val="0"/>
              <w:jc w:val="right"/>
              <w:rPr>
                <w:rFonts w:ascii="Arial" w:hAnsi="Arial" w:cs="Arial"/>
                <w:sz w:val="2"/>
                <w:szCs w:val="2"/>
              </w:rPr>
            </w:pPr>
            <w:r>
              <w:rPr>
                <w:color w:val="000000"/>
              </w:rPr>
              <w:t>(44,8 %)</w:t>
            </w:r>
          </w:p>
        </w:tc>
        <w:tc>
          <w:tcPr>
            <w:tcW w:w="683" w:type="pct"/>
            <w:tcBorders>
              <w:top w:val="nil"/>
              <w:left w:val="single" w:sz="4" w:space="0" w:color="000000"/>
              <w:bottom w:val="single" w:sz="4" w:space="0" w:color="000000"/>
              <w:right w:val="single" w:sz="4" w:space="0" w:color="000000"/>
            </w:tcBorders>
            <w:tcMar>
              <w:top w:w="0" w:type="dxa"/>
              <w:left w:w="0" w:type="dxa"/>
              <w:bottom w:w="0" w:type="dxa"/>
              <w:right w:w="40" w:type="dxa"/>
            </w:tcMar>
            <w:vAlign w:val="center"/>
          </w:tcPr>
          <w:p w:rsidR="00E92289" w:rsidRDefault="00E92289" w:rsidP="00B5241E">
            <w:pPr>
              <w:widowControl w:val="0"/>
              <w:autoSpaceDE w:val="0"/>
              <w:autoSpaceDN w:val="0"/>
              <w:adjustRightInd w:val="0"/>
              <w:jc w:val="right"/>
              <w:rPr>
                <w:rFonts w:ascii="Arial" w:hAnsi="Arial" w:cs="Arial"/>
                <w:sz w:val="2"/>
                <w:szCs w:val="2"/>
              </w:rPr>
            </w:pPr>
            <w:r>
              <w:rPr>
                <w:color w:val="000000"/>
              </w:rPr>
              <w:t>(73,9 %)</w:t>
            </w:r>
          </w:p>
        </w:tc>
      </w:tr>
      <w:tr w:rsidR="00E92289" w:rsidTr="00E92289">
        <w:trPr>
          <w:trHeight w:val="259"/>
        </w:trPr>
        <w:tc>
          <w:tcPr>
            <w:tcW w:w="2929"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92289" w:rsidRDefault="00E92289" w:rsidP="00B5241E">
            <w:pPr>
              <w:widowControl w:val="0"/>
              <w:autoSpaceDE w:val="0"/>
              <w:autoSpaceDN w:val="0"/>
              <w:adjustRightInd w:val="0"/>
              <w:rPr>
                <w:rFonts w:ascii="Arial" w:hAnsi="Arial" w:cs="Arial"/>
                <w:sz w:val="2"/>
                <w:szCs w:val="2"/>
              </w:rPr>
            </w:pPr>
            <w:r>
              <w:rPr>
                <w:color w:val="000000"/>
              </w:rPr>
              <w:t>за счет средств федерального бюджета и прочих целевых средств</w:t>
            </w:r>
          </w:p>
        </w:tc>
        <w:tc>
          <w:tcPr>
            <w:tcW w:w="704" w:type="pct"/>
            <w:tcBorders>
              <w:top w:val="single" w:sz="4" w:space="0" w:color="000000"/>
              <w:left w:val="single" w:sz="4" w:space="0" w:color="000000"/>
              <w:bottom w:val="nil"/>
              <w:right w:val="single" w:sz="4" w:space="0" w:color="000000"/>
            </w:tcBorders>
            <w:tcMar>
              <w:top w:w="0" w:type="dxa"/>
              <w:left w:w="0" w:type="dxa"/>
              <w:bottom w:w="0" w:type="dxa"/>
              <w:right w:w="40" w:type="dxa"/>
            </w:tcMar>
            <w:vAlign w:val="center"/>
          </w:tcPr>
          <w:p w:rsidR="00E92289" w:rsidRDefault="00E92289" w:rsidP="00B5241E">
            <w:pPr>
              <w:widowControl w:val="0"/>
              <w:autoSpaceDE w:val="0"/>
              <w:autoSpaceDN w:val="0"/>
              <w:adjustRightInd w:val="0"/>
              <w:jc w:val="right"/>
              <w:rPr>
                <w:rFonts w:ascii="Arial" w:hAnsi="Arial" w:cs="Arial"/>
                <w:sz w:val="2"/>
                <w:szCs w:val="2"/>
              </w:rPr>
            </w:pPr>
            <w:r>
              <w:rPr>
                <w:color w:val="000000"/>
              </w:rPr>
              <w:t>10 005,8</w:t>
            </w:r>
          </w:p>
        </w:tc>
        <w:tc>
          <w:tcPr>
            <w:tcW w:w="683" w:type="pct"/>
            <w:tcBorders>
              <w:top w:val="single" w:sz="4" w:space="0" w:color="000000"/>
              <w:left w:val="single" w:sz="4" w:space="0" w:color="000000"/>
              <w:bottom w:val="nil"/>
              <w:right w:val="single" w:sz="4" w:space="0" w:color="000000"/>
            </w:tcBorders>
            <w:tcMar>
              <w:top w:w="0" w:type="dxa"/>
              <w:left w:w="0" w:type="dxa"/>
              <w:bottom w:w="0" w:type="dxa"/>
              <w:right w:w="40" w:type="dxa"/>
            </w:tcMar>
            <w:vAlign w:val="center"/>
          </w:tcPr>
          <w:p w:rsidR="00E92289" w:rsidRDefault="00E92289" w:rsidP="00B5241E">
            <w:pPr>
              <w:widowControl w:val="0"/>
              <w:autoSpaceDE w:val="0"/>
              <w:autoSpaceDN w:val="0"/>
              <w:adjustRightInd w:val="0"/>
              <w:jc w:val="right"/>
              <w:rPr>
                <w:rFonts w:ascii="Arial" w:hAnsi="Arial" w:cs="Arial"/>
                <w:sz w:val="2"/>
                <w:szCs w:val="2"/>
              </w:rPr>
            </w:pPr>
            <w:r>
              <w:rPr>
                <w:color w:val="000000"/>
              </w:rPr>
              <w:t>10 655,9</w:t>
            </w:r>
          </w:p>
        </w:tc>
        <w:tc>
          <w:tcPr>
            <w:tcW w:w="683" w:type="pct"/>
            <w:tcBorders>
              <w:top w:val="single" w:sz="4" w:space="0" w:color="000000"/>
              <w:left w:val="single" w:sz="4" w:space="0" w:color="000000"/>
              <w:bottom w:val="nil"/>
              <w:right w:val="single" w:sz="4" w:space="0" w:color="000000"/>
            </w:tcBorders>
            <w:tcMar>
              <w:top w:w="0" w:type="dxa"/>
              <w:left w:w="0" w:type="dxa"/>
              <w:bottom w:w="0" w:type="dxa"/>
              <w:right w:w="40" w:type="dxa"/>
            </w:tcMar>
            <w:vAlign w:val="center"/>
          </w:tcPr>
          <w:p w:rsidR="00E92289" w:rsidRDefault="00E92289" w:rsidP="00B5241E">
            <w:pPr>
              <w:widowControl w:val="0"/>
              <w:autoSpaceDE w:val="0"/>
              <w:autoSpaceDN w:val="0"/>
              <w:adjustRightInd w:val="0"/>
              <w:jc w:val="right"/>
              <w:rPr>
                <w:rFonts w:ascii="Arial" w:hAnsi="Arial" w:cs="Arial"/>
                <w:sz w:val="2"/>
                <w:szCs w:val="2"/>
              </w:rPr>
            </w:pPr>
            <w:r>
              <w:rPr>
                <w:color w:val="000000"/>
              </w:rPr>
              <w:t>2 819,0</w:t>
            </w:r>
          </w:p>
        </w:tc>
      </w:tr>
      <w:tr w:rsidR="00E92289" w:rsidTr="00E92289">
        <w:trPr>
          <w:trHeight w:val="259"/>
        </w:trPr>
        <w:tc>
          <w:tcPr>
            <w:tcW w:w="2929"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92289" w:rsidRDefault="00E92289" w:rsidP="00B5241E">
            <w:pPr>
              <w:widowControl w:val="0"/>
              <w:autoSpaceDE w:val="0"/>
              <w:autoSpaceDN w:val="0"/>
              <w:adjustRightInd w:val="0"/>
              <w:rPr>
                <w:rFonts w:ascii="Arial" w:hAnsi="Arial" w:cs="Arial"/>
                <w:sz w:val="2"/>
                <w:szCs w:val="2"/>
              </w:rPr>
            </w:pPr>
          </w:p>
        </w:tc>
        <w:tc>
          <w:tcPr>
            <w:tcW w:w="704" w:type="pct"/>
            <w:tcBorders>
              <w:top w:val="nil"/>
              <w:left w:val="single" w:sz="4" w:space="0" w:color="000000"/>
              <w:bottom w:val="single" w:sz="4" w:space="0" w:color="000000"/>
              <w:right w:val="single" w:sz="4" w:space="0" w:color="000000"/>
            </w:tcBorders>
            <w:tcMar>
              <w:top w:w="0" w:type="dxa"/>
              <w:left w:w="0" w:type="dxa"/>
              <w:bottom w:w="0" w:type="dxa"/>
              <w:right w:w="40" w:type="dxa"/>
            </w:tcMar>
            <w:vAlign w:val="center"/>
          </w:tcPr>
          <w:p w:rsidR="00E92289" w:rsidRDefault="00E92289" w:rsidP="00B5241E">
            <w:pPr>
              <w:widowControl w:val="0"/>
              <w:autoSpaceDE w:val="0"/>
              <w:autoSpaceDN w:val="0"/>
              <w:adjustRightInd w:val="0"/>
              <w:jc w:val="right"/>
              <w:rPr>
                <w:rFonts w:ascii="Arial" w:hAnsi="Arial" w:cs="Arial"/>
                <w:sz w:val="2"/>
                <w:szCs w:val="2"/>
              </w:rPr>
            </w:pPr>
            <w:r>
              <w:rPr>
                <w:color w:val="000000"/>
              </w:rPr>
              <w:t>(53,9 %)</w:t>
            </w:r>
          </w:p>
        </w:tc>
        <w:tc>
          <w:tcPr>
            <w:tcW w:w="683" w:type="pct"/>
            <w:tcBorders>
              <w:top w:val="nil"/>
              <w:left w:val="single" w:sz="4" w:space="0" w:color="000000"/>
              <w:bottom w:val="single" w:sz="4" w:space="0" w:color="000000"/>
              <w:right w:val="single" w:sz="4" w:space="0" w:color="000000"/>
            </w:tcBorders>
            <w:tcMar>
              <w:top w:w="0" w:type="dxa"/>
              <w:left w:w="0" w:type="dxa"/>
              <w:bottom w:w="0" w:type="dxa"/>
              <w:right w:w="40" w:type="dxa"/>
            </w:tcMar>
            <w:vAlign w:val="center"/>
          </w:tcPr>
          <w:p w:rsidR="00E92289" w:rsidRDefault="00E92289" w:rsidP="00B5241E">
            <w:pPr>
              <w:widowControl w:val="0"/>
              <w:autoSpaceDE w:val="0"/>
              <w:autoSpaceDN w:val="0"/>
              <w:adjustRightInd w:val="0"/>
              <w:jc w:val="right"/>
              <w:rPr>
                <w:rFonts w:ascii="Arial" w:hAnsi="Arial" w:cs="Arial"/>
                <w:sz w:val="2"/>
                <w:szCs w:val="2"/>
              </w:rPr>
            </w:pPr>
            <w:r>
              <w:rPr>
                <w:color w:val="000000"/>
              </w:rPr>
              <w:t>(55,2 %)</w:t>
            </w:r>
          </w:p>
        </w:tc>
        <w:tc>
          <w:tcPr>
            <w:tcW w:w="683" w:type="pct"/>
            <w:tcBorders>
              <w:top w:val="nil"/>
              <w:left w:val="single" w:sz="4" w:space="0" w:color="000000"/>
              <w:bottom w:val="single" w:sz="4" w:space="0" w:color="000000"/>
              <w:right w:val="single" w:sz="4" w:space="0" w:color="000000"/>
            </w:tcBorders>
            <w:tcMar>
              <w:top w:w="0" w:type="dxa"/>
              <w:left w:w="0" w:type="dxa"/>
              <w:bottom w:w="0" w:type="dxa"/>
              <w:right w:w="40" w:type="dxa"/>
            </w:tcMar>
            <w:vAlign w:val="center"/>
          </w:tcPr>
          <w:p w:rsidR="00E92289" w:rsidRDefault="00E92289" w:rsidP="00B5241E">
            <w:pPr>
              <w:widowControl w:val="0"/>
              <w:autoSpaceDE w:val="0"/>
              <w:autoSpaceDN w:val="0"/>
              <w:adjustRightInd w:val="0"/>
              <w:jc w:val="right"/>
              <w:rPr>
                <w:rFonts w:ascii="Arial" w:hAnsi="Arial" w:cs="Arial"/>
                <w:sz w:val="2"/>
                <w:szCs w:val="2"/>
              </w:rPr>
            </w:pPr>
            <w:r>
              <w:rPr>
                <w:color w:val="000000"/>
              </w:rPr>
              <w:t>(26,1 %)</w:t>
            </w:r>
          </w:p>
        </w:tc>
      </w:tr>
    </w:tbl>
    <w:p w:rsidR="00EE077A" w:rsidRDefault="00EE077A" w:rsidP="00263402">
      <w:pPr>
        <w:pStyle w:val="NormalANX"/>
        <w:spacing w:before="0" w:after="0" w:line="240" w:lineRule="auto"/>
        <w:ind w:firstLine="0"/>
        <w:jc w:val="center"/>
        <w:rPr>
          <w:b/>
          <w:szCs w:val="28"/>
          <w:highlight w:val="yellow"/>
        </w:rPr>
      </w:pPr>
    </w:p>
    <w:p w:rsidR="007A7331" w:rsidRPr="00E92289" w:rsidRDefault="007A7331" w:rsidP="007A7331">
      <w:pPr>
        <w:ind w:firstLine="720"/>
        <w:jc w:val="both"/>
        <w:rPr>
          <w:bCs/>
          <w:color w:val="000000"/>
          <w:sz w:val="28"/>
          <w:szCs w:val="28"/>
        </w:rPr>
      </w:pPr>
      <w:r w:rsidRPr="00E92289">
        <w:rPr>
          <w:bCs/>
          <w:color w:val="000000"/>
          <w:sz w:val="28"/>
          <w:szCs w:val="28"/>
        </w:rPr>
        <w:t xml:space="preserve">Пояснения по национальным проектам приводятся в описании государственных программ </w:t>
      </w:r>
      <w:r w:rsidR="00E92289" w:rsidRPr="00E92289">
        <w:rPr>
          <w:bCs/>
          <w:color w:val="000000"/>
          <w:sz w:val="28"/>
          <w:szCs w:val="28"/>
        </w:rPr>
        <w:t>Архангельской</w:t>
      </w:r>
      <w:r w:rsidRPr="00E92289">
        <w:rPr>
          <w:bCs/>
          <w:color w:val="000000"/>
          <w:sz w:val="28"/>
          <w:szCs w:val="28"/>
        </w:rPr>
        <w:t xml:space="preserve"> </w:t>
      </w:r>
      <w:r w:rsidRPr="00751F5A">
        <w:rPr>
          <w:bCs/>
          <w:color w:val="000000"/>
          <w:sz w:val="28"/>
          <w:szCs w:val="28"/>
        </w:rPr>
        <w:t>области.</w:t>
      </w:r>
      <w:r w:rsidR="0014215B" w:rsidRPr="00751F5A">
        <w:rPr>
          <w:bCs/>
          <w:color w:val="000000"/>
          <w:sz w:val="28"/>
          <w:szCs w:val="28"/>
        </w:rPr>
        <w:t xml:space="preserve"> Уточнение расходов на финансовое обеспечение национальных проектов будет производиться после распределения соответствующих межбюджетных трансфертов из федерального бюджета и необходимого </w:t>
      </w:r>
      <w:proofErr w:type="spellStart"/>
      <w:r w:rsidR="0014215B" w:rsidRPr="00751F5A">
        <w:rPr>
          <w:bCs/>
          <w:color w:val="000000"/>
          <w:sz w:val="28"/>
          <w:szCs w:val="28"/>
        </w:rPr>
        <w:t>софинансирования</w:t>
      </w:r>
      <w:proofErr w:type="spellEnd"/>
      <w:r w:rsidR="0014215B" w:rsidRPr="00751F5A">
        <w:rPr>
          <w:bCs/>
          <w:color w:val="000000"/>
          <w:sz w:val="28"/>
          <w:szCs w:val="28"/>
        </w:rPr>
        <w:t xml:space="preserve"> за счет средств областного бюджета.</w:t>
      </w:r>
    </w:p>
    <w:p w:rsidR="007A7331" w:rsidRPr="00E92289" w:rsidRDefault="007A7331" w:rsidP="00263402">
      <w:pPr>
        <w:pStyle w:val="NormalANX"/>
        <w:spacing w:before="0" w:after="0" w:line="240" w:lineRule="auto"/>
        <w:ind w:firstLine="0"/>
        <w:jc w:val="center"/>
        <w:rPr>
          <w:b/>
          <w:szCs w:val="28"/>
        </w:rPr>
      </w:pPr>
    </w:p>
    <w:p w:rsidR="009207C7" w:rsidRPr="0041435C" w:rsidRDefault="009207C7" w:rsidP="00263402">
      <w:pPr>
        <w:pStyle w:val="NormalANX"/>
        <w:spacing w:before="0" w:after="0" w:line="240" w:lineRule="auto"/>
        <w:ind w:firstLine="0"/>
        <w:jc w:val="center"/>
        <w:rPr>
          <w:b/>
          <w:szCs w:val="28"/>
        </w:rPr>
      </w:pPr>
      <w:r w:rsidRPr="0041435C">
        <w:rPr>
          <w:b/>
          <w:szCs w:val="28"/>
        </w:rPr>
        <w:t xml:space="preserve">Программная структура расходов областного бюджета </w:t>
      </w:r>
    </w:p>
    <w:p w:rsidR="009207C7" w:rsidRPr="0041435C" w:rsidRDefault="009207C7" w:rsidP="00263402">
      <w:pPr>
        <w:pStyle w:val="NormalANX"/>
        <w:spacing w:before="0" w:after="0" w:line="240" w:lineRule="auto"/>
        <w:ind w:firstLine="0"/>
        <w:jc w:val="center"/>
        <w:rPr>
          <w:szCs w:val="28"/>
        </w:rPr>
      </w:pPr>
    </w:p>
    <w:p w:rsidR="009207C7" w:rsidRPr="00ED4A69" w:rsidRDefault="009207C7" w:rsidP="00187206">
      <w:pPr>
        <w:ind w:firstLine="720"/>
        <w:jc w:val="both"/>
        <w:rPr>
          <w:sz w:val="28"/>
          <w:szCs w:val="28"/>
        </w:rPr>
      </w:pPr>
      <w:r w:rsidRPr="00ED4A69">
        <w:rPr>
          <w:sz w:val="28"/>
          <w:szCs w:val="28"/>
        </w:rPr>
        <w:t xml:space="preserve">В соответствии с Бюджетным кодексом Российской Федерации,  областным законом от 23 сентября 2008 </w:t>
      </w:r>
      <w:r w:rsidR="0021333F" w:rsidRPr="00ED4A69">
        <w:rPr>
          <w:sz w:val="28"/>
          <w:szCs w:val="28"/>
        </w:rPr>
        <w:t>г.</w:t>
      </w:r>
      <w:r w:rsidRPr="00ED4A69">
        <w:rPr>
          <w:sz w:val="28"/>
          <w:szCs w:val="28"/>
        </w:rPr>
        <w:t xml:space="preserve"> № 562-29-ОЗ </w:t>
      </w:r>
      <w:r w:rsidR="006B0AAA">
        <w:rPr>
          <w:sz w:val="28"/>
          <w:szCs w:val="28"/>
        </w:rPr>
        <w:t>«</w:t>
      </w:r>
      <w:r w:rsidRPr="00ED4A69">
        <w:rPr>
          <w:sz w:val="28"/>
          <w:szCs w:val="28"/>
        </w:rPr>
        <w:t xml:space="preserve">О бюджетном </w:t>
      </w:r>
      <w:r w:rsidRPr="00ED4A69">
        <w:rPr>
          <w:sz w:val="28"/>
          <w:szCs w:val="28"/>
        </w:rPr>
        <w:lastRenderedPageBreak/>
        <w:t>процессе Архангельской области</w:t>
      </w:r>
      <w:r w:rsidR="006B0AAA">
        <w:rPr>
          <w:sz w:val="28"/>
          <w:szCs w:val="28"/>
        </w:rPr>
        <w:t>»</w:t>
      </w:r>
      <w:r w:rsidRPr="00ED4A69">
        <w:rPr>
          <w:sz w:val="28"/>
          <w:szCs w:val="28"/>
        </w:rPr>
        <w:t xml:space="preserve"> с 2014 года областной бюджет формируется  </w:t>
      </w:r>
      <w:r w:rsidRPr="00ED4A69">
        <w:rPr>
          <w:bCs/>
          <w:sz w:val="28"/>
          <w:szCs w:val="28"/>
        </w:rPr>
        <w:t>по программному принципу.</w:t>
      </w:r>
      <w:r w:rsidRPr="00ED4A69">
        <w:rPr>
          <w:sz w:val="28"/>
          <w:szCs w:val="28"/>
        </w:rPr>
        <w:t xml:space="preserve"> </w:t>
      </w:r>
    </w:p>
    <w:p w:rsidR="009207C7" w:rsidRDefault="009207C7" w:rsidP="00ED4A69">
      <w:pPr>
        <w:ind w:firstLine="720"/>
        <w:jc w:val="both"/>
        <w:rPr>
          <w:sz w:val="28"/>
          <w:szCs w:val="28"/>
        </w:rPr>
      </w:pPr>
      <w:r w:rsidRPr="00ED4A69">
        <w:rPr>
          <w:sz w:val="28"/>
          <w:szCs w:val="28"/>
        </w:rPr>
        <w:t>Порядок разработки и реализации гос</w:t>
      </w:r>
      <w:r w:rsidR="001326B5" w:rsidRPr="00ED4A69">
        <w:rPr>
          <w:sz w:val="28"/>
          <w:szCs w:val="28"/>
        </w:rPr>
        <w:t xml:space="preserve">ударственных </w:t>
      </w:r>
      <w:r w:rsidRPr="00ED4A69">
        <w:rPr>
          <w:sz w:val="28"/>
          <w:szCs w:val="28"/>
        </w:rPr>
        <w:t xml:space="preserve">программ </w:t>
      </w:r>
      <w:r w:rsidR="001326B5" w:rsidRPr="00ED4A69">
        <w:rPr>
          <w:sz w:val="28"/>
          <w:szCs w:val="28"/>
        </w:rPr>
        <w:t xml:space="preserve">Архангельской области </w:t>
      </w:r>
      <w:r w:rsidRPr="00ED4A69">
        <w:rPr>
          <w:sz w:val="28"/>
          <w:szCs w:val="28"/>
        </w:rPr>
        <w:t xml:space="preserve">установлен  постановлением  Правительства Архангельской области от </w:t>
      </w:r>
      <w:r w:rsidR="00ED4A69" w:rsidRPr="00ED4A69">
        <w:rPr>
          <w:sz w:val="28"/>
          <w:szCs w:val="28"/>
        </w:rPr>
        <w:t>28 августа</w:t>
      </w:r>
      <w:r w:rsidRPr="00ED4A69">
        <w:rPr>
          <w:sz w:val="28"/>
          <w:szCs w:val="28"/>
        </w:rPr>
        <w:t xml:space="preserve"> 20</w:t>
      </w:r>
      <w:r w:rsidR="00ED4A69" w:rsidRPr="00ED4A69">
        <w:rPr>
          <w:sz w:val="28"/>
          <w:szCs w:val="28"/>
        </w:rPr>
        <w:t>23</w:t>
      </w:r>
      <w:r w:rsidRPr="00ED4A69">
        <w:rPr>
          <w:sz w:val="28"/>
          <w:szCs w:val="28"/>
        </w:rPr>
        <w:t xml:space="preserve"> г</w:t>
      </w:r>
      <w:r w:rsidR="0021333F" w:rsidRPr="00ED4A69">
        <w:rPr>
          <w:sz w:val="28"/>
          <w:szCs w:val="28"/>
        </w:rPr>
        <w:t>.</w:t>
      </w:r>
      <w:r w:rsidRPr="00ED4A69">
        <w:rPr>
          <w:sz w:val="28"/>
          <w:szCs w:val="28"/>
        </w:rPr>
        <w:t xml:space="preserve"> № </w:t>
      </w:r>
      <w:r w:rsidR="00ED4A69" w:rsidRPr="00ED4A69">
        <w:rPr>
          <w:sz w:val="28"/>
          <w:szCs w:val="28"/>
        </w:rPr>
        <w:t>793</w:t>
      </w:r>
      <w:r w:rsidRPr="00ED4A69">
        <w:rPr>
          <w:sz w:val="28"/>
          <w:szCs w:val="28"/>
        </w:rPr>
        <w:t xml:space="preserve">-пп.    </w:t>
      </w:r>
    </w:p>
    <w:p w:rsidR="009207C7" w:rsidRDefault="003B4881" w:rsidP="00187206">
      <w:pPr>
        <w:ind w:firstLine="720"/>
        <w:jc w:val="both"/>
        <w:rPr>
          <w:bCs/>
          <w:color w:val="000000"/>
          <w:sz w:val="28"/>
          <w:szCs w:val="28"/>
        </w:rPr>
      </w:pPr>
      <w:r w:rsidRPr="00ED4A69">
        <w:rPr>
          <w:sz w:val="28"/>
          <w:szCs w:val="28"/>
        </w:rPr>
        <w:t>На 20</w:t>
      </w:r>
      <w:r w:rsidR="00960EDB" w:rsidRPr="00ED4A69">
        <w:rPr>
          <w:sz w:val="28"/>
          <w:szCs w:val="28"/>
        </w:rPr>
        <w:t>2</w:t>
      </w:r>
      <w:r w:rsidR="00021CC2">
        <w:rPr>
          <w:sz w:val="28"/>
          <w:szCs w:val="28"/>
        </w:rPr>
        <w:t>5</w:t>
      </w:r>
      <w:r w:rsidR="00A130A0" w:rsidRPr="00ED4A69">
        <w:rPr>
          <w:sz w:val="28"/>
          <w:szCs w:val="28"/>
        </w:rPr>
        <w:t xml:space="preserve"> – </w:t>
      </w:r>
      <w:r w:rsidRPr="00ED4A69">
        <w:rPr>
          <w:sz w:val="28"/>
          <w:szCs w:val="28"/>
        </w:rPr>
        <w:t>20</w:t>
      </w:r>
      <w:r w:rsidR="00263402" w:rsidRPr="00ED4A69">
        <w:rPr>
          <w:sz w:val="28"/>
          <w:szCs w:val="28"/>
        </w:rPr>
        <w:t>2</w:t>
      </w:r>
      <w:r w:rsidR="00021CC2">
        <w:rPr>
          <w:sz w:val="28"/>
          <w:szCs w:val="28"/>
        </w:rPr>
        <w:t>7</w:t>
      </w:r>
      <w:r w:rsidRPr="00ED4A69">
        <w:rPr>
          <w:sz w:val="28"/>
          <w:szCs w:val="28"/>
        </w:rPr>
        <w:t xml:space="preserve"> годы</w:t>
      </w:r>
      <w:r w:rsidR="009207C7" w:rsidRPr="00ED4A69">
        <w:rPr>
          <w:sz w:val="28"/>
          <w:szCs w:val="28"/>
        </w:rPr>
        <w:t xml:space="preserve"> </w:t>
      </w:r>
      <w:r w:rsidR="009207C7" w:rsidRPr="00A230D2">
        <w:rPr>
          <w:sz w:val="28"/>
          <w:szCs w:val="28"/>
        </w:rPr>
        <w:t xml:space="preserve">запланированы к реализации </w:t>
      </w:r>
      <w:r w:rsidR="00490AD2" w:rsidRPr="00A230D2">
        <w:rPr>
          <w:sz w:val="28"/>
          <w:szCs w:val="28"/>
        </w:rPr>
        <w:t>2</w:t>
      </w:r>
      <w:r w:rsidR="00A230D2" w:rsidRPr="00A230D2">
        <w:rPr>
          <w:sz w:val="28"/>
          <w:szCs w:val="28"/>
        </w:rPr>
        <w:t>4</w:t>
      </w:r>
      <w:r w:rsidR="009207C7" w:rsidRPr="00A230D2">
        <w:rPr>
          <w:sz w:val="28"/>
          <w:szCs w:val="28"/>
        </w:rPr>
        <w:t xml:space="preserve"> гос</w:t>
      </w:r>
      <w:r w:rsidR="001326B5" w:rsidRPr="00A230D2">
        <w:rPr>
          <w:sz w:val="28"/>
          <w:szCs w:val="28"/>
        </w:rPr>
        <w:t>ударственны</w:t>
      </w:r>
      <w:r w:rsidR="00785C0D" w:rsidRPr="00A230D2">
        <w:rPr>
          <w:sz w:val="28"/>
          <w:szCs w:val="28"/>
        </w:rPr>
        <w:t>е</w:t>
      </w:r>
      <w:r w:rsidR="001326B5" w:rsidRPr="00A230D2">
        <w:rPr>
          <w:sz w:val="28"/>
          <w:szCs w:val="28"/>
        </w:rPr>
        <w:t xml:space="preserve"> </w:t>
      </w:r>
      <w:r w:rsidR="009207C7" w:rsidRPr="00A230D2">
        <w:rPr>
          <w:sz w:val="28"/>
          <w:szCs w:val="28"/>
        </w:rPr>
        <w:t>программ</w:t>
      </w:r>
      <w:r w:rsidR="00785C0D" w:rsidRPr="00A230D2">
        <w:rPr>
          <w:sz w:val="28"/>
          <w:szCs w:val="28"/>
        </w:rPr>
        <w:t>ы</w:t>
      </w:r>
      <w:r w:rsidR="001326B5" w:rsidRPr="00A230D2">
        <w:rPr>
          <w:sz w:val="28"/>
          <w:szCs w:val="28"/>
        </w:rPr>
        <w:t xml:space="preserve"> Архангельской области</w:t>
      </w:r>
      <w:r w:rsidR="00086D35">
        <w:rPr>
          <w:sz w:val="28"/>
          <w:szCs w:val="28"/>
        </w:rPr>
        <w:t>.</w:t>
      </w:r>
      <w:r w:rsidR="009B58AB" w:rsidRPr="00A230D2">
        <w:rPr>
          <w:sz w:val="28"/>
          <w:szCs w:val="28"/>
        </w:rPr>
        <w:t xml:space="preserve"> </w:t>
      </w:r>
      <w:r w:rsidR="009207C7" w:rsidRPr="00A230D2">
        <w:rPr>
          <w:bCs/>
          <w:sz w:val="28"/>
          <w:szCs w:val="28"/>
        </w:rPr>
        <w:t>Общий объем р</w:t>
      </w:r>
      <w:r w:rsidR="009207C7" w:rsidRPr="00A230D2">
        <w:rPr>
          <w:bCs/>
          <w:color w:val="000000"/>
          <w:sz w:val="28"/>
          <w:szCs w:val="28"/>
        </w:rPr>
        <w:t>асходов на реализацию</w:t>
      </w:r>
      <w:r w:rsidR="009207C7" w:rsidRPr="00ED4A69">
        <w:rPr>
          <w:bCs/>
          <w:color w:val="000000"/>
          <w:sz w:val="28"/>
          <w:szCs w:val="28"/>
        </w:rPr>
        <w:t xml:space="preserve"> программ представлен в таблице.</w:t>
      </w:r>
    </w:p>
    <w:p w:rsidR="00B75E9D" w:rsidRPr="006175B7" w:rsidRDefault="006175B7" w:rsidP="00187206">
      <w:pPr>
        <w:ind w:firstLine="720"/>
        <w:jc w:val="both"/>
        <w:rPr>
          <w:bCs/>
          <w:color w:val="000000"/>
          <w:sz w:val="24"/>
          <w:szCs w:val="24"/>
          <w:lang w:val="en-US"/>
        </w:rPr>
      </w:pPr>
      <w:r>
        <w:rPr>
          <w:bCs/>
          <w:color w:val="000000"/>
          <w:sz w:val="28"/>
          <w:szCs w:val="28"/>
          <w:lang w:val="en-US"/>
        </w:rPr>
        <w:t xml:space="preserve"> </w:t>
      </w:r>
    </w:p>
    <w:p w:rsidR="007025A5" w:rsidRDefault="007025A5" w:rsidP="007025A5">
      <w:pPr>
        <w:ind w:firstLine="720"/>
        <w:jc w:val="right"/>
        <w:rPr>
          <w:color w:val="000000"/>
        </w:rPr>
      </w:pPr>
      <w:r>
        <w:rPr>
          <w:color w:val="000000"/>
        </w:rPr>
        <w:t>млн</w:t>
      </w:r>
      <w:proofErr w:type="gramStart"/>
      <w:r>
        <w:rPr>
          <w:color w:val="000000"/>
        </w:rPr>
        <w:t>.р</w:t>
      </w:r>
      <w:proofErr w:type="gramEnd"/>
      <w:r>
        <w:rPr>
          <w:color w:val="000000"/>
        </w:rPr>
        <w:t>ублей</w:t>
      </w:r>
    </w:p>
    <w:tbl>
      <w:tblPr>
        <w:tblW w:w="4995" w:type="pct"/>
        <w:tblInd w:w="5" w:type="dxa"/>
        <w:tblLook w:val="0000"/>
      </w:tblPr>
      <w:tblGrid>
        <w:gridCol w:w="459"/>
        <w:gridCol w:w="2844"/>
        <w:gridCol w:w="1211"/>
        <w:gridCol w:w="1211"/>
        <w:gridCol w:w="1211"/>
        <w:gridCol w:w="1211"/>
        <w:gridCol w:w="1209"/>
      </w:tblGrid>
      <w:tr w:rsidR="007D3C72" w:rsidTr="007D3C72">
        <w:trPr>
          <w:trHeight w:val="307"/>
          <w:tblHeader/>
        </w:trPr>
        <w:tc>
          <w:tcPr>
            <w:tcW w:w="246"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3C72" w:rsidRDefault="007D3C72" w:rsidP="00B5241E">
            <w:pPr>
              <w:widowControl w:val="0"/>
              <w:autoSpaceDE w:val="0"/>
              <w:autoSpaceDN w:val="0"/>
              <w:adjustRightInd w:val="0"/>
              <w:jc w:val="center"/>
              <w:rPr>
                <w:rFonts w:ascii="Arial" w:hAnsi="Arial" w:cs="Arial"/>
                <w:sz w:val="2"/>
                <w:szCs w:val="2"/>
              </w:rPr>
            </w:pPr>
            <w:r>
              <w:rPr>
                <w:color w:val="000000"/>
              </w:rPr>
              <w:t>№ ГП</w:t>
            </w:r>
          </w:p>
        </w:tc>
        <w:tc>
          <w:tcPr>
            <w:tcW w:w="1520"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3C72" w:rsidRDefault="007D3C72" w:rsidP="00B5241E">
            <w:pPr>
              <w:widowControl w:val="0"/>
              <w:autoSpaceDE w:val="0"/>
              <w:autoSpaceDN w:val="0"/>
              <w:adjustRightInd w:val="0"/>
              <w:jc w:val="center"/>
              <w:rPr>
                <w:rFonts w:ascii="Arial" w:hAnsi="Arial" w:cs="Arial"/>
                <w:sz w:val="2"/>
                <w:szCs w:val="2"/>
              </w:rPr>
            </w:pPr>
            <w:r>
              <w:rPr>
                <w:color w:val="000000"/>
              </w:rPr>
              <w:t>Наименование</w:t>
            </w:r>
          </w:p>
        </w:tc>
        <w:tc>
          <w:tcPr>
            <w:tcW w:w="647"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3C72" w:rsidRDefault="007D3C72" w:rsidP="00B5241E">
            <w:pPr>
              <w:widowControl w:val="0"/>
              <w:autoSpaceDE w:val="0"/>
              <w:autoSpaceDN w:val="0"/>
              <w:adjustRightInd w:val="0"/>
              <w:jc w:val="center"/>
              <w:rPr>
                <w:rFonts w:ascii="Arial" w:hAnsi="Arial" w:cs="Arial"/>
                <w:sz w:val="2"/>
                <w:szCs w:val="2"/>
              </w:rPr>
            </w:pPr>
            <w:r>
              <w:rPr>
                <w:color w:val="000000"/>
              </w:rPr>
              <w:t>2024 год</w:t>
            </w:r>
          </w:p>
        </w:tc>
        <w:tc>
          <w:tcPr>
            <w:tcW w:w="1294"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3C72" w:rsidRDefault="007D3C72" w:rsidP="00B5241E">
            <w:pPr>
              <w:widowControl w:val="0"/>
              <w:autoSpaceDE w:val="0"/>
              <w:autoSpaceDN w:val="0"/>
              <w:adjustRightInd w:val="0"/>
              <w:jc w:val="center"/>
              <w:rPr>
                <w:rFonts w:ascii="Arial" w:hAnsi="Arial" w:cs="Arial"/>
                <w:sz w:val="2"/>
                <w:szCs w:val="2"/>
              </w:rPr>
            </w:pPr>
            <w:r>
              <w:rPr>
                <w:color w:val="000000"/>
              </w:rPr>
              <w:t>2025 год</w:t>
            </w:r>
          </w:p>
        </w:tc>
        <w:tc>
          <w:tcPr>
            <w:tcW w:w="647"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3C72" w:rsidRDefault="007D3C72" w:rsidP="00B5241E">
            <w:pPr>
              <w:widowControl w:val="0"/>
              <w:autoSpaceDE w:val="0"/>
              <w:autoSpaceDN w:val="0"/>
              <w:adjustRightInd w:val="0"/>
              <w:jc w:val="center"/>
              <w:rPr>
                <w:rFonts w:ascii="Arial" w:hAnsi="Arial" w:cs="Arial"/>
                <w:sz w:val="2"/>
                <w:szCs w:val="2"/>
              </w:rPr>
            </w:pPr>
            <w:r>
              <w:rPr>
                <w:color w:val="000000"/>
              </w:rPr>
              <w:t>2026 год</w:t>
            </w:r>
            <w:r>
              <w:rPr>
                <w:color w:val="000000"/>
              </w:rPr>
              <w:br/>
              <w:t>(проект)</w:t>
            </w:r>
          </w:p>
        </w:tc>
        <w:tc>
          <w:tcPr>
            <w:tcW w:w="646"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3C72" w:rsidRDefault="007D3C72" w:rsidP="00B5241E">
            <w:pPr>
              <w:widowControl w:val="0"/>
              <w:autoSpaceDE w:val="0"/>
              <w:autoSpaceDN w:val="0"/>
              <w:adjustRightInd w:val="0"/>
              <w:jc w:val="center"/>
              <w:rPr>
                <w:rFonts w:ascii="Arial" w:hAnsi="Arial" w:cs="Arial"/>
                <w:sz w:val="2"/>
                <w:szCs w:val="2"/>
              </w:rPr>
            </w:pPr>
            <w:r>
              <w:rPr>
                <w:color w:val="000000"/>
              </w:rPr>
              <w:t>2027 год</w:t>
            </w:r>
            <w:r>
              <w:rPr>
                <w:color w:val="000000"/>
              </w:rPr>
              <w:br/>
              <w:t>(проект)</w:t>
            </w:r>
          </w:p>
        </w:tc>
      </w:tr>
      <w:tr w:rsidR="007D3C72" w:rsidTr="007D3C72">
        <w:trPr>
          <w:trHeight w:val="745"/>
          <w:tblHeader/>
        </w:trPr>
        <w:tc>
          <w:tcPr>
            <w:tcW w:w="246"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3C72" w:rsidRDefault="007D3C72" w:rsidP="00B5241E">
            <w:pPr>
              <w:widowControl w:val="0"/>
              <w:autoSpaceDE w:val="0"/>
              <w:autoSpaceDN w:val="0"/>
              <w:adjustRightInd w:val="0"/>
              <w:rPr>
                <w:rFonts w:ascii="Arial" w:hAnsi="Arial" w:cs="Arial"/>
                <w:sz w:val="2"/>
                <w:szCs w:val="2"/>
              </w:rPr>
            </w:pPr>
          </w:p>
        </w:tc>
        <w:tc>
          <w:tcPr>
            <w:tcW w:w="1520"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3C72" w:rsidRDefault="007D3C72" w:rsidP="00B5241E">
            <w:pPr>
              <w:widowControl w:val="0"/>
              <w:autoSpaceDE w:val="0"/>
              <w:autoSpaceDN w:val="0"/>
              <w:adjustRightInd w:val="0"/>
              <w:rPr>
                <w:rFonts w:ascii="Arial" w:hAnsi="Arial" w:cs="Arial"/>
                <w:sz w:val="2"/>
                <w:szCs w:val="2"/>
              </w:rPr>
            </w:pPr>
          </w:p>
        </w:tc>
        <w:tc>
          <w:tcPr>
            <w:tcW w:w="647"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3C72" w:rsidRDefault="007D3C72" w:rsidP="00B5241E">
            <w:pPr>
              <w:widowControl w:val="0"/>
              <w:autoSpaceDE w:val="0"/>
              <w:autoSpaceDN w:val="0"/>
              <w:adjustRightInd w:val="0"/>
              <w:rPr>
                <w:rFonts w:ascii="Arial" w:hAnsi="Arial" w:cs="Arial"/>
                <w:sz w:val="2"/>
                <w:szCs w:val="2"/>
              </w:rPr>
            </w:pP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3C72" w:rsidRDefault="007D3C72" w:rsidP="00B5241E">
            <w:pPr>
              <w:widowControl w:val="0"/>
              <w:autoSpaceDE w:val="0"/>
              <w:autoSpaceDN w:val="0"/>
              <w:adjustRightInd w:val="0"/>
              <w:jc w:val="center"/>
              <w:rPr>
                <w:rFonts w:ascii="Arial" w:hAnsi="Arial" w:cs="Arial"/>
                <w:sz w:val="2"/>
                <w:szCs w:val="2"/>
              </w:rPr>
            </w:pPr>
            <w:r>
              <w:rPr>
                <w:color w:val="000000"/>
              </w:rPr>
              <w:t>проект</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3C72" w:rsidRDefault="007D3C72" w:rsidP="00B5241E">
            <w:pPr>
              <w:widowControl w:val="0"/>
              <w:autoSpaceDE w:val="0"/>
              <w:autoSpaceDN w:val="0"/>
              <w:adjustRightInd w:val="0"/>
              <w:jc w:val="center"/>
              <w:rPr>
                <w:rFonts w:ascii="Arial" w:hAnsi="Arial" w:cs="Arial"/>
                <w:sz w:val="2"/>
                <w:szCs w:val="2"/>
              </w:rPr>
            </w:pPr>
            <w:r>
              <w:rPr>
                <w:color w:val="000000"/>
              </w:rPr>
              <w:t>изменение</w:t>
            </w:r>
            <w:r>
              <w:rPr>
                <w:color w:val="000000"/>
              </w:rPr>
              <w:br/>
              <w:t xml:space="preserve">к </w:t>
            </w:r>
            <w:proofErr w:type="spellStart"/>
            <w:r>
              <w:rPr>
                <w:color w:val="000000"/>
              </w:rPr>
              <w:t>предыд</w:t>
            </w:r>
            <w:proofErr w:type="gramStart"/>
            <w:r>
              <w:rPr>
                <w:color w:val="000000"/>
              </w:rPr>
              <w:t>у</w:t>
            </w:r>
            <w:proofErr w:type="spellEnd"/>
            <w:r>
              <w:rPr>
                <w:color w:val="000000"/>
              </w:rPr>
              <w:t>-</w:t>
            </w:r>
            <w:proofErr w:type="gramEnd"/>
            <w:r>
              <w:rPr>
                <w:color w:val="000000"/>
              </w:rPr>
              <w:br/>
            </w:r>
            <w:proofErr w:type="spellStart"/>
            <w:r>
              <w:rPr>
                <w:color w:val="000000"/>
              </w:rPr>
              <w:t>щему</w:t>
            </w:r>
            <w:proofErr w:type="spellEnd"/>
            <w:r>
              <w:rPr>
                <w:color w:val="000000"/>
              </w:rPr>
              <w:t xml:space="preserve"> году</w:t>
            </w:r>
          </w:p>
        </w:tc>
        <w:tc>
          <w:tcPr>
            <w:tcW w:w="647"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3C72" w:rsidRDefault="007D3C72" w:rsidP="00B5241E">
            <w:pPr>
              <w:widowControl w:val="0"/>
              <w:autoSpaceDE w:val="0"/>
              <w:autoSpaceDN w:val="0"/>
              <w:adjustRightInd w:val="0"/>
              <w:jc w:val="center"/>
              <w:rPr>
                <w:rFonts w:ascii="Arial" w:hAnsi="Arial" w:cs="Arial"/>
                <w:sz w:val="2"/>
                <w:szCs w:val="2"/>
              </w:rPr>
            </w:pPr>
          </w:p>
        </w:tc>
        <w:tc>
          <w:tcPr>
            <w:tcW w:w="646"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3C72" w:rsidRDefault="007D3C72" w:rsidP="00B5241E">
            <w:pPr>
              <w:widowControl w:val="0"/>
              <w:autoSpaceDE w:val="0"/>
              <w:autoSpaceDN w:val="0"/>
              <w:adjustRightInd w:val="0"/>
              <w:jc w:val="center"/>
              <w:rPr>
                <w:rFonts w:ascii="Arial" w:hAnsi="Arial" w:cs="Arial"/>
                <w:sz w:val="2"/>
                <w:szCs w:val="2"/>
              </w:rPr>
            </w:pPr>
          </w:p>
        </w:tc>
      </w:tr>
      <w:tr w:rsidR="007D3C72" w:rsidTr="007D3C72">
        <w:trPr>
          <w:trHeight w:val="260"/>
          <w:tblHeader/>
        </w:trPr>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3C72" w:rsidRDefault="007D3C72" w:rsidP="00B5241E">
            <w:pPr>
              <w:widowControl w:val="0"/>
              <w:autoSpaceDE w:val="0"/>
              <w:autoSpaceDN w:val="0"/>
              <w:adjustRightInd w:val="0"/>
              <w:jc w:val="center"/>
              <w:rPr>
                <w:rFonts w:ascii="Arial" w:hAnsi="Arial" w:cs="Arial"/>
                <w:sz w:val="2"/>
                <w:szCs w:val="2"/>
              </w:rPr>
            </w:pPr>
            <w:r>
              <w:rPr>
                <w:color w:val="000000"/>
                <w:sz w:val="16"/>
                <w:szCs w:val="16"/>
              </w:rPr>
              <w:t>0</w:t>
            </w:r>
          </w:p>
        </w:tc>
        <w:tc>
          <w:tcPr>
            <w:tcW w:w="152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3C72" w:rsidRDefault="007D3C72" w:rsidP="00B5241E">
            <w:pPr>
              <w:widowControl w:val="0"/>
              <w:autoSpaceDE w:val="0"/>
              <w:autoSpaceDN w:val="0"/>
              <w:adjustRightInd w:val="0"/>
              <w:jc w:val="center"/>
              <w:rPr>
                <w:rFonts w:ascii="Arial" w:hAnsi="Arial" w:cs="Arial"/>
                <w:sz w:val="2"/>
                <w:szCs w:val="2"/>
              </w:rPr>
            </w:pPr>
            <w:r>
              <w:rPr>
                <w:color w:val="000000"/>
                <w:sz w:val="16"/>
                <w:szCs w:val="16"/>
              </w:rPr>
              <w:t>1</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3C72" w:rsidRDefault="007D3C72" w:rsidP="00B5241E">
            <w:pPr>
              <w:widowControl w:val="0"/>
              <w:autoSpaceDE w:val="0"/>
              <w:autoSpaceDN w:val="0"/>
              <w:adjustRightInd w:val="0"/>
              <w:jc w:val="center"/>
              <w:rPr>
                <w:rFonts w:ascii="Arial" w:hAnsi="Arial" w:cs="Arial"/>
                <w:sz w:val="2"/>
                <w:szCs w:val="2"/>
              </w:rPr>
            </w:pPr>
            <w:r>
              <w:rPr>
                <w:color w:val="000000"/>
                <w:sz w:val="16"/>
                <w:szCs w:val="16"/>
              </w:rPr>
              <w:t>2</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3C72" w:rsidRDefault="007D3C72" w:rsidP="00B5241E">
            <w:pPr>
              <w:widowControl w:val="0"/>
              <w:autoSpaceDE w:val="0"/>
              <w:autoSpaceDN w:val="0"/>
              <w:adjustRightInd w:val="0"/>
              <w:jc w:val="center"/>
              <w:rPr>
                <w:rFonts w:ascii="Arial" w:hAnsi="Arial" w:cs="Arial"/>
                <w:sz w:val="2"/>
                <w:szCs w:val="2"/>
              </w:rPr>
            </w:pPr>
            <w:r>
              <w:rPr>
                <w:color w:val="000000"/>
                <w:sz w:val="16"/>
                <w:szCs w:val="16"/>
              </w:rPr>
              <w:t>3</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3C72" w:rsidRDefault="007D3C72" w:rsidP="00B5241E">
            <w:pPr>
              <w:widowControl w:val="0"/>
              <w:autoSpaceDE w:val="0"/>
              <w:autoSpaceDN w:val="0"/>
              <w:adjustRightInd w:val="0"/>
              <w:jc w:val="center"/>
              <w:rPr>
                <w:rFonts w:ascii="Arial" w:hAnsi="Arial" w:cs="Arial"/>
                <w:sz w:val="2"/>
                <w:szCs w:val="2"/>
              </w:rPr>
            </w:pPr>
            <w:r>
              <w:rPr>
                <w:color w:val="000000"/>
                <w:sz w:val="16"/>
                <w:szCs w:val="16"/>
              </w:rPr>
              <w:t>4</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3C72" w:rsidRDefault="007D3C72" w:rsidP="00B5241E">
            <w:pPr>
              <w:widowControl w:val="0"/>
              <w:autoSpaceDE w:val="0"/>
              <w:autoSpaceDN w:val="0"/>
              <w:adjustRightInd w:val="0"/>
              <w:jc w:val="center"/>
              <w:rPr>
                <w:rFonts w:ascii="Arial" w:hAnsi="Arial" w:cs="Arial"/>
                <w:sz w:val="2"/>
                <w:szCs w:val="2"/>
              </w:rPr>
            </w:pPr>
            <w:r>
              <w:rPr>
                <w:color w:val="000000"/>
                <w:sz w:val="16"/>
                <w:szCs w:val="16"/>
              </w:rPr>
              <w:t>5</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3C72" w:rsidRDefault="007D3C72" w:rsidP="00B5241E">
            <w:pPr>
              <w:widowControl w:val="0"/>
              <w:autoSpaceDE w:val="0"/>
              <w:autoSpaceDN w:val="0"/>
              <w:adjustRightInd w:val="0"/>
              <w:jc w:val="center"/>
              <w:rPr>
                <w:rFonts w:ascii="Arial" w:hAnsi="Arial" w:cs="Arial"/>
                <w:sz w:val="2"/>
                <w:szCs w:val="2"/>
              </w:rPr>
            </w:pPr>
            <w:r>
              <w:rPr>
                <w:color w:val="000000"/>
                <w:sz w:val="16"/>
                <w:szCs w:val="16"/>
              </w:rPr>
              <w:t>6</w:t>
            </w:r>
          </w:p>
        </w:tc>
      </w:tr>
      <w:tr w:rsidR="007D3C72" w:rsidTr="007D3C72">
        <w:trPr>
          <w:trHeight w:val="288"/>
        </w:trPr>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p>
        </w:tc>
        <w:tc>
          <w:tcPr>
            <w:tcW w:w="152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D3C72" w:rsidRDefault="007D3C72" w:rsidP="00B5241E">
            <w:pPr>
              <w:widowControl w:val="0"/>
              <w:autoSpaceDE w:val="0"/>
              <w:autoSpaceDN w:val="0"/>
              <w:adjustRightInd w:val="0"/>
              <w:rPr>
                <w:b/>
                <w:bCs/>
                <w:color w:val="000000"/>
              </w:rPr>
            </w:pPr>
            <w:r>
              <w:rPr>
                <w:b/>
                <w:bCs/>
                <w:color w:val="000000"/>
              </w:rPr>
              <w:t xml:space="preserve">ВСЕГО </w:t>
            </w:r>
          </w:p>
          <w:p w:rsidR="007D3C72" w:rsidRDefault="007D3C72" w:rsidP="00B5241E">
            <w:pPr>
              <w:widowControl w:val="0"/>
              <w:autoSpaceDE w:val="0"/>
              <w:autoSpaceDN w:val="0"/>
              <w:adjustRightInd w:val="0"/>
              <w:rPr>
                <w:rFonts w:ascii="Arial" w:hAnsi="Arial" w:cs="Arial"/>
                <w:sz w:val="2"/>
                <w:szCs w:val="2"/>
              </w:rPr>
            </w:pPr>
            <w:r>
              <w:rPr>
                <w:b/>
                <w:bCs/>
                <w:color w:val="000000"/>
              </w:rPr>
              <w:t>расходов по программам</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b/>
                <w:bCs/>
                <w:color w:val="000000"/>
              </w:rPr>
              <w:t>147 956,0</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b/>
                <w:bCs/>
                <w:color w:val="000000"/>
              </w:rPr>
              <w:t>138 494,5</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b/>
                <w:bCs/>
                <w:color w:val="000000"/>
              </w:rPr>
              <w:t>-6%</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b/>
                <w:bCs/>
                <w:color w:val="000000"/>
              </w:rPr>
              <w:t>136 258,9</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b/>
                <w:bCs/>
                <w:color w:val="000000"/>
              </w:rPr>
              <w:t>129 609,7</w:t>
            </w:r>
          </w:p>
        </w:tc>
      </w:tr>
      <w:tr w:rsidR="007D3C72" w:rsidTr="007D3C72">
        <w:trPr>
          <w:trHeight w:val="288"/>
        </w:trPr>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p>
        </w:tc>
        <w:tc>
          <w:tcPr>
            <w:tcW w:w="152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i/>
                <w:iCs/>
                <w:color w:val="000000"/>
              </w:rPr>
              <w:t>в том числе:</w:t>
            </w:r>
          </w:p>
        </w:tc>
        <w:tc>
          <w:tcPr>
            <w:tcW w:w="64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p>
        </w:tc>
        <w:tc>
          <w:tcPr>
            <w:tcW w:w="64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p>
        </w:tc>
        <w:tc>
          <w:tcPr>
            <w:tcW w:w="64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p>
        </w:tc>
        <w:tc>
          <w:tcPr>
            <w:tcW w:w="64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p>
        </w:tc>
        <w:tc>
          <w:tcPr>
            <w:tcW w:w="6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b/>
                <w:bCs/>
                <w:color w:val="000000"/>
              </w:rPr>
              <w:t>I. ГОСУДАРСТВЕННЫЕ ПРОГРАММЫ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b/>
                <w:bCs/>
                <w:color w:val="000000"/>
              </w:rPr>
              <w:t>147 956,0</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b/>
                <w:bCs/>
                <w:color w:val="000000"/>
              </w:rPr>
              <w:t>138 494,5</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b/>
                <w:bCs/>
                <w:color w:val="000000"/>
              </w:rPr>
              <w:t>-6%</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b/>
                <w:bCs/>
                <w:color w:val="000000"/>
              </w:rPr>
              <w:t>136 258,9</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b/>
                <w:bCs/>
                <w:color w:val="000000"/>
              </w:rPr>
              <w:t>129 609,7</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01</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Государственная программа Архангельской области «Развитие здравоохранения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23 468,1</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22 169,0</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-6%</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24 498,7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23 462,8</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02</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Государственная программа Архангельской области «Развитие образования и науки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36 066,6</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33 165,0</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-8%</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34 904,0</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34 506,9</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03</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Государственная программа Архангельской области «Социальная поддержка граждан в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17 123,2</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18 134,4</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6%</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20 115,9</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20 560,7</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04</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Государственная программа Архангельской области «Культура Русского Севера»</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3 141,3</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1 655,2</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-47%</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2 276,5</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2 064,7</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05</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1 641,8</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1 058,0</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-36%</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1 153,1</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1 142,4</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06</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Государственная программа Архангельской области «Обеспечение качественным, доступным жильем и объектами инженерной инфраструктуры населения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6 220,4</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890,8</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-86%</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925,1</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942,8</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07</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 xml:space="preserve">Государственная программа Архангельской области «Содействие занятости населения Архангельской области, улучшение условий и </w:t>
            </w:r>
            <w:r>
              <w:rPr>
                <w:color w:val="000000"/>
              </w:rPr>
              <w:lastRenderedPageBreak/>
              <w:t>охраны труда»</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lastRenderedPageBreak/>
              <w:t>1 720,9</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1 180,3</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-31%</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1 337,3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1 387,9</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lastRenderedPageBreak/>
              <w:t>08</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Государственная программа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98,3</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5,8</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-94%</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74,1</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74,1</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09</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Государственная программа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3 122,7</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2 700,7</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-14%</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3 109,2</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3 214,1</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10</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232CA" w:rsidRDefault="007D3C72" w:rsidP="00B5241E">
            <w:pPr>
              <w:widowControl w:val="0"/>
              <w:autoSpaceDE w:val="0"/>
              <w:autoSpaceDN w:val="0"/>
              <w:adjustRightInd w:val="0"/>
              <w:rPr>
                <w:color w:val="000000"/>
              </w:rPr>
            </w:pPr>
            <w:r>
              <w:rPr>
                <w:color w:val="000000"/>
              </w:rPr>
              <w:t xml:space="preserve">Государственная программа Архангельской области </w:t>
            </w:r>
          </w:p>
          <w:p w:rsidR="007D3C72" w:rsidRDefault="007D3C72" w:rsidP="00B5241E">
            <w:pPr>
              <w:widowControl w:val="0"/>
              <w:autoSpaceDE w:val="0"/>
              <w:autoSpaceDN w:val="0"/>
              <w:adjustRightInd w:val="0"/>
              <w:rPr>
                <w:rFonts w:ascii="Arial" w:hAnsi="Arial" w:cs="Arial"/>
                <w:sz w:val="2"/>
                <w:szCs w:val="2"/>
              </w:rPr>
            </w:pPr>
            <w:r>
              <w:rPr>
                <w:color w:val="000000"/>
              </w:rPr>
              <w:t>«Охрана окружающей среды, воспроизводство и использование природных ресурсов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2 219,0</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1 301,5</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-41%</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2 226,7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1 592,7</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13</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Государственная программа Архангельской области «Формирование современной городской среды в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566,4</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609,2</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8%</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274,2</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278,5</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15</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Государственная программа Архангельской области «Развитие лесного комплекса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2 257,7</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1 632,5</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-28%</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2 294,6</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2 340,9</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16</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Государственная программа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3 387,1</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2 481,9</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-27%</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1 954,7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2 016,5</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17</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Государственная программа Архангельской области «Развитие энергетики и жилищно-коммунального хозяйства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10 889,8</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10 041,6</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-8%</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928,2</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1 292,5</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19</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Государственная программа Архангельской области «Развитие транспортной системы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14 837,5</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16 193,7</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9%</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17 421,5</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11 016,1</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20</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 xml:space="preserve">Государственная программа Архангельской области </w:t>
            </w:r>
            <w:r>
              <w:rPr>
                <w:color w:val="000000"/>
              </w:rPr>
              <w:lastRenderedPageBreak/>
              <w:t>«Развитие инфраструктуры Соловецкого архипелага»</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lastRenderedPageBreak/>
              <w:t>343,6</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144,0</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-58%</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21,3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21,9</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lastRenderedPageBreak/>
              <w:t>22</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Государственная программа Архангельской области «Управление государственными финансами и государственным долгом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13 211,5</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20 167,9</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53%</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17 087,9</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19 790,3</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25</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Государственная программа Архангельской области «Комплексное развитие сельских территорий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1 034,1</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1 002,2</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1 301,4</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507,6</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26</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Государственная программа Архангельской области «Экономическое развитие и инвестиционная деятельность в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2 722,4</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1 832,4</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-33%</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1 047,6</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570,0</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27</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Государственная программа Архангельской области «Цифровое развитие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1 501,8</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1 014,3</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-32%</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1 207,3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1 245,5</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28</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Государственная программа Архангельской области «Развитие физической культуры и спорта в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1 302,5</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712,1</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-45%</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1 481,0</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952,1</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29</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Государственная программа Архангельской области «Молодежь Поморья»</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794,1</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200,1</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-75%</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353,6</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362,8</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30</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Государственная программа Архангельской области «Управление государственным имуществом и земельными ресурсами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285,2</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173,9</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-39%</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217,8</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217,4</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31</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Государственная программа Архангельской области «Развитие туризма в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rPr>
                <w:rFonts w:ascii="Arial" w:hAnsi="Arial" w:cs="Arial"/>
                <w:sz w:val="2"/>
                <w:szCs w:val="2"/>
              </w:rPr>
            </w:pP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27,9</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47,2</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48,7</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b/>
                <w:bCs/>
                <w:color w:val="000000"/>
              </w:rPr>
              <w:t>II. НЕПРОГРАММНЫЕ НАПРАВЛЕНИЯ ДЕЯТЕЛЬНОСТИ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b/>
                <w:bCs/>
                <w:color w:val="000000"/>
              </w:rPr>
              <w:t>3 781,9</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b/>
                <w:bCs/>
                <w:color w:val="000000"/>
              </w:rPr>
              <w:t>11 075,3</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b/>
                <w:bCs/>
                <w:color w:val="000000"/>
              </w:rPr>
              <w:t>193%</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b/>
                <w:bCs/>
                <w:color w:val="000000"/>
              </w:rPr>
              <w:t>6 069,4</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b/>
                <w:bCs/>
                <w:color w:val="000000"/>
              </w:rPr>
              <w:t>6 182,9</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61</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Обеспечение функционирования Губернатора Архангельской области, его заместителей, заместителей председателя Правительства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63,5</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58,1</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-9%</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71,9</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74,7</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62</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Обеспечение деятельности Архангельского областного Собрания депутатов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266,1</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263,5</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260,8</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268,6</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63</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Обеспечение деятельности избирательной комиссии Архангельской области, проведение выборов</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255,0</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396,4</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55%</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155,0</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160,5</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lastRenderedPageBreak/>
              <w:t>64</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Обеспечение деятельности контрольно-счетной палаты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73,7</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74,5</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77,3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80,2</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65</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Обеспечение деятельности уполномоченного по правам человека в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31,4</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29,3</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-7%</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30,8</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32,0</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66</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Обеспечение деятельности депутатов Государственной Думы и их помощников в избирательных округах, сенаторов Российской Федерации и их помощников в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26,2</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-100%</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67</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Резервный фонд Правительства Архангельской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559,7</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531,8</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-5%</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283,0</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375,2</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68</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Непрограммные расходы в области дорожного хозяйства</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45,0</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45,0</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0%</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45,0</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45,0</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69</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за счет дотации (гранта) из федерального бюджета</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130,4</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-100%</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p>
        </w:tc>
      </w:tr>
      <w:tr w:rsidR="007D3C72" w:rsidTr="006175B7">
        <w:trPr>
          <w:trHeight w:val="371"/>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3C72" w:rsidRDefault="007D3C72" w:rsidP="006175B7">
            <w:pPr>
              <w:widowControl w:val="0"/>
              <w:autoSpaceDE w:val="0"/>
              <w:autoSpaceDN w:val="0"/>
              <w:adjustRightInd w:val="0"/>
              <w:rPr>
                <w:rFonts w:ascii="Arial" w:hAnsi="Arial" w:cs="Arial"/>
                <w:sz w:val="2"/>
                <w:szCs w:val="2"/>
              </w:rPr>
            </w:pPr>
            <w:r>
              <w:rPr>
                <w:color w:val="000000"/>
              </w:rPr>
              <w:t>70</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3C72" w:rsidRDefault="007D3C72" w:rsidP="006175B7">
            <w:pPr>
              <w:widowControl w:val="0"/>
              <w:autoSpaceDE w:val="0"/>
              <w:autoSpaceDN w:val="0"/>
              <w:adjustRightInd w:val="0"/>
              <w:rPr>
                <w:rFonts w:ascii="Arial" w:hAnsi="Arial" w:cs="Arial"/>
                <w:sz w:val="2"/>
                <w:szCs w:val="2"/>
              </w:rPr>
            </w:pPr>
            <w:r>
              <w:rPr>
                <w:color w:val="000000"/>
              </w:rPr>
              <w:t>Резервные средства</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6175B7">
            <w:pPr>
              <w:widowControl w:val="0"/>
              <w:autoSpaceDE w:val="0"/>
              <w:autoSpaceDN w:val="0"/>
              <w:adjustRightInd w:val="0"/>
              <w:jc w:val="right"/>
              <w:rPr>
                <w:rFonts w:ascii="Arial" w:hAnsi="Arial" w:cs="Arial"/>
                <w:sz w:val="2"/>
                <w:szCs w:val="2"/>
              </w:rPr>
            </w:pPr>
            <w:r>
              <w:rPr>
                <w:color w:val="000000"/>
              </w:rPr>
              <w:t>148,8</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6175B7">
            <w:pPr>
              <w:widowControl w:val="0"/>
              <w:autoSpaceDE w:val="0"/>
              <w:autoSpaceDN w:val="0"/>
              <w:adjustRightInd w:val="0"/>
              <w:jc w:val="right"/>
              <w:rPr>
                <w:rFonts w:ascii="Arial" w:hAnsi="Arial" w:cs="Arial"/>
                <w:sz w:val="2"/>
                <w:szCs w:val="2"/>
              </w:rPr>
            </w:pPr>
            <w:r>
              <w:rPr>
                <w:color w:val="000000"/>
              </w:rPr>
              <w:t>8 234,7</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6175B7">
            <w:pPr>
              <w:widowControl w:val="0"/>
              <w:autoSpaceDE w:val="0"/>
              <w:autoSpaceDN w:val="0"/>
              <w:adjustRightInd w:val="0"/>
              <w:jc w:val="right"/>
              <w:rPr>
                <w:rFonts w:ascii="Arial" w:hAnsi="Arial" w:cs="Arial"/>
                <w:sz w:val="2"/>
                <w:szCs w:val="2"/>
              </w:rPr>
            </w:pPr>
            <w:r>
              <w:rPr>
                <w:color w:val="000000"/>
              </w:rPr>
              <w:t>5 434%</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6175B7">
            <w:pPr>
              <w:widowControl w:val="0"/>
              <w:autoSpaceDE w:val="0"/>
              <w:autoSpaceDN w:val="0"/>
              <w:adjustRightInd w:val="0"/>
              <w:jc w:val="right"/>
              <w:rPr>
                <w:rFonts w:ascii="Arial" w:hAnsi="Arial" w:cs="Arial"/>
                <w:sz w:val="2"/>
                <w:szCs w:val="2"/>
              </w:rPr>
            </w:pPr>
            <w:r>
              <w:rPr>
                <w:color w:val="000000"/>
              </w:rPr>
              <w:t>4 843,7</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6175B7">
            <w:pPr>
              <w:widowControl w:val="0"/>
              <w:autoSpaceDE w:val="0"/>
              <w:autoSpaceDN w:val="0"/>
              <w:adjustRightInd w:val="0"/>
              <w:jc w:val="right"/>
              <w:rPr>
                <w:rFonts w:ascii="Arial" w:hAnsi="Arial" w:cs="Arial"/>
                <w:sz w:val="2"/>
                <w:szCs w:val="2"/>
              </w:rPr>
            </w:pPr>
            <w:r>
              <w:rPr>
                <w:color w:val="000000"/>
              </w:rPr>
              <w:t>4 843,7</w:t>
            </w:r>
          </w:p>
        </w:tc>
      </w:tr>
      <w:tr w:rsidR="007D3C72" w:rsidTr="007D3C72">
        <w:trPr>
          <w:trHeight w:val="288"/>
        </w:trPr>
        <w:tc>
          <w:tcPr>
            <w:tcW w:w="2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74</w:t>
            </w:r>
          </w:p>
        </w:tc>
        <w:tc>
          <w:tcPr>
            <w:tcW w:w="15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color w:val="000000"/>
              </w:rPr>
              <w:t>Меры социальной поддержки граждан в связи со сложной геополитической ситуацией и мероприятия по реализации специальной меры в сфере экономики</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2 182,1</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1 441,9</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-34%</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302,0</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color w:val="000000"/>
              </w:rPr>
              <w:t>303,0</w:t>
            </w:r>
          </w:p>
        </w:tc>
      </w:tr>
      <w:tr w:rsidR="007D3C72" w:rsidTr="007D3C72">
        <w:trPr>
          <w:trHeight w:val="288"/>
        </w:trPr>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p>
        </w:tc>
        <w:tc>
          <w:tcPr>
            <w:tcW w:w="152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D3C72" w:rsidRDefault="007D3C72" w:rsidP="00B5241E">
            <w:pPr>
              <w:widowControl w:val="0"/>
              <w:autoSpaceDE w:val="0"/>
              <w:autoSpaceDN w:val="0"/>
              <w:adjustRightInd w:val="0"/>
              <w:rPr>
                <w:rFonts w:ascii="Arial" w:hAnsi="Arial" w:cs="Arial"/>
                <w:sz w:val="2"/>
                <w:szCs w:val="2"/>
              </w:rPr>
            </w:pPr>
            <w:r>
              <w:rPr>
                <w:b/>
                <w:bCs/>
                <w:color w:val="000000"/>
              </w:rPr>
              <w:t>Итого:</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b/>
                <w:bCs/>
                <w:color w:val="000000"/>
              </w:rPr>
              <w:t>151 737,9</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b/>
                <w:bCs/>
                <w:color w:val="000000"/>
              </w:rPr>
              <w:t>149 569,8</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b/>
                <w:bCs/>
                <w:color w:val="000000"/>
              </w:rPr>
              <w:t>-1%</w:t>
            </w:r>
          </w:p>
        </w:tc>
        <w:tc>
          <w:tcPr>
            <w:tcW w:w="6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b/>
                <w:bCs/>
                <w:color w:val="000000"/>
              </w:rPr>
              <w:t>142 328,3</w:t>
            </w:r>
          </w:p>
        </w:tc>
        <w:tc>
          <w:tcPr>
            <w:tcW w:w="6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D3C72" w:rsidRDefault="007D3C72" w:rsidP="00B5241E">
            <w:pPr>
              <w:widowControl w:val="0"/>
              <w:autoSpaceDE w:val="0"/>
              <w:autoSpaceDN w:val="0"/>
              <w:adjustRightInd w:val="0"/>
              <w:jc w:val="right"/>
              <w:rPr>
                <w:rFonts w:ascii="Arial" w:hAnsi="Arial" w:cs="Arial"/>
                <w:sz w:val="2"/>
                <w:szCs w:val="2"/>
              </w:rPr>
            </w:pPr>
            <w:r>
              <w:rPr>
                <w:b/>
                <w:bCs/>
                <w:color w:val="000000"/>
              </w:rPr>
              <w:t>135 792,7</w:t>
            </w:r>
          </w:p>
        </w:tc>
      </w:tr>
    </w:tbl>
    <w:p w:rsidR="007D3C72" w:rsidRPr="007D3C72" w:rsidRDefault="007D3C72" w:rsidP="007025A5">
      <w:pPr>
        <w:ind w:firstLine="720"/>
        <w:jc w:val="right"/>
        <w:rPr>
          <w:color w:val="000000"/>
          <w:sz w:val="28"/>
          <w:szCs w:val="28"/>
        </w:rPr>
      </w:pPr>
    </w:p>
    <w:p w:rsidR="006023EB" w:rsidRPr="007D3C72" w:rsidRDefault="006023EB" w:rsidP="006023EB">
      <w:pPr>
        <w:ind w:firstLine="720"/>
        <w:jc w:val="both"/>
        <w:rPr>
          <w:bCs/>
          <w:color w:val="000000"/>
          <w:sz w:val="28"/>
          <w:szCs w:val="28"/>
        </w:rPr>
      </w:pPr>
      <w:r w:rsidRPr="007D3C72">
        <w:rPr>
          <w:bCs/>
          <w:color w:val="000000"/>
          <w:sz w:val="28"/>
          <w:szCs w:val="28"/>
        </w:rPr>
        <w:t>Далее приводятся пояснения по программам (нумерация программ приводится в соответствии с номером программы в целевой статье бюджетной классификации).</w:t>
      </w:r>
    </w:p>
    <w:p w:rsidR="006023EB" w:rsidRPr="007D3C72" w:rsidRDefault="006023EB" w:rsidP="006023EB">
      <w:pPr>
        <w:tabs>
          <w:tab w:val="left" w:pos="0"/>
        </w:tabs>
        <w:autoSpaceDE w:val="0"/>
        <w:autoSpaceDN w:val="0"/>
        <w:adjustRightInd w:val="0"/>
        <w:jc w:val="center"/>
        <w:rPr>
          <w:b/>
          <w:sz w:val="28"/>
          <w:szCs w:val="28"/>
        </w:rPr>
      </w:pPr>
    </w:p>
    <w:p w:rsidR="006023EB" w:rsidRPr="00C339C0" w:rsidRDefault="006023EB" w:rsidP="006023EB">
      <w:pPr>
        <w:tabs>
          <w:tab w:val="left" w:pos="0"/>
        </w:tabs>
        <w:autoSpaceDE w:val="0"/>
        <w:autoSpaceDN w:val="0"/>
        <w:adjustRightInd w:val="0"/>
        <w:jc w:val="center"/>
        <w:rPr>
          <w:b/>
          <w:sz w:val="28"/>
          <w:szCs w:val="28"/>
        </w:rPr>
      </w:pPr>
      <w:r w:rsidRPr="00C339C0">
        <w:rPr>
          <w:b/>
          <w:sz w:val="28"/>
          <w:szCs w:val="28"/>
        </w:rPr>
        <w:t>01. Госпрограмма «Развитие здравоохранения</w:t>
      </w:r>
    </w:p>
    <w:p w:rsidR="006023EB" w:rsidRPr="00C339C0" w:rsidRDefault="006023EB" w:rsidP="006023EB">
      <w:pPr>
        <w:tabs>
          <w:tab w:val="left" w:pos="0"/>
        </w:tabs>
        <w:autoSpaceDE w:val="0"/>
        <w:autoSpaceDN w:val="0"/>
        <w:adjustRightInd w:val="0"/>
        <w:jc w:val="center"/>
        <w:rPr>
          <w:b/>
          <w:sz w:val="28"/>
          <w:szCs w:val="28"/>
        </w:rPr>
      </w:pPr>
      <w:r w:rsidRPr="00C339C0">
        <w:rPr>
          <w:b/>
          <w:sz w:val="28"/>
          <w:szCs w:val="28"/>
        </w:rPr>
        <w:t>Архангельской области»</w:t>
      </w:r>
    </w:p>
    <w:p w:rsidR="006023EB" w:rsidRDefault="006023EB" w:rsidP="006023EB">
      <w:pPr>
        <w:autoSpaceDE w:val="0"/>
        <w:autoSpaceDN w:val="0"/>
        <w:adjustRightInd w:val="0"/>
        <w:ind w:firstLine="567"/>
        <w:jc w:val="center"/>
        <w:rPr>
          <w:b/>
          <w:sz w:val="28"/>
          <w:szCs w:val="28"/>
          <w:highlight w:val="yellow"/>
        </w:rPr>
      </w:pPr>
    </w:p>
    <w:p w:rsidR="00C02464" w:rsidRPr="00AD01F7" w:rsidRDefault="00C02464" w:rsidP="00C02464">
      <w:pPr>
        <w:ind w:firstLine="720"/>
        <w:jc w:val="both"/>
        <w:rPr>
          <w:sz w:val="28"/>
          <w:szCs w:val="28"/>
        </w:rPr>
      </w:pPr>
      <w:r w:rsidRPr="00AD01F7">
        <w:rPr>
          <w:sz w:val="28"/>
          <w:szCs w:val="28"/>
        </w:rPr>
        <w:t xml:space="preserve">Цель госпрограммы: </w:t>
      </w:r>
      <w:r w:rsidRPr="00FF4E9F">
        <w:rPr>
          <w:rFonts w:eastAsia="Calibri"/>
          <w:sz w:val="28"/>
          <w:szCs w:val="28"/>
        </w:rPr>
        <w:t>улучшение состояния здоровья населения Архангельской области на основе повышения качества и доступности оказания медицинской помощи.</w:t>
      </w:r>
    </w:p>
    <w:p w:rsidR="00C02464" w:rsidRDefault="00C02464" w:rsidP="00C02464">
      <w:pPr>
        <w:ind w:firstLine="720"/>
        <w:jc w:val="both"/>
        <w:rPr>
          <w:sz w:val="28"/>
          <w:szCs w:val="28"/>
        </w:rPr>
      </w:pPr>
      <w:r w:rsidRPr="00AD01F7">
        <w:rPr>
          <w:sz w:val="28"/>
          <w:szCs w:val="28"/>
        </w:rPr>
        <w:t>Расходы на реализацию госпрограммы представлены в таблице</w:t>
      </w:r>
      <w:r>
        <w:rPr>
          <w:sz w:val="28"/>
          <w:szCs w:val="28"/>
        </w:rPr>
        <w:t>.</w:t>
      </w:r>
    </w:p>
    <w:p w:rsidR="00C02464" w:rsidRPr="00433B4F" w:rsidRDefault="00C02464" w:rsidP="00C02464">
      <w:pPr>
        <w:ind w:firstLine="720"/>
        <w:jc w:val="both"/>
        <w:rPr>
          <w:i/>
          <w:sz w:val="28"/>
          <w:szCs w:val="28"/>
        </w:rPr>
      </w:pPr>
    </w:p>
    <w:tbl>
      <w:tblPr>
        <w:tblW w:w="9369" w:type="dxa"/>
        <w:tblInd w:w="95" w:type="dxa"/>
        <w:tblLayout w:type="fixed"/>
        <w:tblLook w:val="04A0"/>
      </w:tblPr>
      <w:tblGrid>
        <w:gridCol w:w="5967"/>
        <w:gridCol w:w="1134"/>
        <w:gridCol w:w="1134"/>
        <w:gridCol w:w="1134"/>
      </w:tblGrid>
      <w:tr w:rsidR="00C02464" w:rsidRPr="00090777" w:rsidTr="00C02464">
        <w:trPr>
          <w:trHeight w:val="579"/>
          <w:tblHeader/>
        </w:trPr>
        <w:tc>
          <w:tcPr>
            <w:tcW w:w="5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2464" w:rsidRPr="00090777" w:rsidRDefault="00C02464" w:rsidP="00C339C0">
            <w:pPr>
              <w:jc w:val="center"/>
              <w:rPr>
                <w:bCs/>
                <w:color w:val="000000"/>
              </w:rPr>
            </w:pPr>
            <w:r w:rsidRPr="00090777">
              <w:rPr>
                <w:bCs/>
                <w:color w:val="000000"/>
              </w:rPr>
              <w:lastRenderedPageBreak/>
              <w:t>Наименование</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hideMark/>
          </w:tcPr>
          <w:p w:rsidR="00C02464" w:rsidRPr="00090777" w:rsidRDefault="00C02464" w:rsidP="00C339C0">
            <w:pPr>
              <w:jc w:val="center"/>
              <w:rPr>
                <w:color w:val="000000"/>
              </w:rPr>
            </w:pPr>
            <w:r w:rsidRPr="00090777">
              <w:rPr>
                <w:color w:val="000000"/>
              </w:rPr>
              <w:t>Объемы финансового обеспечения по годам реализации, млн.рублей</w:t>
            </w:r>
          </w:p>
        </w:tc>
      </w:tr>
      <w:tr w:rsidR="00C02464" w:rsidRPr="00090777" w:rsidTr="00C02464">
        <w:trPr>
          <w:trHeight w:val="402"/>
          <w:tblHeader/>
        </w:trPr>
        <w:tc>
          <w:tcPr>
            <w:tcW w:w="5967" w:type="dxa"/>
            <w:vMerge/>
            <w:tcBorders>
              <w:top w:val="single" w:sz="4" w:space="0" w:color="000000"/>
              <w:left w:val="single" w:sz="4" w:space="0" w:color="000000"/>
              <w:bottom w:val="single" w:sz="4" w:space="0" w:color="000000"/>
              <w:right w:val="single" w:sz="4" w:space="0" w:color="000000"/>
            </w:tcBorders>
            <w:vAlign w:val="center"/>
            <w:hideMark/>
          </w:tcPr>
          <w:p w:rsidR="00C02464" w:rsidRPr="00090777" w:rsidRDefault="00C02464" w:rsidP="00C339C0">
            <w:pPr>
              <w:rPr>
                <w:b/>
                <w:bCs/>
                <w:color w:val="000000"/>
              </w:rPr>
            </w:pP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center"/>
              <w:rPr>
                <w:color w:val="000000"/>
              </w:rPr>
            </w:pPr>
            <w:r w:rsidRPr="00090777">
              <w:rPr>
                <w:color w:val="000000"/>
              </w:rPr>
              <w:t>2025 год</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center"/>
              <w:rPr>
                <w:color w:val="000000"/>
              </w:rPr>
            </w:pPr>
            <w:r w:rsidRPr="00090777">
              <w:rPr>
                <w:color w:val="000000"/>
              </w:rPr>
              <w:t>2026 год</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center"/>
              <w:rPr>
                <w:color w:val="000000"/>
              </w:rPr>
            </w:pPr>
            <w:r w:rsidRPr="00090777">
              <w:rPr>
                <w:color w:val="000000"/>
              </w:rPr>
              <w:t>2027 год</w:t>
            </w:r>
          </w:p>
        </w:tc>
      </w:tr>
      <w:tr w:rsidR="00C02464" w:rsidRPr="00090777" w:rsidTr="00C02464">
        <w:trPr>
          <w:trHeight w:val="255"/>
          <w:tblHeader/>
        </w:trPr>
        <w:tc>
          <w:tcPr>
            <w:tcW w:w="5967" w:type="dxa"/>
            <w:tcBorders>
              <w:top w:val="nil"/>
              <w:left w:val="single" w:sz="4" w:space="0" w:color="000000"/>
              <w:bottom w:val="single" w:sz="4" w:space="0" w:color="000000"/>
              <w:right w:val="single" w:sz="4" w:space="0" w:color="000000"/>
            </w:tcBorders>
            <w:shd w:val="clear" w:color="auto" w:fill="auto"/>
            <w:vAlign w:val="center"/>
            <w:hideMark/>
          </w:tcPr>
          <w:p w:rsidR="00C02464" w:rsidRPr="00090777" w:rsidRDefault="00C02464" w:rsidP="00C339C0">
            <w:pPr>
              <w:jc w:val="center"/>
              <w:rPr>
                <w:color w:val="000000"/>
                <w:sz w:val="16"/>
                <w:szCs w:val="16"/>
              </w:rPr>
            </w:pPr>
            <w:r w:rsidRPr="00090777">
              <w:rPr>
                <w:color w:val="000000"/>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center"/>
              <w:rPr>
                <w:color w:val="000000"/>
                <w:sz w:val="16"/>
                <w:szCs w:val="16"/>
              </w:rPr>
            </w:pPr>
            <w:r w:rsidRPr="00090777">
              <w:rPr>
                <w:color w:val="000000"/>
                <w:sz w:val="16"/>
                <w:szCs w:val="16"/>
              </w:rPr>
              <w:t>2</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center"/>
              <w:rPr>
                <w:color w:val="000000"/>
                <w:sz w:val="16"/>
                <w:szCs w:val="16"/>
              </w:rPr>
            </w:pPr>
            <w:r w:rsidRPr="00090777">
              <w:rPr>
                <w:color w:val="000000"/>
                <w:sz w:val="16"/>
                <w:szCs w:val="16"/>
              </w:rPr>
              <w:t>3</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center"/>
              <w:rPr>
                <w:color w:val="000000"/>
                <w:sz w:val="16"/>
                <w:szCs w:val="16"/>
              </w:rPr>
            </w:pPr>
            <w:r w:rsidRPr="00090777">
              <w:rPr>
                <w:color w:val="000000"/>
                <w:sz w:val="16"/>
                <w:szCs w:val="16"/>
              </w:rPr>
              <w:t>4</w:t>
            </w:r>
          </w:p>
        </w:tc>
      </w:tr>
      <w:tr w:rsidR="00C02464" w:rsidRPr="00090777" w:rsidTr="00C339C0">
        <w:trPr>
          <w:trHeight w:val="548"/>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339C0">
            <w:pPr>
              <w:rPr>
                <w:b/>
                <w:bCs/>
                <w:color w:val="000000"/>
              </w:rPr>
            </w:pPr>
            <w:r w:rsidRPr="00090777">
              <w:rPr>
                <w:b/>
                <w:bCs/>
                <w:color w:val="000000"/>
              </w:rPr>
              <w:t xml:space="preserve">Государственная программа Архангельской области </w:t>
            </w:r>
            <w:r>
              <w:rPr>
                <w:b/>
                <w:bCs/>
                <w:color w:val="000000"/>
              </w:rPr>
              <w:t>«</w:t>
            </w:r>
            <w:r w:rsidRPr="00090777">
              <w:rPr>
                <w:b/>
                <w:bCs/>
                <w:color w:val="000000"/>
              </w:rPr>
              <w:t>Развитие здравоохранения Архангельской области</w:t>
            </w:r>
            <w:r>
              <w:rPr>
                <w:b/>
                <w:bCs/>
                <w:color w:val="000000"/>
              </w:rPr>
              <w:t>»</w:t>
            </w:r>
            <w:r w:rsidRPr="00090777">
              <w:rPr>
                <w:b/>
                <w:bCs/>
                <w:color w:val="000000"/>
              </w:rPr>
              <w:t xml:space="preserve"> (всего), в том числе:</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22 169,0</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24 498,7</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23 462,8</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339C0">
            <w:pPr>
              <w:rPr>
                <w:i/>
                <w:iCs/>
                <w:color w:val="000000"/>
              </w:rPr>
            </w:pPr>
            <w:r w:rsidRPr="00090777">
              <w:rPr>
                <w:i/>
                <w:iCs/>
                <w:color w:val="000000"/>
              </w:rPr>
              <w:t>за счет собственных средств</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19 493,4</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22 175,8</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22 468,3</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339C0">
            <w:pPr>
              <w:rPr>
                <w:i/>
                <w:iCs/>
                <w:color w:val="000000"/>
              </w:rPr>
            </w:pPr>
            <w:r w:rsidRPr="00090777">
              <w:rPr>
                <w:i/>
                <w:iCs/>
                <w:color w:val="000000"/>
              </w:rPr>
              <w:t>за счет средств федерального бюджета и прочих целевых средств</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2 675,6</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2 322,9</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994,5</w:t>
            </w:r>
          </w:p>
        </w:tc>
      </w:tr>
      <w:tr w:rsidR="00C02464" w:rsidRPr="00090777" w:rsidTr="00C339C0">
        <w:trPr>
          <w:trHeight w:val="548"/>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02464">
            <w:pPr>
              <w:rPr>
                <w:b/>
                <w:bCs/>
                <w:color w:val="000000"/>
              </w:rPr>
            </w:pPr>
            <w:r w:rsidRPr="00090777">
              <w:rPr>
                <w:b/>
                <w:bCs/>
                <w:color w:val="000000"/>
              </w:rPr>
              <w:t xml:space="preserve">Федеральный проект </w:t>
            </w:r>
            <w:r>
              <w:rPr>
                <w:b/>
                <w:bCs/>
                <w:color w:val="000000"/>
              </w:rPr>
              <w:t>«</w:t>
            </w:r>
            <w:r w:rsidRPr="00090777">
              <w:rPr>
                <w:b/>
                <w:bCs/>
                <w:color w:val="000000"/>
              </w:rPr>
              <w:t>Модернизация первичного звена здравоохранения Российской Федерации</w:t>
            </w:r>
            <w:r>
              <w:rPr>
                <w:b/>
                <w:bCs/>
                <w:color w:val="000000"/>
              </w:rPr>
              <w:t>»</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1 637,4</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1 266,7</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 </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339C0">
            <w:pPr>
              <w:rPr>
                <w:i/>
                <w:iCs/>
                <w:color w:val="000000"/>
              </w:rPr>
            </w:pPr>
            <w:r w:rsidRPr="00090777">
              <w:rPr>
                <w:i/>
                <w:iCs/>
                <w:color w:val="000000"/>
              </w:rPr>
              <w:t>за счет собственных средств</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149,8</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40,1</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 </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339C0">
            <w:pPr>
              <w:rPr>
                <w:i/>
                <w:iCs/>
                <w:color w:val="000000"/>
              </w:rPr>
            </w:pPr>
            <w:r w:rsidRPr="00090777">
              <w:rPr>
                <w:i/>
                <w:iCs/>
                <w:color w:val="000000"/>
              </w:rPr>
              <w:t>за счет средств федерального бюджета и прочих целевых средств</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1 487,6</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1 226,6</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 </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02464">
            <w:pPr>
              <w:rPr>
                <w:b/>
                <w:bCs/>
                <w:color w:val="000000"/>
              </w:rPr>
            </w:pPr>
            <w:r w:rsidRPr="00090777">
              <w:rPr>
                <w:b/>
                <w:bCs/>
                <w:color w:val="000000"/>
              </w:rPr>
              <w:t xml:space="preserve">Федеральный проект </w:t>
            </w:r>
            <w:r>
              <w:rPr>
                <w:b/>
                <w:bCs/>
                <w:color w:val="000000"/>
              </w:rPr>
              <w:t>«</w:t>
            </w:r>
            <w:r w:rsidRPr="00090777">
              <w:rPr>
                <w:b/>
                <w:bCs/>
                <w:color w:val="000000"/>
              </w:rPr>
              <w:t>Борьба с сердечно-сосудистыми заболеваниями</w:t>
            </w:r>
            <w:r>
              <w:rPr>
                <w:b/>
                <w:bCs/>
                <w:color w:val="000000"/>
              </w:rPr>
              <w:t>»</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95,2</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110,9</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110,9</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339C0">
            <w:pPr>
              <w:rPr>
                <w:i/>
                <w:iCs/>
                <w:color w:val="000000"/>
              </w:rPr>
            </w:pPr>
            <w:r w:rsidRPr="00090777">
              <w:rPr>
                <w:i/>
                <w:iCs/>
                <w:color w:val="000000"/>
              </w:rPr>
              <w:t>за счет собственных средств</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2,0</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15,5</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15,5</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339C0">
            <w:pPr>
              <w:rPr>
                <w:i/>
                <w:iCs/>
                <w:color w:val="000000"/>
              </w:rPr>
            </w:pPr>
            <w:r w:rsidRPr="00090777">
              <w:rPr>
                <w:i/>
                <w:iCs/>
                <w:color w:val="000000"/>
              </w:rPr>
              <w:t>за счет средств федерального бюджета и прочих целевых средств</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93,1</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95,4</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95,4</w:t>
            </w:r>
          </w:p>
        </w:tc>
      </w:tr>
      <w:tr w:rsidR="00C02464" w:rsidRPr="00090777" w:rsidTr="00C339C0">
        <w:trPr>
          <w:trHeight w:val="548"/>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339C0">
            <w:pPr>
              <w:rPr>
                <w:b/>
                <w:bCs/>
                <w:color w:val="000000"/>
              </w:rPr>
            </w:pPr>
            <w:r w:rsidRPr="00090777">
              <w:rPr>
                <w:b/>
                <w:bCs/>
                <w:color w:val="000000"/>
              </w:rPr>
              <w:t>Федеральный проект "Борьба с гепатитом С и минимизация рисков распространения данного заболевания"</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51,7</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53,7</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 </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339C0">
            <w:pPr>
              <w:rPr>
                <w:i/>
                <w:iCs/>
                <w:color w:val="000000"/>
              </w:rPr>
            </w:pPr>
            <w:r w:rsidRPr="00090777">
              <w:rPr>
                <w:i/>
                <w:iCs/>
                <w:color w:val="000000"/>
              </w:rPr>
              <w:t>за счет собственных средств</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5,7</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7,5</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 </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339C0">
            <w:pPr>
              <w:rPr>
                <w:i/>
                <w:iCs/>
                <w:color w:val="000000"/>
              </w:rPr>
            </w:pPr>
            <w:r w:rsidRPr="00090777">
              <w:rPr>
                <w:i/>
                <w:iCs/>
                <w:color w:val="000000"/>
              </w:rPr>
              <w:t>за счет средств федерального бюджета и прочих целевых средств</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46,1</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46,1</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 </w:t>
            </w:r>
          </w:p>
        </w:tc>
      </w:tr>
      <w:tr w:rsidR="00C02464" w:rsidRPr="00090777" w:rsidTr="00C339C0">
        <w:trPr>
          <w:trHeight w:val="480"/>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02464">
            <w:pPr>
              <w:rPr>
                <w:b/>
                <w:bCs/>
                <w:color w:val="000000"/>
              </w:rPr>
            </w:pPr>
            <w:r w:rsidRPr="00090777">
              <w:rPr>
                <w:b/>
                <w:bCs/>
                <w:color w:val="000000"/>
              </w:rPr>
              <w:t xml:space="preserve">Федеральный проект </w:t>
            </w:r>
            <w:r>
              <w:rPr>
                <w:b/>
                <w:bCs/>
                <w:color w:val="000000"/>
              </w:rPr>
              <w:t>«</w:t>
            </w:r>
            <w:r w:rsidRPr="00090777">
              <w:rPr>
                <w:b/>
                <w:bCs/>
                <w:color w:val="000000"/>
              </w:rPr>
              <w:t>Совершенствование экстренной медицинской помощи</w:t>
            </w:r>
            <w:r>
              <w:rPr>
                <w:b/>
                <w:bCs/>
                <w:color w:val="000000"/>
              </w:rPr>
              <w:t>»</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170,6</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132,5</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132,5</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339C0">
            <w:pPr>
              <w:rPr>
                <w:i/>
                <w:iCs/>
                <w:color w:val="000000"/>
              </w:rPr>
            </w:pPr>
            <w:r w:rsidRPr="00090777">
              <w:rPr>
                <w:i/>
                <w:iCs/>
                <w:color w:val="000000"/>
              </w:rPr>
              <w:t>за счет собственных средств</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100,6</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95,9</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95,9</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339C0">
            <w:pPr>
              <w:rPr>
                <w:i/>
                <w:iCs/>
                <w:color w:val="000000"/>
              </w:rPr>
            </w:pPr>
            <w:r w:rsidRPr="00090777">
              <w:rPr>
                <w:i/>
                <w:iCs/>
                <w:color w:val="000000"/>
              </w:rPr>
              <w:t>за счет средств федерального бюджета и прочих целевых средств</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70,0</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36,6</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36,6</w:t>
            </w:r>
          </w:p>
        </w:tc>
      </w:tr>
      <w:tr w:rsidR="00C02464" w:rsidRPr="00090777" w:rsidTr="00C339C0">
        <w:trPr>
          <w:trHeight w:val="548"/>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02464">
            <w:pPr>
              <w:rPr>
                <w:b/>
                <w:bCs/>
                <w:color w:val="000000"/>
              </w:rPr>
            </w:pPr>
            <w:r w:rsidRPr="00090777">
              <w:rPr>
                <w:b/>
                <w:bCs/>
                <w:color w:val="000000"/>
              </w:rPr>
              <w:t xml:space="preserve">Федеральный проект </w:t>
            </w:r>
            <w:r>
              <w:rPr>
                <w:b/>
                <w:bCs/>
                <w:color w:val="000000"/>
              </w:rPr>
              <w:t>«</w:t>
            </w:r>
            <w:r w:rsidRPr="00090777">
              <w:rPr>
                <w:b/>
                <w:bCs/>
                <w:color w:val="000000"/>
              </w:rPr>
              <w:t>Оптимальная для восстановления здоровья медицинская реабилитация</w:t>
            </w:r>
            <w:r>
              <w:rPr>
                <w:b/>
                <w:bCs/>
                <w:color w:val="000000"/>
              </w:rPr>
              <w:t>»</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71,2</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 </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 </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339C0">
            <w:pPr>
              <w:rPr>
                <w:i/>
                <w:iCs/>
                <w:color w:val="000000"/>
              </w:rPr>
            </w:pPr>
            <w:r w:rsidRPr="00090777">
              <w:rPr>
                <w:i/>
                <w:iCs/>
                <w:color w:val="000000"/>
              </w:rPr>
              <w:t>за счет собственных средств</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8,5</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 </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 </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339C0">
            <w:pPr>
              <w:rPr>
                <w:i/>
                <w:iCs/>
                <w:color w:val="000000"/>
              </w:rPr>
            </w:pPr>
            <w:r w:rsidRPr="00090777">
              <w:rPr>
                <w:i/>
                <w:iCs/>
                <w:color w:val="000000"/>
              </w:rPr>
              <w:t>за счет средств федерального бюджета и прочих целевых средств</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62,7</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 </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 </w:t>
            </w:r>
          </w:p>
        </w:tc>
      </w:tr>
      <w:tr w:rsidR="00C02464" w:rsidRPr="00090777" w:rsidTr="00C339C0">
        <w:trPr>
          <w:trHeight w:val="548"/>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02464">
            <w:pPr>
              <w:rPr>
                <w:b/>
                <w:bCs/>
                <w:color w:val="000000"/>
              </w:rPr>
            </w:pPr>
            <w:r w:rsidRPr="00090777">
              <w:rPr>
                <w:b/>
                <w:bCs/>
                <w:color w:val="000000"/>
              </w:rPr>
              <w:t xml:space="preserve">Комплекс процессных мероприятий </w:t>
            </w:r>
            <w:r>
              <w:rPr>
                <w:b/>
                <w:bCs/>
                <w:color w:val="000000"/>
              </w:rPr>
              <w:t>«</w:t>
            </w:r>
            <w:r w:rsidRPr="00090777">
              <w:rPr>
                <w:b/>
                <w:bCs/>
                <w:color w:val="000000"/>
              </w:rPr>
              <w:t>Реализация отдельных мероприятий государственных программ Российской Федерации</w:t>
            </w:r>
            <w:r>
              <w:rPr>
                <w:b/>
                <w:bCs/>
                <w:color w:val="000000"/>
              </w:rPr>
              <w:t>»</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668,4</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669,4</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622,5</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339C0">
            <w:pPr>
              <w:rPr>
                <w:i/>
                <w:iCs/>
                <w:color w:val="000000"/>
              </w:rPr>
            </w:pPr>
            <w:r w:rsidRPr="00090777">
              <w:rPr>
                <w:i/>
                <w:iCs/>
                <w:color w:val="000000"/>
              </w:rPr>
              <w:t>за счет собственных средств</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388,2</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407,7</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416,3</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339C0">
            <w:pPr>
              <w:rPr>
                <w:i/>
                <w:iCs/>
                <w:color w:val="000000"/>
              </w:rPr>
            </w:pPr>
            <w:r w:rsidRPr="00090777">
              <w:rPr>
                <w:i/>
                <w:iCs/>
                <w:color w:val="000000"/>
              </w:rPr>
              <w:t>за счет средств федерального бюджета и прочих целевых средств</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280,2</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261,8</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206,2</w:t>
            </w:r>
          </w:p>
        </w:tc>
      </w:tr>
      <w:tr w:rsidR="00C02464" w:rsidRPr="00090777" w:rsidTr="00C339C0">
        <w:trPr>
          <w:trHeight w:val="548"/>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02464">
            <w:pPr>
              <w:rPr>
                <w:b/>
                <w:bCs/>
                <w:color w:val="000000"/>
              </w:rPr>
            </w:pPr>
            <w:r w:rsidRPr="00090777">
              <w:rPr>
                <w:b/>
                <w:bCs/>
                <w:color w:val="000000"/>
              </w:rPr>
              <w:t xml:space="preserve">Комплекс процессных мероприятий </w:t>
            </w:r>
            <w:r>
              <w:rPr>
                <w:b/>
                <w:bCs/>
                <w:color w:val="000000"/>
              </w:rPr>
              <w:t>«</w:t>
            </w:r>
            <w:r w:rsidRPr="00090777">
              <w:rPr>
                <w:b/>
                <w:bCs/>
                <w:color w:val="000000"/>
              </w:rPr>
              <w:t>Кадровое обеспечение системы здравоохранения</w:t>
            </w:r>
            <w:r>
              <w:rPr>
                <w:b/>
                <w:bCs/>
                <w:color w:val="000000"/>
              </w:rPr>
              <w:t>»</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1 064,9</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1 138,6</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1 120,3</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339C0">
            <w:pPr>
              <w:rPr>
                <w:i/>
                <w:iCs/>
                <w:color w:val="000000"/>
              </w:rPr>
            </w:pPr>
            <w:r w:rsidRPr="00090777">
              <w:rPr>
                <w:i/>
                <w:iCs/>
                <w:color w:val="000000"/>
              </w:rPr>
              <w:t>за счет собственных средств</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1 064,9</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1 138,6</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1 120,3</w:t>
            </w:r>
          </w:p>
        </w:tc>
      </w:tr>
      <w:tr w:rsidR="00C02464" w:rsidRPr="00090777" w:rsidTr="00C339C0">
        <w:trPr>
          <w:trHeight w:val="810"/>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02464">
            <w:pPr>
              <w:rPr>
                <w:b/>
                <w:bCs/>
                <w:color w:val="000000"/>
              </w:rPr>
            </w:pPr>
            <w:r w:rsidRPr="00090777">
              <w:rPr>
                <w:b/>
                <w:bCs/>
                <w:color w:val="000000"/>
              </w:rPr>
              <w:t xml:space="preserve">Комплекс процессных мероприятий </w:t>
            </w:r>
            <w:r>
              <w:rPr>
                <w:b/>
                <w:bCs/>
                <w:color w:val="000000"/>
              </w:rPr>
              <w:t>«</w:t>
            </w:r>
            <w:r w:rsidRPr="00090777">
              <w:rPr>
                <w:b/>
                <w:bCs/>
                <w:color w:val="000000"/>
              </w:rPr>
              <w:t>Реализация территориальной программы государственных гарантий бесплатного оказания гражданам медицинской помощи</w:t>
            </w:r>
            <w:r>
              <w:rPr>
                <w:b/>
                <w:bCs/>
                <w:color w:val="000000"/>
              </w:rPr>
              <w:t>»</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5 370,9</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5 831,5</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6 048,0</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339C0">
            <w:pPr>
              <w:rPr>
                <w:i/>
                <w:iCs/>
                <w:color w:val="000000"/>
              </w:rPr>
            </w:pPr>
            <w:r w:rsidRPr="00090777">
              <w:rPr>
                <w:i/>
                <w:iCs/>
                <w:color w:val="000000"/>
              </w:rPr>
              <w:t>за счет собственных средств</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5 370,9</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5 831,5</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6 048,0</w:t>
            </w:r>
          </w:p>
        </w:tc>
      </w:tr>
      <w:tr w:rsidR="00C02464" w:rsidRPr="00090777" w:rsidTr="00C339C0">
        <w:trPr>
          <w:trHeight w:val="810"/>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02464">
            <w:pPr>
              <w:rPr>
                <w:b/>
                <w:bCs/>
                <w:color w:val="000000"/>
              </w:rPr>
            </w:pPr>
            <w:r w:rsidRPr="00090777">
              <w:rPr>
                <w:b/>
                <w:bCs/>
                <w:color w:val="000000"/>
              </w:rPr>
              <w:t xml:space="preserve">Комплекс процессных мероприятий </w:t>
            </w:r>
            <w:r>
              <w:rPr>
                <w:b/>
                <w:bCs/>
                <w:color w:val="000000"/>
              </w:rPr>
              <w:t>«</w:t>
            </w:r>
            <w:r w:rsidRPr="00090777">
              <w:rPr>
                <w:b/>
                <w:bCs/>
                <w:color w:val="000000"/>
              </w:rPr>
              <w:t>Обеспечение деятельности государственных организаций, подведомственных министерству здравоохранения Архангельской области, в сфере охраны здоровья</w:t>
            </w:r>
            <w:r>
              <w:rPr>
                <w:b/>
                <w:bCs/>
                <w:color w:val="000000"/>
              </w:rPr>
              <w:t>»</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336,2</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145,3</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149,1</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339C0">
            <w:pPr>
              <w:rPr>
                <w:i/>
                <w:iCs/>
                <w:color w:val="000000"/>
              </w:rPr>
            </w:pPr>
            <w:r w:rsidRPr="00090777">
              <w:rPr>
                <w:i/>
                <w:iCs/>
                <w:color w:val="000000"/>
              </w:rPr>
              <w:t>за счет собственных средств</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336,2</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145,3</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149,1</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02464">
            <w:pPr>
              <w:rPr>
                <w:b/>
                <w:bCs/>
                <w:color w:val="000000"/>
              </w:rPr>
            </w:pPr>
            <w:r w:rsidRPr="00090777">
              <w:rPr>
                <w:b/>
                <w:bCs/>
                <w:color w:val="000000"/>
              </w:rPr>
              <w:t xml:space="preserve">Комплекс процессных мероприятий </w:t>
            </w:r>
            <w:r>
              <w:rPr>
                <w:b/>
                <w:bCs/>
                <w:color w:val="000000"/>
              </w:rPr>
              <w:t>«</w:t>
            </w:r>
            <w:r w:rsidRPr="00090777">
              <w:rPr>
                <w:b/>
                <w:bCs/>
                <w:color w:val="000000"/>
              </w:rPr>
              <w:t>Инвестиционная деятельность</w:t>
            </w:r>
            <w:r>
              <w:rPr>
                <w:b/>
                <w:bCs/>
                <w:color w:val="000000"/>
              </w:rPr>
              <w:t>»</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 </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2,2</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2,2</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339C0">
            <w:pPr>
              <w:rPr>
                <w:i/>
                <w:iCs/>
                <w:color w:val="000000"/>
              </w:rPr>
            </w:pPr>
            <w:r w:rsidRPr="00090777">
              <w:rPr>
                <w:i/>
                <w:iCs/>
                <w:color w:val="000000"/>
              </w:rPr>
              <w:lastRenderedPageBreak/>
              <w:t>за счет собственных средств</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 </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2,2</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2,2</w:t>
            </w:r>
          </w:p>
        </w:tc>
      </w:tr>
      <w:tr w:rsidR="00C02464" w:rsidRPr="00090777" w:rsidTr="00C339C0">
        <w:trPr>
          <w:trHeight w:val="810"/>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02464">
            <w:pPr>
              <w:rPr>
                <w:b/>
                <w:bCs/>
                <w:color w:val="000000"/>
              </w:rPr>
            </w:pPr>
            <w:r w:rsidRPr="00090777">
              <w:rPr>
                <w:b/>
                <w:bCs/>
                <w:color w:val="000000"/>
              </w:rPr>
              <w:t xml:space="preserve">Комплекс процессных мероприятий </w:t>
            </w:r>
            <w:r>
              <w:rPr>
                <w:b/>
                <w:bCs/>
                <w:color w:val="000000"/>
              </w:rPr>
              <w:t>«</w:t>
            </w:r>
            <w:r w:rsidRPr="00090777">
              <w:rPr>
                <w:b/>
                <w:bCs/>
                <w:color w:val="000000"/>
              </w:rPr>
              <w:t>Осуществление деятельности министерства здравоохранения Архангельской области в сфере охраны здоровья</w:t>
            </w:r>
            <w:r>
              <w:rPr>
                <w:b/>
                <w:bCs/>
                <w:color w:val="000000"/>
              </w:rPr>
              <w:t>»</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12 702,5</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15 147,8</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15 277,3</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339C0">
            <w:pPr>
              <w:rPr>
                <w:i/>
                <w:iCs/>
                <w:color w:val="000000"/>
              </w:rPr>
            </w:pPr>
            <w:r w:rsidRPr="00090777">
              <w:rPr>
                <w:i/>
                <w:iCs/>
                <w:color w:val="000000"/>
              </w:rPr>
              <w:t>за счет собственных средств</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12 066,5</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14 491,4</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14 620,9</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hideMark/>
          </w:tcPr>
          <w:p w:rsidR="00C02464" w:rsidRPr="00090777" w:rsidRDefault="00C02464" w:rsidP="00C339C0">
            <w:pPr>
              <w:rPr>
                <w:i/>
                <w:iCs/>
                <w:color w:val="000000"/>
              </w:rPr>
            </w:pPr>
            <w:r w:rsidRPr="00090777">
              <w:rPr>
                <w:i/>
                <w:iCs/>
                <w:color w:val="000000"/>
              </w:rPr>
              <w:t>за счет средств федерального бюджета и прочих целевых средств</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635,9</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656,4</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i/>
                <w:iCs/>
                <w:color w:val="000000"/>
              </w:rPr>
            </w:pPr>
            <w:r w:rsidRPr="00090777">
              <w:rPr>
                <w:i/>
                <w:iCs/>
                <w:color w:val="000000"/>
              </w:rPr>
              <w:t>656,4</w:t>
            </w:r>
          </w:p>
        </w:tc>
      </w:tr>
      <w:tr w:rsidR="00C02464" w:rsidRPr="00090777" w:rsidTr="00C339C0">
        <w:trPr>
          <w:trHeight w:val="289"/>
        </w:trPr>
        <w:tc>
          <w:tcPr>
            <w:tcW w:w="5967" w:type="dxa"/>
            <w:tcBorders>
              <w:top w:val="nil"/>
              <w:left w:val="single" w:sz="4" w:space="0" w:color="000000"/>
              <w:bottom w:val="single" w:sz="4" w:space="0" w:color="000000"/>
              <w:right w:val="single" w:sz="4" w:space="0" w:color="000000"/>
            </w:tcBorders>
            <w:shd w:val="clear" w:color="auto" w:fill="auto"/>
            <w:vAlign w:val="center"/>
            <w:hideMark/>
          </w:tcPr>
          <w:p w:rsidR="00C02464" w:rsidRPr="00090777" w:rsidRDefault="00C02464" w:rsidP="00C339C0">
            <w:pPr>
              <w:rPr>
                <w:b/>
                <w:bCs/>
                <w:color w:val="000000"/>
              </w:rPr>
            </w:pPr>
            <w:r w:rsidRPr="00090777">
              <w:rPr>
                <w:b/>
                <w:bCs/>
                <w:color w:val="000000"/>
              </w:rPr>
              <w:t>Всего</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22 169,0</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24 498,7</w:t>
            </w:r>
          </w:p>
        </w:tc>
        <w:tc>
          <w:tcPr>
            <w:tcW w:w="1134" w:type="dxa"/>
            <w:tcBorders>
              <w:top w:val="nil"/>
              <w:left w:val="nil"/>
              <w:bottom w:val="single" w:sz="4" w:space="0" w:color="000000"/>
              <w:right w:val="single" w:sz="4" w:space="0" w:color="000000"/>
            </w:tcBorders>
            <w:shd w:val="clear" w:color="auto" w:fill="auto"/>
            <w:vAlign w:val="center"/>
            <w:hideMark/>
          </w:tcPr>
          <w:p w:rsidR="00C02464" w:rsidRPr="00090777" w:rsidRDefault="00C02464" w:rsidP="00C339C0">
            <w:pPr>
              <w:jc w:val="right"/>
              <w:rPr>
                <w:b/>
                <w:bCs/>
                <w:color w:val="000000"/>
              </w:rPr>
            </w:pPr>
            <w:r w:rsidRPr="00090777">
              <w:rPr>
                <w:b/>
                <w:bCs/>
                <w:color w:val="000000"/>
              </w:rPr>
              <w:t>23 462,8</w:t>
            </w:r>
          </w:p>
        </w:tc>
      </w:tr>
    </w:tbl>
    <w:p w:rsidR="00C02464" w:rsidRDefault="00C02464" w:rsidP="00C02464">
      <w:pPr>
        <w:jc w:val="both"/>
        <w:rPr>
          <w:sz w:val="28"/>
          <w:szCs w:val="28"/>
        </w:rPr>
      </w:pPr>
    </w:p>
    <w:p w:rsidR="00C02464" w:rsidRPr="00313434" w:rsidRDefault="00C02464" w:rsidP="00C02464">
      <w:pPr>
        <w:ind w:firstLine="720"/>
        <w:jc w:val="both"/>
        <w:rPr>
          <w:sz w:val="28"/>
          <w:szCs w:val="28"/>
        </w:rPr>
      </w:pPr>
      <w:r w:rsidRPr="00313434">
        <w:rPr>
          <w:sz w:val="28"/>
          <w:szCs w:val="28"/>
        </w:rPr>
        <w:t>Расходы на реализацию госпрограммы запланированы на 202</w:t>
      </w:r>
      <w:r>
        <w:rPr>
          <w:sz w:val="28"/>
          <w:szCs w:val="28"/>
        </w:rPr>
        <w:t>5</w:t>
      </w:r>
      <w:r w:rsidRPr="00313434">
        <w:rPr>
          <w:sz w:val="28"/>
          <w:szCs w:val="28"/>
        </w:rPr>
        <w:t xml:space="preserve"> год </w:t>
      </w:r>
      <w:r w:rsidRPr="00313434">
        <w:rPr>
          <w:sz w:val="28"/>
          <w:szCs w:val="28"/>
        </w:rPr>
        <w:br/>
        <w:t xml:space="preserve">в объеме </w:t>
      </w:r>
      <w:r>
        <w:rPr>
          <w:sz w:val="28"/>
          <w:szCs w:val="28"/>
        </w:rPr>
        <w:t>22 169</w:t>
      </w:r>
      <w:r w:rsidRPr="00313434">
        <w:rPr>
          <w:sz w:val="28"/>
          <w:szCs w:val="28"/>
        </w:rPr>
        <w:t xml:space="preserve"> млн. рублей, в том числе за счет средств:</w:t>
      </w:r>
    </w:p>
    <w:p w:rsidR="00C02464" w:rsidRPr="00313434" w:rsidRDefault="00C02464" w:rsidP="00C02464">
      <w:pPr>
        <w:ind w:firstLine="720"/>
        <w:jc w:val="both"/>
        <w:rPr>
          <w:sz w:val="28"/>
          <w:szCs w:val="28"/>
        </w:rPr>
      </w:pPr>
      <w:r w:rsidRPr="00313434">
        <w:rPr>
          <w:i/>
          <w:sz w:val="28"/>
          <w:szCs w:val="28"/>
        </w:rPr>
        <w:t>областного бюджета</w:t>
      </w:r>
      <w:r w:rsidRPr="00313434">
        <w:rPr>
          <w:sz w:val="28"/>
          <w:szCs w:val="28"/>
        </w:rPr>
        <w:t xml:space="preserve"> – </w:t>
      </w:r>
      <w:r>
        <w:rPr>
          <w:sz w:val="28"/>
          <w:szCs w:val="28"/>
        </w:rPr>
        <w:t xml:space="preserve">19 493,4 млн. рублей </w:t>
      </w:r>
      <w:r w:rsidRPr="00313434">
        <w:rPr>
          <w:sz w:val="28"/>
          <w:szCs w:val="28"/>
        </w:rPr>
        <w:t>(у</w:t>
      </w:r>
      <w:r>
        <w:rPr>
          <w:sz w:val="28"/>
          <w:szCs w:val="28"/>
        </w:rPr>
        <w:t xml:space="preserve">меньшение </w:t>
      </w:r>
      <w:r>
        <w:rPr>
          <w:sz w:val="28"/>
          <w:szCs w:val="28"/>
        </w:rPr>
        <w:br/>
      </w:r>
      <w:r w:rsidRPr="00313434">
        <w:rPr>
          <w:sz w:val="28"/>
          <w:szCs w:val="28"/>
        </w:rPr>
        <w:t xml:space="preserve">на </w:t>
      </w:r>
      <w:r>
        <w:rPr>
          <w:sz w:val="28"/>
          <w:szCs w:val="28"/>
        </w:rPr>
        <w:t xml:space="preserve">1 075,8 </w:t>
      </w:r>
      <w:r w:rsidRPr="00313434">
        <w:rPr>
          <w:sz w:val="28"/>
          <w:szCs w:val="28"/>
        </w:rPr>
        <w:t xml:space="preserve">млн. рублей, или на </w:t>
      </w:r>
      <w:r>
        <w:rPr>
          <w:sz w:val="28"/>
          <w:szCs w:val="28"/>
        </w:rPr>
        <w:t>5,5</w:t>
      </w:r>
      <w:r w:rsidRPr="00313434">
        <w:rPr>
          <w:sz w:val="28"/>
          <w:szCs w:val="28"/>
        </w:rPr>
        <w:t xml:space="preserve"> процент</w:t>
      </w:r>
      <w:r>
        <w:rPr>
          <w:sz w:val="28"/>
          <w:szCs w:val="28"/>
        </w:rPr>
        <w:t>а к уровню 2024</w:t>
      </w:r>
      <w:r w:rsidRPr="00313434">
        <w:rPr>
          <w:sz w:val="28"/>
          <w:szCs w:val="28"/>
        </w:rPr>
        <w:t xml:space="preserve"> года);</w:t>
      </w:r>
    </w:p>
    <w:p w:rsidR="00C02464" w:rsidRDefault="00C02464" w:rsidP="00C02464">
      <w:pPr>
        <w:ind w:firstLine="709"/>
        <w:jc w:val="both"/>
        <w:rPr>
          <w:sz w:val="28"/>
          <w:szCs w:val="28"/>
        </w:rPr>
      </w:pPr>
      <w:r w:rsidRPr="00313434">
        <w:rPr>
          <w:i/>
          <w:sz w:val="28"/>
          <w:szCs w:val="28"/>
        </w:rPr>
        <w:t>федерального бюджета</w:t>
      </w:r>
      <w:r w:rsidR="00AA10AD">
        <w:rPr>
          <w:i/>
          <w:sz w:val="28"/>
          <w:szCs w:val="28"/>
        </w:rPr>
        <w:t xml:space="preserve"> </w:t>
      </w:r>
      <w:r w:rsidRPr="00313434">
        <w:rPr>
          <w:sz w:val="28"/>
          <w:szCs w:val="28"/>
        </w:rPr>
        <w:t xml:space="preserve">– </w:t>
      </w:r>
      <w:r>
        <w:rPr>
          <w:sz w:val="28"/>
          <w:szCs w:val="28"/>
        </w:rPr>
        <w:t>2 675,6</w:t>
      </w:r>
      <w:r w:rsidRPr="00313434">
        <w:rPr>
          <w:sz w:val="28"/>
          <w:szCs w:val="28"/>
        </w:rPr>
        <w:t xml:space="preserve"> млн. рублей (</w:t>
      </w:r>
      <w:r>
        <w:rPr>
          <w:sz w:val="28"/>
          <w:szCs w:val="28"/>
        </w:rPr>
        <w:t>увеличение</w:t>
      </w:r>
      <w:r w:rsidRPr="00313434">
        <w:rPr>
          <w:sz w:val="28"/>
          <w:szCs w:val="28"/>
        </w:rPr>
        <w:t xml:space="preserve"> </w:t>
      </w:r>
      <w:r w:rsidR="00AA10AD">
        <w:rPr>
          <w:sz w:val="28"/>
          <w:szCs w:val="28"/>
        </w:rPr>
        <w:br/>
      </w:r>
      <w:r w:rsidRPr="00313434">
        <w:rPr>
          <w:sz w:val="28"/>
          <w:szCs w:val="28"/>
        </w:rPr>
        <w:t xml:space="preserve">на </w:t>
      </w:r>
      <w:r>
        <w:rPr>
          <w:sz w:val="28"/>
          <w:szCs w:val="28"/>
        </w:rPr>
        <w:t>265,2</w:t>
      </w:r>
      <w:r w:rsidRPr="00313434">
        <w:rPr>
          <w:sz w:val="28"/>
          <w:szCs w:val="28"/>
        </w:rPr>
        <w:t xml:space="preserve">  млн. рублей, или на </w:t>
      </w:r>
      <w:r>
        <w:rPr>
          <w:sz w:val="28"/>
          <w:szCs w:val="28"/>
        </w:rPr>
        <w:t>9,9</w:t>
      </w:r>
      <w:r w:rsidRPr="00313434">
        <w:rPr>
          <w:sz w:val="28"/>
          <w:szCs w:val="28"/>
        </w:rPr>
        <w:t xml:space="preserve"> процент</w:t>
      </w:r>
      <w:r>
        <w:rPr>
          <w:sz w:val="28"/>
          <w:szCs w:val="28"/>
        </w:rPr>
        <w:t>а</w:t>
      </w:r>
      <w:r w:rsidRPr="00313434">
        <w:rPr>
          <w:sz w:val="28"/>
          <w:szCs w:val="28"/>
        </w:rPr>
        <w:t xml:space="preserve"> </w:t>
      </w:r>
      <w:r>
        <w:rPr>
          <w:sz w:val="28"/>
          <w:szCs w:val="28"/>
        </w:rPr>
        <w:t>к уровню 2024</w:t>
      </w:r>
      <w:r w:rsidRPr="00313434">
        <w:rPr>
          <w:sz w:val="28"/>
          <w:szCs w:val="28"/>
        </w:rPr>
        <w:t xml:space="preserve"> года).</w:t>
      </w:r>
    </w:p>
    <w:p w:rsidR="00C02464" w:rsidRPr="006449DF" w:rsidRDefault="00C02464" w:rsidP="00C02464">
      <w:pPr>
        <w:ind w:firstLine="709"/>
        <w:jc w:val="both"/>
        <w:rPr>
          <w:sz w:val="28"/>
          <w:szCs w:val="28"/>
        </w:rPr>
      </w:pPr>
    </w:p>
    <w:p w:rsidR="00C02464" w:rsidRPr="005B0A30" w:rsidRDefault="00C02464" w:rsidP="00C02464">
      <w:pPr>
        <w:ind w:firstLine="709"/>
        <w:jc w:val="both"/>
        <w:rPr>
          <w:bCs/>
          <w:color w:val="000000"/>
          <w:sz w:val="28"/>
          <w:szCs w:val="28"/>
        </w:rPr>
      </w:pPr>
      <w:r w:rsidRPr="005B0A30">
        <w:rPr>
          <w:b/>
          <w:bCs/>
          <w:color w:val="000000"/>
          <w:sz w:val="28"/>
          <w:szCs w:val="28"/>
        </w:rPr>
        <w:t>Федеральный проект  «Модернизация первичного звена здравоохранения Российской Федерации»</w:t>
      </w:r>
    </w:p>
    <w:p w:rsidR="00C02464" w:rsidRPr="005B0A30" w:rsidRDefault="00C02464" w:rsidP="00C02464">
      <w:pPr>
        <w:ind w:firstLine="709"/>
        <w:jc w:val="both"/>
        <w:rPr>
          <w:bCs/>
          <w:color w:val="000000"/>
          <w:sz w:val="28"/>
          <w:szCs w:val="28"/>
        </w:rPr>
      </w:pPr>
      <w:r w:rsidRPr="005B0A30">
        <w:rPr>
          <w:bCs/>
          <w:color w:val="000000"/>
          <w:sz w:val="28"/>
          <w:szCs w:val="28"/>
        </w:rPr>
        <w:t>Расходы на реализацию регионального проекта «Модернизация первичного звена здравоохранения Российской Федерации (Архангельская область)», направленного на достижение соответствующих результатов реализации федерального проекта «Модернизация первичного звена здравоохранения Российской Федерации», входящего в соста</w:t>
      </w:r>
      <w:r>
        <w:rPr>
          <w:bCs/>
          <w:color w:val="000000"/>
          <w:sz w:val="28"/>
          <w:szCs w:val="28"/>
        </w:rPr>
        <w:t>в национального проекта «Продолжительная и активная жизнь», запланированы на 2025</w:t>
      </w:r>
      <w:r w:rsidRPr="005B0A30">
        <w:rPr>
          <w:bCs/>
          <w:color w:val="000000"/>
          <w:sz w:val="28"/>
          <w:szCs w:val="28"/>
        </w:rPr>
        <w:t xml:space="preserve"> год в объеме </w:t>
      </w:r>
      <w:r>
        <w:rPr>
          <w:bCs/>
          <w:color w:val="000000"/>
          <w:sz w:val="28"/>
          <w:szCs w:val="28"/>
        </w:rPr>
        <w:t>1 637,4</w:t>
      </w:r>
      <w:r w:rsidRPr="005B0A30">
        <w:rPr>
          <w:bCs/>
          <w:color w:val="000000"/>
          <w:sz w:val="28"/>
          <w:szCs w:val="28"/>
        </w:rPr>
        <w:t xml:space="preserve"> млн. рублей, в том числе за счет средств:</w:t>
      </w:r>
    </w:p>
    <w:p w:rsidR="00C02464" w:rsidRPr="005B0A30" w:rsidRDefault="00C02464" w:rsidP="00C02464">
      <w:pPr>
        <w:ind w:firstLine="709"/>
        <w:jc w:val="both"/>
        <w:rPr>
          <w:bCs/>
          <w:color w:val="000000"/>
          <w:sz w:val="28"/>
          <w:szCs w:val="28"/>
        </w:rPr>
      </w:pPr>
      <w:r w:rsidRPr="005B0A30">
        <w:rPr>
          <w:bCs/>
          <w:i/>
          <w:color w:val="000000"/>
          <w:sz w:val="28"/>
          <w:szCs w:val="28"/>
        </w:rPr>
        <w:t>областного бюджета</w:t>
      </w:r>
      <w:r w:rsidRPr="005B0A30">
        <w:rPr>
          <w:bCs/>
          <w:color w:val="000000"/>
          <w:sz w:val="28"/>
          <w:szCs w:val="28"/>
        </w:rPr>
        <w:t xml:space="preserve"> – </w:t>
      </w:r>
      <w:r>
        <w:rPr>
          <w:bCs/>
          <w:color w:val="000000"/>
          <w:sz w:val="28"/>
          <w:szCs w:val="28"/>
        </w:rPr>
        <w:t>149,8</w:t>
      </w:r>
      <w:r w:rsidRPr="005B0A30">
        <w:rPr>
          <w:bCs/>
          <w:color w:val="000000"/>
          <w:sz w:val="28"/>
          <w:szCs w:val="28"/>
        </w:rPr>
        <w:t xml:space="preserve"> млн. рублей</w:t>
      </w:r>
      <w:r w:rsidRPr="00313434">
        <w:rPr>
          <w:sz w:val="28"/>
          <w:szCs w:val="28"/>
        </w:rPr>
        <w:t>;</w:t>
      </w:r>
      <w:r>
        <w:rPr>
          <w:bCs/>
          <w:color w:val="000000"/>
          <w:sz w:val="28"/>
          <w:szCs w:val="28"/>
        </w:rPr>
        <w:t xml:space="preserve"> </w:t>
      </w:r>
    </w:p>
    <w:p w:rsidR="00C02464" w:rsidRDefault="00C02464" w:rsidP="00C02464">
      <w:pPr>
        <w:ind w:firstLine="709"/>
        <w:jc w:val="both"/>
        <w:rPr>
          <w:bCs/>
          <w:color w:val="000000"/>
          <w:sz w:val="28"/>
          <w:szCs w:val="28"/>
        </w:rPr>
      </w:pPr>
      <w:r w:rsidRPr="005B0A30">
        <w:rPr>
          <w:bCs/>
          <w:i/>
          <w:color w:val="000000"/>
          <w:sz w:val="28"/>
          <w:szCs w:val="28"/>
        </w:rPr>
        <w:t>федерального бюджета и прочих целевых поступлений</w:t>
      </w:r>
      <w:r w:rsidRPr="005B0A30">
        <w:rPr>
          <w:bCs/>
          <w:color w:val="000000"/>
          <w:sz w:val="28"/>
          <w:szCs w:val="28"/>
        </w:rPr>
        <w:t xml:space="preserve"> </w:t>
      </w:r>
      <w:r>
        <w:rPr>
          <w:bCs/>
          <w:color w:val="000000"/>
          <w:sz w:val="28"/>
          <w:szCs w:val="28"/>
        </w:rPr>
        <w:br/>
        <w:t>– 1 487,6 млн. рублей</w:t>
      </w:r>
      <w:r>
        <w:rPr>
          <w:sz w:val="28"/>
          <w:szCs w:val="28"/>
        </w:rPr>
        <w:t>.</w:t>
      </w:r>
    </w:p>
    <w:p w:rsidR="00C02464" w:rsidRPr="00A857DB" w:rsidRDefault="00C02464" w:rsidP="00C02464">
      <w:pPr>
        <w:ind w:firstLine="709"/>
        <w:jc w:val="both"/>
        <w:rPr>
          <w:bCs/>
          <w:color w:val="000000"/>
          <w:sz w:val="28"/>
          <w:szCs w:val="28"/>
        </w:rPr>
      </w:pPr>
      <w:r w:rsidRPr="00964DC6">
        <w:rPr>
          <w:bCs/>
          <w:color w:val="000000"/>
          <w:sz w:val="28"/>
          <w:szCs w:val="28"/>
        </w:rPr>
        <w:t>Средства предусмотрены на:</w:t>
      </w:r>
    </w:p>
    <w:p w:rsidR="00C02464" w:rsidRPr="00CE1250" w:rsidRDefault="00C02464" w:rsidP="00C02464">
      <w:pPr>
        <w:ind w:firstLine="709"/>
        <w:jc w:val="both"/>
        <w:rPr>
          <w:bCs/>
          <w:color w:val="000000"/>
          <w:sz w:val="28"/>
          <w:szCs w:val="28"/>
        </w:rPr>
      </w:pPr>
      <w:r w:rsidRPr="00CE1250">
        <w:rPr>
          <w:bCs/>
          <w:color w:val="000000"/>
          <w:sz w:val="28"/>
          <w:szCs w:val="28"/>
        </w:rPr>
        <w:t xml:space="preserve">осуществление капитального ремонта зданий медицинских организаций и их обособленных структурных подразделений, расположенных в том числе в сельской местности, рабочих поселках, поселках городского типа и малых городах с численностью населения </w:t>
      </w:r>
      <w:r w:rsidR="00902C94">
        <w:rPr>
          <w:bCs/>
          <w:color w:val="000000"/>
          <w:sz w:val="28"/>
          <w:szCs w:val="28"/>
        </w:rPr>
        <w:br/>
      </w:r>
      <w:r w:rsidRPr="00CE1250">
        <w:rPr>
          <w:bCs/>
          <w:color w:val="000000"/>
          <w:sz w:val="28"/>
          <w:szCs w:val="28"/>
        </w:rPr>
        <w:t xml:space="preserve">до 50 тыс. чел. в объеме 981,8 млн. рублей (в том числе 950,0 млн. рублей </w:t>
      </w:r>
      <w:r w:rsidR="00902C94">
        <w:rPr>
          <w:bCs/>
          <w:color w:val="000000"/>
          <w:sz w:val="28"/>
          <w:szCs w:val="28"/>
        </w:rPr>
        <w:br/>
      </w:r>
      <w:r w:rsidRPr="00CE1250">
        <w:rPr>
          <w:bCs/>
          <w:color w:val="000000"/>
          <w:sz w:val="28"/>
          <w:szCs w:val="28"/>
        </w:rPr>
        <w:t>за счет средств</w:t>
      </w:r>
      <w:r w:rsidRPr="00CE1250">
        <w:rPr>
          <w:bCs/>
          <w:i/>
          <w:color w:val="000000"/>
          <w:sz w:val="28"/>
          <w:szCs w:val="28"/>
        </w:rPr>
        <w:t xml:space="preserve"> федерального бюджета,</w:t>
      </w:r>
      <w:r w:rsidRPr="00CE1250">
        <w:rPr>
          <w:bCs/>
          <w:color w:val="000000"/>
          <w:sz w:val="28"/>
          <w:szCs w:val="28"/>
        </w:rPr>
        <w:t xml:space="preserve"> 31,8 млн. рублей за счет средств</w:t>
      </w:r>
      <w:r w:rsidRPr="00CE1250">
        <w:rPr>
          <w:bCs/>
          <w:i/>
          <w:color w:val="000000"/>
          <w:sz w:val="28"/>
          <w:szCs w:val="28"/>
        </w:rPr>
        <w:t xml:space="preserve"> областного бюджета</w:t>
      </w:r>
      <w:r w:rsidRPr="00CE1250">
        <w:rPr>
          <w:bCs/>
          <w:color w:val="000000"/>
          <w:sz w:val="28"/>
          <w:szCs w:val="28"/>
        </w:rPr>
        <w:t>);</w:t>
      </w:r>
    </w:p>
    <w:p w:rsidR="00C02464" w:rsidRPr="00DB4EFD" w:rsidRDefault="00C02464" w:rsidP="00C02464">
      <w:pPr>
        <w:ind w:firstLine="709"/>
        <w:jc w:val="both"/>
        <w:rPr>
          <w:bCs/>
          <w:color w:val="000000"/>
          <w:sz w:val="28"/>
          <w:szCs w:val="28"/>
          <w:highlight w:val="yellow"/>
        </w:rPr>
      </w:pPr>
      <w:r w:rsidRPr="00CE1250">
        <w:rPr>
          <w:bCs/>
          <w:color w:val="000000"/>
          <w:sz w:val="28"/>
          <w:szCs w:val="28"/>
        </w:rPr>
        <w:t xml:space="preserve">оснащение автомобильным транспортом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w:t>
      </w:r>
      <w:r w:rsidRPr="00CE1250">
        <w:rPr>
          <w:bCs/>
          <w:color w:val="000000"/>
          <w:sz w:val="28"/>
          <w:szCs w:val="28"/>
        </w:rPr>
        <w:br/>
        <w:t xml:space="preserve">до 50 тыс. человек), для доставки пациентов в медицинские организации, </w:t>
      </w:r>
      <w:r w:rsidRPr="00CE1250">
        <w:rPr>
          <w:bCs/>
          <w:color w:val="000000"/>
          <w:sz w:val="28"/>
          <w:szCs w:val="28"/>
        </w:rPr>
        <w:lastRenderedPageBreak/>
        <w:t xml:space="preserve">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 в объеме </w:t>
      </w:r>
      <w:r w:rsidRPr="00CE1250">
        <w:rPr>
          <w:bCs/>
          <w:color w:val="000000"/>
          <w:sz w:val="28"/>
          <w:szCs w:val="28"/>
        </w:rPr>
        <w:br/>
        <w:t>17,5 млн. рублей (в том числе 16,9 млн. рублей за счет средств</w:t>
      </w:r>
      <w:r w:rsidRPr="00CE1250">
        <w:rPr>
          <w:bCs/>
          <w:i/>
          <w:color w:val="000000"/>
          <w:sz w:val="28"/>
          <w:szCs w:val="28"/>
        </w:rPr>
        <w:t xml:space="preserve"> федерального бюджета,</w:t>
      </w:r>
      <w:r w:rsidRPr="00CE1250">
        <w:rPr>
          <w:bCs/>
          <w:color w:val="000000"/>
          <w:sz w:val="28"/>
          <w:szCs w:val="28"/>
        </w:rPr>
        <w:t xml:space="preserve"> 0,6 млн. рублей за счет средств</w:t>
      </w:r>
      <w:r w:rsidRPr="00CE1250">
        <w:rPr>
          <w:bCs/>
          <w:i/>
          <w:color w:val="000000"/>
          <w:sz w:val="28"/>
          <w:szCs w:val="28"/>
        </w:rPr>
        <w:t xml:space="preserve"> областного бюджета</w:t>
      </w:r>
      <w:r w:rsidRPr="00CE1250">
        <w:rPr>
          <w:bCs/>
          <w:color w:val="000000"/>
          <w:sz w:val="28"/>
          <w:szCs w:val="28"/>
        </w:rPr>
        <w:t>);</w:t>
      </w:r>
    </w:p>
    <w:p w:rsidR="00C02464" w:rsidRPr="005B0A30" w:rsidRDefault="00C02464" w:rsidP="00C02464">
      <w:pPr>
        <w:ind w:firstLine="709"/>
        <w:jc w:val="both"/>
        <w:rPr>
          <w:bCs/>
          <w:color w:val="000000"/>
          <w:sz w:val="28"/>
          <w:szCs w:val="28"/>
        </w:rPr>
      </w:pPr>
      <w:r w:rsidRPr="00BE3E40">
        <w:rPr>
          <w:bCs/>
          <w:color w:val="000000"/>
          <w:sz w:val="28"/>
          <w:szCs w:val="28"/>
        </w:rPr>
        <w:t xml:space="preserve">приведение материально-технической базы медицинских организаций, оказывающих первичную медико-санитарную помощь взрослым и детям, </w:t>
      </w:r>
      <w:r w:rsidRPr="00BE3E40">
        <w:rPr>
          <w:bCs/>
          <w:color w:val="000000"/>
          <w:sz w:val="28"/>
          <w:szCs w:val="28"/>
        </w:rPr>
        <w:br/>
        <w:t xml:space="preserve">их обособленных структурных подразделений, центральных районных </w:t>
      </w:r>
      <w:r w:rsidRPr="00BE3E40">
        <w:rPr>
          <w:bCs/>
          <w:color w:val="000000"/>
          <w:sz w:val="28"/>
          <w:szCs w:val="28"/>
        </w:rPr>
        <w:br/>
        <w:t xml:space="preserve">и районных больниц в соответствие с требованиями порядков оказания медицинской помощи, их дооснащение и переоснащение оборудованием </w:t>
      </w:r>
      <w:r w:rsidRPr="00BE3E40">
        <w:rPr>
          <w:bCs/>
          <w:color w:val="000000"/>
          <w:sz w:val="28"/>
          <w:szCs w:val="28"/>
        </w:rPr>
        <w:br/>
        <w:t>для оказания медицинской помощи в объеме 237,4 млн. рублей (в том числе 229,7 млн. рублей за счет средств</w:t>
      </w:r>
      <w:r w:rsidRPr="00BE3E40">
        <w:rPr>
          <w:bCs/>
          <w:i/>
          <w:color w:val="000000"/>
          <w:sz w:val="28"/>
          <w:szCs w:val="28"/>
        </w:rPr>
        <w:t xml:space="preserve"> федерального бюджета,</w:t>
      </w:r>
      <w:r w:rsidRPr="00BE3E40">
        <w:rPr>
          <w:bCs/>
          <w:color w:val="000000"/>
          <w:sz w:val="28"/>
          <w:szCs w:val="28"/>
        </w:rPr>
        <w:t xml:space="preserve"> 7,7 млн. рублей </w:t>
      </w:r>
      <w:r w:rsidRPr="00BE3E40">
        <w:rPr>
          <w:bCs/>
          <w:color w:val="000000"/>
          <w:sz w:val="28"/>
          <w:szCs w:val="28"/>
        </w:rPr>
        <w:br/>
        <w:t>за счет средств</w:t>
      </w:r>
      <w:r w:rsidRPr="00BE3E40">
        <w:rPr>
          <w:bCs/>
          <w:i/>
          <w:color w:val="000000"/>
          <w:sz w:val="28"/>
          <w:szCs w:val="28"/>
        </w:rPr>
        <w:t xml:space="preserve"> областного бюджета</w:t>
      </w:r>
      <w:r w:rsidRPr="00BE3E40">
        <w:rPr>
          <w:bCs/>
          <w:color w:val="000000"/>
          <w:sz w:val="28"/>
          <w:szCs w:val="28"/>
        </w:rPr>
        <w:t>);</w:t>
      </w:r>
    </w:p>
    <w:p w:rsidR="00C02464" w:rsidRPr="006449DF" w:rsidRDefault="00C02464" w:rsidP="00C02464">
      <w:pPr>
        <w:ind w:firstLine="709"/>
        <w:jc w:val="both"/>
        <w:rPr>
          <w:bCs/>
          <w:color w:val="000000"/>
          <w:sz w:val="28"/>
          <w:szCs w:val="28"/>
        </w:rPr>
      </w:pPr>
      <w:r w:rsidRPr="006449DF">
        <w:rPr>
          <w:bCs/>
          <w:color w:val="000000"/>
          <w:sz w:val="28"/>
          <w:szCs w:val="28"/>
        </w:rPr>
        <w:t xml:space="preserve">осуществление </w:t>
      </w:r>
      <w:r w:rsidRPr="006449DF">
        <w:rPr>
          <w:bCs/>
          <w:i/>
          <w:color w:val="000000"/>
          <w:sz w:val="28"/>
          <w:szCs w:val="28"/>
        </w:rPr>
        <w:t>бюджетных инвестиций</w:t>
      </w:r>
      <w:r w:rsidRPr="006449DF">
        <w:rPr>
          <w:bCs/>
          <w:color w:val="000000"/>
          <w:sz w:val="28"/>
          <w:szCs w:val="28"/>
        </w:rPr>
        <w:t xml:space="preserve"> министерству строительства </w:t>
      </w:r>
      <w:r w:rsidRPr="006449DF">
        <w:rPr>
          <w:bCs/>
          <w:color w:val="000000"/>
          <w:sz w:val="28"/>
          <w:szCs w:val="28"/>
        </w:rPr>
        <w:br/>
        <w:t xml:space="preserve">и архитектуры Архангельской области 240,0 млн. рублей, в том числе: </w:t>
      </w:r>
      <w:r w:rsidRPr="006449DF">
        <w:rPr>
          <w:bCs/>
          <w:color w:val="000000"/>
          <w:sz w:val="28"/>
          <w:szCs w:val="28"/>
        </w:rPr>
        <w:br/>
        <w:t>232,2 млн. рублей за счет средств</w:t>
      </w:r>
      <w:r w:rsidRPr="006449DF">
        <w:rPr>
          <w:bCs/>
          <w:i/>
          <w:color w:val="000000"/>
          <w:sz w:val="28"/>
          <w:szCs w:val="28"/>
        </w:rPr>
        <w:t xml:space="preserve"> федерального бюджета, </w:t>
      </w:r>
      <w:r w:rsidRPr="006449DF">
        <w:rPr>
          <w:bCs/>
          <w:color w:val="000000"/>
          <w:sz w:val="28"/>
          <w:szCs w:val="28"/>
        </w:rPr>
        <w:t xml:space="preserve">7,8 млн. рублей </w:t>
      </w:r>
      <w:r>
        <w:rPr>
          <w:bCs/>
          <w:color w:val="000000"/>
          <w:sz w:val="28"/>
          <w:szCs w:val="28"/>
        </w:rPr>
        <w:br/>
      </w:r>
      <w:r w:rsidRPr="006449DF">
        <w:rPr>
          <w:bCs/>
          <w:color w:val="000000"/>
          <w:sz w:val="28"/>
          <w:szCs w:val="28"/>
        </w:rPr>
        <w:t>за счет средств</w:t>
      </w:r>
      <w:r w:rsidRPr="006449DF">
        <w:rPr>
          <w:bCs/>
          <w:i/>
          <w:color w:val="000000"/>
          <w:sz w:val="28"/>
          <w:szCs w:val="28"/>
        </w:rPr>
        <w:t xml:space="preserve"> областного бюджета</w:t>
      </w:r>
      <w:r w:rsidRPr="006449DF">
        <w:rPr>
          <w:bCs/>
          <w:color w:val="000000"/>
          <w:sz w:val="28"/>
          <w:szCs w:val="28"/>
        </w:rPr>
        <w:t>), в том числе:</w:t>
      </w:r>
    </w:p>
    <w:p w:rsidR="00C02464" w:rsidRPr="005D2A49" w:rsidRDefault="00C02464" w:rsidP="00C02464">
      <w:pPr>
        <w:ind w:firstLine="709"/>
        <w:jc w:val="both"/>
        <w:rPr>
          <w:bCs/>
          <w:i/>
          <w:color w:val="000000"/>
          <w:sz w:val="28"/>
          <w:szCs w:val="28"/>
        </w:rPr>
      </w:pPr>
      <w:r w:rsidRPr="006449DF">
        <w:rPr>
          <w:bCs/>
          <w:color w:val="000000"/>
          <w:sz w:val="28"/>
          <w:szCs w:val="28"/>
        </w:rPr>
        <w:t xml:space="preserve">140,0 млн. рублей – Круглосуточный стационар в с. Карпогоры </w:t>
      </w:r>
      <w:proofErr w:type="spellStart"/>
      <w:r w:rsidRPr="006449DF">
        <w:rPr>
          <w:bCs/>
          <w:color w:val="000000"/>
          <w:sz w:val="28"/>
          <w:szCs w:val="28"/>
        </w:rPr>
        <w:t>Пинежского</w:t>
      </w:r>
      <w:proofErr w:type="spellEnd"/>
      <w:r w:rsidRPr="006449DF">
        <w:rPr>
          <w:bCs/>
          <w:color w:val="000000"/>
          <w:sz w:val="28"/>
          <w:szCs w:val="28"/>
        </w:rPr>
        <w:t xml:space="preserve"> района Архангельской области. Проектирование </w:t>
      </w:r>
      <w:r>
        <w:rPr>
          <w:bCs/>
          <w:color w:val="000000"/>
          <w:sz w:val="28"/>
          <w:szCs w:val="28"/>
        </w:rPr>
        <w:br/>
      </w:r>
      <w:r w:rsidRPr="006449DF">
        <w:rPr>
          <w:bCs/>
          <w:color w:val="000000"/>
          <w:sz w:val="28"/>
          <w:szCs w:val="28"/>
        </w:rPr>
        <w:t xml:space="preserve">и строительство, в том числе за счет средств </w:t>
      </w:r>
      <w:r w:rsidRPr="006449DF">
        <w:rPr>
          <w:bCs/>
          <w:i/>
          <w:color w:val="000000"/>
          <w:sz w:val="28"/>
          <w:szCs w:val="28"/>
        </w:rPr>
        <w:t xml:space="preserve">федерального </w:t>
      </w:r>
      <w:r>
        <w:rPr>
          <w:bCs/>
          <w:i/>
          <w:color w:val="000000"/>
          <w:sz w:val="28"/>
          <w:szCs w:val="28"/>
        </w:rPr>
        <w:br/>
      </w:r>
      <w:r w:rsidRPr="006449DF">
        <w:rPr>
          <w:bCs/>
          <w:i/>
          <w:color w:val="000000"/>
          <w:sz w:val="28"/>
          <w:szCs w:val="28"/>
        </w:rPr>
        <w:t>бюджета</w:t>
      </w:r>
      <w:r w:rsidRPr="006449DF">
        <w:rPr>
          <w:bCs/>
          <w:color w:val="000000"/>
          <w:sz w:val="28"/>
          <w:szCs w:val="28"/>
        </w:rPr>
        <w:t xml:space="preserve"> – 135,5 млн. рублей, за счет средств </w:t>
      </w:r>
      <w:r w:rsidRPr="006449DF">
        <w:rPr>
          <w:bCs/>
          <w:i/>
          <w:color w:val="000000"/>
          <w:sz w:val="28"/>
          <w:szCs w:val="28"/>
        </w:rPr>
        <w:t xml:space="preserve">областного </w:t>
      </w:r>
      <w:r>
        <w:rPr>
          <w:bCs/>
          <w:i/>
          <w:color w:val="000000"/>
          <w:sz w:val="28"/>
          <w:szCs w:val="28"/>
        </w:rPr>
        <w:br/>
      </w:r>
      <w:r w:rsidRPr="006449DF">
        <w:rPr>
          <w:bCs/>
          <w:i/>
          <w:color w:val="000000"/>
          <w:sz w:val="28"/>
          <w:szCs w:val="28"/>
        </w:rPr>
        <w:t>бюджета</w:t>
      </w:r>
      <w:r>
        <w:rPr>
          <w:bCs/>
          <w:color w:val="000000"/>
          <w:sz w:val="28"/>
          <w:szCs w:val="28"/>
        </w:rPr>
        <w:t xml:space="preserve"> – </w:t>
      </w:r>
      <w:r w:rsidRPr="006449DF">
        <w:rPr>
          <w:bCs/>
          <w:color w:val="000000"/>
          <w:sz w:val="28"/>
          <w:szCs w:val="28"/>
        </w:rPr>
        <w:t>4,5 млн. рублей;</w:t>
      </w:r>
    </w:p>
    <w:p w:rsidR="00C02464" w:rsidRPr="006449DF" w:rsidRDefault="00C02464" w:rsidP="00C02464">
      <w:pPr>
        <w:ind w:firstLine="709"/>
        <w:jc w:val="both"/>
        <w:rPr>
          <w:bCs/>
          <w:color w:val="000000"/>
          <w:sz w:val="28"/>
          <w:szCs w:val="28"/>
        </w:rPr>
      </w:pPr>
      <w:r w:rsidRPr="006449DF">
        <w:rPr>
          <w:bCs/>
          <w:color w:val="000000"/>
          <w:sz w:val="28"/>
          <w:szCs w:val="28"/>
        </w:rPr>
        <w:t>100,0 млн. рублей – Поликлиника ГБУЗ А</w:t>
      </w:r>
      <w:r w:rsidR="00902C94">
        <w:rPr>
          <w:bCs/>
          <w:color w:val="000000"/>
          <w:sz w:val="28"/>
          <w:szCs w:val="28"/>
        </w:rPr>
        <w:t>рхангельской области</w:t>
      </w:r>
      <w:r w:rsidRPr="006449DF">
        <w:rPr>
          <w:bCs/>
          <w:color w:val="000000"/>
          <w:sz w:val="28"/>
          <w:szCs w:val="28"/>
        </w:rPr>
        <w:t xml:space="preserve"> </w:t>
      </w:r>
      <w:r w:rsidR="00902C94">
        <w:rPr>
          <w:bCs/>
          <w:color w:val="000000"/>
          <w:sz w:val="28"/>
          <w:szCs w:val="28"/>
        </w:rPr>
        <w:t>«</w:t>
      </w:r>
      <w:proofErr w:type="spellStart"/>
      <w:r w:rsidRPr="006449DF">
        <w:rPr>
          <w:bCs/>
          <w:color w:val="000000"/>
          <w:sz w:val="28"/>
          <w:szCs w:val="28"/>
        </w:rPr>
        <w:t>Мирнинская</w:t>
      </w:r>
      <w:proofErr w:type="spellEnd"/>
      <w:r w:rsidRPr="006449DF">
        <w:rPr>
          <w:bCs/>
          <w:color w:val="000000"/>
          <w:sz w:val="28"/>
          <w:szCs w:val="28"/>
        </w:rPr>
        <w:t xml:space="preserve"> центральная городская больница</w:t>
      </w:r>
      <w:r w:rsidR="00902C94">
        <w:rPr>
          <w:bCs/>
          <w:color w:val="000000"/>
          <w:sz w:val="28"/>
          <w:szCs w:val="28"/>
        </w:rPr>
        <w:t>»</w:t>
      </w:r>
      <w:r w:rsidRPr="006449DF">
        <w:rPr>
          <w:bCs/>
          <w:color w:val="000000"/>
          <w:sz w:val="28"/>
          <w:szCs w:val="28"/>
        </w:rPr>
        <w:t xml:space="preserve"> по адресу: Архангельская область, г. Мирный, ул. Гагарина, 11а. Проектирование и строительство, </w:t>
      </w:r>
      <w:r w:rsidR="00902C94">
        <w:rPr>
          <w:bCs/>
          <w:color w:val="000000"/>
          <w:sz w:val="28"/>
          <w:szCs w:val="28"/>
        </w:rPr>
        <w:br/>
      </w:r>
      <w:r w:rsidRPr="006449DF">
        <w:rPr>
          <w:bCs/>
          <w:color w:val="000000"/>
          <w:sz w:val="28"/>
          <w:szCs w:val="28"/>
        </w:rPr>
        <w:t xml:space="preserve">в том числе за счет средств </w:t>
      </w:r>
      <w:r w:rsidRPr="006449DF">
        <w:rPr>
          <w:bCs/>
          <w:i/>
          <w:color w:val="000000"/>
          <w:sz w:val="28"/>
          <w:szCs w:val="28"/>
        </w:rPr>
        <w:t>федерального бюджета</w:t>
      </w:r>
      <w:r w:rsidRPr="006449DF">
        <w:rPr>
          <w:bCs/>
          <w:color w:val="000000"/>
          <w:sz w:val="28"/>
          <w:szCs w:val="28"/>
        </w:rPr>
        <w:t xml:space="preserve"> – 96,8 млн. рублей, </w:t>
      </w:r>
      <w:r w:rsidR="00902C94">
        <w:rPr>
          <w:bCs/>
          <w:color w:val="000000"/>
          <w:sz w:val="28"/>
          <w:szCs w:val="28"/>
        </w:rPr>
        <w:br/>
      </w:r>
      <w:r w:rsidRPr="006449DF">
        <w:rPr>
          <w:bCs/>
          <w:color w:val="000000"/>
          <w:sz w:val="28"/>
          <w:szCs w:val="28"/>
        </w:rPr>
        <w:t xml:space="preserve">за счет средств </w:t>
      </w:r>
      <w:r w:rsidRPr="006449DF">
        <w:rPr>
          <w:bCs/>
          <w:i/>
          <w:color w:val="000000"/>
          <w:sz w:val="28"/>
          <w:szCs w:val="28"/>
        </w:rPr>
        <w:t>областного бюджета</w:t>
      </w:r>
      <w:r w:rsidRPr="006449DF">
        <w:rPr>
          <w:bCs/>
          <w:color w:val="000000"/>
          <w:sz w:val="28"/>
          <w:szCs w:val="28"/>
        </w:rPr>
        <w:t xml:space="preserve"> – 3,2 млн. рублей;</w:t>
      </w:r>
    </w:p>
    <w:p w:rsidR="00C02464" w:rsidRDefault="00C02464" w:rsidP="00C02464">
      <w:pPr>
        <w:ind w:firstLine="709"/>
        <w:jc w:val="both"/>
        <w:rPr>
          <w:bCs/>
          <w:color w:val="000000"/>
          <w:sz w:val="28"/>
          <w:szCs w:val="28"/>
        </w:rPr>
      </w:pPr>
      <w:r w:rsidRPr="006449DF">
        <w:rPr>
          <w:bCs/>
          <w:color w:val="000000"/>
          <w:sz w:val="28"/>
          <w:szCs w:val="28"/>
        </w:rPr>
        <w:t xml:space="preserve">осуществление </w:t>
      </w:r>
      <w:r w:rsidRPr="006449DF">
        <w:rPr>
          <w:bCs/>
          <w:i/>
          <w:color w:val="000000"/>
          <w:sz w:val="28"/>
          <w:szCs w:val="28"/>
        </w:rPr>
        <w:t>бюджетных инвестиций</w:t>
      </w:r>
      <w:r w:rsidRPr="006449DF">
        <w:rPr>
          <w:bCs/>
          <w:color w:val="000000"/>
          <w:sz w:val="28"/>
          <w:szCs w:val="28"/>
        </w:rPr>
        <w:t xml:space="preserve"> министерству здравоохранения Архангельской области </w:t>
      </w:r>
      <w:r w:rsidR="00902C94">
        <w:rPr>
          <w:bCs/>
          <w:color w:val="000000"/>
          <w:sz w:val="28"/>
          <w:szCs w:val="28"/>
        </w:rPr>
        <w:t>–</w:t>
      </w:r>
      <w:r w:rsidRPr="006449DF">
        <w:rPr>
          <w:bCs/>
          <w:color w:val="000000"/>
          <w:sz w:val="28"/>
          <w:szCs w:val="28"/>
        </w:rPr>
        <w:t xml:space="preserve"> 160,7 млн. рублей, в том числе 58,7 млн. рублей за счет средств</w:t>
      </w:r>
      <w:r w:rsidRPr="006449DF">
        <w:rPr>
          <w:bCs/>
          <w:i/>
          <w:color w:val="000000"/>
          <w:sz w:val="28"/>
          <w:szCs w:val="28"/>
        </w:rPr>
        <w:t xml:space="preserve"> федерального бюджета, </w:t>
      </w:r>
      <w:r w:rsidRPr="006449DF">
        <w:rPr>
          <w:bCs/>
          <w:color w:val="000000"/>
          <w:sz w:val="28"/>
          <w:szCs w:val="28"/>
        </w:rPr>
        <w:t>102,0 млн. рублей за счет средств</w:t>
      </w:r>
      <w:r w:rsidRPr="006449DF">
        <w:rPr>
          <w:bCs/>
          <w:i/>
          <w:color w:val="000000"/>
          <w:sz w:val="28"/>
          <w:szCs w:val="28"/>
        </w:rPr>
        <w:t xml:space="preserve"> областного бюджета</w:t>
      </w:r>
      <w:r w:rsidRPr="006449DF">
        <w:rPr>
          <w:bCs/>
          <w:color w:val="000000"/>
          <w:sz w:val="28"/>
          <w:szCs w:val="28"/>
        </w:rPr>
        <w:t xml:space="preserve">),  – на реконструкцию главного корпуса ГБУЗ Архангельской области «Вельская центральная районная больница» по адресу: Архангельская область, Вельский район, </w:t>
      </w:r>
      <w:proofErr w:type="gramStart"/>
      <w:r w:rsidRPr="006449DF">
        <w:rPr>
          <w:bCs/>
          <w:color w:val="000000"/>
          <w:sz w:val="28"/>
          <w:szCs w:val="28"/>
        </w:rPr>
        <w:t>г</w:t>
      </w:r>
      <w:proofErr w:type="gramEnd"/>
      <w:r w:rsidRPr="006449DF">
        <w:rPr>
          <w:bCs/>
          <w:color w:val="000000"/>
          <w:sz w:val="28"/>
          <w:szCs w:val="28"/>
        </w:rPr>
        <w:t xml:space="preserve">. Вельск, </w:t>
      </w:r>
      <w:r>
        <w:rPr>
          <w:bCs/>
          <w:color w:val="000000"/>
          <w:sz w:val="28"/>
          <w:szCs w:val="28"/>
        </w:rPr>
        <w:br/>
      </w:r>
      <w:r w:rsidRPr="006449DF">
        <w:rPr>
          <w:bCs/>
          <w:color w:val="000000"/>
          <w:sz w:val="28"/>
          <w:szCs w:val="28"/>
        </w:rPr>
        <w:t>ул. Конева, д. 28а.</w:t>
      </w:r>
    </w:p>
    <w:p w:rsidR="00C02464" w:rsidRPr="00E86D52" w:rsidRDefault="00C02464" w:rsidP="00C02464">
      <w:pPr>
        <w:jc w:val="both"/>
        <w:rPr>
          <w:bCs/>
          <w:color w:val="000000"/>
          <w:sz w:val="28"/>
          <w:szCs w:val="28"/>
        </w:rPr>
      </w:pPr>
    </w:p>
    <w:p w:rsidR="00C02464" w:rsidRPr="0085043E" w:rsidRDefault="00C02464" w:rsidP="00C02464">
      <w:pPr>
        <w:ind w:firstLine="709"/>
        <w:jc w:val="both"/>
        <w:rPr>
          <w:bCs/>
          <w:color w:val="000000"/>
          <w:sz w:val="28"/>
          <w:szCs w:val="28"/>
        </w:rPr>
      </w:pPr>
      <w:r w:rsidRPr="0085043E">
        <w:rPr>
          <w:b/>
          <w:bCs/>
          <w:color w:val="000000"/>
          <w:sz w:val="28"/>
          <w:szCs w:val="28"/>
        </w:rPr>
        <w:t xml:space="preserve">Федеральный проект  «Борьба с </w:t>
      </w:r>
      <w:proofErr w:type="gramStart"/>
      <w:r w:rsidRPr="0085043E">
        <w:rPr>
          <w:b/>
          <w:bCs/>
          <w:color w:val="000000"/>
          <w:sz w:val="28"/>
          <w:szCs w:val="28"/>
        </w:rPr>
        <w:t>сердечно-сосудистыми</w:t>
      </w:r>
      <w:proofErr w:type="gramEnd"/>
      <w:r w:rsidRPr="0085043E">
        <w:rPr>
          <w:b/>
          <w:bCs/>
          <w:color w:val="000000"/>
          <w:sz w:val="28"/>
          <w:szCs w:val="28"/>
        </w:rPr>
        <w:t xml:space="preserve"> заболеваниями»</w:t>
      </w:r>
    </w:p>
    <w:p w:rsidR="00C02464" w:rsidRPr="0085043E" w:rsidRDefault="00C02464" w:rsidP="00C02464">
      <w:pPr>
        <w:ind w:firstLine="709"/>
        <w:jc w:val="both"/>
        <w:rPr>
          <w:bCs/>
          <w:color w:val="000000"/>
          <w:sz w:val="28"/>
          <w:szCs w:val="28"/>
        </w:rPr>
      </w:pPr>
      <w:r w:rsidRPr="0085043E">
        <w:rPr>
          <w:bCs/>
          <w:color w:val="000000"/>
          <w:sz w:val="28"/>
          <w:szCs w:val="28"/>
        </w:rPr>
        <w:t xml:space="preserve">Расходы на реализацию регионального проекта «Борьба с сердечно-сосудистыми заболеваниями (Архангельская область)», направленного </w:t>
      </w:r>
      <w:r>
        <w:rPr>
          <w:bCs/>
          <w:color w:val="000000"/>
          <w:sz w:val="28"/>
          <w:szCs w:val="28"/>
        </w:rPr>
        <w:br/>
      </w:r>
      <w:r w:rsidRPr="0085043E">
        <w:rPr>
          <w:bCs/>
          <w:color w:val="000000"/>
          <w:sz w:val="28"/>
          <w:szCs w:val="28"/>
        </w:rPr>
        <w:t xml:space="preserve">на достижение соответствующих результатов реализации федерального проекта «Борьба с сердечно-сосудистыми заболеваниями», входящего </w:t>
      </w:r>
      <w:r>
        <w:rPr>
          <w:bCs/>
          <w:color w:val="000000"/>
          <w:sz w:val="28"/>
          <w:szCs w:val="28"/>
        </w:rPr>
        <w:br/>
      </w:r>
      <w:r w:rsidRPr="0085043E">
        <w:rPr>
          <w:bCs/>
          <w:color w:val="000000"/>
          <w:sz w:val="28"/>
          <w:szCs w:val="28"/>
        </w:rPr>
        <w:t>в состав национального пр</w:t>
      </w:r>
      <w:r>
        <w:rPr>
          <w:bCs/>
          <w:color w:val="000000"/>
          <w:sz w:val="28"/>
          <w:szCs w:val="28"/>
        </w:rPr>
        <w:t>оекта «Продолжительная и активная жизнь</w:t>
      </w:r>
      <w:r w:rsidRPr="0085043E">
        <w:rPr>
          <w:bCs/>
          <w:color w:val="000000"/>
          <w:sz w:val="28"/>
          <w:szCs w:val="28"/>
        </w:rPr>
        <w:t xml:space="preserve">», запланированы </w:t>
      </w:r>
      <w:r>
        <w:rPr>
          <w:bCs/>
          <w:color w:val="000000"/>
          <w:sz w:val="28"/>
          <w:szCs w:val="28"/>
        </w:rPr>
        <w:t>на 2025</w:t>
      </w:r>
      <w:r w:rsidRPr="0085043E">
        <w:rPr>
          <w:bCs/>
          <w:color w:val="000000"/>
          <w:sz w:val="28"/>
          <w:szCs w:val="28"/>
        </w:rPr>
        <w:t xml:space="preserve"> год в </w:t>
      </w:r>
      <w:r>
        <w:rPr>
          <w:bCs/>
          <w:color w:val="000000"/>
          <w:sz w:val="28"/>
          <w:szCs w:val="28"/>
        </w:rPr>
        <w:t>о</w:t>
      </w:r>
      <w:r w:rsidRPr="0085043E">
        <w:rPr>
          <w:bCs/>
          <w:color w:val="000000"/>
          <w:sz w:val="28"/>
          <w:szCs w:val="28"/>
        </w:rPr>
        <w:t xml:space="preserve">бъеме </w:t>
      </w:r>
      <w:r>
        <w:rPr>
          <w:bCs/>
          <w:color w:val="000000"/>
          <w:sz w:val="28"/>
          <w:szCs w:val="28"/>
        </w:rPr>
        <w:t>95,2</w:t>
      </w:r>
      <w:r w:rsidRPr="0085043E">
        <w:rPr>
          <w:bCs/>
          <w:color w:val="000000"/>
          <w:sz w:val="28"/>
          <w:szCs w:val="28"/>
        </w:rPr>
        <w:t xml:space="preserve"> млн. рублей, в том числе за счет средств:</w:t>
      </w:r>
    </w:p>
    <w:p w:rsidR="00C02464" w:rsidRPr="00C20C44" w:rsidRDefault="00C02464" w:rsidP="00C02464">
      <w:pPr>
        <w:ind w:firstLine="709"/>
        <w:jc w:val="both"/>
        <w:rPr>
          <w:bCs/>
          <w:color w:val="000000"/>
          <w:sz w:val="28"/>
          <w:szCs w:val="28"/>
        </w:rPr>
      </w:pPr>
      <w:r w:rsidRPr="00C20C44">
        <w:rPr>
          <w:bCs/>
          <w:i/>
          <w:color w:val="000000"/>
          <w:sz w:val="28"/>
          <w:szCs w:val="28"/>
        </w:rPr>
        <w:t>областного бюджета</w:t>
      </w:r>
      <w:r w:rsidRPr="00C20C44">
        <w:rPr>
          <w:bCs/>
          <w:color w:val="000000"/>
          <w:sz w:val="28"/>
          <w:szCs w:val="28"/>
        </w:rPr>
        <w:t xml:space="preserve"> – 2,0 млн. рублей;</w:t>
      </w:r>
    </w:p>
    <w:p w:rsidR="00C02464" w:rsidRDefault="00C02464" w:rsidP="00C02464">
      <w:pPr>
        <w:ind w:firstLine="709"/>
        <w:jc w:val="both"/>
        <w:rPr>
          <w:bCs/>
          <w:color w:val="000000"/>
          <w:sz w:val="28"/>
          <w:szCs w:val="28"/>
        </w:rPr>
      </w:pPr>
      <w:r w:rsidRPr="00C20C44">
        <w:rPr>
          <w:bCs/>
          <w:i/>
          <w:color w:val="000000"/>
          <w:sz w:val="28"/>
          <w:szCs w:val="28"/>
        </w:rPr>
        <w:lastRenderedPageBreak/>
        <w:t>федерального бюджета и прочих целевых поступлений</w:t>
      </w:r>
      <w:r>
        <w:rPr>
          <w:bCs/>
          <w:i/>
          <w:color w:val="000000"/>
          <w:sz w:val="28"/>
          <w:szCs w:val="28"/>
        </w:rPr>
        <w:t xml:space="preserve"> </w:t>
      </w:r>
      <w:r w:rsidRPr="00C20C44">
        <w:rPr>
          <w:bCs/>
          <w:color w:val="000000"/>
          <w:sz w:val="28"/>
          <w:szCs w:val="28"/>
        </w:rPr>
        <w:t xml:space="preserve">– </w:t>
      </w:r>
      <w:r w:rsidR="009843D9">
        <w:rPr>
          <w:bCs/>
          <w:color w:val="000000"/>
          <w:sz w:val="28"/>
          <w:szCs w:val="28"/>
        </w:rPr>
        <w:br/>
      </w:r>
      <w:r w:rsidRPr="00C20C44">
        <w:rPr>
          <w:bCs/>
          <w:color w:val="000000"/>
          <w:sz w:val="28"/>
          <w:szCs w:val="28"/>
        </w:rPr>
        <w:t>93,1 млн. рублей</w:t>
      </w:r>
      <w:r>
        <w:rPr>
          <w:bCs/>
          <w:color w:val="000000"/>
          <w:sz w:val="28"/>
          <w:szCs w:val="28"/>
        </w:rPr>
        <w:t>.</w:t>
      </w:r>
    </w:p>
    <w:p w:rsidR="00C02464" w:rsidRDefault="00C02464" w:rsidP="00C02464">
      <w:pPr>
        <w:ind w:firstLine="709"/>
        <w:jc w:val="both"/>
        <w:rPr>
          <w:bCs/>
          <w:color w:val="000000"/>
          <w:sz w:val="28"/>
          <w:szCs w:val="28"/>
        </w:rPr>
      </w:pPr>
      <w:r>
        <w:rPr>
          <w:bCs/>
          <w:color w:val="000000"/>
          <w:sz w:val="28"/>
          <w:szCs w:val="28"/>
        </w:rPr>
        <w:t xml:space="preserve">Средства предусмотрены на </w:t>
      </w:r>
      <w:r w:rsidRPr="0085043E">
        <w:rPr>
          <w:bCs/>
          <w:color w:val="000000"/>
          <w:sz w:val="28"/>
          <w:szCs w:val="28"/>
        </w:rPr>
        <w:t xml:space="preserve">обеспечение профилактики развития сердечно-сосудистых заболеваний и сердечно-сосудистых осложнений </w:t>
      </w:r>
      <w:r>
        <w:rPr>
          <w:bCs/>
          <w:color w:val="000000"/>
          <w:sz w:val="28"/>
          <w:szCs w:val="28"/>
        </w:rPr>
        <w:br/>
      </w:r>
      <w:r w:rsidRPr="0085043E">
        <w:rPr>
          <w:bCs/>
          <w:color w:val="000000"/>
          <w:sz w:val="28"/>
          <w:szCs w:val="28"/>
        </w:rPr>
        <w:t>у пациентов высокого риска, находящихся на диспансерном наблюдении</w:t>
      </w:r>
      <w:r w:rsidR="00452E25">
        <w:rPr>
          <w:bCs/>
          <w:color w:val="000000"/>
          <w:sz w:val="28"/>
          <w:szCs w:val="28"/>
        </w:rPr>
        <w:t xml:space="preserve">. </w:t>
      </w:r>
      <w:r w:rsidRPr="0085043E">
        <w:rPr>
          <w:bCs/>
          <w:color w:val="000000"/>
          <w:sz w:val="28"/>
          <w:szCs w:val="28"/>
        </w:rPr>
        <w:t xml:space="preserve"> </w:t>
      </w:r>
    </w:p>
    <w:p w:rsidR="00C02464" w:rsidRDefault="00C02464" w:rsidP="00C02464">
      <w:pPr>
        <w:ind w:firstLine="709"/>
        <w:jc w:val="both"/>
        <w:rPr>
          <w:bCs/>
          <w:color w:val="000000"/>
          <w:sz w:val="28"/>
          <w:szCs w:val="28"/>
        </w:rPr>
      </w:pPr>
    </w:p>
    <w:p w:rsidR="00C02464" w:rsidRDefault="00C02464" w:rsidP="00C02464">
      <w:pPr>
        <w:ind w:firstLine="709"/>
        <w:jc w:val="both"/>
        <w:rPr>
          <w:b/>
          <w:bCs/>
          <w:color w:val="000000"/>
          <w:sz w:val="28"/>
          <w:szCs w:val="28"/>
        </w:rPr>
      </w:pPr>
      <w:r w:rsidRPr="0085043E">
        <w:rPr>
          <w:b/>
          <w:bCs/>
          <w:color w:val="000000"/>
          <w:sz w:val="28"/>
          <w:szCs w:val="28"/>
        </w:rPr>
        <w:t>Федеральный проект  «Борьба с</w:t>
      </w:r>
      <w:r>
        <w:rPr>
          <w:b/>
          <w:bCs/>
          <w:color w:val="000000"/>
          <w:sz w:val="28"/>
          <w:szCs w:val="28"/>
        </w:rPr>
        <w:t xml:space="preserve"> гепатитом</w:t>
      </w:r>
      <w:proofErr w:type="gramStart"/>
      <w:r>
        <w:rPr>
          <w:b/>
          <w:bCs/>
          <w:color w:val="000000"/>
          <w:sz w:val="28"/>
          <w:szCs w:val="28"/>
        </w:rPr>
        <w:t xml:space="preserve"> С</w:t>
      </w:r>
      <w:proofErr w:type="gramEnd"/>
      <w:r>
        <w:rPr>
          <w:b/>
          <w:bCs/>
          <w:color w:val="000000"/>
          <w:sz w:val="28"/>
          <w:szCs w:val="28"/>
        </w:rPr>
        <w:t xml:space="preserve"> и минимизация рисков распространения данного заболевания</w:t>
      </w:r>
      <w:r w:rsidRPr="0085043E">
        <w:rPr>
          <w:b/>
          <w:bCs/>
          <w:color w:val="000000"/>
          <w:sz w:val="28"/>
          <w:szCs w:val="28"/>
        </w:rPr>
        <w:t>»</w:t>
      </w:r>
    </w:p>
    <w:p w:rsidR="00C02464" w:rsidRPr="0085043E" w:rsidRDefault="00C02464" w:rsidP="00C02464">
      <w:pPr>
        <w:ind w:firstLine="709"/>
        <w:jc w:val="both"/>
        <w:rPr>
          <w:bCs/>
          <w:color w:val="000000"/>
          <w:sz w:val="28"/>
          <w:szCs w:val="28"/>
        </w:rPr>
      </w:pPr>
      <w:r w:rsidRPr="0085043E">
        <w:rPr>
          <w:bCs/>
          <w:color w:val="000000"/>
          <w:sz w:val="28"/>
          <w:szCs w:val="28"/>
        </w:rPr>
        <w:t xml:space="preserve">Расходы на реализацию регионального проекта «Борьба с </w:t>
      </w:r>
      <w:r>
        <w:rPr>
          <w:bCs/>
          <w:color w:val="000000"/>
          <w:sz w:val="28"/>
          <w:szCs w:val="28"/>
        </w:rPr>
        <w:t xml:space="preserve">гепатитом </w:t>
      </w:r>
      <w:r>
        <w:rPr>
          <w:bCs/>
          <w:color w:val="000000"/>
          <w:sz w:val="28"/>
          <w:szCs w:val="28"/>
        </w:rPr>
        <w:br/>
        <w:t xml:space="preserve">С и минимизация рисков распространения данного заболевания (Архангельская область)», </w:t>
      </w:r>
      <w:r w:rsidRPr="0085043E">
        <w:rPr>
          <w:bCs/>
          <w:color w:val="000000"/>
          <w:sz w:val="28"/>
          <w:szCs w:val="28"/>
        </w:rPr>
        <w:t xml:space="preserve">направленного на достижение соответствующих результатов реализации федерального проекта «Борьба с </w:t>
      </w:r>
      <w:r>
        <w:rPr>
          <w:bCs/>
          <w:color w:val="000000"/>
          <w:sz w:val="28"/>
          <w:szCs w:val="28"/>
        </w:rPr>
        <w:t xml:space="preserve">гепатитом </w:t>
      </w:r>
      <w:r>
        <w:rPr>
          <w:bCs/>
          <w:color w:val="000000"/>
          <w:sz w:val="28"/>
          <w:szCs w:val="28"/>
        </w:rPr>
        <w:br/>
        <w:t>С и минимизация рисков распространения данного заболевания</w:t>
      </w:r>
      <w:r w:rsidRPr="0085043E">
        <w:rPr>
          <w:bCs/>
          <w:color w:val="000000"/>
          <w:sz w:val="28"/>
          <w:szCs w:val="28"/>
        </w:rPr>
        <w:t>», входящего в состав национального пр</w:t>
      </w:r>
      <w:r>
        <w:rPr>
          <w:bCs/>
          <w:color w:val="000000"/>
          <w:sz w:val="28"/>
          <w:szCs w:val="28"/>
        </w:rPr>
        <w:t>оекта «Продолжительная и активная жизнь</w:t>
      </w:r>
      <w:r w:rsidRPr="0085043E">
        <w:rPr>
          <w:bCs/>
          <w:color w:val="000000"/>
          <w:sz w:val="28"/>
          <w:szCs w:val="28"/>
        </w:rPr>
        <w:t xml:space="preserve">», запланированы </w:t>
      </w:r>
      <w:r>
        <w:rPr>
          <w:bCs/>
          <w:color w:val="000000"/>
          <w:sz w:val="28"/>
          <w:szCs w:val="28"/>
        </w:rPr>
        <w:t>на 2025</w:t>
      </w:r>
      <w:r w:rsidRPr="0085043E">
        <w:rPr>
          <w:bCs/>
          <w:color w:val="000000"/>
          <w:sz w:val="28"/>
          <w:szCs w:val="28"/>
        </w:rPr>
        <w:t xml:space="preserve"> год в </w:t>
      </w:r>
      <w:r>
        <w:rPr>
          <w:bCs/>
          <w:color w:val="000000"/>
          <w:sz w:val="28"/>
          <w:szCs w:val="28"/>
        </w:rPr>
        <w:t>о</w:t>
      </w:r>
      <w:r w:rsidRPr="0085043E">
        <w:rPr>
          <w:bCs/>
          <w:color w:val="000000"/>
          <w:sz w:val="28"/>
          <w:szCs w:val="28"/>
        </w:rPr>
        <w:t xml:space="preserve">бъеме </w:t>
      </w:r>
      <w:r>
        <w:rPr>
          <w:bCs/>
          <w:color w:val="000000"/>
          <w:sz w:val="28"/>
          <w:szCs w:val="28"/>
        </w:rPr>
        <w:t>51,7</w:t>
      </w:r>
      <w:r w:rsidRPr="0085043E">
        <w:rPr>
          <w:bCs/>
          <w:color w:val="000000"/>
          <w:sz w:val="28"/>
          <w:szCs w:val="28"/>
        </w:rPr>
        <w:t xml:space="preserve"> млн. рублей, в том числе за счет средств:</w:t>
      </w:r>
    </w:p>
    <w:p w:rsidR="00C02464" w:rsidRPr="00C20C44" w:rsidRDefault="00C02464" w:rsidP="00C02464">
      <w:pPr>
        <w:ind w:firstLine="709"/>
        <w:jc w:val="both"/>
        <w:rPr>
          <w:bCs/>
          <w:color w:val="000000"/>
          <w:sz w:val="28"/>
          <w:szCs w:val="28"/>
        </w:rPr>
      </w:pPr>
      <w:r w:rsidRPr="00C20C44">
        <w:rPr>
          <w:bCs/>
          <w:i/>
          <w:color w:val="000000"/>
          <w:sz w:val="28"/>
          <w:szCs w:val="28"/>
        </w:rPr>
        <w:t>областного бюджета</w:t>
      </w:r>
      <w:r w:rsidRPr="00C20C44">
        <w:rPr>
          <w:bCs/>
          <w:color w:val="000000"/>
          <w:sz w:val="28"/>
          <w:szCs w:val="28"/>
        </w:rPr>
        <w:t xml:space="preserve"> – </w:t>
      </w:r>
      <w:r>
        <w:rPr>
          <w:bCs/>
          <w:color w:val="000000"/>
          <w:sz w:val="28"/>
          <w:szCs w:val="28"/>
        </w:rPr>
        <w:t>5,7</w:t>
      </w:r>
      <w:r w:rsidRPr="00C20C44">
        <w:rPr>
          <w:bCs/>
          <w:color w:val="000000"/>
          <w:sz w:val="28"/>
          <w:szCs w:val="28"/>
        </w:rPr>
        <w:t xml:space="preserve"> млн. рублей</w:t>
      </w:r>
      <w:r>
        <w:rPr>
          <w:bCs/>
          <w:color w:val="000000"/>
          <w:sz w:val="28"/>
          <w:szCs w:val="28"/>
        </w:rPr>
        <w:t>;</w:t>
      </w:r>
    </w:p>
    <w:p w:rsidR="00C02464" w:rsidRDefault="00C02464" w:rsidP="00C02464">
      <w:pPr>
        <w:ind w:firstLine="709"/>
        <w:jc w:val="both"/>
        <w:rPr>
          <w:sz w:val="28"/>
          <w:szCs w:val="28"/>
        </w:rPr>
      </w:pPr>
      <w:r w:rsidRPr="00C20C44">
        <w:rPr>
          <w:bCs/>
          <w:i/>
          <w:color w:val="000000"/>
          <w:sz w:val="28"/>
          <w:szCs w:val="28"/>
        </w:rPr>
        <w:t>федерального бюджета и прочих целевых поступлений</w:t>
      </w:r>
      <w:r>
        <w:rPr>
          <w:bCs/>
          <w:i/>
          <w:color w:val="000000"/>
          <w:sz w:val="28"/>
          <w:szCs w:val="28"/>
        </w:rPr>
        <w:t xml:space="preserve"> </w:t>
      </w:r>
      <w:r>
        <w:rPr>
          <w:bCs/>
          <w:i/>
          <w:color w:val="000000"/>
          <w:sz w:val="28"/>
          <w:szCs w:val="28"/>
        </w:rPr>
        <w:br/>
      </w:r>
      <w:r w:rsidRPr="00C20C44">
        <w:rPr>
          <w:bCs/>
          <w:color w:val="000000"/>
          <w:sz w:val="28"/>
          <w:szCs w:val="28"/>
        </w:rPr>
        <w:t xml:space="preserve">– </w:t>
      </w:r>
      <w:r>
        <w:rPr>
          <w:bCs/>
          <w:color w:val="000000"/>
          <w:sz w:val="28"/>
          <w:szCs w:val="28"/>
        </w:rPr>
        <w:t>46,1</w:t>
      </w:r>
      <w:r w:rsidRPr="00C20C44">
        <w:rPr>
          <w:bCs/>
          <w:color w:val="000000"/>
          <w:sz w:val="28"/>
          <w:szCs w:val="28"/>
        </w:rPr>
        <w:t xml:space="preserve"> млн. рублей</w:t>
      </w:r>
      <w:r>
        <w:rPr>
          <w:sz w:val="28"/>
          <w:szCs w:val="28"/>
        </w:rPr>
        <w:t>.</w:t>
      </w:r>
    </w:p>
    <w:p w:rsidR="00C02464" w:rsidRDefault="00C02464" w:rsidP="00C02464">
      <w:pPr>
        <w:ind w:firstLine="709"/>
        <w:jc w:val="both"/>
        <w:rPr>
          <w:sz w:val="28"/>
          <w:szCs w:val="28"/>
        </w:rPr>
      </w:pPr>
      <w:r>
        <w:rPr>
          <w:bCs/>
          <w:color w:val="000000"/>
          <w:sz w:val="28"/>
          <w:szCs w:val="28"/>
        </w:rPr>
        <w:t>Средства предусмотрены на  о</w:t>
      </w:r>
      <w:r w:rsidRPr="00616CBA">
        <w:rPr>
          <w:color w:val="000000"/>
          <w:sz w:val="28"/>
          <w:szCs w:val="28"/>
        </w:rPr>
        <w:t xml:space="preserve">беспечение </w:t>
      </w:r>
      <w:r w:rsidR="00591C5D" w:rsidRPr="00591C5D">
        <w:rPr>
          <w:color w:val="000000"/>
          <w:sz w:val="28"/>
          <w:szCs w:val="28"/>
        </w:rPr>
        <w:t xml:space="preserve">в амбулаторных условиях противовирусными лекарственными препаратами лиц, находящихся </w:t>
      </w:r>
      <w:r w:rsidR="00591C5D">
        <w:rPr>
          <w:color w:val="000000"/>
          <w:sz w:val="28"/>
          <w:szCs w:val="28"/>
        </w:rPr>
        <w:br/>
      </w:r>
      <w:r w:rsidR="00591C5D" w:rsidRPr="00591C5D">
        <w:rPr>
          <w:color w:val="000000"/>
          <w:sz w:val="28"/>
          <w:szCs w:val="28"/>
        </w:rPr>
        <w:t>под диспансерным наблюдением, с диагнозом «хронический вирусный гепатит</w:t>
      </w:r>
      <w:proofErr w:type="gramStart"/>
      <w:r w:rsidR="00591C5D" w:rsidRPr="00591C5D">
        <w:rPr>
          <w:color w:val="000000"/>
          <w:sz w:val="28"/>
          <w:szCs w:val="28"/>
        </w:rPr>
        <w:t xml:space="preserve"> С</w:t>
      </w:r>
      <w:proofErr w:type="gramEnd"/>
      <w:r w:rsidR="00591C5D" w:rsidRPr="00591C5D">
        <w:rPr>
          <w:color w:val="000000"/>
          <w:sz w:val="28"/>
          <w:szCs w:val="28"/>
        </w:rPr>
        <w:t>»</w:t>
      </w:r>
      <w:r>
        <w:rPr>
          <w:color w:val="000000"/>
          <w:sz w:val="28"/>
          <w:szCs w:val="28"/>
        </w:rPr>
        <w:t>.</w:t>
      </w:r>
    </w:p>
    <w:p w:rsidR="00C02464" w:rsidRDefault="00C02464" w:rsidP="00C02464">
      <w:pPr>
        <w:ind w:firstLine="709"/>
        <w:jc w:val="both"/>
        <w:rPr>
          <w:sz w:val="28"/>
          <w:szCs w:val="28"/>
        </w:rPr>
      </w:pPr>
    </w:p>
    <w:p w:rsidR="00C02464" w:rsidRPr="00100C40" w:rsidRDefault="00C02464" w:rsidP="00C02464">
      <w:pPr>
        <w:ind w:firstLine="709"/>
        <w:jc w:val="both"/>
        <w:rPr>
          <w:b/>
          <w:sz w:val="28"/>
          <w:szCs w:val="28"/>
        </w:rPr>
      </w:pPr>
      <w:r w:rsidRPr="00100C40">
        <w:rPr>
          <w:b/>
          <w:sz w:val="28"/>
          <w:szCs w:val="28"/>
        </w:rPr>
        <w:t>Федеральный проект «Совершенствование экстренной медицинской помощи</w:t>
      </w:r>
      <w:r>
        <w:rPr>
          <w:b/>
          <w:sz w:val="28"/>
          <w:szCs w:val="28"/>
        </w:rPr>
        <w:t>»</w:t>
      </w:r>
    </w:p>
    <w:p w:rsidR="00C02464" w:rsidRPr="009B34B4" w:rsidRDefault="00C02464" w:rsidP="00C02464">
      <w:pPr>
        <w:ind w:firstLine="709"/>
        <w:jc w:val="both"/>
        <w:rPr>
          <w:sz w:val="28"/>
          <w:szCs w:val="28"/>
        </w:rPr>
      </w:pPr>
      <w:r w:rsidRPr="009B34B4">
        <w:rPr>
          <w:sz w:val="28"/>
          <w:szCs w:val="28"/>
        </w:rPr>
        <w:t xml:space="preserve">Расходы на реализацию </w:t>
      </w:r>
      <w:r w:rsidRPr="009B34B4">
        <w:rPr>
          <w:bCs/>
          <w:sz w:val="28"/>
          <w:szCs w:val="28"/>
        </w:rPr>
        <w:t>регионального проекта «Совершенствование экстренной медицинской помощи</w:t>
      </w:r>
      <w:r w:rsidRPr="009B34B4">
        <w:rPr>
          <w:rFonts w:eastAsia="Calibri"/>
          <w:bCs/>
          <w:sz w:val="28"/>
          <w:szCs w:val="28"/>
        </w:rPr>
        <w:t xml:space="preserve"> (Архангельская область)</w:t>
      </w:r>
      <w:r w:rsidRPr="009B34B4">
        <w:rPr>
          <w:bCs/>
          <w:sz w:val="28"/>
          <w:szCs w:val="28"/>
        </w:rPr>
        <w:t>»,</w:t>
      </w:r>
      <w:r w:rsidRPr="009B34B4">
        <w:rPr>
          <w:sz w:val="28"/>
          <w:szCs w:val="28"/>
        </w:rPr>
        <w:t xml:space="preserve"> направленного на достижение соответствующих результатов реализации федерального проекта</w:t>
      </w:r>
      <w:r w:rsidRPr="009B34B4">
        <w:rPr>
          <w:bCs/>
          <w:sz w:val="28"/>
          <w:szCs w:val="28"/>
        </w:rPr>
        <w:t xml:space="preserve"> «Совершенствование экстренной медицинской помощи», входящего в состав </w:t>
      </w:r>
      <w:r w:rsidRPr="009B34B4">
        <w:rPr>
          <w:sz w:val="28"/>
          <w:szCs w:val="28"/>
        </w:rPr>
        <w:t>национального проекта «Продолжительная и активная жизнь», запланированы на 2025 г</w:t>
      </w:r>
      <w:r w:rsidR="00452E25">
        <w:rPr>
          <w:sz w:val="28"/>
          <w:szCs w:val="28"/>
        </w:rPr>
        <w:t xml:space="preserve">од в объеме 170,6 млн. рублей, </w:t>
      </w:r>
      <w:r w:rsidRPr="009B34B4">
        <w:rPr>
          <w:sz w:val="28"/>
          <w:szCs w:val="28"/>
        </w:rPr>
        <w:t>в том числе за счет средств:</w:t>
      </w:r>
    </w:p>
    <w:p w:rsidR="00C02464" w:rsidRPr="00100C40" w:rsidRDefault="00C02464" w:rsidP="00C02464">
      <w:pPr>
        <w:ind w:firstLine="709"/>
        <w:jc w:val="both"/>
        <w:rPr>
          <w:sz w:val="28"/>
          <w:szCs w:val="28"/>
        </w:rPr>
      </w:pPr>
      <w:r w:rsidRPr="00100C40">
        <w:rPr>
          <w:i/>
          <w:sz w:val="28"/>
          <w:szCs w:val="28"/>
        </w:rPr>
        <w:t>областного бюджета</w:t>
      </w:r>
      <w:r w:rsidRPr="00100C40">
        <w:rPr>
          <w:sz w:val="28"/>
          <w:szCs w:val="28"/>
        </w:rPr>
        <w:t xml:space="preserve"> – 100,6 млн. рублей;</w:t>
      </w:r>
    </w:p>
    <w:p w:rsidR="00C02464" w:rsidRPr="00100C40" w:rsidRDefault="00C02464" w:rsidP="00C02464">
      <w:pPr>
        <w:ind w:firstLine="709"/>
        <w:jc w:val="both"/>
        <w:rPr>
          <w:sz w:val="28"/>
          <w:szCs w:val="28"/>
        </w:rPr>
      </w:pPr>
      <w:r w:rsidRPr="00100C40">
        <w:rPr>
          <w:i/>
          <w:sz w:val="28"/>
          <w:szCs w:val="28"/>
        </w:rPr>
        <w:t>федерального бюджета и прочих целевых поступлений</w:t>
      </w:r>
      <w:r w:rsidRPr="00100C40">
        <w:rPr>
          <w:sz w:val="28"/>
          <w:szCs w:val="28"/>
        </w:rPr>
        <w:t xml:space="preserve"> – </w:t>
      </w:r>
      <w:r w:rsidRPr="00100C40">
        <w:rPr>
          <w:sz w:val="28"/>
          <w:szCs w:val="28"/>
        </w:rPr>
        <w:br/>
        <w:t>70,0 млн. рублей.</w:t>
      </w:r>
    </w:p>
    <w:p w:rsidR="00C02464" w:rsidRDefault="00C02464" w:rsidP="00C02464">
      <w:pPr>
        <w:ind w:firstLine="720"/>
        <w:jc w:val="both"/>
        <w:rPr>
          <w:sz w:val="28"/>
          <w:szCs w:val="28"/>
        </w:rPr>
      </w:pPr>
      <w:r w:rsidRPr="00100C40">
        <w:rPr>
          <w:sz w:val="28"/>
          <w:szCs w:val="28"/>
        </w:rPr>
        <w:t>Средства предусмотрены на обеспечение закупки авиационных работ                   в целях оказания медицинской помощи.</w:t>
      </w:r>
    </w:p>
    <w:p w:rsidR="00C02464" w:rsidRDefault="00C02464" w:rsidP="00C02464">
      <w:pPr>
        <w:ind w:firstLine="720"/>
        <w:jc w:val="both"/>
        <w:rPr>
          <w:sz w:val="28"/>
          <w:szCs w:val="28"/>
        </w:rPr>
      </w:pPr>
    </w:p>
    <w:p w:rsidR="00C02464" w:rsidRDefault="00C02464" w:rsidP="00C02464">
      <w:pPr>
        <w:ind w:firstLine="709"/>
        <w:jc w:val="both"/>
        <w:rPr>
          <w:b/>
          <w:sz w:val="28"/>
          <w:szCs w:val="28"/>
        </w:rPr>
      </w:pPr>
      <w:r w:rsidRPr="00100C40">
        <w:rPr>
          <w:b/>
          <w:sz w:val="28"/>
          <w:szCs w:val="28"/>
        </w:rPr>
        <w:t>Федеральный проект «</w:t>
      </w:r>
      <w:r>
        <w:rPr>
          <w:b/>
          <w:sz w:val="28"/>
          <w:szCs w:val="28"/>
        </w:rPr>
        <w:t>Оптимальная для восстановления здоровья медицинская реабилитация»</w:t>
      </w:r>
    </w:p>
    <w:p w:rsidR="00C02464" w:rsidRDefault="00C02464" w:rsidP="00C02464">
      <w:pPr>
        <w:ind w:firstLine="709"/>
        <w:jc w:val="both"/>
        <w:rPr>
          <w:sz w:val="28"/>
          <w:szCs w:val="28"/>
        </w:rPr>
      </w:pPr>
      <w:r w:rsidRPr="009B34B4">
        <w:rPr>
          <w:sz w:val="28"/>
          <w:szCs w:val="28"/>
        </w:rPr>
        <w:t xml:space="preserve">Расходы на реализацию </w:t>
      </w:r>
      <w:r w:rsidRPr="009B34B4">
        <w:rPr>
          <w:bCs/>
          <w:sz w:val="28"/>
          <w:szCs w:val="28"/>
        </w:rPr>
        <w:t>регионального проекта «</w:t>
      </w:r>
      <w:r>
        <w:rPr>
          <w:bCs/>
          <w:sz w:val="28"/>
          <w:szCs w:val="28"/>
        </w:rPr>
        <w:t>Оптимальная для восстановления здоровья медицинская реабилитация</w:t>
      </w:r>
      <w:r w:rsidRPr="009B34B4">
        <w:rPr>
          <w:rFonts w:eastAsia="Calibri"/>
          <w:bCs/>
          <w:sz w:val="28"/>
          <w:szCs w:val="28"/>
        </w:rPr>
        <w:t xml:space="preserve"> (Архангельская область)</w:t>
      </w:r>
      <w:r w:rsidRPr="009B34B4">
        <w:rPr>
          <w:bCs/>
          <w:sz w:val="28"/>
          <w:szCs w:val="28"/>
        </w:rPr>
        <w:t>»,</w:t>
      </w:r>
      <w:r w:rsidRPr="009B34B4">
        <w:rPr>
          <w:sz w:val="28"/>
          <w:szCs w:val="28"/>
        </w:rPr>
        <w:t xml:space="preserve"> направленного на достижение соответствующих результатов реализации федерального проекта</w:t>
      </w:r>
      <w:r w:rsidRPr="009B34B4">
        <w:rPr>
          <w:bCs/>
          <w:sz w:val="28"/>
          <w:szCs w:val="28"/>
        </w:rPr>
        <w:t xml:space="preserve"> «</w:t>
      </w:r>
      <w:r>
        <w:rPr>
          <w:bCs/>
          <w:sz w:val="28"/>
          <w:szCs w:val="28"/>
        </w:rPr>
        <w:t xml:space="preserve">Оптимальная для восстановления </w:t>
      </w:r>
      <w:r>
        <w:rPr>
          <w:bCs/>
          <w:sz w:val="28"/>
          <w:szCs w:val="28"/>
        </w:rPr>
        <w:lastRenderedPageBreak/>
        <w:t>здоровья медицинская реабилитация</w:t>
      </w:r>
      <w:r w:rsidRPr="009B34B4">
        <w:rPr>
          <w:bCs/>
          <w:sz w:val="28"/>
          <w:szCs w:val="28"/>
        </w:rPr>
        <w:t xml:space="preserve">», входящего в состав </w:t>
      </w:r>
      <w:r w:rsidRPr="009B34B4">
        <w:rPr>
          <w:sz w:val="28"/>
          <w:szCs w:val="28"/>
        </w:rPr>
        <w:t>национального проекта «Продолжительная и активная жизнь», запланированы на 2025 г</w:t>
      </w:r>
      <w:r>
        <w:rPr>
          <w:sz w:val="28"/>
          <w:szCs w:val="28"/>
        </w:rPr>
        <w:t xml:space="preserve">од </w:t>
      </w:r>
      <w:r>
        <w:rPr>
          <w:sz w:val="28"/>
          <w:szCs w:val="28"/>
        </w:rPr>
        <w:br/>
        <w:t xml:space="preserve">в объеме 71,2 млн. рублей, </w:t>
      </w:r>
      <w:r w:rsidRPr="009B34B4">
        <w:rPr>
          <w:sz w:val="28"/>
          <w:szCs w:val="28"/>
        </w:rPr>
        <w:t>в том числе за счет средств:</w:t>
      </w:r>
    </w:p>
    <w:p w:rsidR="00C02464" w:rsidRPr="00100C40" w:rsidRDefault="00C02464" w:rsidP="00C02464">
      <w:pPr>
        <w:jc w:val="both"/>
        <w:rPr>
          <w:sz w:val="28"/>
          <w:szCs w:val="28"/>
        </w:rPr>
      </w:pPr>
      <w:r>
        <w:rPr>
          <w:i/>
          <w:sz w:val="28"/>
          <w:szCs w:val="28"/>
        </w:rPr>
        <w:t xml:space="preserve">         </w:t>
      </w:r>
      <w:r w:rsidRPr="00100C40">
        <w:rPr>
          <w:i/>
          <w:sz w:val="28"/>
          <w:szCs w:val="28"/>
        </w:rPr>
        <w:t>областного бюджета</w:t>
      </w:r>
      <w:r w:rsidRPr="00100C40">
        <w:rPr>
          <w:sz w:val="28"/>
          <w:szCs w:val="28"/>
        </w:rPr>
        <w:t xml:space="preserve"> – </w:t>
      </w:r>
      <w:r>
        <w:rPr>
          <w:sz w:val="28"/>
          <w:szCs w:val="28"/>
        </w:rPr>
        <w:t>8,5</w:t>
      </w:r>
      <w:r w:rsidRPr="00100C40">
        <w:rPr>
          <w:sz w:val="28"/>
          <w:szCs w:val="28"/>
        </w:rPr>
        <w:t xml:space="preserve"> млн. рублей;</w:t>
      </w:r>
    </w:p>
    <w:p w:rsidR="00C02464" w:rsidRDefault="00C02464" w:rsidP="00C02464">
      <w:pPr>
        <w:jc w:val="both"/>
        <w:rPr>
          <w:sz w:val="28"/>
          <w:szCs w:val="28"/>
        </w:rPr>
      </w:pPr>
      <w:r>
        <w:rPr>
          <w:i/>
          <w:sz w:val="28"/>
          <w:szCs w:val="28"/>
        </w:rPr>
        <w:t xml:space="preserve">        </w:t>
      </w:r>
      <w:r w:rsidRPr="00100C40">
        <w:rPr>
          <w:i/>
          <w:sz w:val="28"/>
          <w:szCs w:val="28"/>
        </w:rPr>
        <w:t>федерального бюджета и прочих целевых поступлений</w:t>
      </w:r>
      <w:r w:rsidRPr="00100C40">
        <w:rPr>
          <w:sz w:val="28"/>
          <w:szCs w:val="28"/>
        </w:rPr>
        <w:t xml:space="preserve"> – </w:t>
      </w:r>
      <w:r w:rsidRPr="00100C40">
        <w:rPr>
          <w:sz w:val="28"/>
          <w:szCs w:val="28"/>
        </w:rPr>
        <w:br/>
      </w:r>
      <w:r>
        <w:rPr>
          <w:sz w:val="28"/>
          <w:szCs w:val="28"/>
        </w:rPr>
        <w:t>62,7</w:t>
      </w:r>
      <w:r w:rsidRPr="00100C40">
        <w:rPr>
          <w:sz w:val="28"/>
          <w:szCs w:val="28"/>
        </w:rPr>
        <w:t xml:space="preserve"> млн. рублей.</w:t>
      </w:r>
    </w:p>
    <w:p w:rsidR="00C02464" w:rsidRDefault="00C02464" w:rsidP="00C02464">
      <w:pPr>
        <w:ind w:firstLine="720"/>
        <w:jc w:val="both"/>
        <w:rPr>
          <w:sz w:val="28"/>
          <w:szCs w:val="28"/>
        </w:rPr>
      </w:pPr>
      <w:r w:rsidRPr="00100C40">
        <w:rPr>
          <w:sz w:val="28"/>
          <w:szCs w:val="28"/>
        </w:rPr>
        <w:t>Средства преду</w:t>
      </w:r>
      <w:r>
        <w:rPr>
          <w:sz w:val="28"/>
          <w:szCs w:val="28"/>
        </w:rPr>
        <w:t xml:space="preserve">смотрены на </w:t>
      </w:r>
      <w:r w:rsidRPr="007C7B77">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Pr>
          <w:sz w:val="28"/>
          <w:szCs w:val="28"/>
        </w:rPr>
        <w:t>.</w:t>
      </w:r>
    </w:p>
    <w:p w:rsidR="00C02464" w:rsidRDefault="00C02464" w:rsidP="00C02464">
      <w:pPr>
        <w:jc w:val="both"/>
        <w:rPr>
          <w:sz w:val="28"/>
          <w:szCs w:val="28"/>
        </w:rPr>
      </w:pPr>
    </w:p>
    <w:p w:rsidR="00C02464" w:rsidRPr="0091177D" w:rsidRDefault="00C02464" w:rsidP="00C02464">
      <w:pPr>
        <w:ind w:firstLine="709"/>
        <w:jc w:val="both"/>
        <w:rPr>
          <w:b/>
          <w:bCs/>
          <w:color w:val="000000"/>
          <w:sz w:val="28"/>
          <w:szCs w:val="28"/>
        </w:rPr>
      </w:pPr>
      <w:r w:rsidRPr="0091177D">
        <w:rPr>
          <w:b/>
          <w:bCs/>
          <w:color w:val="000000"/>
          <w:sz w:val="28"/>
          <w:szCs w:val="28"/>
        </w:rPr>
        <w:t>КПМ «Реализация отдельных мероприятий государственных программ Российской Федерации»</w:t>
      </w:r>
    </w:p>
    <w:p w:rsidR="00C02464" w:rsidRPr="0091177D" w:rsidRDefault="00C02464" w:rsidP="00C02464">
      <w:pPr>
        <w:ind w:firstLine="709"/>
        <w:jc w:val="both"/>
        <w:rPr>
          <w:bCs/>
          <w:color w:val="000000"/>
          <w:sz w:val="28"/>
          <w:szCs w:val="28"/>
        </w:rPr>
      </w:pPr>
      <w:r w:rsidRPr="0091177D">
        <w:rPr>
          <w:bCs/>
          <w:color w:val="000000"/>
          <w:sz w:val="28"/>
          <w:szCs w:val="28"/>
        </w:rPr>
        <w:t xml:space="preserve">Расходы на реализацию КПМ запланированы на 2025 год в объеме </w:t>
      </w:r>
      <w:r>
        <w:rPr>
          <w:bCs/>
          <w:color w:val="000000"/>
          <w:sz w:val="28"/>
          <w:szCs w:val="28"/>
        </w:rPr>
        <w:t>668,4</w:t>
      </w:r>
      <w:r w:rsidRPr="0091177D">
        <w:rPr>
          <w:bCs/>
          <w:color w:val="000000"/>
          <w:sz w:val="28"/>
          <w:szCs w:val="28"/>
        </w:rPr>
        <w:t xml:space="preserve"> млн. рублей, в том числе за счет средств:</w:t>
      </w:r>
    </w:p>
    <w:p w:rsidR="00C02464" w:rsidRPr="0091177D" w:rsidRDefault="00C02464" w:rsidP="00C02464">
      <w:pPr>
        <w:ind w:firstLine="709"/>
        <w:jc w:val="both"/>
        <w:rPr>
          <w:bCs/>
          <w:color w:val="000000"/>
          <w:sz w:val="28"/>
          <w:szCs w:val="28"/>
        </w:rPr>
      </w:pPr>
      <w:r w:rsidRPr="0091177D">
        <w:rPr>
          <w:bCs/>
          <w:i/>
          <w:color w:val="000000"/>
          <w:sz w:val="28"/>
          <w:szCs w:val="28"/>
        </w:rPr>
        <w:t>областного бюджета</w:t>
      </w:r>
      <w:r w:rsidRPr="0091177D">
        <w:rPr>
          <w:bCs/>
          <w:color w:val="000000"/>
          <w:sz w:val="28"/>
          <w:szCs w:val="28"/>
        </w:rPr>
        <w:t xml:space="preserve"> – 388,2 млн. рублей;</w:t>
      </w:r>
    </w:p>
    <w:p w:rsidR="00C02464" w:rsidRPr="0091177D" w:rsidRDefault="00C02464" w:rsidP="00C02464">
      <w:pPr>
        <w:ind w:firstLine="709"/>
        <w:jc w:val="both"/>
        <w:rPr>
          <w:bCs/>
          <w:color w:val="000000"/>
          <w:sz w:val="28"/>
          <w:szCs w:val="28"/>
        </w:rPr>
      </w:pPr>
      <w:r w:rsidRPr="0091177D">
        <w:rPr>
          <w:bCs/>
          <w:i/>
          <w:color w:val="000000"/>
          <w:sz w:val="28"/>
          <w:szCs w:val="28"/>
        </w:rPr>
        <w:t>федерального бюджета и прочих целевых поступлений</w:t>
      </w:r>
      <w:r w:rsidRPr="0091177D">
        <w:rPr>
          <w:bCs/>
          <w:color w:val="000000"/>
          <w:sz w:val="28"/>
          <w:szCs w:val="28"/>
        </w:rPr>
        <w:t xml:space="preserve"> – </w:t>
      </w:r>
      <w:r w:rsidRPr="0091177D">
        <w:rPr>
          <w:bCs/>
          <w:color w:val="000000"/>
          <w:sz w:val="28"/>
          <w:szCs w:val="28"/>
        </w:rPr>
        <w:br/>
        <w:t>280,2 млн. рублей.</w:t>
      </w:r>
    </w:p>
    <w:p w:rsidR="00C02464" w:rsidRDefault="00C02464" w:rsidP="00C02464">
      <w:pPr>
        <w:ind w:firstLine="709"/>
        <w:jc w:val="both"/>
        <w:rPr>
          <w:bCs/>
          <w:color w:val="000000"/>
          <w:sz w:val="28"/>
          <w:szCs w:val="28"/>
        </w:rPr>
      </w:pPr>
      <w:r w:rsidRPr="0091177D">
        <w:rPr>
          <w:bCs/>
          <w:color w:val="000000"/>
          <w:sz w:val="28"/>
          <w:szCs w:val="28"/>
        </w:rPr>
        <w:t>Средства предусмотрены на:</w:t>
      </w:r>
    </w:p>
    <w:p w:rsidR="00C02464" w:rsidRPr="00B63DB8" w:rsidRDefault="00C02464" w:rsidP="00C02464">
      <w:pPr>
        <w:ind w:firstLine="709"/>
        <w:jc w:val="both"/>
        <w:rPr>
          <w:bCs/>
          <w:sz w:val="28"/>
          <w:szCs w:val="28"/>
        </w:rPr>
      </w:pPr>
      <w:r w:rsidRPr="00B63DB8">
        <w:rPr>
          <w:bCs/>
          <w:sz w:val="28"/>
          <w:szCs w:val="28"/>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w:t>
      </w:r>
      <w:r w:rsidRPr="00B63DB8">
        <w:rPr>
          <w:bCs/>
          <w:sz w:val="28"/>
          <w:szCs w:val="28"/>
        </w:rPr>
        <w:br/>
        <w:t xml:space="preserve">до 50 тысяч человек, в объеме 113,0 млн. рублей (в том числе </w:t>
      </w:r>
      <w:r w:rsidRPr="00B63DB8">
        <w:rPr>
          <w:bCs/>
          <w:sz w:val="28"/>
          <w:szCs w:val="28"/>
        </w:rPr>
        <w:br/>
        <w:t>100,6 млн. рублей за счет средств</w:t>
      </w:r>
      <w:r w:rsidRPr="00B63DB8">
        <w:rPr>
          <w:bCs/>
          <w:i/>
          <w:sz w:val="28"/>
          <w:szCs w:val="28"/>
        </w:rPr>
        <w:t xml:space="preserve"> федерального бюджета,</w:t>
      </w:r>
      <w:r w:rsidRPr="00B63DB8">
        <w:rPr>
          <w:bCs/>
          <w:sz w:val="28"/>
          <w:szCs w:val="28"/>
        </w:rPr>
        <w:t xml:space="preserve"> 12,4 млн. рублей за счет средств</w:t>
      </w:r>
      <w:r w:rsidRPr="00B63DB8">
        <w:rPr>
          <w:bCs/>
          <w:i/>
          <w:sz w:val="28"/>
          <w:szCs w:val="28"/>
        </w:rPr>
        <w:t xml:space="preserve"> областного бюджета</w:t>
      </w:r>
      <w:r w:rsidRPr="00B63DB8">
        <w:rPr>
          <w:bCs/>
          <w:sz w:val="28"/>
          <w:szCs w:val="28"/>
        </w:rPr>
        <w:t>);</w:t>
      </w:r>
    </w:p>
    <w:p w:rsidR="00C02464" w:rsidRPr="00B63DB8" w:rsidRDefault="00C02464" w:rsidP="00C02464">
      <w:pPr>
        <w:ind w:firstLine="708"/>
        <w:jc w:val="both"/>
        <w:rPr>
          <w:bCs/>
          <w:sz w:val="28"/>
          <w:szCs w:val="28"/>
        </w:rPr>
      </w:pPr>
      <w:r w:rsidRPr="00B63DB8">
        <w:rPr>
          <w:bCs/>
          <w:sz w:val="28"/>
          <w:szCs w:val="28"/>
        </w:rPr>
        <w:t xml:space="preserve">дооснащение (переоснащение, оснащение) </w:t>
      </w:r>
      <w:r w:rsidR="00A11A87" w:rsidRPr="00B63DB8">
        <w:rPr>
          <w:bCs/>
          <w:sz w:val="28"/>
          <w:szCs w:val="28"/>
        </w:rPr>
        <w:t>структурными</w:t>
      </w:r>
      <w:r w:rsidRPr="00B63DB8">
        <w:rPr>
          <w:bCs/>
          <w:sz w:val="28"/>
          <w:szCs w:val="28"/>
        </w:rPr>
        <w:t xml:space="preserve"> подразделениями медицинских организаций, в объеме 11,6 млн. рублей </w:t>
      </w:r>
      <w:r w:rsidR="00A11A87">
        <w:rPr>
          <w:bCs/>
          <w:sz w:val="28"/>
          <w:szCs w:val="28"/>
        </w:rPr>
        <w:br/>
      </w:r>
      <w:r w:rsidRPr="00B63DB8">
        <w:rPr>
          <w:bCs/>
          <w:sz w:val="28"/>
          <w:szCs w:val="28"/>
        </w:rPr>
        <w:t>(в том числе 10,2 млн. рублей за счет средств</w:t>
      </w:r>
      <w:r w:rsidRPr="00B63DB8">
        <w:rPr>
          <w:bCs/>
          <w:i/>
          <w:sz w:val="28"/>
          <w:szCs w:val="28"/>
        </w:rPr>
        <w:t xml:space="preserve"> федерального бюджета,</w:t>
      </w:r>
      <w:r w:rsidRPr="00B63DB8">
        <w:rPr>
          <w:bCs/>
          <w:sz w:val="28"/>
          <w:szCs w:val="28"/>
        </w:rPr>
        <w:t xml:space="preserve"> </w:t>
      </w:r>
      <w:r w:rsidR="00A11A87">
        <w:rPr>
          <w:bCs/>
          <w:sz w:val="28"/>
          <w:szCs w:val="28"/>
        </w:rPr>
        <w:br/>
      </w:r>
      <w:r w:rsidRPr="00B63DB8">
        <w:rPr>
          <w:bCs/>
          <w:sz w:val="28"/>
          <w:szCs w:val="28"/>
        </w:rPr>
        <w:t>1,4 млн. рублей за счет средств</w:t>
      </w:r>
      <w:r w:rsidRPr="00B63DB8">
        <w:rPr>
          <w:bCs/>
          <w:i/>
          <w:sz w:val="28"/>
          <w:szCs w:val="28"/>
        </w:rPr>
        <w:t xml:space="preserve"> областного бюджета</w:t>
      </w:r>
      <w:r w:rsidRPr="00B63DB8">
        <w:rPr>
          <w:bCs/>
          <w:sz w:val="28"/>
          <w:szCs w:val="28"/>
        </w:rPr>
        <w:t>);</w:t>
      </w:r>
    </w:p>
    <w:p w:rsidR="00C02464" w:rsidRPr="00B63DB8" w:rsidRDefault="00C02464" w:rsidP="00C02464">
      <w:pPr>
        <w:ind w:firstLine="708"/>
        <w:jc w:val="both"/>
        <w:rPr>
          <w:bCs/>
          <w:sz w:val="28"/>
          <w:szCs w:val="28"/>
        </w:rPr>
      </w:pPr>
      <w:r w:rsidRPr="00B63DB8">
        <w:rPr>
          <w:bCs/>
          <w:sz w:val="28"/>
          <w:szCs w:val="28"/>
        </w:rPr>
        <w:t xml:space="preserve">обеспечение пациентов, нуждающихся в паллиативной помощи, лекарственными препаратами и медицинскими изделиями, в том числе оснащение выездных бригад транспортными средствами в объеме </w:t>
      </w:r>
      <w:r w:rsidRPr="00B63DB8">
        <w:rPr>
          <w:bCs/>
          <w:sz w:val="28"/>
          <w:szCs w:val="28"/>
        </w:rPr>
        <w:br/>
        <w:t>25,4 млн. рублей (в том числе 22,5 млн. рублей за счет средств</w:t>
      </w:r>
      <w:r w:rsidRPr="00B63DB8">
        <w:rPr>
          <w:bCs/>
          <w:i/>
          <w:sz w:val="28"/>
          <w:szCs w:val="28"/>
        </w:rPr>
        <w:t xml:space="preserve"> федерального бюджета,</w:t>
      </w:r>
      <w:r w:rsidRPr="00B63DB8">
        <w:rPr>
          <w:bCs/>
          <w:sz w:val="28"/>
          <w:szCs w:val="28"/>
        </w:rPr>
        <w:t xml:space="preserve"> 2,9 млн. рублей за счет средств</w:t>
      </w:r>
      <w:r w:rsidRPr="00B63DB8">
        <w:rPr>
          <w:bCs/>
          <w:i/>
          <w:sz w:val="28"/>
          <w:szCs w:val="28"/>
        </w:rPr>
        <w:t xml:space="preserve"> областного бюджета</w:t>
      </w:r>
      <w:r w:rsidRPr="00B63DB8">
        <w:rPr>
          <w:bCs/>
          <w:sz w:val="28"/>
          <w:szCs w:val="28"/>
        </w:rPr>
        <w:t>);</w:t>
      </w:r>
    </w:p>
    <w:p w:rsidR="00C02464" w:rsidRPr="00B63DB8" w:rsidRDefault="00C02464" w:rsidP="00C02464">
      <w:pPr>
        <w:ind w:firstLine="709"/>
        <w:jc w:val="both"/>
        <w:rPr>
          <w:bCs/>
          <w:sz w:val="28"/>
          <w:szCs w:val="28"/>
        </w:rPr>
      </w:pPr>
      <w:r w:rsidRPr="00B63DB8">
        <w:rPr>
          <w:bCs/>
          <w:sz w:val="28"/>
          <w:szCs w:val="28"/>
        </w:rPr>
        <w:t xml:space="preserve">реализацию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w:t>
      </w:r>
      <w:r w:rsidRPr="00B63DB8">
        <w:rPr>
          <w:bCs/>
          <w:sz w:val="28"/>
          <w:szCs w:val="28"/>
        </w:rPr>
        <w:br/>
        <w:t xml:space="preserve">в соответствии со стандартом оснащения, предусмотренным порядком оказания медицинской помощи больным туберкулезом) в объеме </w:t>
      </w:r>
      <w:r w:rsidRPr="00B63DB8">
        <w:rPr>
          <w:bCs/>
          <w:sz w:val="28"/>
          <w:szCs w:val="28"/>
        </w:rPr>
        <w:br/>
      </w:r>
      <w:r w:rsidRPr="00B63DB8">
        <w:rPr>
          <w:bCs/>
          <w:sz w:val="28"/>
          <w:szCs w:val="28"/>
        </w:rPr>
        <w:lastRenderedPageBreak/>
        <w:t>1,9 млн. рублей (в том числе 1,6 млн. рублей за счет средств</w:t>
      </w:r>
      <w:r w:rsidRPr="00B63DB8">
        <w:rPr>
          <w:bCs/>
          <w:i/>
          <w:sz w:val="28"/>
          <w:szCs w:val="28"/>
        </w:rPr>
        <w:t xml:space="preserve"> федерального бюджета,</w:t>
      </w:r>
      <w:r w:rsidRPr="00B63DB8">
        <w:rPr>
          <w:bCs/>
          <w:sz w:val="28"/>
          <w:szCs w:val="28"/>
        </w:rPr>
        <w:t xml:space="preserve"> 0,3 млн. рублей за счет средств</w:t>
      </w:r>
      <w:r w:rsidRPr="00B63DB8">
        <w:rPr>
          <w:bCs/>
          <w:i/>
          <w:sz w:val="28"/>
          <w:szCs w:val="28"/>
        </w:rPr>
        <w:t xml:space="preserve"> областного бюджета</w:t>
      </w:r>
      <w:r w:rsidRPr="00B63DB8">
        <w:rPr>
          <w:bCs/>
          <w:sz w:val="28"/>
          <w:szCs w:val="28"/>
        </w:rPr>
        <w:t>);</w:t>
      </w:r>
    </w:p>
    <w:p w:rsidR="00C02464" w:rsidRPr="00B63DB8" w:rsidRDefault="00C02464" w:rsidP="00C02464">
      <w:pPr>
        <w:ind w:firstLine="709"/>
        <w:jc w:val="both"/>
        <w:rPr>
          <w:bCs/>
          <w:sz w:val="28"/>
          <w:szCs w:val="28"/>
        </w:rPr>
      </w:pPr>
      <w:proofErr w:type="gramStart"/>
      <w:r w:rsidRPr="00B63DB8">
        <w:rPr>
          <w:bCs/>
          <w:sz w:val="28"/>
          <w:szCs w:val="28"/>
        </w:rPr>
        <w:t>реализаци</w:t>
      </w:r>
      <w:r w:rsidR="0090595A">
        <w:rPr>
          <w:bCs/>
          <w:sz w:val="28"/>
          <w:szCs w:val="28"/>
        </w:rPr>
        <w:t>ю</w:t>
      </w:r>
      <w:r w:rsidRPr="00B63DB8">
        <w:rPr>
          <w:bCs/>
          <w:sz w:val="28"/>
          <w:szCs w:val="28"/>
        </w:rPr>
        <w:t xml:space="preserve"> мероприятий по предупреждению и борьбе </w:t>
      </w:r>
      <w:r w:rsidRPr="00B63DB8">
        <w:rPr>
          <w:bCs/>
          <w:sz w:val="28"/>
          <w:szCs w:val="28"/>
        </w:rPr>
        <w:br/>
        <w:t xml:space="preserve">с социально значимыми инфекционными заболеваниями (финансовое обеспечение реализации мероприятий по профилактике ВИЧ-инфекции </w:t>
      </w:r>
      <w:r w:rsidR="00A11A87">
        <w:rPr>
          <w:bCs/>
          <w:sz w:val="28"/>
          <w:szCs w:val="28"/>
        </w:rPr>
        <w:br/>
      </w:r>
      <w:r w:rsidRPr="00B63DB8">
        <w:rPr>
          <w:bCs/>
          <w:sz w:val="28"/>
          <w:szCs w:val="28"/>
        </w:rPr>
        <w:t>и гепатитов B и C, в том числе с привлечением к реализации указанных мероприятий социально ориентированных некоммерческих организаций)</w:t>
      </w:r>
      <w:r w:rsidRPr="00B63DB8">
        <w:rPr>
          <w:bCs/>
          <w:sz w:val="28"/>
          <w:szCs w:val="28"/>
        </w:rPr>
        <w:br/>
        <w:t>в объеме 0,3 млн. рублей (в том числе 0,2 млн. рублей за счет средств</w:t>
      </w:r>
      <w:r w:rsidRPr="00B63DB8">
        <w:rPr>
          <w:bCs/>
          <w:i/>
          <w:sz w:val="28"/>
          <w:szCs w:val="28"/>
        </w:rPr>
        <w:t xml:space="preserve"> федерального бюджета,</w:t>
      </w:r>
      <w:r w:rsidRPr="00B63DB8">
        <w:rPr>
          <w:bCs/>
          <w:sz w:val="28"/>
          <w:szCs w:val="28"/>
        </w:rPr>
        <w:t xml:space="preserve"> 0,1 млн. рублей за счет средств</w:t>
      </w:r>
      <w:r w:rsidRPr="00B63DB8">
        <w:rPr>
          <w:bCs/>
          <w:i/>
          <w:sz w:val="28"/>
          <w:szCs w:val="28"/>
        </w:rPr>
        <w:t xml:space="preserve"> областного бюджета</w:t>
      </w:r>
      <w:r w:rsidRPr="00B63DB8">
        <w:rPr>
          <w:bCs/>
          <w:sz w:val="28"/>
          <w:szCs w:val="28"/>
        </w:rPr>
        <w:t>);</w:t>
      </w:r>
      <w:proofErr w:type="gramEnd"/>
    </w:p>
    <w:p w:rsidR="00C02464" w:rsidRPr="00B63DB8" w:rsidRDefault="00C02464" w:rsidP="00C02464">
      <w:pPr>
        <w:ind w:firstLine="709"/>
        <w:jc w:val="both"/>
        <w:rPr>
          <w:bCs/>
          <w:sz w:val="28"/>
          <w:szCs w:val="28"/>
        </w:rPr>
      </w:pPr>
      <w:r w:rsidRPr="00B63DB8">
        <w:rPr>
          <w:bCs/>
          <w:sz w:val="28"/>
          <w:szCs w:val="28"/>
        </w:rPr>
        <w:t xml:space="preserve">реализацию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w:t>
      </w:r>
      <w:r w:rsidRPr="00B63DB8">
        <w:rPr>
          <w:bCs/>
          <w:sz w:val="28"/>
          <w:szCs w:val="28"/>
        </w:rPr>
        <w:br/>
        <w:t xml:space="preserve">в сочетании с вирусами гепатитов В и (или) С) в объеме 7,4 млн. рублей </w:t>
      </w:r>
      <w:r w:rsidRPr="00B63DB8">
        <w:rPr>
          <w:bCs/>
          <w:sz w:val="28"/>
          <w:szCs w:val="28"/>
        </w:rPr>
        <w:br/>
        <w:t>(в том числе 6,5 млн. рублей за счет средств</w:t>
      </w:r>
      <w:r w:rsidRPr="00B63DB8">
        <w:rPr>
          <w:bCs/>
          <w:i/>
          <w:sz w:val="28"/>
          <w:szCs w:val="28"/>
        </w:rPr>
        <w:t xml:space="preserve"> федерального бюджета,</w:t>
      </w:r>
      <w:r w:rsidRPr="00B63DB8">
        <w:rPr>
          <w:bCs/>
          <w:sz w:val="28"/>
          <w:szCs w:val="28"/>
        </w:rPr>
        <w:t xml:space="preserve"> </w:t>
      </w:r>
      <w:r w:rsidRPr="00B63DB8">
        <w:rPr>
          <w:bCs/>
          <w:sz w:val="28"/>
          <w:szCs w:val="28"/>
        </w:rPr>
        <w:br/>
        <w:t>0,9 млн. рублей за счет средств</w:t>
      </w:r>
      <w:r w:rsidRPr="00B63DB8">
        <w:rPr>
          <w:bCs/>
          <w:i/>
          <w:sz w:val="28"/>
          <w:szCs w:val="28"/>
        </w:rPr>
        <w:t xml:space="preserve"> областного бюджета</w:t>
      </w:r>
      <w:r w:rsidRPr="00B63DB8">
        <w:rPr>
          <w:bCs/>
          <w:sz w:val="28"/>
          <w:szCs w:val="28"/>
        </w:rPr>
        <w:t>);</w:t>
      </w:r>
    </w:p>
    <w:p w:rsidR="00C02464" w:rsidRPr="00B63DB8" w:rsidRDefault="00C02464" w:rsidP="00C02464">
      <w:pPr>
        <w:ind w:firstLine="709"/>
        <w:jc w:val="both"/>
        <w:rPr>
          <w:bCs/>
          <w:sz w:val="28"/>
          <w:szCs w:val="28"/>
        </w:rPr>
      </w:pPr>
      <w:r w:rsidRPr="00B63DB8">
        <w:rPr>
          <w:bCs/>
          <w:sz w:val="28"/>
          <w:szCs w:val="28"/>
        </w:rPr>
        <w:t xml:space="preserve">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объеме 18,9 млн. рублей </w:t>
      </w:r>
      <w:r w:rsidRPr="00B63DB8">
        <w:rPr>
          <w:bCs/>
          <w:sz w:val="28"/>
          <w:szCs w:val="28"/>
        </w:rPr>
        <w:br/>
        <w:t>(в том числе 16,6 млн. рублей за счет средств</w:t>
      </w:r>
      <w:r w:rsidRPr="00B63DB8">
        <w:rPr>
          <w:bCs/>
          <w:i/>
          <w:sz w:val="28"/>
          <w:szCs w:val="28"/>
        </w:rPr>
        <w:t xml:space="preserve"> федерального бюджета,</w:t>
      </w:r>
      <w:r w:rsidRPr="00B63DB8">
        <w:rPr>
          <w:bCs/>
          <w:sz w:val="28"/>
          <w:szCs w:val="28"/>
        </w:rPr>
        <w:t xml:space="preserve"> </w:t>
      </w:r>
      <w:r w:rsidRPr="00B63DB8">
        <w:rPr>
          <w:bCs/>
          <w:sz w:val="28"/>
          <w:szCs w:val="28"/>
        </w:rPr>
        <w:br/>
        <w:t>2,3 млн. рублей за счет средств</w:t>
      </w:r>
      <w:r w:rsidRPr="00B63DB8">
        <w:rPr>
          <w:bCs/>
          <w:i/>
          <w:sz w:val="28"/>
          <w:szCs w:val="28"/>
        </w:rPr>
        <w:t xml:space="preserve"> областного бюджета</w:t>
      </w:r>
      <w:r w:rsidRPr="00B63DB8">
        <w:rPr>
          <w:bCs/>
          <w:sz w:val="28"/>
          <w:szCs w:val="28"/>
        </w:rPr>
        <w:t>);</w:t>
      </w:r>
    </w:p>
    <w:p w:rsidR="00C02464" w:rsidRPr="00B63DB8" w:rsidRDefault="00C02464" w:rsidP="00C02464">
      <w:pPr>
        <w:ind w:firstLine="708"/>
        <w:jc w:val="both"/>
        <w:rPr>
          <w:bCs/>
          <w:sz w:val="28"/>
          <w:szCs w:val="28"/>
        </w:rPr>
      </w:pPr>
      <w:r w:rsidRPr="00B63DB8">
        <w:rPr>
          <w:bCs/>
          <w:sz w:val="28"/>
          <w:szCs w:val="28"/>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объеме 435,2 млн. рублей (в том числе </w:t>
      </w:r>
      <w:r w:rsidRPr="00B63DB8">
        <w:rPr>
          <w:bCs/>
          <w:sz w:val="28"/>
          <w:szCs w:val="28"/>
        </w:rPr>
        <w:br/>
        <w:t>73,8 млн. рублей за счет средств</w:t>
      </w:r>
      <w:r w:rsidRPr="00B63DB8">
        <w:rPr>
          <w:bCs/>
          <w:i/>
          <w:sz w:val="28"/>
          <w:szCs w:val="28"/>
        </w:rPr>
        <w:t xml:space="preserve"> федерального бюджета,</w:t>
      </w:r>
      <w:r w:rsidRPr="00B63DB8">
        <w:rPr>
          <w:bCs/>
          <w:sz w:val="28"/>
          <w:szCs w:val="28"/>
        </w:rPr>
        <w:t xml:space="preserve"> 361,4 млн. рублей за счет средств</w:t>
      </w:r>
      <w:r w:rsidRPr="00B63DB8">
        <w:rPr>
          <w:bCs/>
          <w:i/>
          <w:sz w:val="28"/>
          <w:szCs w:val="28"/>
        </w:rPr>
        <w:t xml:space="preserve"> областного бюджета</w:t>
      </w:r>
      <w:r w:rsidRPr="00B63DB8">
        <w:rPr>
          <w:bCs/>
          <w:sz w:val="28"/>
          <w:szCs w:val="28"/>
        </w:rPr>
        <w:t>);</w:t>
      </w:r>
    </w:p>
    <w:p w:rsidR="00C02464" w:rsidRPr="00B63DB8" w:rsidRDefault="00C02464" w:rsidP="00C02464">
      <w:pPr>
        <w:ind w:firstLine="708"/>
        <w:jc w:val="both"/>
        <w:rPr>
          <w:bCs/>
          <w:sz w:val="28"/>
          <w:szCs w:val="28"/>
        </w:rPr>
      </w:pPr>
      <w:r w:rsidRPr="00B63DB8">
        <w:rPr>
          <w:bCs/>
          <w:sz w:val="28"/>
          <w:szCs w:val="28"/>
        </w:rPr>
        <w:t xml:space="preserve">осуществление медицинской деятельности, связанной </w:t>
      </w:r>
      <w:r w:rsidR="00A11A87">
        <w:rPr>
          <w:bCs/>
          <w:sz w:val="28"/>
          <w:szCs w:val="28"/>
        </w:rPr>
        <w:br/>
      </w:r>
      <w:r w:rsidRPr="00B63DB8">
        <w:rPr>
          <w:bCs/>
          <w:sz w:val="28"/>
          <w:szCs w:val="28"/>
        </w:rPr>
        <w:t xml:space="preserve">с  трансплантацией (пересадкой) органов и тканей человека, в том числе донорством органов и тканей в целях трансплантации (пересадки), в объеме </w:t>
      </w:r>
      <w:r w:rsidRPr="00B63DB8">
        <w:rPr>
          <w:bCs/>
          <w:sz w:val="28"/>
          <w:szCs w:val="28"/>
        </w:rPr>
        <w:br/>
        <w:t>0,5 млн. рублей за счет средств</w:t>
      </w:r>
      <w:r w:rsidRPr="00B63DB8">
        <w:rPr>
          <w:bCs/>
          <w:i/>
          <w:sz w:val="28"/>
          <w:szCs w:val="28"/>
        </w:rPr>
        <w:t xml:space="preserve"> федерального бюджета</w:t>
      </w:r>
      <w:r w:rsidRPr="00B63DB8">
        <w:rPr>
          <w:bCs/>
          <w:sz w:val="28"/>
          <w:szCs w:val="28"/>
        </w:rPr>
        <w:t>;</w:t>
      </w:r>
    </w:p>
    <w:p w:rsidR="00C02464" w:rsidRPr="00B63DB8" w:rsidRDefault="00C02464" w:rsidP="00C02464">
      <w:pPr>
        <w:ind w:firstLine="709"/>
        <w:jc w:val="both"/>
        <w:rPr>
          <w:bCs/>
          <w:sz w:val="28"/>
          <w:szCs w:val="28"/>
        </w:rPr>
      </w:pPr>
      <w:r w:rsidRPr="00B63DB8">
        <w:rPr>
          <w:bCs/>
          <w:sz w:val="28"/>
          <w:szCs w:val="28"/>
        </w:rPr>
        <w:t>обеспечение детей с сахарным диабетом системами мониторинга глюкозы в объеме</w:t>
      </w:r>
      <w:r w:rsidR="00A11A87">
        <w:rPr>
          <w:bCs/>
          <w:sz w:val="28"/>
          <w:szCs w:val="28"/>
        </w:rPr>
        <w:t xml:space="preserve"> 53,8 млн. рублей (в том числе </w:t>
      </w:r>
      <w:r w:rsidRPr="00B63DB8">
        <w:rPr>
          <w:bCs/>
          <w:sz w:val="28"/>
          <w:szCs w:val="28"/>
        </w:rPr>
        <w:t>47,4 млн. рублей за счет средств</w:t>
      </w:r>
      <w:r w:rsidRPr="00B63DB8">
        <w:rPr>
          <w:bCs/>
          <w:i/>
          <w:sz w:val="28"/>
          <w:szCs w:val="28"/>
        </w:rPr>
        <w:t xml:space="preserve"> федерального бюджета,</w:t>
      </w:r>
      <w:r w:rsidRPr="00B63DB8">
        <w:rPr>
          <w:bCs/>
          <w:sz w:val="28"/>
          <w:szCs w:val="28"/>
        </w:rPr>
        <w:t xml:space="preserve"> 6,4 млн. рублей за счет средств</w:t>
      </w:r>
      <w:r w:rsidRPr="00B63DB8">
        <w:rPr>
          <w:bCs/>
          <w:i/>
          <w:sz w:val="28"/>
          <w:szCs w:val="28"/>
        </w:rPr>
        <w:t xml:space="preserve"> областного бюджета</w:t>
      </w:r>
      <w:r w:rsidRPr="00B63DB8">
        <w:rPr>
          <w:bCs/>
          <w:sz w:val="28"/>
          <w:szCs w:val="28"/>
        </w:rPr>
        <w:t>);</w:t>
      </w:r>
    </w:p>
    <w:p w:rsidR="00C02464" w:rsidRPr="00B63DB8" w:rsidRDefault="00C02464" w:rsidP="00C02464">
      <w:pPr>
        <w:ind w:firstLine="709"/>
        <w:jc w:val="both"/>
        <w:rPr>
          <w:bCs/>
          <w:sz w:val="28"/>
          <w:szCs w:val="28"/>
        </w:rPr>
      </w:pPr>
      <w:r w:rsidRPr="00B63DB8">
        <w:rPr>
          <w:bCs/>
          <w:sz w:val="28"/>
          <w:szCs w:val="28"/>
        </w:rPr>
        <w:t xml:space="preserve">осуществление вакцинации против пневмококковой инфекции </w:t>
      </w:r>
      <w:r w:rsidRPr="00B63DB8">
        <w:rPr>
          <w:bCs/>
          <w:sz w:val="28"/>
          <w:szCs w:val="28"/>
        </w:rPr>
        <w:br/>
        <w:t xml:space="preserve">в объеме 0,3 млн. руб. за счет средств </w:t>
      </w:r>
      <w:r w:rsidRPr="00A11A87">
        <w:rPr>
          <w:bCs/>
          <w:i/>
          <w:sz w:val="28"/>
          <w:szCs w:val="28"/>
        </w:rPr>
        <w:t>федерального бюджета</w:t>
      </w:r>
      <w:r>
        <w:rPr>
          <w:bCs/>
          <w:sz w:val="28"/>
          <w:szCs w:val="28"/>
        </w:rPr>
        <w:t>.</w:t>
      </w:r>
    </w:p>
    <w:p w:rsidR="00C02464" w:rsidRPr="00B63DB8" w:rsidRDefault="00C02464" w:rsidP="00C02464">
      <w:pPr>
        <w:ind w:firstLine="720"/>
        <w:jc w:val="both"/>
        <w:rPr>
          <w:sz w:val="28"/>
          <w:szCs w:val="28"/>
        </w:rPr>
      </w:pPr>
    </w:p>
    <w:p w:rsidR="00C02464" w:rsidRPr="00C339C0" w:rsidRDefault="00C02464" w:rsidP="00C02464">
      <w:pPr>
        <w:keepNext/>
        <w:ind w:firstLine="709"/>
        <w:jc w:val="both"/>
        <w:rPr>
          <w:b/>
          <w:bCs/>
          <w:color w:val="000000"/>
          <w:sz w:val="28"/>
          <w:szCs w:val="28"/>
        </w:rPr>
      </w:pPr>
      <w:r w:rsidRPr="00C339C0">
        <w:rPr>
          <w:b/>
          <w:bCs/>
          <w:color w:val="000000"/>
          <w:sz w:val="28"/>
          <w:szCs w:val="28"/>
        </w:rPr>
        <w:t>КПМ «Кадровое обеспечение системы здравоохранения»</w:t>
      </w:r>
    </w:p>
    <w:p w:rsidR="00C02464" w:rsidRPr="00C339C0" w:rsidRDefault="00C02464" w:rsidP="00C02464">
      <w:pPr>
        <w:keepNext/>
        <w:ind w:firstLine="709"/>
        <w:jc w:val="both"/>
        <w:rPr>
          <w:bCs/>
          <w:color w:val="000000"/>
          <w:sz w:val="28"/>
          <w:szCs w:val="28"/>
        </w:rPr>
      </w:pPr>
      <w:r w:rsidRPr="00C339C0">
        <w:rPr>
          <w:bCs/>
          <w:color w:val="000000"/>
          <w:sz w:val="28"/>
          <w:szCs w:val="28"/>
        </w:rPr>
        <w:t xml:space="preserve">Расходы на реализацию КПМ запланированы на 2025 год в объеме 1 064,9 млн. рублей за счет средств </w:t>
      </w:r>
      <w:r w:rsidRPr="00C339C0">
        <w:rPr>
          <w:bCs/>
          <w:i/>
          <w:color w:val="000000"/>
          <w:sz w:val="28"/>
          <w:szCs w:val="28"/>
        </w:rPr>
        <w:t>областного бюджета</w:t>
      </w:r>
      <w:r w:rsidRPr="00C339C0">
        <w:rPr>
          <w:bCs/>
          <w:color w:val="000000"/>
          <w:sz w:val="28"/>
          <w:szCs w:val="28"/>
        </w:rPr>
        <w:t>.</w:t>
      </w:r>
    </w:p>
    <w:p w:rsidR="00C02464" w:rsidRPr="00C339C0" w:rsidRDefault="00C02464" w:rsidP="00C02464">
      <w:pPr>
        <w:keepNext/>
        <w:ind w:firstLine="709"/>
        <w:jc w:val="both"/>
        <w:rPr>
          <w:bCs/>
          <w:color w:val="000000"/>
          <w:sz w:val="28"/>
          <w:szCs w:val="28"/>
        </w:rPr>
      </w:pPr>
      <w:r w:rsidRPr="00C339C0">
        <w:rPr>
          <w:bCs/>
          <w:color w:val="000000"/>
          <w:sz w:val="28"/>
          <w:szCs w:val="28"/>
        </w:rPr>
        <w:t>Средства предусмотрены на:</w:t>
      </w:r>
    </w:p>
    <w:p w:rsidR="00C02464" w:rsidRDefault="00C02464" w:rsidP="00C02464">
      <w:pPr>
        <w:keepNext/>
        <w:ind w:firstLine="709"/>
        <w:jc w:val="both"/>
        <w:rPr>
          <w:bCs/>
          <w:color w:val="000000"/>
          <w:sz w:val="28"/>
          <w:szCs w:val="28"/>
        </w:rPr>
      </w:pPr>
      <w:r w:rsidRPr="00C339C0">
        <w:rPr>
          <w:bCs/>
          <w:color w:val="000000"/>
          <w:sz w:val="28"/>
          <w:szCs w:val="28"/>
        </w:rPr>
        <w:t xml:space="preserve">выплату ежемесячной целевой стипендии Губернатора Архангельской области </w:t>
      </w:r>
      <w:proofErr w:type="gramStart"/>
      <w:r w:rsidRPr="00C339C0">
        <w:rPr>
          <w:bCs/>
          <w:color w:val="000000"/>
          <w:sz w:val="28"/>
          <w:szCs w:val="28"/>
        </w:rPr>
        <w:t>обучающимся</w:t>
      </w:r>
      <w:proofErr w:type="gramEnd"/>
      <w:r w:rsidRPr="00C339C0">
        <w:rPr>
          <w:bCs/>
          <w:color w:val="000000"/>
          <w:sz w:val="28"/>
          <w:szCs w:val="28"/>
        </w:rPr>
        <w:t xml:space="preserve"> государственного автономного</w:t>
      </w:r>
      <w:r w:rsidRPr="0005601E">
        <w:rPr>
          <w:bCs/>
          <w:color w:val="000000"/>
          <w:sz w:val="28"/>
          <w:szCs w:val="28"/>
        </w:rPr>
        <w:t xml:space="preserve"> педагогического образовательного учреждения Архангельской области «Архангельский </w:t>
      </w:r>
      <w:r w:rsidRPr="0005601E">
        <w:rPr>
          <w:bCs/>
          <w:color w:val="000000"/>
          <w:sz w:val="28"/>
          <w:szCs w:val="28"/>
        </w:rPr>
        <w:lastRenderedPageBreak/>
        <w:t>медицинский колледж»</w:t>
      </w:r>
      <w:r w:rsidR="0090595A" w:rsidRPr="0090595A">
        <w:rPr>
          <w:bCs/>
          <w:color w:val="000000"/>
          <w:sz w:val="28"/>
          <w:szCs w:val="28"/>
        </w:rPr>
        <w:t xml:space="preserve"> </w:t>
      </w:r>
      <w:r w:rsidR="0090595A">
        <w:rPr>
          <w:bCs/>
          <w:color w:val="000000"/>
          <w:sz w:val="28"/>
          <w:szCs w:val="28"/>
        </w:rPr>
        <w:t>(далее – Архангельский медицинский колледж)</w:t>
      </w:r>
      <w:r w:rsidRPr="0005601E">
        <w:rPr>
          <w:bCs/>
          <w:color w:val="000000"/>
          <w:sz w:val="28"/>
          <w:szCs w:val="28"/>
        </w:rPr>
        <w:t xml:space="preserve"> </w:t>
      </w:r>
      <w:r w:rsidR="006175B7" w:rsidRPr="006175B7">
        <w:rPr>
          <w:bCs/>
          <w:color w:val="000000"/>
          <w:sz w:val="28"/>
          <w:szCs w:val="28"/>
        </w:rPr>
        <w:br/>
      </w:r>
      <w:r w:rsidRPr="0005601E">
        <w:rPr>
          <w:bCs/>
          <w:color w:val="000000"/>
          <w:sz w:val="28"/>
          <w:szCs w:val="28"/>
        </w:rPr>
        <w:t xml:space="preserve">за особые успехи и достижения </w:t>
      </w:r>
      <w:r w:rsidR="0090595A">
        <w:rPr>
          <w:bCs/>
          <w:color w:val="000000"/>
          <w:sz w:val="28"/>
          <w:szCs w:val="28"/>
        </w:rPr>
        <w:t>–</w:t>
      </w:r>
      <w:r w:rsidRPr="0005601E">
        <w:rPr>
          <w:bCs/>
          <w:color w:val="000000"/>
          <w:sz w:val="28"/>
          <w:szCs w:val="28"/>
        </w:rPr>
        <w:t>1,0 млн. рублей;</w:t>
      </w:r>
    </w:p>
    <w:p w:rsidR="00C02464" w:rsidRPr="0005601E" w:rsidRDefault="00C02464" w:rsidP="00C02464">
      <w:pPr>
        <w:keepNext/>
        <w:ind w:firstLine="709"/>
        <w:jc w:val="both"/>
        <w:rPr>
          <w:bCs/>
          <w:color w:val="000000"/>
          <w:sz w:val="28"/>
          <w:szCs w:val="28"/>
        </w:rPr>
      </w:pPr>
      <w:proofErr w:type="gramStart"/>
      <w:r>
        <w:rPr>
          <w:bCs/>
          <w:color w:val="000000"/>
          <w:sz w:val="28"/>
          <w:szCs w:val="28"/>
        </w:rPr>
        <w:t xml:space="preserve">выплату государственной академической стипендии, государственной социальной стипендии, областной социальной стипендии, оказание  материальной поддержки нуждающимся </w:t>
      </w:r>
      <w:r w:rsidRPr="0005601E">
        <w:rPr>
          <w:bCs/>
          <w:color w:val="000000"/>
          <w:sz w:val="28"/>
          <w:szCs w:val="28"/>
        </w:rPr>
        <w:t>обучающимся</w:t>
      </w:r>
      <w:r>
        <w:rPr>
          <w:bCs/>
          <w:color w:val="000000"/>
          <w:sz w:val="28"/>
          <w:szCs w:val="28"/>
        </w:rPr>
        <w:t xml:space="preserve"> </w:t>
      </w:r>
      <w:r w:rsidRPr="0005601E">
        <w:rPr>
          <w:bCs/>
          <w:color w:val="000000"/>
          <w:sz w:val="28"/>
          <w:szCs w:val="28"/>
        </w:rPr>
        <w:t xml:space="preserve"> Архангельско</w:t>
      </w:r>
      <w:r w:rsidR="0090595A">
        <w:rPr>
          <w:bCs/>
          <w:color w:val="000000"/>
          <w:sz w:val="28"/>
          <w:szCs w:val="28"/>
        </w:rPr>
        <w:t>го</w:t>
      </w:r>
      <w:r w:rsidRPr="0005601E">
        <w:rPr>
          <w:bCs/>
          <w:color w:val="000000"/>
          <w:sz w:val="28"/>
          <w:szCs w:val="28"/>
        </w:rPr>
        <w:t xml:space="preserve"> медицинск</w:t>
      </w:r>
      <w:r w:rsidR="0090595A">
        <w:rPr>
          <w:bCs/>
          <w:color w:val="000000"/>
          <w:sz w:val="28"/>
          <w:szCs w:val="28"/>
        </w:rPr>
        <w:t xml:space="preserve">ого </w:t>
      </w:r>
      <w:r w:rsidRPr="0005601E">
        <w:rPr>
          <w:bCs/>
          <w:color w:val="000000"/>
          <w:sz w:val="28"/>
          <w:szCs w:val="28"/>
        </w:rPr>
        <w:t>колледж</w:t>
      </w:r>
      <w:r w:rsidR="0090595A">
        <w:rPr>
          <w:bCs/>
          <w:color w:val="000000"/>
          <w:sz w:val="28"/>
          <w:szCs w:val="28"/>
        </w:rPr>
        <w:t xml:space="preserve">а </w:t>
      </w:r>
      <w:r>
        <w:rPr>
          <w:bCs/>
          <w:color w:val="000000"/>
          <w:sz w:val="28"/>
          <w:szCs w:val="28"/>
        </w:rPr>
        <w:t xml:space="preserve">по профессиональным образовательным программам </w:t>
      </w:r>
      <w:r w:rsidR="0090595A">
        <w:rPr>
          <w:bCs/>
          <w:color w:val="000000"/>
          <w:sz w:val="28"/>
          <w:szCs w:val="28"/>
        </w:rPr>
        <w:t>–</w:t>
      </w:r>
      <w:r>
        <w:rPr>
          <w:bCs/>
          <w:color w:val="000000"/>
          <w:sz w:val="28"/>
          <w:szCs w:val="28"/>
        </w:rPr>
        <w:t xml:space="preserve">18,9 млн. рублей; </w:t>
      </w:r>
      <w:proofErr w:type="gramEnd"/>
    </w:p>
    <w:p w:rsidR="00C02464" w:rsidRPr="00BA4CAD" w:rsidRDefault="00C02464" w:rsidP="00C02464">
      <w:pPr>
        <w:ind w:firstLine="709"/>
        <w:jc w:val="both"/>
        <w:rPr>
          <w:bCs/>
          <w:color w:val="000000"/>
          <w:sz w:val="28"/>
          <w:szCs w:val="28"/>
        </w:rPr>
      </w:pPr>
      <w:r w:rsidRPr="00BA4CAD">
        <w:rPr>
          <w:bCs/>
          <w:color w:val="000000"/>
          <w:sz w:val="28"/>
          <w:szCs w:val="28"/>
        </w:rPr>
        <w:t xml:space="preserve">выплату ежегодной премии Губернатора Архангельской области «Профессия – жизнь» медицинским работникам в соответствии с указом Губернатора Архангельской области от 6 августа 2021 г. № 105-у </w:t>
      </w:r>
      <w:r w:rsidR="0090595A">
        <w:rPr>
          <w:bCs/>
          <w:color w:val="000000"/>
          <w:sz w:val="28"/>
          <w:szCs w:val="28"/>
        </w:rPr>
        <w:t xml:space="preserve">– </w:t>
      </w:r>
      <w:r w:rsidR="006175B7" w:rsidRPr="006175B7">
        <w:rPr>
          <w:bCs/>
          <w:color w:val="000000"/>
          <w:sz w:val="28"/>
          <w:szCs w:val="28"/>
        </w:rPr>
        <w:br/>
      </w:r>
      <w:r w:rsidRPr="00BA4CAD">
        <w:rPr>
          <w:bCs/>
          <w:color w:val="000000"/>
          <w:sz w:val="28"/>
          <w:szCs w:val="28"/>
        </w:rPr>
        <w:t>2,3 млн. рублей;</w:t>
      </w:r>
    </w:p>
    <w:p w:rsidR="00C02464" w:rsidRPr="00BC4D1E" w:rsidRDefault="00C02464" w:rsidP="00C02464">
      <w:pPr>
        <w:ind w:firstLine="709"/>
        <w:jc w:val="both"/>
        <w:rPr>
          <w:bCs/>
          <w:color w:val="000000"/>
          <w:sz w:val="28"/>
          <w:szCs w:val="28"/>
        </w:rPr>
      </w:pPr>
      <w:r w:rsidRPr="00BC4D1E">
        <w:rPr>
          <w:bCs/>
          <w:color w:val="000000"/>
          <w:sz w:val="28"/>
          <w:szCs w:val="28"/>
        </w:rPr>
        <w:t xml:space="preserve">ежемесячные выплаты обучающимся государственных образовательных организаций в сфере здравоохранения, получающим высшее и среднее профессиональное образование, на условиях целевого обучения, заключившим договор с заказчиком целевого обучения </w:t>
      </w:r>
      <w:r w:rsidRPr="00BC4D1E">
        <w:rPr>
          <w:bCs/>
          <w:color w:val="000000"/>
          <w:sz w:val="28"/>
          <w:szCs w:val="28"/>
        </w:rPr>
        <w:br/>
        <w:t xml:space="preserve">и подписавшим обязательство отработать в государственных медицинских организациях не менее трех лет после окончания образовательной организации, а также обучающимся по договорам на компенсационной основе, заключившим договор с министерством здравоохранения Архангельской области и подписавшим обязательство отработать </w:t>
      </w:r>
      <w:r w:rsidRPr="00BC4D1E">
        <w:rPr>
          <w:bCs/>
          <w:color w:val="000000"/>
          <w:sz w:val="28"/>
          <w:szCs w:val="28"/>
        </w:rPr>
        <w:br/>
        <w:t xml:space="preserve">в государственных медицинских организациях не менее трех лет после окончания образовательной организации,  </w:t>
      </w:r>
      <w:r w:rsidR="0090595A">
        <w:rPr>
          <w:bCs/>
          <w:color w:val="000000"/>
          <w:sz w:val="28"/>
          <w:szCs w:val="28"/>
        </w:rPr>
        <w:t xml:space="preserve">– </w:t>
      </w:r>
      <w:r w:rsidRPr="00BC4D1E">
        <w:rPr>
          <w:bCs/>
          <w:color w:val="000000"/>
          <w:sz w:val="28"/>
          <w:szCs w:val="28"/>
        </w:rPr>
        <w:t xml:space="preserve">76,9 млн. рублей; </w:t>
      </w:r>
    </w:p>
    <w:p w:rsidR="00C02464" w:rsidRPr="00793366" w:rsidRDefault="00C02464" w:rsidP="00C02464">
      <w:pPr>
        <w:ind w:firstLine="709"/>
        <w:jc w:val="both"/>
        <w:rPr>
          <w:bCs/>
          <w:color w:val="000000"/>
          <w:sz w:val="28"/>
          <w:szCs w:val="28"/>
        </w:rPr>
      </w:pPr>
      <w:r w:rsidRPr="00793366">
        <w:rPr>
          <w:bCs/>
          <w:color w:val="000000"/>
          <w:sz w:val="28"/>
          <w:szCs w:val="28"/>
        </w:rPr>
        <w:t xml:space="preserve">специальные социальные выплаты в качестве дополнительной меры социальной поддержки для медицинских работников, оказывающих </w:t>
      </w:r>
      <w:r w:rsidRPr="00793366">
        <w:rPr>
          <w:bCs/>
          <w:color w:val="000000"/>
          <w:sz w:val="28"/>
          <w:szCs w:val="28"/>
        </w:rPr>
        <w:br/>
        <w:t xml:space="preserve">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для медицинских работников отделений выездной патронажной паллиативной медицинской помощи взрослым </w:t>
      </w:r>
      <w:r w:rsidR="00C339C0">
        <w:rPr>
          <w:bCs/>
          <w:color w:val="000000"/>
          <w:sz w:val="28"/>
          <w:szCs w:val="28"/>
        </w:rPr>
        <w:br/>
      </w:r>
      <w:r w:rsidRPr="00793366">
        <w:rPr>
          <w:bCs/>
          <w:color w:val="000000"/>
          <w:sz w:val="28"/>
          <w:szCs w:val="28"/>
        </w:rPr>
        <w:t xml:space="preserve">и отделений выездной патронажной паллиативной медицинской помощи детям </w:t>
      </w:r>
      <w:r w:rsidR="0090595A">
        <w:rPr>
          <w:bCs/>
          <w:color w:val="000000"/>
          <w:sz w:val="28"/>
          <w:szCs w:val="28"/>
        </w:rPr>
        <w:t xml:space="preserve">– </w:t>
      </w:r>
      <w:r w:rsidRPr="00793366">
        <w:rPr>
          <w:bCs/>
          <w:color w:val="000000"/>
          <w:sz w:val="28"/>
          <w:szCs w:val="28"/>
        </w:rPr>
        <w:t xml:space="preserve">31,0 млн. рублей; </w:t>
      </w:r>
    </w:p>
    <w:p w:rsidR="00C02464" w:rsidRPr="00BA4CAD" w:rsidRDefault="00C02464" w:rsidP="00C02464">
      <w:pPr>
        <w:ind w:firstLine="709"/>
        <w:jc w:val="both"/>
        <w:rPr>
          <w:bCs/>
          <w:color w:val="000000"/>
          <w:sz w:val="28"/>
          <w:szCs w:val="28"/>
        </w:rPr>
      </w:pPr>
      <w:r w:rsidRPr="00BA4CAD">
        <w:rPr>
          <w:bCs/>
          <w:color w:val="000000"/>
          <w:sz w:val="28"/>
          <w:szCs w:val="28"/>
        </w:rPr>
        <w:t xml:space="preserve">денежные выплаты победителям конкурсов профессионального мастерства </w:t>
      </w:r>
      <w:r w:rsidR="0090595A">
        <w:rPr>
          <w:bCs/>
          <w:color w:val="000000"/>
          <w:sz w:val="28"/>
          <w:szCs w:val="28"/>
        </w:rPr>
        <w:t xml:space="preserve">– </w:t>
      </w:r>
      <w:r w:rsidRPr="00BA4CAD">
        <w:rPr>
          <w:bCs/>
          <w:color w:val="000000"/>
          <w:sz w:val="28"/>
          <w:szCs w:val="28"/>
        </w:rPr>
        <w:t xml:space="preserve">2,5 млн. рублей; </w:t>
      </w:r>
    </w:p>
    <w:p w:rsidR="00C02464" w:rsidRPr="00BC4D1E" w:rsidRDefault="00C02464" w:rsidP="00C02464">
      <w:pPr>
        <w:ind w:firstLine="709"/>
        <w:jc w:val="both"/>
        <w:rPr>
          <w:bCs/>
          <w:color w:val="000000"/>
          <w:sz w:val="28"/>
          <w:szCs w:val="28"/>
        </w:rPr>
      </w:pPr>
      <w:r w:rsidRPr="00BC4D1E">
        <w:rPr>
          <w:bCs/>
          <w:color w:val="000000"/>
          <w:sz w:val="28"/>
          <w:szCs w:val="28"/>
        </w:rPr>
        <w:t xml:space="preserve">выплаты денежной компенсации за наем жилых помещений обучающимся по договорам о целевом обучении по программам высшего образования программам ординатуры в научных и (или) образовательных организациях высшего образования, расположенных за пределами территории Архангельской области, </w:t>
      </w:r>
      <w:r w:rsidR="0090595A">
        <w:rPr>
          <w:bCs/>
          <w:color w:val="000000"/>
          <w:sz w:val="28"/>
          <w:szCs w:val="28"/>
        </w:rPr>
        <w:t xml:space="preserve">– </w:t>
      </w:r>
      <w:r w:rsidRPr="00BC4D1E">
        <w:rPr>
          <w:bCs/>
          <w:color w:val="000000"/>
          <w:sz w:val="28"/>
          <w:szCs w:val="28"/>
        </w:rPr>
        <w:t xml:space="preserve">4,3 млн. рублей; </w:t>
      </w:r>
    </w:p>
    <w:p w:rsidR="00C02464" w:rsidRPr="00BC4D1E" w:rsidRDefault="00C02464" w:rsidP="00C02464">
      <w:pPr>
        <w:ind w:firstLine="709"/>
        <w:jc w:val="both"/>
        <w:rPr>
          <w:bCs/>
          <w:color w:val="000000"/>
          <w:sz w:val="28"/>
          <w:szCs w:val="28"/>
        </w:rPr>
      </w:pPr>
      <w:r w:rsidRPr="00BC4D1E">
        <w:rPr>
          <w:bCs/>
          <w:color w:val="000000"/>
          <w:sz w:val="28"/>
          <w:szCs w:val="28"/>
        </w:rPr>
        <w:t xml:space="preserve">выплаты денежной компенсации за проезд к месту обучения и обратно обучающимся по договорам о целевом обучении по программам высшего образования программам ординатуры в научных и (или) образовательных организациях высшего образования, расположенных за пределами территории Архангельской области, </w:t>
      </w:r>
      <w:r w:rsidR="0090595A">
        <w:rPr>
          <w:bCs/>
          <w:color w:val="000000"/>
          <w:sz w:val="28"/>
          <w:szCs w:val="28"/>
        </w:rPr>
        <w:t xml:space="preserve">– </w:t>
      </w:r>
      <w:r w:rsidRPr="00BC4D1E">
        <w:rPr>
          <w:bCs/>
          <w:color w:val="000000"/>
          <w:sz w:val="28"/>
          <w:szCs w:val="28"/>
        </w:rPr>
        <w:t xml:space="preserve">0,2 млн. рублей; </w:t>
      </w:r>
    </w:p>
    <w:p w:rsidR="00C02464" w:rsidRDefault="00C02464" w:rsidP="00C02464">
      <w:pPr>
        <w:ind w:firstLine="709"/>
        <w:jc w:val="both"/>
        <w:rPr>
          <w:bCs/>
          <w:color w:val="000000"/>
          <w:sz w:val="28"/>
          <w:szCs w:val="28"/>
        </w:rPr>
      </w:pPr>
      <w:r w:rsidRPr="00793366">
        <w:rPr>
          <w:bCs/>
          <w:color w:val="000000"/>
          <w:sz w:val="28"/>
          <w:szCs w:val="28"/>
        </w:rPr>
        <w:lastRenderedPageBreak/>
        <w:t xml:space="preserve">выплаты денежной компенсации за наем жилых помещений работникам государственных медицинских организаций Архангельской области </w:t>
      </w:r>
      <w:r w:rsidR="0090595A">
        <w:rPr>
          <w:bCs/>
          <w:color w:val="000000"/>
          <w:sz w:val="28"/>
          <w:szCs w:val="28"/>
        </w:rPr>
        <w:t xml:space="preserve">– </w:t>
      </w:r>
      <w:r w:rsidRPr="00793366">
        <w:rPr>
          <w:bCs/>
          <w:color w:val="000000"/>
          <w:sz w:val="28"/>
          <w:szCs w:val="28"/>
        </w:rPr>
        <w:t xml:space="preserve">54,2 млн. рублей; </w:t>
      </w:r>
    </w:p>
    <w:p w:rsidR="00C02464" w:rsidRDefault="00C02464" w:rsidP="00C02464">
      <w:pPr>
        <w:ind w:firstLine="709"/>
        <w:jc w:val="both"/>
        <w:rPr>
          <w:bCs/>
          <w:color w:val="000000"/>
          <w:sz w:val="28"/>
          <w:szCs w:val="28"/>
        </w:rPr>
      </w:pPr>
      <w:r>
        <w:rPr>
          <w:bCs/>
          <w:color w:val="000000"/>
          <w:sz w:val="28"/>
          <w:szCs w:val="28"/>
        </w:rPr>
        <w:t xml:space="preserve">реализацию комплекса мероприятий в рамках программы развития </w:t>
      </w:r>
      <w:r w:rsidRPr="0005601E">
        <w:rPr>
          <w:bCs/>
          <w:color w:val="000000"/>
          <w:sz w:val="28"/>
          <w:szCs w:val="28"/>
        </w:rPr>
        <w:t>Архангельск</w:t>
      </w:r>
      <w:r w:rsidR="0090595A">
        <w:rPr>
          <w:bCs/>
          <w:color w:val="000000"/>
          <w:sz w:val="28"/>
          <w:szCs w:val="28"/>
        </w:rPr>
        <w:t>ого</w:t>
      </w:r>
      <w:r w:rsidRPr="0005601E">
        <w:rPr>
          <w:bCs/>
          <w:color w:val="000000"/>
          <w:sz w:val="28"/>
          <w:szCs w:val="28"/>
        </w:rPr>
        <w:t xml:space="preserve"> медицинск</w:t>
      </w:r>
      <w:r w:rsidR="0090595A">
        <w:rPr>
          <w:bCs/>
          <w:color w:val="000000"/>
          <w:sz w:val="28"/>
          <w:szCs w:val="28"/>
        </w:rPr>
        <w:t>ого к</w:t>
      </w:r>
      <w:r w:rsidRPr="0005601E">
        <w:rPr>
          <w:bCs/>
          <w:color w:val="000000"/>
          <w:sz w:val="28"/>
          <w:szCs w:val="28"/>
        </w:rPr>
        <w:t>олледж</w:t>
      </w:r>
      <w:r w:rsidR="0090595A">
        <w:rPr>
          <w:bCs/>
          <w:color w:val="000000"/>
          <w:sz w:val="28"/>
          <w:szCs w:val="28"/>
        </w:rPr>
        <w:t>а –</w:t>
      </w:r>
      <w:r>
        <w:rPr>
          <w:bCs/>
          <w:color w:val="000000"/>
          <w:sz w:val="28"/>
          <w:szCs w:val="28"/>
        </w:rPr>
        <w:t xml:space="preserve"> 3,2 млн. рублей;</w:t>
      </w:r>
    </w:p>
    <w:p w:rsidR="00C02464" w:rsidRPr="00793366" w:rsidRDefault="00C02464" w:rsidP="00C02464">
      <w:pPr>
        <w:ind w:firstLine="709"/>
        <w:jc w:val="both"/>
        <w:rPr>
          <w:bCs/>
          <w:color w:val="000000"/>
          <w:sz w:val="28"/>
          <w:szCs w:val="28"/>
        </w:rPr>
      </w:pPr>
      <w:r>
        <w:rPr>
          <w:bCs/>
          <w:color w:val="000000"/>
          <w:sz w:val="28"/>
          <w:szCs w:val="28"/>
        </w:rPr>
        <w:t xml:space="preserve">оснащение оборудованием для обработки практических навыков обучающихся специалистов со средним профессиональным образованием </w:t>
      </w:r>
      <w:r w:rsidR="0090595A">
        <w:rPr>
          <w:bCs/>
          <w:color w:val="000000"/>
          <w:sz w:val="28"/>
          <w:szCs w:val="28"/>
        </w:rPr>
        <w:t>(</w:t>
      </w:r>
      <w:proofErr w:type="spellStart"/>
      <w:r>
        <w:rPr>
          <w:bCs/>
          <w:color w:val="000000"/>
          <w:sz w:val="28"/>
          <w:szCs w:val="28"/>
        </w:rPr>
        <w:t>симуляционный</w:t>
      </w:r>
      <w:proofErr w:type="spellEnd"/>
      <w:r>
        <w:rPr>
          <w:bCs/>
          <w:color w:val="000000"/>
          <w:sz w:val="28"/>
          <w:szCs w:val="28"/>
        </w:rPr>
        <w:t xml:space="preserve"> центр</w:t>
      </w:r>
      <w:r w:rsidR="0090595A">
        <w:rPr>
          <w:bCs/>
          <w:color w:val="000000"/>
          <w:sz w:val="28"/>
          <w:szCs w:val="28"/>
        </w:rPr>
        <w:t>)</w:t>
      </w:r>
      <w:r>
        <w:rPr>
          <w:bCs/>
          <w:color w:val="000000"/>
          <w:sz w:val="28"/>
          <w:szCs w:val="28"/>
        </w:rPr>
        <w:t xml:space="preserve"> </w:t>
      </w:r>
      <w:r w:rsidR="0090595A">
        <w:rPr>
          <w:bCs/>
          <w:color w:val="000000"/>
          <w:sz w:val="28"/>
          <w:szCs w:val="28"/>
        </w:rPr>
        <w:t xml:space="preserve"> – </w:t>
      </w:r>
      <w:r>
        <w:rPr>
          <w:bCs/>
          <w:color w:val="000000"/>
          <w:sz w:val="28"/>
          <w:szCs w:val="28"/>
        </w:rPr>
        <w:t>2,2 млн. рублей;</w:t>
      </w:r>
    </w:p>
    <w:p w:rsidR="00C02464" w:rsidRPr="008F1A41" w:rsidRDefault="00C02464" w:rsidP="00C02464">
      <w:pPr>
        <w:ind w:firstLine="709"/>
        <w:jc w:val="both"/>
        <w:rPr>
          <w:bCs/>
          <w:color w:val="000000"/>
          <w:sz w:val="28"/>
          <w:szCs w:val="28"/>
        </w:rPr>
      </w:pPr>
      <w:r w:rsidRPr="008F1A41">
        <w:rPr>
          <w:bCs/>
          <w:color w:val="000000"/>
          <w:sz w:val="28"/>
          <w:szCs w:val="28"/>
        </w:rPr>
        <w:t xml:space="preserve">предоставление субсидии государственному унитарному предприятию Архангельской области «Фармация» на предоставление мер социальной поддержки квалифицированных специалистов государственного унитарного предприятия Архангельской области «Фармация», в том числе вышедших </w:t>
      </w:r>
      <w:r w:rsidRPr="008F1A41">
        <w:rPr>
          <w:bCs/>
          <w:color w:val="000000"/>
          <w:sz w:val="28"/>
          <w:szCs w:val="28"/>
        </w:rPr>
        <w:br/>
        <w:t xml:space="preserve">на пенсию, проживающих и работающих в сельских населенных пунктах, рабочих поселках (поселках городского типа) на территории Архангельской области, </w:t>
      </w:r>
      <w:r w:rsidR="0090595A">
        <w:rPr>
          <w:bCs/>
          <w:color w:val="000000"/>
          <w:sz w:val="28"/>
          <w:szCs w:val="28"/>
        </w:rPr>
        <w:t xml:space="preserve">– </w:t>
      </w:r>
      <w:r w:rsidRPr="008F1A41">
        <w:rPr>
          <w:bCs/>
          <w:color w:val="000000"/>
          <w:sz w:val="28"/>
          <w:szCs w:val="28"/>
        </w:rPr>
        <w:t xml:space="preserve">6,0 млн. рублей; </w:t>
      </w:r>
    </w:p>
    <w:p w:rsidR="00C02464" w:rsidRPr="00460E0C" w:rsidRDefault="00C02464" w:rsidP="00C02464">
      <w:pPr>
        <w:ind w:firstLine="709"/>
        <w:jc w:val="both"/>
        <w:rPr>
          <w:bCs/>
          <w:color w:val="000000"/>
          <w:sz w:val="28"/>
          <w:szCs w:val="28"/>
        </w:rPr>
      </w:pPr>
      <w:r w:rsidRPr="00460E0C">
        <w:rPr>
          <w:bCs/>
          <w:color w:val="000000"/>
          <w:sz w:val="28"/>
          <w:szCs w:val="28"/>
        </w:rPr>
        <w:t>обеспечение деятельности подведомственных учреждений в виде субсидии автономным учреждениям на финансовое обеспечение государственного задания на оказание государственных услуг (выполнение работ) Архангельски</w:t>
      </w:r>
      <w:r w:rsidR="0090595A">
        <w:rPr>
          <w:bCs/>
          <w:color w:val="000000"/>
          <w:sz w:val="28"/>
          <w:szCs w:val="28"/>
        </w:rPr>
        <w:t>м</w:t>
      </w:r>
      <w:r w:rsidRPr="00460E0C">
        <w:rPr>
          <w:bCs/>
          <w:color w:val="000000"/>
          <w:sz w:val="28"/>
          <w:szCs w:val="28"/>
        </w:rPr>
        <w:t xml:space="preserve"> медицински</w:t>
      </w:r>
      <w:r w:rsidR="0090595A">
        <w:rPr>
          <w:bCs/>
          <w:color w:val="000000"/>
          <w:sz w:val="28"/>
          <w:szCs w:val="28"/>
        </w:rPr>
        <w:t>м</w:t>
      </w:r>
      <w:r w:rsidRPr="00460E0C">
        <w:rPr>
          <w:bCs/>
          <w:color w:val="000000"/>
          <w:sz w:val="28"/>
          <w:szCs w:val="28"/>
        </w:rPr>
        <w:t xml:space="preserve"> колледж</w:t>
      </w:r>
      <w:r w:rsidR="00C07C99">
        <w:rPr>
          <w:bCs/>
          <w:color w:val="000000"/>
          <w:sz w:val="28"/>
          <w:szCs w:val="28"/>
        </w:rPr>
        <w:t>ем –</w:t>
      </w:r>
      <w:r w:rsidRPr="00460E0C">
        <w:rPr>
          <w:bCs/>
          <w:color w:val="000000"/>
          <w:sz w:val="28"/>
          <w:szCs w:val="28"/>
        </w:rPr>
        <w:t xml:space="preserve"> 102,0 млн. рублей;</w:t>
      </w:r>
    </w:p>
    <w:p w:rsidR="00C02464" w:rsidRDefault="00C02464" w:rsidP="00C02464">
      <w:pPr>
        <w:ind w:firstLine="709"/>
        <w:jc w:val="both"/>
        <w:rPr>
          <w:bCs/>
          <w:color w:val="000000"/>
          <w:sz w:val="28"/>
          <w:szCs w:val="28"/>
        </w:rPr>
      </w:pPr>
      <w:r w:rsidRPr="0050070F">
        <w:rPr>
          <w:bCs/>
          <w:color w:val="000000"/>
          <w:sz w:val="28"/>
          <w:szCs w:val="28"/>
        </w:rPr>
        <w:t xml:space="preserve">предоставление мер социальной поддержки квалифицированных </w:t>
      </w:r>
      <w:r w:rsidRPr="00501598">
        <w:rPr>
          <w:bCs/>
          <w:color w:val="000000"/>
          <w:sz w:val="28"/>
          <w:szCs w:val="28"/>
        </w:rPr>
        <w:t xml:space="preserve">специалистов государственных учреждений Архангельской области, в том числе вышедших на пенсию, проживающих и работающих в сельских населенных пунктах, рабочих поселках (поселках городского типа) </w:t>
      </w:r>
      <w:r w:rsidR="001022E9">
        <w:rPr>
          <w:bCs/>
          <w:color w:val="000000"/>
          <w:sz w:val="28"/>
          <w:szCs w:val="28"/>
        </w:rPr>
        <w:br/>
      </w:r>
      <w:r w:rsidRPr="00501598">
        <w:rPr>
          <w:bCs/>
          <w:color w:val="000000"/>
          <w:sz w:val="28"/>
          <w:szCs w:val="28"/>
        </w:rPr>
        <w:t xml:space="preserve">на территории Архангельской области,  </w:t>
      </w:r>
      <w:r w:rsidR="00C07C99">
        <w:rPr>
          <w:bCs/>
          <w:color w:val="000000"/>
          <w:sz w:val="28"/>
          <w:szCs w:val="28"/>
        </w:rPr>
        <w:t xml:space="preserve">– </w:t>
      </w:r>
      <w:r w:rsidRPr="0050070F">
        <w:rPr>
          <w:bCs/>
          <w:color w:val="000000"/>
          <w:sz w:val="28"/>
          <w:szCs w:val="28"/>
        </w:rPr>
        <w:t xml:space="preserve">123,8 млн. рублей; </w:t>
      </w:r>
    </w:p>
    <w:p w:rsidR="00C02464" w:rsidRPr="0050070F" w:rsidRDefault="00C02464" w:rsidP="00C02464">
      <w:pPr>
        <w:ind w:firstLine="709"/>
        <w:jc w:val="both"/>
        <w:rPr>
          <w:bCs/>
          <w:color w:val="000000"/>
          <w:sz w:val="28"/>
          <w:szCs w:val="28"/>
        </w:rPr>
      </w:pPr>
      <w:r>
        <w:rPr>
          <w:bCs/>
          <w:color w:val="000000"/>
          <w:sz w:val="28"/>
          <w:szCs w:val="28"/>
        </w:rPr>
        <w:t xml:space="preserve">компенсацию расходов на оплату стоимости проезда и провоза багажа к месту использования отпуска и обратно работникам государственных учреждений </w:t>
      </w:r>
      <w:r w:rsidR="00C07C99">
        <w:rPr>
          <w:bCs/>
          <w:color w:val="000000"/>
          <w:sz w:val="28"/>
          <w:szCs w:val="28"/>
        </w:rPr>
        <w:t xml:space="preserve">– </w:t>
      </w:r>
      <w:r>
        <w:rPr>
          <w:bCs/>
          <w:color w:val="000000"/>
          <w:sz w:val="28"/>
          <w:szCs w:val="28"/>
        </w:rPr>
        <w:t>40,4 млн. рублей;</w:t>
      </w:r>
    </w:p>
    <w:p w:rsidR="00C02464" w:rsidRDefault="00C02464" w:rsidP="00C02464">
      <w:pPr>
        <w:ind w:firstLine="709"/>
        <w:jc w:val="both"/>
        <w:rPr>
          <w:bCs/>
          <w:color w:val="000000"/>
          <w:sz w:val="28"/>
          <w:szCs w:val="28"/>
        </w:rPr>
      </w:pPr>
      <w:r w:rsidRPr="00BA4CAD">
        <w:rPr>
          <w:bCs/>
          <w:color w:val="000000"/>
          <w:sz w:val="28"/>
          <w:szCs w:val="28"/>
        </w:rPr>
        <w:t xml:space="preserve">реализацию мероприятий по повышению престижа профессии, </w:t>
      </w:r>
      <w:r w:rsidRPr="00BA4CAD">
        <w:rPr>
          <w:bCs/>
          <w:color w:val="000000"/>
          <w:sz w:val="28"/>
          <w:szCs w:val="28"/>
        </w:rPr>
        <w:br/>
        <w:t xml:space="preserve">в том числе проведение конкурсов профессионального мастерства и иных тематических конкурсов </w:t>
      </w:r>
      <w:r w:rsidR="00C07C99">
        <w:rPr>
          <w:bCs/>
          <w:color w:val="000000"/>
          <w:sz w:val="28"/>
          <w:szCs w:val="28"/>
        </w:rPr>
        <w:t xml:space="preserve">– </w:t>
      </w:r>
      <w:r w:rsidRPr="00BA4CAD">
        <w:rPr>
          <w:bCs/>
          <w:color w:val="000000"/>
          <w:sz w:val="28"/>
          <w:szCs w:val="28"/>
        </w:rPr>
        <w:t xml:space="preserve">1,2 млн. рублей; </w:t>
      </w:r>
    </w:p>
    <w:p w:rsidR="00C02464" w:rsidRPr="00BA4CAD" w:rsidRDefault="00C02464" w:rsidP="00C02464">
      <w:pPr>
        <w:ind w:firstLine="709"/>
        <w:jc w:val="both"/>
        <w:rPr>
          <w:bCs/>
          <w:color w:val="000000"/>
          <w:sz w:val="28"/>
          <w:szCs w:val="28"/>
        </w:rPr>
      </w:pPr>
      <w:r>
        <w:rPr>
          <w:bCs/>
          <w:color w:val="000000"/>
          <w:sz w:val="28"/>
          <w:szCs w:val="28"/>
        </w:rPr>
        <w:t xml:space="preserve">предоставление мер социальной поддержки детям сиротам и детям, оставшимся без попечения родителей, лицам из их числа, а также лицам, потерявшим обоих родителей или единственного родителя в период обучения в </w:t>
      </w:r>
      <w:r w:rsidRPr="0005601E">
        <w:rPr>
          <w:bCs/>
          <w:color w:val="000000"/>
          <w:sz w:val="28"/>
          <w:szCs w:val="28"/>
        </w:rPr>
        <w:t>Архангельск</w:t>
      </w:r>
      <w:r w:rsidR="00C07C99">
        <w:rPr>
          <w:bCs/>
          <w:color w:val="000000"/>
          <w:sz w:val="28"/>
          <w:szCs w:val="28"/>
        </w:rPr>
        <w:t>ом</w:t>
      </w:r>
      <w:r w:rsidRPr="0005601E">
        <w:rPr>
          <w:bCs/>
          <w:color w:val="000000"/>
          <w:sz w:val="28"/>
          <w:szCs w:val="28"/>
        </w:rPr>
        <w:t xml:space="preserve"> медицинск</w:t>
      </w:r>
      <w:r w:rsidR="00C07C99">
        <w:rPr>
          <w:bCs/>
          <w:color w:val="000000"/>
          <w:sz w:val="28"/>
          <w:szCs w:val="28"/>
        </w:rPr>
        <w:t>ом</w:t>
      </w:r>
      <w:r w:rsidRPr="0005601E">
        <w:rPr>
          <w:bCs/>
          <w:color w:val="000000"/>
          <w:sz w:val="28"/>
          <w:szCs w:val="28"/>
        </w:rPr>
        <w:t xml:space="preserve"> колледж</w:t>
      </w:r>
      <w:r w:rsidR="00C07C99">
        <w:rPr>
          <w:bCs/>
          <w:color w:val="000000"/>
          <w:sz w:val="28"/>
          <w:szCs w:val="28"/>
        </w:rPr>
        <w:t>е</w:t>
      </w:r>
      <w:r>
        <w:rPr>
          <w:bCs/>
          <w:color w:val="000000"/>
          <w:sz w:val="28"/>
          <w:szCs w:val="28"/>
        </w:rPr>
        <w:t xml:space="preserve"> по профессиональным образовательным п</w:t>
      </w:r>
      <w:r w:rsidR="001022E9">
        <w:rPr>
          <w:bCs/>
          <w:color w:val="000000"/>
          <w:sz w:val="28"/>
          <w:szCs w:val="28"/>
        </w:rPr>
        <w:t xml:space="preserve">рограммам </w:t>
      </w:r>
      <w:r w:rsidR="00C07C99">
        <w:rPr>
          <w:bCs/>
          <w:color w:val="000000"/>
          <w:sz w:val="28"/>
          <w:szCs w:val="28"/>
        </w:rPr>
        <w:t xml:space="preserve">– </w:t>
      </w:r>
      <w:r w:rsidR="001022E9">
        <w:rPr>
          <w:bCs/>
          <w:color w:val="000000"/>
          <w:sz w:val="28"/>
          <w:szCs w:val="28"/>
        </w:rPr>
        <w:t>3,8 млн. рублей;</w:t>
      </w:r>
      <w:r>
        <w:rPr>
          <w:bCs/>
          <w:color w:val="000000"/>
          <w:sz w:val="28"/>
          <w:szCs w:val="28"/>
        </w:rPr>
        <w:t xml:space="preserve"> </w:t>
      </w:r>
    </w:p>
    <w:p w:rsidR="00C02464" w:rsidRPr="00BA4CAD" w:rsidRDefault="00C02464" w:rsidP="00C02464">
      <w:pPr>
        <w:ind w:firstLine="709"/>
        <w:jc w:val="both"/>
        <w:rPr>
          <w:bCs/>
          <w:color w:val="000000"/>
          <w:sz w:val="28"/>
          <w:szCs w:val="28"/>
        </w:rPr>
      </w:pPr>
      <w:r w:rsidRPr="00BA4CAD">
        <w:rPr>
          <w:bCs/>
          <w:color w:val="000000"/>
          <w:sz w:val="28"/>
          <w:szCs w:val="28"/>
        </w:rPr>
        <w:t xml:space="preserve">единовременные выплаты медицинским работникам за участие </w:t>
      </w:r>
      <w:r w:rsidRPr="00BA4CAD">
        <w:rPr>
          <w:bCs/>
          <w:color w:val="000000"/>
          <w:sz w:val="28"/>
          <w:szCs w:val="28"/>
        </w:rPr>
        <w:br/>
        <w:t xml:space="preserve">в выездных бригадах </w:t>
      </w:r>
      <w:r w:rsidR="00C07C99">
        <w:rPr>
          <w:bCs/>
          <w:color w:val="000000"/>
          <w:sz w:val="28"/>
          <w:szCs w:val="28"/>
        </w:rPr>
        <w:t xml:space="preserve">– </w:t>
      </w:r>
      <w:r w:rsidRPr="00BA4CAD">
        <w:rPr>
          <w:bCs/>
          <w:color w:val="000000"/>
          <w:sz w:val="28"/>
          <w:szCs w:val="28"/>
        </w:rPr>
        <w:t>22,8 млн. рублей;</w:t>
      </w:r>
    </w:p>
    <w:p w:rsidR="00C02464" w:rsidRPr="00BC4D1E" w:rsidRDefault="00C02464" w:rsidP="00C02464">
      <w:pPr>
        <w:ind w:firstLine="709"/>
        <w:jc w:val="both"/>
        <w:rPr>
          <w:bCs/>
          <w:color w:val="000000"/>
          <w:sz w:val="28"/>
          <w:szCs w:val="28"/>
        </w:rPr>
      </w:pPr>
      <w:r w:rsidRPr="00BC4D1E">
        <w:rPr>
          <w:bCs/>
          <w:color w:val="000000"/>
          <w:sz w:val="28"/>
          <w:szCs w:val="28"/>
        </w:rPr>
        <w:t xml:space="preserve">ежемесячные денежные выплаты отдельным категориям медицинских работников за работу на удаленных и труднодоступных территориях Архангельской области, в том </w:t>
      </w:r>
      <w:r>
        <w:rPr>
          <w:bCs/>
          <w:color w:val="000000"/>
          <w:sz w:val="28"/>
          <w:szCs w:val="28"/>
        </w:rPr>
        <w:t>числе</w:t>
      </w:r>
      <w:r w:rsidRPr="00BC4D1E">
        <w:rPr>
          <w:bCs/>
          <w:color w:val="000000"/>
          <w:sz w:val="28"/>
          <w:szCs w:val="28"/>
        </w:rPr>
        <w:t xml:space="preserve"> где есть переправы через водные преграды и (или) находящихся на островной территории, а также медицинским работникам многопрофильной медицинской организации, оказывающей специализированную, в том числе высокотехнологичную, медицинскую помощь детскому населению, </w:t>
      </w:r>
      <w:r w:rsidR="00C07C99">
        <w:rPr>
          <w:bCs/>
          <w:color w:val="000000"/>
          <w:sz w:val="28"/>
          <w:szCs w:val="28"/>
        </w:rPr>
        <w:t xml:space="preserve">– </w:t>
      </w:r>
      <w:r>
        <w:rPr>
          <w:bCs/>
          <w:color w:val="000000"/>
          <w:sz w:val="28"/>
          <w:szCs w:val="28"/>
        </w:rPr>
        <w:t>364,5</w:t>
      </w:r>
      <w:r w:rsidRPr="00BC4D1E">
        <w:rPr>
          <w:bCs/>
          <w:color w:val="000000"/>
          <w:sz w:val="28"/>
          <w:szCs w:val="28"/>
        </w:rPr>
        <w:t xml:space="preserve"> млн. рублей;</w:t>
      </w:r>
    </w:p>
    <w:p w:rsidR="00C02464" w:rsidRDefault="00C02464" w:rsidP="00C02464">
      <w:pPr>
        <w:ind w:firstLine="709"/>
        <w:jc w:val="both"/>
        <w:rPr>
          <w:bCs/>
          <w:color w:val="000000"/>
          <w:sz w:val="28"/>
          <w:szCs w:val="28"/>
        </w:rPr>
      </w:pPr>
      <w:r w:rsidRPr="00793366">
        <w:rPr>
          <w:bCs/>
          <w:color w:val="000000"/>
          <w:sz w:val="28"/>
          <w:szCs w:val="28"/>
        </w:rPr>
        <w:lastRenderedPageBreak/>
        <w:t xml:space="preserve">ежемесячные выплаты работникам государственных медицинских организаций за осуществление наставничества над молодыми специалистами </w:t>
      </w:r>
      <w:r w:rsidR="00C07C99">
        <w:rPr>
          <w:bCs/>
          <w:color w:val="000000"/>
          <w:sz w:val="28"/>
          <w:szCs w:val="28"/>
        </w:rPr>
        <w:t xml:space="preserve">– </w:t>
      </w:r>
      <w:r w:rsidRPr="00793366">
        <w:rPr>
          <w:bCs/>
          <w:color w:val="000000"/>
          <w:sz w:val="28"/>
          <w:szCs w:val="28"/>
        </w:rPr>
        <w:t>10,</w:t>
      </w:r>
      <w:r>
        <w:rPr>
          <w:bCs/>
          <w:color w:val="000000"/>
          <w:sz w:val="28"/>
          <w:szCs w:val="28"/>
        </w:rPr>
        <w:t>2</w:t>
      </w:r>
      <w:r w:rsidRPr="00793366">
        <w:rPr>
          <w:bCs/>
          <w:color w:val="000000"/>
          <w:sz w:val="28"/>
          <w:szCs w:val="28"/>
        </w:rPr>
        <w:t xml:space="preserve"> млн. рублей;</w:t>
      </w:r>
    </w:p>
    <w:p w:rsidR="00C02464" w:rsidRPr="00BA4CAD" w:rsidRDefault="00C02464" w:rsidP="00C02464">
      <w:pPr>
        <w:ind w:firstLine="709"/>
        <w:jc w:val="both"/>
        <w:rPr>
          <w:bCs/>
          <w:color w:val="000000"/>
          <w:sz w:val="28"/>
          <w:szCs w:val="28"/>
        </w:rPr>
      </w:pPr>
      <w:r w:rsidRPr="00BA4CAD">
        <w:rPr>
          <w:bCs/>
          <w:color w:val="000000"/>
          <w:sz w:val="28"/>
          <w:szCs w:val="28"/>
        </w:rPr>
        <w:t xml:space="preserve">единовременные денежные выплаты молодым специалистам, окончившим образовательные организации высшего образования </w:t>
      </w:r>
      <w:r w:rsidRPr="00BA4CAD">
        <w:rPr>
          <w:bCs/>
          <w:color w:val="000000"/>
          <w:sz w:val="28"/>
          <w:szCs w:val="28"/>
        </w:rPr>
        <w:br/>
        <w:t xml:space="preserve">и профессиональные образовательные организации в сфере здравоохранения и впервые трудоустроившимся в государственные медицинские организации Архангельской области, </w:t>
      </w:r>
      <w:r w:rsidR="00C07C99">
        <w:rPr>
          <w:bCs/>
          <w:color w:val="000000"/>
          <w:sz w:val="28"/>
          <w:szCs w:val="28"/>
        </w:rPr>
        <w:t xml:space="preserve">– </w:t>
      </w:r>
      <w:r w:rsidRPr="00BA4CAD">
        <w:rPr>
          <w:bCs/>
          <w:color w:val="000000"/>
          <w:sz w:val="28"/>
          <w:szCs w:val="28"/>
        </w:rPr>
        <w:t xml:space="preserve">166,9 млн. рублей; </w:t>
      </w:r>
    </w:p>
    <w:p w:rsidR="00C02464" w:rsidRPr="00BA4CAD" w:rsidRDefault="00C02464" w:rsidP="00C02464">
      <w:pPr>
        <w:ind w:firstLine="709"/>
        <w:jc w:val="both"/>
        <w:rPr>
          <w:bCs/>
          <w:color w:val="000000"/>
          <w:sz w:val="28"/>
          <w:szCs w:val="28"/>
        </w:rPr>
      </w:pPr>
      <w:r w:rsidRPr="00BA4CAD">
        <w:rPr>
          <w:bCs/>
          <w:color w:val="000000"/>
          <w:sz w:val="28"/>
          <w:szCs w:val="28"/>
        </w:rPr>
        <w:t xml:space="preserve">ежемесячные выплаты медицинским работникам государственных медицинских организаций за присуждение премии Архангельской области «Профессия – жизнь» медицинским работникам </w:t>
      </w:r>
      <w:r w:rsidR="00C07C99">
        <w:rPr>
          <w:bCs/>
          <w:color w:val="000000"/>
          <w:sz w:val="28"/>
          <w:szCs w:val="28"/>
        </w:rPr>
        <w:t xml:space="preserve">– </w:t>
      </w:r>
      <w:r>
        <w:rPr>
          <w:bCs/>
          <w:color w:val="000000"/>
          <w:sz w:val="28"/>
          <w:szCs w:val="28"/>
        </w:rPr>
        <w:t>18,2</w:t>
      </w:r>
      <w:r w:rsidRPr="00BA4CAD">
        <w:rPr>
          <w:bCs/>
          <w:color w:val="000000"/>
          <w:sz w:val="28"/>
          <w:szCs w:val="28"/>
        </w:rPr>
        <w:t xml:space="preserve"> млн. рублей;</w:t>
      </w:r>
    </w:p>
    <w:p w:rsidR="00C02464" w:rsidRPr="00793366" w:rsidRDefault="00C02464" w:rsidP="00C02464">
      <w:pPr>
        <w:ind w:firstLine="709"/>
        <w:jc w:val="both"/>
        <w:rPr>
          <w:bCs/>
          <w:color w:val="000000"/>
          <w:sz w:val="28"/>
          <w:szCs w:val="28"/>
        </w:rPr>
      </w:pPr>
      <w:r w:rsidRPr="00793366">
        <w:rPr>
          <w:bCs/>
          <w:color w:val="000000"/>
          <w:sz w:val="28"/>
          <w:szCs w:val="28"/>
        </w:rPr>
        <w:t xml:space="preserve">выплаты участникам трудовых студенческих отрядов, трудоустроившимся в центральные районные больницы Архангельской области, являющиеся государственными медицинскими организациями Архангельской области, </w:t>
      </w:r>
      <w:r w:rsidR="00C07C99">
        <w:rPr>
          <w:bCs/>
          <w:color w:val="000000"/>
          <w:sz w:val="28"/>
          <w:szCs w:val="28"/>
        </w:rPr>
        <w:t xml:space="preserve">– </w:t>
      </w:r>
      <w:r w:rsidRPr="00793366">
        <w:rPr>
          <w:bCs/>
          <w:color w:val="000000"/>
          <w:sz w:val="28"/>
          <w:szCs w:val="28"/>
        </w:rPr>
        <w:t>3,9 млн. рублей;</w:t>
      </w:r>
    </w:p>
    <w:p w:rsidR="00C02464" w:rsidRDefault="00C02464" w:rsidP="00C02464">
      <w:pPr>
        <w:ind w:firstLine="709"/>
        <w:jc w:val="both"/>
        <w:rPr>
          <w:bCs/>
          <w:color w:val="000000"/>
          <w:sz w:val="28"/>
          <w:szCs w:val="28"/>
        </w:rPr>
      </w:pPr>
      <w:r w:rsidRPr="00BC4D1E">
        <w:rPr>
          <w:bCs/>
          <w:color w:val="000000"/>
          <w:sz w:val="28"/>
          <w:szCs w:val="28"/>
        </w:rPr>
        <w:t xml:space="preserve">подготовку обучающихся на компенсационной основе </w:t>
      </w:r>
      <w:r w:rsidRPr="00BC4D1E">
        <w:rPr>
          <w:bCs/>
          <w:color w:val="000000"/>
          <w:sz w:val="28"/>
          <w:szCs w:val="28"/>
        </w:rPr>
        <w:br/>
        <w:t xml:space="preserve">по образовательным программам высшего образования в образовательных организациях высшего образования в сфере здравоохранения </w:t>
      </w:r>
      <w:r w:rsidR="00C07C99">
        <w:rPr>
          <w:bCs/>
          <w:color w:val="000000"/>
          <w:sz w:val="28"/>
          <w:szCs w:val="28"/>
        </w:rPr>
        <w:t xml:space="preserve">– </w:t>
      </w:r>
      <w:r w:rsidRPr="00BC4D1E">
        <w:rPr>
          <w:bCs/>
          <w:color w:val="000000"/>
          <w:sz w:val="28"/>
          <w:szCs w:val="28"/>
        </w:rPr>
        <w:br/>
        <w:t>4,5 млн. рублей.</w:t>
      </w:r>
    </w:p>
    <w:p w:rsidR="00C02464" w:rsidRPr="009168BF" w:rsidRDefault="00C02464" w:rsidP="00C02464">
      <w:pPr>
        <w:jc w:val="both"/>
        <w:rPr>
          <w:bCs/>
          <w:color w:val="000000"/>
          <w:sz w:val="28"/>
          <w:szCs w:val="28"/>
        </w:rPr>
      </w:pPr>
    </w:p>
    <w:p w:rsidR="00C02464" w:rsidRPr="008F1A41" w:rsidRDefault="00C02464" w:rsidP="00C02464">
      <w:pPr>
        <w:ind w:firstLine="709"/>
        <w:jc w:val="both"/>
        <w:rPr>
          <w:b/>
          <w:bCs/>
          <w:color w:val="000000"/>
          <w:sz w:val="28"/>
          <w:szCs w:val="28"/>
        </w:rPr>
      </w:pPr>
      <w:r w:rsidRPr="008F1A41">
        <w:rPr>
          <w:b/>
          <w:bCs/>
          <w:color w:val="000000"/>
          <w:sz w:val="28"/>
          <w:szCs w:val="28"/>
        </w:rPr>
        <w:t>КПМ «Реализация территориальной программы государственных гарантий бесплатного оказания гражданам медицинской помощи»</w:t>
      </w:r>
    </w:p>
    <w:p w:rsidR="00C02464" w:rsidRPr="008F1A41" w:rsidRDefault="00C02464" w:rsidP="00C02464">
      <w:pPr>
        <w:ind w:firstLine="709"/>
        <w:jc w:val="both"/>
        <w:rPr>
          <w:bCs/>
          <w:color w:val="000000"/>
          <w:sz w:val="28"/>
          <w:szCs w:val="28"/>
        </w:rPr>
      </w:pPr>
      <w:r w:rsidRPr="008F1A41">
        <w:rPr>
          <w:bCs/>
          <w:color w:val="000000"/>
          <w:sz w:val="28"/>
          <w:szCs w:val="28"/>
        </w:rPr>
        <w:t xml:space="preserve">Расходы на реализацию КПМ запланированы на 2025 год в объеме </w:t>
      </w:r>
      <w:r>
        <w:rPr>
          <w:bCs/>
          <w:color w:val="000000"/>
          <w:sz w:val="28"/>
          <w:szCs w:val="28"/>
        </w:rPr>
        <w:t>5 370,9</w:t>
      </w:r>
      <w:r w:rsidRPr="008F1A41">
        <w:rPr>
          <w:bCs/>
          <w:color w:val="000000"/>
          <w:sz w:val="28"/>
          <w:szCs w:val="28"/>
        </w:rPr>
        <w:t xml:space="preserve"> млн. рублей за счет средств </w:t>
      </w:r>
      <w:r w:rsidRPr="008F1A41">
        <w:rPr>
          <w:bCs/>
          <w:i/>
          <w:color w:val="000000"/>
          <w:sz w:val="28"/>
          <w:szCs w:val="28"/>
        </w:rPr>
        <w:t>областного бюджета</w:t>
      </w:r>
      <w:r w:rsidRPr="008F1A41">
        <w:rPr>
          <w:bCs/>
          <w:color w:val="000000"/>
          <w:sz w:val="28"/>
          <w:szCs w:val="28"/>
        </w:rPr>
        <w:t>.</w:t>
      </w:r>
    </w:p>
    <w:p w:rsidR="00C02464" w:rsidRDefault="00C02464" w:rsidP="00C02464">
      <w:pPr>
        <w:ind w:firstLine="709"/>
        <w:jc w:val="both"/>
        <w:rPr>
          <w:bCs/>
          <w:color w:val="000000"/>
          <w:sz w:val="28"/>
          <w:szCs w:val="28"/>
        </w:rPr>
      </w:pPr>
      <w:r w:rsidRPr="008F1A41">
        <w:rPr>
          <w:bCs/>
          <w:color w:val="000000"/>
          <w:sz w:val="28"/>
          <w:szCs w:val="28"/>
        </w:rPr>
        <w:t>Средства предусмотрены на:</w:t>
      </w:r>
    </w:p>
    <w:p w:rsidR="00C02464" w:rsidRPr="008F1A41" w:rsidRDefault="00C02464" w:rsidP="00C02464">
      <w:pPr>
        <w:ind w:firstLine="709"/>
        <w:jc w:val="both"/>
        <w:rPr>
          <w:bCs/>
          <w:color w:val="000000"/>
          <w:sz w:val="28"/>
          <w:szCs w:val="28"/>
        </w:rPr>
      </w:pPr>
      <w:r w:rsidRPr="008F1A41">
        <w:rPr>
          <w:bCs/>
          <w:color w:val="000000"/>
          <w:sz w:val="28"/>
          <w:szCs w:val="28"/>
        </w:rPr>
        <w:t xml:space="preserve">обеспечение деятельности подведомственных учреждений, участвующих в реализации Территориальной программы государственных гарантий бесплатного оказания гражданам медицинской помощи </w:t>
      </w:r>
      <w:r w:rsidRPr="008F1A41">
        <w:rPr>
          <w:bCs/>
          <w:color w:val="000000"/>
          <w:sz w:val="28"/>
          <w:szCs w:val="28"/>
        </w:rPr>
        <w:br/>
        <w:t xml:space="preserve">в Архангельской области, в виде субсидий бюджетным и автономным учреждениям на финансовое обеспечение государственного задания </w:t>
      </w:r>
      <w:r w:rsidRPr="008F1A41">
        <w:rPr>
          <w:bCs/>
          <w:color w:val="000000"/>
          <w:sz w:val="28"/>
          <w:szCs w:val="28"/>
        </w:rPr>
        <w:br/>
        <w:t>на оказание государственных услуг (выполнение работ), а также бюджетных ассигнований на выполнение функций казенными учреждения</w:t>
      </w:r>
      <w:r>
        <w:rPr>
          <w:bCs/>
          <w:color w:val="000000"/>
          <w:sz w:val="28"/>
          <w:szCs w:val="28"/>
        </w:rPr>
        <w:t>ми в объеме 5 370,2 млн. рублей, из них 740,0 млн. руб</w:t>
      </w:r>
      <w:r w:rsidR="00C07C99">
        <w:rPr>
          <w:bCs/>
          <w:color w:val="000000"/>
          <w:sz w:val="28"/>
          <w:szCs w:val="28"/>
        </w:rPr>
        <w:t>лей –</w:t>
      </w:r>
      <w:r>
        <w:rPr>
          <w:bCs/>
          <w:color w:val="000000"/>
          <w:sz w:val="28"/>
          <w:szCs w:val="28"/>
        </w:rPr>
        <w:t xml:space="preserve"> на обеспечение закупки авиационных работ в целях оказания медицинской помощи.</w:t>
      </w:r>
    </w:p>
    <w:p w:rsidR="00C02464" w:rsidRPr="008F1A41" w:rsidRDefault="00C02464" w:rsidP="00C02464">
      <w:pPr>
        <w:ind w:firstLine="709"/>
        <w:jc w:val="both"/>
        <w:rPr>
          <w:bCs/>
          <w:color w:val="000000"/>
          <w:sz w:val="28"/>
          <w:szCs w:val="28"/>
        </w:rPr>
      </w:pPr>
      <w:r w:rsidRPr="008F1A41">
        <w:rPr>
          <w:bCs/>
          <w:color w:val="000000"/>
          <w:sz w:val="28"/>
          <w:szCs w:val="28"/>
        </w:rPr>
        <w:t xml:space="preserve">субсидии на возмещение части затрат, связанных с оказанием скорой медицинской помощи вне медицинской организации гражданам, </w:t>
      </w:r>
      <w:r w:rsidRPr="008F1A41">
        <w:rPr>
          <w:bCs/>
          <w:color w:val="000000"/>
          <w:sz w:val="28"/>
          <w:szCs w:val="28"/>
        </w:rPr>
        <w:br/>
        <w:t xml:space="preserve">не застрахованным по обязательному медицинскому страхованию, а также при заболеваниях, не включенных в базовую программу обязательного медицинского страхования, юридическими лицами (за исключением государственных учреждений)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w:t>
      </w:r>
      <w:r w:rsidRPr="008F1A41">
        <w:rPr>
          <w:bCs/>
          <w:color w:val="000000"/>
          <w:sz w:val="28"/>
          <w:szCs w:val="28"/>
        </w:rPr>
        <w:br/>
        <w:t xml:space="preserve">в Архангельской области, в объеме 0,7 млн. рублей; </w:t>
      </w:r>
    </w:p>
    <w:p w:rsidR="00C02464" w:rsidRPr="00B32BCE" w:rsidRDefault="00C02464" w:rsidP="00C02464">
      <w:pPr>
        <w:ind w:firstLine="709"/>
        <w:jc w:val="both"/>
        <w:rPr>
          <w:bCs/>
          <w:color w:val="000000"/>
          <w:sz w:val="28"/>
          <w:szCs w:val="28"/>
          <w:highlight w:val="lightGray"/>
        </w:rPr>
      </w:pPr>
    </w:p>
    <w:p w:rsidR="00C02464" w:rsidRPr="00702C47" w:rsidRDefault="00C02464" w:rsidP="00C02464">
      <w:pPr>
        <w:ind w:firstLine="709"/>
        <w:jc w:val="both"/>
        <w:rPr>
          <w:b/>
          <w:bCs/>
          <w:color w:val="000000"/>
          <w:sz w:val="28"/>
          <w:szCs w:val="28"/>
        </w:rPr>
      </w:pPr>
      <w:r w:rsidRPr="00702C47">
        <w:rPr>
          <w:b/>
          <w:bCs/>
          <w:color w:val="000000"/>
          <w:sz w:val="28"/>
          <w:szCs w:val="28"/>
        </w:rPr>
        <w:lastRenderedPageBreak/>
        <w:t>КПМ «Обеспечение деятельности государственных организаций, подведомственных министерству здравоохранения Архангельской области, в сфере охраны здоровья»</w:t>
      </w:r>
    </w:p>
    <w:p w:rsidR="00C02464" w:rsidRPr="00CA7B5F" w:rsidRDefault="00C02464" w:rsidP="00C02464">
      <w:pPr>
        <w:ind w:firstLine="709"/>
        <w:jc w:val="both"/>
        <w:rPr>
          <w:bCs/>
          <w:color w:val="000000"/>
          <w:sz w:val="28"/>
          <w:szCs w:val="28"/>
        </w:rPr>
      </w:pPr>
      <w:r w:rsidRPr="00702C47">
        <w:rPr>
          <w:bCs/>
          <w:color w:val="000000"/>
          <w:sz w:val="28"/>
          <w:szCs w:val="28"/>
        </w:rPr>
        <w:t xml:space="preserve">Расходы на реализацию КПМ запланированы на 2025 год в объеме </w:t>
      </w:r>
      <w:r>
        <w:rPr>
          <w:bCs/>
          <w:color w:val="000000"/>
          <w:sz w:val="28"/>
          <w:szCs w:val="28"/>
        </w:rPr>
        <w:t>336,2</w:t>
      </w:r>
      <w:r w:rsidRPr="00702C47">
        <w:rPr>
          <w:bCs/>
          <w:color w:val="000000"/>
          <w:sz w:val="28"/>
          <w:szCs w:val="28"/>
        </w:rPr>
        <w:t xml:space="preserve"> </w:t>
      </w:r>
      <w:r w:rsidRPr="00CA7B5F">
        <w:rPr>
          <w:bCs/>
          <w:color w:val="000000"/>
          <w:sz w:val="28"/>
          <w:szCs w:val="28"/>
        </w:rPr>
        <w:t xml:space="preserve">млн. рублей за счет средств </w:t>
      </w:r>
      <w:r w:rsidRPr="00CA7B5F">
        <w:rPr>
          <w:bCs/>
          <w:i/>
          <w:color w:val="000000"/>
          <w:sz w:val="28"/>
          <w:szCs w:val="28"/>
        </w:rPr>
        <w:t>областного бюджета</w:t>
      </w:r>
      <w:r w:rsidRPr="00CA7B5F">
        <w:rPr>
          <w:bCs/>
          <w:color w:val="000000"/>
          <w:sz w:val="28"/>
          <w:szCs w:val="28"/>
        </w:rPr>
        <w:t>.</w:t>
      </w:r>
    </w:p>
    <w:p w:rsidR="00C02464" w:rsidRPr="00CA7B5F" w:rsidRDefault="00C02464" w:rsidP="00C02464">
      <w:pPr>
        <w:ind w:firstLine="709"/>
        <w:jc w:val="both"/>
        <w:rPr>
          <w:bCs/>
          <w:color w:val="000000"/>
          <w:sz w:val="28"/>
          <w:szCs w:val="28"/>
        </w:rPr>
      </w:pPr>
      <w:r w:rsidRPr="00CA7B5F">
        <w:rPr>
          <w:bCs/>
          <w:color w:val="000000"/>
          <w:sz w:val="28"/>
          <w:szCs w:val="28"/>
        </w:rPr>
        <w:t>Средства предусмотрены на:</w:t>
      </w:r>
    </w:p>
    <w:p w:rsidR="00C02464" w:rsidRDefault="00C02464" w:rsidP="00C02464">
      <w:pPr>
        <w:ind w:left="708" w:firstLine="1"/>
        <w:jc w:val="both"/>
        <w:rPr>
          <w:bCs/>
          <w:color w:val="000000"/>
          <w:sz w:val="28"/>
          <w:szCs w:val="28"/>
        </w:rPr>
      </w:pPr>
      <w:r>
        <w:rPr>
          <w:bCs/>
          <w:color w:val="000000"/>
          <w:sz w:val="28"/>
          <w:szCs w:val="28"/>
        </w:rPr>
        <w:t xml:space="preserve">приобретение </w:t>
      </w:r>
      <w:r w:rsidRPr="00CA7B5F">
        <w:rPr>
          <w:bCs/>
          <w:color w:val="000000"/>
          <w:sz w:val="28"/>
          <w:szCs w:val="28"/>
        </w:rPr>
        <w:t xml:space="preserve">оборудования </w:t>
      </w:r>
      <w:r>
        <w:rPr>
          <w:bCs/>
          <w:color w:val="000000"/>
          <w:sz w:val="28"/>
          <w:szCs w:val="28"/>
        </w:rPr>
        <w:t>312,5 млн. рублей;</w:t>
      </w:r>
      <w:r w:rsidRPr="00CA7B5F">
        <w:rPr>
          <w:bCs/>
          <w:color w:val="000000"/>
          <w:sz w:val="28"/>
          <w:szCs w:val="28"/>
        </w:rPr>
        <w:t xml:space="preserve"> </w:t>
      </w:r>
    </w:p>
    <w:p w:rsidR="00C02464" w:rsidRPr="00B32BCE" w:rsidRDefault="00C02464" w:rsidP="00C02464">
      <w:pPr>
        <w:ind w:left="708" w:firstLine="1"/>
        <w:jc w:val="both"/>
        <w:rPr>
          <w:bCs/>
          <w:color w:val="000000"/>
          <w:sz w:val="28"/>
          <w:szCs w:val="28"/>
          <w:highlight w:val="lightGray"/>
        </w:rPr>
      </w:pPr>
      <w:r w:rsidRPr="00CA7B5F">
        <w:rPr>
          <w:bCs/>
          <w:color w:val="000000"/>
          <w:sz w:val="28"/>
          <w:szCs w:val="28"/>
        </w:rPr>
        <w:t>проведение капитальных ремонтов 1,2</w:t>
      </w:r>
      <w:r>
        <w:rPr>
          <w:bCs/>
          <w:color w:val="000000"/>
          <w:sz w:val="28"/>
          <w:szCs w:val="28"/>
        </w:rPr>
        <w:t xml:space="preserve"> млн. рублей;</w:t>
      </w:r>
      <w:r w:rsidRPr="00B32BCE">
        <w:rPr>
          <w:bCs/>
          <w:color w:val="000000"/>
          <w:sz w:val="28"/>
          <w:szCs w:val="28"/>
          <w:highlight w:val="lightGray"/>
        </w:rPr>
        <w:t xml:space="preserve"> </w:t>
      </w:r>
    </w:p>
    <w:p w:rsidR="00C02464" w:rsidRPr="00E920AA" w:rsidRDefault="00C02464" w:rsidP="00C02464">
      <w:pPr>
        <w:ind w:firstLine="709"/>
        <w:jc w:val="both"/>
        <w:rPr>
          <w:bCs/>
          <w:color w:val="000000"/>
          <w:sz w:val="28"/>
          <w:szCs w:val="28"/>
        </w:rPr>
      </w:pPr>
      <w:r w:rsidRPr="00E920AA">
        <w:rPr>
          <w:bCs/>
          <w:color w:val="000000"/>
          <w:sz w:val="28"/>
          <w:szCs w:val="28"/>
        </w:rPr>
        <w:t xml:space="preserve">финансовое обеспечение расходов по приобретению расходных материалов в целях проведения иммунизации против инфекционных заболеваний в рамках национального календаря профилактических прививок и календаря прививок по эпидемическим показаниям в объеме </w:t>
      </w:r>
      <w:r w:rsidRPr="00E920AA">
        <w:rPr>
          <w:bCs/>
          <w:color w:val="000000"/>
          <w:sz w:val="28"/>
          <w:szCs w:val="28"/>
        </w:rPr>
        <w:br/>
        <w:t>5,0 млн. рублей;</w:t>
      </w:r>
    </w:p>
    <w:p w:rsidR="00C02464" w:rsidRPr="00CA7B5F" w:rsidRDefault="00C02464" w:rsidP="00C02464">
      <w:pPr>
        <w:ind w:firstLine="709"/>
        <w:jc w:val="both"/>
        <w:rPr>
          <w:bCs/>
          <w:color w:val="000000"/>
          <w:sz w:val="28"/>
          <w:szCs w:val="28"/>
        </w:rPr>
      </w:pPr>
      <w:r w:rsidRPr="00702C47">
        <w:rPr>
          <w:bCs/>
          <w:color w:val="000000"/>
          <w:sz w:val="28"/>
          <w:szCs w:val="28"/>
        </w:rPr>
        <w:t xml:space="preserve">оплату взносов на капитальный ремонт многоквартирных домов </w:t>
      </w:r>
      <w:r w:rsidRPr="00702C47">
        <w:rPr>
          <w:bCs/>
          <w:color w:val="000000"/>
          <w:sz w:val="28"/>
          <w:szCs w:val="28"/>
        </w:rPr>
        <w:br/>
        <w:t xml:space="preserve">по структурным подразделениям государственных медицинских организаций Архангельской области, расположенных в многоквартирных домах </w:t>
      </w:r>
      <w:r w:rsidRPr="00702C47">
        <w:rPr>
          <w:bCs/>
          <w:color w:val="000000"/>
          <w:sz w:val="28"/>
          <w:szCs w:val="28"/>
        </w:rPr>
        <w:br/>
      </w:r>
      <w:r w:rsidRPr="00CA7B5F">
        <w:rPr>
          <w:bCs/>
          <w:color w:val="000000"/>
          <w:sz w:val="28"/>
          <w:szCs w:val="28"/>
        </w:rPr>
        <w:t xml:space="preserve">и предназначенных для оказания медицинской помощи, в объеме </w:t>
      </w:r>
      <w:r w:rsidRPr="00CA7B5F">
        <w:rPr>
          <w:bCs/>
          <w:color w:val="000000"/>
          <w:sz w:val="28"/>
          <w:szCs w:val="28"/>
        </w:rPr>
        <w:br/>
        <w:t xml:space="preserve">2,5 млн. рублей; </w:t>
      </w:r>
    </w:p>
    <w:p w:rsidR="00C02464" w:rsidRDefault="00C02464" w:rsidP="00C02464">
      <w:pPr>
        <w:ind w:firstLine="709"/>
        <w:jc w:val="both"/>
        <w:rPr>
          <w:bCs/>
          <w:color w:val="000000"/>
          <w:sz w:val="28"/>
          <w:szCs w:val="28"/>
        </w:rPr>
      </w:pPr>
      <w:r w:rsidRPr="00CA7B5F">
        <w:rPr>
          <w:bCs/>
          <w:color w:val="000000"/>
          <w:sz w:val="28"/>
          <w:szCs w:val="28"/>
        </w:rPr>
        <w:t xml:space="preserve">обеспечение детей с ограниченными возможностями  специализированными расходными материалами, лекарственными средствами, изделиями медицинского назначения  и продуктами лечебного питания в </w:t>
      </w:r>
      <w:r w:rsidR="00C07C99">
        <w:rPr>
          <w:bCs/>
          <w:color w:val="000000"/>
          <w:sz w:val="28"/>
          <w:szCs w:val="28"/>
        </w:rPr>
        <w:t>объеме</w:t>
      </w:r>
      <w:r w:rsidRPr="00CA7B5F">
        <w:rPr>
          <w:bCs/>
          <w:color w:val="000000"/>
          <w:sz w:val="28"/>
          <w:szCs w:val="28"/>
        </w:rPr>
        <w:t xml:space="preserve"> 15</w:t>
      </w:r>
      <w:r w:rsidR="00C07C99">
        <w:rPr>
          <w:bCs/>
          <w:color w:val="000000"/>
          <w:sz w:val="28"/>
          <w:szCs w:val="28"/>
        </w:rPr>
        <w:t>,0</w:t>
      </w:r>
      <w:r w:rsidRPr="00CA7B5F">
        <w:rPr>
          <w:bCs/>
          <w:color w:val="000000"/>
          <w:sz w:val="28"/>
          <w:szCs w:val="28"/>
        </w:rPr>
        <w:t xml:space="preserve"> млн. рублей.</w:t>
      </w:r>
    </w:p>
    <w:p w:rsidR="00C02464" w:rsidRPr="00B32BCE" w:rsidRDefault="00C02464" w:rsidP="00C02464">
      <w:pPr>
        <w:jc w:val="both"/>
        <w:rPr>
          <w:bCs/>
          <w:color w:val="000000"/>
          <w:sz w:val="28"/>
          <w:szCs w:val="28"/>
          <w:highlight w:val="lightGray"/>
        </w:rPr>
      </w:pPr>
    </w:p>
    <w:p w:rsidR="00C02464" w:rsidRPr="00515813" w:rsidRDefault="00C02464" w:rsidP="00C02464">
      <w:pPr>
        <w:ind w:firstLine="709"/>
        <w:jc w:val="both"/>
        <w:rPr>
          <w:b/>
          <w:bCs/>
          <w:color w:val="000000"/>
          <w:sz w:val="28"/>
          <w:szCs w:val="28"/>
        </w:rPr>
      </w:pPr>
      <w:r w:rsidRPr="00515813">
        <w:rPr>
          <w:b/>
          <w:bCs/>
          <w:color w:val="000000"/>
          <w:sz w:val="28"/>
          <w:szCs w:val="28"/>
        </w:rPr>
        <w:t>КПМ «Осуществление деятельности министерства здравоохранения Архангельской области в сфере охраны здоровья»</w:t>
      </w:r>
    </w:p>
    <w:p w:rsidR="00C02464" w:rsidRPr="00515813" w:rsidRDefault="00C02464" w:rsidP="00C02464">
      <w:pPr>
        <w:ind w:firstLine="709"/>
        <w:jc w:val="both"/>
        <w:rPr>
          <w:bCs/>
          <w:color w:val="000000"/>
          <w:sz w:val="28"/>
          <w:szCs w:val="28"/>
        </w:rPr>
      </w:pPr>
      <w:r w:rsidRPr="00515813">
        <w:rPr>
          <w:bCs/>
          <w:color w:val="000000"/>
          <w:sz w:val="28"/>
          <w:szCs w:val="28"/>
        </w:rPr>
        <w:t>Расходы на реализацию КПМ запланированы на 2025 год в объеме 12 702,5 млн. рублей, в том числе за счет средств:</w:t>
      </w:r>
    </w:p>
    <w:p w:rsidR="00C02464" w:rsidRPr="00D92A9A" w:rsidRDefault="00C02464" w:rsidP="00C02464">
      <w:pPr>
        <w:ind w:firstLine="709"/>
        <w:jc w:val="both"/>
        <w:rPr>
          <w:bCs/>
          <w:color w:val="000000"/>
          <w:sz w:val="28"/>
          <w:szCs w:val="28"/>
        </w:rPr>
      </w:pPr>
      <w:r w:rsidRPr="00D92A9A">
        <w:rPr>
          <w:bCs/>
          <w:i/>
          <w:color w:val="000000"/>
          <w:sz w:val="28"/>
          <w:szCs w:val="28"/>
        </w:rPr>
        <w:t>областного бюджета</w:t>
      </w:r>
      <w:r w:rsidRPr="00D92A9A">
        <w:rPr>
          <w:bCs/>
          <w:color w:val="000000"/>
          <w:sz w:val="28"/>
          <w:szCs w:val="28"/>
        </w:rPr>
        <w:t xml:space="preserve"> – 12 066,5 млн. рублей;</w:t>
      </w:r>
    </w:p>
    <w:p w:rsidR="00C02464" w:rsidRPr="00D92A9A" w:rsidRDefault="00C02464" w:rsidP="00C02464">
      <w:pPr>
        <w:ind w:firstLine="709"/>
        <w:jc w:val="both"/>
        <w:rPr>
          <w:bCs/>
          <w:color w:val="000000"/>
          <w:sz w:val="28"/>
          <w:szCs w:val="28"/>
        </w:rPr>
      </w:pPr>
      <w:r w:rsidRPr="00D92A9A">
        <w:rPr>
          <w:bCs/>
          <w:i/>
          <w:color w:val="000000"/>
          <w:sz w:val="28"/>
          <w:szCs w:val="28"/>
        </w:rPr>
        <w:t>федерального бюджета и прочих целевых поступлений</w:t>
      </w:r>
      <w:r w:rsidRPr="00D92A9A">
        <w:rPr>
          <w:bCs/>
          <w:color w:val="000000"/>
          <w:sz w:val="28"/>
          <w:szCs w:val="28"/>
        </w:rPr>
        <w:t xml:space="preserve"> – </w:t>
      </w:r>
      <w:r w:rsidRPr="00D92A9A">
        <w:rPr>
          <w:bCs/>
          <w:color w:val="000000"/>
          <w:sz w:val="28"/>
          <w:szCs w:val="28"/>
        </w:rPr>
        <w:br/>
        <w:t>635,9 млн. рублей.</w:t>
      </w:r>
    </w:p>
    <w:p w:rsidR="00C02464" w:rsidRPr="00832F8F" w:rsidRDefault="00C02464" w:rsidP="00C02464">
      <w:pPr>
        <w:ind w:firstLine="709"/>
        <w:jc w:val="both"/>
        <w:rPr>
          <w:bCs/>
          <w:color w:val="000000"/>
          <w:sz w:val="28"/>
          <w:szCs w:val="28"/>
        </w:rPr>
      </w:pPr>
      <w:r w:rsidRPr="00832F8F">
        <w:rPr>
          <w:bCs/>
          <w:color w:val="000000"/>
          <w:sz w:val="28"/>
          <w:szCs w:val="28"/>
        </w:rPr>
        <w:t>Средства предусмотрены на:</w:t>
      </w:r>
    </w:p>
    <w:p w:rsidR="00C02464" w:rsidRPr="00832F8F" w:rsidRDefault="00C02464" w:rsidP="00C02464">
      <w:pPr>
        <w:ind w:firstLine="709"/>
        <w:jc w:val="both"/>
        <w:rPr>
          <w:bCs/>
          <w:color w:val="000000"/>
          <w:sz w:val="28"/>
          <w:szCs w:val="28"/>
        </w:rPr>
      </w:pPr>
      <w:r w:rsidRPr="00832F8F">
        <w:rPr>
          <w:bCs/>
          <w:color w:val="000000"/>
          <w:sz w:val="28"/>
          <w:szCs w:val="28"/>
        </w:rPr>
        <w:t>реализацию отдельных полномочий в области лекарственного обеспечения в объеме 126,8 млн. рублей за счет средств</w:t>
      </w:r>
      <w:r w:rsidRPr="00832F8F">
        <w:rPr>
          <w:bCs/>
          <w:i/>
          <w:color w:val="000000"/>
          <w:sz w:val="28"/>
          <w:szCs w:val="28"/>
        </w:rPr>
        <w:t xml:space="preserve"> федерального бюджета</w:t>
      </w:r>
      <w:r w:rsidRPr="00832F8F">
        <w:rPr>
          <w:bCs/>
          <w:color w:val="000000"/>
          <w:sz w:val="28"/>
          <w:szCs w:val="28"/>
        </w:rPr>
        <w:t>;</w:t>
      </w:r>
    </w:p>
    <w:p w:rsidR="00C02464" w:rsidRPr="00832F8F" w:rsidRDefault="00C02464" w:rsidP="00C02464">
      <w:pPr>
        <w:ind w:firstLine="709"/>
        <w:jc w:val="both"/>
        <w:rPr>
          <w:bCs/>
          <w:color w:val="000000"/>
          <w:sz w:val="28"/>
          <w:szCs w:val="28"/>
        </w:rPr>
      </w:pPr>
      <w:r w:rsidRPr="00832F8F">
        <w:rPr>
          <w:bCs/>
          <w:color w:val="000000"/>
          <w:sz w:val="28"/>
          <w:szCs w:val="28"/>
        </w:rPr>
        <w:t xml:space="preserve">оказание отдельным категориям граждан социальной услуги </w:t>
      </w:r>
      <w:r w:rsidRPr="00832F8F">
        <w:rPr>
          <w:bCs/>
          <w:color w:val="000000"/>
          <w:sz w:val="28"/>
          <w:szCs w:val="28"/>
        </w:rPr>
        <w:br/>
        <w:t xml:space="preserve">по обеспечению лекарственными препаратами для медицинского применения по рецептам на лекарственные препараты, медицинскими изделиями </w:t>
      </w:r>
      <w:r w:rsidRPr="00832F8F">
        <w:rPr>
          <w:bCs/>
          <w:color w:val="000000"/>
          <w:sz w:val="28"/>
          <w:szCs w:val="28"/>
        </w:rPr>
        <w:br/>
        <w:t xml:space="preserve">по рецептам на медицинские изделия, а также специализированными продуктами лечебного питания для детей-инвалидов в объеме </w:t>
      </w:r>
      <w:r w:rsidRPr="00832F8F">
        <w:rPr>
          <w:bCs/>
          <w:color w:val="000000"/>
          <w:sz w:val="28"/>
          <w:szCs w:val="28"/>
        </w:rPr>
        <w:br/>
        <w:t>504,8 млн. рублей за счет средств</w:t>
      </w:r>
      <w:r w:rsidRPr="00832F8F">
        <w:rPr>
          <w:bCs/>
          <w:i/>
          <w:color w:val="000000"/>
          <w:sz w:val="28"/>
          <w:szCs w:val="28"/>
        </w:rPr>
        <w:t xml:space="preserve"> федерального бюджета</w:t>
      </w:r>
      <w:r w:rsidRPr="00832F8F">
        <w:rPr>
          <w:bCs/>
          <w:color w:val="000000"/>
          <w:sz w:val="28"/>
          <w:szCs w:val="28"/>
        </w:rPr>
        <w:t>;</w:t>
      </w:r>
    </w:p>
    <w:p w:rsidR="00C02464" w:rsidRPr="00832F8F" w:rsidRDefault="00C02464" w:rsidP="00C02464">
      <w:pPr>
        <w:ind w:firstLine="709"/>
        <w:jc w:val="both"/>
        <w:rPr>
          <w:bCs/>
          <w:color w:val="000000"/>
          <w:sz w:val="28"/>
          <w:szCs w:val="28"/>
        </w:rPr>
      </w:pPr>
      <w:r>
        <w:rPr>
          <w:bCs/>
          <w:color w:val="000000"/>
          <w:sz w:val="28"/>
          <w:szCs w:val="28"/>
        </w:rPr>
        <w:t>ф</w:t>
      </w:r>
      <w:r w:rsidRPr="00D70B34">
        <w:rPr>
          <w:bCs/>
          <w:color w:val="000000"/>
          <w:sz w:val="28"/>
          <w:szCs w:val="28"/>
        </w:rPr>
        <w:t xml:space="preserve">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D70B34">
        <w:rPr>
          <w:bCs/>
          <w:color w:val="000000"/>
          <w:sz w:val="28"/>
          <w:szCs w:val="28"/>
        </w:rPr>
        <w:t>муковисцидозом</w:t>
      </w:r>
      <w:proofErr w:type="spellEnd"/>
      <w:r w:rsidRPr="00D70B34">
        <w:rPr>
          <w:bCs/>
          <w:color w:val="000000"/>
          <w:sz w:val="28"/>
          <w:szCs w:val="28"/>
        </w:rPr>
        <w:t xml:space="preserve">, гипофизарным нанизмом, болезнью Гоше, злокачественными новообразованиями лимфоидной, кроветворной и родственных им тканей, </w:t>
      </w:r>
      <w:r w:rsidRPr="00D70B34">
        <w:rPr>
          <w:bCs/>
          <w:color w:val="000000"/>
          <w:sz w:val="28"/>
          <w:szCs w:val="28"/>
        </w:rPr>
        <w:lastRenderedPageBreak/>
        <w:t xml:space="preserve">рассеянным склерозом, </w:t>
      </w:r>
      <w:proofErr w:type="spellStart"/>
      <w:r w:rsidRPr="00D70B34">
        <w:rPr>
          <w:bCs/>
          <w:color w:val="000000"/>
          <w:sz w:val="28"/>
          <w:szCs w:val="28"/>
        </w:rPr>
        <w:t>гемолитико-уремическим</w:t>
      </w:r>
      <w:proofErr w:type="spellEnd"/>
      <w:r w:rsidRPr="00D70B34">
        <w:rPr>
          <w:bCs/>
          <w:color w:val="000000"/>
          <w:sz w:val="28"/>
          <w:szCs w:val="28"/>
        </w:rPr>
        <w:t xml:space="preserve"> синдромом, юношеским артритом с системным началом, </w:t>
      </w:r>
      <w:proofErr w:type="spellStart"/>
      <w:r w:rsidRPr="00D70B34">
        <w:rPr>
          <w:bCs/>
          <w:color w:val="000000"/>
          <w:sz w:val="28"/>
          <w:szCs w:val="28"/>
        </w:rPr>
        <w:t>мукополисахаридозом</w:t>
      </w:r>
      <w:proofErr w:type="spellEnd"/>
      <w:r w:rsidRPr="00D70B34">
        <w:rPr>
          <w:bCs/>
          <w:color w:val="000000"/>
          <w:sz w:val="28"/>
          <w:szCs w:val="28"/>
        </w:rPr>
        <w:t xml:space="preserve"> I, II и VI типов, </w:t>
      </w:r>
      <w:proofErr w:type="spellStart"/>
      <w:r w:rsidRPr="00D70B34">
        <w:rPr>
          <w:bCs/>
          <w:color w:val="000000"/>
          <w:sz w:val="28"/>
          <w:szCs w:val="28"/>
        </w:rPr>
        <w:t>апластической</w:t>
      </w:r>
      <w:proofErr w:type="spellEnd"/>
      <w:r w:rsidRPr="00D70B34">
        <w:rPr>
          <w:bCs/>
          <w:color w:val="000000"/>
          <w:sz w:val="28"/>
          <w:szCs w:val="28"/>
        </w:rPr>
        <w:t xml:space="preserve"> анемией </w:t>
      </w:r>
      <w:proofErr w:type="spellStart"/>
      <w:r w:rsidRPr="00D70B34">
        <w:rPr>
          <w:bCs/>
          <w:color w:val="000000"/>
          <w:sz w:val="28"/>
          <w:szCs w:val="28"/>
        </w:rPr>
        <w:t>неуточненной</w:t>
      </w:r>
      <w:proofErr w:type="spellEnd"/>
      <w:r w:rsidRPr="00D70B34">
        <w:rPr>
          <w:bCs/>
          <w:color w:val="000000"/>
          <w:sz w:val="28"/>
          <w:szCs w:val="28"/>
        </w:rPr>
        <w:t>, наследственным дефицитом факторов II (фибриногена), VI (лабильного), X (</w:t>
      </w:r>
      <w:proofErr w:type="spellStart"/>
      <w:r w:rsidRPr="00D70B34">
        <w:rPr>
          <w:bCs/>
          <w:color w:val="000000"/>
          <w:sz w:val="28"/>
          <w:szCs w:val="28"/>
        </w:rPr>
        <w:t>Стюарта-Прауэра</w:t>
      </w:r>
      <w:proofErr w:type="spellEnd"/>
      <w:r w:rsidRPr="00D70B34">
        <w:rPr>
          <w:bCs/>
          <w:color w:val="000000"/>
          <w:sz w:val="28"/>
          <w:szCs w:val="28"/>
        </w:rPr>
        <w:t>), а также после трансплантации органов и (или) тканей</w:t>
      </w:r>
      <w:r>
        <w:rPr>
          <w:bCs/>
          <w:color w:val="000000"/>
          <w:sz w:val="28"/>
          <w:szCs w:val="28"/>
        </w:rPr>
        <w:t>,</w:t>
      </w:r>
      <w:r w:rsidRPr="00D70B34">
        <w:rPr>
          <w:bCs/>
          <w:color w:val="000000"/>
          <w:sz w:val="28"/>
          <w:szCs w:val="28"/>
        </w:rPr>
        <w:t xml:space="preserve"> в объеме </w:t>
      </w:r>
      <w:r>
        <w:rPr>
          <w:bCs/>
          <w:color w:val="000000"/>
          <w:sz w:val="28"/>
          <w:szCs w:val="28"/>
        </w:rPr>
        <w:t>3,0</w:t>
      </w:r>
      <w:r w:rsidRPr="00D70B34">
        <w:rPr>
          <w:bCs/>
          <w:color w:val="000000"/>
          <w:sz w:val="28"/>
          <w:szCs w:val="28"/>
        </w:rPr>
        <w:t xml:space="preserve"> млн. рублей за счет </w:t>
      </w:r>
      <w:r w:rsidRPr="00832F8F">
        <w:rPr>
          <w:bCs/>
          <w:color w:val="000000"/>
          <w:sz w:val="28"/>
          <w:szCs w:val="28"/>
        </w:rPr>
        <w:t>средств</w:t>
      </w:r>
      <w:r w:rsidRPr="00832F8F">
        <w:rPr>
          <w:bCs/>
          <w:i/>
          <w:color w:val="000000"/>
          <w:sz w:val="28"/>
          <w:szCs w:val="28"/>
        </w:rPr>
        <w:t xml:space="preserve"> </w:t>
      </w:r>
      <w:r w:rsidRPr="00832F8F">
        <w:rPr>
          <w:bCs/>
          <w:sz w:val="28"/>
          <w:szCs w:val="28"/>
        </w:rPr>
        <w:t>(в том числе 2,7 млн. рублей за счет средств</w:t>
      </w:r>
      <w:r w:rsidRPr="00832F8F">
        <w:rPr>
          <w:bCs/>
          <w:i/>
          <w:sz w:val="28"/>
          <w:szCs w:val="28"/>
        </w:rPr>
        <w:t xml:space="preserve"> федерального бюджета,</w:t>
      </w:r>
      <w:r w:rsidRPr="00832F8F">
        <w:rPr>
          <w:bCs/>
          <w:sz w:val="28"/>
          <w:szCs w:val="28"/>
        </w:rPr>
        <w:t xml:space="preserve"> 0,3 млн. рублей за счет средств</w:t>
      </w:r>
      <w:r w:rsidRPr="00832F8F">
        <w:rPr>
          <w:bCs/>
          <w:i/>
          <w:sz w:val="28"/>
          <w:szCs w:val="28"/>
        </w:rPr>
        <w:t xml:space="preserve"> областного бюджета</w:t>
      </w:r>
      <w:r w:rsidRPr="00832F8F">
        <w:rPr>
          <w:bCs/>
          <w:sz w:val="28"/>
          <w:szCs w:val="28"/>
        </w:rPr>
        <w:t>);</w:t>
      </w:r>
    </w:p>
    <w:p w:rsidR="00C02464" w:rsidRPr="002F075A" w:rsidRDefault="00C02464" w:rsidP="00C02464">
      <w:pPr>
        <w:ind w:firstLine="709"/>
        <w:jc w:val="both"/>
        <w:rPr>
          <w:bCs/>
          <w:color w:val="000000"/>
          <w:sz w:val="28"/>
          <w:szCs w:val="28"/>
        </w:rPr>
      </w:pPr>
      <w:r w:rsidRPr="00832F8F">
        <w:rPr>
          <w:bCs/>
          <w:color w:val="000000"/>
          <w:sz w:val="28"/>
          <w:szCs w:val="28"/>
        </w:rPr>
        <w:t xml:space="preserve">содержание министерства здравоохранения Архангельской области </w:t>
      </w:r>
      <w:r w:rsidRPr="00832F8F">
        <w:rPr>
          <w:bCs/>
          <w:color w:val="000000"/>
          <w:sz w:val="28"/>
          <w:szCs w:val="28"/>
        </w:rPr>
        <w:br/>
        <w:t xml:space="preserve">и обеспечение его функций в объеме 138,6 млн. рублей (в том числе </w:t>
      </w:r>
      <w:r w:rsidRPr="00832F8F">
        <w:rPr>
          <w:bCs/>
          <w:color w:val="000000"/>
          <w:sz w:val="28"/>
          <w:szCs w:val="28"/>
        </w:rPr>
        <w:br/>
      </w:r>
      <w:r w:rsidRPr="00832F8F">
        <w:rPr>
          <w:bCs/>
          <w:sz w:val="28"/>
          <w:szCs w:val="28"/>
        </w:rPr>
        <w:t>1,6</w:t>
      </w:r>
      <w:r w:rsidRPr="00832F8F">
        <w:rPr>
          <w:bCs/>
          <w:color w:val="000000"/>
          <w:sz w:val="28"/>
          <w:szCs w:val="28"/>
        </w:rPr>
        <w:t xml:space="preserve"> млн. рублей за счет средств</w:t>
      </w:r>
      <w:r w:rsidRPr="00832F8F">
        <w:rPr>
          <w:bCs/>
          <w:i/>
          <w:color w:val="000000"/>
          <w:sz w:val="28"/>
          <w:szCs w:val="28"/>
        </w:rPr>
        <w:t xml:space="preserve"> федерального бюджета,</w:t>
      </w:r>
      <w:r w:rsidRPr="00832F8F">
        <w:rPr>
          <w:bCs/>
          <w:color w:val="000000"/>
          <w:sz w:val="28"/>
          <w:szCs w:val="28"/>
        </w:rPr>
        <w:t xml:space="preserve"> 137</w:t>
      </w:r>
      <w:r w:rsidR="00C07C99">
        <w:rPr>
          <w:bCs/>
          <w:color w:val="000000"/>
          <w:sz w:val="28"/>
          <w:szCs w:val="28"/>
        </w:rPr>
        <w:t>,0</w:t>
      </w:r>
      <w:r w:rsidRPr="00832F8F">
        <w:rPr>
          <w:bCs/>
          <w:color w:val="000000"/>
          <w:sz w:val="28"/>
          <w:szCs w:val="28"/>
        </w:rPr>
        <w:t xml:space="preserve"> млн. рублей </w:t>
      </w:r>
      <w:r w:rsidRPr="00832F8F">
        <w:rPr>
          <w:bCs/>
          <w:color w:val="000000"/>
          <w:sz w:val="28"/>
          <w:szCs w:val="28"/>
        </w:rPr>
        <w:br/>
        <w:t>за счет средств</w:t>
      </w:r>
      <w:r w:rsidRPr="002F075A">
        <w:rPr>
          <w:bCs/>
          <w:i/>
          <w:color w:val="000000"/>
          <w:sz w:val="28"/>
          <w:szCs w:val="28"/>
        </w:rPr>
        <w:t xml:space="preserve"> областного бюджета</w:t>
      </w:r>
      <w:r w:rsidRPr="002F075A">
        <w:rPr>
          <w:bCs/>
          <w:color w:val="000000"/>
          <w:sz w:val="28"/>
          <w:szCs w:val="28"/>
        </w:rPr>
        <w:t>);</w:t>
      </w:r>
    </w:p>
    <w:p w:rsidR="00C02464" w:rsidRPr="006E3BC6" w:rsidRDefault="00C02464" w:rsidP="00C02464">
      <w:pPr>
        <w:ind w:firstLine="709"/>
        <w:jc w:val="both"/>
        <w:rPr>
          <w:bCs/>
          <w:color w:val="000000"/>
          <w:sz w:val="28"/>
          <w:szCs w:val="28"/>
        </w:rPr>
      </w:pPr>
      <w:r w:rsidRPr="006E3BC6">
        <w:rPr>
          <w:bCs/>
          <w:color w:val="000000"/>
          <w:sz w:val="28"/>
          <w:szCs w:val="28"/>
        </w:rPr>
        <w:t xml:space="preserve">единовременные денежные выплаты в связи с направлением женщин на </w:t>
      </w:r>
      <w:proofErr w:type="spellStart"/>
      <w:r w:rsidRPr="006E3BC6">
        <w:rPr>
          <w:bCs/>
          <w:color w:val="000000"/>
          <w:sz w:val="28"/>
          <w:szCs w:val="28"/>
        </w:rPr>
        <w:t>родоразрешение</w:t>
      </w:r>
      <w:proofErr w:type="spellEnd"/>
      <w:r w:rsidRPr="006E3BC6">
        <w:rPr>
          <w:bCs/>
          <w:color w:val="000000"/>
          <w:sz w:val="28"/>
          <w:szCs w:val="28"/>
        </w:rPr>
        <w:t xml:space="preserve"> в государственные медицинские организации Архангельской области в объеме 7,0 млн. рублей за счет средств</w:t>
      </w:r>
      <w:r w:rsidRPr="006E3BC6">
        <w:rPr>
          <w:bCs/>
          <w:i/>
          <w:color w:val="000000"/>
          <w:sz w:val="28"/>
          <w:szCs w:val="28"/>
        </w:rPr>
        <w:t xml:space="preserve"> областного бюджета</w:t>
      </w:r>
      <w:r w:rsidRPr="006E3BC6">
        <w:rPr>
          <w:bCs/>
          <w:color w:val="000000"/>
          <w:sz w:val="28"/>
          <w:szCs w:val="28"/>
        </w:rPr>
        <w:t>;</w:t>
      </w:r>
    </w:p>
    <w:p w:rsidR="00C02464" w:rsidRPr="00130543" w:rsidRDefault="00C02464" w:rsidP="00C02464">
      <w:pPr>
        <w:ind w:firstLine="709"/>
        <w:jc w:val="both"/>
        <w:rPr>
          <w:bCs/>
          <w:color w:val="000000"/>
          <w:sz w:val="28"/>
          <w:szCs w:val="28"/>
        </w:rPr>
      </w:pPr>
      <w:r w:rsidRPr="00130543">
        <w:rPr>
          <w:bCs/>
          <w:color w:val="000000"/>
          <w:sz w:val="28"/>
          <w:szCs w:val="28"/>
        </w:rPr>
        <w:t>обеспечение лекарственными препаратами отдельных групп населения в объеме 537,0 млн. рублей за счет средств</w:t>
      </w:r>
      <w:r w:rsidRPr="00130543">
        <w:rPr>
          <w:bCs/>
          <w:i/>
          <w:color w:val="000000"/>
          <w:sz w:val="28"/>
          <w:szCs w:val="28"/>
        </w:rPr>
        <w:t xml:space="preserve"> областного бюджета</w:t>
      </w:r>
      <w:r w:rsidRPr="00130543">
        <w:rPr>
          <w:bCs/>
          <w:color w:val="000000"/>
          <w:sz w:val="28"/>
          <w:szCs w:val="28"/>
        </w:rPr>
        <w:t>;</w:t>
      </w:r>
    </w:p>
    <w:p w:rsidR="00C02464" w:rsidRPr="00130543" w:rsidRDefault="00C02464" w:rsidP="00C02464">
      <w:pPr>
        <w:ind w:firstLine="709"/>
        <w:jc w:val="both"/>
        <w:rPr>
          <w:bCs/>
          <w:color w:val="000000"/>
          <w:sz w:val="28"/>
          <w:szCs w:val="28"/>
        </w:rPr>
      </w:pPr>
      <w:r w:rsidRPr="00130543">
        <w:rPr>
          <w:bCs/>
          <w:color w:val="000000"/>
          <w:sz w:val="28"/>
          <w:szCs w:val="28"/>
        </w:rPr>
        <w:t xml:space="preserve">обеспечение медицинскими изделиями отдельных групп населения </w:t>
      </w:r>
      <w:r w:rsidRPr="00130543">
        <w:rPr>
          <w:bCs/>
          <w:color w:val="000000"/>
          <w:sz w:val="28"/>
          <w:szCs w:val="28"/>
        </w:rPr>
        <w:br/>
        <w:t>в объеме 234,7 млн. рублей за счет средств</w:t>
      </w:r>
      <w:r w:rsidRPr="00130543">
        <w:rPr>
          <w:bCs/>
          <w:i/>
          <w:color w:val="000000"/>
          <w:sz w:val="28"/>
          <w:szCs w:val="28"/>
        </w:rPr>
        <w:t xml:space="preserve"> областного бюджета</w:t>
      </w:r>
      <w:r w:rsidRPr="00130543">
        <w:rPr>
          <w:bCs/>
          <w:color w:val="000000"/>
          <w:sz w:val="28"/>
          <w:szCs w:val="28"/>
        </w:rPr>
        <w:t>;</w:t>
      </w:r>
    </w:p>
    <w:p w:rsidR="00C02464" w:rsidRPr="00130543" w:rsidRDefault="00C02464" w:rsidP="00C02464">
      <w:pPr>
        <w:ind w:firstLine="709"/>
        <w:jc w:val="both"/>
        <w:rPr>
          <w:bCs/>
          <w:color w:val="000000"/>
          <w:sz w:val="28"/>
          <w:szCs w:val="28"/>
        </w:rPr>
      </w:pPr>
      <w:r w:rsidRPr="00130543">
        <w:rPr>
          <w:bCs/>
          <w:color w:val="000000"/>
          <w:sz w:val="28"/>
          <w:szCs w:val="28"/>
        </w:rPr>
        <w:t>обеспечение специализированными продуктами лечебного питания отдельных групп населения в объеме 17,2 млн. рублей за счет средств</w:t>
      </w:r>
      <w:r w:rsidRPr="00130543">
        <w:rPr>
          <w:bCs/>
          <w:i/>
          <w:color w:val="000000"/>
          <w:sz w:val="28"/>
          <w:szCs w:val="28"/>
        </w:rPr>
        <w:t xml:space="preserve"> областного бюджета</w:t>
      </w:r>
      <w:r w:rsidRPr="00130543">
        <w:rPr>
          <w:bCs/>
          <w:color w:val="000000"/>
          <w:sz w:val="28"/>
          <w:szCs w:val="28"/>
        </w:rPr>
        <w:t>;</w:t>
      </w:r>
    </w:p>
    <w:p w:rsidR="00C02464" w:rsidRPr="006E3BC6" w:rsidRDefault="00C02464" w:rsidP="00C02464">
      <w:pPr>
        <w:ind w:firstLine="709"/>
        <w:jc w:val="both"/>
        <w:rPr>
          <w:bCs/>
          <w:color w:val="000000"/>
          <w:sz w:val="28"/>
          <w:szCs w:val="28"/>
        </w:rPr>
      </w:pPr>
      <w:r w:rsidRPr="006E3BC6">
        <w:rPr>
          <w:bCs/>
          <w:color w:val="000000"/>
          <w:sz w:val="28"/>
          <w:szCs w:val="28"/>
        </w:rPr>
        <w:t>обеспечение полноценным питанием беременных женщин, кормящих матерей и детей в возрасте до трех лет в объеме 9,2 млн. рублей за счет средств</w:t>
      </w:r>
      <w:r w:rsidRPr="006E3BC6">
        <w:rPr>
          <w:bCs/>
          <w:i/>
          <w:color w:val="000000"/>
          <w:sz w:val="28"/>
          <w:szCs w:val="28"/>
        </w:rPr>
        <w:t xml:space="preserve"> областного бюджета</w:t>
      </w:r>
      <w:r w:rsidRPr="006E3BC6">
        <w:rPr>
          <w:bCs/>
          <w:color w:val="000000"/>
          <w:sz w:val="28"/>
          <w:szCs w:val="28"/>
        </w:rPr>
        <w:t>;</w:t>
      </w:r>
    </w:p>
    <w:p w:rsidR="00C02464" w:rsidRPr="006E3BC6" w:rsidRDefault="00C02464" w:rsidP="00C02464">
      <w:pPr>
        <w:ind w:firstLine="709"/>
        <w:jc w:val="both"/>
        <w:rPr>
          <w:bCs/>
          <w:color w:val="000000"/>
          <w:sz w:val="28"/>
          <w:szCs w:val="28"/>
        </w:rPr>
      </w:pPr>
      <w:r w:rsidRPr="006E3BC6">
        <w:rPr>
          <w:bCs/>
          <w:color w:val="000000"/>
          <w:sz w:val="28"/>
          <w:szCs w:val="28"/>
        </w:rPr>
        <w:t>обязательное медицинское страхование неработающего населения Архангельской области в объеме 11 055,7 млн. рублей за счет средств</w:t>
      </w:r>
      <w:r w:rsidRPr="006E3BC6">
        <w:rPr>
          <w:bCs/>
          <w:i/>
          <w:color w:val="000000"/>
          <w:sz w:val="28"/>
          <w:szCs w:val="28"/>
        </w:rPr>
        <w:t xml:space="preserve"> областного бюджета</w:t>
      </w:r>
      <w:r w:rsidRPr="006E3BC6">
        <w:rPr>
          <w:bCs/>
          <w:color w:val="000000"/>
          <w:sz w:val="28"/>
          <w:szCs w:val="28"/>
        </w:rPr>
        <w:t>;</w:t>
      </w:r>
    </w:p>
    <w:p w:rsidR="00C02464" w:rsidRPr="002F075A" w:rsidRDefault="00C02464" w:rsidP="00C02464">
      <w:pPr>
        <w:ind w:firstLine="709"/>
        <w:jc w:val="both"/>
        <w:rPr>
          <w:bCs/>
          <w:color w:val="000000"/>
          <w:sz w:val="28"/>
          <w:szCs w:val="28"/>
        </w:rPr>
      </w:pPr>
      <w:r w:rsidRPr="002F075A">
        <w:rPr>
          <w:bCs/>
          <w:color w:val="000000"/>
          <w:sz w:val="28"/>
          <w:szCs w:val="28"/>
        </w:rPr>
        <w:t xml:space="preserve">обеспечение иммунобиологическими препаратами населения, </w:t>
      </w:r>
      <w:r w:rsidRPr="002F075A">
        <w:rPr>
          <w:bCs/>
          <w:color w:val="000000"/>
          <w:sz w:val="28"/>
          <w:szCs w:val="28"/>
        </w:rPr>
        <w:br/>
      </w:r>
      <w:r w:rsidR="00C07C99">
        <w:rPr>
          <w:bCs/>
          <w:color w:val="000000"/>
          <w:sz w:val="28"/>
          <w:szCs w:val="28"/>
        </w:rPr>
        <w:t>(</w:t>
      </w:r>
      <w:r w:rsidRPr="002F075A">
        <w:rPr>
          <w:bCs/>
          <w:color w:val="000000"/>
          <w:sz w:val="28"/>
          <w:szCs w:val="28"/>
        </w:rPr>
        <w:t>в том числе оказание услуг по их приемке, хранению и доставке</w:t>
      </w:r>
      <w:r w:rsidR="00C07C99">
        <w:rPr>
          <w:bCs/>
          <w:color w:val="000000"/>
          <w:sz w:val="28"/>
          <w:szCs w:val="28"/>
        </w:rPr>
        <w:t>)</w:t>
      </w:r>
      <w:r w:rsidRPr="002F075A">
        <w:rPr>
          <w:bCs/>
          <w:color w:val="000000"/>
          <w:sz w:val="28"/>
          <w:szCs w:val="28"/>
        </w:rPr>
        <w:t xml:space="preserve"> в объеме 68,4 млн. рублей за счет средств</w:t>
      </w:r>
      <w:r w:rsidRPr="002F075A">
        <w:rPr>
          <w:bCs/>
          <w:i/>
          <w:color w:val="000000"/>
          <w:sz w:val="28"/>
          <w:szCs w:val="28"/>
        </w:rPr>
        <w:t xml:space="preserve"> областного бюджета</w:t>
      </w:r>
      <w:r w:rsidRPr="002F075A">
        <w:rPr>
          <w:bCs/>
          <w:color w:val="000000"/>
          <w:sz w:val="28"/>
          <w:szCs w:val="28"/>
        </w:rPr>
        <w:t>;</w:t>
      </w:r>
    </w:p>
    <w:p w:rsidR="00C02464" w:rsidRDefault="00C02464" w:rsidP="00C02464">
      <w:pPr>
        <w:ind w:firstLine="709"/>
        <w:jc w:val="both"/>
        <w:rPr>
          <w:bCs/>
          <w:color w:val="000000"/>
          <w:sz w:val="28"/>
          <w:szCs w:val="28"/>
        </w:rPr>
      </w:pPr>
      <w:r w:rsidRPr="002F075A">
        <w:rPr>
          <w:bCs/>
          <w:color w:val="000000"/>
          <w:sz w:val="28"/>
          <w:szCs w:val="28"/>
        </w:rPr>
        <w:t xml:space="preserve">обеспечение независимой оценки качества оказания медицинских услуг в части сбора, обобщения и анализа информации в объеме 0,5 млн. рублей </w:t>
      </w:r>
      <w:r w:rsidRPr="002F075A">
        <w:rPr>
          <w:bCs/>
          <w:color w:val="000000"/>
          <w:sz w:val="28"/>
          <w:szCs w:val="28"/>
        </w:rPr>
        <w:br/>
        <w:t>за счет средств</w:t>
      </w:r>
      <w:r w:rsidRPr="002F075A">
        <w:rPr>
          <w:bCs/>
          <w:i/>
          <w:color w:val="000000"/>
          <w:sz w:val="28"/>
          <w:szCs w:val="28"/>
        </w:rPr>
        <w:t xml:space="preserve"> областного бюджета</w:t>
      </w:r>
      <w:r>
        <w:rPr>
          <w:bCs/>
          <w:color w:val="000000"/>
          <w:sz w:val="28"/>
          <w:szCs w:val="28"/>
        </w:rPr>
        <w:t xml:space="preserve">. </w:t>
      </w:r>
    </w:p>
    <w:p w:rsidR="006023EB" w:rsidRPr="000C0A86" w:rsidRDefault="006023EB" w:rsidP="006023EB">
      <w:pPr>
        <w:ind w:firstLine="709"/>
        <w:jc w:val="both"/>
        <w:rPr>
          <w:bCs/>
          <w:color w:val="000000"/>
          <w:sz w:val="28"/>
          <w:szCs w:val="28"/>
          <w:highlight w:val="yellow"/>
        </w:rPr>
      </w:pPr>
    </w:p>
    <w:p w:rsidR="006023EB" w:rsidRPr="007628D0" w:rsidRDefault="006023EB" w:rsidP="006023EB">
      <w:pPr>
        <w:tabs>
          <w:tab w:val="left" w:pos="4340"/>
        </w:tabs>
        <w:autoSpaceDE w:val="0"/>
        <w:autoSpaceDN w:val="0"/>
        <w:adjustRightInd w:val="0"/>
        <w:jc w:val="center"/>
        <w:rPr>
          <w:b/>
          <w:sz w:val="28"/>
          <w:szCs w:val="28"/>
        </w:rPr>
      </w:pPr>
      <w:r w:rsidRPr="007628D0">
        <w:rPr>
          <w:b/>
          <w:sz w:val="28"/>
          <w:szCs w:val="28"/>
        </w:rPr>
        <w:t xml:space="preserve">02. Госпрограмма «Развитие образования и науки </w:t>
      </w:r>
    </w:p>
    <w:p w:rsidR="006023EB" w:rsidRPr="007628D0" w:rsidRDefault="006023EB" w:rsidP="006023EB">
      <w:pPr>
        <w:tabs>
          <w:tab w:val="left" w:pos="4340"/>
        </w:tabs>
        <w:autoSpaceDE w:val="0"/>
        <w:autoSpaceDN w:val="0"/>
        <w:adjustRightInd w:val="0"/>
        <w:jc w:val="center"/>
        <w:rPr>
          <w:b/>
          <w:sz w:val="28"/>
          <w:szCs w:val="28"/>
        </w:rPr>
      </w:pPr>
      <w:r w:rsidRPr="007628D0">
        <w:rPr>
          <w:b/>
          <w:sz w:val="28"/>
          <w:szCs w:val="28"/>
        </w:rPr>
        <w:t>Архангельской области»</w:t>
      </w:r>
    </w:p>
    <w:p w:rsidR="006023EB" w:rsidRPr="007628D0" w:rsidRDefault="006023EB" w:rsidP="006023EB">
      <w:pPr>
        <w:tabs>
          <w:tab w:val="left" w:pos="4340"/>
        </w:tabs>
        <w:autoSpaceDE w:val="0"/>
        <w:autoSpaceDN w:val="0"/>
        <w:adjustRightInd w:val="0"/>
        <w:jc w:val="center"/>
        <w:rPr>
          <w:b/>
          <w:sz w:val="28"/>
          <w:szCs w:val="28"/>
        </w:rPr>
      </w:pPr>
    </w:p>
    <w:p w:rsidR="007628D0" w:rsidRDefault="007628D0" w:rsidP="007628D0">
      <w:pPr>
        <w:ind w:firstLine="720"/>
        <w:jc w:val="both"/>
        <w:rPr>
          <w:sz w:val="28"/>
          <w:szCs w:val="28"/>
        </w:rPr>
      </w:pPr>
      <w:r w:rsidRPr="0023188B">
        <w:rPr>
          <w:sz w:val="28"/>
          <w:szCs w:val="28"/>
        </w:rPr>
        <w:t>Цель госпрограммы: обеспечение качества общего образования, повышение роли школы в воспитании молодежи как ответственных граждан Российской Федерации на основе традиционных российских духовно-нравственных и культурно-исторических ценностей, повышение качества преподавания русского языка, литературы, отечественной истории, сохранение глубины и фундаментальности отечественного образования.</w:t>
      </w:r>
    </w:p>
    <w:p w:rsidR="007628D0" w:rsidRDefault="007628D0" w:rsidP="007628D0">
      <w:pPr>
        <w:ind w:firstLine="720"/>
        <w:jc w:val="both"/>
        <w:rPr>
          <w:sz w:val="28"/>
          <w:szCs w:val="28"/>
          <w:lang w:eastAsia="en-US"/>
        </w:rPr>
      </w:pPr>
      <w:r>
        <w:rPr>
          <w:sz w:val="28"/>
          <w:szCs w:val="28"/>
          <w:lang w:eastAsia="en-US"/>
        </w:rPr>
        <w:t>Расходы на реализацию госпрограммы представлены в таблице.</w:t>
      </w:r>
    </w:p>
    <w:p w:rsidR="007628D0" w:rsidRDefault="007628D0" w:rsidP="007628D0">
      <w:pPr>
        <w:rPr>
          <w:sz w:val="2"/>
          <w:szCs w:val="2"/>
        </w:rPr>
      </w:pPr>
    </w:p>
    <w:tbl>
      <w:tblPr>
        <w:tblW w:w="5000" w:type="pct"/>
        <w:tblLook w:val="04A0"/>
      </w:tblPr>
      <w:tblGrid>
        <w:gridCol w:w="6172"/>
        <w:gridCol w:w="1141"/>
        <w:gridCol w:w="1150"/>
        <w:gridCol w:w="1108"/>
      </w:tblGrid>
      <w:tr w:rsidR="007628D0" w:rsidTr="007628D0">
        <w:trPr>
          <w:trHeight w:val="169"/>
          <w:tblHeader/>
        </w:trPr>
        <w:tc>
          <w:tcPr>
            <w:tcW w:w="3318" w:type="pct"/>
            <w:vMerge w:val="restart"/>
            <w:tcBorders>
              <w:top w:val="single" w:sz="4" w:space="0" w:color="auto"/>
              <w:left w:val="single" w:sz="4" w:space="0" w:color="auto"/>
              <w:bottom w:val="single" w:sz="4" w:space="0" w:color="auto"/>
              <w:right w:val="single" w:sz="4" w:space="0" w:color="auto"/>
            </w:tcBorders>
            <w:noWrap/>
            <w:vAlign w:val="center"/>
            <w:hideMark/>
          </w:tcPr>
          <w:p w:rsidR="007628D0" w:rsidRDefault="007628D0" w:rsidP="00340CE6">
            <w:pPr>
              <w:jc w:val="center"/>
              <w:rPr>
                <w:bCs/>
                <w:color w:val="000000"/>
                <w:sz w:val="18"/>
                <w:szCs w:val="18"/>
              </w:rPr>
            </w:pPr>
            <w:r>
              <w:rPr>
                <w:color w:val="000000"/>
              </w:rPr>
              <w:lastRenderedPageBreak/>
              <w:t>Наименование</w:t>
            </w:r>
          </w:p>
        </w:tc>
        <w:tc>
          <w:tcPr>
            <w:tcW w:w="1682" w:type="pct"/>
            <w:gridSpan w:val="3"/>
            <w:tcBorders>
              <w:top w:val="single" w:sz="4" w:space="0" w:color="auto"/>
              <w:left w:val="nil"/>
              <w:bottom w:val="single" w:sz="4" w:space="0" w:color="auto"/>
              <w:right w:val="single" w:sz="4" w:space="0" w:color="auto"/>
            </w:tcBorders>
            <w:noWrap/>
            <w:vAlign w:val="center"/>
            <w:hideMark/>
          </w:tcPr>
          <w:p w:rsidR="007628D0" w:rsidRDefault="007628D0" w:rsidP="00340CE6">
            <w:pPr>
              <w:jc w:val="center"/>
              <w:rPr>
                <w:bCs/>
                <w:color w:val="000000"/>
                <w:sz w:val="18"/>
                <w:szCs w:val="18"/>
              </w:rPr>
            </w:pPr>
            <w:r>
              <w:rPr>
                <w:color w:val="000000"/>
              </w:rPr>
              <w:t>Объемы финансового обеспечения по годам реализации, млн. рублей</w:t>
            </w:r>
          </w:p>
        </w:tc>
      </w:tr>
      <w:tr w:rsidR="007628D0" w:rsidTr="007628D0">
        <w:trPr>
          <w:trHeight w:val="344"/>
          <w:tblHeader/>
        </w:trPr>
        <w:tc>
          <w:tcPr>
            <w:tcW w:w="3318" w:type="pct"/>
            <w:vMerge/>
            <w:tcBorders>
              <w:top w:val="single" w:sz="4" w:space="0" w:color="auto"/>
              <w:left w:val="single" w:sz="4" w:space="0" w:color="auto"/>
              <w:bottom w:val="single" w:sz="4" w:space="0" w:color="auto"/>
              <w:right w:val="single" w:sz="4" w:space="0" w:color="auto"/>
            </w:tcBorders>
            <w:vAlign w:val="center"/>
            <w:hideMark/>
          </w:tcPr>
          <w:p w:rsidR="007628D0" w:rsidRDefault="007628D0" w:rsidP="00340CE6">
            <w:pPr>
              <w:rPr>
                <w:bCs/>
                <w:color w:val="000000"/>
                <w:sz w:val="18"/>
                <w:szCs w:val="18"/>
              </w:rPr>
            </w:pPr>
          </w:p>
        </w:tc>
        <w:tc>
          <w:tcPr>
            <w:tcW w:w="565" w:type="pct"/>
            <w:tcBorders>
              <w:top w:val="single" w:sz="4" w:space="0" w:color="auto"/>
              <w:left w:val="nil"/>
              <w:bottom w:val="single" w:sz="4" w:space="0" w:color="auto"/>
              <w:right w:val="single" w:sz="4" w:space="0" w:color="auto"/>
            </w:tcBorders>
            <w:noWrap/>
            <w:vAlign w:val="center"/>
            <w:hideMark/>
          </w:tcPr>
          <w:p w:rsidR="007628D0" w:rsidRDefault="007628D0" w:rsidP="00340CE6">
            <w:pPr>
              <w:jc w:val="center"/>
            </w:pPr>
            <w:r>
              <w:rPr>
                <w:color w:val="000000"/>
              </w:rPr>
              <w:t>2025 год</w:t>
            </w:r>
          </w:p>
        </w:tc>
        <w:tc>
          <w:tcPr>
            <w:tcW w:w="570" w:type="pct"/>
            <w:tcBorders>
              <w:top w:val="single" w:sz="4" w:space="0" w:color="auto"/>
              <w:left w:val="nil"/>
              <w:bottom w:val="single" w:sz="4" w:space="0" w:color="auto"/>
              <w:right w:val="single" w:sz="4" w:space="0" w:color="auto"/>
            </w:tcBorders>
            <w:noWrap/>
            <w:vAlign w:val="center"/>
            <w:hideMark/>
          </w:tcPr>
          <w:p w:rsidR="007628D0" w:rsidRDefault="007628D0" w:rsidP="00340CE6">
            <w:pPr>
              <w:jc w:val="center"/>
            </w:pPr>
            <w:r>
              <w:rPr>
                <w:color w:val="000000"/>
              </w:rPr>
              <w:t>2026 год</w:t>
            </w:r>
          </w:p>
        </w:tc>
        <w:tc>
          <w:tcPr>
            <w:tcW w:w="547" w:type="pct"/>
            <w:tcBorders>
              <w:top w:val="single" w:sz="4" w:space="0" w:color="auto"/>
              <w:left w:val="nil"/>
              <w:bottom w:val="single" w:sz="4" w:space="0" w:color="auto"/>
              <w:right w:val="single" w:sz="4" w:space="0" w:color="auto"/>
            </w:tcBorders>
            <w:noWrap/>
            <w:vAlign w:val="center"/>
            <w:hideMark/>
          </w:tcPr>
          <w:p w:rsidR="007628D0" w:rsidRDefault="007628D0" w:rsidP="00340CE6">
            <w:pPr>
              <w:jc w:val="center"/>
              <w:rPr>
                <w:color w:val="000000"/>
              </w:rPr>
            </w:pPr>
            <w:r>
              <w:rPr>
                <w:color w:val="000000"/>
              </w:rPr>
              <w:t>2027 год</w:t>
            </w:r>
          </w:p>
        </w:tc>
      </w:tr>
      <w:tr w:rsidR="007628D0" w:rsidTr="007628D0">
        <w:trPr>
          <w:trHeight w:val="169"/>
          <w:tblHeader/>
        </w:trPr>
        <w:tc>
          <w:tcPr>
            <w:tcW w:w="3318" w:type="pct"/>
            <w:tcBorders>
              <w:top w:val="single" w:sz="4" w:space="0" w:color="auto"/>
              <w:left w:val="single" w:sz="4" w:space="0" w:color="auto"/>
              <w:bottom w:val="single" w:sz="4" w:space="0" w:color="auto"/>
              <w:right w:val="single" w:sz="4" w:space="0" w:color="auto"/>
            </w:tcBorders>
            <w:noWrap/>
            <w:vAlign w:val="center"/>
            <w:hideMark/>
          </w:tcPr>
          <w:p w:rsidR="007628D0" w:rsidRDefault="007628D0" w:rsidP="00340CE6">
            <w:pPr>
              <w:jc w:val="center"/>
              <w:rPr>
                <w:bCs/>
                <w:color w:val="000000"/>
                <w:sz w:val="18"/>
                <w:szCs w:val="18"/>
              </w:rPr>
            </w:pPr>
            <w:r>
              <w:rPr>
                <w:bCs/>
                <w:color w:val="000000"/>
                <w:sz w:val="18"/>
                <w:szCs w:val="18"/>
              </w:rPr>
              <w:t>1</w:t>
            </w:r>
          </w:p>
        </w:tc>
        <w:tc>
          <w:tcPr>
            <w:tcW w:w="565" w:type="pct"/>
            <w:tcBorders>
              <w:top w:val="single" w:sz="4" w:space="0" w:color="auto"/>
              <w:left w:val="nil"/>
              <w:bottom w:val="single" w:sz="4" w:space="0" w:color="auto"/>
              <w:right w:val="single" w:sz="4" w:space="0" w:color="auto"/>
            </w:tcBorders>
            <w:noWrap/>
            <w:vAlign w:val="center"/>
            <w:hideMark/>
          </w:tcPr>
          <w:p w:rsidR="007628D0" w:rsidRDefault="007628D0" w:rsidP="00340CE6">
            <w:pPr>
              <w:jc w:val="center"/>
              <w:rPr>
                <w:bCs/>
                <w:color w:val="000000"/>
                <w:sz w:val="18"/>
                <w:szCs w:val="18"/>
              </w:rPr>
            </w:pPr>
            <w:r>
              <w:rPr>
                <w:bCs/>
                <w:color w:val="000000"/>
                <w:sz w:val="18"/>
                <w:szCs w:val="18"/>
              </w:rPr>
              <w:t>2</w:t>
            </w:r>
          </w:p>
        </w:tc>
        <w:tc>
          <w:tcPr>
            <w:tcW w:w="570" w:type="pct"/>
            <w:tcBorders>
              <w:top w:val="single" w:sz="4" w:space="0" w:color="auto"/>
              <w:left w:val="nil"/>
              <w:bottom w:val="single" w:sz="4" w:space="0" w:color="auto"/>
              <w:right w:val="single" w:sz="4" w:space="0" w:color="auto"/>
            </w:tcBorders>
            <w:noWrap/>
            <w:vAlign w:val="center"/>
            <w:hideMark/>
          </w:tcPr>
          <w:p w:rsidR="007628D0" w:rsidRDefault="007628D0" w:rsidP="00340CE6">
            <w:pPr>
              <w:jc w:val="center"/>
              <w:rPr>
                <w:bCs/>
                <w:color w:val="000000"/>
                <w:sz w:val="18"/>
                <w:szCs w:val="18"/>
              </w:rPr>
            </w:pPr>
            <w:r>
              <w:rPr>
                <w:bCs/>
                <w:color w:val="000000"/>
                <w:sz w:val="18"/>
                <w:szCs w:val="18"/>
              </w:rPr>
              <w:t>3</w:t>
            </w:r>
          </w:p>
        </w:tc>
        <w:tc>
          <w:tcPr>
            <w:tcW w:w="547" w:type="pct"/>
            <w:tcBorders>
              <w:top w:val="single" w:sz="4" w:space="0" w:color="auto"/>
              <w:left w:val="nil"/>
              <w:bottom w:val="single" w:sz="4" w:space="0" w:color="auto"/>
              <w:right w:val="single" w:sz="4" w:space="0" w:color="auto"/>
            </w:tcBorders>
            <w:noWrap/>
            <w:vAlign w:val="center"/>
            <w:hideMark/>
          </w:tcPr>
          <w:p w:rsidR="007628D0" w:rsidRDefault="007628D0" w:rsidP="00340CE6">
            <w:pPr>
              <w:jc w:val="center"/>
              <w:rPr>
                <w:bCs/>
                <w:color w:val="000000"/>
                <w:sz w:val="18"/>
                <w:szCs w:val="18"/>
              </w:rPr>
            </w:pPr>
            <w:r>
              <w:rPr>
                <w:bCs/>
                <w:color w:val="000000"/>
                <w:sz w:val="18"/>
                <w:szCs w:val="18"/>
              </w:rPr>
              <w:t>4</w:t>
            </w:r>
          </w:p>
        </w:tc>
      </w:tr>
      <w:tr w:rsidR="007628D0" w:rsidTr="007628D0">
        <w:trPr>
          <w:trHeight w:val="300"/>
        </w:trPr>
        <w:tc>
          <w:tcPr>
            <w:tcW w:w="3318" w:type="pct"/>
            <w:tcBorders>
              <w:top w:val="nil"/>
              <w:left w:val="single" w:sz="4" w:space="0" w:color="auto"/>
              <w:bottom w:val="single" w:sz="4" w:space="0" w:color="auto"/>
              <w:right w:val="single" w:sz="4" w:space="0" w:color="auto"/>
            </w:tcBorders>
            <w:noWrap/>
            <w:vAlign w:val="bottom"/>
            <w:hideMark/>
          </w:tcPr>
          <w:p w:rsidR="007628D0" w:rsidRDefault="007628D0" w:rsidP="00340CE6">
            <w:pPr>
              <w:rPr>
                <w:b/>
                <w:bCs/>
              </w:rPr>
            </w:pPr>
            <w:r>
              <w:rPr>
                <w:b/>
                <w:bCs/>
              </w:rPr>
              <w:t>Государственная программа Архангельской области «</w:t>
            </w:r>
            <w:r>
              <w:rPr>
                <w:b/>
              </w:rPr>
              <w:t>Развитие образования и науки Архангельской области</w:t>
            </w:r>
            <w:r>
              <w:rPr>
                <w:b/>
                <w:bCs/>
              </w:rPr>
              <w:t>» (всего), в том числе:</w:t>
            </w:r>
          </w:p>
        </w:tc>
        <w:tc>
          <w:tcPr>
            <w:tcW w:w="565" w:type="pct"/>
            <w:tcBorders>
              <w:top w:val="nil"/>
              <w:left w:val="nil"/>
              <w:bottom w:val="single" w:sz="4" w:space="0" w:color="auto"/>
              <w:right w:val="single" w:sz="4" w:space="0" w:color="auto"/>
            </w:tcBorders>
            <w:noWrap/>
            <w:vAlign w:val="center"/>
            <w:hideMark/>
          </w:tcPr>
          <w:p w:rsidR="007628D0" w:rsidRDefault="007628D0" w:rsidP="007628D0">
            <w:pPr>
              <w:widowControl w:val="0"/>
              <w:autoSpaceDE w:val="0"/>
              <w:jc w:val="right"/>
              <w:outlineLvl w:val="3"/>
              <w:rPr>
                <w:b/>
                <w:bCs/>
                <w:lang w:eastAsia="zh-CN"/>
              </w:rPr>
            </w:pPr>
            <w:r>
              <w:rPr>
                <w:b/>
                <w:bCs/>
                <w:lang w:eastAsia="zh-CN"/>
              </w:rPr>
              <w:t>33 165,0</w:t>
            </w:r>
          </w:p>
        </w:tc>
        <w:tc>
          <w:tcPr>
            <w:tcW w:w="570" w:type="pct"/>
            <w:tcBorders>
              <w:top w:val="nil"/>
              <w:left w:val="nil"/>
              <w:bottom w:val="single" w:sz="4" w:space="0" w:color="auto"/>
              <w:right w:val="single" w:sz="4" w:space="0" w:color="auto"/>
            </w:tcBorders>
            <w:noWrap/>
            <w:vAlign w:val="center"/>
            <w:hideMark/>
          </w:tcPr>
          <w:p w:rsidR="007628D0" w:rsidRDefault="007628D0" w:rsidP="007628D0">
            <w:pPr>
              <w:widowControl w:val="0"/>
              <w:autoSpaceDE w:val="0"/>
              <w:jc w:val="right"/>
              <w:outlineLvl w:val="3"/>
              <w:rPr>
                <w:b/>
                <w:bCs/>
                <w:lang w:eastAsia="zh-CN"/>
              </w:rPr>
            </w:pPr>
            <w:r>
              <w:rPr>
                <w:b/>
                <w:bCs/>
                <w:lang w:eastAsia="zh-CN"/>
              </w:rPr>
              <w:t>34 903,9</w:t>
            </w:r>
          </w:p>
        </w:tc>
        <w:tc>
          <w:tcPr>
            <w:tcW w:w="547" w:type="pct"/>
            <w:tcBorders>
              <w:top w:val="nil"/>
              <w:left w:val="nil"/>
              <w:bottom w:val="single" w:sz="4" w:space="0" w:color="auto"/>
              <w:right w:val="single" w:sz="4" w:space="0" w:color="auto"/>
            </w:tcBorders>
            <w:noWrap/>
            <w:vAlign w:val="center"/>
            <w:hideMark/>
          </w:tcPr>
          <w:p w:rsidR="007628D0" w:rsidRDefault="007628D0" w:rsidP="007628D0">
            <w:pPr>
              <w:widowControl w:val="0"/>
              <w:autoSpaceDE w:val="0"/>
              <w:jc w:val="right"/>
              <w:outlineLvl w:val="3"/>
              <w:rPr>
                <w:b/>
                <w:bCs/>
                <w:lang w:eastAsia="zh-CN"/>
              </w:rPr>
            </w:pPr>
            <w:r>
              <w:rPr>
                <w:b/>
                <w:bCs/>
                <w:lang w:eastAsia="zh-CN"/>
              </w:rPr>
              <w:t>34 506,9</w:t>
            </w:r>
          </w:p>
        </w:tc>
      </w:tr>
      <w:tr w:rsidR="007628D0" w:rsidTr="007628D0">
        <w:trPr>
          <w:trHeight w:val="300"/>
        </w:trPr>
        <w:tc>
          <w:tcPr>
            <w:tcW w:w="3318" w:type="pct"/>
            <w:tcBorders>
              <w:top w:val="nil"/>
              <w:left w:val="single" w:sz="4" w:space="0" w:color="auto"/>
              <w:bottom w:val="single" w:sz="4" w:space="0" w:color="auto"/>
              <w:right w:val="single" w:sz="4" w:space="0" w:color="auto"/>
            </w:tcBorders>
            <w:noWrap/>
            <w:vAlign w:val="bottom"/>
            <w:hideMark/>
          </w:tcPr>
          <w:p w:rsidR="007628D0" w:rsidRDefault="007628D0" w:rsidP="00340CE6">
            <w:pPr>
              <w:rPr>
                <w:i/>
                <w:iCs/>
                <w:color w:val="000000"/>
              </w:rPr>
            </w:pPr>
            <w:r>
              <w:rPr>
                <w:i/>
                <w:iCs/>
                <w:color w:val="000000"/>
              </w:rPr>
              <w:t>за счет собственных средств</w:t>
            </w:r>
          </w:p>
        </w:tc>
        <w:tc>
          <w:tcPr>
            <w:tcW w:w="565"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29 473,7</w:t>
            </w:r>
          </w:p>
        </w:tc>
        <w:tc>
          <w:tcPr>
            <w:tcW w:w="570"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31 223,8</w:t>
            </w:r>
          </w:p>
        </w:tc>
        <w:tc>
          <w:tcPr>
            <w:tcW w:w="547"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32 153,4</w:t>
            </w:r>
          </w:p>
        </w:tc>
      </w:tr>
      <w:tr w:rsidR="007628D0" w:rsidTr="007628D0">
        <w:trPr>
          <w:trHeight w:val="300"/>
        </w:trPr>
        <w:tc>
          <w:tcPr>
            <w:tcW w:w="3318" w:type="pct"/>
            <w:tcBorders>
              <w:top w:val="nil"/>
              <w:left w:val="single" w:sz="4" w:space="0" w:color="auto"/>
              <w:bottom w:val="single" w:sz="4" w:space="0" w:color="auto"/>
              <w:right w:val="single" w:sz="4" w:space="0" w:color="auto"/>
            </w:tcBorders>
            <w:noWrap/>
            <w:vAlign w:val="bottom"/>
            <w:hideMark/>
          </w:tcPr>
          <w:p w:rsidR="007628D0" w:rsidRDefault="007628D0" w:rsidP="00340CE6">
            <w:pPr>
              <w:rPr>
                <w:i/>
                <w:iCs/>
                <w:color w:val="000000"/>
              </w:rPr>
            </w:pPr>
            <w:r>
              <w:rPr>
                <w:i/>
                <w:iCs/>
                <w:color w:val="000000"/>
              </w:rPr>
              <w:t>за счет средств федерального бюджета и прочих целевых средств</w:t>
            </w:r>
          </w:p>
        </w:tc>
        <w:tc>
          <w:tcPr>
            <w:tcW w:w="565"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3 691,3</w:t>
            </w:r>
          </w:p>
        </w:tc>
        <w:tc>
          <w:tcPr>
            <w:tcW w:w="570"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3 680,1</w:t>
            </w:r>
          </w:p>
        </w:tc>
        <w:tc>
          <w:tcPr>
            <w:tcW w:w="547"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2 353,5</w:t>
            </w:r>
          </w:p>
        </w:tc>
      </w:tr>
      <w:tr w:rsidR="007628D0" w:rsidTr="007628D0">
        <w:trPr>
          <w:trHeight w:val="300"/>
        </w:trPr>
        <w:tc>
          <w:tcPr>
            <w:tcW w:w="3318" w:type="pct"/>
            <w:tcBorders>
              <w:top w:val="nil"/>
              <w:left w:val="single" w:sz="4" w:space="0" w:color="auto"/>
              <w:bottom w:val="single" w:sz="4" w:space="0" w:color="auto"/>
              <w:right w:val="single" w:sz="4" w:space="0" w:color="auto"/>
            </w:tcBorders>
            <w:noWrap/>
            <w:vAlign w:val="center"/>
            <w:hideMark/>
          </w:tcPr>
          <w:p w:rsidR="007628D0" w:rsidRDefault="007628D0" w:rsidP="00340CE6">
            <w:pPr>
              <w:ind w:left="284"/>
            </w:pPr>
            <w:r>
              <w:rPr>
                <w:b/>
                <w:bCs/>
                <w:color w:val="000000"/>
                <w:spacing w:val="-2"/>
              </w:rPr>
              <w:t>Федеральный проект «Все лучшее детям», в том числе:</w:t>
            </w:r>
          </w:p>
        </w:tc>
        <w:tc>
          <w:tcPr>
            <w:tcW w:w="565" w:type="pct"/>
            <w:tcBorders>
              <w:top w:val="nil"/>
              <w:left w:val="nil"/>
              <w:bottom w:val="single" w:sz="4" w:space="0" w:color="auto"/>
              <w:right w:val="single" w:sz="4" w:space="0" w:color="auto"/>
            </w:tcBorders>
            <w:noWrap/>
            <w:vAlign w:val="center"/>
            <w:hideMark/>
          </w:tcPr>
          <w:p w:rsidR="007628D0" w:rsidRDefault="007628D0" w:rsidP="007628D0">
            <w:pPr>
              <w:widowControl w:val="0"/>
              <w:autoSpaceDE w:val="0"/>
              <w:jc w:val="right"/>
              <w:outlineLvl w:val="3"/>
              <w:rPr>
                <w:b/>
                <w:bCs/>
                <w:lang w:eastAsia="zh-CN"/>
              </w:rPr>
            </w:pPr>
            <w:r>
              <w:rPr>
                <w:b/>
                <w:bCs/>
                <w:lang w:eastAsia="zh-CN"/>
              </w:rPr>
              <w:t>1 397,1</w:t>
            </w:r>
          </w:p>
        </w:tc>
        <w:tc>
          <w:tcPr>
            <w:tcW w:w="570" w:type="pct"/>
            <w:tcBorders>
              <w:top w:val="nil"/>
              <w:left w:val="nil"/>
              <w:bottom w:val="single" w:sz="4" w:space="0" w:color="auto"/>
              <w:right w:val="single" w:sz="4" w:space="0" w:color="auto"/>
            </w:tcBorders>
            <w:noWrap/>
            <w:vAlign w:val="center"/>
            <w:hideMark/>
          </w:tcPr>
          <w:p w:rsidR="007628D0" w:rsidRDefault="007628D0" w:rsidP="007628D0">
            <w:pPr>
              <w:widowControl w:val="0"/>
              <w:autoSpaceDE w:val="0"/>
              <w:jc w:val="right"/>
              <w:outlineLvl w:val="3"/>
              <w:rPr>
                <w:b/>
                <w:bCs/>
                <w:lang w:eastAsia="zh-CN"/>
              </w:rPr>
            </w:pPr>
            <w:r>
              <w:rPr>
                <w:b/>
                <w:bCs/>
                <w:lang w:eastAsia="zh-CN"/>
              </w:rPr>
              <w:t>1 520,0</w:t>
            </w:r>
          </w:p>
        </w:tc>
        <w:tc>
          <w:tcPr>
            <w:tcW w:w="547" w:type="pct"/>
            <w:tcBorders>
              <w:top w:val="nil"/>
              <w:left w:val="nil"/>
              <w:bottom w:val="single" w:sz="4" w:space="0" w:color="auto"/>
              <w:right w:val="single" w:sz="4" w:space="0" w:color="auto"/>
            </w:tcBorders>
            <w:noWrap/>
            <w:vAlign w:val="center"/>
            <w:hideMark/>
          </w:tcPr>
          <w:p w:rsidR="007628D0" w:rsidRDefault="007628D0" w:rsidP="007628D0">
            <w:pPr>
              <w:widowControl w:val="0"/>
              <w:autoSpaceDE w:val="0"/>
              <w:jc w:val="right"/>
              <w:outlineLvl w:val="3"/>
              <w:rPr>
                <w:b/>
                <w:bCs/>
                <w:lang w:eastAsia="zh-CN"/>
              </w:rPr>
            </w:pPr>
            <w:r>
              <w:rPr>
                <w:b/>
                <w:bCs/>
                <w:lang w:eastAsia="zh-CN"/>
              </w:rPr>
              <w:t>0,00</w:t>
            </w:r>
          </w:p>
        </w:tc>
      </w:tr>
      <w:tr w:rsidR="007628D0" w:rsidTr="007628D0">
        <w:trPr>
          <w:trHeight w:val="300"/>
        </w:trPr>
        <w:tc>
          <w:tcPr>
            <w:tcW w:w="3318" w:type="pct"/>
            <w:tcBorders>
              <w:top w:val="nil"/>
              <w:left w:val="single" w:sz="4" w:space="0" w:color="auto"/>
              <w:bottom w:val="single" w:sz="4" w:space="0" w:color="auto"/>
              <w:right w:val="single" w:sz="4" w:space="0" w:color="auto"/>
            </w:tcBorders>
            <w:noWrap/>
            <w:vAlign w:val="bottom"/>
            <w:hideMark/>
          </w:tcPr>
          <w:p w:rsidR="007628D0" w:rsidRDefault="007628D0" w:rsidP="00340CE6">
            <w:pPr>
              <w:ind w:left="284"/>
              <w:rPr>
                <w:i/>
                <w:iCs/>
                <w:color w:val="000000"/>
              </w:rPr>
            </w:pPr>
            <w:r>
              <w:rPr>
                <w:i/>
                <w:iCs/>
                <w:color w:val="000000"/>
              </w:rPr>
              <w:t>за счет собственных средств</w:t>
            </w:r>
          </w:p>
        </w:tc>
        <w:tc>
          <w:tcPr>
            <w:tcW w:w="565"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204,6</w:t>
            </w:r>
          </w:p>
        </w:tc>
        <w:tc>
          <w:tcPr>
            <w:tcW w:w="570" w:type="pct"/>
            <w:tcBorders>
              <w:top w:val="nil"/>
              <w:left w:val="nil"/>
              <w:bottom w:val="single" w:sz="4" w:space="0" w:color="auto"/>
              <w:right w:val="single" w:sz="4" w:space="0" w:color="auto"/>
            </w:tcBorders>
            <w:noWrap/>
            <w:vAlign w:val="center"/>
            <w:hideMark/>
          </w:tcPr>
          <w:p w:rsidR="007628D0" w:rsidRDefault="007628D0" w:rsidP="007628D0">
            <w:pPr>
              <w:widowControl w:val="0"/>
              <w:autoSpaceDE w:val="0"/>
              <w:jc w:val="right"/>
              <w:outlineLvl w:val="3"/>
              <w:rPr>
                <w:bCs/>
                <w:i/>
                <w:lang w:eastAsia="zh-CN"/>
              </w:rPr>
            </w:pPr>
            <w:r>
              <w:rPr>
                <w:bCs/>
                <w:i/>
                <w:lang w:eastAsia="zh-CN"/>
              </w:rPr>
              <w:t>228,0</w:t>
            </w:r>
          </w:p>
        </w:tc>
        <w:tc>
          <w:tcPr>
            <w:tcW w:w="547" w:type="pct"/>
            <w:tcBorders>
              <w:top w:val="nil"/>
              <w:left w:val="nil"/>
              <w:bottom w:val="single" w:sz="4" w:space="0" w:color="auto"/>
              <w:right w:val="single" w:sz="4" w:space="0" w:color="auto"/>
            </w:tcBorders>
            <w:noWrap/>
            <w:vAlign w:val="center"/>
            <w:hideMark/>
          </w:tcPr>
          <w:p w:rsidR="007628D0" w:rsidRDefault="007628D0" w:rsidP="007628D0">
            <w:pPr>
              <w:widowControl w:val="0"/>
              <w:autoSpaceDE w:val="0"/>
              <w:jc w:val="right"/>
              <w:outlineLvl w:val="3"/>
              <w:rPr>
                <w:bCs/>
                <w:i/>
                <w:lang w:eastAsia="zh-CN"/>
              </w:rPr>
            </w:pPr>
            <w:r>
              <w:rPr>
                <w:bCs/>
                <w:i/>
                <w:lang w:eastAsia="zh-CN"/>
              </w:rPr>
              <w:t>0,00</w:t>
            </w:r>
          </w:p>
        </w:tc>
      </w:tr>
      <w:tr w:rsidR="007628D0" w:rsidTr="007628D0">
        <w:trPr>
          <w:trHeight w:val="300"/>
        </w:trPr>
        <w:tc>
          <w:tcPr>
            <w:tcW w:w="3318" w:type="pct"/>
            <w:tcBorders>
              <w:top w:val="nil"/>
              <w:left w:val="single" w:sz="4" w:space="0" w:color="auto"/>
              <w:bottom w:val="single" w:sz="4" w:space="0" w:color="auto"/>
              <w:right w:val="single" w:sz="4" w:space="0" w:color="auto"/>
            </w:tcBorders>
            <w:noWrap/>
            <w:vAlign w:val="bottom"/>
            <w:hideMark/>
          </w:tcPr>
          <w:p w:rsidR="007628D0" w:rsidRDefault="007628D0" w:rsidP="00340CE6">
            <w:pPr>
              <w:ind w:left="284"/>
              <w:rPr>
                <w:i/>
                <w:iCs/>
                <w:color w:val="000000"/>
              </w:rPr>
            </w:pPr>
            <w:r>
              <w:rPr>
                <w:i/>
                <w:iCs/>
                <w:color w:val="000000"/>
              </w:rPr>
              <w:t>за счет средств федерального бюджета и прочих целевых средств</w:t>
            </w:r>
          </w:p>
        </w:tc>
        <w:tc>
          <w:tcPr>
            <w:tcW w:w="565"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1 192,5</w:t>
            </w:r>
          </w:p>
        </w:tc>
        <w:tc>
          <w:tcPr>
            <w:tcW w:w="570" w:type="pct"/>
            <w:tcBorders>
              <w:top w:val="nil"/>
              <w:left w:val="nil"/>
              <w:bottom w:val="single" w:sz="4" w:space="0" w:color="auto"/>
              <w:right w:val="single" w:sz="4" w:space="0" w:color="auto"/>
            </w:tcBorders>
            <w:noWrap/>
            <w:vAlign w:val="center"/>
            <w:hideMark/>
          </w:tcPr>
          <w:p w:rsidR="007628D0" w:rsidRDefault="007628D0" w:rsidP="007628D0">
            <w:pPr>
              <w:widowControl w:val="0"/>
              <w:autoSpaceDE w:val="0"/>
              <w:jc w:val="right"/>
              <w:outlineLvl w:val="3"/>
              <w:rPr>
                <w:bCs/>
                <w:i/>
                <w:lang w:eastAsia="zh-CN"/>
              </w:rPr>
            </w:pPr>
            <w:r>
              <w:rPr>
                <w:bCs/>
                <w:i/>
                <w:lang w:eastAsia="zh-CN"/>
              </w:rPr>
              <w:t>1 292,0</w:t>
            </w:r>
          </w:p>
        </w:tc>
        <w:tc>
          <w:tcPr>
            <w:tcW w:w="547" w:type="pct"/>
            <w:tcBorders>
              <w:top w:val="nil"/>
              <w:left w:val="nil"/>
              <w:bottom w:val="single" w:sz="4" w:space="0" w:color="auto"/>
              <w:right w:val="single" w:sz="4" w:space="0" w:color="auto"/>
            </w:tcBorders>
            <w:noWrap/>
            <w:vAlign w:val="center"/>
            <w:hideMark/>
          </w:tcPr>
          <w:p w:rsidR="007628D0" w:rsidRDefault="007628D0" w:rsidP="007628D0">
            <w:pPr>
              <w:widowControl w:val="0"/>
              <w:autoSpaceDE w:val="0"/>
              <w:jc w:val="right"/>
              <w:outlineLvl w:val="3"/>
              <w:rPr>
                <w:bCs/>
                <w:i/>
                <w:lang w:eastAsia="zh-CN"/>
              </w:rPr>
            </w:pPr>
            <w:r>
              <w:rPr>
                <w:bCs/>
                <w:i/>
                <w:lang w:eastAsia="zh-CN"/>
              </w:rPr>
              <w:t>0,00</w:t>
            </w:r>
          </w:p>
        </w:tc>
      </w:tr>
      <w:tr w:rsidR="007628D0" w:rsidTr="007628D0">
        <w:trPr>
          <w:trHeight w:val="300"/>
        </w:trPr>
        <w:tc>
          <w:tcPr>
            <w:tcW w:w="3318" w:type="pct"/>
            <w:tcBorders>
              <w:top w:val="nil"/>
              <w:left w:val="single" w:sz="4" w:space="0" w:color="auto"/>
              <w:bottom w:val="single" w:sz="4" w:space="0" w:color="auto"/>
              <w:right w:val="single" w:sz="4" w:space="0" w:color="auto"/>
            </w:tcBorders>
            <w:noWrap/>
            <w:vAlign w:val="bottom"/>
            <w:hideMark/>
          </w:tcPr>
          <w:p w:rsidR="007628D0" w:rsidRDefault="007628D0" w:rsidP="00340CE6">
            <w:pPr>
              <w:ind w:left="284"/>
              <w:rPr>
                <w:b/>
                <w:bCs/>
              </w:rPr>
            </w:pPr>
            <w:r>
              <w:rPr>
                <w:b/>
                <w:bCs/>
                <w:spacing w:val="-2"/>
              </w:rPr>
              <w:t>Федеральный проект «Педагоги и наставники»</w:t>
            </w:r>
            <w:r>
              <w:rPr>
                <w:b/>
                <w:bCs/>
              </w:rPr>
              <w:t>, в том числе:</w:t>
            </w:r>
          </w:p>
        </w:tc>
        <w:tc>
          <w:tcPr>
            <w:tcW w:w="565" w:type="pct"/>
            <w:tcBorders>
              <w:top w:val="nil"/>
              <w:left w:val="nil"/>
              <w:bottom w:val="single" w:sz="4" w:space="0" w:color="auto"/>
              <w:right w:val="single" w:sz="4" w:space="0" w:color="auto"/>
            </w:tcBorders>
            <w:noWrap/>
            <w:vAlign w:val="center"/>
            <w:hideMark/>
          </w:tcPr>
          <w:p w:rsidR="007628D0" w:rsidRDefault="007628D0" w:rsidP="007628D0">
            <w:pPr>
              <w:widowControl w:val="0"/>
              <w:autoSpaceDE w:val="0"/>
              <w:jc w:val="right"/>
              <w:outlineLvl w:val="3"/>
              <w:rPr>
                <w:b/>
                <w:bCs/>
                <w:lang w:eastAsia="zh-CN"/>
              </w:rPr>
            </w:pPr>
            <w:r>
              <w:rPr>
                <w:b/>
                <w:bCs/>
                <w:lang w:eastAsia="zh-CN"/>
              </w:rPr>
              <w:t>1 759,3</w:t>
            </w:r>
          </w:p>
        </w:tc>
        <w:tc>
          <w:tcPr>
            <w:tcW w:w="570" w:type="pct"/>
            <w:tcBorders>
              <w:top w:val="nil"/>
              <w:left w:val="nil"/>
              <w:bottom w:val="single" w:sz="4" w:space="0" w:color="auto"/>
              <w:right w:val="single" w:sz="4" w:space="0" w:color="auto"/>
            </w:tcBorders>
            <w:noWrap/>
            <w:vAlign w:val="center"/>
            <w:hideMark/>
          </w:tcPr>
          <w:p w:rsidR="007628D0" w:rsidRDefault="007628D0" w:rsidP="007628D0">
            <w:pPr>
              <w:widowControl w:val="0"/>
              <w:autoSpaceDE w:val="0"/>
              <w:jc w:val="right"/>
              <w:outlineLvl w:val="3"/>
              <w:rPr>
                <w:b/>
                <w:bCs/>
                <w:lang w:eastAsia="zh-CN"/>
              </w:rPr>
            </w:pPr>
            <w:r>
              <w:rPr>
                <w:b/>
                <w:bCs/>
                <w:lang w:eastAsia="zh-CN"/>
              </w:rPr>
              <w:t>1 773,0</w:t>
            </w:r>
          </w:p>
        </w:tc>
        <w:tc>
          <w:tcPr>
            <w:tcW w:w="547" w:type="pct"/>
            <w:tcBorders>
              <w:top w:val="nil"/>
              <w:left w:val="nil"/>
              <w:bottom w:val="single" w:sz="4" w:space="0" w:color="auto"/>
              <w:right w:val="single" w:sz="4" w:space="0" w:color="auto"/>
            </w:tcBorders>
            <w:noWrap/>
            <w:vAlign w:val="center"/>
            <w:hideMark/>
          </w:tcPr>
          <w:p w:rsidR="007628D0" w:rsidRDefault="007628D0" w:rsidP="007628D0">
            <w:pPr>
              <w:widowControl w:val="0"/>
              <w:autoSpaceDE w:val="0"/>
              <w:jc w:val="right"/>
              <w:outlineLvl w:val="3"/>
              <w:rPr>
                <w:b/>
                <w:bCs/>
                <w:lang w:eastAsia="zh-CN"/>
              </w:rPr>
            </w:pPr>
            <w:r>
              <w:rPr>
                <w:b/>
                <w:bCs/>
                <w:lang w:eastAsia="zh-CN"/>
              </w:rPr>
              <w:t>1 768,9</w:t>
            </w:r>
          </w:p>
        </w:tc>
      </w:tr>
      <w:tr w:rsidR="007628D0" w:rsidTr="007628D0">
        <w:trPr>
          <w:trHeight w:val="300"/>
        </w:trPr>
        <w:tc>
          <w:tcPr>
            <w:tcW w:w="3318" w:type="pct"/>
            <w:tcBorders>
              <w:top w:val="nil"/>
              <w:left w:val="single" w:sz="4" w:space="0" w:color="auto"/>
              <w:bottom w:val="single" w:sz="4" w:space="0" w:color="auto"/>
              <w:right w:val="single" w:sz="4" w:space="0" w:color="auto"/>
            </w:tcBorders>
            <w:noWrap/>
            <w:vAlign w:val="bottom"/>
            <w:hideMark/>
          </w:tcPr>
          <w:p w:rsidR="007628D0" w:rsidRDefault="007628D0" w:rsidP="00340CE6">
            <w:pPr>
              <w:ind w:left="284"/>
              <w:rPr>
                <w:i/>
                <w:iCs/>
              </w:rPr>
            </w:pPr>
            <w:r>
              <w:rPr>
                <w:i/>
                <w:iCs/>
              </w:rPr>
              <w:t>за счет собственных средств</w:t>
            </w:r>
          </w:p>
        </w:tc>
        <w:tc>
          <w:tcPr>
            <w:tcW w:w="565"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2,2</w:t>
            </w:r>
          </w:p>
        </w:tc>
        <w:tc>
          <w:tcPr>
            <w:tcW w:w="570"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19,8</w:t>
            </w:r>
          </w:p>
        </w:tc>
        <w:tc>
          <w:tcPr>
            <w:tcW w:w="547"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22,4</w:t>
            </w:r>
          </w:p>
        </w:tc>
      </w:tr>
      <w:tr w:rsidR="007628D0" w:rsidTr="007628D0">
        <w:trPr>
          <w:trHeight w:val="300"/>
        </w:trPr>
        <w:tc>
          <w:tcPr>
            <w:tcW w:w="3318" w:type="pct"/>
            <w:tcBorders>
              <w:top w:val="nil"/>
              <w:left w:val="single" w:sz="4" w:space="0" w:color="auto"/>
              <w:bottom w:val="single" w:sz="4" w:space="0" w:color="auto"/>
              <w:right w:val="single" w:sz="4" w:space="0" w:color="auto"/>
            </w:tcBorders>
            <w:noWrap/>
            <w:vAlign w:val="bottom"/>
            <w:hideMark/>
          </w:tcPr>
          <w:p w:rsidR="007628D0" w:rsidRDefault="007628D0" w:rsidP="00340CE6">
            <w:pPr>
              <w:ind w:left="284"/>
              <w:rPr>
                <w:i/>
                <w:iCs/>
              </w:rPr>
            </w:pPr>
            <w:r>
              <w:rPr>
                <w:i/>
                <w:iCs/>
                <w:color w:val="000000"/>
              </w:rPr>
              <w:t>за счет средств федерального бюджета и прочих целевых средств</w:t>
            </w:r>
          </w:p>
        </w:tc>
        <w:tc>
          <w:tcPr>
            <w:tcW w:w="565"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1 757,1</w:t>
            </w:r>
          </w:p>
        </w:tc>
        <w:tc>
          <w:tcPr>
            <w:tcW w:w="570"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1 753,2</w:t>
            </w:r>
          </w:p>
        </w:tc>
        <w:tc>
          <w:tcPr>
            <w:tcW w:w="547"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1 746,5</w:t>
            </w:r>
          </w:p>
        </w:tc>
      </w:tr>
      <w:tr w:rsidR="007628D0" w:rsidTr="007628D0">
        <w:trPr>
          <w:trHeight w:val="300"/>
        </w:trPr>
        <w:tc>
          <w:tcPr>
            <w:tcW w:w="3318" w:type="pct"/>
            <w:tcBorders>
              <w:top w:val="nil"/>
              <w:left w:val="single" w:sz="4" w:space="0" w:color="auto"/>
              <w:bottom w:val="single" w:sz="4" w:space="0" w:color="auto"/>
              <w:right w:val="single" w:sz="4" w:space="0" w:color="auto"/>
            </w:tcBorders>
            <w:noWrap/>
            <w:vAlign w:val="bottom"/>
            <w:hideMark/>
          </w:tcPr>
          <w:p w:rsidR="007628D0" w:rsidRDefault="007628D0" w:rsidP="00340CE6">
            <w:pPr>
              <w:ind w:left="284"/>
              <w:rPr>
                <w:b/>
                <w:bCs/>
                <w:color w:val="000000"/>
              </w:rPr>
            </w:pPr>
            <w:r>
              <w:rPr>
                <w:b/>
                <w:bCs/>
                <w:color w:val="000000"/>
                <w:spacing w:val="-2"/>
              </w:rPr>
              <w:t>Федеральный проект «</w:t>
            </w:r>
            <w:proofErr w:type="spellStart"/>
            <w:r>
              <w:rPr>
                <w:b/>
                <w:bCs/>
                <w:color w:val="000000"/>
                <w:spacing w:val="-2"/>
              </w:rPr>
              <w:t>Профессионалитет</w:t>
            </w:r>
            <w:proofErr w:type="spellEnd"/>
            <w:r>
              <w:rPr>
                <w:b/>
                <w:bCs/>
                <w:color w:val="000000"/>
                <w:spacing w:val="-2"/>
              </w:rPr>
              <w:t>», в том числе:</w:t>
            </w:r>
          </w:p>
        </w:tc>
        <w:tc>
          <w:tcPr>
            <w:tcW w:w="565" w:type="pct"/>
            <w:tcBorders>
              <w:top w:val="nil"/>
              <w:left w:val="nil"/>
              <w:bottom w:val="single" w:sz="4" w:space="0" w:color="auto"/>
              <w:right w:val="single" w:sz="4" w:space="0" w:color="auto"/>
            </w:tcBorders>
            <w:noWrap/>
            <w:vAlign w:val="center"/>
            <w:hideMark/>
          </w:tcPr>
          <w:p w:rsidR="007628D0" w:rsidRDefault="007628D0" w:rsidP="007628D0">
            <w:pPr>
              <w:jc w:val="right"/>
              <w:rPr>
                <w:b/>
                <w:color w:val="000000"/>
              </w:rPr>
            </w:pPr>
            <w:r>
              <w:rPr>
                <w:b/>
                <w:color w:val="000000"/>
              </w:rPr>
              <w:t>50,0</w:t>
            </w:r>
          </w:p>
        </w:tc>
        <w:tc>
          <w:tcPr>
            <w:tcW w:w="570" w:type="pct"/>
            <w:tcBorders>
              <w:top w:val="nil"/>
              <w:left w:val="nil"/>
              <w:bottom w:val="single" w:sz="4" w:space="0" w:color="auto"/>
              <w:right w:val="single" w:sz="4" w:space="0" w:color="auto"/>
            </w:tcBorders>
            <w:noWrap/>
            <w:vAlign w:val="center"/>
            <w:hideMark/>
          </w:tcPr>
          <w:p w:rsidR="007628D0" w:rsidRDefault="007628D0" w:rsidP="007628D0">
            <w:pPr>
              <w:jc w:val="right"/>
              <w:rPr>
                <w:b/>
                <w:color w:val="000000"/>
              </w:rPr>
            </w:pPr>
            <w:r>
              <w:rPr>
                <w:b/>
                <w:color w:val="000000"/>
              </w:rPr>
              <w:t>20,0</w:t>
            </w:r>
          </w:p>
        </w:tc>
        <w:tc>
          <w:tcPr>
            <w:tcW w:w="547" w:type="pct"/>
            <w:tcBorders>
              <w:top w:val="nil"/>
              <w:left w:val="nil"/>
              <w:bottom w:val="single" w:sz="4" w:space="0" w:color="auto"/>
              <w:right w:val="single" w:sz="4" w:space="0" w:color="auto"/>
            </w:tcBorders>
            <w:noWrap/>
            <w:vAlign w:val="center"/>
            <w:hideMark/>
          </w:tcPr>
          <w:p w:rsidR="007628D0" w:rsidRDefault="007628D0" w:rsidP="007628D0">
            <w:pPr>
              <w:jc w:val="right"/>
              <w:rPr>
                <w:b/>
                <w:color w:val="000000"/>
              </w:rPr>
            </w:pPr>
            <w:r>
              <w:rPr>
                <w:b/>
                <w:color w:val="000000"/>
              </w:rPr>
              <w:t>20,0</w:t>
            </w:r>
          </w:p>
        </w:tc>
      </w:tr>
      <w:tr w:rsidR="007628D0" w:rsidTr="007628D0">
        <w:trPr>
          <w:trHeight w:val="300"/>
        </w:trPr>
        <w:tc>
          <w:tcPr>
            <w:tcW w:w="3318" w:type="pct"/>
            <w:tcBorders>
              <w:top w:val="nil"/>
              <w:left w:val="single" w:sz="4" w:space="0" w:color="auto"/>
              <w:bottom w:val="single" w:sz="4" w:space="0" w:color="auto"/>
              <w:right w:val="single" w:sz="4" w:space="0" w:color="auto"/>
            </w:tcBorders>
            <w:noWrap/>
            <w:vAlign w:val="bottom"/>
            <w:hideMark/>
          </w:tcPr>
          <w:p w:rsidR="007628D0" w:rsidRDefault="007628D0" w:rsidP="00340CE6">
            <w:pPr>
              <w:ind w:left="284"/>
              <w:rPr>
                <w:i/>
                <w:iCs/>
                <w:color w:val="000000"/>
              </w:rPr>
            </w:pPr>
            <w:r>
              <w:rPr>
                <w:i/>
                <w:iCs/>
                <w:color w:val="000000"/>
              </w:rPr>
              <w:t>за счет собственных средств</w:t>
            </w:r>
          </w:p>
        </w:tc>
        <w:tc>
          <w:tcPr>
            <w:tcW w:w="565"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50,0</w:t>
            </w:r>
          </w:p>
        </w:tc>
        <w:tc>
          <w:tcPr>
            <w:tcW w:w="570"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20,0</w:t>
            </w:r>
          </w:p>
        </w:tc>
        <w:tc>
          <w:tcPr>
            <w:tcW w:w="547"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20,0</w:t>
            </w:r>
          </w:p>
        </w:tc>
      </w:tr>
      <w:tr w:rsidR="007628D0" w:rsidTr="007628D0">
        <w:trPr>
          <w:trHeight w:val="300"/>
        </w:trPr>
        <w:tc>
          <w:tcPr>
            <w:tcW w:w="3318" w:type="pct"/>
            <w:tcBorders>
              <w:top w:val="nil"/>
              <w:left w:val="single" w:sz="4" w:space="0" w:color="auto"/>
              <w:bottom w:val="single" w:sz="4" w:space="0" w:color="auto"/>
              <w:right w:val="single" w:sz="4" w:space="0" w:color="auto"/>
            </w:tcBorders>
            <w:noWrap/>
            <w:vAlign w:val="center"/>
            <w:hideMark/>
          </w:tcPr>
          <w:p w:rsidR="007628D0" w:rsidRDefault="007628D0" w:rsidP="00340CE6">
            <w:pPr>
              <w:ind w:left="284"/>
            </w:pPr>
            <w:r>
              <w:rPr>
                <w:b/>
                <w:bCs/>
                <w:spacing w:val="-2"/>
              </w:rPr>
              <w:t>Федеральный проект «Создание условий для обучения, отдыха и оздоровления детей и молодежи», в том числе:</w:t>
            </w:r>
          </w:p>
        </w:tc>
        <w:tc>
          <w:tcPr>
            <w:tcW w:w="565" w:type="pct"/>
            <w:tcBorders>
              <w:top w:val="nil"/>
              <w:left w:val="nil"/>
              <w:bottom w:val="single" w:sz="4" w:space="0" w:color="auto"/>
              <w:right w:val="single" w:sz="4" w:space="0" w:color="auto"/>
            </w:tcBorders>
            <w:noWrap/>
            <w:vAlign w:val="center"/>
            <w:hideMark/>
          </w:tcPr>
          <w:p w:rsidR="007628D0" w:rsidRDefault="007628D0" w:rsidP="007628D0">
            <w:pPr>
              <w:widowControl w:val="0"/>
              <w:autoSpaceDE w:val="0"/>
              <w:jc w:val="right"/>
              <w:outlineLvl w:val="3"/>
              <w:rPr>
                <w:b/>
                <w:bCs/>
                <w:lang w:eastAsia="zh-CN"/>
              </w:rPr>
            </w:pPr>
            <w:r>
              <w:rPr>
                <w:b/>
                <w:bCs/>
                <w:lang w:eastAsia="zh-CN"/>
              </w:rPr>
              <w:t>209,2</w:t>
            </w:r>
          </w:p>
        </w:tc>
        <w:tc>
          <w:tcPr>
            <w:tcW w:w="570" w:type="pct"/>
            <w:tcBorders>
              <w:top w:val="nil"/>
              <w:left w:val="nil"/>
              <w:bottom w:val="single" w:sz="4" w:space="0" w:color="auto"/>
              <w:right w:val="single" w:sz="4" w:space="0" w:color="auto"/>
            </w:tcBorders>
            <w:noWrap/>
            <w:vAlign w:val="center"/>
            <w:hideMark/>
          </w:tcPr>
          <w:p w:rsidR="007628D0" w:rsidRPr="00F00585" w:rsidRDefault="007628D0" w:rsidP="007628D0">
            <w:pPr>
              <w:widowControl w:val="0"/>
              <w:autoSpaceDE w:val="0"/>
              <w:jc w:val="right"/>
              <w:outlineLvl w:val="3"/>
              <w:rPr>
                <w:b/>
                <w:bCs/>
                <w:lang w:eastAsia="zh-CN"/>
              </w:rPr>
            </w:pPr>
            <w:r w:rsidRPr="00F00585">
              <w:rPr>
                <w:b/>
                <w:bCs/>
                <w:lang w:eastAsia="zh-CN"/>
              </w:rPr>
              <w:t>205,4</w:t>
            </w:r>
          </w:p>
        </w:tc>
        <w:tc>
          <w:tcPr>
            <w:tcW w:w="547" w:type="pct"/>
            <w:tcBorders>
              <w:top w:val="nil"/>
              <w:left w:val="nil"/>
              <w:bottom w:val="single" w:sz="4" w:space="0" w:color="auto"/>
              <w:right w:val="single" w:sz="4" w:space="0" w:color="auto"/>
            </w:tcBorders>
            <w:noWrap/>
            <w:vAlign w:val="center"/>
            <w:hideMark/>
          </w:tcPr>
          <w:p w:rsidR="007628D0" w:rsidRPr="00F00585" w:rsidRDefault="007628D0" w:rsidP="007628D0">
            <w:pPr>
              <w:widowControl w:val="0"/>
              <w:autoSpaceDE w:val="0"/>
              <w:jc w:val="right"/>
              <w:outlineLvl w:val="3"/>
              <w:rPr>
                <w:b/>
                <w:bCs/>
                <w:lang w:eastAsia="zh-CN"/>
              </w:rPr>
            </w:pPr>
            <w:r w:rsidRPr="00F00585">
              <w:rPr>
                <w:b/>
                <w:bCs/>
                <w:lang w:eastAsia="zh-CN"/>
              </w:rPr>
              <w:t>301,9</w:t>
            </w:r>
          </w:p>
        </w:tc>
      </w:tr>
      <w:tr w:rsidR="007628D0" w:rsidTr="007628D0">
        <w:trPr>
          <w:trHeight w:val="300"/>
        </w:trPr>
        <w:tc>
          <w:tcPr>
            <w:tcW w:w="3318" w:type="pct"/>
            <w:tcBorders>
              <w:top w:val="nil"/>
              <w:left w:val="single" w:sz="4" w:space="0" w:color="auto"/>
              <w:bottom w:val="single" w:sz="4" w:space="0" w:color="auto"/>
              <w:right w:val="single" w:sz="4" w:space="0" w:color="auto"/>
            </w:tcBorders>
            <w:noWrap/>
            <w:vAlign w:val="bottom"/>
            <w:hideMark/>
          </w:tcPr>
          <w:p w:rsidR="007628D0" w:rsidRDefault="007628D0" w:rsidP="00340CE6">
            <w:pPr>
              <w:ind w:left="284"/>
              <w:rPr>
                <w:i/>
                <w:iCs/>
              </w:rPr>
            </w:pPr>
            <w:r>
              <w:rPr>
                <w:i/>
                <w:iCs/>
              </w:rPr>
              <w:t>за счет собственных средств</w:t>
            </w:r>
          </w:p>
        </w:tc>
        <w:tc>
          <w:tcPr>
            <w:tcW w:w="565" w:type="pct"/>
            <w:tcBorders>
              <w:top w:val="nil"/>
              <w:left w:val="nil"/>
              <w:bottom w:val="single" w:sz="4" w:space="0" w:color="auto"/>
              <w:right w:val="single" w:sz="4" w:space="0" w:color="auto"/>
            </w:tcBorders>
            <w:noWrap/>
            <w:vAlign w:val="center"/>
            <w:hideMark/>
          </w:tcPr>
          <w:p w:rsidR="007628D0" w:rsidRPr="00F00585" w:rsidRDefault="007628D0" w:rsidP="007628D0">
            <w:pPr>
              <w:widowControl w:val="0"/>
              <w:autoSpaceDE w:val="0"/>
              <w:jc w:val="right"/>
              <w:outlineLvl w:val="3"/>
              <w:rPr>
                <w:bCs/>
                <w:lang w:eastAsia="zh-CN"/>
              </w:rPr>
            </w:pPr>
            <w:r w:rsidRPr="00F00585">
              <w:rPr>
                <w:bCs/>
                <w:lang w:eastAsia="zh-CN"/>
              </w:rPr>
              <w:t>209,2</w:t>
            </w:r>
          </w:p>
        </w:tc>
        <w:tc>
          <w:tcPr>
            <w:tcW w:w="570" w:type="pct"/>
            <w:tcBorders>
              <w:top w:val="nil"/>
              <w:left w:val="nil"/>
              <w:bottom w:val="single" w:sz="4" w:space="0" w:color="auto"/>
              <w:right w:val="single" w:sz="4" w:space="0" w:color="auto"/>
            </w:tcBorders>
            <w:noWrap/>
            <w:vAlign w:val="center"/>
            <w:hideMark/>
          </w:tcPr>
          <w:p w:rsidR="007628D0" w:rsidRPr="00F00585" w:rsidRDefault="007628D0" w:rsidP="007628D0">
            <w:pPr>
              <w:widowControl w:val="0"/>
              <w:autoSpaceDE w:val="0"/>
              <w:jc w:val="right"/>
              <w:outlineLvl w:val="3"/>
              <w:rPr>
                <w:bCs/>
                <w:lang w:eastAsia="zh-CN"/>
              </w:rPr>
            </w:pPr>
            <w:r w:rsidRPr="00F00585">
              <w:rPr>
                <w:bCs/>
                <w:lang w:eastAsia="zh-CN"/>
              </w:rPr>
              <w:t>205,4</w:t>
            </w:r>
          </w:p>
        </w:tc>
        <w:tc>
          <w:tcPr>
            <w:tcW w:w="547" w:type="pct"/>
            <w:tcBorders>
              <w:top w:val="nil"/>
              <w:left w:val="nil"/>
              <w:bottom w:val="single" w:sz="4" w:space="0" w:color="auto"/>
              <w:right w:val="single" w:sz="4" w:space="0" w:color="auto"/>
            </w:tcBorders>
            <w:noWrap/>
            <w:vAlign w:val="center"/>
            <w:hideMark/>
          </w:tcPr>
          <w:p w:rsidR="007628D0" w:rsidRPr="00F00585" w:rsidRDefault="007628D0" w:rsidP="007628D0">
            <w:pPr>
              <w:widowControl w:val="0"/>
              <w:autoSpaceDE w:val="0"/>
              <w:jc w:val="right"/>
              <w:outlineLvl w:val="3"/>
              <w:rPr>
                <w:bCs/>
                <w:lang w:eastAsia="zh-CN"/>
              </w:rPr>
            </w:pPr>
            <w:r w:rsidRPr="00F00585">
              <w:rPr>
                <w:bCs/>
                <w:lang w:eastAsia="zh-CN"/>
              </w:rPr>
              <w:t>301,9</w:t>
            </w:r>
          </w:p>
        </w:tc>
      </w:tr>
      <w:tr w:rsidR="007628D0" w:rsidTr="007628D0">
        <w:trPr>
          <w:trHeight w:val="300"/>
        </w:trPr>
        <w:tc>
          <w:tcPr>
            <w:tcW w:w="3318" w:type="pct"/>
            <w:tcBorders>
              <w:top w:val="nil"/>
              <w:left w:val="single" w:sz="4" w:space="0" w:color="auto"/>
              <w:bottom w:val="single" w:sz="4" w:space="0" w:color="auto"/>
              <w:right w:val="single" w:sz="4" w:space="0" w:color="auto"/>
            </w:tcBorders>
            <w:noWrap/>
            <w:vAlign w:val="bottom"/>
            <w:hideMark/>
          </w:tcPr>
          <w:p w:rsidR="007628D0" w:rsidRDefault="007628D0" w:rsidP="00340CE6">
            <w:pPr>
              <w:ind w:left="284"/>
              <w:rPr>
                <w:b/>
                <w:bCs/>
              </w:rPr>
            </w:pPr>
            <w:r>
              <w:rPr>
                <w:b/>
              </w:rPr>
              <w:t>Комплекс процессных мероприятий «Развитие образования Архангельской области», в том числе:</w:t>
            </w:r>
          </w:p>
        </w:tc>
        <w:tc>
          <w:tcPr>
            <w:tcW w:w="565" w:type="pct"/>
            <w:tcBorders>
              <w:top w:val="nil"/>
              <w:left w:val="nil"/>
              <w:bottom w:val="single" w:sz="4" w:space="0" w:color="auto"/>
              <w:right w:val="single" w:sz="4" w:space="0" w:color="auto"/>
            </w:tcBorders>
            <w:noWrap/>
            <w:vAlign w:val="center"/>
            <w:hideMark/>
          </w:tcPr>
          <w:p w:rsidR="007628D0" w:rsidRDefault="007628D0" w:rsidP="007628D0">
            <w:pPr>
              <w:widowControl w:val="0"/>
              <w:autoSpaceDE w:val="0"/>
              <w:jc w:val="right"/>
              <w:outlineLvl w:val="3"/>
              <w:rPr>
                <w:b/>
                <w:bCs/>
                <w:lang w:eastAsia="zh-CN"/>
              </w:rPr>
            </w:pPr>
            <w:r>
              <w:rPr>
                <w:b/>
                <w:bCs/>
                <w:lang w:eastAsia="zh-CN"/>
              </w:rPr>
              <w:t>29 749,4</w:t>
            </w:r>
          </w:p>
        </w:tc>
        <w:tc>
          <w:tcPr>
            <w:tcW w:w="570" w:type="pct"/>
            <w:tcBorders>
              <w:top w:val="nil"/>
              <w:left w:val="nil"/>
              <w:bottom w:val="single" w:sz="4" w:space="0" w:color="auto"/>
              <w:right w:val="single" w:sz="4" w:space="0" w:color="auto"/>
            </w:tcBorders>
            <w:noWrap/>
            <w:vAlign w:val="center"/>
            <w:hideMark/>
          </w:tcPr>
          <w:p w:rsidR="007628D0" w:rsidRDefault="007628D0" w:rsidP="007628D0">
            <w:pPr>
              <w:widowControl w:val="0"/>
              <w:autoSpaceDE w:val="0"/>
              <w:jc w:val="right"/>
              <w:outlineLvl w:val="3"/>
              <w:rPr>
                <w:b/>
                <w:bCs/>
                <w:lang w:eastAsia="zh-CN"/>
              </w:rPr>
            </w:pPr>
            <w:r>
              <w:rPr>
                <w:b/>
                <w:bCs/>
                <w:lang w:eastAsia="zh-CN"/>
              </w:rPr>
              <w:t>31 385,6</w:t>
            </w:r>
          </w:p>
        </w:tc>
        <w:tc>
          <w:tcPr>
            <w:tcW w:w="547" w:type="pct"/>
            <w:tcBorders>
              <w:top w:val="nil"/>
              <w:left w:val="nil"/>
              <w:bottom w:val="single" w:sz="4" w:space="0" w:color="auto"/>
              <w:right w:val="single" w:sz="4" w:space="0" w:color="auto"/>
            </w:tcBorders>
            <w:noWrap/>
            <w:vAlign w:val="center"/>
            <w:hideMark/>
          </w:tcPr>
          <w:p w:rsidR="007628D0" w:rsidRDefault="007628D0" w:rsidP="007628D0">
            <w:pPr>
              <w:widowControl w:val="0"/>
              <w:autoSpaceDE w:val="0"/>
              <w:jc w:val="right"/>
              <w:outlineLvl w:val="3"/>
              <w:rPr>
                <w:b/>
                <w:bCs/>
                <w:lang w:eastAsia="zh-CN"/>
              </w:rPr>
            </w:pPr>
            <w:r>
              <w:rPr>
                <w:b/>
                <w:bCs/>
                <w:lang w:eastAsia="zh-CN"/>
              </w:rPr>
              <w:t>32 416,0</w:t>
            </w:r>
          </w:p>
        </w:tc>
      </w:tr>
      <w:tr w:rsidR="007628D0" w:rsidTr="007628D0">
        <w:trPr>
          <w:trHeight w:val="300"/>
        </w:trPr>
        <w:tc>
          <w:tcPr>
            <w:tcW w:w="3318" w:type="pct"/>
            <w:tcBorders>
              <w:top w:val="nil"/>
              <w:left w:val="single" w:sz="4" w:space="0" w:color="auto"/>
              <w:bottom w:val="single" w:sz="4" w:space="0" w:color="auto"/>
              <w:right w:val="single" w:sz="4" w:space="0" w:color="auto"/>
            </w:tcBorders>
            <w:noWrap/>
            <w:vAlign w:val="bottom"/>
            <w:hideMark/>
          </w:tcPr>
          <w:p w:rsidR="007628D0" w:rsidRDefault="007628D0" w:rsidP="00340CE6">
            <w:pPr>
              <w:ind w:left="284"/>
              <w:rPr>
                <w:i/>
                <w:iCs/>
              </w:rPr>
            </w:pPr>
            <w:r>
              <w:rPr>
                <w:i/>
                <w:iCs/>
              </w:rPr>
              <w:t>за счет собственных средств</w:t>
            </w:r>
          </w:p>
        </w:tc>
        <w:tc>
          <w:tcPr>
            <w:tcW w:w="565"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29 007,6</w:t>
            </w:r>
          </w:p>
        </w:tc>
        <w:tc>
          <w:tcPr>
            <w:tcW w:w="570"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30 750,7</w:t>
            </w:r>
          </w:p>
        </w:tc>
        <w:tc>
          <w:tcPr>
            <w:tcW w:w="547"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31 809,0</w:t>
            </w:r>
          </w:p>
        </w:tc>
      </w:tr>
      <w:tr w:rsidR="007628D0" w:rsidTr="007628D0">
        <w:trPr>
          <w:trHeight w:val="300"/>
        </w:trPr>
        <w:tc>
          <w:tcPr>
            <w:tcW w:w="3318" w:type="pct"/>
            <w:tcBorders>
              <w:top w:val="nil"/>
              <w:left w:val="single" w:sz="4" w:space="0" w:color="auto"/>
              <w:bottom w:val="single" w:sz="4" w:space="0" w:color="auto"/>
              <w:right w:val="single" w:sz="4" w:space="0" w:color="auto"/>
            </w:tcBorders>
            <w:noWrap/>
            <w:vAlign w:val="bottom"/>
            <w:hideMark/>
          </w:tcPr>
          <w:p w:rsidR="007628D0" w:rsidRDefault="007628D0" w:rsidP="00340CE6">
            <w:pPr>
              <w:ind w:left="284"/>
              <w:rPr>
                <w:i/>
                <w:iCs/>
              </w:rPr>
            </w:pPr>
            <w:r>
              <w:rPr>
                <w:i/>
                <w:iCs/>
                <w:color w:val="000000"/>
              </w:rPr>
              <w:t>за счет средств федерального бюджета и прочих целевых средств</w:t>
            </w:r>
          </w:p>
        </w:tc>
        <w:tc>
          <w:tcPr>
            <w:tcW w:w="565"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741,8</w:t>
            </w:r>
          </w:p>
        </w:tc>
        <w:tc>
          <w:tcPr>
            <w:tcW w:w="570"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634,9</w:t>
            </w:r>
          </w:p>
        </w:tc>
        <w:tc>
          <w:tcPr>
            <w:tcW w:w="547" w:type="pct"/>
            <w:tcBorders>
              <w:top w:val="nil"/>
              <w:left w:val="nil"/>
              <w:bottom w:val="single" w:sz="4" w:space="0" w:color="auto"/>
              <w:right w:val="single" w:sz="4" w:space="0" w:color="auto"/>
            </w:tcBorders>
            <w:noWrap/>
            <w:vAlign w:val="center"/>
            <w:hideMark/>
          </w:tcPr>
          <w:p w:rsidR="007628D0" w:rsidRDefault="007628D0" w:rsidP="007628D0">
            <w:pPr>
              <w:jc w:val="right"/>
              <w:rPr>
                <w:i/>
              </w:rPr>
            </w:pPr>
            <w:r>
              <w:rPr>
                <w:i/>
              </w:rPr>
              <w:t>607,0</w:t>
            </w:r>
          </w:p>
        </w:tc>
      </w:tr>
    </w:tbl>
    <w:p w:rsidR="007628D0" w:rsidRDefault="007628D0" w:rsidP="007628D0">
      <w:pPr>
        <w:ind w:firstLine="709"/>
        <w:rPr>
          <w:sz w:val="28"/>
          <w:szCs w:val="28"/>
        </w:rPr>
      </w:pPr>
    </w:p>
    <w:p w:rsidR="007628D0" w:rsidRPr="00CB73F2" w:rsidRDefault="007628D0" w:rsidP="006F1F23">
      <w:pPr>
        <w:ind w:firstLine="720"/>
        <w:jc w:val="both"/>
        <w:rPr>
          <w:sz w:val="28"/>
          <w:szCs w:val="28"/>
        </w:rPr>
      </w:pPr>
      <w:r w:rsidRPr="00CB73F2">
        <w:rPr>
          <w:sz w:val="28"/>
          <w:szCs w:val="28"/>
        </w:rPr>
        <w:t xml:space="preserve">Расходы на реализацию госпрограммы запланированы на 2025 год </w:t>
      </w:r>
      <w:r w:rsidRPr="00CB73F2">
        <w:rPr>
          <w:sz w:val="28"/>
          <w:szCs w:val="28"/>
        </w:rPr>
        <w:br/>
        <w:t>в объеме 33 165,0 млн. рублей, в том числе за счет средств:</w:t>
      </w:r>
    </w:p>
    <w:p w:rsidR="007628D0" w:rsidRPr="00CB73F2" w:rsidRDefault="007628D0" w:rsidP="006F1F23">
      <w:pPr>
        <w:ind w:firstLine="720"/>
        <w:jc w:val="both"/>
        <w:rPr>
          <w:sz w:val="28"/>
          <w:szCs w:val="28"/>
        </w:rPr>
      </w:pPr>
      <w:r w:rsidRPr="00CB73F2">
        <w:rPr>
          <w:i/>
          <w:sz w:val="28"/>
          <w:szCs w:val="28"/>
        </w:rPr>
        <w:t>областного бюджета</w:t>
      </w:r>
      <w:r w:rsidRPr="00CB73F2">
        <w:rPr>
          <w:sz w:val="28"/>
          <w:szCs w:val="28"/>
        </w:rPr>
        <w:t xml:space="preserve"> – 29 473,7 млн. рублей (снижение </w:t>
      </w:r>
      <w:r w:rsidRPr="00CB73F2">
        <w:rPr>
          <w:sz w:val="28"/>
          <w:szCs w:val="28"/>
        </w:rPr>
        <w:br/>
        <w:t xml:space="preserve">на </w:t>
      </w:r>
      <w:r>
        <w:rPr>
          <w:sz w:val="28"/>
          <w:szCs w:val="28"/>
        </w:rPr>
        <w:t>1 019,1</w:t>
      </w:r>
      <w:r w:rsidRPr="00CB73F2">
        <w:rPr>
          <w:sz w:val="28"/>
          <w:szCs w:val="28"/>
        </w:rPr>
        <w:t xml:space="preserve">  млн. рублей, или на </w:t>
      </w:r>
      <w:r>
        <w:rPr>
          <w:sz w:val="28"/>
          <w:szCs w:val="28"/>
        </w:rPr>
        <w:t>3,3</w:t>
      </w:r>
      <w:r w:rsidRPr="00CB73F2">
        <w:rPr>
          <w:sz w:val="28"/>
          <w:szCs w:val="28"/>
        </w:rPr>
        <w:t xml:space="preserve"> процента к уровню 202</w:t>
      </w:r>
      <w:r>
        <w:rPr>
          <w:sz w:val="28"/>
          <w:szCs w:val="28"/>
        </w:rPr>
        <w:t>4</w:t>
      </w:r>
      <w:r w:rsidRPr="00CB73F2">
        <w:rPr>
          <w:sz w:val="28"/>
          <w:szCs w:val="28"/>
        </w:rPr>
        <w:t xml:space="preserve"> года);</w:t>
      </w:r>
    </w:p>
    <w:p w:rsidR="007628D0" w:rsidRDefault="007628D0" w:rsidP="006F1F23">
      <w:pPr>
        <w:ind w:firstLine="720"/>
        <w:jc w:val="both"/>
        <w:rPr>
          <w:sz w:val="28"/>
          <w:szCs w:val="28"/>
        </w:rPr>
      </w:pPr>
      <w:r w:rsidRPr="00CB73F2">
        <w:rPr>
          <w:i/>
          <w:sz w:val="28"/>
          <w:szCs w:val="28"/>
        </w:rPr>
        <w:t xml:space="preserve">федерального бюджета </w:t>
      </w:r>
      <w:r w:rsidRPr="00CB73F2">
        <w:rPr>
          <w:sz w:val="28"/>
          <w:szCs w:val="28"/>
        </w:rPr>
        <w:t xml:space="preserve">– 3 691,3 млн. рублей (снижение </w:t>
      </w:r>
      <w:r w:rsidRPr="00CB73F2">
        <w:rPr>
          <w:sz w:val="28"/>
          <w:szCs w:val="28"/>
        </w:rPr>
        <w:br/>
        <w:t xml:space="preserve">на </w:t>
      </w:r>
      <w:r>
        <w:rPr>
          <w:sz w:val="28"/>
          <w:szCs w:val="28"/>
        </w:rPr>
        <w:t>1 882,4</w:t>
      </w:r>
      <w:r w:rsidRPr="00CB73F2">
        <w:rPr>
          <w:sz w:val="28"/>
          <w:szCs w:val="28"/>
        </w:rPr>
        <w:t xml:space="preserve">  млн. рублей, или на </w:t>
      </w:r>
      <w:r>
        <w:rPr>
          <w:sz w:val="28"/>
          <w:szCs w:val="28"/>
        </w:rPr>
        <w:t xml:space="preserve">33,8 </w:t>
      </w:r>
      <w:r w:rsidRPr="00CB73F2">
        <w:rPr>
          <w:sz w:val="28"/>
          <w:szCs w:val="28"/>
        </w:rPr>
        <w:t>процента к уровню 202</w:t>
      </w:r>
      <w:r>
        <w:rPr>
          <w:sz w:val="28"/>
          <w:szCs w:val="28"/>
        </w:rPr>
        <w:t>4</w:t>
      </w:r>
      <w:r w:rsidRPr="00CB73F2">
        <w:rPr>
          <w:sz w:val="28"/>
          <w:szCs w:val="28"/>
        </w:rPr>
        <w:t xml:space="preserve"> года).</w:t>
      </w:r>
    </w:p>
    <w:p w:rsidR="007628D0" w:rsidRPr="00B23909" w:rsidRDefault="007628D0" w:rsidP="006F1F23">
      <w:pPr>
        <w:ind w:firstLine="720"/>
        <w:jc w:val="both"/>
        <w:rPr>
          <w:sz w:val="28"/>
          <w:szCs w:val="28"/>
        </w:rPr>
      </w:pPr>
    </w:p>
    <w:p w:rsidR="007628D0" w:rsidRPr="00444858" w:rsidRDefault="007628D0" w:rsidP="006F1F23">
      <w:pPr>
        <w:tabs>
          <w:tab w:val="left" w:pos="4185"/>
        </w:tabs>
        <w:ind w:firstLine="720"/>
        <w:jc w:val="both"/>
        <w:rPr>
          <w:b/>
          <w:bCs/>
          <w:sz w:val="28"/>
          <w:szCs w:val="28"/>
        </w:rPr>
      </w:pPr>
      <w:r w:rsidRPr="00444858">
        <w:rPr>
          <w:b/>
          <w:bCs/>
          <w:sz w:val="28"/>
          <w:szCs w:val="28"/>
        </w:rPr>
        <w:t>Федеральный проект «</w:t>
      </w:r>
      <w:r>
        <w:rPr>
          <w:b/>
          <w:bCs/>
          <w:sz w:val="28"/>
          <w:szCs w:val="28"/>
        </w:rPr>
        <w:t>Все лучшее детям</w:t>
      </w:r>
      <w:r w:rsidRPr="00444858">
        <w:rPr>
          <w:b/>
          <w:bCs/>
          <w:sz w:val="28"/>
          <w:szCs w:val="28"/>
        </w:rPr>
        <w:t>»</w:t>
      </w:r>
    </w:p>
    <w:p w:rsidR="007628D0" w:rsidRPr="00D0028D" w:rsidRDefault="007628D0" w:rsidP="006F1F23">
      <w:pPr>
        <w:ind w:firstLine="720"/>
        <w:jc w:val="both"/>
        <w:rPr>
          <w:sz w:val="28"/>
          <w:szCs w:val="28"/>
        </w:rPr>
      </w:pPr>
      <w:r w:rsidRPr="00444858">
        <w:rPr>
          <w:sz w:val="28"/>
          <w:szCs w:val="28"/>
        </w:rPr>
        <w:t xml:space="preserve">Расходы на реализацию </w:t>
      </w:r>
      <w:r w:rsidRPr="00444858">
        <w:rPr>
          <w:bCs/>
          <w:color w:val="000000"/>
          <w:sz w:val="28"/>
          <w:szCs w:val="28"/>
        </w:rPr>
        <w:t>регионального</w:t>
      </w:r>
      <w:r w:rsidRPr="00444858">
        <w:rPr>
          <w:sz w:val="28"/>
          <w:szCs w:val="28"/>
        </w:rPr>
        <w:t xml:space="preserve"> проекта </w:t>
      </w:r>
      <w:r w:rsidRPr="00444858">
        <w:rPr>
          <w:bCs/>
          <w:sz w:val="28"/>
          <w:szCs w:val="28"/>
        </w:rPr>
        <w:t>«</w:t>
      </w:r>
      <w:r>
        <w:rPr>
          <w:bCs/>
          <w:sz w:val="28"/>
          <w:szCs w:val="28"/>
        </w:rPr>
        <w:t>Все лучшее детям</w:t>
      </w:r>
      <w:r w:rsidRPr="00444858">
        <w:rPr>
          <w:bCs/>
          <w:sz w:val="28"/>
          <w:szCs w:val="28"/>
        </w:rPr>
        <w:t>»</w:t>
      </w:r>
      <w:r>
        <w:rPr>
          <w:bCs/>
          <w:sz w:val="28"/>
          <w:szCs w:val="28"/>
        </w:rPr>
        <w:t>,</w:t>
      </w:r>
      <w:r w:rsidRPr="00444858">
        <w:rPr>
          <w:bCs/>
          <w:sz w:val="28"/>
          <w:szCs w:val="28"/>
        </w:rPr>
        <w:t xml:space="preserve"> </w:t>
      </w:r>
      <w:r w:rsidRPr="00155363">
        <w:rPr>
          <w:sz w:val="28"/>
          <w:szCs w:val="28"/>
        </w:rPr>
        <w:t xml:space="preserve">направленного на достижение соответствующих результатов реализации федерального проекта </w:t>
      </w:r>
      <w:r w:rsidRPr="00155363">
        <w:rPr>
          <w:bCs/>
          <w:sz w:val="28"/>
          <w:szCs w:val="28"/>
        </w:rPr>
        <w:t>«</w:t>
      </w:r>
      <w:r>
        <w:rPr>
          <w:bCs/>
          <w:sz w:val="28"/>
          <w:szCs w:val="28"/>
        </w:rPr>
        <w:t>Все лучшее детям</w:t>
      </w:r>
      <w:r w:rsidRPr="00155363">
        <w:rPr>
          <w:bCs/>
          <w:sz w:val="28"/>
          <w:szCs w:val="28"/>
        </w:rPr>
        <w:t xml:space="preserve">», </w:t>
      </w:r>
      <w:r w:rsidRPr="00155363">
        <w:rPr>
          <w:bCs/>
          <w:color w:val="000000"/>
          <w:sz w:val="28"/>
          <w:szCs w:val="28"/>
        </w:rPr>
        <w:t xml:space="preserve">входящего в состав </w:t>
      </w:r>
      <w:r w:rsidRPr="00155363">
        <w:rPr>
          <w:sz w:val="28"/>
          <w:szCs w:val="28"/>
        </w:rPr>
        <w:t>национального проекта «</w:t>
      </w:r>
      <w:r w:rsidRPr="00D0028D">
        <w:rPr>
          <w:sz w:val="28"/>
          <w:szCs w:val="28"/>
        </w:rPr>
        <w:t xml:space="preserve">Молодежь и дети», запланированы </w:t>
      </w:r>
      <w:r>
        <w:rPr>
          <w:sz w:val="28"/>
          <w:szCs w:val="28"/>
        </w:rPr>
        <w:t xml:space="preserve">на 2025 год </w:t>
      </w:r>
      <w:r>
        <w:rPr>
          <w:sz w:val="28"/>
          <w:szCs w:val="28"/>
        </w:rPr>
        <w:br/>
      </w:r>
      <w:r w:rsidRPr="00D0028D">
        <w:rPr>
          <w:sz w:val="28"/>
          <w:szCs w:val="28"/>
        </w:rPr>
        <w:t xml:space="preserve">в размере </w:t>
      </w:r>
      <w:r>
        <w:rPr>
          <w:sz w:val="28"/>
          <w:szCs w:val="28"/>
        </w:rPr>
        <w:t xml:space="preserve">1 397,1 </w:t>
      </w:r>
      <w:r w:rsidRPr="00D0028D">
        <w:rPr>
          <w:sz w:val="28"/>
          <w:szCs w:val="28"/>
        </w:rPr>
        <w:t>млн. рублей, в том числе за счет средств:</w:t>
      </w:r>
    </w:p>
    <w:p w:rsidR="007628D0" w:rsidRPr="00D0028D" w:rsidRDefault="007628D0" w:rsidP="006F1F23">
      <w:pPr>
        <w:ind w:firstLine="720"/>
        <w:jc w:val="both"/>
        <w:rPr>
          <w:sz w:val="28"/>
          <w:szCs w:val="28"/>
        </w:rPr>
      </w:pPr>
      <w:r w:rsidRPr="00D0028D">
        <w:rPr>
          <w:i/>
          <w:sz w:val="28"/>
          <w:szCs w:val="28"/>
        </w:rPr>
        <w:t>областного бюджета</w:t>
      </w:r>
      <w:r w:rsidRPr="00D0028D">
        <w:rPr>
          <w:sz w:val="28"/>
          <w:szCs w:val="28"/>
        </w:rPr>
        <w:t xml:space="preserve"> – </w:t>
      </w:r>
      <w:r>
        <w:rPr>
          <w:sz w:val="28"/>
          <w:szCs w:val="28"/>
        </w:rPr>
        <w:t xml:space="preserve">204,6 </w:t>
      </w:r>
      <w:r w:rsidRPr="00D0028D">
        <w:rPr>
          <w:sz w:val="28"/>
          <w:szCs w:val="28"/>
        </w:rPr>
        <w:t>млн. рублей;</w:t>
      </w:r>
    </w:p>
    <w:p w:rsidR="007628D0" w:rsidRDefault="007628D0" w:rsidP="006F1F23">
      <w:pPr>
        <w:ind w:firstLine="720"/>
        <w:jc w:val="both"/>
        <w:rPr>
          <w:sz w:val="28"/>
          <w:szCs w:val="28"/>
        </w:rPr>
      </w:pPr>
      <w:r w:rsidRPr="00D0028D">
        <w:rPr>
          <w:i/>
          <w:sz w:val="28"/>
          <w:szCs w:val="28"/>
        </w:rPr>
        <w:t xml:space="preserve">федерального бюджета </w:t>
      </w:r>
      <w:r w:rsidRPr="00D0028D">
        <w:rPr>
          <w:sz w:val="28"/>
          <w:szCs w:val="28"/>
        </w:rPr>
        <w:t>– 1</w:t>
      </w:r>
      <w:r>
        <w:rPr>
          <w:sz w:val="28"/>
          <w:szCs w:val="28"/>
        </w:rPr>
        <w:t> 192,5</w:t>
      </w:r>
      <w:r w:rsidRPr="00D0028D">
        <w:rPr>
          <w:sz w:val="28"/>
          <w:szCs w:val="28"/>
        </w:rPr>
        <w:t xml:space="preserve"> млн. рублей.</w:t>
      </w:r>
    </w:p>
    <w:p w:rsidR="007628D0" w:rsidRPr="00E67BDC" w:rsidRDefault="007628D0" w:rsidP="006F1F23">
      <w:pPr>
        <w:tabs>
          <w:tab w:val="left" w:pos="4185"/>
        </w:tabs>
        <w:ind w:firstLine="720"/>
        <w:jc w:val="both"/>
        <w:rPr>
          <w:bCs/>
          <w:sz w:val="28"/>
          <w:szCs w:val="28"/>
        </w:rPr>
      </w:pPr>
      <w:r w:rsidRPr="00E67BDC">
        <w:rPr>
          <w:bCs/>
          <w:sz w:val="28"/>
          <w:szCs w:val="28"/>
        </w:rPr>
        <w:t xml:space="preserve">Данные средства предусмотрены на реализацию мероприятий </w:t>
      </w:r>
      <w:r w:rsidR="008E726B" w:rsidRPr="00E67BDC">
        <w:rPr>
          <w:bCs/>
          <w:sz w:val="28"/>
          <w:szCs w:val="28"/>
        </w:rPr>
        <w:br/>
      </w:r>
      <w:r w:rsidRPr="00E67BDC">
        <w:rPr>
          <w:bCs/>
          <w:sz w:val="28"/>
          <w:szCs w:val="28"/>
        </w:rPr>
        <w:t>по модернизации школьных систем образования в виде:</w:t>
      </w:r>
    </w:p>
    <w:p w:rsidR="008E726B" w:rsidRDefault="008E726B" w:rsidP="008E726B">
      <w:pPr>
        <w:suppressAutoHyphens/>
        <w:ind w:firstLine="720"/>
        <w:jc w:val="both"/>
        <w:rPr>
          <w:bCs/>
          <w:sz w:val="28"/>
          <w:szCs w:val="28"/>
        </w:rPr>
      </w:pPr>
      <w:r>
        <w:rPr>
          <w:bCs/>
          <w:sz w:val="28"/>
          <w:szCs w:val="28"/>
        </w:rPr>
        <w:t>иных межбюджетных трансфертов</w:t>
      </w:r>
      <w:r w:rsidRPr="00D0028D">
        <w:rPr>
          <w:bCs/>
          <w:sz w:val="28"/>
          <w:szCs w:val="28"/>
        </w:rPr>
        <w:t xml:space="preserve"> </w:t>
      </w:r>
      <w:r w:rsidRPr="00D0028D">
        <w:rPr>
          <w:sz w:val="28"/>
          <w:szCs w:val="28"/>
        </w:rPr>
        <w:t>бюджетам муниципальных районов, муниципальных округов и городских округов Архангельской области</w:t>
      </w:r>
      <w:r w:rsidRPr="00D0028D">
        <w:rPr>
          <w:bCs/>
          <w:sz w:val="28"/>
          <w:szCs w:val="28"/>
        </w:rPr>
        <w:t xml:space="preserve"> – </w:t>
      </w:r>
      <w:r>
        <w:rPr>
          <w:bCs/>
          <w:sz w:val="28"/>
          <w:szCs w:val="28"/>
        </w:rPr>
        <w:t xml:space="preserve">1 306,6 </w:t>
      </w:r>
      <w:r w:rsidRPr="00D0028D">
        <w:rPr>
          <w:bCs/>
          <w:sz w:val="28"/>
          <w:szCs w:val="28"/>
        </w:rPr>
        <w:t xml:space="preserve">млн. </w:t>
      </w:r>
      <w:r w:rsidRPr="00D0028D">
        <w:rPr>
          <w:sz w:val="28"/>
          <w:szCs w:val="28"/>
        </w:rPr>
        <w:t>рублей</w:t>
      </w:r>
      <w:r w:rsidR="00E60B9C">
        <w:rPr>
          <w:sz w:val="28"/>
          <w:szCs w:val="28"/>
        </w:rPr>
        <w:t xml:space="preserve"> (</w:t>
      </w:r>
      <w:r w:rsidRPr="002B004E">
        <w:rPr>
          <w:sz w:val="28"/>
          <w:szCs w:val="28"/>
        </w:rPr>
        <w:t xml:space="preserve">в том числе </w:t>
      </w:r>
      <w:r>
        <w:rPr>
          <w:sz w:val="28"/>
          <w:szCs w:val="28"/>
        </w:rPr>
        <w:t>1 149,8</w:t>
      </w:r>
      <w:r w:rsidRPr="002B004E">
        <w:rPr>
          <w:sz w:val="28"/>
          <w:szCs w:val="28"/>
        </w:rPr>
        <w:t xml:space="preserve"> млн. рублей за счет </w:t>
      </w:r>
      <w:r w:rsidRPr="002B004E">
        <w:rPr>
          <w:sz w:val="28"/>
          <w:szCs w:val="28"/>
        </w:rPr>
        <w:lastRenderedPageBreak/>
        <w:t>средств </w:t>
      </w:r>
      <w:r w:rsidRPr="002B004E">
        <w:rPr>
          <w:i/>
          <w:iCs/>
          <w:sz w:val="28"/>
          <w:szCs w:val="28"/>
        </w:rPr>
        <w:t>федерального бюджета</w:t>
      </w:r>
      <w:r w:rsidRPr="002B004E">
        <w:rPr>
          <w:sz w:val="28"/>
          <w:szCs w:val="28"/>
        </w:rPr>
        <w:t xml:space="preserve">, </w:t>
      </w:r>
      <w:r>
        <w:rPr>
          <w:sz w:val="28"/>
          <w:szCs w:val="28"/>
        </w:rPr>
        <w:t>156,8</w:t>
      </w:r>
      <w:r w:rsidRPr="002B004E">
        <w:rPr>
          <w:sz w:val="28"/>
          <w:szCs w:val="28"/>
        </w:rPr>
        <w:t xml:space="preserve"> млн. рублей за счет средств </w:t>
      </w:r>
      <w:r w:rsidRPr="002B004E">
        <w:rPr>
          <w:i/>
          <w:sz w:val="28"/>
          <w:szCs w:val="28"/>
        </w:rPr>
        <w:t>областного бюджета</w:t>
      </w:r>
      <w:r w:rsidR="00E60B9C">
        <w:rPr>
          <w:i/>
          <w:sz w:val="28"/>
          <w:szCs w:val="28"/>
        </w:rPr>
        <w:t>)</w:t>
      </w:r>
      <w:r w:rsidRPr="00D0028D">
        <w:rPr>
          <w:bCs/>
          <w:sz w:val="28"/>
          <w:szCs w:val="28"/>
        </w:rPr>
        <w:t>;</w:t>
      </w:r>
    </w:p>
    <w:p w:rsidR="008E726B" w:rsidRPr="00D0028D" w:rsidRDefault="008E726B" w:rsidP="008E726B">
      <w:pPr>
        <w:suppressAutoHyphens/>
        <w:ind w:firstLine="720"/>
        <w:jc w:val="both"/>
        <w:rPr>
          <w:sz w:val="28"/>
          <w:szCs w:val="28"/>
        </w:rPr>
      </w:pPr>
      <w:r>
        <w:rPr>
          <w:sz w:val="28"/>
          <w:szCs w:val="28"/>
        </w:rPr>
        <w:t>субсидий</w:t>
      </w:r>
      <w:r w:rsidRPr="00303279">
        <w:rPr>
          <w:sz w:val="28"/>
          <w:szCs w:val="28"/>
        </w:rPr>
        <w:t xml:space="preserve"> ГБОУ </w:t>
      </w:r>
      <w:r>
        <w:rPr>
          <w:sz w:val="28"/>
          <w:szCs w:val="28"/>
        </w:rPr>
        <w:t>Архангельской области</w:t>
      </w:r>
      <w:r w:rsidRPr="00303279">
        <w:rPr>
          <w:sz w:val="28"/>
          <w:szCs w:val="28"/>
        </w:rPr>
        <w:t xml:space="preserve"> «</w:t>
      </w:r>
      <w:proofErr w:type="spellStart"/>
      <w:r w:rsidRPr="00303279">
        <w:rPr>
          <w:sz w:val="28"/>
          <w:szCs w:val="28"/>
        </w:rPr>
        <w:t>Соломбальская</w:t>
      </w:r>
      <w:proofErr w:type="spellEnd"/>
      <w:r w:rsidRPr="00303279">
        <w:rPr>
          <w:sz w:val="28"/>
          <w:szCs w:val="28"/>
        </w:rPr>
        <w:t xml:space="preserve"> специальная (коррекционная) общеобразовательная школа-интернат», подведомственному министерству образования А</w:t>
      </w:r>
      <w:r>
        <w:rPr>
          <w:sz w:val="28"/>
          <w:szCs w:val="28"/>
        </w:rPr>
        <w:t>рхангельской области,</w:t>
      </w:r>
      <w:r w:rsidR="00E60B9C">
        <w:rPr>
          <w:sz w:val="28"/>
          <w:szCs w:val="28"/>
        </w:rPr>
        <w:t xml:space="preserve"> </w:t>
      </w:r>
      <w:r>
        <w:rPr>
          <w:sz w:val="28"/>
          <w:szCs w:val="28"/>
        </w:rPr>
        <w:t xml:space="preserve">– </w:t>
      </w:r>
      <w:r w:rsidR="00E60B9C">
        <w:rPr>
          <w:sz w:val="28"/>
          <w:szCs w:val="28"/>
        </w:rPr>
        <w:t xml:space="preserve"> </w:t>
      </w:r>
      <w:r>
        <w:rPr>
          <w:sz w:val="28"/>
          <w:szCs w:val="28"/>
        </w:rPr>
        <w:t xml:space="preserve">90,5 </w:t>
      </w:r>
      <w:r w:rsidRPr="00D0028D">
        <w:rPr>
          <w:bCs/>
          <w:sz w:val="28"/>
          <w:szCs w:val="28"/>
        </w:rPr>
        <w:t xml:space="preserve">млн. </w:t>
      </w:r>
      <w:r>
        <w:rPr>
          <w:sz w:val="28"/>
          <w:szCs w:val="28"/>
        </w:rPr>
        <w:t>рублей</w:t>
      </w:r>
      <w:r w:rsidR="00E60B9C">
        <w:rPr>
          <w:sz w:val="28"/>
          <w:szCs w:val="28"/>
        </w:rPr>
        <w:t xml:space="preserve">                      (</w:t>
      </w:r>
      <w:r w:rsidRPr="002B004E">
        <w:rPr>
          <w:sz w:val="28"/>
          <w:szCs w:val="28"/>
        </w:rPr>
        <w:t xml:space="preserve">в том числе </w:t>
      </w:r>
      <w:r>
        <w:rPr>
          <w:sz w:val="28"/>
          <w:szCs w:val="28"/>
        </w:rPr>
        <w:t>42,7</w:t>
      </w:r>
      <w:r w:rsidRPr="002B004E">
        <w:rPr>
          <w:sz w:val="28"/>
          <w:szCs w:val="28"/>
        </w:rPr>
        <w:t xml:space="preserve"> млн. рублей за счет средств </w:t>
      </w:r>
      <w:r w:rsidRPr="002B004E">
        <w:rPr>
          <w:i/>
          <w:iCs/>
          <w:sz w:val="28"/>
          <w:szCs w:val="28"/>
        </w:rPr>
        <w:t>федерального бюджета</w:t>
      </w:r>
      <w:r w:rsidRPr="002B004E">
        <w:rPr>
          <w:sz w:val="28"/>
          <w:szCs w:val="28"/>
        </w:rPr>
        <w:t xml:space="preserve">, </w:t>
      </w:r>
      <w:r w:rsidR="00E60B9C">
        <w:rPr>
          <w:sz w:val="28"/>
          <w:szCs w:val="28"/>
        </w:rPr>
        <w:t xml:space="preserve">                 </w:t>
      </w:r>
      <w:r>
        <w:rPr>
          <w:sz w:val="28"/>
          <w:szCs w:val="28"/>
        </w:rPr>
        <w:t>47,8</w:t>
      </w:r>
      <w:r w:rsidRPr="002B004E">
        <w:rPr>
          <w:sz w:val="28"/>
          <w:szCs w:val="28"/>
        </w:rPr>
        <w:t xml:space="preserve"> млн. рублей за счет средств </w:t>
      </w:r>
      <w:r w:rsidRPr="002B004E">
        <w:rPr>
          <w:i/>
          <w:sz w:val="28"/>
          <w:szCs w:val="28"/>
        </w:rPr>
        <w:t>областного бюджета</w:t>
      </w:r>
      <w:r w:rsidR="00E60B9C">
        <w:rPr>
          <w:i/>
          <w:sz w:val="28"/>
          <w:szCs w:val="28"/>
        </w:rPr>
        <w:t>)</w:t>
      </w:r>
      <w:r>
        <w:rPr>
          <w:sz w:val="28"/>
          <w:szCs w:val="28"/>
        </w:rPr>
        <w:t>.</w:t>
      </w:r>
    </w:p>
    <w:p w:rsidR="007628D0" w:rsidRDefault="007628D0" w:rsidP="006F1F23">
      <w:pPr>
        <w:tabs>
          <w:tab w:val="left" w:pos="4185"/>
        </w:tabs>
        <w:ind w:firstLine="720"/>
        <w:jc w:val="both"/>
        <w:rPr>
          <w:sz w:val="28"/>
          <w:szCs w:val="28"/>
        </w:rPr>
      </w:pPr>
      <w:r w:rsidRPr="008A38EA">
        <w:rPr>
          <w:sz w:val="28"/>
          <w:szCs w:val="28"/>
        </w:rPr>
        <w:t xml:space="preserve">В 2025 году </w:t>
      </w:r>
      <w:r>
        <w:rPr>
          <w:sz w:val="28"/>
          <w:szCs w:val="28"/>
        </w:rPr>
        <w:t xml:space="preserve">планируется </w:t>
      </w:r>
      <w:r w:rsidRPr="008A38EA">
        <w:rPr>
          <w:sz w:val="28"/>
          <w:szCs w:val="28"/>
        </w:rPr>
        <w:t>завершен</w:t>
      </w:r>
      <w:r>
        <w:rPr>
          <w:sz w:val="28"/>
          <w:szCs w:val="28"/>
        </w:rPr>
        <w:t>ие</w:t>
      </w:r>
      <w:r w:rsidRPr="008A38EA">
        <w:rPr>
          <w:sz w:val="28"/>
          <w:szCs w:val="28"/>
        </w:rPr>
        <w:t xml:space="preserve"> ремонт</w:t>
      </w:r>
      <w:r>
        <w:rPr>
          <w:sz w:val="28"/>
          <w:szCs w:val="28"/>
        </w:rPr>
        <w:t>а</w:t>
      </w:r>
      <w:r w:rsidRPr="008A38EA">
        <w:rPr>
          <w:sz w:val="28"/>
          <w:szCs w:val="28"/>
        </w:rPr>
        <w:t xml:space="preserve"> десяти школ двухгодичного цикла, а также ремонт восьми объектов однолетнего периода. </w:t>
      </w:r>
      <w:r>
        <w:rPr>
          <w:sz w:val="28"/>
          <w:szCs w:val="28"/>
        </w:rPr>
        <w:t xml:space="preserve">Также запланированы </w:t>
      </w:r>
      <w:r w:rsidRPr="008A38EA">
        <w:rPr>
          <w:sz w:val="28"/>
          <w:szCs w:val="28"/>
        </w:rPr>
        <w:t xml:space="preserve">подготовительные мероприятия для ремонта </w:t>
      </w:r>
      <w:r w:rsidR="00E60B9C">
        <w:rPr>
          <w:sz w:val="28"/>
          <w:szCs w:val="28"/>
        </w:rPr>
        <w:t xml:space="preserve">                                 </w:t>
      </w:r>
      <w:r w:rsidRPr="008A38EA">
        <w:rPr>
          <w:sz w:val="28"/>
          <w:szCs w:val="28"/>
        </w:rPr>
        <w:t>32 объек</w:t>
      </w:r>
      <w:r>
        <w:rPr>
          <w:sz w:val="28"/>
          <w:szCs w:val="28"/>
        </w:rPr>
        <w:t xml:space="preserve">тов однолетнего цикла 2026 года (на 2026 год предусмотрено – </w:t>
      </w:r>
      <w:r>
        <w:rPr>
          <w:sz w:val="28"/>
          <w:szCs w:val="28"/>
        </w:rPr>
        <w:br/>
        <w:t xml:space="preserve">1 520,0 млн. рублей, </w:t>
      </w:r>
      <w:r w:rsidRPr="002B004E">
        <w:rPr>
          <w:sz w:val="28"/>
          <w:szCs w:val="28"/>
        </w:rPr>
        <w:t xml:space="preserve">в том числе </w:t>
      </w:r>
      <w:r>
        <w:rPr>
          <w:sz w:val="28"/>
          <w:szCs w:val="28"/>
        </w:rPr>
        <w:t>1 292,0</w:t>
      </w:r>
      <w:r w:rsidRPr="002B004E">
        <w:rPr>
          <w:sz w:val="28"/>
          <w:szCs w:val="28"/>
        </w:rPr>
        <w:t xml:space="preserve"> млн. рублей за счет средств </w:t>
      </w:r>
      <w:r w:rsidRPr="002B004E">
        <w:rPr>
          <w:i/>
          <w:iCs/>
          <w:sz w:val="28"/>
          <w:szCs w:val="28"/>
        </w:rPr>
        <w:t>федерального бюджета</w:t>
      </w:r>
      <w:r w:rsidRPr="002B004E">
        <w:rPr>
          <w:sz w:val="28"/>
          <w:szCs w:val="28"/>
        </w:rPr>
        <w:t xml:space="preserve">, </w:t>
      </w:r>
      <w:r>
        <w:rPr>
          <w:sz w:val="28"/>
          <w:szCs w:val="28"/>
        </w:rPr>
        <w:t>228,0</w:t>
      </w:r>
      <w:r w:rsidRPr="002B004E">
        <w:rPr>
          <w:sz w:val="28"/>
          <w:szCs w:val="28"/>
        </w:rPr>
        <w:t xml:space="preserve"> млн. рублей за счет средств </w:t>
      </w:r>
      <w:r w:rsidRPr="002B004E">
        <w:rPr>
          <w:i/>
          <w:sz w:val="28"/>
          <w:szCs w:val="28"/>
        </w:rPr>
        <w:t>областного бюджета</w:t>
      </w:r>
      <w:r w:rsidRPr="002B004E">
        <w:rPr>
          <w:sz w:val="28"/>
          <w:szCs w:val="28"/>
        </w:rPr>
        <w:t>).</w:t>
      </w:r>
    </w:p>
    <w:p w:rsidR="007628D0" w:rsidRDefault="007628D0" w:rsidP="006F1F23">
      <w:pPr>
        <w:tabs>
          <w:tab w:val="left" w:pos="4185"/>
        </w:tabs>
        <w:ind w:firstLine="720"/>
        <w:jc w:val="both"/>
        <w:rPr>
          <w:sz w:val="28"/>
          <w:szCs w:val="28"/>
        </w:rPr>
      </w:pPr>
    </w:p>
    <w:p w:rsidR="007628D0" w:rsidRPr="00444858" w:rsidRDefault="007628D0" w:rsidP="006F1F23">
      <w:pPr>
        <w:tabs>
          <w:tab w:val="left" w:pos="4185"/>
        </w:tabs>
        <w:ind w:firstLine="720"/>
        <w:jc w:val="both"/>
        <w:rPr>
          <w:b/>
          <w:bCs/>
          <w:sz w:val="28"/>
          <w:szCs w:val="28"/>
        </w:rPr>
      </w:pPr>
      <w:r w:rsidRPr="00444858">
        <w:rPr>
          <w:b/>
          <w:bCs/>
          <w:sz w:val="28"/>
          <w:szCs w:val="28"/>
        </w:rPr>
        <w:t>Федеральный проект «Педагоги и наставники»</w:t>
      </w:r>
    </w:p>
    <w:p w:rsidR="007628D0" w:rsidRPr="00D0028D" w:rsidRDefault="007628D0" w:rsidP="006F1F23">
      <w:pPr>
        <w:ind w:firstLine="720"/>
        <w:jc w:val="both"/>
        <w:rPr>
          <w:sz w:val="28"/>
          <w:szCs w:val="28"/>
        </w:rPr>
      </w:pPr>
      <w:r w:rsidRPr="00444858">
        <w:rPr>
          <w:sz w:val="28"/>
          <w:szCs w:val="28"/>
        </w:rPr>
        <w:t xml:space="preserve">Расходы на реализацию </w:t>
      </w:r>
      <w:r w:rsidRPr="00444858">
        <w:rPr>
          <w:bCs/>
          <w:color w:val="000000"/>
          <w:sz w:val="28"/>
          <w:szCs w:val="28"/>
        </w:rPr>
        <w:t>регионального</w:t>
      </w:r>
      <w:r w:rsidRPr="00444858">
        <w:rPr>
          <w:sz w:val="28"/>
          <w:szCs w:val="28"/>
        </w:rPr>
        <w:t xml:space="preserve"> проекта </w:t>
      </w:r>
      <w:r w:rsidRPr="00444858">
        <w:rPr>
          <w:bCs/>
          <w:sz w:val="28"/>
          <w:szCs w:val="28"/>
        </w:rPr>
        <w:t xml:space="preserve">«Педагоги </w:t>
      </w:r>
      <w:r w:rsidR="00340CE6">
        <w:rPr>
          <w:bCs/>
          <w:sz w:val="28"/>
          <w:szCs w:val="28"/>
        </w:rPr>
        <w:br/>
      </w:r>
      <w:r w:rsidRPr="00444858">
        <w:rPr>
          <w:bCs/>
          <w:sz w:val="28"/>
          <w:szCs w:val="28"/>
        </w:rPr>
        <w:t>и наставники»</w:t>
      </w:r>
      <w:r>
        <w:rPr>
          <w:bCs/>
          <w:sz w:val="28"/>
          <w:szCs w:val="28"/>
        </w:rPr>
        <w:t>,</w:t>
      </w:r>
      <w:r w:rsidRPr="00444858">
        <w:rPr>
          <w:bCs/>
          <w:sz w:val="28"/>
          <w:szCs w:val="28"/>
        </w:rPr>
        <w:t xml:space="preserve"> </w:t>
      </w:r>
      <w:r w:rsidRPr="00155363">
        <w:rPr>
          <w:sz w:val="28"/>
          <w:szCs w:val="28"/>
        </w:rPr>
        <w:t xml:space="preserve">направленного на достижение соответствующих результатов реализации федерального проекта </w:t>
      </w:r>
      <w:r w:rsidRPr="00155363">
        <w:rPr>
          <w:bCs/>
          <w:sz w:val="28"/>
          <w:szCs w:val="28"/>
        </w:rPr>
        <w:t>«</w:t>
      </w:r>
      <w:r>
        <w:rPr>
          <w:bCs/>
          <w:sz w:val="28"/>
          <w:szCs w:val="28"/>
        </w:rPr>
        <w:t>Педагоги и наставники</w:t>
      </w:r>
      <w:r w:rsidRPr="00155363">
        <w:rPr>
          <w:bCs/>
          <w:sz w:val="28"/>
          <w:szCs w:val="28"/>
        </w:rPr>
        <w:t xml:space="preserve">», </w:t>
      </w:r>
      <w:r w:rsidRPr="00155363">
        <w:rPr>
          <w:bCs/>
          <w:color w:val="000000"/>
          <w:sz w:val="28"/>
          <w:szCs w:val="28"/>
        </w:rPr>
        <w:t xml:space="preserve">входящего </w:t>
      </w:r>
      <w:r w:rsidR="00340CE6">
        <w:rPr>
          <w:bCs/>
          <w:color w:val="000000"/>
          <w:sz w:val="28"/>
          <w:szCs w:val="28"/>
        </w:rPr>
        <w:br/>
      </w:r>
      <w:r w:rsidRPr="00155363">
        <w:rPr>
          <w:bCs/>
          <w:color w:val="000000"/>
          <w:sz w:val="28"/>
          <w:szCs w:val="28"/>
        </w:rPr>
        <w:t xml:space="preserve">в состав </w:t>
      </w:r>
      <w:r w:rsidRPr="00155363">
        <w:rPr>
          <w:sz w:val="28"/>
          <w:szCs w:val="28"/>
        </w:rPr>
        <w:t>национального проекта «</w:t>
      </w:r>
      <w:r w:rsidRPr="00D0028D">
        <w:rPr>
          <w:sz w:val="28"/>
          <w:szCs w:val="28"/>
        </w:rPr>
        <w:t xml:space="preserve">Молодежь и дети», </w:t>
      </w:r>
      <w:r w:rsidR="00C76144">
        <w:rPr>
          <w:sz w:val="28"/>
          <w:szCs w:val="28"/>
        </w:rPr>
        <w:t xml:space="preserve">на 2025 год </w:t>
      </w:r>
      <w:r w:rsidRPr="00D0028D">
        <w:rPr>
          <w:sz w:val="28"/>
          <w:szCs w:val="28"/>
        </w:rPr>
        <w:t>запланированы в размере 1 759,3 млн. рублей, в том числе за счет средств:</w:t>
      </w:r>
    </w:p>
    <w:p w:rsidR="007628D0" w:rsidRPr="00D0028D" w:rsidRDefault="007628D0" w:rsidP="006F1F23">
      <w:pPr>
        <w:ind w:firstLine="720"/>
        <w:jc w:val="both"/>
        <w:rPr>
          <w:sz w:val="28"/>
          <w:szCs w:val="28"/>
        </w:rPr>
      </w:pPr>
      <w:r w:rsidRPr="00D0028D">
        <w:rPr>
          <w:i/>
          <w:sz w:val="28"/>
          <w:szCs w:val="28"/>
        </w:rPr>
        <w:t>областного бюджета</w:t>
      </w:r>
      <w:r w:rsidRPr="00D0028D">
        <w:rPr>
          <w:sz w:val="28"/>
          <w:szCs w:val="28"/>
        </w:rPr>
        <w:t xml:space="preserve"> – 2,2 млн. рублей;</w:t>
      </w:r>
    </w:p>
    <w:p w:rsidR="007628D0" w:rsidRDefault="007628D0" w:rsidP="006F1F23">
      <w:pPr>
        <w:ind w:firstLine="720"/>
        <w:jc w:val="both"/>
        <w:rPr>
          <w:sz w:val="28"/>
          <w:szCs w:val="28"/>
        </w:rPr>
      </w:pPr>
      <w:r w:rsidRPr="00D0028D">
        <w:rPr>
          <w:i/>
          <w:sz w:val="28"/>
          <w:szCs w:val="28"/>
        </w:rPr>
        <w:t xml:space="preserve">федерального бюджета </w:t>
      </w:r>
      <w:r w:rsidRPr="00D0028D">
        <w:rPr>
          <w:sz w:val="28"/>
          <w:szCs w:val="28"/>
        </w:rPr>
        <w:t>– 1 757,1 млн. рублей.</w:t>
      </w:r>
    </w:p>
    <w:p w:rsidR="007628D0" w:rsidRPr="00D0028D" w:rsidRDefault="007628D0" w:rsidP="006F1F23">
      <w:pPr>
        <w:ind w:firstLine="720"/>
        <w:jc w:val="both"/>
        <w:rPr>
          <w:sz w:val="28"/>
          <w:szCs w:val="28"/>
        </w:rPr>
      </w:pPr>
      <w:r>
        <w:rPr>
          <w:sz w:val="28"/>
          <w:szCs w:val="28"/>
        </w:rPr>
        <w:t xml:space="preserve">1) </w:t>
      </w:r>
      <w:r w:rsidRPr="00847395">
        <w:rPr>
          <w:i/>
          <w:sz w:val="28"/>
          <w:szCs w:val="28"/>
        </w:rPr>
        <w:t>за счет иных межбюджетных трансфертов из федерального бюджета</w:t>
      </w:r>
      <w:r>
        <w:rPr>
          <w:sz w:val="28"/>
          <w:szCs w:val="28"/>
        </w:rPr>
        <w:t xml:space="preserve"> </w:t>
      </w:r>
      <w:r w:rsidRPr="00D0028D">
        <w:rPr>
          <w:sz w:val="28"/>
          <w:szCs w:val="28"/>
        </w:rPr>
        <w:t>на:</w:t>
      </w:r>
    </w:p>
    <w:p w:rsidR="007628D0" w:rsidRPr="00D0028D" w:rsidRDefault="007628D0" w:rsidP="006F1F23">
      <w:pPr>
        <w:suppressAutoHyphens/>
        <w:ind w:firstLine="720"/>
        <w:jc w:val="both"/>
        <w:rPr>
          <w:bCs/>
          <w:sz w:val="28"/>
          <w:szCs w:val="28"/>
        </w:rPr>
      </w:pPr>
      <w:r w:rsidRPr="00D0028D">
        <w:rPr>
          <w:bCs/>
          <w:sz w:val="28"/>
          <w:szCs w:val="28"/>
        </w:rPr>
        <w:t xml:space="preserve">а) ежемесячное денежное вознаграждение за классное руководство </w:t>
      </w:r>
      <w:r w:rsidR="00340CE6">
        <w:rPr>
          <w:bCs/>
          <w:sz w:val="28"/>
          <w:szCs w:val="28"/>
        </w:rPr>
        <w:br/>
      </w:r>
      <w:r w:rsidRPr="0023188B">
        <w:rPr>
          <w:bCs/>
          <w:sz w:val="28"/>
          <w:szCs w:val="28"/>
        </w:rPr>
        <w:t>6,5 тыс. педагогическим работникам государственных и муниципальных</w:t>
      </w:r>
      <w:r>
        <w:rPr>
          <w:bCs/>
          <w:sz w:val="28"/>
          <w:szCs w:val="28"/>
        </w:rPr>
        <w:t xml:space="preserve"> </w:t>
      </w:r>
      <w:r w:rsidRPr="00D0028D">
        <w:rPr>
          <w:bCs/>
          <w:sz w:val="28"/>
          <w:szCs w:val="28"/>
        </w:rPr>
        <w:t xml:space="preserve">общеобразовательных организаций в объеме </w:t>
      </w:r>
      <w:r>
        <w:rPr>
          <w:bCs/>
          <w:sz w:val="28"/>
          <w:szCs w:val="28"/>
        </w:rPr>
        <w:t>1 472,8</w:t>
      </w:r>
      <w:r w:rsidRPr="00D0028D">
        <w:rPr>
          <w:bCs/>
          <w:sz w:val="28"/>
          <w:szCs w:val="28"/>
        </w:rPr>
        <w:t xml:space="preserve"> млн. </w:t>
      </w:r>
      <w:r w:rsidRPr="00D0028D">
        <w:rPr>
          <w:sz w:val="28"/>
          <w:szCs w:val="28"/>
        </w:rPr>
        <w:t>рублей</w:t>
      </w:r>
      <w:r>
        <w:rPr>
          <w:bCs/>
          <w:sz w:val="28"/>
          <w:szCs w:val="28"/>
        </w:rPr>
        <w:t xml:space="preserve">, в том числе </w:t>
      </w:r>
      <w:r w:rsidRPr="00D0028D">
        <w:rPr>
          <w:bCs/>
          <w:sz w:val="28"/>
          <w:szCs w:val="28"/>
        </w:rPr>
        <w:t>в виде:</w:t>
      </w:r>
    </w:p>
    <w:p w:rsidR="007628D0" w:rsidRPr="00D0028D" w:rsidRDefault="007628D0" w:rsidP="006F1F23">
      <w:pPr>
        <w:suppressAutoHyphens/>
        <w:ind w:firstLine="720"/>
        <w:jc w:val="both"/>
        <w:rPr>
          <w:bCs/>
          <w:sz w:val="28"/>
          <w:szCs w:val="28"/>
        </w:rPr>
      </w:pPr>
      <w:r w:rsidRPr="00D0028D">
        <w:rPr>
          <w:bCs/>
          <w:sz w:val="28"/>
          <w:szCs w:val="28"/>
        </w:rPr>
        <w:t xml:space="preserve">субвенций </w:t>
      </w:r>
      <w:r w:rsidRPr="00D0028D">
        <w:rPr>
          <w:sz w:val="28"/>
          <w:szCs w:val="28"/>
        </w:rPr>
        <w:t>бюджетам муниципальных районов, муниципальных округов и городских округов Архангельской области</w:t>
      </w:r>
      <w:r w:rsidRPr="00D0028D">
        <w:rPr>
          <w:bCs/>
          <w:sz w:val="28"/>
          <w:szCs w:val="28"/>
        </w:rPr>
        <w:t xml:space="preserve"> – </w:t>
      </w:r>
      <w:r>
        <w:rPr>
          <w:bCs/>
          <w:sz w:val="28"/>
          <w:szCs w:val="28"/>
        </w:rPr>
        <w:t>1 412,0</w:t>
      </w:r>
      <w:r w:rsidRPr="00D0028D">
        <w:rPr>
          <w:bCs/>
          <w:sz w:val="28"/>
          <w:szCs w:val="28"/>
        </w:rPr>
        <w:t xml:space="preserve"> млн. </w:t>
      </w:r>
      <w:r w:rsidRPr="00D0028D">
        <w:rPr>
          <w:sz w:val="28"/>
          <w:szCs w:val="28"/>
        </w:rPr>
        <w:t>рублей</w:t>
      </w:r>
      <w:r w:rsidRPr="00D0028D">
        <w:rPr>
          <w:bCs/>
          <w:sz w:val="28"/>
          <w:szCs w:val="28"/>
        </w:rPr>
        <w:t>;</w:t>
      </w:r>
    </w:p>
    <w:p w:rsidR="007628D0" w:rsidRPr="00D0028D" w:rsidRDefault="007628D0" w:rsidP="006F1F23">
      <w:pPr>
        <w:suppressAutoHyphens/>
        <w:ind w:firstLine="720"/>
        <w:jc w:val="both"/>
        <w:rPr>
          <w:sz w:val="28"/>
          <w:szCs w:val="28"/>
        </w:rPr>
      </w:pPr>
      <w:r>
        <w:rPr>
          <w:bCs/>
          <w:sz w:val="28"/>
          <w:szCs w:val="28"/>
        </w:rPr>
        <w:t>субсидий</w:t>
      </w:r>
      <w:r w:rsidRPr="00D0028D">
        <w:rPr>
          <w:bCs/>
          <w:sz w:val="28"/>
          <w:szCs w:val="28"/>
        </w:rPr>
        <w:t xml:space="preserve"> </w:t>
      </w:r>
      <w:r w:rsidRPr="00340CE6">
        <w:rPr>
          <w:sz w:val="28"/>
          <w:szCs w:val="28"/>
        </w:rPr>
        <w:t>государственным</w:t>
      </w:r>
      <w:r w:rsidRPr="00D0028D">
        <w:rPr>
          <w:sz w:val="28"/>
          <w:szCs w:val="28"/>
        </w:rPr>
        <w:t xml:space="preserve"> общеобразовательным организациям, подведомственным министерству образования Архангельской области,   – </w:t>
      </w:r>
      <w:r w:rsidRPr="00D0028D">
        <w:rPr>
          <w:sz w:val="28"/>
          <w:szCs w:val="28"/>
        </w:rPr>
        <w:br/>
      </w:r>
      <w:r>
        <w:rPr>
          <w:sz w:val="28"/>
          <w:szCs w:val="28"/>
        </w:rPr>
        <w:t>57,3</w:t>
      </w:r>
      <w:r w:rsidRPr="00D0028D">
        <w:rPr>
          <w:sz w:val="28"/>
          <w:szCs w:val="28"/>
        </w:rPr>
        <w:t xml:space="preserve"> </w:t>
      </w:r>
      <w:r w:rsidRPr="00D0028D">
        <w:rPr>
          <w:bCs/>
          <w:sz w:val="28"/>
          <w:szCs w:val="28"/>
        </w:rPr>
        <w:t xml:space="preserve">млн. </w:t>
      </w:r>
      <w:r w:rsidRPr="00D0028D">
        <w:rPr>
          <w:sz w:val="28"/>
          <w:szCs w:val="28"/>
        </w:rPr>
        <w:t>рублей;</w:t>
      </w:r>
    </w:p>
    <w:p w:rsidR="007628D0" w:rsidRPr="00751F5A" w:rsidRDefault="007628D0" w:rsidP="006F1F23">
      <w:pPr>
        <w:suppressAutoHyphens/>
        <w:ind w:firstLine="720"/>
        <w:jc w:val="both"/>
        <w:rPr>
          <w:sz w:val="28"/>
          <w:szCs w:val="28"/>
        </w:rPr>
      </w:pPr>
      <w:r w:rsidRPr="00D0028D">
        <w:rPr>
          <w:bCs/>
          <w:sz w:val="28"/>
          <w:szCs w:val="28"/>
        </w:rPr>
        <w:t xml:space="preserve">субсидии </w:t>
      </w:r>
      <w:r w:rsidRPr="00D0028D">
        <w:rPr>
          <w:sz w:val="28"/>
          <w:szCs w:val="28"/>
        </w:rPr>
        <w:t>ГБОУ Архангельской области для детей-сирот и детей, оставшихся без попечения родителей «</w:t>
      </w:r>
      <w:proofErr w:type="spellStart"/>
      <w:r w:rsidRPr="00D0028D">
        <w:rPr>
          <w:sz w:val="28"/>
          <w:szCs w:val="28"/>
        </w:rPr>
        <w:t>Коряжемский</w:t>
      </w:r>
      <w:proofErr w:type="spellEnd"/>
      <w:r w:rsidRPr="00D0028D">
        <w:rPr>
          <w:sz w:val="28"/>
          <w:szCs w:val="28"/>
        </w:rPr>
        <w:t xml:space="preserve"> детский дом-школа», подведомственному министерству труда, занятости и социального развития </w:t>
      </w:r>
      <w:r w:rsidRPr="00751F5A">
        <w:rPr>
          <w:sz w:val="28"/>
          <w:szCs w:val="28"/>
        </w:rPr>
        <w:t>Архангельской области, – 3,5 млн. рублей.</w:t>
      </w:r>
    </w:p>
    <w:p w:rsidR="007628D0" w:rsidRPr="00751F5A" w:rsidRDefault="007628D0" w:rsidP="006F1F23">
      <w:pPr>
        <w:suppressAutoHyphens/>
        <w:ind w:firstLine="720"/>
        <w:jc w:val="both"/>
        <w:rPr>
          <w:sz w:val="28"/>
          <w:szCs w:val="28"/>
        </w:rPr>
      </w:pPr>
      <w:r w:rsidRPr="00751F5A">
        <w:rPr>
          <w:sz w:val="28"/>
          <w:szCs w:val="28"/>
        </w:rPr>
        <w:t xml:space="preserve">Рост расходов к уровню 2024 г. обусловлен увеличением выплаты </w:t>
      </w:r>
      <w:r w:rsidR="00340CE6" w:rsidRPr="00751F5A">
        <w:rPr>
          <w:sz w:val="28"/>
          <w:szCs w:val="28"/>
        </w:rPr>
        <w:br/>
      </w:r>
      <w:r w:rsidRPr="00751F5A">
        <w:rPr>
          <w:sz w:val="28"/>
          <w:szCs w:val="28"/>
        </w:rPr>
        <w:t>с 1 марта 2024 года с 5 до 10 тысяч рублей классным руководителям сельских школ и малых городов с численностью до 100 тыс. человек.</w:t>
      </w:r>
    </w:p>
    <w:p w:rsidR="007628D0" w:rsidRPr="00957315" w:rsidRDefault="007628D0" w:rsidP="006F1F23">
      <w:pPr>
        <w:suppressAutoHyphens/>
        <w:ind w:firstLine="720"/>
        <w:jc w:val="both"/>
        <w:rPr>
          <w:sz w:val="28"/>
          <w:szCs w:val="28"/>
        </w:rPr>
      </w:pPr>
      <w:r w:rsidRPr="00751F5A">
        <w:rPr>
          <w:bCs/>
          <w:sz w:val="28"/>
          <w:szCs w:val="28"/>
        </w:rPr>
        <w:t xml:space="preserve">б) </w:t>
      </w:r>
      <w:r w:rsidRPr="00751F5A">
        <w:rPr>
          <w:sz w:val="28"/>
          <w:szCs w:val="28"/>
        </w:rPr>
        <w:t>ежемесячное денежное вознаграждение за классное руководство (кураторство) 865 педагогическим работникам</w:t>
      </w:r>
      <w:r w:rsidRPr="00847395">
        <w:rPr>
          <w:sz w:val="28"/>
          <w:szCs w:val="28"/>
        </w:rPr>
        <w:t xml:space="preserve"> государственных профессиональных образовательных организаций </w:t>
      </w:r>
      <w:r w:rsidRPr="00847395">
        <w:rPr>
          <w:bCs/>
          <w:sz w:val="28"/>
          <w:szCs w:val="28"/>
        </w:rPr>
        <w:t xml:space="preserve">в виде предоставления </w:t>
      </w:r>
      <w:r w:rsidRPr="00847395">
        <w:rPr>
          <w:bCs/>
          <w:sz w:val="28"/>
          <w:szCs w:val="28"/>
        </w:rPr>
        <w:lastRenderedPageBreak/>
        <w:t xml:space="preserve">субсидий </w:t>
      </w:r>
      <w:r w:rsidRPr="00340CE6">
        <w:rPr>
          <w:sz w:val="28"/>
          <w:szCs w:val="28"/>
        </w:rPr>
        <w:t>государственным</w:t>
      </w:r>
      <w:r w:rsidRPr="00847395">
        <w:rPr>
          <w:sz w:val="28"/>
          <w:szCs w:val="28"/>
        </w:rPr>
        <w:t xml:space="preserve"> профессиональным образовательным организациям, </w:t>
      </w:r>
      <w:r w:rsidRPr="00847395">
        <w:rPr>
          <w:bCs/>
          <w:sz w:val="28"/>
          <w:szCs w:val="28"/>
        </w:rPr>
        <w:t xml:space="preserve">в объеме </w:t>
      </w:r>
      <w:r w:rsidRPr="00D42894">
        <w:rPr>
          <w:bCs/>
          <w:sz w:val="28"/>
          <w:szCs w:val="28"/>
        </w:rPr>
        <w:t>176,</w:t>
      </w:r>
      <w:r>
        <w:rPr>
          <w:bCs/>
          <w:sz w:val="28"/>
          <w:szCs w:val="28"/>
        </w:rPr>
        <w:t>2</w:t>
      </w:r>
      <w:r w:rsidRPr="00D42894">
        <w:rPr>
          <w:bCs/>
          <w:sz w:val="28"/>
          <w:szCs w:val="28"/>
        </w:rPr>
        <w:t xml:space="preserve"> млн</w:t>
      </w:r>
      <w:r w:rsidRPr="00847395">
        <w:rPr>
          <w:bCs/>
          <w:sz w:val="28"/>
          <w:szCs w:val="28"/>
        </w:rPr>
        <w:t xml:space="preserve">. рублей, </w:t>
      </w:r>
      <w:r w:rsidRPr="00847395">
        <w:rPr>
          <w:sz w:val="28"/>
          <w:szCs w:val="28"/>
        </w:rPr>
        <w:t>в том числе</w:t>
      </w:r>
      <w:r w:rsidRPr="00847395">
        <w:rPr>
          <w:bCs/>
          <w:sz w:val="28"/>
          <w:szCs w:val="28"/>
        </w:rPr>
        <w:t>:</w:t>
      </w:r>
    </w:p>
    <w:p w:rsidR="007628D0" w:rsidRPr="00847395" w:rsidRDefault="007628D0" w:rsidP="006F1F23">
      <w:pPr>
        <w:suppressAutoHyphens/>
        <w:ind w:firstLine="720"/>
        <w:jc w:val="both"/>
        <w:rPr>
          <w:sz w:val="28"/>
          <w:szCs w:val="28"/>
        </w:rPr>
      </w:pPr>
      <w:r w:rsidRPr="00847395">
        <w:rPr>
          <w:sz w:val="28"/>
          <w:szCs w:val="28"/>
        </w:rPr>
        <w:t xml:space="preserve">министерству образования Архангельской области – </w:t>
      </w:r>
      <w:r>
        <w:rPr>
          <w:sz w:val="28"/>
          <w:szCs w:val="28"/>
        </w:rPr>
        <w:t>169,8</w:t>
      </w:r>
      <w:r w:rsidRPr="00847395">
        <w:rPr>
          <w:sz w:val="28"/>
          <w:szCs w:val="28"/>
        </w:rPr>
        <w:t xml:space="preserve"> млн. рублей;</w:t>
      </w:r>
    </w:p>
    <w:p w:rsidR="007628D0" w:rsidRPr="00847395" w:rsidRDefault="007628D0" w:rsidP="006F1F23">
      <w:pPr>
        <w:suppressAutoHyphens/>
        <w:ind w:firstLine="720"/>
        <w:jc w:val="both"/>
        <w:rPr>
          <w:sz w:val="28"/>
          <w:szCs w:val="28"/>
        </w:rPr>
      </w:pPr>
      <w:r w:rsidRPr="00847395">
        <w:rPr>
          <w:sz w:val="28"/>
          <w:szCs w:val="28"/>
        </w:rPr>
        <w:t>министерству культуры Архангельской области – 4,</w:t>
      </w:r>
      <w:r>
        <w:rPr>
          <w:sz w:val="28"/>
          <w:szCs w:val="28"/>
        </w:rPr>
        <w:t>7</w:t>
      </w:r>
      <w:r w:rsidRPr="00847395">
        <w:rPr>
          <w:sz w:val="28"/>
          <w:szCs w:val="28"/>
        </w:rPr>
        <w:t xml:space="preserve"> млн. рублей;</w:t>
      </w:r>
    </w:p>
    <w:p w:rsidR="007628D0" w:rsidRPr="00847395" w:rsidRDefault="007628D0" w:rsidP="006F1F23">
      <w:pPr>
        <w:suppressAutoHyphens/>
        <w:ind w:firstLine="720"/>
        <w:jc w:val="both"/>
        <w:rPr>
          <w:sz w:val="28"/>
          <w:szCs w:val="28"/>
        </w:rPr>
      </w:pPr>
      <w:r>
        <w:rPr>
          <w:sz w:val="28"/>
          <w:szCs w:val="28"/>
        </w:rPr>
        <w:t xml:space="preserve">министерству </w:t>
      </w:r>
      <w:r w:rsidRPr="00847395">
        <w:rPr>
          <w:sz w:val="28"/>
          <w:szCs w:val="28"/>
        </w:rPr>
        <w:t xml:space="preserve">здравоохранения Архангельской области – </w:t>
      </w:r>
      <w:r w:rsidRPr="00847395">
        <w:rPr>
          <w:sz w:val="28"/>
          <w:szCs w:val="28"/>
        </w:rPr>
        <w:br/>
        <w:t>1,</w:t>
      </w:r>
      <w:r>
        <w:rPr>
          <w:sz w:val="28"/>
          <w:szCs w:val="28"/>
        </w:rPr>
        <w:t>7</w:t>
      </w:r>
      <w:r w:rsidRPr="00847395">
        <w:rPr>
          <w:sz w:val="28"/>
          <w:szCs w:val="28"/>
        </w:rPr>
        <w:t xml:space="preserve"> млн. рублей.</w:t>
      </w:r>
    </w:p>
    <w:p w:rsidR="007628D0" w:rsidRDefault="007628D0" w:rsidP="006F1F23">
      <w:pPr>
        <w:suppressAutoHyphens/>
        <w:ind w:firstLine="720"/>
        <w:jc w:val="both"/>
        <w:rPr>
          <w:i/>
          <w:sz w:val="28"/>
          <w:szCs w:val="28"/>
        </w:rPr>
      </w:pPr>
      <w:r w:rsidRPr="002B004E">
        <w:rPr>
          <w:bCs/>
          <w:sz w:val="28"/>
          <w:szCs w:val="28"/>
        </w:rPr>
        <w:t xml:space="preserve">2) </w:t>
      </w:r>
      <w:r w:rsidRPr="00847395">
        <w:rPr>
          <w:i/>
          <w:sz w:val="28"/>
          <w:szCs w:val="28"/>
        </w:rPr>
        <w:t xml:space="preserve">за счет </w:t>
      </w:r>
      <w:r>
        <w:rPr>
          <w:i/>
          <w:sz w:val="28"/>
          <w:szCs w:val="28"/>
        </w:rPr>
        <w:t>субсидий</w:t>
      </w:r>
      <w:r w:rsidRPr="00847395">
        <w:rPr>
          <w:i/>
          <w:sz w:val="28"/>
          <w:szCs w:val="28"/>
        </w:rPr>
        <w:t xml:space="preserve"> из федерального бюджета</w:t>
      </w:r>
      <w:r>
        <w:rPr>
          <w:i/>
          <w:sz w:val="28"/>
          <w:szCs w:val="28"/>
        </w:rPr>
        <w:t>:</w:t>
      </w:r>
    </w:p>
    <w:p w:rsidR="007628D0" w:rsidRPr="002B004E" w:rsidRDefault="007628D0" w:rsidP="006F1F23">
      <w:pPr>
        <w:ind w:firstLine="720"/>
        <w:jc w:val="both"/>
        <w:rPr>
          <w:sz w:val="28"/>
          <w:szCs w:val="28"/>
        </w:rPr>
      </w:pPr>
      <w:r>
        <w:rPr>
          <w:sz w:val="28"/>
          <w:szCs w:val="28"/>
        </w:rPr>
        <w:t xml:space="preserve"> </w:t>
      </w:r>
      <w:r w:rsidRPr="00D0028D">
        <w:rPr>
          <w:sz w:val="28"/>
          <w:szCs w:val="28"/>
        </w:rPr>
        <w:t>на</w:t>
      </w:r>
      <w:r>
        <w:rPr>
          <w:bCs/>
          <w:sz w:val="28"/>
          <w:szCs w:val="28"/>
        </w:rPr>
        <w:t xml:space="preserve"> п</w:t>
      </w:r>
      <w:r w:rsidRPr="002B004E">
        <w:rPr>
          <w:bCs/>
          <w:sz w:val="28"/>
          <w:szCs w:val="28"/>
        </w:rPr>
        <w:t xml:space="preserve">роведение мероприятий по обеспечению деятельности </w:t>
      </w:r>
      <w:r w:rsidR="00AD5576">
        <w:rPr>
          <w:bCs/>
          <w:sz w:val="28"/>
          <w:szCs w:val="28"/>
        </w:rPr>
        <w:t xml:space="preserve">                                            </w:t>
      </w:r>
      <w:r>
        <w:rPr>
          <w:bCs/>
          <w:sz w:val="28"/>
          <w:szCs w:val="28"/>
        </w:rPr>
        <w:t xml:space="preserve">273 </w:t>
      </w:r>
      <w:r w:rsidRPr="002B004E">
        <w:rPr>
          <w:bCs/>
          <w:sz w:val="28"/>
          <w:szCs w:val="28"/>
        </w:rPr>
        <w:t xml:space="preserve">советников директора по воспитанию и взаимодействию с детскими общественными объединениями в общеобразовательных организациях </w:t>
      </w:r>
      <w:r w:rsidR="00340CE6">
        <w:rPr>
          <w:bCs/>
          <w:sz w:val="28"/>
          <w:szCs w:val="28"/>
        </w:rPr>
        <w:br/>
      </w:r>
      <w:r w:rsidRPr="00D0028D">
        <w:rPr>
          <w:bCs/>
          <w:sz w:val="28"/>
          <w:szCs w:val="28"/>
        </w:rPr>
        <w:t xml:space="preserve">в объеме </w:t>
      </w:r>
      <w:r>
        <w:rPr>
          <w:bCs/>
          <w:sz w:val="28"/>
          <w:szCs w:val="28"/>
        </w:rPr>
        <w:t>110,3</w:t>
      </w:r>
      <w:r w:rsidRPr="00D0028D">
        <w:rPr>
          <w:bCs/>
          <w:sz w:val="28"/>
          <w:szCs w:val="28"/>
        </w:rPr>
        <w:t xml:space="preserve"> млн. </w:t>
      </w:r>
      <w:r w:rsidRPr="002B004E">
        <w:rPr>
          <w:sz w:val="28"/>
          <w:szCs w:val="28"/>
        </w:rPr>
        <w:t>рублей</w:t>
      </w:r>
      <w:r w:rsidRPr="002B004E">
        <w:rPr>
          <w:bCs/>
          <w:sz w:val="28"/>
          <w:szCs w:val="28"/>
        </w:rPr>
        <w:t xml:space="preserve"> </w:t>
      </w:r>
      <w:r w:rsidRPr="002B004E">
        <w:rPr>
          <w:sz w:val="28"/>
          <w:szCs w:val="28"/>
        </w:rPr>
        <w:t>(в том числе 108,1 млн. рублей за счет средств </w:t>
      </w:r>
      <w:r w:rsidRPr="002B004E">
        <w:rPr>
          <w:i/>
          <w:iCs/>
          <w:sz w:val="28"/>
          <w:szCs w:val="28"/>
        </w:rPr>
        <w:t>федерального бюджета</w:t>
      </w:r>
      <w:r w:rsidRPr="002B004E">
        <w:rPr>
          <w:sz w:val="28"/>
          <w:szCs w:val="28"/>
        </w:rPr>
        <w:t xml:space="preserve">, 2,2 млн. рублей за счет средств </w:t>
      </w:r>
      <w:r w:rsidRPr="002B004E">
        <w:rPr>
          <w:i/>
          <w:sz w:val="28"/>
          <w:szCs w:val="28"/>
        </w:rPr>
        <w:t>областного бюджета</w:t>
      </w:r>
      <w:r w:rsidRPr="002B004E">
        <w:rPr>
          <w:sz w:val="28"/>
          <w:szCs w:val="28"/>
        </w:rPr>
        <w:t>).</w:t>
      </w:r>
      <w:r>
        <w:rPr>
          <w:sz w:val="28"/>
          <w:szCs w:val="28"/>
        </w:rPr>
        <w:t xml:space="preserve"> Указанные средства предусмотрены </w:t>
      </w:r>
      <w:r w:rsidRPr="00D0028D">
        <w:rPr>
          <w:bCs/>
          <w:sz w:val="28"/>
          <w:szCs w:val="28"/>
        </w:rPr>
        <w:t>в виде:</w:t>
      </w:r>
    </w:p>
    <w:p w:rsidR="007628D0" w:rsidRPr="00D0028D" w:rsidRDefault="007628D0" w:rsidP="006F1F23">
      <w:pPr>
        <w:suppressAutoHyphens/>
        <w:ind w:firstLine="720"/>
        <w:jc w:val="both"/>
        <w:rPr>
          <w:bCs/>
          <w:sz w:val="28"/>
          <w:szCs w:val="28"/>
        </w:rPr>
      </w:pPr>
      <w:r w:rsidRPr="00D0028D">
        <w:rPr>
          <w:bCs/>
          <w:sz w:val="28"/>
          <w:szCs w:val="28"/>
        </w:rPr>
        <w:t xml:space="preserve">субвенций </w:t>
      </w:r>
      <w:r w:rsidRPr="00D0028D">
        <w:rPr>
          <w:sz w:val="28"/>
          <w:szCs w:val="28"/>
        </w:rPr>
        <w:t>бюджетам муниципальных районов, муниципальных округов и городских округов Архангельской области</w:t>
      </w:r>
      <w:r w:rsidRPr="00D0028D">
        <w:rPr>
          <w:bCs/>
          <w:sz w:val="28"/>
          <w:szCs w:val="28"/>
        </w:rPr>
        <w:t xml:space="preserve"> – </w:t>
      </w:r>
      <w:r>
        <w:rPr>
          <w:bCs/>
          <w:sz w:val="28"/>
          <w:szCs w:val="28"/>
        </w:rPr>
        <w:t>107,9</w:t>
      </w:r>
      <w:r w:rsidRPr="00D0028D">
        <w:rPr>
          <w:bCs/>
          <w:sz w:val="28"/>
          <w:szCs w:val="28"/>
        </w:rPr>
        <w:t xml:space="preserve"> млн. </w:t>
      </w:r>
      <w:r w:rsidRPr="00D0028D">
        <w:rPr>
          <w:sz w:val="28"/>
          <w:szCs w:val="28"/>
        </w:rPr>
        <w:t>рублей</w:t>
      </w:r>
      <w:r w:rsidRPr="00D0028D">
        <w:rPr>
          <w:bCs/>
          <w:sz w:val="28"/>
          <w:szCs w:val="28"/>
        </w:rPr>
        <w:t>;</w:t>
      </w:r>
    </w:p>
    <w:p w:rsidR="007628D0" w:rsidRDefault="007628D0" w:rsidP="006F1F23">
      <w:pPr>
        <w:suppressAutoHyphens/>
        <w:ind w:firstLine="720"/>
        <w:jc w:val="both"/>
        <w:rPr>
          <w:sz w:val="28"/>
          <w:szCs w:val="28"/>
        </w:rPr>
      </w:pPr>
      <w:r>
        <w:rPr>
          <w:bCs/>
          <w:sz w:val="28"/>
          <w:szCs w:val="28"/>
        </w:rPr>
        <w:t>субсидий</w:t>
      </w:r>
      <w:r w:rsidRPr="00D0028D">
        <w:rPr>
          <w:bCs/>
          <w:sz w:val="28"/>
          <w:szCs w:val="28"/>
        </w:rPr>
        <w:t xml:space="preserve"> </w:t>
      </w:r>
      <w:r w:rsidRPr="00340CE6">
        <w:rPr>
          <w:sz w:val="28"/>
          <w:szCs w:val="28"/>
        </w:rPr>
        <w:t xml:space="preserve">государственным </w:t>
      </w:r>
      <w:r w:rsidRPr="00D0028D">
        <w:rPr>
          <w:sz w:val="28"/>
          <w:szCs w:val="28"/>
        </w:rPr>
        <w:t xml:space="preserve">общеобразовательным организациям, подведомственным министерству образования Архангельской области,   – </w:t>
      </w:r>
      <w:r w:rsidRPr="00D0028D">
        <w:rPr>
          <w:sz w:val="28"/>
          <w:szCs w:val="28"/>
        </w:rPr>
        <w:br/>
      </w:r>
      <w:r>
        <w:rPr>
          <w:sz w:val="28"/>
          <w:szCs w:val="28"/>
        </w:rPr>
        <w:t xml:space="preserve">2,4 </w:t>
      </w:r>
      <w:r w:rsidRPr="00D0028D">
        <w:rPr>
          <w:bCs/>
          <w:sz w:val="28"/>
          <w:szCs w:val="28"/>
        </w:rPr>
        <w:t xml:space="preserve">млн. </w:t>
      </w:r>
      <w:r>
        <w:rPr>
          <w:sz w:val="28"/>
          <w:szCs w:val="28"/>
        </w:rPr>
        <w:t>рублей.</w:t>
      </w:r>
    </w:p>
    <w:p w:rsidR="007628D0" w:rsidRPr="000D739D" w:rsidRDefault="007628D0" w:rsidP="006F1F23">
      <w:pPr>
        <w:suppressAutoHyphens/>
        <w:ind w:firstLine="720"/>
        <w:jc w:val="both"/>
        <w:rPr>
          <w:sz w:val="28"/>
          <w:szCs w:val="28"/>
        </w:rPr>
      </w:pPr>
    </w:p>
    <w:p w:rsidR="007628D0" w:rsidRPr="00232B05" w:rsidRDefault="007628D0" w:rsidP="006F1F23">
      <w:pPr>
        <w:tabs>
          <w:tab w:val="left" w:pos="4185"/>
        </w:tabs>
        <w:ind w:firstLine="720"/>
        <w:jc w:val="both"/>
        <w:rPr>
          <w:b/>
          <w:bCs/>
          <w:sz w:val="28"/>
          <w:szCs w:val="28"/>
        </w:rPr>
      </w:pPr>
      <w:r w:rsidRPr="00232B05">
        <w:rPr>
          <w:b/>
          <w:bCs/>
          <w:sz w:val="28"/>
          <w:szCs w:val="28"/>
        </w:rPr>
        <w:t>Федеральный проект «</w:t>
      </w:r>
      <w:proofErr w:type="spellStart"/>
      <w:r w:rsidRPr="00232B05">
        <w:rPr>
          <w:b/>
          <w:bCs/>
          <w:sz w:val="28"/>
          <w:szCs w:val="28"/>
        </w:rPr>
        <w:t>Профессионалитет</w:t>
      </w:r>
      <w:proofErr w:type="spellEnd"/>
      <w:r w:rsidRPr="00232B05">
        <w:rPr>
          <w:b/>
          <w:bCs/>
          <w:sz w:val="28"/>
          <w:szCs w:val="28"/>
        </w:rPr>
        <w:t>»</w:t>
      </w:r>
    </w:p>
    <w:p w:rsidR="007628D0" w:rsidRPr="00232B05" w:rsidRDefault="007628D0" w:rsidP="006F1F23">
      <w:pPr>
        <w:ind w:firstLine="720"/>
        <w:jc w:val="both"/>
        <w:rPr>
          <w:sz w:val="28"/>
          <w:szCs w:val="28"/>
        </w:rPr>
      </w:pPr>
      <w:r w:rsidRPr="00155363">
        <w:rPr>
          <w:sz w:val="28"/>
          <w:szCs w:val="28"/>
        </w:rPr>
        <w:t xml:space="preserve">Расходы на реализацию </w:t>
      </w:r>
      <w:r w:rsidRPr="00155363">
        <w:rPr>
          <w:bCs/>
          <w:color w:val="000000"/>
          <w:sz w:val="28"/>
          <w:szCs w:val="28"/>
        </w:rPr>
        <w:t>регионального</w:t>
      </w:r>
      <w:r w:rsidRPr="00155363">
        <w:rPr>
          <w:sz w:val="28"/>
          <w:szCs w:val="28"/>
        </w:rPr>
        <w:t xml:space="preserve"> проекта </w:t>
      </w:r>
      <w:r w:rsidRPr="00155363">
        <w:rPr>
          <w:bCs/>
          <w:sz w:val="28"/>
          <w:szCs w:val="28"/>
        </w:rPr>
        <w:t>«</w:t>
      </w:r>
      <w:proofErr w:type="spellStart"/>
      <w:r w:rsidRPr="00155363">
        <w:rPr>
          <w:bCs/>
          <w:sz w:val="28"/>
          <w:szCs w:val="28"/>
        </w:rPr>
        <w:t>Профессионалитет</w:t>
      </w:r>
      <w:proofErr w:type="spellEnd"/>
      <w:r w:rsidRPr="00155363">
        <w:rPr>
          <w:bCs/>
          <w:sz w:val="28"/>
          <w:szCs w:val="28"/>
        </w:rPr>
        <w:t xml:space="preserve">», </w:t>
      </w:r>
      <w:r w:rsidRPr="00155363">
        <w:rPr>
          <w:sz w:val="28"/>
          <w:szCs w:val="28"/>
        </w:rPr>
        <w:t xml:space="preserve">направленного на достижение соответствующих результатов реализации федерального проекта </w:t>
      </w:r>
      <w:r w:rsidRPr="00155363">
        <w:rPr>
          <w:bCs/>
          <w:sz w:val="28"/>
          <w:szCs w:val="28"/>
        </w:rPr>
        <w:t>«</w:t>
      </w:r>
      <w:proofErr w:type="spellStart"/>
      <w:r w:rsidRPr="00155363">
        <w:rPr>
          <w:bCs/>
          <w:sz w:val="28"/>
          <w:szCs w:val="28"/>
        </w:rPr>
        <w:t>Профессионалитет</w:t>
      </w:r>
      <w:proofErr w:type="spellEnd"/>
      <w:r w:rsidRPr="00155363">
        <w:rPr>
          <w:bCs/>
          <w:sz w:val="28"/>
          <w:szCs w:val="28"/>
        </w:rPr>
        <w:t xml:space="preserve">», </w:t>
      </w:r>
      <w:r w:rsidRPr="00155363">
        <w:rPr>
          <w:bCs/>
          <w:color w:val="000000"/>
          <w:sz w:val="28"/>
          <w:szCs w:val="28"/>
        </w:rPr>
        <w:t xml:space="preserve">входящего в состав </w:t>
      </w:r>
      <w:r w:rsidRPr="00155363">
        <w:rPr>
          <w:sz w:val="28"/>
          <w:szCs w:val="28"/>
        </w:rPr>
        <w:t>национального проекта «Молодежь и дети</w:t>
      </w:r>
      <w:r>
        <w:rPr>
          <w:sz w:val="28"/>
          <w:szCs w:val="28"/>
        </w:rPr>
        <w:t>»,</w:t>
      </w:r>
      <w:r w:rsidRPr="00232B05">
        <w:rPr>
          <w:sz w:val="28"/>
          <w:szCs w:val="28"/>
        </w:rPr>
        <w:t xml:space="preserve"> </w:t>
      </w:r>
      <w:r w:rsidR="00C76144">
        <w:rPr>
          <w:sz w:val="28"/>
          <w:szCs w:val="28"/>
        </w:rPr>
        <w:t xml:space="preserve">в 2025 году </w:t>
      </w:r>
      <w:r w:rsidRPr="00232B05">
        <w:rPr>
          <w:sz w:val="28"/>
          <w:szCs w:val="28"/>
        </w:rPr>
        <w:t>запланированы за счет средств</w:t>
      </w:r>
      <w:r w:rsidRPr="00232B05">
        <w:rPr>
          <w:i/>
          <w:sz w:val="28"/>
          <w:szCs w:val="28"/>
        </w:rPr>
        <w:t xml:space="preserve"> областного бюджета</w:t>
      </w:r>
      <w:r>
        <w:rPr>
          <w:sz w:val="28"/>
          <w:szCs w:val="28"/>
        </w:rPr>
        <w:t xml:space="preserve"> в размере</w:t>
      </w:r>
      <w:r w:rsidRPr="00232B05">
        <w:rPr>
          <w:sz w:val="28"/>
          <w:szCs w:val="28"/>
        </w:rPr>
        <w:t xml:space="preserve"> </w:t>
      </w:r>
      <w:r>
        <w:rPr>
          <w:sz w:val="28"/>
          <w:szCs w:val="28"/>
        </w:rPr>
        <w:t>50,0 млн. рублей.</w:t>
      </w:r>
    </w:p>
    <w:p w:rsidR="007628D0" w:rsidRDefault="007628D0" w:rsidP="006F1F23">
      <w:pPr>
        <w:ind w:firstLine="720"/>
        <w:jc w:val="both"/>
        <w:rPr>
          <w:sz w:val="28"/>
          <w:szCs w:val="28"/>
        </w:rPr>
      </w:pPr>
      <w:r>
        <w:rPr>
          <w:sz w:val="28"/>
          <w:szCs w:val="28"/>
        </w:rPr>
        <w:t xml:space="preserve">Средства предусмотрены на </w:t>
      </w:r>
      <w:r w:rsidRPr="00232B05">
        <w:rPr>
          <w:sz w:val="28"/>
          <w:szCs w:val="28"/>
        </w:rPr>
        <w:t xml:space="preserve">государственную поддержку </w:t>
      </w:r>
      <w:r>
        <w:rPr>
          <w:sz w:val="28"/>
          <w:szCs w:val="28"/>
        </w:rPr>
        <w:t xml:space="preserve">развития </w:t>
      </w:r>
      <w:r w:rsidRPr="004F7FD3">
        <w:rPr>
          <w:sz w:val="28"/>
          <w:szCs w:val="28"/>
        </w:rPr>
        <w:t>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а также образовательных кластеров средне</w:t>
      </w:r>
      <w:r>
        <w:rPr>
          <w:sz w:val="28"/>
          <w:szCs w:val="28"/>
        </w:rPr>
        <w:t xml:space="preserve">го профессионального образования (на </w:t>
      </w:r>
      <w:proofErr w:type="spellStart"/>
      <w:r w:rsidRPr="00232B05">
        <w:rPr>
          <w:sz w:val="28"/>
          <w:szCs w:val="28"/>
        </w:rPr>
        <w:t>софинансирование</w:t>
      </w:r>
      <w:proofErr w:type="spellEnd"/>
      <w:r w:rsidRPr="00232B05">
        <w:rPr>
          <w:sz w:val="28"/>
          <w:szCs w:val="28"/>
        </w:rPr>
        <w:t xml:space="preserve"> грантов за сч</w:t>
      </w:r>
      <w:r>
        <w:rPr>
          <w:sz w:val="28"/>
          <w:szCs w:val="28"/>
        </w:rPr>
        <w:t xml:space="preserve">ет средств федерального бюджета </w:t>
      </w:r>
      <w:r w:rsidRPr="00232B05">
        <w:rPr>
          <w:sz w:val="28"/>
          <w:szCs w:val="28"/>
        </w:rPr>
        <w:t>государственным профессиональным образовательным организациям, победителям конкурсного отбора субсидий</w:t>
      </w:r>
      <w:r>
        <w:rPr>
          <w:sz w:val="28"/>
          <w:szCs w:val="28"/>
        </w:rPr>
        <w:t xml:space="preserve">: </w:t>
      </w:r>
      <w:r w:rsidRPr="00340CE6">
        <w:rPr>
          <w:sz w:val="28"/>
          <w:szCs w:val="28"/>
        </w:rPr>
        <w:t>ГАПОУ А</w:t>
      </w:r>
      <w:r w:rsidR="00340CE6" w:rsidRPr="00340CE6">
        <w:rPr>
          <w:sz w:val="28"/>
          <w:szCs w:val="28"/>
        </w:rPr>
        <w:t>рхангельской области</w:t>
      </w:r>
      <w:r w:rsidRPr="00340CE6">
        <w:rPr>
          <w:sz w:val="28"/>
          <w:szCs w:val="28"/>
        </w:rPr>
        <w:t xml:space="preserve"> «</w:t>
      </w:r>
      <w:proofErr w:type="spellStart"/>
      <w:r w:rsidRPr="00340CE6">
        <w:rPr>
          <w:sz w:val="28"/>
          <w:szCs w:val="28"/>
        </w:rPr>
        <w:t>Новодвинский</w:t>
      </w:r>
      <w:proofErr w:type="spellEnd"/>
      <w:r w:rsidRPr="00340CE6">
        <w:rPr>
          <w:sz w:val="28"/>
          <w:szCs w:val="28"/>
        </w:rPr>
        <w:t xml:space="preserve"> индустриальный техникум»</w:t>
      </w:r>
      <w:r w:rsidRPr="00785BDC">
        <w:rPr>
          <w:sz w:val="28"/>
          <w:szCs w:val="28"/>
        </w:rPr>
        <w:t xml:space="preserve"> – 15</w:t>
      </w:r>
      <w:r>
        <w:rPr>
          <w:sz w:val="28"/>
          <w:szCs w:val="28"/>
        </w:rPr>
        <w:t xml:space="preserve"> млн. </w:t>
      </w:r>
      <w:r w:rsidRPr="00785BDC">
        <w:rPr>
          <w:sz w:val="28"/>
          <w:szCs w:val="28"/>
        </w:rPr>
        <w:t xml:space="preserve">рублей, ГБПОУ </w:t>
      </w:r>
      <w:r w:rsidR="00340CE6" w:rsidRPr="00785BDC">
        <w:rPr>
          <w:sz w:val="28"/>
          <w:szCs w:val="28"/>
        </w:rPr>
        <w:t>А</w:t>
      </w:r>
      <w:r w:rsidR="00340CE6">
        <w:rPr>
          <w:sz w:val="28"/>
          <w:szCs w:val="28"/>
        </w:rPr>
        <w:t>рхангельской области</w:t>
      </w:r>
      <w:r w:rsidRPr="00785BDC">
        <w:rPr>
          <w:sz w:val="28"/>
          <w:szCs w:val="28"/>
        </w:rPr>
        <w:t xml:space="preserve"> </w:t>
      </w:r>
      <w:r>
        <w:rPr>
          <w:sz w:val="28"/>
          <w:szCs w:val="28"/>
        </w:rPr>
        <w:t>«</w:t>
      </w:r>
      <w:r w:rsidRPr="00785BDC">
        <w:rPr>
          <w:sz w:val="28"/>
          <w:szCs w:val="28"/>
        </w:rPr>
        <w:t>Архангельский пед</w:t>
      </w:r>
      <w:r>
        <w:rPr>
          <w:sz w:val="28"/>
          <w:szCs w:val="28"/>
        </w:rPr>
        <w:t xml:space="preserve">агогический </w:t>
      </w:r>
      <w:r w:rsidRPr="00785BDC">
        <w:rPr>
          <w:sz w:val="28"/>
          <w:szCs w:val="28"/>
        </w:rPr>
        <w:t>колледж</w:t>
      </w:r>
      <w:r>
        <w:rPr>
          <w:sz w:val="28"/>
          <w:szCs w:val="28"/>
        </w:rPr>
        <w:t>»</w:t>
      </w:r>
      <w:r w:rsidRPr="00785BDC">
        <w:rPr>
          <w:sz w:val="28"/>
          <w:szCs w:val="28"/>
        </w:rPr>
        <w:t xml:space="preserve"> – 15</w:t>
      </w:r>
      <w:r>
        <w:rPr>
          <w:sz w:val="28"/>
          <w:szCs w:val="28"/>
        </w:rPr>
        <w:t xml:space="preserve"> млн. рублей и</w:t>
      </w:r>
      <w:r w:rsidRPr="00785BDC">
        <w:rPr>
          <w:sz w:val="28"/>
          <w:szCs w:val="28"/>
        </w:rPr>
        <w:t xml:space="preserve"> ГБПОУ </w:t>
      </w:r>
      <w:r w:rsidR="00340CE6" w:rsidRPr="00785BDC">
        <w:rPr>
          <w:sz w:val="28"/>
          <w:szCs w:val="28"/>
        </w:rPr>
        <w:t>А</w:t>
      </w:r>
      <w:r w:rsidR="00340CE6">
        <w:rPr>
          <w:sz w:val="28"/>
          <w:szCs w:val="28"/>
        </w:rPr>
        <w:t>рхангельской области</w:t>
      </w:r>
      <w:r w:rsidRPr="00785BDC">
        <w:rPr>
          <w:sz w:val="28"/>
          <w:szCs w:val="28"/>
        </w:rPr>
        <w:t xml:space="preserve"> «Техникум судостроения и машиностроения» – 20</w:t>
      </w:r>
      <w:r>
        <w:rPr>
          <w:sz w:val="28"/>
          <w:szCs w:val="28"/>
        </w:rPr>
        <w:t xml:space="preserve"> млн.</w:t>
      </w:r>
      <w:r w:rsidRPr="00785BDC">
        <w:rPr>
          <w:sz w:val="28"/>
          <w:szCs w:val="28"/>
        </w:rPr>
        <w:t xml:space="preserve"> рублей</w:t>
      </w:r>
      <w:r w:rsidRPr="00232B05">
        <w:rPr>
          <w:sz w:val="28"/>
          <w:szCs w:val="28"/>
        </w:rPr>
        <w:t>).</w:t>
      </w:r>
    </w:p>
    <w:p w:rsidR="007628D0" w:rsidRDefault="007628D0" w:rsidP="006F1F23">
      <w:pPr>
        <w:tabs>
          <w:tab w:val="left" w:pos="4185"/>
        </w:tabs>
        <w:ind w:firstLine="720"/>
        <w:jc w:val="both"/>
        <w:rPr>
          <w:bCs/>
          <w:sz w:val="28"/>
          <w:szCs w:val="28"/>
        </w:rPr>
      </w:pPr>
    </w:p>
    <w:p w:rsidR="007628D0" w:rsidRPr="005E662A" w:rsidRDefault="007628D0" w:rsidP="006F1F23">
      <w:pPr>
        <w:tabs>
          <w:tab w:val="left" w:pos="4185"/>
        </w:tabs>
        <w:ind w:firstLine="720"/>
        <w:jc w:val="both"/>
        <w:rPr>
          <w:b/>
          <w:bCs/>
          <w:sz w:val="28"/>
          <w:szCs w:val="28"/>
        </w:rPr>
      </w:pPr>
      <w:r w:rsidRPr="00232B05">
        <w:rPr>
          <w:b/>
          <w:bCs/>
          <w:sz w:val="28"/>
          <w:szCs w:val="28"/>
        </w:rPr>
        <w:t xml:space="preserve">Федеральный проект </w:t>
      </w:r>
      <w:r w:rsidRPr="005E662A">
        <w:rPr>
          <w:b/>
          <w:bCs/>
          <w:sz w:val="28"/>
          <w:szCs w:val="28"/>
        </w:rPr>
        <w:t>«</w:t>
      </w:r>
      <w:r w:rsidRPr="005E662A">
        <w:rPr>
          <w:b/>
          <w:bCs/>
          <w:spacing w:val="-2"/>
          <w:sz w:val="28"/>
          <w:szCs w:val="28"/>
        </w:rPr>
        <w:t xml:space="preserve">Создание условий для обучения, отдыха </w:t>
      </w:r>
      <w:r w:rsidR="00340CE6">
        <w:rPr>
          <w:b/>
          <w:bCs/>
          <w:spacing w:val="-2"/>
          <w:sz w:val="28"/>
          <w:szCs w:val="28"/>
        </w:rPr>
        <w:br/>
      </w:r>
      <w:r w:rsidRPr="005E662A">
        <w:rPr>
          <w:b/>
          <w:bCs/>
          <w:spacing w:val="-2"/>
          <w:sz w:val="28"/>
          <w:szCs w:val="28"/>
        </w:rPr>
        <w:t>и оздоровления детей и молодежи</w:t>
      </w:r>
      <w:r w:rsidRPr="005E662A">
        <w:rPr>
          <w:b/>
          <w:bCs/>
          <w:sz w:val="28"/>
          <w:szCs w:val="28"/>
        </w:rPr>
        <w:t>»</w:t>
      </w:r>
    </w:p>
    <w:p w:rsidR="007628D0" w:rsidRDefault="007628D0" w:rsidP="006F1F23">
      <w:pPr>
        <w:ind w:firstLine="720"/>
        <w:jc w:val="both"/>
        <w:rPr>
          <w:sz w:val="28"/>
          <w:szCs w:val="28"/>
        </w:rPr>
      </w:pPr>
      <w:proofErr w:type="gramStart"/>
      <w:r w:rsidRPr="00155363">
        <w:rPr>
          <w:sz w:val="28"/>
          <w:szCs w:val="28"/>
        </w:rPr>
        <w:t xml:space="preserve">Расходы на реализацию </w:t>
      </w:r>
      <w:r w:rsidRPr="00155363">
        <w:rPr>
          <w:bCs/>
          <w:color w:val="000000"/>
          <w:sz w:val="28"/>
          <w:szCs w:val="28"/>
        </w:rPr>
        <w:t>регионального</w:t>
      </w:r>
      <w:r w:rsidRPr="00155363">
        <w:rPr>
          <w:sz w:val="28"/>
          <w:szCs w:val="28"/>
        </w:rPr>
        <w:t xml:space="preserve"> проекта </w:t>
      </w:r>
      <w:r w:rsidRPr="00155363">
        <w:rPr>
          <w:bCs/>
          <w:sz w:val="28"/>
          <w:szCs w:val="28"/>
        </w:rPr>
        <w:t>«</w:t>
      </w:r>
      <w:r w:rsidRPr="005E662A">
        <w:rPr>
          <w:bCs/>
          <w:spacing w:val="-2"/>
          <w:sz w:val="28"/>
          <w:szCs w:val="28"/>
        </w:rPr>
        <w:t>Создание условий для обучения, отдыха и оздоровления детей и молодежи</w:t>
      </w:r>
      <w:r w:rsidRPr="005E662A">
        <w:rPr>
          <w:bCs/>
          <w:sz w:val="28"/>
          <w:szCs w:val="28"/>
        </w:rPr>
        <w:t>»,</w:t>
      </w:r>
      <w:r w:rsidRPr="00155363">
        <w:rPr>
          <w:bCs/>
          <w:sz w:val="28"/>
          <w:szCs w:val="28"/>
        </w:rPr>
        <w:t xml:space="preserve"> </w:t>
      </w:r>
      <w:r w:rsidRPr="00155363">
        <w:rPr>
          <w:sz w:val="28"/>
          <w:szCs w:val="28"/>
        </w:rPr>
        <w:t xml:space="preserve">направленного </w:t>
      </w:r>
      <w:r w:rsidR="00340CE6">
        <w:rPr>
          <w:sz w:val="28"/>
          <w:szCs w:val="28"/>
        </w:rPr>
        <w:br/>
      </w:r>
      <w:r w:rsidRPr="00155363">
        <w:rPr>
          <w:sz w:val="28"/>
          <w:szCs w:val="28"/>
        </w:rPr>
        <w:t xml:space="preserve">на достижение соответствующих результатов реализации федерального проекта </w:t>
      </w:r>
      <w:r w:rsidRPr="00155363">
        <w:rPr>
          <w:bCs/>
          <w:sz w:val="28"/>
          <w:szCs w:val="28"/>
        </w:rPr>
        <w:t>«</w:t>
      </w:r>
      <w:r w:rsidRPr="005E662A">
        <w:rPr>
          <w:bCs/>
          <w:spacing w:val="-2"/>
          <w:sz w:val="28"/>
          <w:szCs w:val="28"/>
        </w:rPr>
        <w:t xml:space="preserve">Создание условий для обучения, отдыха и оздоровления детей </w:t>
      </w:r>
      <w:r w:rsidR="00340CE6">
        <w:rPr>
          <w:bCs/>
          <w:spacing w:val="-2"/>
          <w:sz w:val="28"/>
          <w:szCs w:val="28"/>
        </w:rPr>
        <w:br/>
      </w:r>
      <w:r w:rsidRPr="005E662A">
        <w:rPr>
          <w:bCs/>
          <w:spacing w:val="-2"/>
          <w:sz w:val="28"/>
          <w:szCs w:val="28"/>
        </w:rPr>
        <w:t>и молодежи</w:t>
      </w:r>
      <w:r w:rsidRPr="00155363">
        <w:rPr>
          <w:bCs/>
          <w:sz w:val="28"/>
          <w:szCs w:val="28"/>
        </w:rPr>
        <w:t>»,</w:t>
      </w:r>
      <w:r>
        <w:rPr>
          <w:bCs/>
          <w:sz w:val="28"/>
          <w:szCs w:val="28"/>
        </w:rPr>
        <w:t xml:space="preserve"> не</w:t>
      </w:r>
      <w:r w:rsidRPr="00155363">
        <w:rPr>
          <w:bCs/>
          <w:sz w:val="28"/>
          <w:szCs w:val="28"/>
        </w:rPr>
        <w:t xml:space="preserve"> </w:t>
      </w:r>
      <w:r w:rsidRPr="00155363">
        <w:rPr>
          <w:bCs/>
          <w:color w:val="000000"/>
          <w:sz w:val="28"/>
          <w:szCs w:val="28"/>
        </w:rPr>
        <w:t xml:space="preserve">входящего в состав </w:t>
      </w:r>
      <w:r>
        <w:rPr>
          <w:sz w:val="28"/>
          <w:szCs w:val="28"/>
        </w:rPr>
        <w:t>национальных</w:t>
      </w:r>
      <w:r w:rsidRPr="00155363">
        <w:rPr>
          <w:sz w:val="28"/>
          <w:szCs w:val="28"/>
        </w:rPr>
        <w:t xml:space="preserve"> проект</w:t>
      </w:r>
      <w:r>
        <w:rPr>
          <w:sz w:val="28"/>
          <w:szCs w:val="28"/>
        </w:rPr>
        <w:t xml:space="preserve">ов, </w:t>
      </w:r>
      <w:r w:rsidR="00C76144">
        <w:rPr>
          <w:sz w:val="28"/>
          <w:szCs w:val="28"/>
        </w:rPr>
        <w:t xml:space="preserve">в 2025 году </w:t>
      </w:r>
      <w:r w:rsidRPr="00232B05">
        <w:rPr>
          <w:sz w:val="28"/>
          <w:szCs w:val="28"/>
        </w:rPr>
        <w:lastRenderedPageBreak/>
        <w:t>запланированы за счет средств</w:t>
      </w:r>
      <w:r w:rsidRPr="00232B05">
        <w:rPr>
          <w:i/>
          <w:sz w:val="28"/>
          <w:szCs w:val="28"/>
        </w:rPr>
        <w:t xml:space="preserve"> областного бюджета</w:t>
      </w:r>
      <w:r>
        <w:rPr>
          <w:sz w:val="28"/>
          <w:szCs w:val="28"/>
        </w:rPr>
        <w:t xml:space="preserve"> в размере</w:t>
      </w:r>
      <w:r w:rsidRPr="00232B05">
        <w:rPr>
          <w:sz w:val="28"/>
          <w:szCs w:val="28"/>
        </w:rPr>
        <w:t xml:space="preserve"> </w:t>
      </w:r>
      <w:r w:rsidR="00F71ED5">
        <w:rPr>
          <w:sz w:val="28"/>
          <w:szCs w:val="28"/>
        </w:rPr>
        <w:br/>
      </w:r>
      <w:r>
        <w:rPr>
          <w:sz w:val="28"/>
          <w:szCs w:val="28"/>
        </w:rPr>
        <w:t>209,2 млн. рублей.</w:t>
      </w:r>
      <w:proofErr w:type="gramEnd"/>
    </w:p>
    <w:p w:rsidR="007628D0" w:rsidRPr="002575F0" w:rsidRDefault="007628D0" w:rsidP="006F1F23">
      <w:pPr>
        <w:ind w:firstLine="720"/>
        <w:jc w:val="both"/>
        <w:rPr>
          <w:sz w:val="28"/>
          <w:szCs w:val="28"/>
        </w:rPr>
      </w:pPr>
      <w:r w:rsidRPr="002575F0">
        <w:rPr>
          <w:sz w:val="28"/>
          <w:szCs w:val="28"/>
        </w:rPr>
        <w:t>Средства предусмотрены</w:t>
      </w:r>
      <w:r>
        <w:rPr>
          <w:sz w:val="28"/>
          <w:szCs w:val="28"/>
        </w:rPr>
        <w:t xml:space="preserve"> на с</w:t>
      </w:r>
      <w:r w:rsidRPr="002575F0">
        <w:rPr>
          <w:sz w:val="28"/>
          <w:szCs w:val="28"/>
        </w:rPr>
        <w:t xml:space="preserve">оздание новых мест </w:t>
      </w:r>
      <w:r w:rsidR="00340CE6">
        <w:rPr>
          <w:sz w:val="28"/>
          <w:szCs w:val="28"/>
        </w:rPr>
        <w:br/>
      </w:r>
      <w:r w:rsidRPr="002575F0">
        <w:rPr>
          <w:sz w:val="28"/>
          <w:szCs w:val="28"/>
        </w:rPr>
        <w:t xml:space="preserve">в общеобразовательных организациях в связи с ростом числа обучающихся, вызванным демографическим фактором (субсидия юридическому лицу, заключившему концессионное соглашение в отношении финансирования, проектирования, строительства и использования (эксплуатации) объекта образования </w:t>
      </w:r>
      <w:r w:rsidR="00340CE6">
        <w:rPr>
          <w:sz w:val="28"/>
          <w:szCs w:val="28"/>
        </w:rPr>
        <w:t>«</w:t>
      </w:r>
      <w:r w:rsidRPr="002575F0">
        <w:rPr>
          <w:sz w:val="28"/>
          <w:szCs w:val="28"/>
        </w:rPr>
        <w:t xml:space="preserve">Средняя общеобразовательная школа на 860 учащихся </w:t>
      </w:r>
      <w:r w:rsidR="00340CE6">
        <w:rPr>
          <w:sz w:val="28"/>
          <w:szCs w:val="28"/>
        </w:rPr>
        <w:br/>
      </w:r>
      <w:r w:rsidRPr="002575F0">
        <w:rPr>
          <w:sz w:val="28"/>
          <w:szCs w:val="28"/>
        </w:rPr>
        <w:t>в территориальном округе Майская горка г. Архангельска</w:t>
      </w:r>
      <w:r w:rsidR="00340CE6">
        <w:rPr>
          <w:sz w:val="28"/>
          <w:szCs w:val="28"/>
        </w:rPr>
        <w:t>»</w:t>
      </w:r>
      <w:r w:rsidRPr="002575F0">
        <w:rPr>
          <w:sz w:val="28"/>
          <w:szCs w:val="28"/>
        </w:rPr>
        <w:t>)</w:t>
      </w:r>
      <w:r>
        <w:rPr>
          <w:sz w:val="28"/>
          <w:szCs w:val="28"/>
        </w:rPr>
        <w:t>.</w:t>
      </w:r>
      <w:r w:rsidRPr="002575F0">
        <w:rPr>
          <w:sz w:val="28"/>
          <w:szCs w:val="28"/>
        </w:rPr>
        <w:t xml:space="preserve"> </w:t>
      </w:r>
      <w:r>
        <w:rPr>
          <w:sz w:val="28"/>
          <w:szCs w:val="28"/>
        </w:rPr>
        <w:t xml:space="preserve">Расходы </w:t>
      </w:r>
      <w:r w:rsidR="00AD5576">
        <w:rPr>
          <w:sz w:val="28"/>
          <w:szCs w:val="28"/>
        </w:rPr>
        <w:t xml:space="preserve">осуществляются </w:t>
      </w:r>
      <w:r w:rsidRPr="002575F0">
        <w:rPr>
          <w:sz w:val="28"/>
          <w:szCs w:val="28"/>
        </w:rPr>
        <w:t xml:space="preserve">в рамках концессионного соглашения, заключенного </w:t>
      </w:r>
      <w:r w:rsidR="00AD5576">
        <w:rPr>
          <w:sz w:val="28"/>
          <w:szCs w:val="28"/>
        </w:rPr>
        <w:t xml:space="preserve">                     </w:t>
      </w:r>
      <w:r w:rsidRPr="002575F0">
        <w:rPr>
          <w:sz w:val="28"/>
          <w:szCs w:val="28"/>
        </w:rPr>
        <w:t>24</w:t>
      </w:r>
      <w:r w:rsidR="00340CE6">
        <w:rPr>
          <w:sz w:val="28"/>
          <w:szCs w:val="28"/>
        </w:rPr>
        <w:t xml:space="preserve"> января </w:t>
      </w:r>
      <w:r w:rsidRPr="002575F0">
        <w:rPr>
          <w:sz w:val="28"/>
          <w:szCs w:val="28"/>
        </w:rPr>
        <w:t>2023 г</w:t>
      </w:r>
      <w:r w:rsidR="00340CE6">
        <w:rPr>
          <w:sz w:val="28"/>
          <w:szCs w:val="28"/>
        </w:rPr>
        <w:t>ода</w:t>
      </w:r>
      <w:r w:rsidRPr="002575F0">
        <w:rPr>
          <w:sz w:val="28"/>
          <w:szCs w:val="28"/>
        </w:rPr>
        <w:t xml:space="preserve"> между Правительством Архангельской области в лице министерства образования Архангельской области и ООО «</w:t>
      </w:r>
      <w:proofErr w:type="spellStart"/>
      <w:r w:rsidRPr="002575F0">
        <w:rPr>
          <w:sz w:val="28"/>
          <w:szCs w:val="28"/>
        </w:rPr>
        <w:t>ПроШкола</w:t>
      </w:r>
      <w:proofErr w:type="spellEnd"/>
      <w:r w:rsidRPr="002575F0">
        <w:rPr>
          <w:sz w:val="28"/>
          <w:szCs w:val="28"/>
        </w:rPr>
        <w:t xml:space="preserve"> </w:t>
      </w:r>
      <w:r w:rsidR="006F1F23">
        <w:rPr>
          <w:sz w:val="28"/>
          <w:szCs w:val="28"/>
        </w:rPr>
        <w:br/>
      </w:r>
      <w:r w:rsidRPr="002575F0">
        <w:rPr>
          <w:sz w:val="28"/>
          <w:szCs w:val="28"/>
        </w:rPr>
        <w:t>№ 31»</w:t>
      </w:r>
      <w:r>
        <w:rPr>
          <w:sz w:val="28"/>
          <w:szCs w:val="28"/>
        </w:rPr>
        <w:t>,</w:t>
      </w:r>
      <w:r w:rsidRPr="002575F0">
        <w:rPr>
          <w:sz w:val="28"/>
          <w:szCs w:val="28"/>
        </w:rPr>
        <w:t xml:space="preserve"> со сроком реализации до 30</w:t>
      </w:r>
      <w:r w:rsidR="006F1F23">
        <w:rPr>
          <w:sz w:val="28"/>
          <w:szCs w:val="28"/>
        </w:rPr>
        <w:t xml:space="preserve"> октября </w:t>
      </w:r>
      <w:r w:rsidRPr="002575F0">
        <w:rPr>
          <w:sz w:val="28"/>
          <w:szCs w:val="28"/>
        </w:rPr>
        <w:t>2032 г</w:t>
      </w:r>
      <w:r w:rsidR="006F1F23">
        <w:rPr>
          <w:sz w:val="28"/>
          <w:szCs w:val="28"/>
        </w:rPr>
        <w:t>ода</w:t>
      </w:r>
      <w:r w:rsidRPr="002575F0">
        <w:rPr>
          <w:sz w:val="28"/>
          <w:szCs w:val="28"/>
        </w:rPr>
        <w:t>.</w:t>
      </w:r>
    </w:p>
    <w:p w:rsidR="007628D0" w:rsidRDefault="007628D0" w:rsidP="006F1F23">
      <w:pPr>
        <w:tabs>
          <w:tab w:val="left" w:pos="4185"/>
        </w:tabs>
        <w:ind w:firstLine="720"/>
        <w:jc w:val="both"/>
        <w:rPr>
          <w:b/>
          <w:bCs/>
          <w:sz w:val="28"/>
          <w:szCs w:val="28"/>
          <w:highlight w:val="lightGray"/>
        </w:rPr>
      </w:pPr>
    </w:p>
    <w:p w:rsidR="007628D0" w:rsidRPr="00E051F6" w:rsidRDefault="006F1F23" w:rsidP="006F1F23">
      <w:pPr>
        <w:tabs>
          <w:tab w:val="left" w:pos="4185"/>
        </w:tabs>
        <w:ind w:firstLine="720"/>
        <w:jc w:val="both"/>
        <w:rPr>
          <w:b/>
          <w:sz w:val="28"/>
          <w:szCs w:val="28"/>
        </w:rPr>
      </w:pPr>
      <w:r>
        <w:rPr>
          <w:b/>
          <w:bCs/>
          <w:sz w:val="28"/>
          <w:szCs w:val="28"/>
        </w:rPr>
        <w:t>КПМ</w:t>
      </w:r>
      <w:r w:rsidR="007628D0" w:rsidRPr="00E051F6">
        <w:rPr>
          <w:b/>
          <w:bCs/>
          <w:sz w:val="28"/>
          <w:szCs w:val="28"/>
        </w:rPr>
        <w:t xml:space="preserve"> «Развитие образования Архангельской области»</w:t>
      </w:r>
    </w:p>
    <w:p w:rsidR="007628D0" w:rsidRPr="00E051F6" w:rsidRDefault="007628D0" w:rsidP="006F1F23">
      <w:pPr>
        <w:ind w:firstLine="720"/>
        <w:jc w:val="both"/>
        <w:rPr>
          <w:sz w:val="28"/>
          <w:szCs w:val="28"/>
        </w:rPr>
      </w:pPr>
      <w:r w:rsidRPr="00E051F6">
        <w:rPr>
          <w:sz w:val="28"/>
          <w:szCs w:val="28"/>
        </w:rPr>
        <w:t xml:space="preserve">Расходы на реализацию КПМ </w:t>
      </w:r>
      <w:r w:rsidR="00C76144">
        <w:rPr>
          <w:sz w:val="28"/>
          <w:szCs w:val="28"/>
        </w:rPr>
        <w:t xml:space="preserve">в 2025 году </w:t>
      </w:r>
      <w:r w:rsidRPr="00E051F6">
        <w:rPr>
          <w:sz w:val="28"/>
          <w:szCs w:val="28"/>
        </w:rPr>
        <w:t xml:space="preserve">запланированы в объеме </w:t>
      </w:r>
      <w:r w:rsidR="006F1F23">
        <w:rPr>
          <w:sz w:val="28"/>
          <w:szCs w:val="28"/>
        </w:rPr>
        <w:br/>
      </w:r>
      <w:r>
        <w:rPr>
          <w:sz w:val="28"/>
          <w:szCs w:val="28"/>
        </w:rPr>
        <w:t>29 749,4</w:t>
      </w:r>
      <w:r w:rsidRPr="00E051F6">
        <w:rPr>
          <w:sz w:val="28"/>
          <w:szCs w:val="28"/>
        </w:rPr>
        <w:t xml:space="preserve"> млн. рублей, в том числе за счет средств:</w:t>
      </w:r>
    </w:p>
    <w:p w:rsidR="007628D0" w:rsidRPr="00E051F6" w:rsidRDefault="007628D0" w:rsidP="006F1F23">
      <w:pPr>
        <w:ind w:firstLine="720"/>
        <w:jc w:val="both"/>
        <w:rPr>
          <w:sz w:val="28"/>
          <w:szCs w:val="28"/>
        </w:rPr>
      </w:pPr>
      <w:r w:rsidRPr="00E051F6">
        <w:rPr>
          <w:i/>
          <w:sz w:val="28"/>
          <w:szCs w:val="28"/>
        </w:rPr>
        <w:t>областного бюджета</w:t>
      </w:r>
      <w:r w:rsidRPr="00E051F6">
        <w:rPr>
          <w:sz w:val="28"/>
          <w:szCs w:val="28"/>
        </w:rPr>
        <w:t xml:space="preserve"> – </w:t>
      </w:r>
      <w:r>
        <w:rPr>
          <w:sz w:val="28"/>
          <w:szCs w:val="28"/>
        </w:rPr>
        <w:t>29 007,6</w:t>
      </w:r>
      <w:r w:rsidRPr="00E051F6">
        <w:rPr>
          <w:sz w:val="28"/>
          <w:szCs w:val="28"/>
        </w:rPr>
        <w:t xml:space="preserve"> млн. рублей;</w:t>
      </w:r>
    </w:p>
    <w:p w:rsidR="007628D0" w:rsidRPr="00E051F6" w:rsidRDefault="007628D0" w:rsidP="006F1F23">
      <w:pPr>
        <w:ind w:firstLine="720"/>
        <w:jc w:val="both"/>
        <w:rPr>
          <w:sz w:val="28"/>
          <w:szCs w:val="28"/>
        </w:rPr>
      </w:pPr>
      <w:r w:rsidRPr="00E051F6">
        <w:rPr>
          <w:i/>
          <w:sz w:val="28"/>
          <w:szCs w:val="28"/>
        </w:rPr>
        <w:t xml:space="preserve">федерального бюджета </w:t>
      </w:r>
      <w:r w:rsidRPr="00E051F6">
        <w:rPr>
          <w:sz w:val="28"/>
          <w:szCs w:val="28"/>
        </w:rPr>
        <w:t xml:space="preserve">– </w:t>
      </w:r>
      <w:r>
        <w:rPr>
          <w:sz w:val="28"/>
          <w:szCs w:val="28"/>
        </w:rPr>
        <w:t>741,8</w:t>
      </w:r>
      <w:r w:rsidRPr="00E051F6">
        <w:rPr>
          <w:sz w:val="28"/>
          <w:szCs w:val="28"/>
        </w:rPr>
        <w:t xml:space="preserve"> млн. рублей.</w:t>
      </w:r>
    </w:p>
    <w:p w:rsidR="007628D0" w:rsidRPr="00253764" w:rsidRDefault="007628D0" w:rsidP="006F1F23">
      <w:pPr>
        <w:ind w:firstLine="720"/>
        <w:jc w:val="both"/>
        <w:rPr>
          <w:sz w:val="28"/>
          <w:szCs w:val="28"/>
        </w:rPr>
      </w:pPr>
      <w:r w:rsidRPr="00C33C5B">
        <w:rPr>
          <w:bCs/>
          <w:sz w:val="28"/>
          <w:szCs w:val="28"/>
        </w:rPr>
        <w:t xml:space="preserve">За счет </w:t>
      </w:r>
      <w:r w:rsidRPr="00C33C5B">
        <w:rPr>
          <w:bCs/>
          <w:i/>
          <w:sz w:val="28"/>
          <w:szCs w:val="28"/>
        </w:rPr>
        <w:t xml:space="preserve">субвенций из федерального бюджета </w:t>
      </w:r>
      <w:r w:rsidRPr="00C33C5B">
        <w:rPr>
          <w:bCs/>
          <w:sz w:val="28"/>
          <w:szCs w:val="28"/>
        </w:rPr>
        <w:t xml:space="preserve">расходы составляют </w:t>
      </w:r>
      <w:r w:rsidRPr="00C33C5B">
        <w:rPr>
          <w:bCs/>
          <w:sz w:val="28"/>
          <w:szCs w:val="28"/>
        </w:rPr>
        <w:br/>
      </w:r>
      <w:r>
        <w:rPr>
          <w:bCs/>
          <w:sz w:val="28"/>
          <w:szCs w:val="28"/>
        </w:rPr>
        <w:t>9,9</w:t>
      </w:r>
      <w:r w:rsidRPr="00C33C5B">
        <w:rPr>
          <w:bCs/>
          <w:sz w:val="28"/>
          <w:szCs w:val="28"/>
        </w:rPr>
        <w:t xml:space="preserve"> млн. рублей</w:t>
      </w:r>
      <w:r w:rsidRPr="00C33C5B">
        <w:rPr>
          <w:sz w:val="28"/>
          <w:szCs w:val="28"/>
        </w:rPr>
        <w:t xml:space="preserve"> на осуществление переданных полномочий Российской Федерации по контролю качества образования, лицензированию </w:t>
      </w:r>
      <w:r w:rsidRPr="00C33C5B">
        <w:rPr>
          <w:sz w:val="28"/>
          <w:szCs w:val="28"/>
        </w:rPr>
        <w:br/>
        <w:t xml:space="preserve">и государственной аккредитации образовательных учреждений, надзору </w:t>
      </w:r>
      <w:r w:rsidRPr="00C33C5B">
        <w:rPr>
          <w:sz w:val="28"/>
          <w:szCs w:val="28"/>
        </w:rPr>
        <w:br/>
        <w:t xml:space="preserve">и </w:t>
      </w:r>
      <w:r w:rsidRPr="00253764">
        <w:rPr>
          <w:sz w:val="28"/>
          <w:szCs w:val="28"/>
        </w:rPr>
        <w:t>контролю за соблюдением законодательства в области образования.</w:t>
      </w:r>
    </w:p>
    <w:p w:rsidR="007628D0" w:rsidRPr="00253764" w:rsidRDefault="007628D0" w:rsidP="006F1F23">
      <w:pPr>
        <w:pStyle w:val="aff"/>
        <w:spacing w:after="0" w:line="240" w:lineRule="auto"/>
        <w:ind w:left="0" w:firstLine="720"/>
        <w:jc w:val="both"/>
        <w:rPr>
          <w:rFonts w:ascii="Times New Roman" w:hAnsi="Times New Roman"/>
          <w:bCs/>
          <w:sz w:val="28"/>
          <w:szCs w:val="28"/>
        </w:rPr>
      </w:pPr>
      <w:r w:rsidRPr="00253764">
        <w:rPr>
          <w:rFonts w:ascii="Times New Roman" w:hAnsi="Times New Roman"/>
          <w:sz w:val="28"/>
          <w:szCs w:val="28"/>
        </w:rPr>
        <w:t xml:space="preserve">На </w:t>
      </w:r>
      <w:r w:rsidRPr="00253764">
        <w:rPr>
          <w:rFonts w:ascii="Times New Roman" w:hAnsi="Times New Roman"/>
          <w:bCs/>
          <w:i/>
          <w:sz w:val="28"/>
          <w:szCs w:val="28"/>
        </w:rPr>
        <w:t>содержание учреждений</w:t>
      </w:r>
      <w:r w:rsidRPr="00253764">
        <w:rPr>
          <w:rFonts w:ascii="Times New Roman" w:hAnsi="Times New Roman"/>
          <w:bCs/>
          <w:sz w:val="28"/>
          <w:szCs w:val="28"/>
        </w:rPr>
        <w:t xml:space="preserve">, подведомственных министерству образования </w:t>
      </w:r>
      <w:r w:rsidRPr="00253764">
        <w:rPr>
          <w:rFonts w:ascii="Times New Roman" w:hAnsi="Times New Roman"/>
          <w:sz w:val="28"/>
          <w:szCs w:val="28"/>
        </w:rPr>
        <w:t xml:space="preserve">Архангельской области, предусмотрены расходы в размере </w:t>
      </w:r>
      <w:r w:rsidRPr="00253764">
        <w:rPr>
          <w:rFonts w:ascii="Times New Roman" w:hAnsi="Times New Roman"/>
          <w:sz w:val="28"/>
          <w:szCs w:val="28"/>
        </w:rPr>
        <w:br/>
      </w:r>
      <w:r>
        <w:rPr>
          <w:rFonts w:ascii="Times New Roman" w:hAnsi="Times New Roman"/>
          <w:sz w:val="28"/>
          <w:szCs w:val="28"/>
        </w:rPr>
        <w:t>5 640,1</w:t>
      </w:r>
      <w:r w:rsidRPr="00253764">
        <w:rPr>
          <w:rFonts w:ascii="Times New Roman" w:hAnsi="Times New Roman"/>
          <w:sz w:val="28"/>
          <w:szCs w:val="28"/>
        </w:rPr>
        <w:t xml:space="preserve"> млн. рублей.</w:t>
      </w:r>
    </w:p>
    <w:p w:rsidR="007628D0" w:rsidRPr="00253764" w:rsidRDefault="007628D0" w:rsidP="006F1F23">
      <w:pPr>
        <w:ind w:firstLine="720"/>
        <w:jc w:val="both"/>
        <w:rPr>
          <w:sz w:val="28"/>
          <w:szCs w:val="28"/>
        </w:rPr>
      </w:pPr>
      <w:r w:rsidRPr="00253764">
        <w:rPr>
          <w:sz w:val="28"/>
          <w:szCs w:val="28"/>
        </w:rPr>
        <w:t xml:space="preserve">В рамках указанных ассигнований </w:t>
      </w:r>
      <w:r w:rsidRPr="00253764">
        <w:rPr>
          <w:bCs/>
          <w:sz w:val="28"/>
          <w:szCs w:val="28"/>
        </w:rPr>
        <w:t xml:space="preserve">министерством образования </w:t>
      </w:r>
      <w:r w:rsidRPr="00253764">
        <w:rPr>
          <w:sz w:val="28"/>
          <w:szCs w:val="28"/>
        </w:rPr>
        <w:t xml:space="preserve">Архангельской области планируется обеспечить функционирование </w:t>
      </w:r>
      <w:r w:rsidRPr="00253764">
        <w:rPr>
          <w:sz w:val="28"/>
          <w:szCs w:val="28"/>
        </w:rPr>
        <w:br/>
      </w:r>
      <w:r w:rsidR="002A6714">
        <w:rPr>
          <w:sz w:val="28"/>
          <w:szCs w:val="28"/>
        </w:rPr>
        <w:t>60</w:t>
      </w:r>
      <w:r w:rsidRPr="00253764">
        <w:rPr>
          <w:sz w:val="28"/>
          <w:szCs w:val="28"/>
        </w:rPr>
        <w:t xml:space="preserve"> государственных учреждений с общим числом работающих </w:t>
      </w:r>
      <w:r w:rsidRPr="00253764">
        <w:rPr>
          <w:sz w:val="28"/>
          <w:szCs w:val="28"/>
        </w:rPr>
        <w:br/>
      </w:r>
      <w:r>
        <w:rPr>
          <w:sz w:val="28"/>
          <w:szCs w:val="28"/>
        </w:rPr>
        <w:t>5,1</w:t>
      </w:r>
      <w:r w:rsidRPr="00253764">
        <w:rPr>
          <w:sz w:val="28"/>
          <w:szCs w:val="28"/>
        </w:rPr>
        <w:t xml:space="preserve"> тыс. человек (4</w:t>
      </w:r>
      <w:r w:rsidR="005A7097">
        <w:rPr>
          <w:sz w:val="28"/>
          <w:szCs w:val="28"/>
        </w:rPr>
        <w:t>2</w:t>
      </w:r>
      <w:r w:rsidRPr="00253764">
        <w:rPr>
          <w:sz w:val="28"/>
          <w:szCs w:val="28"/>
        </w:rPr>
        <w:t xml:space="preserve"> бюджетных и 17 автономных учреждений, а также </w:t>
      </w:r>
      <w:r w:rsidRPr="00253764">
        <w:rPr>
          <w:sz w:val="28"/>
          <w:szCs w:val="28"/>
        </w:rPr>
        <w:br/>
        <w:t xml:space="preserve">ГКУ Архангельской области «Проектная дирекция министерства образования Архангельской области»). </w:t>
      </w:r>
    </w:p>
    <w:p w:rsidR="007628D0" w:rsidRPr="0074554C" w:rsidRDefault="007628D0" w:rsidP="006F1F23">
      <w:pPr>
        <w:shd w:val="clear" w:color="auto" w:fill="FFFFFF"/>
        <w:ind w:firstLine="720"/>
        <w:jc w:val="both"/>
        <w:rPr>
          <w:strike/>
          <w:sz w:val="28"/>
          <w:szCs w:val="28"/>
        </w:rPr>
      </w:pPr>
      <w:r w:rsidRPr="0074554C">
        <w:rPr>
          <w:sz w:val="28"/>
          <w:szCs w:val="28"/>
        </w:rPr>
        <w:t>Общее, дополнительное и профессиональное образование будет предоставлено 37,7</w:t>
      </w:r>
      <w:r w:rsidRPr="0074554C">
        <w:rPr>
          <w:color w:val="FF0000"/>
          <w:sz w:val="28"/>
          <w:szCs w:val="28"/>
        </w:rPr>
        <w:t xml:space="preserve"> </w:t>
      </w:r>
      <w:r w:rsidRPr="0074554C">
        <w:rPr>
          <w:sz w:val="28"/>
          <w:szCs w:val="28"/>
        </w:rPr>
        <w:t>тыс. человек, обучающимся в государственных образовательных организациях. Более 6 тыс. работников бюджетной сферы смогут повысить профессиональную квалификацию.</w:t>
      </w:r>
    </w:p>
    <w:p w:rsidR="007628D0" w:rsidRPr="0074554C" w:rsidRDefault="007628D0" w:rsidP="006F1F23">
      <w:pPr>
        <w:shd w:val="clear" w:color="auto" w:fill="FFFFFF"/>
        <w:ind w:firstLine="720"/>
        <w:jc w:val="both"/>
        <w:rPr>
          <w:rStyle w:val="fontstyle01"/>
        </w:rPr>
      </w:pPr>
      <w:r w:rsidRPr="0074554C">
        <w:rPr>
          <w:rStyle w:val="fontstyle01"/>
        </w:rPr>
        <w:t xml:space="preserve">Расходы на </w:t>
      </w:r>
      <w:r w:rsidRPr="0074554C">
        <w:rPr>
          <w:rStyle w:val="fontstyle01"/>
          <w:i/>
        </w:rPr>
        <w:t>стипендиальный фонд</w:t>
      </w:r>
      <w:r w:rsidRPr="0074554C">
        <w:rPr>
          <w:rStyle w:val="fontstyle01"/>
        </w:rPr>
        <w:t xml:space="preserve"> определены в размере </w:t>
      </w:r>
      <w:r w:rsidRPr="0074554C">
        <w:rPr>
          <w:rStyle w:val="fontstyle01"/>
        </w:rPr>
        <w:br/>
      </w:r>
      <w:r w:rsidR="00204386">
        <w:rPr>
          <w:rStyle w:val="fontstyle01"/>
          <w:rFonts w:asciiTheme="minorHAnsi" w:hAnsiTheme="minorHAnsi"/>
        </w:rPr>
        <w:t>177,3</w:t>
      </w:r>
      <w:r w:rsidRPr="0074554C">
        <w:rPr>
          <w:rStyle w:val="fontstyle01"/>
        </w:rPr>
        <w:t xml:space="preserve"> млн. рублей для студентов государственных профессиональных образовательных учреждений.</w:t>
      </w:r>
    </w:p>
    <w:p w:rsidR="007628D0" w:rsidRDefault="007628D0" w:rsidP="006F1F23">
      <w:pPr>
        <w:ind w:firstLine="720"/>
        <w:jc w:val="both"/>
        <w:rPr>
          <w:color w:val="000000"/>
          <w:sz w:val="28"/>
          <w:szCs w:val="28"/>
        </w:rPr>
      </w:pPr>
      <w:r w:rsidRPr="0074554C">
        <w:rPr>
          <w:color w:val="000000"/>
          <w:sz w:val="28"/>
          <w:szCs w:val="28"/>
        </w:rPr>
        <w:t xml:space="preserve">На материальное обеспечение детей-сирот и детей, оставшихся </w:t>
      </w:r>
      <w:r w:rsidRPr="0074554C">
        <w:rPr>
          <w:color w:val="000000"/>
          <w:sz w:val="28"/>
          <w:szCs w:val="28"/>
        </w:rPr>
        <w:br/>
        <w:t xml:space="preserve">без попечения родителей, обучающихся в учреждениях профессионального образования, предусмотрено 106,1 млн. рублей. На питание учащихся и детей </w:t>
      </w:r>
      <w:r w:rsidRPr="0074554C">
        <w:rPr>
          <w:color w:val="000000"/>
          <w:sz w:val="28"/>
          <w:szCs w:val="28"/>
        </w:rPr>
        <w:br/>
        <w:t xml:space="preserve">с ограниченными возможностями здоровья в государственных </w:t>
      </w:r>
      <w:r w:rsidRPr="0074554C">
        <w:rPr>
          <w:color w:val="000000"/>
          <w:sz w:val="28"/>
          <w:szCs w:val="28"/>
        </w:rPr>
        <w:lastRenderedPageBreak/>
        <w:t xml:space="preserve">общеобразовательных учреждениях, обучающихся в учреждениях профессионального образования,  – </w:t>
      </w:r>
      <w:r w:rsidR="00204386">
        <w:rPr>
          <w:color w:val="000000"/>
          <w:sz w:val="28"/>
          <w:szCs w:val="28"/>
        </w:rPr>
        <w:t>163,0</w:t>
      </w:r>
      <w:r w:rsidRPr="0074554C">
        <w:rPr>
          <w:color w:val="000000"/>
          <w:sz w:val="28"/>
          <w:szCs w:val="28"/>
        </w:rPr>
        <w:t xml:space="preserve"> млн. рублей. </w:t>
      </w:r>
    </w:p>
    <w:p w:rsidR="007628D0" w:rsidRPr="00686769" w:rsidRDefault="007628D0" w:rsidP="006F1F23">
      <w:pPr>
        <w:ind w:firstLine="720"/>
        <w:jc w:val="both"/>
        <w:rPr>
          <w:bCs/>
          <w:sz w:val="28"/>
          <w:szCs w:val="28"/>
        </w:rPr>
      </w:pPr>
      <w:r w:rsidRPr="00686769">
        <w:rPr>
          <w:sz w:val="28"/>
          <w:szCs w:val="28"/>
        </w:rPr>
        <w:t>Также в рамках обеспечения деятельности государственных учреждений предусмотрены расходы на реализацию соглашени</w:t>
      </w:r>
      <w:r>
        <w:rPr>
          <w:sz w:val="28"/>
          <w:szCs w:val="28"/>
        </w:rPr>
        <w:t>я</w:t>
      </w:r>
      <w:r w:rsidRPr="00686769">
        <w:rPr>
          <w:sz w:val="28"/>
          <w:szCs w:val="28"/>
        </w:rPr>
        <w:t xml:space="preserve"> </w:t>
      </w:r>
      <w:r w:rsidR="006F1F23">
        <w:rPr>
          <w:sz w:val="28"/>
          <w:szCs w:val="28"/>
        </w:rPr>
        <w:br/>
      </w:r>
      <w:r w:rsidRPr="00686769">
        <w:rPr>
          <w:sz w:val="28"/>
          <w:szCs w:val="28"/>
        </w:rPr>
        <w:t xml:space="preserve">с Министерством просвещения Российской Федерации </w:t>
      </w:r>
      <w:r w:rsidRPr="00686769">
        <w:rPr>
          <w:bCs/>
          <w:sz w:val="28"/>
          <w:szCs w:val="28"/>
        </w:rPr>
        <w:t xml:space="preserve">на организацию бесплатного горячего питания обучающихся, получающих начальное общее образование </w:t>
      </w:r>
      <w:r w:rsidRPr="006F1F23">
        <w:rPr>
          <w:bCs/>
          <w:sz w:val="28"/>
          <w:szCs w:val="28"/>
        </w:rPr>
        <w:t>в государственных образовательных организация</w:t>
      </w:r>
      <w:r w:rsidRPr="00686769">
        <w:rPr>
          <w:bCs/>
          <w:sz w:val="28"/>
          <w:szCs w:val="28"/>
        </w:rPr>
        <w:t>,</w:t>
      </w:r>
      <w:r w:rsidRPr="00686769">
        <w:rPr>
          <w:sz w:val="28"/>
          <w:szCs w:val="28"/>
        </w:rPr>
        <w:t xml:space="preserve"> в сумме </w:t>
      </w:r>
      <w:r w:rsidRPr="00686769">
        <w:rPr>
          <w:sz w:val="28"/>
          <w:szCs w:val="28"/>
        </w:rPr>
        <w:br/>
      </w:r>
      <w:r>
        <w:rPr>
          <w:sz w:val="28"/>
          <w:szCs w:val="28"/>
        </w:rPr>
        <w:t>17</w:t>
      </w:r>
      <w:r w:rsidRPr="00686769">
        <w:rPr>
          <w:sz w:val="28"/>
          <w:szCs w:val="28"/>
        </w:rPr>
        <w:t xml:space="preserve"> млн. рублей (за </w:t>
      </w:r>
      <w:r w:rsidRPr="00686769">
        <w:rPr>
          <w:bCs/>
          <w:sz w:val="28"/>
          <w:szCs w:val="28"/>
        </w:rPr>
        <w:t xml:space="preserve">счет средств </w:t>
      </w:r>
      <w:r w:rsidRPr="00686769">
        <w:rPr>
          <w:bCs/>
          <w:i/>
          <w:sz w:val="28"/>
          <w:szCs w:val="28"/>
        </w:rPr>
        <w:t>федерального бюджета</w:t>
      </w:r>
      <w:r w:rsidRPr="00686769">
        <w:rPr>
          <w:bCs/>
          <w:sz w:val="28"/>
          <w:szCs w:val="28"/>
        </w:rPr>
        <w:t xml:space="preserve"> – </w:t>
      </w:r>
      <w:r>
        <w:rPr>
          <w:bCs/>
          <w:sz w:val="28"/>
          <w:szCs w:val="28"/>
        </w:rPr>
        <w:t>15,0</w:t>
      </w:r>
      <w:r w:rsidRPr="00686769">
        <w:rPr>
          <w:bCs/>
          <w:sz w:val="28"/>
          <w:szCs w:val="28"/>
        </w:rPr>
        <w:t xml:space="preserve"> млн. рублей, за счет средств </w:t>
      </w:r>
      <w:r w:rsidRPr="006F1F23">
        <w:rPr>
          <w:bCs/>
          <w:i/>
          <w:sz w:val="28"/>
          <w:szCs w:val="28"/>
        </w:rPr>
        <w:t>областного бюджета</w:t>
      </w:r>
      <w:r w:rsidRPr="00686769">
        <w:rPr>
          <w:bCs/>
          <w:sz w:val="28"/>
          <w:szCs w:val="28"/>
        </w:rPr>
        <w:t xml:space="preserve"> – </w:t>
      </w:r>
      <w:r>
        <w:rPr>
          <w:bCs/>
          <w:sz w:val="28"/>
          <w:szCs w:val="28"/>
        </w:rPr>
        <w:t>2,0</w:t>
      </w:r>
      <w:r w:rsidRPr="00686769">
        <w:rPr>
          <w:bCs/>
          <w:sz w:val="28"/>
          <w:szCs w:val="28"/>
        </w:rPr>
        <w:t xml:space="preserve"> млн. рублей), в том числе:</w:t>
      </w:r>
    </w:p>
    <w:p w:rsidR="007628D0" w:rsidRPr="00686769" w:rsidRDefault="007628D0" w:rsidP="006F1F23">
      <w:pPr>
        <w:suppressAutoHyphens/>
        <w:ind w:firstLine="720"/>
        <w:jc w:val="both"/>
        <w:rPr>
          <w:sz w:val="28"/>
          <w:szCs w:val="28"/>
        </w:rPr>
      </w:pPr>
      <w:r w:rsidRPr="00686769">
        <w:rPr>
          <w:sz w:val="28"/>
          <w:szCs w:val="28"/>
        </w:rPr>
        <w:t xml:space="preserve">министерству образования Архангельской области – </w:t>
      </w:r>
      <w:r>
        <w:rPr>
          <w:sz w:val="28"/>
          <w:szCs w:val="28"/>
        </w:rPr>
        <w:t>16,4</w:t>
      </w:r>
      <w:r w:rsidRPr="00686769">
        <w:rPr>
          <w:sz w:val="28"/>
          <w:szCs w:val="28"/>
        </w:rPr>
        <w:t xml:space="preserve"> млн. рублей;</w:t>
      </w:r>
    </w:p>
    <w:p w:rsidR="007628D0" w:rsidRPr="00686769" w:rsidRDefault="007628D0" w:rsidP="006F1F23">
      <w:pPr>
        <w:suppressAutoHyphens/>
        <w:ind w:firstLine="720"/>
        <w:jc w:val="both"/>
        <w:rPr>
          <w:sz w:val="28"/>
          <w:szCs w:val="28"/>
        </w:rPr>
      </w:pPr>
      <w:r w:rsidRPr="00686769">
        <w:rPr>
          <w:sz w:val="28"/>
          <w:szCs w:val="28"/>
        </w:rPr>
        <w:t>министерству труда, занятости и социального развития Архангельской области – 0,6 млн. рублей;</w:t>
      </w:r>
    </w:p>
    <w:p w:rsidR="007628D0" w:rsidRPr="00686769" w:rsidRDefault="007628D0" w:rsidP="006F1F23">
      <w:pPr>
        <w:suppressAutoHyphens/>
        <w:ind w:firstLine="720"/>
        <w:jc w:val="both"/>
        <w:rPr>
          <w:sz w:val="28"/>
          <w:szCs w:val="28"/>
        </w:rPr>
      </w:pPr>
    </w:p>
    <w:p w:rsidR="007628D0" w:rsidRDefault="007628D0" w:rsidP="006F1F23">
      <w:pPr>
        <w:ind w:firstLine="720"/>
        <w:jc w:val="both"/>
        <w:rPr>
          <w:bCs/>
          <w:sz w:val="28"/>
          <w:szCs w:val="28"/>
        </w:rPr>
      </w:pPr>
      <w:r w:rsidRPr="004F25A0">
        <w:rPr>
          <w:sz w:val="28"/>
          <w:szCs w:val="28"/>
        </w:rPr>
        <w:t xml:space="preserve">Расходы на </w:t>
      </w:r>
      <w:r w:rsidRPr="004F25A0">
        <w:rPr>
          <w:bCs/>
          <w:i/>
          <w:sz w:val="28"/>
          <w:szCs w:val="28"/>
        </w:rPr>
        <w:t>мероприятия</w:t>
      </w:r>
      <w:r w:rsidRPr="004F25A0">
        <w:rPr>
          <w:bCs/>
          <w:sz w:val="28"/>
          <w:szCs w:val="28"/>
        </w:rPr>
        <w:t xml:space="preserve"> в области образования </w:t>
      </w:r>
      <w:r w:rsidRPr="004F25A0">
        <w:rPr>
          <w:sz w:val="28"/>
          <w:szCs w:val="28"/>
        </w:rPr>
        <w:t xml:space="preserve">учтены в размере </w:t>
      </w:r>
      <w:r w:rsidRPr="004F25A0">
        <w:rPr>
          <w:sz w:val="28"/>
          <w:szCs w:val="28"/>
        </w:rPr>
        <w:br/>
        <w:t>229,3 млн. рублей</w:t>
      </w:r>
      <w:r w:rsidRPr="004F25A0">
        <w:rPr>
          <w:bCs/>
          <w:sz w:val="28"/>
          <w:szCs w:val="28"/>
        </w:rPr>
        <w:t xml:space="preserve">, </w:t>
      </w:r>
      <w:r>
        <w:rPr>
          <w:bCs/>
          <w:sz w:val="28"/>
          <w:szCs w:val="28"/>
        </w:rPr>
        <w:t>в том числе</w:t>
      </w:r>
      <w:r w:rsidRPr="004F25A0">
        <w:rPr>
          <w:bCs/>
          <w:sz w:val="28"/>
          <w:szCs w:val="28"/>
        </w:rPr>
        <w:t xml:space="preserve"> на:</w:t>
      </w:r>
    </w:p>
    <w:p w:rsidR="007628D0" w:rsidRDefault="007628D0" w:rsidP="006F1F23">
      <w:pPr>
        <w:ind w:firstLine="720"/>
        <w:jc w:val="both"/>
        <w:rPr>
          <w:bCs/>
          <w:sz w:val="28"/>
          <w:szCs w:val="28"/>
        </w:rPr>
      </w:pPr>
      <w:r>
        <w:rPr>
          <w:bCs/>
          <w:sz w:val="28"/>
          <w:szCs w:val="28"/>
        </w:rPr>
        <w:t>предоставление г</w:t>
      </w:r>
      <w:r w:rsidRPr="004F25A0">
        <w:rPr>
          <w:bCs/>
          <w:sz w:val="28"/>
          <w:szCs w:val="28"/>
        </w:rPr>
        <w:t>рант</w:t>
      </w:r>
      <w:r>
        <w:rPr>
          <w:bCs/>
          <w:sz w:val="28"/>
          <w:szCs w:val="28"/>
        </w:rPr>
        <w:t>а</w:t>
      </w:r>
      <w:r w:rsidRPr="004F25A0">
        <w:rPr>
          <w:bCs/>
          <w:sz w:val="28"/>
          <w:szCs w:val="28"/>
        </w:rPr>
        <w:t xml:space="preserve"> федеральному государственному автономному образовательному учреждению высшего образования </w:t>
      </w:r>
      <w:r w:rsidR="00E2021C">
        <w:rPr>
          <w:bCs/>
          <w:sz w:val="28"/>
          <w:szCs w:val="28"/>
        </w:rPr>
        <w:t>«</w:t>
      </w:r>
      <w:r w:rsidRPr="004F25A0">
        <w:rPr>
          <w:bCs/>
          <w:sz w:val="28"/>
          <w:szCs w:val="28"/>
        </w:rPr>
        <w:t>Северный (Арктический) федеральный унив</w:t>
      </w:r>
      <w:r>
        <w:rPr>
          <w:bCs/>
          <w:sz w:val="28"/>
          <w:szCs w:val="28"/>
        </w:rPr>
        <w:t>ерситет имени М.В. Ломоносова</w:t>
      </w:r>
      <w:r w:rsidR="00E2021C">
        <w:rPr>
          <w:bCs/>
          <w:sz w:val="28"/>
          <w:szCs w:val="28"/>
        </w:rPr>
        <w:t>»</w:t>
      </w:r>
      <w:r>
        <w:rPr>
          <w:bCs/>
          <w:sz w:val="28"/>
          <w:szCs w:val="28"/>
        </w:rPr>
        <w:t xml:space="preserve"> </w:t>
      </w:r>
      <w:r w:rsidR="00E2021C">
        <w:rPr>
          <w:bCs/>
          <w:sz w:val="28"/>
          <w:szCs w:val="28"/>
        </w:rPr>
        <w:br/>
      </w:r>
      <w:r w:rsidRPr="004F25A0">
        <w:rPr>
          <w:bCs/>
          <w:sz w:val="28"/>
          <w:szCs w:val="28"/>
        </w:rPr>
        <w:t xml:space="preserve">на </w:t>
      </w:r>
      <w:r w:rsidRPr="004F25A0">
        <w:rPr>
          <w:sz w:val="28"/>
          <w:szCs w:val="28"/>
        </w:rPr>
        <w:t xml:space="preserve">финансовое обеспечение программ дошкольного образования </w:t>
      </w:r>
      <w:r w:rsidR="00E2021C">
        <w:rPr>
          <w:sz w:val="28"/>
          <w:szCs w:val="28"/>
        </w:rPr>
        <w:br/>
      </w:r>
      <w:r w:rsidRPr="004F25A0">
        <w:rPr>
          <w:sz w:val="28"/>
          <w:szCs w:val="28"/>
        </w:rPr>
        <w:t>в государственных образовательных организациях высшего образования, осуществляющих образовательную деятельность по имеющим государственную аккредитацию основным общеобразовательным программам (</w:t>
      </w:r>
      <w:r w:rsidRPr="004F25A0">
        <w:rPr>
          <w:bCs/>
          <w:sz w:val="28"/>
          <w:szCs w:val="28"/>
        </w:rPr>
        <w:t xml:space="preserve">возмещение затрат, включая расходы на оплату труда, средств обучения, игр и игрушек (за исключением расходов на содержание зданий </w:t>
      </w:r>
      <w:r w:rsidR="008E726B">
        <w:rPr>
          <w:bCs/>
          <w:sz w:val="28"/>
          <w:szCs w:val="28"/>
        </w:rPr>
        <w:br/>
      </w:r>
      <w:r w:rsidRPr="004F25A0">
        <w:rPr>
          <w:bCs/>
          <w:sz w:val="28"/>
          <w:szCs w:val="28"/>
        </w:rPr>
        <w:t>и оплату коммунальных услуг)</w:t>
      </w:r>
      <w:r w:rsidR="00AD5576">
        <w:rPr>
          <w:bCs/>
          <w:sz w:val="28"/>
          <w:szCs w:val="28"/>
        </w:rPr>
        <w:t>,</w:t>
      </w:r>
      <w:r>
        <w:rPr>
          <w:bCs/>
          <w:sz w:val="28"/>
          <w:szCs w:val="28"/>
        </w:rPr>
        <w:t xml:space="preserve"> – 12,2 млн. рублей;</w:t>
      </w:r>
    </w:p>
    <w:p w:rsidR="007628D0" w:rsidRDefault="007628D0" w:rsidP="006F1F23">
      <w:pPr>
        <w:suppressAutoHyphens/>
        <w:ind w:firstLine="720"/>
        <w:jc w:val="both"/>
        <w:rPr>
          <w:sz w:val="28"/>
          <w:szCs w:val="28"/>
        </w:rPr>
      </w:pPr>
      <w:r w:rsidRPr="004F25A0">
        <w:rPr>
          <w:sz w:val="28"/>
          <w:szCs w:val="28"/>
        </w:rPr>
        <w:t xml:space="preserve">предоставление гранта в форме субсидии автономной некоммерческой общеобразовательной организации «Университетская гимназия» </w:t>
      </w:r>
      <w:r w:rsidR="00E2021C">
        <w:rPr>
          <w:sz w:val="28"/>
          <w:szCs w:val="28"/>
        </w:rPr>
        <w:br/>
      </w:r>
      <w:r w:rsidRPr="004F25A0">
        <w:rPr>
          <w:sz w:val="28"/>
          <w:szCs w:val="28"/>
        </w:rPr>
        <w:t>на финансовое обеспечение программ дошкольного образования, начального общего, основного общего, среднего общего образования и дополнительных общеразвивающих программ – 33,7 млн. рублей;</w:t>
      </w:r>
    </w:p>
    <w:p w:rsidR="007628D0" w:rsidRPr="004F25A0" w:rsidRDefault="007628D0" w:rsidP="006F1F23">
      <w:pPr>
        <w:suppressAutoHyphens/>
        <w:ind w:firstLine="720"/>
        <w:jc w:val="both"/>
        <w:rPr>
          <w:sz w:val="28"/>
          <w:szCs w:val="28"/>
        </w:rPr>
      </w:pPr>
      <w:r w:rsidRPr="004F25A0">
        <w:rPr>
          <w:sz w:val="28"/>
          <w:szCs w:val="28"/>
        </w:rPr>
        <w:t>предоставление</w:t>
      </w:r>
      <w:r w:rsidRPr="0025750A">
        <w:rPr>
          <w:sz w:val="28"/>
          <w:szCs w:val="28"/>
        </w:rPr>
        <w:t xml:space="preserve"> </w:t>
      </w:r>
      <w:r>
        <w:rPr>
          <w:sz w:val="28"/>
          <w:szCs w:val="28"/>
        </w:rPr>
        <w:t>г</w:t>
      </w:r>
      <w:r w:rsidRPr="0025750A">
        <w:rPr>
          <w:sz w:val="28"/>
          <w:szCs w:val="28"/>
        </w:rPr>
        <w:t>рант</w:t>
      </w:r>
      <w:r>
        <w:rPr>
          <w:sz w:val="28"/>
          <w:szCs w:val="28"/>
        </w:rPr>
        <w:t>а</w:t>
      </w:r>
      <w:r w:rsidRPr="0025750A">
        <w:rPr>
          <w:sz w:val="28"/>
          <w:szCs w:val="28"/>
        </w:rPr>
        <w:t xml:space="preserve"> в форме субсидии автономной некоммерческой организации дополнительного профессионального образования </w:t>
      </w:r>
      <w:r w:rsidR="00E2021C">
        <w:rPr>
          <w:sz w:val="28"/>
          <w:szCs w:val="28"/>
        </w:rPr>
        <w:t>«</w:t>
      </w:r>
      <w:r w:rsidRPr="0025750A">
        <w:rPr>
          <w:sz w:val="28"/>
          <w:szCs w:val="28"/>
        </w:rPr>
        <w:t>Центр опережающей профессиональной подготовки Архангельской области</w:t>
      </w:r>
      <w:r w:rsidR="00E2021C">
        <w:rPr>
          <w:sz w:val="28"/>
          <w:szCs w:val="28"/>
        </w:rPr>
        <w:t>»</w:t>
      </w:r>
      <w:r w:rsidRPr="0025750A">
        <w:rPr>
          <w:sz w:val="28"/>
          <w:szCs w:val="28"/>
        </w:rPr>
        <w:t xml:space="preserve"> на реализацию мероприятий по обеспечению функционирования центра опережающей профессиональной подготовки</w:t>
      </w:r>
      <w:r>
        <w:rPr>
          <w:sz w:val="28"/>
          <w:szCs w:val="28"/>
        </w:rPr>
        <w:t xml:space="preserve"> – 30,6 млн. рублей;</w:t>
      </w:r>
    </w:p>
    <w:p w:rsidR="007628D0" w:rsidRDefault="007628D0" w:rsidP="006F1F23">
      <w:pPr>
        <w:suppressAutoHyphens/>
        <w:ind w:firstLine="720"/>
        <w:jc w:val="both"/>
        <w:rPr>
          <w:sz w:val="28"/>
          <w:szCs w:val="28"/>
        </w:rPr>
      </w:pPr>
      <w:r>
        <w:rPr>
          <w:sz w:val="28"/>
          <w:szCs w:val="28"/>
        </w:rPr>
        <w:t xml:space="preserve">мероприятия </w:t>
      </w:r>
      <w:r w:rsidRPr="00A56FA3">
        <w:rPr>
          <w:sz w:val="28"/>
          <w:szCs w:val="28"/>
        </w:rPr>
        <w:t>на развитие национально-региональной системы независимой оценки качества общего образования</w:t>
      </w:r>
      <w:r>
        <w:rPr>
          <w:sz w:val="28"/>
          <w:szCs w:val="28"/>
        </w:rPr>
        <w:t xml:space="preserve"> (организация</w:t>
      </w:r>
      <w:r w:rsidRPr="004F25A0">
        <w:rPr>
          <w:sz w:val="28"/>
          <w:szCs w:val="28"/>
        </w:rPr>
        <w:t xml:space="preserve"> </w:t>
      </w:r>
      <w:r w:rsidR="00E2021C">
        <w:rPr>
          <w:sz w:val="28"/>
          <w:szCs w:val="28"/>
        </w:rPr>
        <w:br/>
      </w:r>
      <w:r w:rsidRPr="004F25A0">
        <w:rPr>
          <w:sz w:val="28"/>
          <w:szCs w:val="28"/>
        </w:rPr>
        <w:t xml:space="preserve">и проведение государственной </w:t>
      </w:r>
      <w:r w:rsidRPr="00E2021C">
        <w:rPr>
          <w:sz w:val="28"/>
          <w:szCs w:val="28"/>
        </w:rPr>
        <w:t>итоговой аттестации</w:t>
      </w:r>
      <w:r>
        <w:rPr>
          <w:i/>
          <w:sz w:val="28"/>
          <w:szCs w:val="28"/>
        </w:rPr>
        <w:t>)</w:t>
      </w:r>
      <w:r w:rsidRPr="004F25A0">
        <w:rPr>
          <w:i/>
          <w:sz w:val="28"/>
          <w:szCs w:val="28"/>
        </w:rPr>
        <w:t xml:space="preserve"> </w:t>
      </w:r>
      <w:r w:rsidRPr="004F25A0">
        <w:rPr>
          <w:sz w:val="28"/>
          <w:szCs w:val="28"/>
        </w:rPr>
        <w:t>– 101,9 млн. рублей</w:t>
      </w:r>
      <w:r>
        <w:rPr>
          <w:sz w:val="28"/>
          <w:szCs w:val="28"/>
        </w:rPr>
        <w:t>;</w:t>
      </w:r>
    </w:p>
    <w:p w:rsidR="007628D0" w:rsidRDefault="007628D0" w:rsidP="006F1F23">
      <w:pPr>
        <w:ind w:firstLine="720"/>
        <w:jc w:val="both"/>
        <w:rPr>
          <w:sz w:val="28"/>
          <w:szCs w:val="28"/>
        </w:rPr>
      </w:pPr>
      <w:r w:rsidRPr="00A56FA3">
        <w:rPr>
          <w:sz w:val="28"/>
          <w:szCs w:val="28"/>
        </w:rPr>
        <w:t>техническое обслуживание и м</w:t>
      </w:r>
      <w:r w:rsidR="00E2021C">
        <w:rPr>
          <w:sz w:val="28"/>
          <w:szCs w:val="28"/>
        </w:rPr>
        <w:t xml:space="preserve">етодическое сопровождение </w:t>
      </w:r>
      <w:r w:rsidR="00E2021C" w:rsidRPr="00E2021C">
        <w:rPr>
          <w:sz w:val="28"/>
          <w:szCs w:val="28"/>
        </w:rPr>
        <w:t>государственн</w:t>
      </w:r>
      <w:r w:rsidR="00E2021C">
        <w:rPr>
          <w:sz w:val="28"/>
          <w:szCs w:val="28"/>
        </w:rPr>
        <w:t>ой</w:t>
      </w:r>
      <w:r w:rsidR="00E2021C" w:rsidRPr="00E2021C">
        <w:rPr>
          <w:sz w:val="28"/>
          <w:szCs w:val="28"/>
        </w:rPr>
        <w:t xml:space="preserve"> информационн</w:t>
      </w:r>
      <w:r w:rsidR="00E2021C">
        <w:rPr>
          <w:sz w:val="28"/>
          <w:szCs w:val="28"/>
        </w:rPr>
        <w:t>ой</w:t>
      </w:r>
      <w:r w:rsidR="00E2021C" w:rsidRPr="00E2021C">
        <w:rPr>
          <w:sz w:val="28"/>
          <w:szCs w:val="28"/>
        </w:rPr>
        <w:t xml:space="preserve"> систем</w:t>
      </w:r>
      <w:r w:rsidR="00E2021C">
        <w:rPr>
          <w:sz w:val="28"/>
          <w:szCs w:val="28"/>
        </w:rPr>
        <w:t>ы</w:t>
      </w:r>
      <w:r w:rsidR="00E2021C" w:rsidRPr="00E2021C">
        <w:rPr>
          <w:sz w:val="28"/>
          <w:szCs w:val="28"/>
        </w:rPr>
        <w:t xml:space="preserve"> Архангельской области</w:t>
      </w:r>
      <w:r w:rsidR="00E2021C">
        <w:rPr>
          <w:sz w:val="28"/>
          <w:szCs w:val="28"/>
        </w:rPr>
        <w:t xml:space="preserve"> «</w:t>
      </w:r>
      <w:r w:rsidRPr="00A56FA3">
        <w:rPr>
          <w:sz w:val="28"/>
          <w:szCs w:val="28"/>
        </w:rPr>
        <w:t xml:space="preserve">Навигатор дополнительного образования </w:t>
      </w:r>
      <w:r>
        <w:rPr>
          <w:sz w:val="28"/>
          <w:szCs w:val="28"/>
        </w:rPr>
        <w:t>Архангельской области</w:t>
      </w:r>
      <w:r w:rsidR="00E2021C">
        <w:rPr>
          <w:sz w:val="28"/>
          <w:szCs w:val="28"/>
        </w:rPr>
        <w:t>»</w:t>
      </w:r>
      <w:r>
        <w:rPr>
          <w:sz w:val="28"/>
          <w:szCs w:val="28"/>
        </w:rPr>
        <w:t xml:space="preserve"> – </w:t>
      </w:r>
      <w:r w:rsidR="00E2021C">
        <w:rPr>
          <w:sz w:val="28"/>
          <w:szCs w:val="28"/>
        </w:rPr>
        <w:br/>
      </w:r>
      <w:r>
        <w:rPr>
          <w:sz w:val="28"/>
          <w:szCs w:val="28"/>
        </w:rPr>
        <w:t>4,0 млн. рублей;</w:t>
      </w:r>
    </w:p>
    <w:p w:rsidR="007628D0" w:rsidRDefault="007628D0" w:rsidP="006F1F23">
      <w:pPr>
        <w:suppressAutoHyphens/>
        <w:ind w:firstLine="720"/>
        <w:jc w:val="both"/>
        <w:rPr>
          <w:sz w:val="28"/>
          <w:szCs w:val="28"/>
        </w:rPr>
      </w:pPr>
      <w:r>
        <w:rPr>
          <w:sz w:val="28"/>
          <w:szCs w:val="28"/>
        </w:rPr>
        <w:t>о</w:t>
      </w:r>
      <w:r w:rsidRPr="00A56FA3">
        <w:rPr>
          <w:sz w:val="28"/>
          <w:szCs w:val="28"/>
        </w:rPr>
        <w:t>снащение средствами защиты информации и аттестация автоматизированных рабочих мест, подключенных к государственным информационным системам в сфере образования</w:t>
      </w:r>
      <w:r w:rsidR="00AD5576">
        <w:rPr>
          <w:sz w:val="28"/>
          <w:szCs w:val="28"/>
        </w:rPr>
        <w:t>,</w:t>
      </w:r>
      <w:r>
        <w:rPr>
          <w:sz w:val="28"/>
          <w:szCs w:val="28"/>
        </w:rPr>
        <w:t xml:space="preserve"> – 3,7 млн. рублей;</w:t>
      </w:r>
    </w:p>
    <w:p w:rsidR="007628D0" w:rsidRDefault="007628D0" w:rsidP="006F1F23">
      <w:pPr>
        <w:suppressAutoHyphens/>
        <w:ind w:firstLine="720"/>
        <w:jc w:val="both"/>
        <w:rPr>
          <w:sz w:val="28"/>
          <w:szCs w:val="28"/>
        </w:rPr>
      </w:pPr>
      <w:r w:rsidRPr="00A56FA3">
        <w:rPr>
          <w:sz w:val="28"/>
          <w:szCs w:val="28"/>
        </w:rPr>
        <w:lastRenderedPageBreak/>
        <w:t>организаци</w:t>
      </w:r>
      <w:r>
        <w:rPr>
          <w:sz w:val="28"/>
          <w:szCs w:val="28"/>
        </w:rPr>
        <w:t>ю</w:t>
      </w:r>
      <w:r w:rsidRPr="00A56FA3">
        <w:rPr>
          <w:sz w:val="28"/>
          <w:szCs w:val="28"/>
        </w:rPr>
        <w:t xml:space="preserve"> централизованного подключения образовательных организаций </w:t>
      </w:r>
      <w:r>
        <w:rPr>
          <w:sz w:val="28"/>
          <w:szCs w:val="28"/>
        </w:rPr>
        <w:t>среднего профессионального образования</w:t>
      </w:r>
      <w:r w:rsidRPr="00A56FA3">
        <w:rPr>
          <w:sz w:val="28"/>
          <w:szCs w:val="28"/>
        </w:rPr>
        <w:t xml:space="preserve"> к электронному ресурсу</w:t>
      </w:r>
      <w:r>
        <w:rPr>
          <w:sz w:val="28"/>
          <w:szCs w:val="28"/>
        </w:rPr>
        <w:t xml:space="preserve"> – 1,7 млн. рублей</w:t>
      </w:r>
      <w:r w:rsidRPr="004F25A0">
        <w:rPr>
          <w:sz w:val="28"/>
          <w:szCs w:val="28"/>
        </w:rPr>
        <w:t>;</w:t>
      </w:r>
    </w:p>
    <w:p w:rsidR="007628D0" w:rsidRDefault="007628D0" w:rsidP="006F1F23">
      <w:pPr>
        <w:ind w:firstLine="720"/>
        <w:jc w:val="both"/>
        <w:rPr>
          <w:sz w:val="28"/>
          <w:szCs w:val="28"/>
        </w:rPr>
      </w:pPr>
      <w:r w:rsidRPr="004F25A0">
        <w:rPr>
          <w:sz w:val="28"/>
          <w:szCs w:val="28"/>
        </w:rPr>
        <w:t>предоставление единовременной выплаты 360 молодым специалистам в сфере образования в связи с поступлением на работу в государственные образовательные организации и муниципальные образовательные организации на территории Архангельской области – 36,0 млн. рублей;</w:t>
      </w:r>
    </w:p>
    <w:p w:rsidR="007628D0" w:rsidRPr="004F25A0" w:rsidRDefault="007628D0" w:rsidP="006F1F23">
      <w:pPr>
        <w:ind w:firstLine="720"/>
        <w:jc w:val="both"/>
        <w:rPr>
          <w:sz w:val="28"/>
          <w:szCs w:val="28"/>
        </w:rPr>
      </w:pPr>
      <w:r w:rsidRPr="004F25A0">
        <w:rPr>
          <w:sz w:val="28"/>
          <w:szCs w:val="28"/>
        </w:rPr>
        <w:t>предоставление</w:t>
      </w:r>
      <w:r w:rsidRPr="0025750A">
        <w:rPr>
          <w:sz w:val="28"/>
          <w:szCs w:val="28"/>
        </w:rPr>
        <w:t xml:space="preserve"> </w:t>
      </w:r>
      <w:r>
        <w:rPr>
          <w:sz w:val="28"/>
          <w:szCs w:val="28"/>
        </w:rPr>
        <w:t>стипендий</w:t>
      </w:r>
      <w:r w:rsidRPr="0025750A">
        <w:rPr>
          <w:sz w:val="28"/>
          <w:szCs w:val="28"/>
        </w:rPr>
        <w:t xml:space="preserve"> Губернатора Архангельской области студентам государственных профессиональных образовательных организаций Архангельской области, студентам и аспирантам государственных образовательных организаций</w:t>
      </w:r>
      <w:r>
        <w:rPr>
          <w:sz w:val="28"/>
          <w:szCs w:val="28"/>
        </w:rPr>
        <w:t xml:space="preserve"> – 1,8 млн. рублей;</w:t>
      </w:r>
    </w:p>
    <w:p w:rsidR="007628D0" w:rsidRDefault="007628D0" w:rsidP="006F1F23">
      <w:pPr>
        <w:ind w:firstLine="720"/>
        <w:jc w:val="both"/>
        <w:rPr>
          <w:sz w:val="28"/>
          <w:szCs w:val="28"/>
        </w:rPr>
      </w:pPr>
      <w:r w:rsidRPr="004F25A0">
        <w:rPr>
          <w:sz w:val="28"/>
          <w:szCs w:val="28"/>
        </w:rPr>
        <w:t xml:space="preserve">предоставление ежегодной премии Губернатора Архангельской области </w:t>
      </w:r>
      <w:r w:rsidR="00E2021C">
        <w:rPr>
          <w:sz w:val="28"/>
          <w:szCs w:val="28"/>
        </w:rPr>
        <w:t>«</w:t>
      </w:r>
      <w:r w:rsidRPr="004F25A0">
        <w:rPr>
          <w:sz w:val="28"/>
          <w:szCs w:val="28"/>
        </w:rPr>
        <w:t>Призвание – учить и воспитывать</w:t>
      </w:r>
      <w:r w:rsidR="00E2021C">
        <w:rPr>
          <w:sz w:val="28"/>
          <w:szCs w:val="28"/>
        </w:rPr>
        <w:t>»</w:t>
      </w:r>
      <w:r w:rsidRPr="004F25A0">
        <w:rPr>
          <w:sz w:val="28"/>
          <w:szCs w:val="28"/>
        </w:rPr>
        <w:t xml:space="preserve"> </w:t>
      </w:r>
      <w:r>
        <w:rPr>
          <w:sz w:val="28"/>
          <w:szCs w:val="28"/>
        </w:rPr>
        <w:t xml:space="preserve">37 </w:t>
      </w:r>
      <w:r w:rsidRPr="004F25A0">
        <w:rPr>
          <w:sz w:val="28"/>
          <w:szCs w:val="28"/>
        </w:rPr>
        <w:t xml:space="preserve">педагогическим работникам – </w:t>
      </w:r>
      <w:r>
        <w:rPr>
          <w:sz w:val="28"/>
          <w:szCs w:val="28"/>
        </w:rPr>
        <w:t>3,7 млн. рублей.</w:t>
      </w:r>
    </w:p>
    <w:p w:rsidR="00AD5576" w:rsidRDefault="00AD5576" w:rsidP="006F1F23">
      <w:pPr>
        <w:ind w:firstLine="720"/>
        <w:jc w:val="both"/>
        <w:rPr>
          <w:sz w:val="28"/>
          <w:szCs w:val="28"/>
        </w:rPr>
      </w:pPr>
    </w:p>
    <w:p w:rsidR="007628D0" w:rsidRDefault="007628D0" w:rsidP="006F1F23">
      <w:pPr>
        <w:pStyle w:val="aff"/>
        <w:tabs>
          <w:tab w:val="left" w:pos="1276"/>
        </w:tabs>
        <w:spacing w:after="0" w:line="240" w:lineRule="auto"/>
        <w:ind w:left="0" w:firstLine="720"/>
        <w:jc w:val="both"/>
        <w:rPr>
          <w:rFonts w:ascii="Times New Roman" w:hAnsi="Times New Roman"/>
          <w:bCs/>
          <w:sz w:val="28"/>
          <w:szCs w:val="28"/>
        </w:rPr>
      </w:pPr>
      <w:proofErr w:type="gramStart"/>
      <w:r w:rsidRPr="004D2F96">
        <w:rPr>
          <w:rFonts w:ascii="Times New Roman" w:hAnsi="Times New Roman"/>
          <w:bCs/>
          <w:i/>
          <w:sz w:val="28"/>
          <w:szCs w:val="28"/>
        </w:rPr>
        <w:t>Межбюджетные трансферты</w:t>
      </w:r>
      <w:r w:rsidRPr="004D2F96">
        <w:rPr>
          <w:rFonts w:ascii="Times New Roman" w:hAnsi="Times New Roman"/>
          <w:bCs/>
          <w:sz w:val="28"/>
          <w:szCs w:val="28"/>
        </w:rPr>
        <w:t xml:space="preserve"> бюджетам муниципальных образований</w:t>
      </w:r>
      <w:r w:rsidR="00AD5576">
        <w:rPr>
          <w:rFonts w:ascii="Times New Roman" w:hAnsi="Times New Roman"/>
          <w:bCs/>
          <w:sz w:val="28"/>
          <w:szCs w:val="28"/>
        </w:rPr>
        <w:t xml:space="preserve"> в данном КПМ </w:t>
      </w:r>
      <w:r w:rsidRPr="004D2F96">
        <w:rPr>
          <w:rFonts w:ascii="Times New Roman" w:hAnsi="Times New Roman"/>
          <w:bCs/>
          <w:sz w:val="28"/>
          <w:szCs w:val="28"/>
        </w:rPr>
        <w:t xml:space="preserve"> предусмотрены в размере </w:t>
      </w:r>
      <w:r>
        <w:rPr>
          <w:rFonts w:ascii="Times New Roman" w:hAnsi="Times New Roman"/>
          <w:bCs/>
          <w:sz w:val="28"/>
          <w:szCs w:val="28"/>
        </w:rPr>
        <w:t xml:space="preserve">23 746,5 млн. рублей, </w:t>
      </w:r>
      <w:r w:rsidRPr="004D2F96">
        <w:rPr>
          <w:rFonts w:ascii="Times New Roman" w:hAnsi="Times New Roman"/>
          <w:bCs/>
          <w:sz w:val="28"/>
          <w:szCs w:val="28"/>
        </w:rPr>
        <w:t xml:space="preserve">в том числе </w:t>
      </w:r>
      <w:r w:rsidRPr="004D2F96">
        <w:rPr>
          <w:rFonts w:ascii="Times New Roman" w:hAnsi="Times New Roman"/>
          <w:sz w:val="28"/>
          <w:szCs w:val="28"/>
        </w:rPr>
        <w:t xml:space="preserve">за </w:t>
      </w:r>
      <w:r w:rsidRPr="004D2F96">
        <w:rPr>
          <w:rFonts w:ascii="Times New Roman" w:hAnsi="Times New Roman"/>
          <w:bCs/>
          <w:sz w:val="28"/>
          <w:szCs w:val="28"/>
        </w:rPr>
        <w:t>счет средств</w:t>
      </w:r>
      <w:r>
        <w:rPr>
          <w:rFonts w:ascii="Times New Roman" w:hAnsi="Times New Roman"/>
          <w:bCs/>
          <w:sz w:val="28"/>
          <w:szCs w:val="28"/>
        </w:rPr>
        <w:t>:</w:t>
      </w:r>
      <w:proofErr w:type="gramEnd"/>
    </w:p>
    <w:p w:rsidR="007628D0" w:rsidRPr="00033254" w:rsidRDefault="007628D0" w:rsidP="006F1F23">
      <w:pPr>
        <w:pStyle w:val="aff"/>
        <w:tabs>
          <w:tab w:val="left" w:pos="1276"/>
        </w:tabs>
        <w:spacing w:after="0" w:line="240" w:lineRule="auto"/>
        <w:ind w:left="0" w:firstLine="720"/>
        <w:jc w:val="both"/>
        <w:rPr>
          <w:rFonts w:ascii="Times New Roman" w:hAnsi="Times New Roman"/>
          <w:sz w:val="28"/>
          <w:szCs w:val="28"/>
        </w:rPr>
      </w:pPr>
      <w:r w:rsidRPr="004D2F96">
        <w:rPr>
          <w:rFonts w:ascii="Times New Roman" w:hAnsi="Times New Roman"/>
          <w:bCs/>
          <w:i/>
          <w:sz w:val="28"/>
          <w:szCs w:val="28"/>
        </w:rPr>
        <w:t>областного бюджета</w:t>
      </w:r>
      <w:r w:rsidRPr="004D2F96">
        <w:rPr>
          <w:rFonts w:ascii="Times New Roman" w:hAnsi="Times New Roman"/>
          <w:bCs/>
          <w:sz w:val="28"/>
          <w:szCs w:val="28"/>
        </w:rPr>
        <w:t xml:space="preserve"> – 23</w:t>
      </w:r>
      <w:r>
        <w:rPr>
          <w:rFonts w:ascii="Times New Roman" w:hAnsi="Times New Roman"/>
          <w:bCs/>
          <w:sz w:val="28"/>
          <w:szCs w:val="28"/>
        </w:rPr>
        <w:t> 029,6</w:t>
      </w:r>
      <w:r w:rsidRPr="004D2F96">
        <w:rPr>
          <w:rFonts w:ascii="Times New Roman" w:hAnsi="Times New Roman"/>
          <w:bCs/>
          <w:sz w:val="28"/>
          <w:szCs w:val="28"/>
        </w:rPr>
        <w:t xml:space="preserve"> млн. рублей</w:t>
      </w:r>
      <w:r>
        <w:rPr>
          <w:rFonts w:ascii="Times New Roman" w:hAnsi="Times New Roman"/>
          <w:sz w:val="28"/>
          <w:szCs w:val="28"/>
        </w:rPr>
        <w:t>,</w:t>
      </w:r>
    </w:p>
    <w:p w:rsidR="007628D0" w:rsidRDefault="007628D0" w:rsidP="006F1F23">
      <w:pPr>
        <w:pStyle w:val="aff"/>
        <w:tabs>
          <w:tab w:val="left" w:pos="1276"/>
        </w:tabs>
        <w:spacing w:after="0" w:line="240" w:lineRule="auto"/>
        <w:ind w:left="0" w:firstLine="720"/>
        <w:jc w:val="both"/>
        <w:rPr>
          <w:rFonts w:ascii="Times New Roman" w:hAnsi="Times New Roman"/>
          <w:bCs/>
          <w:sz w:val="28"/>
          <w:szCs w:val="28"/>
        </w:rPr>
      </w:pPr>
      <w:r w:rsidRPr="004D2F96">
        <w:rPr>
          <w:rFonts w:ascii="Times New Roman" w:hAnsi="Times New Roman"/>
          <w:bCs/>
          <w:i/>
          <w:sz w:val="28"/>
          <w:szCs w:val="28"/>
        </w:rPr>
        <w:t>федерального бюджета</w:t>
      </w:r>
      <w:r>
        <w:rPr>
          <w:rFonts w:ascii="Times New Roman" w:hAnsi="Times New Roman"/>
          <w:bCs/>
          <w:sz w:val="28"/>
          <w:szCs w:val="28"/>
        </w:rPr>
        <w:t xml:space="preserve"> – 716,9 млн. рублей. </w:t>
      </w:r>
    </w:p>
    <w:p w:rsidR="007628D0" w:rsidRPr="004D2F96" w:rsidRDefault="007628D0" w:rsidP="006F1F23">
      <w:pPr>
        <w:suppressAutoHyphens/>
        <w:ind w:firstLine="720"/>
        <w:jc w:val="both"/>
        <w:rPr>
          <w:rFonts w:eastAsia="Calibri"/>
          <w:sz w:val="28"/>
          <w:szCs w:val="28"/>
        </w:rPr>
      </w:pPr>
      <w:r w:rsidRPr="004D2F96">
        <w:rPr>
          <w:bCs/>
          <w:sz w:val="28"/>
          <w:szCs w:val="28"/>
        </w:rPr>
        <w:t xml:space="preserve">Субвенции </w:t>
      </w:r>
      <w:r w:rsidRPr="004D2F96">
        <w:rPr>
          <w:sz w:val="28"/>
          <w:szCs w:val="28"/>
        </w:rPr>
        <w:t>бюджетам муниципальных районов, муниципальных округов и городских округов Архангельской области</w:t>
      </w:r>
      <w:r w:rsidRPr="004D2F96">
        <w:rPr>
          <w:bCs/>
          <w:sz w:val="28"/>
          <w:szCs w:val="28"/>
        </w:rPr>
        <w:t xml:space="preserve"> запланированы за счет средств </w:t>
      </w:r>
      <w:r w:rsidRPr="004D2F96">
        <w:rPr>
          <w:bCs/>
          <w:i/>
          <w:sz w:val="28"/>
          <w:szCs w:val="28"/>
        </w:rPr>
        <w:t>областного бюджета</w:t>
      </w:r>
      <w:r w:rsidRPr="004D2F96">
        <w:rPr>
          <w:bCs/>
          <w:sz w:val="28"/>
          <w:szCs w:val="28"/>
        </w:rPr>
        <w:t xml:space="preserve"> в размере 22</w:t>
      </w:r>
      <w:r>
        <w:rPr>
          <w:bCs/>
          <w:sz w:val="28"/>
          <w:szCs w:val="28"/>
        </w:rPr>
        <w:t> 831,6</w:t>
      </w:r>
      <w:r w:rsidRPr="004D2F96">
        <w:rPr>
          <w:bCs/>
          <w:sz w:val="28"/>
          <w:szCs w:val="28"/>
        </w:rPr>
        <w:t xml:space="preserve"> млн. рублей</w:t>
      </w:r>
      <w:r w:rsidRPr="004D2F96">
        <w:rPr>
          <w:sz w:val="28"/>
          <w:szCs w:val="28"/>
        </w:rPr>
        <w:t>, в том числе</w:t>
      </w:r>
      <w:r w:rsidRPr="004D2F96">
        <w:rPr>
          <w:bCs/>
          <w:sz w:val="28"/>
          <w:szCs w:val="28"/>
        </w:rPr>
        <w:t>:</w:t>
      </w:r>
    </w:p>
    <w:p w:rsidR="007628D0" w:rsidRPr="0041551B" w:rsidRDefault="007628D0" w:rsidP="006F1F23">
      <w:pPr>
        <w:suppressAutoHyphens/>
        <w:ind w:firstLine="720"/>
        <w:jc w:val="both"/>
        <w:rPr>
          <w:sz w:val="28"/>
          <w:szCs w:val="28"/>
        </w:rPr>
      </w:pPr>
      <w:r w:rsidRPr="0041551B">
        <w:rPr>
          <w:sz w:val="28"/>
          <w:szCs w:val="28"/>
        </w:rPr>
        <w:t>а)</w:t>
      </w:r>
      <w:r w:rsidRPr="0041551B">
        <w:rPr>
          <w:i/>
          <w:sz w:val="28"/>
          <w:szCs w:val="28"/>
        </w:rPr>
        <w:t xml:space="preserve"> </w:t>
      </w:r>
      <w:r w:rsidRPr="0041551B">
        <w:rPr>
          <w:sz w:val="28"/>
          <w:szCs w:val="28"/>
        </w:rPr>
        <w:t xml:space="preserve">субвенции на реализацию образовательных программ – </w:t>
      </w:r>
      <w:r w:rsidRPr="0041551B">
        <w:rPr>
          <w:sz w:val="28"/>
          <w:szCs w:val="28"/>
        </w:rPr>
        <w:br/>
      </w:r>
      <w:r>
        <w:rPr>
          <w:sz w:val="28"/>
          <w:szCs w:val="28"/>
        </w:rPr>
        <w:t>21 853,5</w:t>
      </w:r>
      <w:r w:rsidRPr="0041551B">
        <w:rPr>
          <w:sz w:val="28"/>
          <w:szCs w:val="28"/>
        </w:rPr>
        <w:t xml:space="preserve"> млн. </w:t>
      </w:r>
      <w:r w:rsidRPr="005323D2">
        <w:rPr>
          <w:sz w:val="28"/>
          <w:szCs w:val="28"/>
        </w:rPr>
        <w:t>рублей (с учетом индексации фонда оплаты труда работников муниципальных образовательных учреждений на 4 процента с 1 октября 2024 года и с 1 октября 2025 года</w:t>
      </w:r>
      <w:r>
        <w:rPr>
          <w:sz w:val="28"/>
          <w:szCs w:val="28"/>
        </w:rPr>
        <w:t>, и</w:t>
      </w:r>
      <w:r w:rsidRPr="005323D2">
        <w:rPr>
          <w:sz w:val="28"/>
          <w:szCs w:val="28"/>
        </w:rPr>
        <w:t xml:space="preserve"> </w:t>
      </w:r>
      <w:r>
        <w:rPr>
          <w:sz w:val="28"/>
          <w:szCs w:val="28"/>
        </w:rPr>
        <w:t>повышения</w:t>
      </w:r>
      <w:r w:rsidRPr="005323D2">
        <w:rPr>
          <w:sz w:val="28"/>
          <w:szCs w:val="28"/>
        </w:rPr>
        <w:t xml:space="preserve"> мин</w:t>
      </w:r>
      <w:r>
        <w:rPr>
          <w:sz w:val="28"/>
          <w:szCs w:val="28"/>
        </w:rPr>
        <w:t xml:space="preserve">имального размера оплаты труда с </w:t>
      </w:r>
      <w:r w:rsidRPr="005323D2">
        <w:rPr>
          <w:sz w:val="28"/>
          <w:szCs w:val="28"/>
        </w:rPr>
        <w:t>1 января 202</w:t>
      </w:r>
      <w:r>
        <w:rPr>
          <w:sz w:val="28"/>
          <w:szCs w:val="28"/>
        </w:rPr>
        <w:t>5</w:t>
      </w:r>
      <w:r w:rsidRPr="005323D2">
        <w:rPr>
          <w:sz w:val="28"/>
          <w:szCs w:val="28"/>
        </w:rPr>
        <w:t xml:space="preserve"> года с 1</w:t>
      </w:r>
      <w:r>
        <w:rPr>
          <w:sz w:val="28"/>
          <w:szCs w:val="28"/>
        </w:rPr>
        <w:t>9</w:t>
      </w:r>
      <w:r w:rsidRPr="005323D2">
        <w:rPr>
          <w:sz w:val="28"/>
          <w:szCs w:val="28"/>
        </w:rPr>
        <w:t xml:space="preserve"> 242 рубля до </w:t>
      </w:r>
      <w:r>
        <w:rPr>
          <w:sz w:val="28"/>
          <w:szCs w:val="28"/>
        </w:rPr>
        <w:t>22 440 рубля</w:t>
      </w:r>
      <w:r w:rsidRPr="005323D2">
        <w:rPr>
          <w:sz w:val="28"/>
          <w:szCs w:val="28"/>
        </w:rPr>
        <w:t>),</w:t>
      </w:r>
      <w:r w:rsidRPr="0041551B">
        <w:rPr>
          <w:sz w:val="28"/>
          <w:szCs w:val="28"/>
        </w:rPr>
        <w:t xml:space="preserve"> в том числе:</w:t>
      </w:r>
    </w:p>
    <w:p w:rsidR="007628D0" w:rsidRPr="0041551B" w:rsidRDefault="007628D0" w:rsidP="006F1F23">
      <w:pPr>
        <w:suppressAutoHyphens/>
        <w:ind w:firstLine="720"/>
        <w:jc w:val="both"/>
        <w:rPr>
          <w:sz w:val="28"/>
          <w:szCs w:val="28"/>
        </w:rPr>
      </w:pPr>
      <w:r>
        <w:rPr>
          <w:sz w:val="28"/>
          <w:szCs w:val="28"/>
        </w:rPr>
        <w:t>16 351,5</w:t>
      </w:r>
      <w:r w:rsidRPr="0041551B">
        <w:rPr>
          <w:sz w:val="28"/>
          <w:szCs w:val="28"/>
        </w:rPr>
        <w:t xml:space="preserve"> млн. рублей на оплату труда отдельных категорий работников муниципальных образовательных организаций в рамках реализации </w:t>
      </w:r>
      <w:r w:rsidR="00F80307" w:rsidRPr="005F1083">
        <w:rPr>
          <w:sz w:val="28"/>
          <w:szCs w:val="28"/>
        </w:rPr>
        <w:t>указов Президента Российской Федерации от 7 мая 2012 г. № 597, от 1 июня 2012 г. № 761, от 28 декабря 2012 г. № 1688</w:t>
      </w:r>
      <w:r w:rsidRPr="0041551B">
        <w:rPr>
          <w:sz w:val="28"/>
          <w:szCs w:val="28"/>
        </w:rPr>
        <w:t>;</w:t>
      </w:r>
    </w:p>
    <w:p w:rsidR="007628D0" w:rsidRPr="005323D2" w:rsidRDefault="007628D0" w:rsidP="006F1F23">
      <w:pPr>
        <w:suppressAutoHyphens/>
        <w:ind w:firstLine="720"/>
        <w:jc w:val="both"/>
        <w:rPr>
          <w:sz w:val="28"/>
          <w:szCs w:val="28"/>
        </w:rPr>
      </w:pPr>
      <w:r>
        <w:rPr>
          <w:sz w:val="28"/>
          <w:szCs w:val="28"/>
        </w:rPr>
        <w:t>5 187,2</w:t>
      </w:r>
      <w:r w:rsidRPr="005323D2">
        <w:rPr>
          <w:sz w:val="28"/>
          <w:szCs w:val="28"/>
        </w:rPr>
        <w:t xml:space="preserve"> млн. рублей на оплату труда остальным работникам муниципальных образовательных организаций;</w:t>
      </w:r>
    </w:p>
    <w:p w:rsidR="007628D0" w:rsidRDefault="007628D0" w:rsidP="006F1F23">
      <w:pPr>
        <w:ind w:firstLine="720"/>
        <w:jc w:val="both"/>
        <w:rPr>
          <w:sz w:val="28"/>
          <w:szCs w:val="28"/>
        </w:rPr>
      </w:pPr>
      <w:r>
        <w:rPr>
          <w:sz w:val="28"/>
          <w:szCs w:val="28"/>
        </w:rPr>
        <w:t>314,8</w:t>
      </w:r>
      <w:r w:rsidRPr="005323D2">
        <w:rPr>
          <w:sz w:val="28"/>
          <w:szCs w:val="28"/>
        </w:rPr>
        <w:t xml:space="preserve"> млн. рублей на средства обучения и воспитания, учебники, </w:t>
      </w:r>
      <w:r w:rsidRPr="005323D2">
        <w:rPr>
          <w:sz w:val="28"/>
          <w:szCs w:val="28"/>
        </w:rPr>
        <w:br/>
        <w:t>и на дополнительное профессиональное образование педагогических работников</w:t>
      </w:r>
      <w:r w:rsidR="00751F5A">
        <w:rPr>
          <w:sz w:val="28"/>
          <w:szCs w:val="28"/>
        </w:rPr>
        <w:t xml:space="preserve"> </w:t>
      </w:r>
      <w:r>
        <w:rPr>
          <w:sz w:val="28"/>
          <w:szCs w:val="28"/>
        </w:rPr>
        <w:t>(расходы предусмотрены в вид</w:t>
      </w:r>
      <w:r w:rsidRPr="009571F4">
        <w:rPr>
          <w:sz w:val="28"/>
          <w:szCs w:val="28"/>
        </w:rPr>
        <w:t>е нераспределенн</w:t>
      </w:r>
      <w:r w:rsidR="00751F5A" w:rsidRPr="009571F4">
        <w:rPr>
          <w:sz w:val="28"/>
          <w:szCs w:val="28"/>
        </w:rPr>
        <w:t>ых средств)</w:t>
      </w:r>
      <w:r w:rsidRPr="009571F4">
        <w:rPr>
          <w:sz w:val="28"/>
          <w:szCs w:val="28"/>
        </w:rPr>
        <w:t>.</w:t>
      </w:r>
      <w:r>
        <w:rPr>
          <w:sz w:val="28"/>
          <w:szCs w:val="28"/>
        </w:rPr>
        <w:t xml:space="preserve"> </w:t>
      </w:r>
    </w:p>
    <w:p w:rsidR="007628D0" w:rsidRPr="005323D2" w:rsidRDefault="007628D0" w:rsidP="006F1F23">
      <w:pPr>
        <w:ind w:firstLine="720"/>
        <w:jc w:val="both"/>
        <w:rPr>
          <w:sz w:val="28"/>
          <w:szCs w:val="28"/>
        </w:rPr>
      </w:pPr>
      <w:r>
        <w:rPr>
          <w:sz w:val="28"/>
          <w:szCs w:val="28"/>
        </w:rPr>
        <w:t xml:space="preserve">Статьей 14 проекта закона об областном бюджете на 2025 год </w:t>
      </w:r>
      <w:r w:rsidR="00DB33D9">
        <w:rPr>
          <w:sz w:val="28"/>
          <w:szCs w:val="28"/>
        </w:rPr>
        <w:br/>
      </w:r>
      <w:r>
        <w:rPr>
          <w:sz w:val="28"/>
          <w:szCs w:val="28"/>
        </w:rPr>
        <w:t>и на плановый период 2026 и 2027 годов приостанавливается до 31 декабря 2025 г</w:t>
      </w:r>
      <w:r w:rsidR="00DB33D9">
        <w:rPr>
          <w:sz w:val="28"/>
          <w:szCs w:val="28"/>
        </w:rPr>
        <w:t>ода</w:t>
      </w:r>
      <w:r>
        <w:rPr>
          <w:sz w:val="28"/>
          <w:szCs w:val="28"/>
        </w:rPr>
        <w:t xml:space="preserve"> действие пункта 33 Приложения № 1 и пункта 14 Приложения № 2 з</w:t>
      </w:r>
      <w:r w:rsidR="00DB33D9">
        <w:rPr>
          <w:sz w:val="28"/>
          <w:szCs w:val="28"/>
        </w:rPr>
        <w:t xml:space="preserve">акона Архангельской области от </w:t>
      </w:r>
      <w:r>
        <w:rPr>
          <w:sz w:val="28"/>
          <w:szCs w:val="28"/>
        </w:rPr>
        <w:t>2</w:t>
      </w:r>
      <w:r w:rsidR="00DB33D9">
        <w:rPr>
          <w:sz w:val="28"/>
          <w:szCs w:val="28"/>
        </w:rPr>
        <w:t xml:space="preserve">  июля </w:t>
      </w:r>
      <w:r>
        <w:rPr>
          <w:sz w:val="28"/>
          <w:szCs w:val="28"/>
        </w:rPr>
        <w:t xml:space="preserve">2013 г. № 712-41-ОЗ </w:t>
      </w:r>
      <w:r w:rsidR="00DB33D9">
        <w:rPr>
          <w:sz w:val="28"/>
          <w:szCs w:val="28"/>
        </w:rPr>
        <w:br/>
      </w:r>
      <w:r>
        <w:rPr>
          <w:sz w:val="28"/>
          <w:szCs w:val="28"/>
        </w:rPr>
        <w:t xml:space="preserve">«Об образовании в Архангельской области» в части установления коэффициентов индексации стоимости комплекта учебников и учебных пособий, применяемых для расчета субвенций местным бюджетам </w:t>
      </w:r>
      <w:r w:rsidR="00DB33D9">
        <w:rPr>
          <w:sz w:val="28"/>
          <w:szCs w:val="28"/>
        </w:rPr>
        <w:br/>
      </w:r>
      <w:r>
        <w:rPr>
          <w:sz w:val="28"/>
          <w:szCs w:val="28"/>
        </w:rPr>
        <w:t xml:space="preserve">на реализацию образовательных </w:t>
      </w:r>
      <w:r w:rsidRPr="009571F4">
        <w:rPr>
          <w:sz w:val="28"/>
          <w:szCs w:val="28"/>
        </w:rPr>
        <w:t xml:space="preserve">программ </w:t>
      </w:r>
      <w:r w:rsidR="00EB1DAC" w:rsidRPr="009571F4">
        <w:rPr>
          <w:sz w:val="28"/>
          <w:szCs w:val="28"/>
        </w:rPr>
        <w:t>меньше 1</w:t>
      </w:r>
      <w:r w:rsidRPr="009571F4">
        <w:rPr>
          <w:sz w:val="28"/>
          <w:szCs w:val="28"/>
        </w:rPr>
        <w:t>;</w:t>
      </w:r>
    </w:p>
    <w:p w:rsidR="007628D0" w:rsidRPr="009241B9" w:rsidRDefault="007628D0" w:rsidP="006F1F23">
      <w:pPr>
        <w:suppressAutoHyphens/>
        <w:ind w:firstLine="720"/>
        <w:jc w:val="both"/>
        <w:rPr>
          <w:sz w:val="28"/>
          <w:szCs w:val="28"/>
        </w:rPr>
      </w:pPr>
      <w:r w:rsidRPr="009241B9">
        <w:rPr>
          <w:sz w:val="28"/>
          <w:szCs w:val="28"/>
        </w:rPr>
        <w:lastRenderedPageBreak/>
        <w:t xml:space="preserve">б) субвенции на компенсацию родительской платы за присмотр и уход </w:t>
      </w:r>
      <w:r w:rsidRPr="009241B9">
        <w:rPr>
          <w:sz w:val="28"/>
          <w:szCs w:val="28"/>
        </w:rPr>
        <w:br/>
        <w:t xml:space="preserve">за ребенком в образовательных организациях, реализующих образовательную программу дошкольного образования, – </w:t>
      </w:r>
      <w:r>
        <w:rPr>
          <w:sz w:val="28"/>
          <w:szCs w:val="28"/>
        </w:rPr>
        <w:t>483,3</w:t>
      </w:r>
      <w:r w:rsidRPr="009241B9">
        <w:rPr>
          <w:sz w:val="28"/>
          <w:szCs w:val="28"/>
        </w:rPr>
        <w:t xml:space="preserve"> млн. рублей</w:t>
      </w:r>
      <w:r w:rsidRPr="009241B9">
        <w:rPr>
          <w:bCs/>
          <w:sz w:val="28"/>
          <w:szCs w:val="28"/>
        </w:rPr>
        <w:t>;</w:t>
      </w:r>
    </w:p>
    <w:p w:rsidR="007628D0" w:rsidRPr="007C08EB" w:rsidRDefault="007628D0" w:rsidP="006F1F23">
      <w:pPr>
        <w:suppressAutoHyphens/>
        <w:ind w:firstLine="720"/>
        <w:jc w:val="both"/>
        <w:rPr>
          <w:sz w:val="28"/>
          <w:szCs w:val="28"/>
        </w:rPr>
      </w:pPr>
      <w:r w:rsidRPr="007C08EB">
        <w:rPr>
          <w:sz w:val="28"/>
          <w:szCs w:val="28"/>
        </w:rPr>
        <w:t xml:space="preserve">в) субвенции на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учреждений в сельских населенных пунктах, рабочих поселках (поселках городского типа), – </w:t>
      </w:r>
      <w:r>
        <w:rPr>
          <w:sz w:val="28"/>
          <w:szCs w:val="28"/>
        </w:rPr>
        <w:t>494,8</w:t>
      </w:r>
      <w:r w:rsidRPr="007C08EB">
        <w:rPr>
          <w:sz w:val="28"/>
          <w:szCs w:val="28"/>
        </w:rPr>
        <w:t xml:space="preserve"> млн. рублей.</w:t>
      </w:r>
    </w:p>
    <w:p w:rsidR="007628D0" w:rsidRPr="00776029" w:rsidRDefault="007628D0" w:rsidP="006F1F23">
      <w:pPr>
        <w:suppressAutoHyphens/>
        <w:ind w:firstLine="720"/>
        <w:jc w:val="both"/>
        <w:rPr>
          <w:bCs/>
          <w:sz w:val="28"/>
          <w:szCs w:val="28"/>
        </w:rPr>
      </w:pPr>
      <w:r w:rsidRPr="00776029">
        <w:rPr>
          <w:bCs/>
          <w:sz w:val="28"/>
          <w:szCs w:val="28"/>
        </w:rPr>
        <w:t xml:space="preserve">Общий объем </w:t>
      </w:r>
      <w:r w:rsidRPr="00776029">
        <w:rPr>
          <w:bCs/>
          <w:i/>
          <w:sz w:val="28"/>
          <w:szCs w:val="28"/>
        </w:rPr>
        <w:t>субсидий и иных межбюджетных трансфертов</w:t>
      </w:r>
      <w:r w:rsidRPr="00776029">
        <w:rPr>
          <w:bCs/>
          <w:sz w:val="28"/>
          <w:szCs w:val="28"/>
        </w:rPr>
        <w:t xml:space="preserve"> местным бюджетам на </w:t>
      </w:r>
      <w:proofErr w:type="spellStart"/>
      <w:r w:rsidRPr="00776029">
        <w:rPr>
          <w:bCs/>
          <w:sz w:val="28"/>
          <w:szCs w:val="28"/>
        </w:rPr>
        <w:t>софинансирование</w:t>
      </w:r>
      <w:proofErr w:type="spellEnd"/>
      <w:r w:rsidRPr="00776029">
        <w:rPr>
          <w:bCs/>
          <w:sz w:val="28"/>
          <w:szCs w:val="28"/>
        </w:rPr>
        <w:t xml:space="preserve"> вопросов местного значения </w:t>
      </w:r>
      <w:r w:rsidRPr="00776029">
        <w:rPr>
          <w:bCs/>
          <w:sz w:val="28"/>
          <w:szCs w:val="28"/>
        </w:rPr>
        <w:br/>
        <w:t xml:space="preserve">в сфере образования запланирован в сумме </w:t>
      </w:r>
      <w:r>
        <w:rPr>
          <w:bCs/>
          <w:sz w:val="28"/>
          <w:szCs w:val="28"/>
        </w:rPr>
        <w:t>914,8</w:t>
      </w:r>
      <w:r w:rsidRPr="00776029">
        <w:rPr>
          <w:bCs/>
          <w:sz w:val="28"/>
          <w:szCs w:val="28"/>
        </w:rPr>
        <w:t xml:space="preserve"> млн. рублей, в том числе </w:t>
      </w:r>
      <w:r w:rsidRPr="00776029">
        <w:rPr>
          <w:sz w:val="28"/>
          <w:szCs w:val="28"/>
        </w:rPr>
        <w:t xml:space="preserve">за </w:t>
      </w:r>
      <w:r w:rsidRPr="00776029">
        <w:rPr>
          <w:bCs/>
          <w:sz w:val="28"/>
          <w:szCs w:val="28"/>
        </w:rPr>
        <w:t xml:space="preserve">счет средств </w:t>
      </w:r>
      <w:r w:rsidRPr="00776029">
        <w:rPr>
          <w:bCs/>
          <w:i/>
          <w:sz w:val="28"/>
          <w:szCs w:val="28"/>
        </w:rPr>
        <w:t>федерального бюджета</w:t>
      </w:r>
      <w:r w:rsidRPr="00776029">
        <w:rPr>
          <w:bCs/>
          <w:sz w:val="28"/>
          <w:szCs w:val="28"/>
        </w:rPr>
        <w:t xml:space="preserve"> – </w:t>
      </w:r>
      <w:r>
        <w:rPr>
          <w:bCs/>
          <w:sz w:val="28"/>
          <w:szCs w:val="28"/>
        </w:rPr>
        <w:t>716,9</w:t>
      </w:r>
      <w:r w:rsidRPr="00776029">
        <w:rPr>
          <w:bCs/>
          <w:sz w:val="28"/>
          <w:szCs w:val="28"/>
        </w:rPr>
        <w:t xml:space="preserve"> млн. рублей, за счет средств </w:t>
      </w:r>
      <w:r w:rsidRPr="00776029">
        <w:rPr>
          <w:bCs/>
          <w:i/>
          <w:sz w:val="28"/>
          <w:szCs w:val="28"/>
        </w:rPr>
        <w:t>областного бюджета</w:t>
      </w:r>
      <w:r w:rsidRPr="00776029">
        <w:rPr>
          <w:bCs/>
          <w:sz w:val="28"/>
          <w:szCs w:val="28"/>
        </w:rPr>
        <w:t xml:space="preserve"> – </w:t>
      </w:r>
      <w:r>
        <w:rPr>
          <w:bCs/>
          <w:sz w:val="28"/>
          <w:szCs w:val="28"/>
        </w:rPr>
        <w:t>197,9</w:t>
      </w:r>
      <w:r w:rsidRPr="00776029">
        <w:rPr>
          <w:bCs/>
          <w:sz w:val="28"/>
          <w:szCs w:val="28"/>
        </w:rPr>
        <w:t xml:space="preserve"> млн. рублей.</w:t>
      </w:r>
    </w:p>
    <w:p w:rsidR="007628D0" w:rsidRPr="00165AFB" w:rsidRDefault="007628D0" w:rsidP="006F1F23">
      <w:pPr>
        <w:suppressAutoHyphens/>
        <w:ind w:firstLine="720"/>
        <w:jc w:val="both"/>
        <w:rPr>
          <w:sz w:val="28"/>
          <w:szCs w:val="28"/>
        </w:rPr>
      </w:pPr>
      <w:r w:rsidRPr="00165AFB">
        <w:rPr>
          <w:sz w:val="28"/>
          <w:szCs w:val="28"/>
        </w:rPr>
        <w:t>Субсидии бюджетам муниципальных районов, муниципальных округов и городских округов Архангельской области предусмотрены на:</w:t>
      </w:r>
    </w:p>
    <w:p w:rsidR="007628D0" w:rsidRPr="00165AFB" w:rsidRDefault="007628D0" w:rsidP="006F1F23">
      <w:pPr>
        <w:ind w:firstLine="720"/>
        <w:jc w:val="both"/>
        <w:rPr>
          <w:bCs/>
          <w:sz w:val="28"/>
          <w:szCs w:val="28"/>
        </w:rPr>
      </w:pPr>
      <w:r w:rsidRPr="00165AFB">
        <w:rPr>
          <w:bCs/>
          <w:sz w:val="28"/>
          <w:szCs w:val="28"/>
        </w:rPr>
        <w:t>организацию бесплатного горячего питания обучающихся, получающих начальное общее образование в муниципальных общеобразовательных организациях</w:t>
      </w:r>
      <w:r w:rsidRPr="00165AFB">
        <w:rPr>
          <w:sz w:val="28"/>
          <w:szCs w:val="28"/>
        </w:rPr>
        <w:t xml:space="preserve"> в рамках соглашения с Министерством просвещения Российской Федерации – </w:t>
      </w:r>
      <w:r>
        <w:rPr>
          <w:sz w:val="28"/>
          <w:szCs w:val="28"/>
        </w:rPr>
        <w:t>814,6</w:t>
      </w:r>
      <w:r w:rsidRPr="00165AFB">
        <w:rPr>
          <w:sz w:val="28"/>
          <w:szCs w:val="28"/>
        </w:rPr>
        <w:t xml:space="preserve"> млн. рублей (за </w:t>
      </w:r>
      <w:r w:rsidRPr="00165AFB">
        <w:rPr>
          <w:bCs/>
          <w:sz w:val="28"/>
          <w:szCs w:val="28"/>
        </w:rPr>
        <w:t xml:space="preserve">счет средств </w:t>
      </w:r>
      <w:r w:rsidRPr="00165AFB">
        <w:rPr>
          <w:bCs/>
          <w:i/>
          <w:sz w:val="28"/>
          <w:szCs w:val="28"/>
        </w:rPr>
        <w:t>федерального бюджета</w:t>
      </w:r>
      <w:r w:rsidRPr="00165AFB">
        <w:rPr>
          <w:bCs/>
          <w:sz w:val="28"/>
          <w:szCs w:val="28"/>
        </w:rPr>
        <w:t xml:space="preserve"> – </w:t>
      </w:r>
      <w:r>
        <w:rPr>
          <w:bCs/>
          <w:sz w:val="28"/>
          <w:szCs w:val="28"/>
        </w:rPr>
        <w:t>716,9</w:t>
      </w:r>
      <w:r w:rsidRPr="00165AFB">
        <w:rPr>
          <w:bCs/>
          <w:sz w:val="28"/>
          <w:szCs w:val="28"/>
        </w:rPr>
        <w:t xml:space="preserve"> млн. рублей, за счет средств </w:t>
      </w:r>
      <w:r w:rsidRPr="00165AFB">
        <w:rPr>
          <w:bCs/>
          <w:i/>
          <w:sz w:val="28"/>
          <w:szCs w:val="28"/>
        </w:rPr>
        <w:t>областного бюджета</w:t>
      </w:r>
      <w:r w:rsidRPr="00165AFB">
        <w:rPr>
          <w:bCs/>
          <w:sz w:val="28"/>
          <w:szCs w:val="28"/>
        </w:rPr>
        <w:t xml:space="preserve"> – </w:t>
      </w:r>
      <w:r>
        <w:rPr>
          <w:bCs/>
          <w:sz w:val="28"/>
          <w:szCs w:val="28"/>
        </w:rPr>
        <w:t>97,7</w:t>
      </w:r>
      <w:r w:rsidRPr="00165AFB">
        <w:rPr>
          <w:bCs/>
          <w:sz w:val="28"/>
          <w:szCs w:val="28"/>
        </w:rPr>
        <w:t xml:space="preserve"> млн. рублей);</w:t>
      </w:r>
    </w:p>
    <w:p w:rsidR="007628D0" w:rsidRPr="00165AFB" w:rsidRDefault="007628D0" w:rsidP="006F1F23">
      <w:pPr>
        <w:suppressAutoHyphens/>
        <w:ind w:firstLine="720"/>
        <w:jc w:val="both"/>
        <w:rPr>
          <w:bCs/>
          <w:sz w:val="28"/>
          <w:szCs w:val="28"/>
        </w:rPr>
      </w:pPr>
      <w:r w:rsidRPr="00165AFB">
        <w:rPr>
          <w:bCs/>
          <w:sz w:val="28"/>
          <w:szCs w:val="28"/>
        </w:rPr>
        <w:t xml:space="preserve">обеспечение условий для развития кадрового потенциала муниципальных образовательных организаций в целях предоставления мер социальной поддержки </w:t>
      </w:r>
      <w:r>
        <w:rPr>
          <w:bCs/>
          <w:sz w:val="28"/>
          <w:szCs w:val="28"/>
        </w:rPr>
        <w:t xml:space="preserve">308 </w:t>
      </w:r>
      <w:r w:rsidRPr="00165AFB">
        <w:rPr>
          <w:bCs/>
          <w:sz w:val="28"/>
          <w:szCs w:val="28"/>
        </w:rPr>
        <w:t xml:space="preserve">студентам, заключивших договор о целевом обучении с организациями, расположенными на территории Архангельской области, – </w:t>
      </w:r>
      <w:r>
        <w:rPr>
          <w:bCs/>
          <w:sz w:val="28"/>
          <w:szCs w:val="28"/>
        </w:rPr>
        <w:t>14,9</w:t>
      </w:r>
      <w:r w:rsidRPr="00165AFB">
        <w:rPr>
          <w:bCs/>
          <w:sz w:val="28"/>
          <w:szCs w:val="28"/>
        </w:rPr>
        <w:t xml:space="preserve"> млн. рублей;</w:t>
      </w:r>
    </w:p>
    <w:p w:rsidR="007628D0" w:rsidRPr="00165AFB" w:rsidRDefault="007628D0" w:rsidP="006F1F23">
      <w:pPr>
        <w:ind w:firstLine="720"/>
        <w:jc w:val="both"/>
        <w:rPr>
          <w:sz w:val="28"/>
          <w:szCs w:val="28"/>
        </w:rPr>
      </w:pPr>
      <w:r w:rsidRPr="00165AFB">
        <w:rPr>
          <w:sz w:val="28"/>
          <w:szCs w:val="28"/>
        </w:rPr>
        <w:t xml:space="preserve">обеспечение питанием </w:t>
      </w:r>
      <w:r>
        <w:rPr>
          <w:sz w:val="28"/>
          <w:szCs w:val="28"/>
        </w:rPr>
        <w:t xml:space="preserve">324 </w:t>
      </w:r>
      <w:r w:rsidRPr="00165AFB">
        <w:rPr>
          <w:sz w:val="28"/>
          <w:szCs w:val="28"/>
        </w:rPr>
        <w:t xml:space="preserve">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 </w:t>
      </w:r>
      <w:r w:rsidRPr="00165AFB">
        <w:rPr>
          <w:sz w:val="28"/>
          <w:szCs w:val="28"/>
        </w:rPr>
        <w:br/>
        <w:t>1,9 млн. рублей.</w:t>
      </w:r>
    </w:p>
    <w:p w:rsidR="007628D0" w:rsidRDefault="007628D0" w:rsidP="006F1F23">
      <w:pPr>
        <w:ind w:firstLine="720"/>
        <w:jc w:val="both"/>
        <w:rPr>
          <w:sz w:val="28"/>
          <w:szCs w:val="28"/>
        </w:rPr>
      </w:pPr>
      <w:r w:rsidRPr="00165AFB">
        <w:rPr>
          <w:sz w:val="28"/>
          <w:szCs w:val="28"/>
        </w:rPr>
        <w:t>Иные межбюджетные трансферты  бюджетам муниципальных районов, муниципальных округов и городских округов Арханге</w:t>
      </w:r>
      <w:r>
        <w:rPr>
          <w:sz w:val="28"/>
          <w:szCs w:val="28"/>
        </w:rPr>
        <w:t xml:space="preserve">льской области предусмотрены на </w:t>
      </w:r>
      <w:r w:rsidRPr="00165AFB">
        <w:rPr>
          <w:sz w:val="28"/>
          <w:szCs w:val="28"/>
        </w:rPr>
        <w:t xml:space="preserve">обеспечение мероприятий по организации предоставления дополнительных мер социальной поддержки семьям участников специальной военной операции, в виде бесплатного горячего питания обучающихся </w:t>
      </w:r>
      <w:r w:rsidRPr="00165AFB">
        <w:rPr>
          <w:sz w:val="28"/>
          <w:szCs w:val="28"/>
        </w:rPr>
        <w:br/>
        <w:t xml:space="preserve">в школах, </w:t>
      </w:r>
      <w:r w:rsidRPr="0097193E">
        <w:rPr>
          <w:sz w:val="28"/>
          <w:szCs w:val="28"/>
        </w:rPr>
        <w:t xml:space="preserve">бесплатного посещения обучающимися занятий по дополнительным </w:t>
      </w:r>
      <w:r>
        <w:rPr>
          <w:sz w:val="28"/>
          <w:szCs w:val="28"/>
        </w:rPr>
        <w:t>общеобразовательным программам</w:t>
      </w:r>
      <w:r w:rsidRPr="0097193E">
        <w:rPr>
          <w:sz w:val="28"/>
          <w:szCs w:val="28"/>
        </w:rPr>
        <w:t xml:space="preserve">, </w:t>
      </w:r>
      <w:r w:rsidRPr="00165AFB">
        <w:rPr>
          <w:sz w:val="28"/>
          <w:szCs w:val="28"/>
        </w:rPr>
        <w:t>бесплатного присмотра и у</w:t>
      </w:r>
      <w:r>
        <w:rPr>
          <w:sz w:val="28"/>
          <w:szCs w:val="28"/>
        </w:rPr>
        <w:t xml:space="preserve">хода за детьми в детских садах, </w:t>
      </w:r>
      <w:r w:rsidRPr="00165AFB">
        <w:rPr>
          <w:sz w:val="28"/>
          <w:szCs w:val="28"/>
        </w:rPr>
        <w:t>и группах продленного дня в школах</w:t>
      </w:r>
      <w:r>
        <w:rPr>
          <w:sz w:val="28"/>
          <w:szCs w:val="28"/>
        </w:rPr>
        <w:t xml:space="preserve">, </w:t>
      </w:r>
      <w:r w:rsidR="00DB33D9">
        <w:rPr>
          <w:sz w:val="28"/>
          <w:szCs w:val="28"/>
        </w:rPr>
        <w:br/>
      </w:r>
      <w:r>
        <w:rPr>
          <w:sz w:val="28"/>
          <w:szCs w:val="28"/>
        </w:rPr>
        <w:t xml:space="preserve">в объеме – 83,4 млн. рублей (предусмотрено </w:t>
      </w:r>
      <w:proofErr w:type="spellStart"/>
      <w:r>
        <w:rPr>
          <w:sz w:val="28"/>
          <w:szCs w:val="28"/>
        </w:rPr>
        <w:t>софинансирование</w:t>
      </w:r>
      <w:proofErr w:type="spellEnd"/>
      <w:r>
        <w:rPr>
          <w:sz w:val="28"/>
          <w:szCs w:val="28"/>
        </w:rPr>
        <w:t xml:space="preserve"> за счет средств областного бюджета в размере 70 процентов при общей потребности на 2025 г. в объеме, – 119,2 млн. рублей</w:t>
      </w:r>
      <w:r w:rsidRPr="009571F4">
        <w:rPr>
          <w:sz w:val="28"/>
          <w:szCs w:val="28"/>
        </w:rPr>
        <w:t>). Увеличение объема финансовой помощи обусловлено ростом числа получателей мер в 2024</w:t>
      </w:r>
      <w:r w:rsidR="00DB33D9" w:rsidRPr="009571F4">
        <w:rPr>
          <w:sz w:val="28"/>
          <w:szCs w:val="28"/>
        </w:rPr>
        <w:t xml:space="preserve"> года</w:t>
      </w:r>
      <w:r w:rsidRPr="009571F4">
        <w:rPr>
          <w:sz w:val="28"/>
          <w:szCs w:val="28"/>
        </w:rPr>
        <w:t xml:space="preserve"> </w:t>
      </w:r>
      <w:r w:rsidR="00DB33D9" w:rsidRPr="009571F4">
        <w:rPr>
          <w:sz w:val="28"/>
          <w:szCs w:val="28"/>
        </w:rPr>
        <w:br/>
      </w:r>
      <w:r w:rsidRPr="009571F4">
        <w:rPr>
          <w:sz w:val="28"/>
          <w:szCs w:val="28"/>
        </w:rPr>
        <w:t>с 2,5 тыс. человек до 4,8 тыс. человек (в 1,9 раза), а также индексацией стоимости питания и размера родительской платы на 4 процента с 1 января 2025 г</w:t>
      </w:r>
      <w:r w:rsidR="00DB33D9" w:rsidRPr="009571F4">
        <w:rPr>
          <w:sz w:val="28"/>
          <w:szCs w:val="28"/>
        </w:rPr>
        <w:t>ода.</w:t>
      </w:r>
      <w:r>
        <w:rPr>
          <w:sz w:val="28"/>
          <w:szCs w:val="28"/>
        </w:rPr>
        <w:t xml:space="preserve"> </w:t>
      </w:r>
    </w:p>
    <w:p w:rsidR="007628D0" w:rsidRDefault="007628D0" w:rsidP="006F1F23">
      <w:pPr>
        <w:suppressAutoHyphens/>
        <w:ind w:firstLine="720"/>
        <w:jc w:val="both"/>
        <w:rPr>
          <w:bCs/>
          <w:sz w:val="28"/>
          <w:szCs w:val="28"/>
        </w:rPr>
      </w:pPr>
      <w:r w:rsidRPr="00A43BF4">
        <w:rPr>
          <w:sz w:val="28"/>
          <w:szCs w:val="28"/>
        </w:rPr>
        <w:lastRenderedPageBreak/>
        <w:t>На содержание</w:t>
      </w:r>
      <w:r w:rsidRPr="00A43BF4">
        <w:rPr>
          <w:i/>
          <w:sz w:val="28"/>
          <w:szCs w:val="28"/>
        </w:rPr>
        <w:t xml:space="preserve"> </w:t>
      </w:r>
      <w:r w:rsidRPr="00A43BF4">
        <w:rPr>
          <w:sz w:val="28"/>
          <w:szCs w:val="28"/>
        </w:rPr>
        <w:t>и обеспечение деятельности министерства образования</w:t>
      </w:r>
      <w:r w:rsidRPr="00636270">
        <w:rPr>
          <w:sz w:val="28"/>
          <w:szCs w:val="28"/>
        </w:rPr>
        <w:t xml:space="preserve"> </w:t>
      </w:r>
      <w:r w:rsidRPr="00636270">
        <w:rPr>
          <w:sz w:val="28"/>
          <w:szCs w:val="28"/>
        </w:rPr>
        <w:br/>
        <w:t xml:space="preserve">Архангельской области расходы запланированы в </w:t>
      </w:r>
      <w:r>
        <w:rPr>
          <w:sz w:val="28"/>
          <w:szCs w:val="28"/>
        </w:rPr>
        <w:t>объеме</w:t>
      </w:r>
      <w:r w:rsidRPr="00636270">
        <w:rPr>
          <w:sz w:val="28"/>
          <w:szCs w:val="28"/>
        </w:rPr>
        <w:t xml:space="preserve"> </w:t>
      </w:r>
      <w:r w:rsidRPr="00636270">
        <w:rPr>
          <w:sz w:val="28"/>
          <w:szCs w:val="28"/>
        </w:rPr>
        <w:br/>
      </w:r>
      <w:r>
        <w:rPr>
          <w:sz w:val="28"/>
          <w:szCs w:val="28"/>
        </w:rPr>
        <w:t>106</w:t>
      </w:r>
      <w:r w:rsidRPr="00636270">
        <w:rPr>
          <w:sz w:val="28"/>
          <w:szCs w:val="28"/>
        </w:rPr>
        <w:t>,7 млн. рублей</w:t>
      </w:r>
      <w:r w:rsidRPr="00636270">
        <w:rPr>
          <w:bCs/>
          <w:sz w:val="28"/>
          <w:szCs w:val="28"/>
        </w:rPr>
        <w:t>.</w:t>
      </w:r>
    </w:p>
    <w:p w:rsidR="00AD5576" w:rsidRDefault="00AD5576" w:rsidP="006F1F23">
      <w:pPr>
        <w:suppressAutoHyphens/>
        <w:ind w:firstLine="720"/>
        <w:jc w:val="both"/>
        <w:rPr>
          <w:b/>
          <w:sz w:val="28"/>
          <w:szCs w:val="28"/>
        </w:rPr>
      </w:pPr>
    </w:p>
    <w:p w:rsidR="006023EB" w:rsidRPr="00182E3B" w:rsidRDefault="006023EB" w:rsidP="006023EB">
      <w:pPr>
        <w:tabs>
          <w:tab w:val="left" w:pos="4340"/>
        </w:tabs>
        <w:autoSpaceDE w:val="0"/>
        <w:autoSpaceDN w:val="0"/>
        <w:adjustRightInd w:val="0"/>
        <w:jc w:val="center"/>
        <w:rPr>
          <w:b/>
          <w:sz w:val="28"/>
          <w:szCs w:val="28"/>
        </w:rPr>
      </w:pPr>
      <w:r w:rsidRPr="00182E3B">
        <w:rPr>
          <w:b/>
          <w:sz w:val="28"/>
          <w:szCs w:val="28"/>
        </w:rPr>
        <w:t xml:space="preserve">03. Госпрограмма  «Социальная поддержка граждан </w:t>
      </w:r>
    </w:p>
    <w:p w:rsidR="006023EB" w:rsidRPr="00182E3B" w:rsidRDefault="006023EB" w:rsidP="006023EB">
      <w:pPr>
        <w:tabs>
          <w:tab w:val="left" w:pos="4340"/>
        </w:tabs>
        <w:autoSpaceDE w:val="0"/>
        <w:autoSpaceDN w:val="0"/>
        <w:adjustRightInd w:val="0"/>
        <w:jc w:val="center"/>
        <w:rPr>
          <w:b/>
          <w:sz w:val="28"/>
          <w:szCs w:val="28"/>
        </w:rPr>
      </w:pPr>
      <w:r w:rsidRPr="00182E3B">
        <w:rPr>
          <w:b/>
          <w:sz w:val="28"/>
          <w:szCs w:val="28"/>
        </w:rPr>
        <w:t>в Архангельской области»</w:t>
      </w:r>
    </w:p>
    <w:p w:rsidR="006023EB" w:rsidRPr="000C0A86" w:rsidRDefault="006023EB" w:rsidP="006023EB">
      <w:pPr>
        <w:tabs>
          <w:tab w:val="left" w:pos="4340"/>
        </w:tabs>
        <w:autoSpaceDE w:val="0"/>
        <w:autoSpaceDN w:val="0"/>
        <w:adjustRightInd w:val="0"/>
        <w:jc w:val="center"/>
        <w:rPr>
          <w:b/>
          <w:sz w:val="28"/>
          <w:szCs w:val="28"/>
          <w:highlight w:val="yellow"/>
        </w:rPr>
      </w:pPr>
    </w:p>
    <w:p w:rsidR="00182E3B" w:rsidRPr="00E055CB" w:rsidRDefault="00182E3B" w:rsidP="00182E3B">
      <w:pPr>
        <w:autoSpaceDE w:val="0"/>
        <w:autoSpaceDN w:val="0"/>
        <w:adjustRightInd w:val="0"/>
        <w:ind w:firstLine="720"/>
        <w:jc w:val="both"/>
        <w:rPr>
          <w:iCs/>
          <w:sz w:val="28"/>
          <w:szCs w:val="28"/>
        </w:rPr>
      </w:pPr>
      <w:r w:rsidRPr="00E055CB">
        <w:rPr>
          <w:sz w:val="28"/>
          <w:szCs w:val="28"/>
        </w:rPr>
        <w:t xml:space="preserve">Цель госпрограммы: </w:t>
      </w:r>
      <w:r w:rsidRPr="00E055CB">
        <w:rPr>
          <w:iCs/>
          <w:sz w:val="28"/>
          <w:szCs w:val="28"/>
        </w:rPr>
        <w:t xml:space="preserve">повышение уровня и качества жизни граждан, нуждающихся в социальной поддержке и социальной защите </w:t>
      </w:r>
      <w:r w:rsidRPr="00E055CB">
        <w:rPr>
          <w:iCs/>
          <w:sz w:val="28"/>
          <w:szCs w:val="28"/>
        </w:rPr>
        <w:br/>
        <w:t>в Архангельской области.</w:t>
      </w:r>
    </w:p>
    <w:p w:rsidR="00182E3B" w:rsidRPr="00E055CB" w:rsidRDefault="00182E3B" w:rsidP="00182E3B">
      <w:pPr>
        <w:autoSpaceDE w:val="0"/>
        <w:autoSpaceDN w:val="0"/>
        <w:adjustRightInd w:val="0"/>
        <w:ind w:firstLine="720"/>
        <w:jc w:val="both"/>
        <w:rPr>
          <w:sz w:val="28"/>
          <w:szCs w:val="28"/>
        </w:rPr>
      </w:pPr>
      <w:r w:rsidRPr="00E055CB">
        <w:rPr>
          <w:sz w:val="28"/>
          <w:szCs w:val="28"/>
        </w:rPr>
        <w:t>Расходы на реализацию госпрограммы представлены в таблице.</w:t>
      </w:r>
    </w:p>
    <w:p w:rsidR="00182E3B" w:rsidRPr="00E055CB" w:rsidRDefault="00182E3B" w:rsidP="00182E3B">
      <w:pPr>
        <w:autoSpaceDE w:val="0"/>
        <w:autoSpaceDN w:val="0"/>
        <w:adjustRightInd w:val="0"/>
        <w:ind w:firstLine="720"/>
        <w:jc w:val="both"/>
        <w:rPr>
          <w:sz w:val="28"/>
          <w:szCs w:val="28"/>
        </w:rPr>
      </w:pPr>
    </w:p>
    <w:p w:rsidR="00182E3B" w:rsidRPr="00E055CB" w:rsidRDefault="00182E3B" w:rsidP="00182E3B">
      <w:pPr>
        <w:jc w:val="right"/>
      </w:pPr>
      <w:r w:rsidRPr="00E055CB">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560"/>
        <w:gridCol w:w="1417"/>
        <w:gridCol w:w="1383"/>
      </w:tblGrid>
      <w:tr w:rsidR="00182E3B" w:rsidRPr="00E055CB" w:rsidTr="003622F1">
        <w:trPr>
          <w:trHeight w:val="526"/>
          <w:tblHeader/>
        </w:trPr>
        <w:tc>
          <w:tcPr>
            <w:tcW w:w="5103" w:type="dxa"/>
            <w:vMerge w:val="restart"/>
            <w:shd w:val="clear" w:color="auto" w:fill="auto"/>
            <w:vAlign w:val="center"/>
            <w:hideMark/>
          </w:tcPr>
          <w:p w:rsidR="00182E3B" w:rsidRPr="00E055CB" w:rsidRDefault="00182E3B" w:rsidP="003622F1">
            <w:pPr>
              <w:jc w:val="center"/>
            </w:pPr>
            <w:r w:rsidRPr="00E055CB">
              <w:t>Наименование</w:t>
            </w:r>
          </w:p>
        </w:tc>
        <w:tc>
          <w:tcPr>
            <w:tcW w:w="4360" w:type="dxa"/>
            <w:gridSpan w:val="3"/>
            <w:shd w:val="clear" w:color="auto" w:fill="auto"/>
            <w:vAlign w:val="center"/>
            <w:hideMark/>
          </w:tcPr>
          <w:p w:rsidR="00182E3B" w:rsidRPr="00E055CB" w:rsidRDefault="00182E3B" w:rsidP="003622F1">
            <w:pPr>
              <w:jc w:val="center"/>
            </w:pPr>
            <w:r w:rsidRPr="00E055CB">
              <w:t xml:space="preserve">Объемы финансового обеспечения по годам реализации, </w:t>
            </w:r>
            <w:r>
              <w:t xml:space="preserve">млн. </w:t>
            </w:r>
            <w:r w:rsidRPr="00E055CB">
              <w:t>рублей</w:t>
            </w:r>
          </w:p>
        </w:tc>
      </w:tr>
      <w:tr w:rsidR="00182E3B" w:rsidRPr="00E055CB" w:rsidTr="003622F1">
        <w:trPr>
          <w:trHeight w:val="277"/>
          <w:tblHeader/>
        </w:trPr>
        <w:tc>
          <w:tcPr>
            <w:tcW w:w="5103" w:type="dxa"/>
            <w:vMerge/>
            <w:shd w:val="clear" w:color="auto" w:fill="auto"/>
            <w:vAlign w:val="center"/>
            <w:hideMark/>
          </w:tcPr>
          <w:p w:rsidR="00182E3B" w:rsidRPr="00E055CB" w:rsidRDefault="00182E3B" w:rsidP="003622F1">
            <w:pPr>
              <w:jc w:val="center"/>
            </w:pPr>
          </w:p>
        </w:tc>
        <w:tc>
          <w:tcPr>
            <w:tcW w:w="1560" w:type="dxa"/>
            <w:shd w:val="clear" w:color="auto" w:fill="auto"/>
            <w:vAlign w:val="center"/>
            <w:hideMark/>
          </w:tcPr>
          <w:p w:rsidR="00182E3B" w:rsidRPr="00E055CB" w:rsidRDefault="00182E3B" w:rsidP="003622F1">
            <w:pPr>
              <w:jc w:val="center"/>
            </w:pPr>
            <w:r w:rsidRPr="00E055CB">
              <w:t>202</w:t>
            </w:r>
            <w:r>
              <w:t>5</w:t>
            </w:r>
            <w:r w:rsidRPr="00E055CB">
              <w:t xml:space="preserve"> год</w:t>
            </w:r>
          </w:p>
        </w:tc>
        <w:tc>
          <w:tcPr>
            <w:tcW w:w="1417" w:type="dxa"/>
            <w:shd w:val="clear" w:color="auto" w:fill="auto"/>
            <w:vAlign w:val="center"/>
            <w:hideMark/>
          </w:tcPr>
          <w:p w:rsidR="00182E3B" w:rsidRPr="00E055CB" w:rsidRDefault="00182E3B" w:rsidP="003622F1">
            <w:pPr>
              <w:jc w:val="center"/>
            </w:pPr>
            <w:r w:rsidRPr="00E055CB">
              <w:t>202</w:t>
            </w:r>
            <w:r>
              <w:t>6</w:t>
            </w:r>
            <w:r w:rsidRPr="00E055CB">
              <w:t xml:space="preserve"> год</w:t>
            </w:r>
          </w:p>
        </w:tc>
        <w:tc>
          <w:tcPr>
            <w:tcW w:w="1383" w:type="dxa"/>
            <w:shd w:val="clear" w:color="auto" w:fill="auto"/>
            <w:vAlign w:val="center"/>
            <w:hideMark/>
          </w:tcPr>
          <w:p w:rsidR="00182E3B" w:rsidRPr="00E055CB" w:rsidRDefault="00182E3B" w:rsidP="003622F1">
            <w:pPr>
              <w:jc w:val="center"/>
            </w:pPr>
            <w:r>
              <w:t xml:space="preserve">2027 </w:t>
            </w:r>
            <w:r w:rsidRPr="00E055CB">
              <w:t>год</w:t>
            </w:r>
          </w:p>
        </w:tc>
      </w:tr>
      <w:tr w:rsidR="00182E3B" w:rsidRPr="00544B26" w:rsidTr="003622F1">
        <w:trPr>
          <w:trHeight w:val="244"/>
          <w:tblHeader/>
        </w:trPr>
        <w:tc>
          <w:tcPr>
            <w:tcW w:w="5103" w:type="dxa"/>
            <w:shd w:val="clear" w:color="auto" w:fill="auto"/>
            <w:hideMark/>
          </w:tcPr>
          <w:p w:rsidR="00182E3B" w:rsidRPr="00544B26" w:rsidRDefault="00182E3B" w:rsidP="003622F1">
            <w:pPr>
              <w:jc w:val="center"/>
              <w:rPr>
                <w:sz w:val="16"/>
                <w:szCs w:val="16"/>
              </w:rPr>
            </w:pPr>
            <w:r w:rsidRPr="00544B26">
              <w:rPr>
                <w:sz w:val="16"/>
                <w:szCs w:val="16"/>
              </w:rPr>
              <w:t>1</w:t>
            </w:r>
          </w:p>
        </w:tc>
        <w:tc>
          <w:tcPr>
            <w:tcW w:w="1560" w:type="dxa"/>
            <w:shd w:val="clear" w:color="auto" w:fill="auto"/>
            <w:hideMark/>
          </w:tcPr>
          <w:p w:rsidR="00182E3B" w:rsidRPr="00544B26" w:rsidRDefault="00182E3B" w:rsidP="003622F1">
            <w:pPr>
              <w:jc w:val="center"/>
              <w:rPr>
                <w:sz w:val="16"/>
                <w:szCs w:val="16"/>
              </w:rPr>
            </w:pPr>
            <w:r w:rsidRPr="00544B26">
              <w:rPr>
                <w:sz w:val="16"/>
                <w:szCs w:val="16"/>
              </w:rPr>
              <w:t>2</w:t>
            </w:r>
          </w:p>
        </w:tc>
        <w:tc>
          <w:tcPr>
            <w:tcW w:w="1417" w:type="dxa"/>
            <w:shd w:val="clear" w:color="auto" w:fill="auto"/>
            <w:hideMark/>
          </w:tcPr>
          <w:p w:rsidR="00182E3B" w:rsidRPr="00544B26" w:rsidRDefault="00182E3B" w:rsidP="003622F1">
            <w:pPr>
              <w:jc w:val="center"/>
              <w:rPr>
                <w:sz w:val="16"/>
                <w:szCs w:val="16"/>
              </w:rPr>
            </w:pPr>
            <w:r w:rsidRPr="00544B26">
              <w:rPr>
                <w:sz w:val="16"/>
                <w:szCs w:val="16"/>
              </w:rPr>
              <w:t>3</w:t>
            </w:r>
          </w:p>
        </w:tc>
        <w:tc>
          <w:tcPr>
            <w:tcW w:w="1383" w:type="dxa"/>
            <w:shd w:val="clear" w:color="auto" w:fill="auto"/>
            <w:hideMark/>
          </w:tcPr>
          <w:p w:rsidR="00182E3B" w:rsidRPr="00544B26" w:rsidRDefault="00182E3B" w:rsidP="003622F1">
            <w:pPr>
              <w:jc w:val="center"/>
              <w:rPr>
                <w:sz w:val="16"/>
                <w:szCs w:val="16"/>
              </w:rPr>
            </w:pPr>
            <w:r w:rsidRPr="00544B26">
              <w:rPr>
                <w:sz w:val="16"/>
                <w:szCs w:val="16"/>
              </w:rPr>
              <w:t>4</w:t>
            </w:r>
          </w:p>
        </w:tc>
      </w:tr>
      <w:tr w:rsidR="00182E3B" w:rsidRPr="00E055CB" w:rsidTr="003622F1">
        <w:trPr>
          <w:trHeight w:val="548"/>
        </w:trPr>
        <w:tc>
          <w:tcPr>
            <w:tcW w:w="5103" w:type="dxa"/>
            <w:shd w:val="clear" w:color="auto" w:fill="auto"/>
            <w:hideMark/>
          </w:tcPr>
          <w:p w:rsidR="00182E3B" w:rsidRPr="00E055CB" w:rsidRDefault="00182E3B" w:rsidP="003622F1">
            <w:pPr>
              <w:rPr>
                <w:b/>
                <w:bCs/>
              </w:rPr>
            </w:pPr>
            <w:r w:rsidRPr="00E055CB">
              <w:rPr>
                <w:b/>
                <w:bCs/>
              </w:rPr>
              <w:t xml:space="preserve">Государственная программа Архангельской области </w:t>
            </w:r>
            <w:r>
              <w:rPr>
                <w:b/>
                <w:bCs/>
              </w:rPr>
              <w:t>«</w:t>
            </w:r>
            <w:r w:rsidRPr="00E055CB">
              <w:rPr>
                <w:b/>
                <w:bCs/>
              </w:rPr>
              <w:t>Социальная поддержка граждан в Архангельской области</w:t>
            </w:r>
            <w:r>
              <w:rPr>
                <w:b/>
                <w:bCs/>
              </w:rPr>
              <w:t>»</w:t>
            </w:r>
            <w:r w:rsidRPr="00E055CB">
              <w:rPr>
                <w:b/>
                <w:bCs/>
              </w:rPr>
              <w:t xml:space="preserve"> (всего), в том числе:</w:t>
            </w:r>
          </w:p>
        </w:tc>
        <w:tc>
          <w:tcPr>
            <w:tcW w:w="1560" w:type="dxa"/>
            <w:shd w:val="clear" w:color="auto" w:fill="auto"/>
            <w:vAlign w:val="center"/>
            <w:hideMark/>
          </w:tcPr>
          <w:p w:rsidR="00182E3B" w:rsidRPr="00E055CB" w:rsidRDefault="00182E3B" w:rsidP="003622F1">
            <w:pPr>
              <w:jc w:val="right"/>
              <w:rPr>
                <w:b/>
                <w:bCs/>
              </w:rPr>
            </w:pPr>
            <w:r>
              <w:rPr>
                <w:b/>
                <w:bCs/>
              </w:rPr>
              <w:t>18 134,4</w:t>
            </w:r>
          </w:p>
        </w:tc>
        <w:tc>
          <w:tcPr>
            <w:tcW w:w="1417" w:type="dxa"/>
            <w:shd w:val="clear" w:color="auto" w:fill="auto"/>
            <w:vAlign w:val="center"/>
            <w:hideMark/>
          </w:tcPr>
          <w:p w:rsidR="00182E3B" w:rsidRPr="00E055CB" w:rsidRDefault="00182E3B" w:rsidP="003622F1">
            <w:pPr>
              <w:jc w:val="right"/>
              <w:rPr>
                <w:b/>
                <w:bCs/>
              </w:rPr>
            </w:pPr>
            <w:r>
              <w:rPr>
                <w:b/>
                <w:bCs/>
              </w:rPr>
              <w:t>20 115,9</w:t>
            </w:r>
          </w:p>
        </w:tc>
        <w:tc>
          <w:tcPr>
            <w:tcW w:w="1383" w:type="dxa"/>
            <w:shd w:val="clear" w:color="auto" w:fill="auto"/>
            <w:vAlign w:val="center"/>
            <w:hideMark/>
          </w:tcPr>
          <w:p w:rsidR="00182E3B" w:rsidRPr="00E055CB" w:rsidRDefault="00182E3B" w:rsidP="003622F1">
            <w:pPr>
              <w:jc w:val="right"/>
              <w:rPr>
                <w:b/>
                <w:bCs/>
              </w:rPr>
            </w:pPr>
            <w:r>
              <w:rPr>
                <w:b/>
                <w:bCs/>
              </w:rPr>
              <w:t>20 560,7</w:t>
            </w:r>
          </w:p>
        </w:tc>
      </w:tr>
      <w:tr w:rsidR="00182E3B" w:rsidRPr="003924A0" w:rsidTr="003622F1">
        <w:trPr>
          <w:trHeight w:val="289"/>
        </w:trPr>
        <w:tc>
          <w:tcPr>
            <w:tcW w:w="5103" w:type="dxa"/>
            <w:shd w:val="clear" w:color="auto" w:fill="auto"/>
            <w:hideMark/>
          </w:tcPr>
          <w:p w:rsidR="00182E3B" w:rsidRPr="003924A0" w:rsidRDefault="00182E3B" w:rsidP="003622F1">
            <w:pPr>
              <w:rPr>
                <w:i/>
                <w:iCs/>
              </w:rPr>
            </w:pPr>
            <w:r w:rsidRPr="003924A0">
              <w:rPr>
                <w:i/>
                <w:iCs/>
              </w:rPr>
              <w:t>за счет собственных средств</w:t>
            </w:r>
          </w:p>
        </w:tc>
        <w:tc>
          <w:tcPr>
            <w:tcW w:w="1560" w:type="dxa"/>
            <w:shd w:val="clear" w:color="auto" w:fill="auto"/>
            <w:vAlign w:val="center"/>
            <w:hideMark/>
          </w:tcPr>
          <w:p w:rsidR="00182E3B" w:rsidRPr="003924A0" w:rsidRDefault="00182E3B" w:rsidP="003622F1">
            <w:pPr>
              <w:jc w:val="right"/>
              <w:rPr>
                <w:i/>
                <w:iCs/>
              </w:rPr>
            </w:pPr>
            <w:r>
              <w:rPr>
                <w:i/>
                <w:iCs/>
              </w:rPr>
              <w:t>14 648,4</w:t>
            </w:r>
          </w:p>
        </w:tc>
        <w:tc>
          <w:tcPr>
            <w:tcW w:w="1417" w:type="dxa"/>
            <w:shd w:val="clear" w:color="auto" w:fill="auto"/>
            <w:vAlign w:val="center"/>
            <w:hideMark/>
          </w:tcPr>
          <w:p w:rsidR="00182E3B" w:rsidRPr="003924A0" w:rsidRDefault="00182E3B" w:rsidP="003622F1">
            <w:pPr>
              <w:jc w:val="right"/>
              <w:rPr>
                <w:i/>
                <w:iCs/>
              </w:rPr>
            </w:pPr>
            <w:r>
              <w:rPr>
                <w:i/>
                <w:iCs/>
              </w:rPr>
              <w:t>16 827,5</w:t>
            </w:r>
          </w:p>
        </w:tc>
        <w:tc>
          <w:tcPr>
            <w:tcW w:w="1383" w:type="dxa"/>
            <w:shd w:val="clear" w:color="auto" w:fill="auto"/>
            <w:vAlign w:val="center"/>
            <w:hideMark/>
          </w:tcPr>
          <w:p w:rsidR="00182E3B" w:rsidRPr="003924A0" w:rsidRDefault="00182E3B" w:rsidP="003622F1">
            <w:pPr>
              <w:jc w:val="right"/>
              <w:rPr>
                <w:i/>
                <w:iCs/>
              </w:rPr>
            </w:pPr>
            <w:r>
              <w:rPr>
                <w:i/>
                <w:iCs/>
              </w:rPr>
              <w:t>17 195,6</w:t>
            </w:r>
          </w:p>
        </w:tc>
      </w:tr>
      <w:tr w:rsidR="00182E3B" w:rsidRPr="003924A0" w:rsidTr="003622F1">
        <w:trPr>
          <w:trHeight w:val="289"/>
        </w:trPr>
        <w:tc>
          <w:tcPr>
            <w:tcW w:w="5103" w:type="dxa"/>
            <w:shd w:val="clear" w:color="auto" w:fill="auto"/>
            <w:hideMark/>
          </w:tcPr>
          <w:p w:rsidR="00182E3B" w:rsidRPr="003924A0" w:rsidRDefault="00182E3B" w:rsidP="003622F1">
            <w:pPr>
              <w:rPr>
                <w:i/>
                <w:iCs/>
              </w:rPr>
            </w:pPr>
            <w:r w:rsidRPr="003924A0">
              <w:rPr>
                <w:i/>
                <w:iCs/>
              </w:rPr>
              <w:t>за счет средств федерального бюджета и прочих целевых средств</w:t>
            </w:r>
          </w:p>
        </w:tc>
        <w:tc>
          <w:tcPr>
            <w:tcW w:w="1560" w:type="dxa"/>
            <w:shd w:val="clear" w:color="auto" w:fill="auto"/>
            <w:vAlign w:val="center"/>
            <w:hideMark/>
          </w:tcPr>
          <w:p w:rsidR="00182E3B" w:rsidRPr="003924A0" w:rsidRDefault="00182E3B" w:rsidP="003622F1">
            <w:pPr>
              <w:jc w:val="right"/>
              <w:rPr>
                <w:i/>
                <w:iCs/>
              </w:rPr>
            </w:pPr>
            <w:r>
              <w:rPr>
                <w:i/>
                <w:iCs/>
              </w:rPr>
              <w:t>3 486,0</w:t>
            </w:r>
          </w:p>
        </w:tc>
        <w:tc>
          <w:tcPr>
            <w:tcW w:w="1417" w:type="dxa"/>
            <w:shd w:val="clear" w:color="auto" w:fill="auto"/>
            <w:vAlign w:val="center"/>
            <w:hideMark/>
          </w:tcPr>
          <w:p w:rsidR="00182E3B" w:rsidRPr="003924A0" w:rsidRDefault="00182E3B" w:rsidP="003622F1">
            <w:pPr>
              <w:jc w:val="right"/>
              <w:rPr>
                <w:i/>
                <w:iCs/>
              </w:rPr>
            </w:pPr>
            <w:r>
              <w:rPr>
                <w:i/>
                <w:iCs/>
              </w:rPr>
              <w:t>3 288,4</w:t>
            </w:r>
          </w:p>
        </w:tc>
        <w:tc>
          <w:tcPr>
            <w:tcW w:w="1383" w:type="dxa"/>
            <w:shd w:val="clear" w:color="auto" w:fill="auto"/>
            <w:vAlign w:val="center"/>
            <w:hideMark/>
          </w:tcPr>
          <w:p w:rsidR="00182E3B" w:rsidRPr="00C8728F" w:rsidRDefault="00182E3B" w:rsidP="003622F1">
            <w:pPr>
              <w:jc w:val="right"/>
              <w:rPr>
                <w:i/>
                <w:iCs/>
              </w:rPr>
            </w:pPr>
            <w:r>
              <w:rPr>
                <w:i/>
                <w:iCs/>
              </w:rPr>
              <w:t>3 365,1</w:t>
            </w:r>
          </w:p>
        </w:tc>
      </w:tr>
      <w:tr w:rsidR="00182E3B" w:rsidRPr="00E2582D" w:rsidTr="003622F1">
        <w:trPr>
          <w:trHeight w:val="289"/>
        </w:trPr>
        <w:tc>
          <w:tcPr>
            <w:tcW w:w="5103" w:type="dxa"/>
            <w:shd w:val="clear" w:color="auto" w:fill="auto"/>
            <w:hideMark/>
          </w:tcPr>
          <w:p w:rsidR="00182E3B" w:rsidRPr="00E055CB" w:rsidRDefault="00182E3B" w:rsidP="003622F1">
            <w:pPr>
              <w:ind w:left="284"/>
              <w:rPr>
                <w:b/>
                <w:bCs/>
              </w:rPr>
            </w:pPr>
            <w:r w:rsidRPr="00E055CB">
              <w:rPr>
                <w:b/>
                <w:bCs/>
              </w:rPr>
              <w:t xml:space="preserve">Федеральный проект </w:t>
            </w:r>
            <w:r>
              <w:rPr>
                <w:b/>
                <w:bCs/>
              </w:rPr>
              <w:t>«П</w:t>
            </w:r>
            <w:r w:rsidRPr="00E055CB">
              <w:rPr>
                <w:b/>
                <w:bCs/>
              </w:rPr>
              <w:t>оддержка сем</w:t>
            </w:r>
            <w:r>
              <w:rPr>
                <w:b/>
                <w:bCs/>
              </w:rPr>
              <w:t>ьи»</w:t>
            </w:r>
          </w:p>
        </w:tc>
        <w:tc>
          <w:tcPr>
            <w:tcW w:w="1560" w:type="dxa"/>
            <w:shd w:val="clear" w:color="auto" w:fill="auto"/>
            <w:vAlign w:val="center"/>
            <w:hideMark/>
          </w:tcPr>
          <w:p w:rsidR="00182E3B" w:rsidRPr="00E2582D" w:rsidRDefault="00182E3B" w:rsidP="003622F1">
            <w:pPr>
              <w:jc w:val="right"/>
              <w:rPr>
                <w:b/>
                <w:bCs/>
              </w:rPr>
            </w:pPr>
            <w:r w:rsidRPr="00E2582D">
              <w:rPr>
                <w:b/>
                <w:bCs/>
              </w:rPr>
              <w:t>1 536,4</w:t>
            </w:r>
          </w:p>
        </w:tc>
        <w:tc>
          <w:tcPr>
            <w:tcW w:w="1417" w:type="dxa"/>
            <w:shd w:val="clear" w:color="auto" w:fill="auto"/>
            <w:vAlign w:val="center"/>
            <w:hideMark/>
          </w:tcPr>
          <w:p w:rsidR="00182E3B" w:rsidRPr="00E2582D" w:rsidRDefault="00182E3B" w:rsidP="003622F1">
            <w:pPr>
              <w:jc w:val="right"/>
              <w:rPr>
                <w:b/>
                <w:bCs/>
              </w:rPr>
            </w:pPr>
            <w:r w:rsidRPr="00E2582D">
              <w:rPr>
                <w:b/>
                <w:bCs/>
              </w:rPr>
              <w:t>2</w:t>
            </w:r>
            <w:r>
              <w:rPr>
                <w:b/>
                <w:bCs/>
              </w:rPr>
              <w:t xml:space="preserve"> 04</w:t>
            </w:r>
            <w:r w:rsidRPr="00E2582D">
              <w:rPr>
                <w:b/>
                <w:bCs/>
              </w:rPr>
              <w:t>1,7</w:t>
            </w:r>
          </w:p>
        </w:tc>
        <w:tc>
          <w:tcPr>
            <w:tcW w:w="1383" w:type="dxa"/>
            <w:shd w:val="clear" w:color="auto" w:fill="auto"/>
            <w:vAlign w:val="center"/>
            <w:hideMark/>
          </w:tcPr>
          <w:p w:rsidR="00182E3B" w:rsidRPr="00E2582D" w:rsidRDefault="00182E3B" w:rsidP="003622F1">
            <w:pPr>
              <w:jc w:val="right"/>
              <w:rPr>
                <w:b/>
                <w:bCs/>
              </w:rPr>
            </w:pPr>
            <w:r w:rsidRPr="00E2582D">
              <w:rPr>
                <w:b/>
                <w:bCs/>
              </w:rPr>
              <w:t>2</w:t>
            </w:r>
            <w:r>
              <w:rPr>
                <w:b/>
                <w:bCs/>
              </w:rPr>
              <w:t xml:space="preserve"> </w:t>
            </w:r>
            <w:r w:rsidRPr="00E2582D">
              <w:rPr>
                <w:b/>
                <w:bCs/>
              </w:rPr>
              <w:t>508,8</w:t>
            </w:r>
          </w:p>
        </w:tc>
      </w:tr>
      <w:tr w:rsidR="00182E3B" w:rsidRPr="00E055CB" w:rsidTr="003622F1">
        <w:trPr>
          <w:trHeight w:val="289"/>
        </w:trPr>
        <w:tc>
          <w:tcPr>
            <w:tcW w:w="5103" w:type="dxa"/>
            <w:shd w:val="clear" w:color="auto" w:fill="auto"/>
            <w:hideMark/>
          </w:tcPr>
          <w:p w:rsidR="00182E3B" w:rsidRPr="003924A0" w:rsidRDefault="00182E3B" w:rsidP="003622F1">
            <w:pPr>
              <w:ind w:left="284"/>
              <w:rPr>
                <w:i/>
                <w:iCs/>
              </w:rPr>
            </w:pPr>
            <w:r w:rsidRPr="003924A0">
              <w:rPr>
                <w:i/>
                <w:iCs/>
              </w:rPr>
              <w:t>за счет собственных средств</w:t>
            </w:r>
          </w:p>
        </w:tc>
        <w:tc>
          <w:tcPr>
            <w:tcW w:w="1560" w:type="dxa"/>
            <w:shd w:val="clear" w:color="auto" w:fill="auto"/>
            <w:vAlign w:val="center"/>
            <w:hideMark/>
          </w:tcPr>
          <w:p w:rsidR="00182E3B" w:rsidRPr="00E2582D" w:rsidRDefault="00182E3B" w:rsidP="003622F1">
            <w:pPr>
              <w:jc w:val="right"/>
              <w:rPr>
                <w:bCs/>
                <w:i/>
              </w:rPr>
            </w:pPr>
            <w:r w:rsidRPr="00E2582D">
              <w:rPr>
                <w:bCs/>
                <w:i/>
              </w:rPr>
              <w:t>1 536,4</w:t>
            </w:r>
          </w:p>
        </w:tc>
        <w:tc>
          <w:tcPr>
            <w:tcW w:w="1417" w:type="dxa"/>
            <w:shd w:val="clear" w:color="auto" w:fill="auto"/>
            <w:vAlign w:val="center"/>
            <w:hideMark/>
          </w:tcPr>
          <w:p w:rsidR="00182E3B" w:rsidRPr="00E2582D" w:rsidRDefault="00182E3B" w:rsidP="003622F1">
            <w:pPr>
              <w:jc w:val="right"/>
              <w:rPr>
                <w:bCs/>
                <w:i/>
              </w:rPr>
            </w:pPr>
            <w:r w:rsidRPr="00E2582D">
              <w:rPr>
                <w:bCs/>
                <w:i/>
              </w:rPr>
              <w:t>2</w:t>
            </w:r>
            <w:r>
              <w:rPr>
                <w:bCs/>
                <w:i/>
              </w:rPr>
              <w:t xml:space="preserve"> </w:t>
            </w:r>
            <w:r w:rsidRPr="00E2582D">
              <w:rPr>
                <w:bCs/>
                <w:i/>
              </w:rPr>
              <w:t>0</w:t>
            </w:r>
            <w:r>
              <w:rPr>
                <w:bCs/>
                <w:i/>
              </w:rPr>
              <w:t>4</w:t>
            </w:r>
            <w:r w:rsidRPr="00E2582D">
              <w:rPr>
                <w:bCs/>
                <w:i/>
              </w:rPr>
              <w:t>1,7</w:t>
            </w:r>
          </w:p>
        </w:tc>
        <w:tc>
          <w:tcPr>
            <w:tcW w:w="1383" w:type="dxa"/>
            <w:shd w:val="clear" w:color="auto" w:fill="auto"/>
            <w:vAlign w:val="center"/>
            <w:hideMark/>
          </w:tcPr>
          <w:p w:rsidR="00182E3B" w:rsidRPr="00E2582D" w:rsidRDefault="00182E3B" w:rsidP="003622F1">
            <w:pPr>
              <w:jc w:val="right"/>
              <w:rPr>
                <w:bCs/>
                <w:i/>
              </w:rPr>
            </w:pPr>
            <w:r w:rsidRPr="00E2582D">
              <w:rPr>
                <w:bCs/>
                <w:i/>
              </w:rPr>
              <w:t>2</w:t>
            </w:r>
            <w:r>
              <w:rPr>
                <w:bCs/>
                <w:i/>
              </w:rPr>
              <w:t xml:space="preserve"> </w:t>
            </w:r>
            <w:r w:rsidRPr="00E2582D">
              <w:rPr>
                <w:bCs/>
                <w:i/>
              </w:rPr>
              <w:t>508,8</w:t>
            </w:r>
          </w:p>
        </w:tc>
      </w:tr>
      <w:tr w:rsidR="00182E3B" w:rsidRPr="00E055CB" w:rsidTr="003622F1">
        <w:trPr>
          <w:trHeight w:val="289"/>
        </w:trPr>
        <w:tc>
          <w:tcPr>
            <w:tcW w:w="5103" w:type="dxa"/>
            <w:shd w:val="clear" w:color="auto" w:fill="auto"/>
            <w:hideMark/>
          </w:tcPr>
          <w:p w:rsidR="00182E3B" w:rsidRPr="00E055CB" w:rsidRDefault="00182E3B" w:rsidP="003622F1">
            <w:pPr>
              <w:ind w:left="284"/>
              <w:rPr>
                <w:b/>
                <w:bCs/>
              </w:rPr>
            </w:pPr>
            <w:r w:rsidRPr="00E055CB">
              <w:rPr>
                <w:b/>
                <w:bCs/>
              </w:rPr>
              <w:t xml:space="preserve">Федеральный проект </w:t>
            </w:r>
            <w:r>
              <w:rPr>
                <w:b/>
                <w:bCs/>
              </w:rPr>
              <w:t>«Многодетная семья»</w:t>
            </w:r>
          </w:p>
        </w:tc>
        <w:tc>
          <w:tcPr>
            <w:tcW w:w="1560" w:type="dxa"/>
            <w:shd w:val="clear" w:color="auto" w:fill="auto"/>
            <w:vAlign w:val="center"/>
            <w:hideMark/>
          </w:tcPr>
          <w:p w:rsidR="00182E3B" w:rsidRPr="00E055CB" w:rsidRDefault="00182E3B" w:rsidP="003622F1">
            <w:pPr>
              <w:jc w:val="right"/>
              <w:rPr>
                <w:b/>
                <w:bCs/>
              </w:rPr>
            </w:pPr>
            <w:r>
              <w:rPr>
                <w:b/>
                <w:bCs/>
              </w:rPr>
              <w:t>1 230,1</w:t>
            </w:r>
          </w:p>
        </w:tc>
        <w:tc>
          <w:tcPr>
            <w:tcW w:w="1417" w:type="dxa"/>
            <w:shd w:val="clear" w:color="auto" w:fill="auto"/>
            <w:vAlign w:val="center"/>
            <w:hideMark/>
          </w:tcPr>
          <w:p w:rsidR="00182E3B" w:rsidRPr="00E055CB" w:rsidRDefault="00182E3B" w:rsidP="003622F1">
            <w:pPr>
              <w:jc w:val="right"/>
              <w:rPr>
                <w:b/>
                <w:bCs/>
              </w:rPr>
            </w:pPr>
            <w:r>
              <w:rPr>
                <w:b/>
                <w:bCs/>
              </w:rPr>
              <w:t>1 323,2</w:t>
            </w:r>
          </w:p>
        </w:tc>
        <w:tc>
          <w:tcPr>
            <w:tcW w:w="1383" w:type="dxa"/>
            <w:shd w:val="clear" w:color="auto" w:fill="auto"/>
            <w:vAlign w:val="center"/>
            <w:hideMark/>
          </w:tcPr>
          <w:p w:rsidR="00182E3B" w:rsidRPr="00E055CB" w:rsidRDefault="00182E3B" w:rsidP="003622F1">
            <w:pPr>
              <w:jc w:val="right"/>
              <w:rPr>
                <w:b/>
                <w:bCs/>
              </w:rPr>
            </w:pPr>
            <w:r>
              <w:rPr>
                <w:b/>
                <w:bCs/>
              </w:rPr>
              <w:t>1 105,8</w:t>
            </w:r>
          </w:p>
        </w:tc>
      </w:tr>
      <w:tr w:rsidR="00182E3B" w:rsidRPr="00E055CB" w:rsidTr="003622F1">
        <w:trPr>
          <w:trHeight w:val="289"/>
        </w:trPr>
        <w:tc>
          <w:tcPr>
            <w:tcW w:w="5103" w:type="dxa"/>
            <w:shd w:val="clear" w:color="auto" w:fill="auto"/>
            <w:hideMark/>
          </w:tcPr>
          <w:p w:rsidR="00182E3B" w:rsidRPr="003924A0" w:rsidRDefault="00182E3B" w:rsidP="003622F1">
            <w:pPr>
              <w:ind w:left="284"/>
              <w:rPr>
                <w:i/>
                <w:iCs/>
              </w:rPr>
            </w:pPr>
            <w:r w:rsidRPr="003924A0">
              <w:rPr>
                <w:i/>
                <w:iCs/>
              </w:rPr>
              <w:t>за счет собственных средств</w:t>
            </w:r>
          </w:p>
        </w:tc>
        <w:tc>
          <w:tcPr>
            <w:tcW w:w="1560" w:type="dxa"/>
            <w:shd w:val="clear" w:color="auto" w:fill="auto"/>
            <w:vAlign w:val="center"/>
            <w:hideMark/>
          </w:tcPr>
          <w:p w:rsidR="00182E3B" w:rsidRPr="003924A0" w:rsidRDefault="00182E3B" w:rsidP="003622F1">
            <w:pPr>
              <w:jc w:val="right"/>
              <w:rPr>
                <w:i/>
                <w:iCs/>
              </w:rPr>
            </w:pPr>
            <w:r>
              <w:rPr>
                <w:i/>
                <w:iCs/>
              </w:rPr>
              <w:t>858,1</w:t>
            </w:r>
          </w:p>
        </w:tc>
        <w:tc>
          <w:tcPr>
            <w:tcW w:w="1417" w:type="dxa"/>
            <w:shd w:val="clear" w:color="auto" w:fill="auto"/>
            <w:vAlign w:val="center"/>
            <w:hideMark/>
          </w:tcPr>
          <w:p w:rsidR="00182E3B" w:rsidRPr="003924A0" w:rsidRDefault="00182E3B" w:rsidP="003622F1">
            <w:pPr>
              <w:jc w:val="right"/>
              <w:rPr>
                <w:i/>
                <w:iCs/>
              </w:rPr>
            </w:pPr>
            <w:r>
              <w:rPr>
                <w:i/>
                <w:iCs/>
              </w:rPr>
              <w:t>931,2</w:t>
            </w:r>
          </w:p>
        </w:tc>
        <w:tc>
          <w:tcPr>
            <w:tcW w:w="1383" w:type="dxa"/>
            <w:shd w:val="clear" w:color="auto" w:fill="auto"/>
            <w:vAlign w:val="center"/>
            <w:hideMark/>
          </w:tcPr>
          <w:p w:rsidR="00182E3B" w:rsidRPr="003924A0" w:rsidRDefault="00182E3B" w:rsidP="003622F1">
            <w:pPr>
              <w:jc w:val="right"/>
              <w:rPr>
                <w:i/>
                <w:iCs/>
              </w:rPr>
            </w:pPr>
            <w:r>
              <w:rPr>
                <w:i/>
                <w:iCs/>
              </w:rPr>
              <w:t>704,5</w:t>
            </w:r>
          </w:p>
        </w:tc>
      </w:tr>
      <w:tr w:rsidR="00182E3B" w:rsidRPr="00E055CB" w:rsidTr="003622F1">
        <w:trPr>
          <w:trHeight w:val="289"/>
        </w:trPr>
        <w:tc>
          <w:tcPr>
            <w:tcW w:w="5103" w:type="dxa"/>
            <w:shd w:val="clear" w:color="auto" w:fill="auto"/>
            <w:hideMark/>
          </w:tcPr>
          <w:p w:rsidR="00182E3B" w:rsidRPr="003924A0" w:rsidRDefault="00182E3B" w:rsidP="003622F1">
            <w:pPr>
              <w:ind w:left="284"/>
              <w:rPr>
                <w:i/>
                <w:iCs/>
              </w:rPr>
            </w:pPr>
            <w:r w:rsidRPr="003924A0">
              <w:rPr>
                <w:i/>
                <w:iCs/>
              </w:rPr>
              <w:t>за счет средств федерального бюджета и прочих целевых средств</w:t>
            </w:r>
          </w:p>
        </w:tc>
        <w:tc>
          <w:tcPr>
            <w:tcW w:w="1560" w:type="dxa"/>
            <w:shd w:val="clear" w:color="auto" w:fill="auto"/>
            <w:vAlign w:val="center"/>
            <w:hideMark/>
          </w:tcPr>
          <w:p w:rsidR="00182E3B" w:rsidRPr="003924A0" w:rsidRDefault="00182E3B" w:rsidP="003622F1">
            <w:pPr>
              <w:jc w:val="right"/>
              <w:rPr>
                <w:i/>
                <w:iCs/>
              </w:rPr>
            </w:pPr>
            <w:r>
              <w:rPr>
                <w:i/>
                <w:iCs/>
              </w:rPr>
              <w:t>372,0</w:t>
            </w:r>
          </w:p>
        </w:tc>
        <w:tc>
          <w:tcPr>
            <w:tcW w:w="1417" w:type="dxa"/>
            <w:shd w:val="clear" w:color="auto" w:fill="auto"/>
            <w:vAlign w:val="center"/>
            <w:hideMark/>
          </w:tcPr>
          <w:p w:rsidR="00182E3B" w:rsidRPr="003924A0" w:rsidRDefault="00182E3B" w:rsidP="003622F1">
            <w:pPr>
              <w:jc w:val="right"/>
              <w:rPr>
                <w:i/>
                <w:iCs/>
              </w:rPr>
            </w:pPr>
            <w:r>
              <w:rPr>
                <w:i/>
                <w:iCs/>
              </w:rPr>
              <w:t>392,0</w:t>
            </w:r>
          </w:p>
        </w:tc>
        <w:tc>
          <w:tcPr>
            <w:tcW w:w="1383" w:type="dxa"/>
            <w:shd w:val="clear" w:color="auto" w:fill="auto"/>
            <w:vAlign w:val="center"/>
            <w:hideMark/>
          </w:tcPr>
          <w:p w:rsidR="00182E3B" w:rsidRPr="003924A0" w:rsidRDefault="00182E3B" w:rsidP="003622F1">
            <w:pPr>
              <w:jc w:val="right"/>
              <w:rPr>
                <w:i/>
                <w:iCs/>
              </w:rPr>
            </w:pPr>
            <w:r>
              <w:rPr>
                <w:i/>
                <w:iCs/>
              </w:rPr>
              <w:t>401,3</w:t>
            </w:r>
          </w:p>
        </w:tc>
      </w:tr>
      <w:tr w:rsidR="00182E3B" w:rsidRPr="00E055CB" w:rsidTr="003622F1">
        <w:trPr>
          <w:trHeight w:val="289"/>
        </w:trPr>
        <w:tc>
          <w:tcPr>
            <w:tcW w:w="5103" w:type="dxa"/>
            <w:shd w:val="clear" w:color="auto" w:fill="auto"/>
            <w:hideMark/>
          </w:tcPr>
          <w:p w:rsidR="00182E3B" w:rsidRPr="00E055CB" w:rsidRDefault="00182E3B" w:rsidP="003622F1">
            <w:pPr>
              <w:ind w:left="284"/>
              <w:rPr>
                <w:b/>
                <w:bCs/>
              </w:rPr>
            </w:pPr>
            <w:r w:rsidRPr="00E055CB">
              <w:rPr>
                <w:b/>
                <w:bCs/>
              </w:rPr>
              <w:t xml:space="preserve">Федеральный проект </w:t>
            </w:r>
            <w:r>
              <w:rPr>
                <w:b/>
                <w:bCs/>
              </w:rPr>
              <w:t>«</w:t>
            </w:r>
            <w:r w:rsidRPr="00E055CB">
              <w:rPr>
                <w:b/>
                <w:bCs/>
              </w:rPr>
              <w:t>Старшее поколение</w:t>
            </w:r>
            <w:r>
              <w:rPr>
                <w:b/>
                <w:bCs/>
              </w:rPr>
              <w:t>»</w:t>
            </w:r>
          </w:p>
        </w:tc>
        <w:tc>
          <w:tcPr>
            <w:tcW w:w="1560" w:type="dxa"/>
            <w:shd w:val="clear" w:color="auto" w:fill="auto"/>
            <w:vAlign w:val="center"/>
            <w:hideMark/>
          </w:tcPr>
          <w:p w:rsidR="00182E3B" w:rsidRPr="00E055CB" w:rsidRDefault="00182E3B" w:rsidP="003622F1">
            <w:pPr>
              <w:jc w:val="right"/>
              <w:rPr>
                <w:b/>
                <w:bCs/>
              </w:rPr>
            </w:pPr>
            <w:r>
              <w:rPr>
                <w:b/>
                <w:bCs/>
              </w:rPr>
              <w:t>153,9</w:t>
            </w:r>
          </w:p>
        </w:tc>
        <w:tc>
          <w:tcPr>
            <w:tcW w:w="1417" w:type="dxa"/>
            <w:shd w:val="clear" w:color="auto" w:fill="auto"/>
            <w:vAlign w:val="center"/>
            <w:hideMark/>
          </w:tcPr>
          <w:p w:rsidR="00182E3B" w:rsidRPr="00E055CB" w:rsidRDefault="00182E3B" w:rsidP="003622F1">
            <w:pPr>
              <w:jc w:val="right"/>
              <w:rPr>
                <w:b/>
                <w:bCs/>
              </w:rPr>
            </w:pPr>
            <w:r>
              <w:rPr>
                <w:b/>
                <w:bCs/>
              </w:rPr>
              <w:t>154,1</w:t>
            </w:r>
          </w:p>
        </w:tc>
        <w:tc>
          <w:tcPr>
            <w:tcW w:w="1383" w:type="dxa"/>
            <w:shd w:val="clear" w:color="auto" w:fill="auto"/>
            <w:vAlign w:val="center"/>
            <w:hideMark/>
          </w:tcPr>
          <w:p w:rsidR="00182E3B" w:rsidRPr="00E055CB" w:rsidRDefault="00182E3B" w:rsidP="003622F1">
            <w:pPr>
              <w:jc w:val="right"/>
              <w:rPr>
                <w:b/>
                <w:bCs/>
              </w:rPr>
            </w:pPr>
            <w:r>
              <w:rPr>
                <w:b/>
                <w:bCs/>
              </w:rPr>
              <w:t>154,3</w:t>
            </w:r>
          </w:p>
        </w:tc>
      </w:tr>
      <w:tr w:rsidR="00182E3B" w:rsidRPr="003924A0" w:rsidTr="003622F1">
        <w:trPr>
          <w:trHeight w:val="289"/>
        </w:trPr>
        <w:tc>
          <w:tcPr>
            <w:tcW w:w="5103" w:type="dxa"/>
            <w:shd w:val="clear" w:color="auto" w:fill="auto"/>
            <w:hideMark/>
          </w:tcPr>
          <w:p w:rsidR="00182E3B" w:rsidRPr="003924A0" w:rsidRDefault="00182E3B" w:rsidP="003622F1">
            <w:pPr>
              <w:ind w:left="284"/>
              <w:rPr>
                <w:i/>
                <w:iCs/>
              </w:rPr>
            </w:pPr>
            <w:r w:rsidRPr="003924A0">
              <w:rPr>
                <w:i/>
                <w:iCs/>
              </w:rPr>
              <w:t>за счет собственных средств</w:t>
            </w:r>
          </w:p>
        </w:tc>
        <w:tc>
          <w:tcPr>
            <w:tcW w:w="1560" w:type="dxa"/>
            <w:shd w:val="clear" w:color="auto" w:fill="auto"/>
            <w:vAlign w:val="center"/>
            <w:hideMark/>
          </w:tcPr>
          <w:p w:rsidR="00182E3B" w:rsidRPr="003924A0" w:rsidRDefault="00182E3B" w:rsidP="003622F1">
            <w:pPr>
              <w:jc w:val="right"/>
              <w:rPr>
                <w:bCs/>
                <w:i/>
              </w:rPr>
            </w:pPr>
            <w:r>
              <w:rPr>
                <w:bCs/>
                <w:i/>
              </w:rPr>
              <w:t>8,8</w:t>
            </w:r>
          </w:p>
        </w:tc>
        <w:tc>
          <w:tcPr>
            <w:tcW w:w="1417" w:type="dxa"/>
            <w:shd w:val="clear" w:color="auto" w:fill="auto"/>
            <w:vAlign w:val="center"/>
            <w:hideMark/>
          </w:tcPr>
          <w:p w:rsidR="00182E3B" w:rsidRPr="003924A0" w:rsidRDefault="00182E3B" w:rsidP="003622F1">
            <w:pPr>
              <w:jc w:val="right"/>
              <w:rPr>
                <w:bCs/>
                <w:i/>
              </w:rPr>
            </w:pPr>
            <w:r>
              <w:rPr>
                <w:bCs/>
                <w:i/>
              </w:rPr>
              <w:t>9,0</w:t>
            </w:r>
          </w:p>
        </w:tc>
        <w:tc>
          <w:tcPr>
            <w:tcW w:w="1383" w:type="dxa"/>
            <w:shd w:val="clear" w:color="auto" w:fill="auto"/>
            <w:vAlign w:val="center"/>
            <w:hideMark/>
          </w:tcPr>
          <w:p w:rsidR="00182E3B" w:rsidRPr="003924A0" w:rsidRDefault="00182E3B" w:rsidP="003622F1">
            <w:pPr>
              <w:jc w:val="right"/>
              <w:rPr>
                <w:bCs/>
                <w:i/>
              </w:rPr>
            </w:pPr>
            <w:r>
              <w:rPr>
                <w:bCs/>
                <w:i/>
              </w:rPr>
              <w:t>9,2</w:t>
            </w:r>
          </w:p>
        </w:tc>
      </w:tr>
      <w:tr w:rsidR="00182E3B" w:rsidRPr="003924A0" w:rsidTr="003622F1">
        <w:trPr>
          <w:trHeight w:val="289"/>
        </w:trPr>
        <w:tc>
          <w:tcPr>
            <w:tcW w:w="5103" w:type="dxa"/>
            <w:shd w:val="clear" w:color="auto" w:fill="auto"/>
            <w:hideMark/>
          </w:tcPr>
          <w:p w:rsidR="00182E3B" w:rsidRPr="003924A0" w:rsidRDefault="00182E3B" w:rsidP="003622F1">
            <w:pPr>
              <w:ind w:left="284"/>
              <w:rPr>
                <w:i/>
                <w:iCs/>
              </w:rPr>
            </w:pPr>
            <w:r w:rsidRPr="003924A0">
              <w:rPr>
                <w:i/>
                <w:iCs/>
              </w:rPr>
              <w:t>за счет средств федерального бюджета и прочих целевых средств</w:t>
            </w:r>
          </w:p>
        </w:tc>
        <w:tc>
          <w:tcPr>
            <w:tcW w:w="1560" w:type="dxa"/>
            <w:shd w:val="clear" w:color="auto" w:fill="auto"/>
            <w:vAlign w:val="center"/>
            <w:hideMark/>
          </w:tcPr>
          <w:p w:rsidR="00182E3B" w:rsidRPr="003924A0" w:rsidRDefault="00182E3B" w:rsidP="003622F1">
            <w:pPr>
              <w:jc w:val="right"/>
              <w:rPr>
                <w:bCs/>
                <w:i/>
              </w:rPr>
            </w:pPr>
            <w:r>
              <w:rPr>
                <w:bCs/>
                <w:i/>
              </w:rPr>
              <w:t>145,1</w:t>
            </w:r>
          </w:p>
        </w:tc>
        <w:tc>
          <w:tcPr>
            <w:tcW w:w="1417" w:type="dxa"/>
            <w:shd w:val="clear" w:color="auto" w:fill="auto"/>
            <w:vAlign w:val="center"/>
            <w:hideMark/>
          </w:tcPr>
          <w:p w:rsidR="00182E3B" w:rsidRPr="003924A0" w:rsidRDefault="00182E3B" w:rsidP="003622F1">
            <w:pPr>
              <w:jc w:val="right"/>
              <w:rPr>
                <w:bCs/>
                <w:i/>
              </w:rPr>
            </w:pPr>
            <w:r>
              <w:rPr>
                <w:bCs/>
                <w:i/>
              </w:rPr>
              <w:t>145,1</w:t>
            </w:r>
          </w:p>
        </w:tc>
        <w:tc>
          <w:tcPr>
            <w:tcW w:w="1383" w:type="dxa"/>
            <w:shd w:val="clear" w:color="auto" w:fill="auto"/>
            <w:vAlign w:val="center"/>
            <w:hideMark/>
          </w:tcPr>
          <w:p w:rsidR="00182E3B" w:rsidRPr="003924A0" w:rsidRDefault="00182E3B" w:rsidP="003622F1">
            <w:pPr>
              <w:jc w:val="right"/>
              <w:rPr>
                <w:bCs/>
                <w:i/>
              </w:rPr>
            </w:pPr>
            <w:r>
              <w:rPr>
                <w:bCs/>
                <w:i/>
              </w:rPr>
              <w:t>145,1</w:t>
            </w:r>
          </w:p>
        </w:tc>
      </w:tr>
      <w:tr w:rsidR="00182E3B" w:rsidRPr="00E055CB" w:rsidTr="003622F1">
        <w:trPr>
          <w:trHeight w:val="548"/>
        </w:trPr>
        <w:tc>
          <w:tcPr>
            <w:tcW w:w="5103" w:type="dxa"/>
            <w:shd w:val="clear" w:color="auto" w:fill="auto"/>
            <w:hideMark/>
          </w:tcPr>
          <w:p w:rsidR="00182E3B" w:rsidRPr="00E055CB" w:rsidRDefault="00182E3B" w:rsidP="003622F1">
            <w:pPr>
              <w:ind w:left="284"/>
              <w:rPr>
                <w:b/>
                <w:bCs/>
              </w:rPr>
            </w:pPr>
            <w:r w:rsidRPr="00E055CB">
              <w:rPr>
                <w:b/>
                <w:bCs/>
              </w:rPr>
              <w:t xml:space="preserve">Федеральный проект </w:t>
            </w:r>
            <w:r>
              <w:rPr>
                <w:b/>
                <w:bCs/>
              </w:rPr>
              <w:t>«</w:t>
            </w:r>
            <w:r w:rsidRPr="00E055CB">
              <w:rPr>
                <w:b/>
                <w:bCs/>
              </w:rPr>
              <w:t>Создание условий для обучения, отдыха и оздоровления детей и молодежи</w:t>
            </w:r>
            <w:r>
              <w:rPr>
                <w:b/>
                <w:bCs/>
              </w:rPr>
              <w:t>»</w:t>
            </w:r>
          </w:p>
        </w:tc>
        <w:tc>
          <w:tcPr>
            <w:tcW w:w="1560" w:type="dxa"/>
            <w:shd w:val="clear" w:color="auto" w:fill="auto"/>
            <w:vAlign w:val="center"/>
            <w:hideMark/>
          </w:tcPr>
          <w:p w:rsidR="00182E3B" w:rsidRPr="00E055CB" w:rsidRDefault="00182E3B" w:rsidP="003622F1">
            <w:pPr>
              <w:jc w:val="right"/>
              <w:rPr>
                <w:b/>
                <w:bCs/>
              </w:rPr>
            </w:pPr>
            <w:r>
              <w:rPr>
                <w:b/>
                <w:bCs/>
              </w:rPr>
              <w:t>186,7</w:t>
            </w:r>
          </w:p>
        </w:tc>
        <w:tc>
          <w:tcPr>
            <w:tcW w:w="1417" w:type="dxa"/>
            <w:shd w:val="clear" w:color="auto" w:fill="auto"/>
            <w:vAlign w:val="center"/>
            <w:hideMark/>
          </w:tcPr>
          <w:p w:rsidR="00182E3B" w:rsidRPr="00E055CB" w:rsidRDefault="00182E3B" w:rsidP="003622F1">
            <w:pPr>
              <w:jc w:val="right"/>
              <w:rPr>
                <w:b/>
                <w:bCs/>
              </w:rPr>
            </w:pPr>
            <w:r>
              <w:rPr>
                <w:b/>
                <w:bCs/>
              </w:rPr>
              <w:t>192,2</w:t>
            </w:r>
          </w:p>
        </w:tc>
        <w:tc>
          <w:tcPr>
            <w:tcW w:w="1383" w:type="dxa"/>
            <w:shd w:val="clear" w:color="auto" w:fill="auto"/>
            <w:vAlign w:val="center"/>
            <w:hideMark/>
          </w:tcPr>
          <w:p w:rsidR="00182E3B" w:rsidRPr="00E055CB" w:rsidRDefault="00182E3B" w:rsidP="003622F1">
            <w:pPr>
              <w:jc w:val="right"/>
              <w:rPr>
                <w:b/>
                <w:bCs/>
              </w:rPr>
            </w:pPr>
            <w:r>
              <w:rPr>
                <w:b/>
                <w:bCs/>
              </w:rPr>
              <w:t>197,5</w:t>
            </w:r>
          </w:p>
        </w:tc>
      </w:tr>
      <w:tr w:rsidR="00182E3B" w:rsidRPr="003924A0" w:rsidTr="003622F1">
        <w:trPr>
          <w:trHeight w:val="289"/>
        </w:trPr>
        <w:tc>
          <w:tcPr>
            <w:tcW w:w="5103" w:type="dxa"/>
            <w:shd w:val="clear" w:color="auto" w:fill="auto"/>
            <w:hideMark/>
          </w:tcPr>
          <w:p w:rsidR="00182E3B" w:rsidRPr="003924A0" w:rsidRDefault="00182E3B" w:rsidP="003622F1">
            <w:pPr>
              <w:ind w:left="284"/>
              <w:rPr>
                <w:i/>
                <w:iCs/>
              </w:rPr>
            </w:pPr>
            <w:r w:rsidRPr="003924A0">
              <w:rPr>
                <w:i/>
                <w:iCs/>
              </w:rPr>
              <w:t>за счет собственных средств</w:t>
            </w:r>
          </w:p>
        </w:tc>
        <w:tc>
          <w:tcPr>
            <w:tcW w:w="1560" w:type="dxa"/>
            <w:shd w:val="clear" w:color="auto" w:fill="auto"/>
            <w:vAlign w:val="center"/>
            <w:hideMark/>
          </w:tcPr>
          <w:p w:rsidR="00182E3B" w:rsidRPr="003924A0" w:rsidRDefault="00182E3B" w:rsidP="003622F1">
            <w:pPr>
              <w:jc w:val="right"/>
              <w:rPr>
                <w:i/>
                <w:iCs/>
              </w:rPr>
            </w:pPr>
            <w:r>
              <w:rPr>
                <w:i/>
                <w:iCs/>
              </w:rPr>
              <w:t>25,1</w:t>
            </w:r>
          </w:p>
        </w:tc>
        <w:tc>
          <w:tcPr>
            <w:tcW w:w="1417" w:type="dxa"/>
            <w:shd w:val="clear" w:color="auto" w:fill="auto"/>
            <w:vAlign w:val="center"/>
            <w:hideMark/>
          </w:tcPr>
          <w:p w:rsidR="00182E3B" w:rsidRPr="003924A0" w:rsidRDefault="00182E3B" w:rsidP="003622F1">
            <w:pPr>
              <w:jc w:val="right"/>
              <w:rPr>
                <w:i/>
                <w:iCs/>
              </w:rPr>
            </w:pPr>
            <w:r>
              <w:rPr>
                <w:i/>
                <w:iCs/>
              </w:rPr>
              <w:t>29,4</w:t>
            </w:r>
          </w:p>
        </w:tc>
        <w:tc>
          <w:tcPr>
            <w:tcW w:w="1383" w:type="dxa"/>
            <w:shd w:val="clear" w:color="auto" w:fill="auto"/>
            <w:vAlign w:val="center"/>
            <w:hideMark/>
          </w:tcPr>
          <w:p w:rsidR="00182E3B" w:rsidRPr="003924A0" w:rsidRDefault="00182E3B" w:rsidP="003622F1">
            <w:pPr>
              <w:jc w:val="right"/>
              <w:rPr>
                <w:i/>
                <w:iCs/>
              </w:rPr>
            </w:pPr>
            <w:r>
              <w:rPr>
                <w:i/>
                <w:iCs/>
              </w:rPr>
              <w:t>33,9</w:t>
            </w:r>
          </w:p>
        </w:tc>
      </w:tr>
      <w:tr w:rsidR="00182E3B" w:rsidRPr="003924A0" w:rsidTr="003622F1">
        <w:trPr>
          <w:trHeight w:val="289"/>
        </w:trPr>
        <w:tc>
          <w:tcPr>
            <w:tcW w:w="5103" w:type="dxa"/>
            <w:shd w:val="clear" w:color="auto" w:fill="auto"/>
            <w:hideMark/>
          </w:tcPr>
          <w:p w:rsidR="00182E3B" w:rsidRPr="003924A0" w:rsidRDefault="00182E3B" w:rsidP="003622F1">
            <w:pPr>
              <w:ind w:left="284"/>
              <w:rPr>
                <w:i/>
                <w:iCs/>
              </w:rPr>
            </w:pPr>
            <w:r w:rsidRPr="003924A0">
              <w:rPr>
                <w:i/>
                <w:iCs/>
              </w:rPr>
              <w:t>за счет средств федерального бюджета и прочих целевых средств</w:t>
            </w:r>
          </w:p>
        </w:tc>
        <w:tc>
          <w:tcPr>
            <w:tcW w:w="1560" w:type="dxa"/>
            <w:shd w:val="clear" w:color="auto" w:fill="auto"/>
            <w:vAlign w:val="center"/>
            <w:hideMark/>
          </w:tcPr>
          <w:p w:rsidR="00182E3B" w:rsidRPr="003924A0" w:rsidRDefault="00182E3B" w:rsidP="003622F1">
            <w:pPr>
              <w:jc w:val="right"/>
              <w:rPr>
                <w:i/>
                <w:iCs/>
              </w:rPr>
            </w:pPr>
            <w:r>
              <w:rPr>
                <w:i/>
                <w:iCs/>
              </w:rPr>
              <w:t>161,6</w:t>
            </w:r>
          </w:p>
        </w:tc>
        <w:tc>
          <w:tcPr>
            <w:tcW w:w="1417" w:type="dxa"/>
            <w:shd w:val="clear" w:color="auto" w:fill="auto"/>
            <w:vAlign w:val="center"/>
            <w:hideMark/>
          </w:tcPr>
          <w:p w:rsidR="00182E3B" w:rsidRPr="003924A0" w:rsidRDefault="00182E3B" w:rsidP="003622F1">
            <w:pPr>
              <w:jc w:val="right"/>
              <w:rPr>
                <w:i/>
                <w:iCs/>
              </w:rPr>
            </w:pPr>
            <w:r>
              <w:rPr>
                <w:i/>
                <w:iCs/>
              </w:rPr>
              <w:t>162,8</w:t>
            </w:r>
          </w:p>
        </w:tc>
        <w:tc>
          <w:tcPr>
            <w:tcW w:w="1383" w:type="dxa"/>
            <w:shd w:val="clear" w:color="auto" w:fill="auto"/>
            <w:vAlign w:val="center"/>
            <w:hideMark/>
          </w:tcPr>
          <w:p w:rsidR="00182E3B" w:rsidRPr="003924A0" w:rsidRDefault="00182E3B" w:rsidP="003622F1">
            <w:pPr>
              <w:jc w:val="right"/>
              <w:rPr>
                <w:i/>
                <w:iCs/>
              </w:rPr>
            </w:pPr>
            <w:r>
              <w:rPr>
                <w:i/>
                <w:iCs/>
              </w:rPr>
              <w:t>163,6</w:t>
            </w:r>
          </w:p>
        </w:tc>
      </w:tr>
      <w:tr w:rsidR="00182E3B" w:rsidRPr="00E055CB" w:rsidTr="003622F1">
        <w:trPr>
          <w:trHeight w:val="548"/>
        </w:trPr>
        <w:tc>
          <w:tcPr>
            <w:tcW w:w="5103" w:type="dxa"/>
            <w:shd w:val="clear" w:color="auto" w:fill="auto"/>
            <w:hideMark/>
          </w:tcPr>
          <w:p w:rsidR="00182E3B" w:rsidRPr="00E055CB" w:rsidRDefault="00182E3B" w:rsidP="003622F1">
            <w:pPr>
              <w:ind w:left="284"/>
              <w:rPr>
                <w:b/>
                <w:bCs/>
              </w:rPr>
            </w:pPr>
            <w:r w:rsidRPr="00E055CB">
              <w:rPr>
                <w:b/>
                <w:bCs/>
              </w:rPr>
              <w:t xml:space="preserve">Комплекс процессных мероприятий </w:t>
            </w:r>
            <w:r>
              <w:rPr>
                <w:b/>
                <w:bCs/>
              </w:rPr>
              <w:t>«</w:t>
            </w:r>
            <w:r w:rsidRPr="00E055CB">
              <w:rPr>
                <w:b/>
                <w:bCs/>
              </w:rPr>
              <w:t>Организация работы по социальному обслуживанию граждан и социальной защите населения в Архангельской области</w:t>
            </w:r>
            <w:r>
              <w:rPr>
                <w:b/>
                <w:bCs/>
              </w:rPr>
              <w:t>»</w:t>
            </w:r>
          </w:p>
        </w:tc>
        <w:tc>
          <w:tcPr>
            <w:tcW w:w="1560" w:type="dxa"/>
            <w:shd w:val="clear" w:color="auto" w:fill="auto"/>
            <w:vAlign w:val="center"/>
            <w:hideMark/>
          </w:tcPr>
          <w:p w:rsidR="00182E3B" w:rsidRPr="00BD51DE" w:rsidRDefault="00182E3B" w:rsidP="003622F1">
            <w:pPr>
              <w:jc w:val="right"/>
              <w:rPr>
                <w:b/>
                <w:iCs/>
              </w:rPr>
            </w:pPr>
            <w:r w:rsidRPr="00BD51DE">
              <w:rPr>
                <w:b/>
                <w:iCs/>
              </w:rPr>
              <w:t>4</w:t>
            </w:r>
            <w:r>
              <w:rPr>
                <w:b/>
                <w:iCs/>
              </w:rPr>
              <w:t xml:space="preserve"> </w:t>
            </w:r>
            <w:r w:rsidRPr="00BD51DE">
              <w:rPr>
                <w:b/>
                <w:iCs/>
              </w:rPr>
              <w:t>241,3</w:t>
            </w:r>
          </w:p>
        </w:tc>
        <w:tc>
          <w:tcPr>
            <w:tcW w:w="1417" w:type="dxa"/>
            <w:shd w:val="clear" w:color="auto" w:fill="auto"/>
            <w:vAlign w:val="center"/>
            <w:hideMark/>
          </w:tcPr>
          <w:p w:rsidR="00182E3B" w:rsidRPr="00BD51DE" w:rsidRDefault="00182E3B" w:rsidP="003622F1">
            <w:pPr>
              <w:jc w:val="right"/>
              <w:rPr>
                <w:b/>
                <w:iCs/>
              </w:rPr>
            </w:pPr>
            <w:r w:rsidRPr="00BD51DE">
              <w:rPr>
                <w:b/>
                <w:iCs/>
              </w:rPr>
              <w:t>5</w:t>
            </w:r>
            <w:r>
              <w:rPr>
                <w:b/>
                <w:iCs/>
              </w:rPr>
              <w:t xml:space="preserve"> </w:t>
            </w:r>
            <w:r w:rsidRPr="00BD51DE">
              <w:rPr>
                <w:b/>
                <w:iCs/>
              </w:rPr>
              <w:t>337,2</w:t>
            </w:r>
          </w:p>
        </w:tc>
        <w:tc>
          <w:tcPr>
            <w:tcW w:w="1383" w:type="dxa"/>
            <w:shd w:val="clear" w:color="auto" w:fill="auto"/>
            <w:vAlign w:val="center"/>
            <w:hideMark/>
          </w:tcPr>
          <w:p w:rsidR="00182E3B" w:rsidRPr="00BD51DE" w:rsidRDefault="00182E3B" w:rsidP="003622F1">
            <w:pPr>
              <w:jc w:val="right"/>
              <w:rPr>
                <w:b/>
                <w:iCs/>
              </w:rPr>
            </w:pPr>
            <w:r w:rsidRPr="00BD51DE">
              <w:rPr>
                <w:b/>
                <w:iCs/>
              </w:rPr>
              <w:t>5</w:t>
            </w:r>
            <w:r>
              <w:rPr>
                <w:b/>
                <w:iCs/>
              </w:rPr>
              <w:t xml:space="preserve"> </w:t>
            </w:r>
            <w:r w:rsidRPr="00BD51DE">
              <w:rPr>
                <w:b/>
                <w:iCs/>
              </w:rPr>
              <w:t>231,4</w:t>
            </w:r>
          </w:p>
        </w:tc>
      </w:tr>
      <w:tr w:rsidR="00182E3B" w:rsidRPr="003924A0" w:rsidTr="003622F1">
        <w:trPr>
          <w:trHeight w:val="289"/>
        </w:trPr>
        <w:tc>
          <w:tcPr>
            <w:tcW w:w="5103" w:type="dxa"/>
            <w:shd w:val="clear" w:color="auto" w:fill="auto"/>
            <w:hideMark/>
          </w:tcPr>
          <w:p w:rsidR="00182E3B" w:rsidRPr="003924A0" w:rsidRDefault="00182E3B" w:rsidP="003622F1">
            <w:pPr>
              <w:ind w:left="284"/>
              <w:rPr>
                <w:i/>
                <w:iCs/>
              </w:rPr>
            </w:pPr>
            <w:r w:rsidRPr="003924A0">
              <w:rPr>
                <w:i/>
                <w:iCs/>
              </w:rPr>
              <w:t>за счет собственных средств</w:t>
            </w:r>
          </w:p>
        </w:tc>
        <w:tc>
          <w:tcPr>
            <w:tcW w:w="1560" w:type="dxa"/>
            <w:shd w:val="clear" w:color="auto" w:fill="auto"/>
            <w:vAlign w:val="center"/>
            <w:hideMark/>
          </w:tcPr>
          <w:p w:rsidR="00182E3B" w:rsidRPr="003924A0" w:rsidRDefault="00182E3B" w:rsidP="003622F1">
            <w:pPr>
              <w:jc w:val="right"/>
              <w:rPr>
                <w:i/>
                <w:iCs/>
              </w:rPr>
            </w:pPr>
            <w:r>
              <w:rPr>
                <w:i/>
                <w:iCs/>
              </w:rPr>
              <w:t>4 241,3</w:t>
            </w:r>
          </w:p>
        </w:tc>
        <w:tc>
          <w:tcPr>
            <w:tcW w:w="1417" w:type="dxa"/>
            <w:shd w:val="clear" w:color="auto" w:fill="auto"/>
            <w:vAlign w:val="center"/>
            <w:hideMark/>
          </w:tcPr>
          <w:p w:rsidR="00182E3B" w:rsidRPr="003924A0" w:rsidRDefault="00182E3B" w:rsidP="003622F1">
            <w:pPr>
              <w:jc w:val="right"/>
              <w:rPr>
                <w:i/>
                <w:iCs/>
              </w:rPr>
            </w:pPr>
            <w:r>
              <w:rPr>
                <w:i/>
                <w:iCs/>
              </w:rPr>
              <w:t>5 337,2</w:t>
            </w:r>
          </w:p>
        </w:tc>
        <w:tc>
          <w:tcPr>
            <w:tcW w:w="1383" w:type="dxa"/>
            <w:shd w:val="clear" w:color="auto" w:fill="auto"/>
            <w:vAlign w:val="center"/>
            <w:hideMark/>
          </w:tcPr>
          <w:p w:rsidR="00182E3B" w:rsidRPr="003924A0" w:rsidRDefault="00182E3B" w:rsidP="003622F1">
            <w:pPr>
              <w:jc w:val="right"/>
              <w:rPr>
                <w:i/>
                <w:iCs/>
              </w:rPr>
            </w:pPr>
            <w:r>
              <w:rPr>
                <w:i/>
                <w:iCs/>
              </w:rPr>
              <w:t>5 231,4</w:t>
            </w:r>
          </w:p>
        </w:tc>
      </w:tr>
      <w:tr w:rsidR="00182E3B" w:rsidRPr="00E055CB" w:rsidTr="003622F1">
        <w:trPr>
          <w:trHeight w:val="548"/>
        </w:trPr>
        <w:tc>
          <w:tcPr>
            <w:tcW w:w="5103" w:type="dxa"/>
            <w:shd w:val="clear" w:color="auto" w:fill="auto"/>
            <w:hideMark/>
          </w:tcPr>
          <w:p w:rsidR="00182E3B" w:rsidRPr="00E055CB" w:rsidRDefault="00182E3B" w:rsidP="003622F1">
            <w:pPr>
              <w:ind w:left="284"/>
              <w:rPr>
                <w:b/>
                <w:bCs/>
              </w:rPr>
            </w:pPr>
            <w:r w:rsidRPr="00E055CB">
              <w:rPr>
                <w:b/>
                <w:bCs/>
              </w:rPr>
              <w:t xml:space="preserve">Комплекс процессных мероприятий </w:t>
            </w:r>
            <w:r>
              <w:rPr>
                <w:b/>
                <w:bCs/>
              </w:rPr>
              <w:t>«</w:t>
            </w:r>
            <w:r w:rsidRPr="00E055CB">
              <w:rPr>
                <w:b/>
                <w:bCs/>
              </w:rPr>
              <w:t>Меры социальной поддержки отдельным категориям граждан, проживающим на территории Архангельской области</w:t>
            </w:r>
            <w:r>
              <w:rPr>
                <w:b/>
                <w:bCs/>
              </w:rPr>
              <w:t>»</w:t>
            </w:r>
          </w:p>
        </w:tc>
        <w:tc>
          <w:tcPr>
            <w:tcW w:w="1560" w:type="dxa"/>
            <w:shd w:val="clear" w:color="auto" w:fill="auto"/>
            <w:vAlign w:val="center"/>
            <w:hideMark/>
          </w:tcPr>
          <w:p w:rsidR="00182E3B" w:rsidRPr="00E055CB" w:rsidRDefault="00182E3B" w:rsidP="003622F1">
            <w:pPr>
              <w:jc w:val="right"/>
              <w:rPr>
                <w:b/>
                <w:bCs/>
              </w:rPr>
            </w:pPr>
            <w:r>
              <w:rPr>
                <w:b/>
                <w:bCs/>
              </w:rPr>
              <w:t>8 955,6</w:t>
            </w:r>
          </w:p>
        </w:tc>
        <w:tc>
          <w:tcPr>
            <w:tcW w:w="1417" w:type="dxa"/>
            <w:shd w:val="clear" w:color="auto" w:fill="auto"/>
            <w:vAlign w:val="center"/>
            <w:hideMark/>
          </w:tcPr>
          <w:p w:rsidR="00182E3B" w:rsidRPr="00E055CB" w:rsidRDefault="00182E3B" w:rsidP="003622F1">
            <w:pPr>
              <w:jc w:val="right"/>
              <w:rPr>
                <w:b/>
                <w:bCs/>
              </w:rPr>
            </w:pPr>
            <w:r>
              <w:rPr>
                <w:b/>
                <w:bCs/>
              </w:rPr>
              <w:t>9 176,0</w:t>
            </w:r>
          </w:p>
        </w:tc>
        <w:tc>
          <w:tcPr>
            <w:tcW w:w="1383" w:type="dxa"/>
            <w:shd w:val="clear" w:color="auto" w:fill="auto"/>
            <w:vAlign w:val="center"/>
            <w:hideMark/>
          </w:tcPr>
          <w:p w:rsidR="00182E3B" w:rsidRPr="00E055CB" w:rsidRDefault="00182E3B" w:rsidP="003622F1">
            <w:pPr>
              <w:jc w:val="right"/>
              <w:rPr>
                <w:b/>
                <w:bCs/>
              </w:rPr>
            </w:pPr>
            <w:r>
              <w:rPr>
                <w:b/>
                <w:bCs/>
              </w:rPr>
              <w:t>9 423,4</w:t>
            </w:r>
          </w:p>
        </w:tc>
      </w:tr>
      <w:tr w:rsidR="00182E3B" w:rsidRPr="003924A0" w:rsidTr="003622F1">
        <w:trPr>
          <w:trHeight w:val="289"/>
        </w:trPr>
        <w:tc>
          <w:tcPr>
            <w:tcW w:w="5103" w:type="dxa"/>
            <w:shd w:val="clear" w:color="auto" w:fill="auto"/>
            <w:hideMark/>
          </w:tcPr>
          <w:p w:rsidR="00182E3B" w:rsidRPr="003924A0" w:rsidRDefault="00182E3B" w:rsidP="003622F1">
            <w:pPr>
              <w:ind w:left="284"/>
              <w:rPr>
                <w:i/>
                <w:iCs/>
              </w:rPr>
            </w:pPr>
            <w:r w:rsidRPr="003924A0">
              <w:rPr>
                <w:i/>
                <w:iCs/>
              </w:rPr>
              <w:t>за счет собственных средств</w:t>
            </w:r>
          </w:p>
        </w:tc>
        <w:tc>
          <w:tcPr>
            <w:tcW w:w="1560" w:type="dxa"/>
            <w:shd w:val="clear" w:color="auto" w:fill="auto"/>
            <w:vAlign w:val="center"/>
            <w:hideMark/>
          </w:tcPr>
          <w:p w:rsidR="00182E3B" w:rsidRPr="003924A0" w:rsidRDefault="00182E3B" w:rsidP="003622F1">
            <w:pPr>
              <w:jc w:val="right"/>
              <w:rPr>
                <w:i/>
                <w:iCs/>
              </w:rPr>
            </w:pPr>
            <w:r>
              <w:rPr>
                <w:i/>
                <w:iCs/>
              </w:rPr>
              <w:t>6173,0</w:t>
            </w:r>
          </w:p>
        </w:tc>
        <w:tc>
          <w:tcPr>
            <w:tcW w:w="1417" w:type="dxa"/>
            <w:shd w:val="clear" w:color="auto" w:fill="auto"/>
            <w:vAlign w:val="center"/>
            <w:hideMark/>
          </w:tcPr>
          <w:p w:rsidR="00182E3B" w:rsidRPr="003924A0" w:rsidRDefault="00182E3B" w:rsidP="003622F1">
            <w:pPr>
              <w:jc w:val="right"/>
              <w:rPr>
                <w:i/>
                <w:iCs/>
              </w:rPr>
            </w:pPr>
            <w:r>
              <w:rPr>
                <w:i/>
                <w:iCs/>
              </w:rPr>
              <w:t>6600,6</w:t>
            </w:r>
          </w:p>
        </w:tc>
        <w:tc>
          <w:tcPr>
            <w:tcW w:w="1383" w:type="dxa"/>
            <w:shd w:val="clear" w:color="auto" w:fill="auto"/>
            <w:vAlign w:val="center"/>
            <w:hideMark/>
          </w:tcPr>
          <w:p w:rsidR="00182E3B" w:rsidRPr="003924A0" w:rsidRDefault="00182E3B" w:rsidP="003622F1">
            <w:pPr>
              <w:jc w:val="right"/>
              <w:rPr>
                <w:i/>
                <w:iCs/>
              </w:rPr>
            </w:pPr>
            <w:r>
              <w:rPr>
                <w:i/>
                <w:iCs/>
              </w:rPr>
              <w:t>6768,4</w:t>
            </w:r>
          </w:p>
        </w:tc>
      </w:tr>
      <w:tr w:rsidR="00182E3B" w:rsidRPr="003924A0" w:rsidTr="003622F1">
        <w:trPr>
          <w:trHeight w:val="289"/>
        </w:trPr>
        <w:tc>
          <w:tcPr>
            <w:tcW w:w="5103" w:type="dxa"/>
            <w:shd w:val="clear" w:color="auto" w:fill="auto"/>
            <w:hideMark/>
          </w:tcPr>
          <w:p w:rsidR="00182E3B" w:rsidRPr="003924A0" w:rsidRDefault="00182E3B" w:rsidP="003622F1">
            <w:pPr>
              <w:ind w:left="284"/>
              <w:rPr>
                <w:i/>
                <w:iCs/>
              </w:rPr>
            </w:pPr>
            <w:r w:rsidRPr="003924A0">
              <w:rPr>
                <w:i/>
                <w:iCs/>
              </w:rPr>
              <w:t>за счет средств федерального бюджета и прочих целевых средств</w:t>
            </w:r>
          </w:p>
        </w:tc>
        <w:tc>
          <w:tcPr>
            <w:tcW w:w="1560" w:type="dxa"/>
            <w:shd w:val="clear" w:color="auto" w:fill="auto"/>
            <w:vAlign w:val="center"/>
            <w:hideMark/>
          </w:tcPr>
          <w:p w:rsidR="00182E3B" w:rsidRPr="003924A0" w:rsidRDefault="00182E3B" w:rsidP="003622F1">
            <w:pPr>
              <w:jc w:val="right"/>
              <w:rPr>
                <w:i/>
                <w:iCs/>
              </w:rPr>
            </w:pPr>
            <w:r>
              <w:rPr>
                <w:i/>
                <w:iCs/>
              </w:rPr>
              <w:t>2782,6</w:t>
            </w:r>
          </w:p>
        </w:tc>
        <w:tc>
          <w:tcPr>
            <w:tcW w:w="1417" w:type="dxa"/>
            <w:shd w:val="clear" w:color="auto" w:fill="auto"/>
            <w:vAlign w:val="center"/>
            <w:hideMark/>
          </w:tcPr>
          <w:p w:rsidR="00182E3B" w:rsidRPr="003924A0" w:rsidRDefault="00182E3B" w:rsidP="003622F1">
            <w:pPr>
              <w:jc w:val="right"/>
              <w:rPr>
                <w:i/>
                <w:iCs/>
              </w:rPr>
            </w:pPr>
            <w:r>
              <w:rPr>
                <w:i/>
                <w:iCs/>
              </w:rPr>
              <w:t>2575,4</w:t>
            </w:r>
          </w:p>
        </w:tc>
        <w:tc>
          <w:tcPr>
            <w:tcW w:w="1383" w:type="dxa"/>
            <w:shd w:val="clear" w:color="auto" w:fill="auto"/>
            <w:vAlign w:val="center"/>
            <w:hideMark/>
          </w:tcPr>
          <w:p w:rsidR="00182E3B" w:rsidRPr="003924A0" w:rsidRDefault="00182E3B" w:rsidP="003622F1">
            <w:pPr>
              <w:jc w:val="right"/>
              <w:rPr>
                <w:i/>
                <w:iCs/>
              </w:rPr>
            </w:pPr>
            <w:r>
              <w:rPr>
                <w:i/>
                <w:iCs/>
              </w:rPr>
              <w:t>2655,0</w:t>
            </w:r>
          </w:p>
        </w:tc>
      </w:tr>
      <w:tr w:rsidR="00182E3B" w:rsidRPr="00E055CB" w:rsidTr="003622F1">
        <w:trPr>
          <w:trHeight w:val="1069"/>
        </w:trPr>
        <w:tc>
          <w:tcPr>
            <w:tcW w:w="5103" w:type="dxa"/>
            <w:shd w:val="clear" w:color="auto" w:fill="auto"/>
            <w:hideMark/>
          </w:tcPr>
          <w:p w:rsidR="00182E3B" w:rsidRPr="00E055CB" w:rsidRDefault="00182E3B" w:rsidP="00182E3B">
            <w:pPr>
              <w:ind w:left="284"/>
              <w:rPr>
                <w:b/>
                <w:bCs/>
              </w:rPr>
            </w:pPr>
            <w:r w:rsidRPr="00E055CB">
              <w:rPr>
                <w:b/>
                <w:bCs/>
              </w:rPr>
              <w:lastRenderedPageBreak/>
              <w:t xml:space="preserve">Комплекс процессных мероприятий </w:t>
            </w:r>
            <w:r>
              <w:rPr>
                <w:b/>
                <w:bCs/>
              </w:rPr>
              <w:t>«</w:t>
            </w:r>
            <w:r w:rsidRPr="00E055CB">
              <w:rPr>
                <w:b/>
                <w:bCs/>
              </w:rPr>
              <w:t>Содержание,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r>
              <w:rPr>
                <w:b/>
                <w:bCs/>
              </w:rPr>
              <w:t>»</w:t>
            </w:r>
          </w:p>
        </w:tc>
        <w:tc>
          <w:tcPr>
            <w:tcW w:w="1560" w:type="dxa"/>
            <w:shd w:val="clear" w:color="auto" w:fill="auto"/>
            <w:vAlign w:val="center"/>
            <w:hideMark/>
          </w:tcPr>
          <w:p w:rsidR="00182E3B" w:rsidRPr="00E55D34" w:rsidRDefault="00182E3B" w:rsidP="003622F1">
            <w:pPr>
              <w:jc w:val="right"/>
              <w:rPr>
                <w:b/>
                <w:iCs/>
              </w:rPr>
            </w:pPr>
            <w:r w:rsidRPr="00E55D34">
              <w:rPr>
                <w:b/>
                <w:iCs/>
              </w:rPr>
              <w:t>1 278,1</w:t>
            </w:r>
          </w:p>
        </w:tc>
        <w:tc>
          <w:tcPr>
            <w:tcW w:w="1417" w:type="dxa"/>
            <w:shd w:val="clear" w:color="auto" w:fill="auto"/>
            <w:vAlign w:val="center"/>
            <w:hideMark/>
          </w:tcPr>
          <w:p w:rsidR="00182E3B" w:rsidRPr="00E55D34" w:rsidRDefault="00182E3B" w:rsidP="003622F1">
            <w:pPr>
              <w:jc w:val="right"/>
              <w:rPr>
                <w:b/>
                <w:iCs/>
              </w:rPr>
            </w:pPr>
            <w:r w:rsidRPr="00E55D34">
              <w:rPr>
                <w:b/>
                <w:iCs/>
              </w:rPr>
              <w:t xml:space="preserve">1 408,1 </w:t>
            </w:r>
          </w:p>
        </w:tc>
        <w:tc>
          <w:tcPr>
            <w:tcW w:w="1383" w:type="dxa"/>
            <w:shd w:val="clear" w:color="auto" w:fill="auto"/>
            <w:vAlign w:val="center"/>
            <w:hideMark/>
          </w:tcPr>
          <w:p w:rsidR="00182E3B" w:rsidRPr="00E55D34" w:rsidRDefault="00182E3B" w:rsidP="003622F1">
            <w:pPr>
              <w:jc w:val="right"/>
              <w:rPr>
                <w:b/>
                <w:iCs/>
              </w:rPr>
            </w:pPr>
            <w:r w:rsidRPr="00E55D34">
              <w:rPr>
                <w:b/>
                <w:iCs/>
              </w:rPr>
              <w:t>1 460,7</w:t>
            </w:r>
          </w:p>
        </w:tc>
      </w:tr>
      <w:tr w:rsidR="00182E3B" w:rsidRPr="003924A0" w:rsidTr="003622F1">
        <w:trPr>
          <w:trHeight w:val="289"/>
        </w:trPr>
        <w:tc>
          <w:tcPr>
            <w:tcW w:w="5103" w:type="dxa"/>
            <w:shd w:val="clear" w:color="auto" w:fill="auto"/>
            <w:hideMark/>
          </w:tcPr>
          <w:p w:rsidR="00182E3B" w:rsidRPr="003924A0" w:rsidRDefault="00182E3B" w:rsidP="003622F1">
            <w:pPr>
              <w:ind w:left="284"/>
              <w:rPr>
                <w:i/>
                <w:iCs/>
              </w:rPr>
            </w:pPr>
            <w:r w:rsidRPr="003924A0">
              <w:rPr>
                <w:i/>
                <w:iCs/>
              </w:rPr>
              <w:t>за счет собственных средств</w:t>
            </w:r>
          </w:p>
        </w:tc>
        <w:tc>
          <w:tcPr>
            <w:tcW w:w="1560" w:type="dxa"/>
            <w:shd w:val="clear" w:color="auto" w:fill="auto"/>
            <w:vAlign w:val="center"/>
            <w:hideMark/>
          </w:tcPr>
          <w:p w:rsidR="00182E3B" w:rsidRPr="003924A0" w:rsidRDefault="00182E3B" w:rsidP="003622F1">
            <w:pPr>
              <w:jc w:val="right"/>
              <w:rPr>
                <w:i/>
                <w:iCs/>
              </w:rPr>
            </w:pPr>
            <w:r>
              <w:rPr>
                <w:i/>
                <w:iCs/>
              </w:rPr>
              <w:t>1 278,1</w:t>
            </w:r>
          </w:p>
        </w:tc>
        <w:tc>
          <w:tcPr>
            <w:tcW w:w="1417" w:type="dxa"/>
            <w:shd w:val="clear" w:color="auto" w:fill="auto"/>
            <w:vAlign w:val="center"/>
            <w:hideMark/>
          </w:tcPr>
          <w:p w:rsidR="00182E3B" w:rsidRPr="003924A0" w:rsidRDefault="00182E3B" w:rsidP="003622F1">
            <w:pPr>
              <w:jc w:val="right"/>
              <w:rPr>
                <w:i/>
                <w:iCs/>
              </w:rPr>
            </w:pPr>
            <w:r>
              <w:rPr>
                <w:i/>
                <w:iCs/>
              </w:rPr>
              <w:t xml:space="preserve">1 408,1 </w:t>
            </w:r>
          </w:p>
        </w:tc>
        <w:tc>
          <w:tcPr>
            <w:tcW w:w="1383" w:type="dxa"/>
            <w:shd w:val="clear" w:color="auto" w:fill="auto"/>
            <w:vAlign w:val="center"/>
            <w:hideMark/>
          </w:tcPr>
          <w:p w:rsidR="00182E3B" w:rsidRPr="003924A0" w:rsidRDefault="00182E3B" w:rsidP="003622F1">
            <w:pPr>
              <w:jc w:val="right"/>
              <w:rPr>
                <w:i/>
                <w:iCs/>
              </w:rPr>
            </w:pPr>
            <w:r>
              <w:rPr>
                <w:i/>
                <w:iCs/>
              </w:rPr>
              <w:t>1 460,7</w:t>
            </w:r>
          </w:p>
        </w:tc>
      </w:tr>
      <w:tr w:rsidR="00182E3B" w:rsidRPr="00E055CB" w:rsidTr="003622F1">
        <w:trPr>
          <w:trHeight w:val="548"/>
        </w:trPr>
        <w:tc>
          <w:tcPr>
            <w:tcW w:w="5103" w:type="dxa"/>
            <w:shd w:val="clear" w:color="auto" w:fill="auto"/>
            <w:hideMark/>
          </w:tcPr>
          <w:p w:rsidR="00182E3B" w:rsidRPr="00E055CB" w:rsidRDefault="00182E3B" w:rsidP="003622F1">
            <w:pPr>
              <w:ind w:left="284"/>
              <w:rPr>
                <w:b/>
                <w:bCs/>
              </w:rPr>
            </w:pPr>
            <w:r w:rsidRPr="00E055CB">
              <w:rPr>
                <w:b/>
                <w:bCs/>
              </w:rPr>
              <w:t xml:space="preserve">Комплекс процессных мероприятий </w:t>
            </w:r>
            <w:r>
              <w:rPr>
                <w:b/>
                <w:bCs/>
              </w:rPr>
              <w:t>«</w:t>
            </w:r>
            <w:r w:rsidRPr="00E055CB">
              <w:rPr>
                <w:b/>
                <w:bCs/>
              </w:rPr>
              <w:t>Развитие системы отдыха и оздоровления детей</w:t>
            </w:r>
            <w:r>
              <w:rPr>
                <w:b/>
                <w:bCs/>
              </w:rPr>
              <w:t>»</w:t>
            </w:r>
          </w:p>
        </w:tc>
        <w:tc>
          <w:tcPr>
            <w:tcW w:w="1560" w:type="dxa"/>
            <w:shd w:val="clear" w:color="auto" w:fill="auto"/>
            <w:vAlign w:val="center"/>
            <w:hideMark/>
          </w:tcPr>
          <w:p w:rsidR="00182E3B" w:rsidRPr="00E055CB" w:rsidRDefault="00182E3B" w:rsidP="003622F1">
            <w:pPr>
              <w:jc w:val="right"/>
              <w:rPr>
                <w:b/>
                <w:bCs/>
              </w:rPr>
            </w:pPr>
            <w:r>
              <w:rPr>
                <w:b/>
                <w:bCs/>
              </w:rPr>
              <w:t>395,5</w:t>
            </w:r>
          </w:p>
        </w:tc>
        <w:tc>
          <w:tcPr>
            <w:tcW w:w="1417" w:type="dxa"/>
            <w:shd w:val="clear" w:color="auto" w:fill="auto"/>
            <w:vAlign w:val="center"/>
            <w:hideMark/>
          </w:tcPr>
          <w:p w:rsidR="00182E3B" w:rsidRPr="00E055CB" w:rsidRDefault="00182E3B" w:rsidP="003622F1">
            <w:pPr>
              <w:jc w:val="right"/>
              <w:rPr>
                <w:b/>
                <w:bCs/>
              </w:rPr>
            </w:pPr>
            <w:r>
              <w:rPr>
                <w:b/>
                <w:bCs/>
              </w:rPr>
              <w:t>311,5</w:t>
            </w:r>
          </w:p>
        </w:tc>
        <w:tc>
          <w:tcPr>
            <w:tcW w:w="1383" w:type="dxa"/>
            <w:shd w:val="clear" w:color="auto" w:fill="auto"/>
            <w:vAlign w:val="center"/>
            <w:hideMark/>
          </w:tcPr>
          <w:p w:rsidR="00182E3B" w:rsidRPr="00E055CB" w:rsidRDefault="00182E3B" w:rsidP="003622F1">
            <w:pPr>
              <w:jc w:val="right"/>
              <w:rPr>
                <w:b/>
                <w:bCs/>
              </w:rPr>
            </w:pPr>
            <w:r>
              <w:rPr>
                <w:b/>
                <w:bCs/>
              </w:rPr>
              <w:t>316,6</w:t>
            </w:r>
          </w:p>
        </w:tc>
      </w:tr>
      <w:tr w:rsidR="00182E3B" w:rsidRPr="003924A0" w:rsidTr="003622F1">
        <w:trPr>
          <w:trHeight w:val="289"/>
        </w:trPr>
        <w:tc>
          <w:tcPr>
            <w:tcW w:w="5103" w:type="dxa"/>
            <w:shd w:val="clear" w:color="auto" w:fill="auto"/>
            <w:hideMark/>
          </w:tcPr>
          <w:p w:rsidR="00182E3B" w:rsidRPr="003924A0" w:rsidRDefault="00182E3B" w:rsidP="003622F1">
            <w:pPr>
              <w:ind w:left="284"/>
              <w:rPr>
                <w:i/>
                <w:iCs/>
              </w:rPr>
            </w:pPr>
            <w:r w:rsidRPr="003924A0">
              <w:rPr>
                <w:i/>
                <w:iCs/>
              </w:rPr>
              <w:t>за счет собственных средств</w:t>
            </w:r>
          </w:p>
        </w:tc>
        <w:tc>
          <w:tcPr>
            <w:tcW w:w="1560" w:type="dxa"/>
            <w:shd w:val="clear" w:color="auto" w:fill="auto"/>
            <w:vAlign w:val="center"/>
            <w:hideMark/>
          </w:tcPr>
          <w:p w:rsidR="00182E3B" w:rsidRPr="003924A0" w:rsidRDefault="00182E3B" w:rsidP="003622F1">
            <w:pPr>
              <w:jc w:val="right"/>
              <w:rPr>
                <w:bCs/>
                <w:i/>
              </w:rPr>
            </w:pPr>
            <w:r>
              <w:rPr>
                <w:bCs/>
                <w:i/>
              </w:rPr>
              <w:t>384,5</w:t>
            </w:r>
          </w:p>
        </w:tc>
        <w:tc>
          <w:tcPr>
            <w:tcW w:w="1417" w:type="dxa"/>
            <w:shd w:val="clear" w:color="auto" w:fill="auto"/>
            <w:vAlign w:val="center"/>
            <w:hideMark/>
          </w:tcPr>
          <w:p w:rsidR="00182E3B" w:rsidRPr="003924A0" w:rsidRDefault="00182E3B" w:rsidP="003622F1">
            <w:pPr>
              <w:jc w:val="right"/>
              <w:rPr>
                <w:bCs/>
                <w:i/>
              </w:rPr>
            </w:pPr>
            <w:r>
              <w:rPr>
                <w:bCs/>
                <w:i/>
              </w:rPr>
              <w:t>311,5</w:t>
            </w:r>
          </w:p>
        </w:tc>
        <w:tc>
          <w:tcPr>
            <w:tcW w:w="1383" w:type="dxa"/>
            <w:shd w:val="clear" w:color="auto" w:fill="auto"/>
            <w:vAlign w:val="center"/>
            <w:hideMark/>
          </w:tcPr>
          <w:p w:rsidR="00182E3B" w:rsidRPr="003924A0" w:rsidRDefault="00182E3B" w:rsidP="003622F1">
            <w:pPr>
              <w:jc w:val="right"/>
              <w:rPr>
                <w:bCs/>
                <w:i/>
              </w:rPr>
            </w:pPr>
            <w:r>
              <w:rPr>
                <w:bCs/>
                <w:i/>
              </w:rPr>
              <w:t>316,6</w:t>
            </w:r>
          </w:p>
        </w:tc>
      </w:tr>
      <w:tr w:rsidR="00182E3B" w:rsidRPr="003924A0" w:rsidTr="003622F1">
        <w:trPr>
          <w:trHeight w:val="289"/>
        </w:trPr>
        <w:tc>
          <w:tcPr>
            <w:tcW w:w="5103" w:type="dxa"/>
            <w:shd w:val="clear" w:color="auto" w:fill="auto"/>
            <w:hideMark/>
          </w:tcPr>
          <w:p w:rsidR="00182E3B" w:rsidRPr="003924A0" w:rsidRDefault="00182E3B" w:rsidP="003622F1">
            <w:pPr>
              <w:ind w:left="284"/>
              <w:rPr>
                <w:i/>
                <w:iCs/>
              </w:rPr>
            </w:pPr>
            <w:r w:rsidRPr="003924A0">
              <w:rPr>
                <w:i/>
                <w:iCs/>
              </w:rPr>
              <w:t>за счет средств федерального бюджета и прочих целевых средств</w:t>
            </w:r>
          </w:p>
        </w:tc>
        <w:tc>
          <w:tcPr>
            <w:tcW w:w="1560" w:type="dxa"/>
            <w:shd w:val="clear" w:color="auto" w:fill="auto"/>
            <w:vAlign w:val="center"/>
            <w:hideMark/>
          </w:tcPr>
          <w:p w:rsidR="00182E3B" w:rsidRPr="003924A0" w:rsidRDefault="00182E3B" w:rsidP="003622F1">
            <w:pPr>
              <w:jc w:val="right"/>
              <w:rPr>
                <w:bCs/>
                <w:i/>
              </w:rPr>
            </w:pPr>
            <w:r>
              <w:rPr>
                <w:bCs/>
                <w:i/>
              </w:rPr>
              <w:t>11,0</w:t>
            </w:r>
          </w:p>
        </w:tc>
        <w:tc>
          <w:tcPr>
            <w:tcW w:w="1417" w:type="dxa"/>
            <w:shd w:val="clear" w:color="auto" w:fill="auto"/>
            <w:vAlign w:val="center"/>
            <w:hideMark/>
          </w:tcPr>
          <w:p w:rsidR="00182E3B" w:rsidRPr="003924A0" w:rsidRDefault="00182E3B" w:rsidP="003622F1">
            <w:pPr>
              <w:jc w:val="right"/>
              <w:rPr>
                <w:bCs/>
                <w:i/>
              </w:rPr>
            </w:pPr>
            <w:r>
              <w:rPr>
                <w:bCs/>
                <w:i/>
              </w:rPr>
              <w:t>0</w:t>
            </w:r>
          </w:p>
        </w:tc>
        <w:tc>
          <w:tcPr>
            <w:tcW w:w="1383" w:type="dxa"/>
            <w:shd w:val="clear" w:color="auto" w:fill="auto"/>
            <w:vAlign w:val="center"/>
            <w:hideMark/>
          </w:tcPr>
          <w:p w:rsidR="00182E3B" w:rsidRPr="003924A0" w:rsidRDefault="00182E3B" w:rsidP="003622F1">
            <w:pPr>
              <w:jc w:val="right"/>
              <w:rPr>
                <w:bCs/>
                <w:i/>
              </w:rPr>
            </w:pPr>
            <w:r>
              <w:rPr>
                <w:bCs/>
                <w:i/>
              </w:rPr>
              <w:t>0</w:t>
            </w:r>
          </w:p>
        </w:tc>
      </w:tr>
      <w:tr w:rsidR="00182E3B" w:rsidRPr="00E055CB" w:rsidTr="003622F1">
        <w:trPr>
          <w:trHeight w:val="289"/>
        </w:trPr>
        <w:tc>
          <w:tcPr>
            <w:tcW w:w="5103" w:type="dxa"/>
            <w:shd w:val="clear" w:color="auto" w:fill="auto"/>
            <w:hideMark/>
          </w:tcPr>
          <w:p w:rsidR="00182E3B" w:rsidRPr="00E055CB" w:rsidRDefault="00182E3B" w:rsidP="003622F1">
            <w:pPr>
              <w:ind w:left="284"/>
              <w:rPr>
                <w:b/>
                <w:bCs/>
              </w:rPr>
            </w:pPr>
            <w:r w:rsidRPr="00E055CB">
              <w:rPr>
                <w:b/>
                <w:bCs/>
              </w:rPr>
              <w:t xml:space="preserve">Комплекс процессных мероприятий </w:t>
            </w:r>
            <w:r>
              <w:rPr>
                <w:b/>
                <w:bCs/>
              </w:rPr>
              <w:t>«</w:t>
            </w:r>
            <w:r w:rsidRPr="00E055CB">
              <w:rPr>
                <w:b/>
                <w:bCs/>
              </w:rPr>
              <w:t>Семья и дети в Архангельской области</w:t>
            </w:r>
            <w:r>
              <w:rPr>
                <w:b/>
                <w:bCs/>
              </w:rPr>
              <w:t>»</w:t>
            </w:r>
          </w:p>
        </w:tc>
        <w:tc>
          <w:tcPr>
            <w:tcW w:w="1560" w:type="dxa"/>
            <w:shd w:val="clear" w:color="auto" w:fill="auto"/>
            <w:vAlign w:val="center"/>
            <w:hideMark/>
          </w:tcPr>
          <w:p w:rsidR="00182E3B" w:rsidRPr="00E055CB" w:rsidRDefault="00182E3B" w:rsidP="003622F1">
            <w:pPr>
              <w:jc w:val="right"/>
              <w:rPr>
                <w:b/>
                <w:bCs/>
              </w:rPr>
            </w:pPr>
            <w:r>
              <w:rPr>
                <w:b/>
                <w:bCs/>
              </w:rPr>
              <w:t>93,9</w:t>
            </w:r>
          </w:p>
        </w:tc>
        <w:tc>
          <w:tcPr>
            <w:tcW w:w="1417" w:type="dxa"/>
            <w:shd w:val="clear" w:color="auto" w:fill="auto"/>
            <w:vAlign w:val="center"/>
            <w:hideMark/>
          </w:tcPr>
          <w:p w:rsidR="00182E3B" w:rsidRPr="00E055CB" w:rsidRDefault="00182E3B" w:rsidP="003622F1">
            <w:pPr>
              <w:jc w:val="right"/>
              <w:rPr>
                <w:b/>
                <w:bCs/>
              </w:rPr>
            </w:pPr>
            <w:r>
              <w:rPr>
                <w:b/>
                <w:bCs/>
              </w:rPr>
              <w:t>111,8</w:t>
            </w:r>
          </w:p>
        </w:tc>
        <w:tc>
          <w:tcPr>
            <w:tcW w:w="1383" w:type="dxa"/>
            <w:shd w:val="clear" w:color="auto" w:fill="auto"/>
            <w:vAlign w:val="center"/>
            <w:hideMark/>
          </w:tcPr>
          <w:p w:rsidR="00182E3B" w:rsidRPr="00E055CB" w:rsidRDefault="00182E3B" w:rsidP="003622F1">
            <w:pPr>
              <w:jc w:val="right"/>
              <w:rPr>
                <w:b/>
                <w:bCs/>
              </w:rPr>
            </w:pPr>
            <w:r>
              <w:rPr>
                <w:b/>
                <w:bCs/>
              </w:rPr>
              <w:t>116,2</w:t>
            </w:r>
          </w:p>
        </w:tc>
      </w:tr>
      <w:tr w:rsidR="00182E3B" w:rsidRPr="003924A0" w:rsidTr="003622F1">
        <w:trPr>
          <w:trHeight w:val="289"/>
        </w:trPr>
        <w:tc>
          <w:tcPr>
            <w:tcW w:w="5103" w:type="dxa"/>
            <w:shd w:val="clear" w:color="auto" w:fill="auto"/>
            <w:hideMark/>
          </w:tcPr>
          <w:p w:rsidR="00182E3B" w:rsidRPr="003924A0" w:rsidRDefault="00182E3B" w:rsidP="003622F1">
            <w:pPr>
              <w:ind w:left="284"/>
              <w:rPr>
                <w:i/>
                <w:iCs/>
              </w:rPr>
            </w:pPr>
            <w:r w:rsidRPr="003924A0">
              <w:rPr>
                <w:i/>
                <w:iCs/>
              </w:rPr>
              <w:t>за счет собственных средств</w:t>
            </w:r>
          </w:p>
        </w:tc>
        <w:tc>
          <w:tcPr>
            <w:tcW w:w="1560" w:type="dxa"/>
            <w:shd w:val="clear" w:color="auto" w:fill="auto"/>
            <w:vAlign w:val="center"/>
            <w:hideMark/>
          </w:tcPr>
          <w:p w:rsidR="00182E3B" w:rsidRPr="003924A0" w:rsidRDefault="00182E3B" w:rsidP="003622F1">
            <w:pPr>
              <w:jc w:val="right"/>
              <w:rPr>
                <w:bCs/>
                <w:i/>
              </w:rPr>
            </w:pPr>
            <w:r>
              <w:rPr>
                <w:bCs/>
                <w:i/>
              </w:rPr>
              <w:t>93,7</w:t>
            </w:r>
          </w:p>
        </w:tc>
        <w:tc>
          <w:tcPr>
            <w:tcW w:w="1417" w:type="dxa"/>
            <w:shd w:val="clear" w:color="auto" w:fill="auto"/>
            <w:vAlign w:val="center"/>
            <w:hideMark/>
          </w:tcPr>
          <w:p w:rsidR="00182E3B" w:rsidRPr="003924A0" w:rsidRDefault="00182E3B" w:rsidP="003622F1">
            <w:pPr>
              <w:jc w:val="right"/>
              <w:rPr>
                <w:bCs/>
                <w:i/>
              </w:rPr>
            </w:pPr>
            <w:r>
              <w:rPr>
                <w:bCs/>
                <w:i/>
              </w:rPr>
              <w:t>111,7</w:t>
            </w:r>
          </w:p>
        </w:tc>
        <w:tc>
          <w:tcPr>
            <w:tcW w:w="1383" w:type="dxa"/>
            <w:shd w:val="clear" w:color="auto" w:fill="auto"/>
            <w:vAlign w:val="center"/>
            <w:hideMark/>
          </w:tcPr>
          <w:p w:rsidR="00182E3B" w:rsidRPr="003924A0" w:rsidRDefault="00182E3B" w:rsidP="003622F1">
            <w:pPr>
              <w:jc w:val="right"/>
              <w:rPr>
                <w:bCs/>
                <w:i/>
              </w:rPr>
            </w:pPr>
            <w:r>
              <w:rPr>
                <w:bCs/>
                <w:i/>
              </w:rPr>
              <w:t>116,1</w:t>
            </w:r>
          </w:p>
        </w:tc>
      </w:tr>
      <w:tr w:rsidR="00182E3B" w:rsidRPr="003924A0" w:rsidTr="003622F1">
        <w:trPr>
          <w:trHeight w:val="289"/>
        </w:trPr>
        <w:tc>
          <w:tcPr>
            <w:tcW w:w="5103" w:type="dxa"/>
            <w:shd w:val="clear" w:color="auto" w:fill="auto"/>
            <w:hideMark/>
          </w:tcPr>
          <w:p w:rsidR="00182E3B" w:rsidRPr="003924A0" w:rsidRDefault="00182E3B" w:rsidP="003622F1">
            <w:pPr>
              <w:ind w:left="284"/>
              <w:rPr>
                <w:i/>
                <w:iCs/>
              </w:rPr>
            </w:pPr>
            <w:r w:rsidRPr="003924A0">
              <w:rPr>
                <w:i/>
                <w:iCs/>
              </w:rPr>
              <w:t>за счет средств федерального бюджета и прочих целевых средств</w:t>
            </w:r>
          </w:p>
        </w:tc>
        <w:tc>
          <w:tcPr>
            <w:tcW w:w="1560" w:type="dxa"/>
            <w:shd w:val="clear" w:color="auto" w:fill="auto"/>
            <w:vAlign w:val="center"/>
            <w:hideMark/>
          </w:tcPr>
          <w:p w:rsidR="00182E3B" w:rsidRPr="003924A0" w:rsidRDefault="00182E3B" w:rsidP="003622F1">
            <w:pPr>
              <w:jc w:val="right"/>
              <w:rPr>
                <w:i/>
                <w:iCs/>
              </w:rPr>
            </w:pPr>
            <w:r>
              <w:rPr>
                <w:i/>
                <w:iCs/>
              </w:rPr>
              <w:t>0,2</w:t>
            </w:r>
          </w:p>
        </w:tc>
        <w:tc>
          <w:tcPr>
            <w:tcW w:w="1417" w:type="dxa"/>
            <w:shd w:val="clear" w:color="auto" w:fill="auto"/>
            <w:vAlign w:val="center"/>
            <w:hideMark/>
          </w:tcPr>
          <w:p w:rsidR="00182E3B" w:rsidRPr="003924A0" w:rsidRDefault="00182E3B" w:rsidP="003622F1">
            <w:pPr>
              <w:jc w:val="right"/>
              <w:rPr>
                <w:i/>
                <w:iCs/>
              </w:rPr>
            </w:pPr>
            <w:r>
              <w:rPr>
                <w:i/>
                <w:iCs/>
              </w:rPr>
              <w:t>0,05</w:t>
            </w:r>
          </w:p>
        </w:tc>
        <w:tc>
          <w:tcPr>
            <w:tcW w:w="1383" w:type="dxa"/>
            <w:shd w:val="clear" w:color="auto" w:fill="auto"/>
            <w:vAlign w:val="center"/>
            <w:hideMark/>
          </w:tcPr>
          <w:p w:rsidR="00182E3B" w:rsidRPr="003924A0" w:rsidRDefault="00182E3B" w:rsidP="003622F1">
            <w:pPr>
              <w:jc w:val="right"/>
              <w:rPr>
                <w:i/>
                <w:iCs/>
              </w:rPr>
            </w:pPr>
            <w:r>
              <w:rPr>
                <w:i/>
                <w:iCs/>
              </w:rPr>
              <w:t>0,05</w:t>
            </w:r>
          </w:p>
        </w:tc>
      </w:tr>
      <w:tr w:rsidR="00182E3B" w:rsidRPr="00E055CB" w:rsidTr="003622F1">
        <w:trPr>
          <w:trHeight w:val="306"/>
        </w:trPr>
        <w:tc>
          <w:tcPr>
            <w:tcW w:w="5103" w:type="dxa"/>
            <w:shd w:val="clear" w:color="auto" w:fill="auto"/>
            <w:hideMark/>
          </w:tcPr>
          <w:p w:rsidR="00182E3B" w:rsidRPr="00E055CB" w:rsidRDefault="00182E3B" w:rsidP="003622F1">
            <w:pPr>
              <w:ind w:left="284"/>
              <w:rPr>
                <w:b/>
                <w:bCs/>
              </w:rPr>
            </w:pPr>
            <w:r w:rsidRPr="00E055CB">
              <w:rPr>
                <w:b/>
                <w:bCs/>
              </w:rPr>
              <w:t xml:space="preserve">Комплекс процессных мероприятий </w:t>
            </w:r>
            <w:r>
              <w:rPr>
                <w:b/>
                <w:bCs/>
              </w:rPr>
              <w:t>«</w:t>
            </w:r>
            <w:r w:rsidRPr="00E055CB">
              <w:rPr>
                <w:b/>
                <w:bCs/>
              </w:rPr>
              <w:t>Повышение качества жизни граждан пожилого возраста и инвалидов в Архангельской области</w:t>
            </w:r>
            <w:r>
              <w:rPr>
                <w:b/>
                <w:bCs/>
              </w:rPr>
              <w:t>»</w:t>
            </w:r>
          </w:p>
        </w:tc>
        <w:tc>
          <w:tcPr>
            <w:tcW w:w="1560" w:type="dxa"/>
            <w:shd w:val="clear" w:color="auto" w:fill="auto"/>
            <w:vAlign w:val="center"/>
            <w:hideMark/>
          </w:tcPr>
          <w:p w:rsidR="00182E3B" w:rsidRPr="00E55D34" w:rsidRDefault="00182E3B" w:rsidP="003622F1">
            <w:pPr>
              <w:jc w:val="right"/>
              <w:rPr>
                <w:b/>
                <w:iCs/>
              </w:rPr>
            </w:pPr>
            <w:r w:rsidRPr="00E55D34">
              <w:rPr>
                <w:b/>
                <w:iCs/>
              </w:rPr>
              <w:t>18,3</w:t>
            </w:r>
          </w:p>
        </w:tc>
        <w:tc>
          <w:tcPr>
            <w:tcW w:w="1417" w:type="dxa"/>
            <w:shd w:val="clear" w:color="auto" w:fill="auto"/>
            <w:vAlign w:val="center"/>
            <w:hideMark/>
          </w:tcPr>
          <w:p w:rsidR="00182E3B" w:rsidRPr="00E55D34" w:rsidRDefault="00182E3B" w:rsidP="003622F1">
            <w:pPr>
              <w:jc w:val="right"/>
              <w:rPr>
                <w:b/>
                <w:iCs/>
              </w:rPr>
            </w:pPr>
            <w:r w:rsidRPr="00E55D34">
              <w:rPr>
                <w:b/>
                <w:iCs/>
              </w:rPr>
              <w:t>20,1</w:t>
            </w:r>
          </w:p>
        </w:tc>
        <w:tc>
          <w:tcPr>
            <w:tcW w:w="1383" w:type="dxa"/>
            <w:shd w:val="clear" w:color="auto" w:fill="auto"/>
            <w:vAlign w:val="center"/>
            <w:hideMark/>
          </w:tcPr>
          <w:p w:rsidR="00182E3B" w:rsidRPr="00E55D34" w:rsidRDefault="00182E3B" w:rsidP="003622F1">
            <w:pPr>
              <w:jc w:val="right"/>
              <w:rPr>
                <w:b/>
                <w:iCs/>
              </w:rPr>
            </w:pPr>
            <w:r w:rsidRPr="00E55D34">
              <w:rPr>
                <w:b/>
                <w:iCs/>
              </w:rPr>
              <w:t>20,6</w:t>
            </w:r>
          </w:p>
        </w:tc>
      </w:tr>
      <w:tr w:rsidR="00182E3B" w:rsidRPr="003924A0" w:rsidTr="003622F1">
        <w:trPr>
          <w:trHeight w:val="289"/>
        </w:trPr>
        <w:tc>
          <w:tcPr>
            <w:tcW w:w="5103" w:type="dxa"/>
            <w:shd w:val="clear" w:color="auto" w:fill="auto"/>
            <w:hideMark/>
          </w:tcPr>
          <w:p w:rsidR="00182E3B" w:rsidRPr="003924A0" w:rsidRDefault="00182E3B" w:rsidP="003622F1">
            <w:pPr>
              <w:ind w:left="284"/>
              <w:rPr>
                <w:i/>
                <w:iCs/>
              </w:rPr>
            </w:pPr>
            <w:r w:rsidRPr="003924A0">
              <w:rPr>
                <w:i/>
                <w:iCs/>
              </w:rPr>
              <w:t>за счет собственных средств</w:t>
            </w:r>
          </w:p>
        </w:tc>
        <w:tc>
          <w:tcPr>
            <w:tcW w:w="1560" w:type="dxa"/>
            <w:shd w:val="clear" w:color="auto" w:fill="auto"/>
            <w:vAlign w:val="center"/>
            <w:hideMark/>
          </w:tcPr>
          <w:p w:rsidR="00182E3B" w:rsidRPr="003924A0" w:rsidRDefault="00182E3B" w:rsidP="003622F1">
            <w:pPr>
              <w:jc w:val="right"/>
              <w:rPr>
                <w:i/>
                <w:iCs/>
              </w:rPr>
            </w:pPr>
            <w:r>
              <w:rPr>
                <w:i/>
                <w:iCs/>
              </w:rPr>
              <w:t>18,3</w:t>
            </w:r>
          </w:p>
        </w:tc>
        <w:tc>
          <w:tcPr>
            <w:tcW w:w="1417" w:type="dxa"/>
            <w:shd w:val="clear" w:color="auto" w:fill="auto"/>
            <w:vAlign w:val="center"/>
            <w:hideMark/>
          </w:tcPr>
          <w:p w:rsidR="00182E3B" w:rsidRPr="003924A0" w:rsidRDefault="00182E3B" w:rsidP="003622F1">
            <w:pPr>
              <w:jc w:val="right"/>
              <w:rPr>
                <w:i/>
                <w:iCs/>
              </w:rPr>
            </w:pPr>
            <w:r>
              <w:rPr>
                <w:i/>
                <w:iCs/>
              </w:rPr>
              <w:t>20,1</w:t>
            </w:r>
          </w:p>
        </w:tc>
        <w:tc>
          <w:tcPr>
            <w:tcW w:w="1383" w:type="dxa"/>
            <w:shd w:val="clear" w:color="auto" w:fill="auto"/>
            <w:vAlign w:val="center"/>
            <w:hideMark/>
          </w:tcPr>
          <w:p w:rsidR="00182E3B" w:rsidRPr="003924A0" w:rsidRDefault="00182E3B" w:rsidP="003622F1">
            <w:pPr>
              <w:jc w:val="right"/>
              <w:rPr>
                <w:i/>
                <w:iCs/>
              </w:rPr>
            </w:pPr>
            <w:r>
              <w:rPr>
                <w:i/>
                <w:iCs/>
              </w:rPr>
              <w:t>20,6</w:t>
            </w:r>
          </w:p>
        </w:tc>
      </w:tr>
      <w:tr w:rsidR="00182E3B" w:rsidRPr="006D54BD" w:rsidTr="003622F1">
        <w:trPr>
          <w:trHeight w:val="548"/>
        </w:trPr>
        <w:tc>
          <w:tcPr>
            <w:tcW w:w="5103" w:type="dxa"/>
            <w:shd w:val="clear" w:color="auto" w:fill="auto"/>
            <w:hideMark/>
          </w:tcPr>
          <w:p w:rsidR="00182E3B" w:rsidRPr="00E055CB" w:rsidRDefault="00182E3B" w:rsidP="003622F1">
            <w:pPr>
              <w:ind w:left="284"/>
              <w:rPr>
                <w:b/>
                <w:bCs/>
              </w:rPr>
            </w:pPr>
            <w:r w:rsidRPr="00E055CB">
              <w:rPr>
                <w:b/>
                <w:bCs/>
              </w:rPr>
              <w:t xml:space="preserve">Комплекс процессных мероприятий </w:t>
            </w:r>
            <w:r>
              <w:rPr>
                <w:b/>
                <w:bCs/>
              </w:rPr>
              <w:t>«</w:t>
            </w:r>
            <w:r w:rsidRPr="00E055CB">
              <w:rPr>
                <w:b/>
                <w:bCs/>
              </w:rPr>
              <w:t>Приоритетные социально значимые мероприятия в сфере социальной политики Архангельской области</w:t>
            </w:r>
            <w:r>
              <w:rPr>
                <w:b/>
                <w:bCs/>
              </w:rPr>
              <w:t>»</w:t>
            </w:r>
          </w:p>
        </w:tc>
        <w:tc>
          <w:tcPr>
            <w:tcW w:w="1560" w:type="dxa"/>
            <w:shd w:val="clear" w:color="auto" w:fill="auto"/>
            <w:vAlign w:val="center"/>
            <w:hideMark/>
          </w:tcPr>
          <w:p w:rsidR="00182E3B" w:rsidRPr="006D54BD" w:rsidRDefault="00182E3B" w:rsidP="003622F1">
            <w:pPr>
              <w:jc w:val="right"/>
              <w:rPr>
                <w:b/>
                <w:iCs/>
              </w:rPr>
            </w:pPr>
            <w:r w:rsidRPr="006D54BD">
              <w:rPr>
                <w:b/>
                <w:iCs/>
              </w:rPr>
              <w:t>10,1</w:t>
            </w:r>
          </w:p>
        </w:tc>
        <w:tc>
          <w:tcPr>
            <w:tcW w:w="1417" w:type="dxa"/>
            <w:shd w:val="clear" w:color="auto" w:fill="auto"/>
            <w:vAlign w:val="center"/>
            <w:hideMark/>
          </w:tcPr>
          <w:p w:rsidR="00182E3B" w:rsidRPr="006D54BD" w:rsidRDefault="00182E3B" w:rsidP="003622F1">
            <w:pPr>
              <w:jc w:val="right"/>
              <w:rPr>
                <w:b/>
                <w:iCs/>
              </w:rPr>
            </w:pPr>
            <w:r w:rsidRPr="006D54BD">
              <w:rPr>
                <w:b/>
                <w:iCs/>
              </w:rPr>
              <w:t>2,5</w:t>
            </w:r>
          </w:p>
        </w:tc>
        <w:tc>
          <w:tcPr>
            <w:tcW w:w="1383" w:type="dxa"/>
            <w:shd w:val="clear" w:color="auto" w:fill="auto"/>
            <w:vAlign w:val="center"/>
            <w:hideMark/>
          </w:tcPr>
          <w:p w:rsidR="00182E3B" w:rsidRPr="006D54BD" w:rsidRDefault="00182E3B" w:rsidP="003622F1">
            <w:pPr>
              <w:jc w:val="right"/>
              <w:rPr>
                <w:b/>
                <w:iCs/>
              </w:rPr>
            </w:pPr>
            <w:r w:rsidRPr="006D54BD">
              <w:rPr>
                <w:b/>
                <w:iCs/>
              </w:rPr>
              <w:t>2,5</w:t>
            </w:r>
          </w:p>
        </w:tc>
      </w:tr>
      <w:tr w:rsidR="00182E3B" w:rsidRPr="003924A0" w:rsidTr="003622F1">
        <w:trPr>
          <w:trHeight w:val="289"/>
        </w:trPr>
        <w:tc>
          <w:tcPr>
            <w:tcW w:w="5103" w:type="dxa"/>
            <w:shd w:val="clear" w:color="auto" w:fill="auto"/>
            <w:hideMark/>
          </w:tcPr>
          <w:p w:rsidR="00182E3B" w:rsidRPr="003924A0" w:rsidRDefault="00182E3B" w:rsidP="003622F1">
            <w:pPr>
              <w:ind w:left="284"/>
              <w:rPr>
                <w:i/>
                <w:iCs/>
              </w:rPr>
            </w:pPr>
            <w:r w:rsidRPr="003924A0">
              <w:rPr>
                <w:i/>
                <w:iCs/>
              </w:rPr>
              <w:t>за счет собственных средств</w:t>
            </w:r>
          </w:p>
        </w:tc>
        <w:tc>
          <w:tcPr>
            <w:tcW w:w="1560" w:type="dxa"/>
            <w:shd w:val="clear" w:color="auto" w:fill="auto"/>
            <w:vAlign w:val="center"/>
            <w:hideMark/>
          </w:tcPr>
          <w:p w:rsidR="00182E3B" w:rsidRPr="003924A0" w:rsidRDefault="00182E3B" w:rsidP="003622F1">
            <w:pPr>
              <w:jc w:val="right"/>
              <w:rPr>
                <w:i/>
                <w:iCs/>
              </w:rPr>
            </w:pPr>
            <w:r>
              <w:rPr>
                <w:i/>
                <w:iCs/>
              </w:rPr>
              <w:t>10,1</w:t>
            </w:r>
          </w:p>
        </w:tc>
        <w:tc>
          <w:tcPr>
            <w:tcW w:w="1417" w:type="dxa"/>
            <w:shd w:val="clear" w:color="auto" w:fill="auto"/>
            <w:vAlign w:val="center"/>
            <w:hideMark/>
          </w:tcPr>
          <w:p w:rsidR="00182E3B" w:rsidRPr="003924A0" w:rsidRDefault="00182E3B" w:rsidP="003622F1">
            <w:pPr>
              <w:jc w:val="right"/>
              <w:rPr>
                <w:i/>
                <w:iCs/>
              </w:rPr>
            </w:pPr>
            <w:r>
              <w:rPr>
                <w:i/>
                <w:iCs/>
              </w:rPr>
              <w:t>2,5</w:t>
            </w:r>
          </w:p>
        </w:tc>
        <w:tc>
          <w:tcPr>
            <w:tcW w:w="1383" w:type="dxa"/>
            <w:shd w:val="clear" w:color="auto" w:fill="auto"/>
            <w:vAlign w:val="center"/>
            <w:hideMark/>
          </w:tcPr>
          <w:p w:rsidR="00182E3B" w:rsidRPr="003924A0" w:rsidRDefault="00182E3B" w:rsidP="003622F1">
            <w:pPr>
              <w:jc w:val="right"/>
              <w:rPr>
                <w:i/>
                <w:iCs/>
              </w:rPr>
            </w:pPr>
            <w:r>
              <w:rPr>
                <w:i/>
                <w:iCs/>
              </w:rPr>
              <w:t>2,5</w:t>
            </w:r>
          </w:p>
        </w:tc>
      </w:tr>
      <w:tr w:rsidR="00182E3B" w:rsidRPr="00E055CB" w:rsidTr="003622F1">
        <w:trPr>
          <w:trHeight w:val="289"/>
        </w:trPr>
        <w:tc>
          <w:tcPr>
            <w:tcW w:w="5103" w:type="dxa"/>
            <w:shd w:val="clear" w:color="auto" w:fill="auto"/>
            <w:hideMark/>
          </w:tcPr>
          <w:p w:rsidR="00182E3B" w:rsidRPr="00E055CB" w:rsidRDefault="00182E3B" w:rsidP="003622F1">
            <w:pPr>
              <w:ind w:left="284"/>
              <w:rPr>
                <w:b/>
                <w:bCs/>
              </w:rPr>
            </w:pPr>
            <w:r w:rsidRPr="00E055CB">
              <w:rPr>
                <w:b/>
                <w:bCs/>
              </w:rPr>
              <w:t xml:space="preserve">Комплекс процессных мероприятий </w:t>
            </w:r>
            <w:r>
              <w:rPr>
                <w:b/>
                <w:bCs/>
              </w:rPr>
              <w:t>«</w:t>
            </w:r>
            <w:r w:rsidRPr="00E055CB">
              <w:rPr>
                <w:b/>
                <w:bCs/>
              </w:rPr>
              <w:t>Доступная среда</w:t>
            </w:r>
            <w:r>
              <w:rPr>
                <w:b/>
                <w:bCs/>
              </w:rPr>
              <w:t>»</w:t>
            </w:r>
          </w:p>
        </w:tc>
        <w:tc>
          <w:tcPr>
            <w:tcW w:w="1560" w:type="dxa"/>
            <w:shd w:val="clear" w:color="auto" w:fill="auto"/>
            <w:vAlign w:val="center"/>
            <w:hideMark/>
          </w:tcPr>
          <w:p w:rsidR="00182E3B" w:rsidRPr="00E055CB" w:rsidRDefault="00182E3B" w:rsidP="003622F1">
            <w:pPr>
              <w:jc w:val="right"/>
              <w:rPr>
                <w:b/>
                <w:bCs/>
              </w:rPr>
            </w:pPr>
            <w:r>
              <w:rPr>
                <w:b/>
                <w:bCs/>
              </w:rPr>
              <w:t>16,8</w:t>
            </w:r>
          </w:p>
        </w:tc>
        <w:tc>
          <w:tcPr>
            <w:tcW w:w="1417" w:type="dxa"/>
            <w:shd w:val="clear" w:color="auto" w:fill="auto"/>
            <w:vAlign w:val="center"/>
            <w:hideMark/>
          </w:tcPr>
          <w:p w:rsidR="00182E3B" w:rsidRPr="00E055CB" w:rsidRDefault="00182E3B" w:rsidP="003622F1">
            <w:pPr>
              <w:jc w:val="right"/>
              <w:rPr>
                <w:b/>
                <w:bCs/>
              </w:rPr>
            </w:pPr>
            <w:r>
              <w:rPr>
                <w:b/>
                <w:bCs/>
              </w:rPr>
              <w:t>18,4</w:t>
            </w:r>
          </w:p>
        </w:tc>
        <w:tc>
          <w:tcPr>
            <w:tcW w:w="1383" w:type="dxa"/>
            <w:shd w:val="clear" w:color="auto" w:fill="auto"/>
            <w:vAlign w:val="center"/>
            <w:hideMark/>
          </w:tcPr>
          <w:p w:rsidR="00182E3B" w:rsidRPr="00E055CB" w:rsidRDefault="00182E3B" w:rsidP="003622F1">
            <w:pPr>
              <w:jc w:val="right"/>
              <w:rPr>
                <w:b/>
                <w:bCs/>
              </w:rPr>
            </w:pPr>
            <w:r>
              <w:rPr>
                <w:b/>
                <w:bCs/>
              </w:rPr>
              <w:t>3,1</w:t>
            </w:r>
          </w:p>
        </w:tc>
      </w:tr>
      <w:tr w:rsidR="00182E3B" w:rsidRPr="003924A0" w:rsidTr="003622F1">
        <w:trPr>
          <w:trHeight w:val="289"/>
        </w:trPr>
        <w:tc>
          <w:tcPr>
            <w:tcW w:w="5103" w:type="dxa"/>
            <w:shd w:val="clear" w:color="auto" w:fill="auto"/>
            <w:hideMark/>
          </w:tcPr>
          <w:p w:rsidR="00182E3B" w:rsidRPr="003924A0" w:rsidRDefault="00182E3B" w:rsidP="003622F1">
            <w:pPr>
              <w:ind w:left="284"/>
              <w:rPr>
                <w:i/>
                <w:iCs/>
              </w:rPr>
            </w:pPr>
            <w:r w:rsidRPr="003924A0">
              <w:rPr>
                <w:i/>
                <w:iCs/>
              </w:rPr>
              <w:t>за счет собственных средств</w:t>
            </w:r>
          </w:p>
        </w:tc>
        <w:tc>
          <w:tcPr>
            <w:tcW w:w="1560" w:type="dxa"/>
            <w:shd w:val="clear" w:color="auto" w:fill="auto"/>
            <w:vAlign w:val="center"/>
            <w:hideMark/>
          </w:tcPr>
          <w:p w:rsidR="00182E3B" w:rsidRPr="002768C1" w:rsidRDefault="00182E3B" w:rsidP="003622F1">
            <w:pPr>
              <w:jc w:val="right"/>
              <w:rPr>
                <w:i/>
                <w:iCs/>
              </w:rPr>
            </w:pPr>
            <w:r>
              <w:rPr>
                <w:i/>
                <w:iCs/>
              </w:rPr>
              <w:t>3,5</w:t>
            </w:r>
          </w:p>
        </w:tc>
        <w:tc>
          <w:tcPr>
            <w:tcW w:w="1417" w:type="dxa"/>
            <w:shd w:val="clear" w:color="auto" w:fill="auto"/>
            <w:vAlign w:val="center"/>
            <w:hideMark/>
          </w:tcPr>
          <w:p w:rsidR="00182E3B" w:rsidRPr="002768C1" w:rsidRDefault="00182E3B" w:rsidP="003622F1">
            <w:pPr>
              <w:jc w:val="right"/>
              <w:rPr>
                <w:i/>
                <w:iCs/>
              </w:rPr>
            </w:pPr>
            <w:r>
              <w:rPr>
                <w:i/>
                <w:iCs/>
              </w:rPr>
              <w:t>5,3</w:t>
            </w:r>
          </w:p>
        </w:tc>
        <w:tc>
          <w:tcPr>
            <w:tcW w:w="1383" w:type="dxa"/>
            <w:shd w:val="clear" w:color="auto" w:fill="auto"/>
            <w:vAlign w:val="center"/>
            <w:hideMark/>
          </w:tcPr>
          <w:p w:rsidR="00182E3B" w:rsidRPr="002768C1" w:rsidRDefault="00182E3B" w:rsidP="003622F1">
            <w:pPr>
              <w:jc w:val="right"/>
              <w:rPr>
                <w:i/>
                <w:iCs/>
              </w:rPr>
            </w:pPr>
            <w:r>
              <w:rPr>
                <w:i/>
                <w:iCs/>
              </w:rPr>
              <w:t>3,1</w:t>
            </w:r>
          </w:p>
        </w:tc>
      </w:tr>
      <w:tr w:rsidR="00182E3B" w:rsidRPr="003924A0" w:rsidTr="003622F1">
        <w:trPr>
          <w:trHeight w:val="289"/>
        </w:trPr>
        <w:tc>
          <w:tcPr>
            <w:tcW w:w="5103" w:type="dxa"/>
            <w:shd w:val="clear" w:color="auto" w:fill="auto"/>
            <w:hideMark/>
          </w:tcPr>
          <w:p w:rsidR="00182E3B" w:rsidRPr="003924A0" w:rsidRDefault="00182E3B" w:rsidP="003622F1">
            <w:pPr>
              <w:ind w:left="284"/>
              <w:rPr>
                <w:i/>
                <w:iCs/>
              </w:rPr>
            </w:pPr>
            <w:r w:rsidRPr="003924A0">
              <w:rPr>
                <w:i/>
                <w:iCs/>
              </w:rPr>
              <w:t>за счет средств федерального бюджета и прочих целевых средств</w:t>
            </w:r>
          </w:p>
        </w:tc>
        <w:tc>
          <w:tcPr>
            <w:tcW w:w="1560" w:type="dxa"/>
            <w:shd w:val="clear" w:color="auto" w:fill="auto"/>
            <w:vAlign w:val="center"/>
            <w:hideMark/>
          </w:tcPr>
          <w:p w:rsidR="00182E3B" w:rsidRPr="002768C1" w:rsidRDefault="00182E3B" w:rsidP="003622F1">
            <w:pPr>
              <w:jc w:val="right"/>
              <w:rPr>
                <w:i/>
                <w:iCs/>
              </w:rPr>
            </w:pPr>
            <w:r>
              <w:rPr>
                <w:i/>
                <w:iCs/>
              </w:rPr>
              <w:t>13,3</w:t>
            </w:r>
          </w:p>
        </w:tc>
        <w:tc>
          <w:tcPr>
            <w:tcW w:w="1417" w:type="dxa"/>
            <w:shd w:val="clear" w:color="auto" w:fill="auto"/>
            <w:vAlign w:val="center"/>
            <w:hideMark/>
          </w:tcPr>
          <w:p w:rsidR="00182E3B" w:rsidRPr="002768C1" w:rsidRDefault="00182E3B" w:rsidP="003622F1">
            <w:pPr>
              <w:jc w:val="right"/>
              <w:rPr>
                <w:i/>
                <w:iCs/>
              </w:rPr>
            </w:pPr>
            <w:r>
              <w:rPr>
                <w:i/>
                <w:iCs/>
              </w:rPr>
              <w:t>13,1</w:t>
            </w:r>
          </w:p>
        </w:tc>
        <w:tc>
          <w:tcPr>
            <w:tcW w:w="1383" w:type="dxa"/>
            <w:shd w:val="clear" w:color="auto" w:fill="auto"/>
            <w:vAlign w:val="center"/>
            <w:hideMark/>
          </w:tcPr>
          <w:p w:rsidR="00182E3B" w:rsidRPr="002768C1" w:rsidRDefault="00182E3B" w:rsidP="003622F1">
            <w:pPr>
              <w:jc w:val="right"/>
              <w:rPr>
                <w:i/>
                <w:iCs/>
              </w:rPr>
            </w:pPr>
            <w:r>
              <w:rPr>
                <w:i/>
                <w:iCs/>
              </w:rPr>
              <w:t>0</w:t>
            </w:r>
          </w:p>
        </w:tc>
      </w:tr>
      <w:tr w:rsidR="00182E3B" w:rsidRPr="00E055CB" w:rsidTr="003622F1">
        <w:trPr>
          <w:trHeight w:val="289"/>
        </w:trPr>
        <w:tc>
          <w:tcPr>
            <w:tcW w:w="5103" w:type="dxa"/>
            <w:shd w:val="clear" w:color="auto" w:fill="auto"/>
            <w:hideMark/>
          </w:tcPr>
          <w:p w:rsidR="00182E3B" w:rsidRPr="00E055CB" w:rsidRDefault="00182E3B" w:rsidP="003622F1">
            <w:pPr>
              <w:ind w:left="284"/>
              <w:rPr>
                <w:b/>
                <w:bCs/>
              </w:rPr>
            </w:pPr>
            <w:r w:rsidRPr="00E055CB">
              <w:rPr>
                <w:b/>
                <w:bCs/>
              </w:rPr>
              <w:t xml:space="preserve">Комплекс процессных мероприятий </w:t>
            </w:r>
            <w:r>
              <w:rPr>
                <w:b/>
                <w:bCs/>
              </w:rPr>
              <w:t>«</w:t>
            </w:r>
            <w:r w:rsidRPr="00E055CB">
              <w:rPr>
                <w:b/>
                <w:bCs/>
              </w:rPr>
              <w:t>Право быть равным</w:t>
            </w:r>
            <w:r>
              <w:rPr>
                <w:b/>
                <w:bCs/>
              </w:rPr>
              <w:t>»</w:t>
            </w:r>
          </w:p>
        </w:tc>
        <w:tc>
          <w:tcPr>
            <w:tcW w:w="1560" w:type="dxa"/>
            <w:shd w:val="clear" w:color="auto" w:fill="auto"/>
            <w:vAlign w:val="center"/>
            <w:hideMark/>
          </w:tcPr>
          <w:p w:rsidR="00182E3B" w:rsidRPr="00E055CB" w:rsidRDefault="00182E3B" w:rsidP="003622F1">
            <w:pPr>
              <w:jc w:val="right"/>
              <w:rPr>
                <w:b/>
                <w:bCs/>
              </w:rPr>
            </w:pPr>
            <w:r>
              <w:rPr>
                <w:b/>
                <w:bCs/>
              </w:rPr>
              <w:t>17,7</w:t>
            </w:r>
          </w:p>
        </w:tc>
        <w:tc>
          <w:tcPr>
            <w:tcW w:w="1417" w:type="dxa"/>
            <w:shd w:val="clear" w:color="auto" w:fill="auto"/>
            <w:vAlign w:val="center"/>
            <w:hideMark/>
          </w:tcPr>
          <w:p w:rsidR="00182E3B" w:rsidRPr="00E055CB" w:rsidRDefault="00182E3B" w:rsidP="003622F1">
            <w:pPr>
              <w:jc w:val="right"/>
              <w:rPr>
                <w:b/>
                <w:bCs/>
              </w:rPr>
            </w:pPr>
            <w:r>
              <w:rPr>
                <w:b/>
                <w:bCs/>
              </w:rPr>
              <w:t>19,1</w:t>
            </w:r>
          </w:p>
        </w:tc>
        <w:tc>
          <w:tcPr>
            <w:tcW w:w="1383" w:type="dxa"/>
            <w:shd w:val="clear" w:color="auto" w:fill="auto"/>
            <w:vAlign w:val="center"/>
            <w:hideMark/>
          </w:tcPr>
          <w:p w:rsidR="00182E3B" w:rsidRPr="00E055CB" w:rsidRDefault="00182E3B" w:rsidP="003622F1">
            <w:pPr>
              <w:jc w:val="right"/>
              <w:rPr>
                <w:b/>
                <w:bCs/>
              </w:rPr>
            </w:pPr>
            <w:r>
              <w:rPr>
                <w:b/>
                <w:bCs/>
              </w:rPr>
              <w:t>19,8</w:t>
            </w:r>
          </w:p>
        </w:tc>
      </w:tr>
      <w:tr w:rsidR="00182E3B" w:rsidRPr="003924A0" w:rsidTr="003622F1">
        <w:trPr>
          <w:trHeight w:val="289"/>
        </w:trPr>
        <w:tc>
          <w:tcPr>
            <w:tcW w:w="5103" w:type="dxa"/>
            <w:shd w:val="clear" w:color="auto" w:fill="auto"/>
            <w:hideMark/>
          </w:tcPr>
          <w:p w:rsidR="00182E3B" w:rsidRPr="003924A0" w:rsidRDefault="00182E3B" w:rsidP="003622F1">
            <w:pPr>
              <w:ind w:left="284"/>
              <w:rPr>
                <w:i/>
                <w:iCs/>
              </w:rPr>
            </w:pPr>
            <w:r w:rsidRPr="003924A0">
              <w:rPr>
                <w:i/>
                <w:iCs/>
              </w:rPr>
              <w:t>за счет собственных средств</w:t>
            </w:r>
          </w:p>
        </w:tc>
        <w:tc>
          <w:tcPr>
            <w:tcW w:w="1560" w:type="dxa"/>
            <w:shd w:val="clear" w:color="auto" w:fill="auto"/>
            <w:vAlign w:val="center"/>
            <w:hideMark/>
          </w:tcPr>
          <w:p w:rsidR="00182E3B" w:rsidRPr="006D54BD" w:rsidRDefault="00182E3B" w:rsidP="003622F1">
            <w:pPr>
              <w:jc w:val="right"/>
              <w:rPr>
                <w:bCs/>
                <w:i/>
              </w:rPr>
            </w:pPr>
            <w:r w:rsidRPr="006D54BD">
              <w:rPr>
                <w:bCs/>
                <w:i/>
              </w:rPr>
              <w:t>17,7</w:t>
            </w:r>
          </w:p>
        </w:tc>
        <w:tc>
          <w:tcPr>
            <w:tcW w:w="1417" w:type="dxa"/>
            <w:shd w:val="clear" w:color="auto" w:fill="auto"/>
            <w:vAlign w:val="center"/>
            <w:hideMark/>
          </w:tcPr>
          <w:p w:rsidR="00182E3B" w:rsidRPr="006D54BD" w:rsidRDefault="00182E3B" w:rsidP="003622F1">
            <w:pPr>
              <w:jc w:val="right"/>
              <w:rPr>
                <w:bCs/>
                <w:i/>
              </w:rPr>
            </w:pPr>
            <w:r w:rsidRPr="006D54BD">
              <w:rPr>
                <w:bCs/>
                <w:i/>
              </w:rPr>
              <w:t>19,1</w:t>
            </w:r>
          </w:p>
        </w:tc>
        <w:tc>
          <w:tcPr>
            <w:tcW w:w="1383" w:type="dxa"/>
            <w:shd w:val="clear" w:color="auto" w:fill="auto"/>
            <w:vAlign w:val="center"/>
            <w:hideMark/>
          </w:tcPr>
          <w:p w:rsidR="00182E3B" w:rsidRPr="006D54BD" w:rsidRDefault="00182E3B" w:rsidP="003622F1">
            <w:pPr>
              <w:jc w:val="right"/>
              <w:rPr>
                <w:bCs/>
                <w:i/>
              </w:rPr>
            </w:pPr>
            <w:r w:rsidRPr="006D54BD">
              <w:rPr>
                <w:bCs/>
                <w:i/>
              </w:rPr>
              <w:t>19,8</w:t>
            </w:r>
          </w:p>
        </w:tc>
      </w:tr>
    </w:tbl>
    <w:p w:rsidR="00182E3B" w:rsidRPr="00E055CB" w:rsidRDefault="00182E3B" w:rsidP="00182E3B">
      <w:pPr>
        <w:ind w:firstLine="720"/>
        <w:jc w:val="both"/>
        <w:rPr>
          <w:sz w:val="28"/>
          <w:szCs w:val="28"/>
        </w:rPr>
      </w:pPr>
    </w:p>
    <w:p w:rsidR="00182E3B" w:rsidRPr="002C56B7" w:rsidRDefault="00182E3B" w:rsidP="00182E3B">
      <w:pPr>
        <w:ind w:firstLine="720"/>
        <w:jc w:val="both"/>
        <w:rPr>
          <w:sz w:val="28"/>
          <w:szCs w:val="28"/>
        </w:rPr>
      </w:pPr>
      <w:r w:rsidRPr="002C56B7">
        <w:rPr>
          <w:sz w:val="28"/>
          <w:szCs w:val="28"/>
        </w:rPr>
        <w:t>Расходы на реализацию госпрограммы запланированы на 202</w:t>
      </w:r>
      <w:r>
        <w:rPr>
          <w:sz w:val="28"/>
          <w:szCs w:val="28"/>
        </w:rPr>
        <w:t>5</w:t>
      </w:r>
      <w:r w:rsidRPr="002C56B7">
        <w:rPr>
          <w:sz w:val="28"/>
          <w:szCs w:val="28"/>
        </w:rPr>
        <w:t xml:space="preserve"> год </w:t>
      </w:r>
      <w:r w:rsidRPr="002C56B7">
        <w:rPr>
          <w:sz w:val="28"/>
          <w:szCs w:val="28"/>
        </w:rPr>
        <w:br/>
        <w:t xml:space="preserve">в объеме </w:t>
      </w:r>
      <w:r>
        <w:rPr>
          <w:sz w:val="28"/>
          <w:szCs w:val="28"/>
        </w:rPr>
        <w:t>18 134,4</w:t>
      </w:r>
      <w:r w:rsidRPr="002C56B7">
        <w:rPr>
          <w:sz w:val="28"/>
          <w:szCs w:val="28"/>
        </w:rPr>
        <w:t xml:space="preserve"> млн. рублей, в том числе за счет средств:</w:t>
      </w:r>
    </w:p>
    <w:p w:rsidR="00182E3B" w:rsidRPr="00D04FDB" w:rsidRDefault="00182E3B" w:rsidP="00182E3B">
      <w:pPr>
        <w:ind w:firstLine="720"/>
        <w:jc w:val="both"/>
        <w:rPr>
          <w:sz w:val="28"/>
          <w:szCs w:val="28"/>
        </w:rPr>
      </w:pPr>
      <w:r w:rsidRPr="00D04FDB">
        <w:rPr>
          <w:i/>
          <w:sz w:val="28"/>
          <w:szCs w:val="28"/>
        </w:rPr>
        <w:t>областного бюджета</w:t>
      </w:r>
      <w:r w:rsidRPr="00D04FDB">
        <w:rPr>
          <w:sz w:val="28"/>
          <w:szCs w:val="28"/>
        </w:rPr>
        <w:t xml:space="preserve"> – 14 648,4 млн. рублей (увеличение </w:t>
      </w:r>
      <w:r w:rsidRPr="00D04FDB">
        <w:rPr>
          <w:sz w:val="28"/>
          <w:szCs w:val="28"/>
        </w:rPr>
        <w:br/>
        <w:t>на 1</w:t>
      </w:r>
      <w:r w:rsidRPr="00D04FDB">
        <w:rPr>
          <w:sz w:val="28"/>
          <w:szCs w:val="28"/>
          <w:lang w:val="en-US"/>
        </w:rPr>
        <w:t> </w:t>
      </w:r>
      <w:r w:rsidRPr="00D04FDB">
        <w:rPr>
          <w:sz w:val="28"/>
          <w:szCs w:val="28"/>
        </w:rPr>
        <w:t>026,1 млн. рублей, или на 7,5 процента к уровню 2024 года);</w:t>
      </w:r>
    </w:p>
    <w:p w:rsidR="00182E3B" w:rsidRPr="002C56B7" w:rsidRDefault="00182E3B" w:rsidP="00182E3B">
      <w:pPr>
        <w:ind w:firstLine="720"/>
        <w:jc w:val="both"/>
        <w:rPr>
          <w:sz w:val="28"/>
          <w:szCs w:val="28"/>
        </w:rPr>
      </w:pPr>
      <w:r w:rsidRPr="00A37302">
        <w:rPr>
          <w:i/>
          <w:sz w:val="28"/>
          <w:szCs w:val="28"/>
        </w:rPr>
        <w:t>федерального бюджета</w:t>
      </w:r>
      <w:r w:rsidR="00AA10AD">
        <w:rPr>
          <w:i/>
          <w:sz w:val="28"/>
          <w:szCs w:val="28"/>
        </w:rPr>
        <w:t xml:space="preserve"> </w:t>
      </w:r>
      <w:r w:rsidR="00AA10AD">
        <w:rPr>
          <w:sz w:val="28"/>
          <w:szCs w:val="28"/>
        </w:rPr>
        <w:t xml:space="preserve">– </w:t>
      </w:r>
      <w:r w:rsidRPr="00D04FDB">
        <w:rPr>
          <w:sz w:val="28"/>
          <w:szCs w:val="28"/>
        </w:rPr>
        <w:t>3 486,0 млн. рублей (у</w:t>
      </w:r>
      <w:r w:rsidR="00AA10AD">
        <w:rPr>
          <w:sz w:val="28"/>
          <w:szCs w:val="28"/>
        </w:rPr>
        <w:t xml:space="preserve">меньшение </w:t>
      </w:r>
      <w:r w:rsidR="00AA10AD">
        <w:rPr>
          <w:sz w:val="28"/>
          <w:szCs w:val="28"/>
        </w:rPr>
        <w:br/>
        <w:t xml:space="preserve">на 14,9 млн. рублей, </w:t>
      </w:r>
      <w:r w:rsidRPr="00D04FDB">
        <w:rPr>
          <w:sz w:val="28"/>
          <w:szCs w:val="28"/>
        </w:rPr>
        <w:t>или на 0,4 процента к уровню 2024 года).</w:t>
      </w:r>
    </w:p>
    <w:p w:rsidR="00182E3B" w:rsidRPr="002C56B7" w:rsidRDefault="00182E3B" w:rsidP="00182E3B">
      <w:pPr>
        <w:ind w:firstLine="720"/>
        <w:jc w:val="both"/>
        <w:rPr>
          <w:sz w:val="28"/>
          <w:szCs w:val="28"/>
        </w:rPr>
      </w:pPr>
    </w:p>
    <w:p w:rsidR="00182E3B" w:rsidRDefault="00182E3B" w:rsidP="00182E3B">
      <w:pPr>
        <w:ind w:firstLine="720"/>
        <w:rPr>
          <w:b/>
          <w:color w:val="000000"/>
          <w:spacing w:val="-2"/>
          <w:sz w:val="28"/>
          <w:szCs w:val="28"/>
          <w:lang w:eastAsia="en-US"/>
        </w:rPr>
      </w:pPr>
      <w:r w:rsidRPr="00931AA3">
        <w:rPr>
          <w:b/>
          <w:color w:val="000000"/>
          <w:spacing w:val="-2"/>
          <w:sz w:val="28"/>
          <w:szCs w:val="28"/>
          <w:lang w:eastAsia="en-US"/>
        </w:rPr>
        <w:t xml:space="preserve">Федеральный проект  </w:t>
      </w:r>
      <w:r>
        <w:rPr>
          <w:b/>
          <w:color w:val="000000"/>
          <w:spacing w:val="-2"/>
          <w:sz w:val="28"/>
          <w:szCs w:val="28"/>
          <w:lang w:eastAsia="en-US"/>
        </w:rPr>
        <w:t>«П</w:t>
      </w:r>
      <w:r w:rsidRPr="002C56B7">
        <w:rPr>
          <w:b/>
          <w:color w:val="000000"/>
          <w:spacing w:val="-2"/>
          <w:sz w:val="28"/>
          <w:szCs w:val="28"/>
          <w:lang w:eastAsia="en-US"/>
        </w:rPr>
        <w:t>оддержка сем</w:t>
      </w:r>
      <w:r>
        <w:rPr>
          <w:b/>
          <w:color w:val="000000"/>
          <w:spacing w:val="-2"/>
          <w:sz w:val="28"/>
          <w:szCs w:val="28"/>
          <w:lang w:eastAsia="en-US"/>
        </w:rPr>
        <w:t>ьи»</w:t>
      </w:r>
    </w:p>
    <w:p w:rsidR="00182E3B" w:rsidRPr="002C56B7" w:rsidRDefault="00182E3B" w:rsidP="00182E3B">
      <w:pPr>
        <w:ind w:firstLine="720"/>
        <w:jc w:val="both"/>
        <w:rPr>
          <w:rFonts w:eastAsia="Calibri"/>
          <w:sz w:val="28"/>
          <w:szCs w:val="28"/>
          <w:lang w:eastAsia="en-US"/>
        </w:rPr>
      </w:pPr>
      <w:r w:rsidRPr="00210982">
        <w:rPr>
          <w:sz w:val="28"/>
          <w:szCs w:val="28"/>
        </w:rPr>
        <w:t xml:space="preserve">Расходы на реализацию </w:t>
      </w:r>
      <w:r w:rsidRPr="00210982">
        <w:rPr>
          <w:bCs/>
          <w:color w:val="000000"/>
          <w:sz w:val="28"/>
          <w:szCs w:val="28"/>
        </w:rPr>
        <w:t>регионального</w:t>
      </w:r>
      <w:r w:rsidRPr="00210982">
        <w:rPr>
          <w:sz w:val="28"/>
          <w:szCs w:val="28"/>
        </w:rPr>
        <w:t xml:space="preserve"> проекта </w:t>
      </w:r>
      <w:r w:rsidRPr="00640374">
        <w:rPr>
          <w:bCs/>
          <w:sz w:val="28"/>
          <w:szCs w:val="28"/>
        </w:rPr>
        <w:t>«</w:t>
      </w:r>
      <w:r>
        <w:rPr>
          <w:bCs/>
          <w:sz w:val="28"/>
          <w:szCs w:val="28"/>
        </w:rPr>
        <w:t>П</w:t>
      </w:r>
      <w:r w:rsidRPr="00640374">
        <w:rPr>
          <w:color w:val="000000"/>
          <w:spacing w:val="-2"/>
          <w:sz w:val="28"/>
          <w:szCs w:val="28"/>
          <w:lang w:eastAsia="en-US"/>
        </w:rPr>
        <w:t>оддержка сем</w:t>
      </w:r>
      <w:r>
        <w:rPr>
          <w:color w:val="000000"/>
          <w:spacing w:val="-2"/>
          <w:sz w:val="28"/>
          <w:szCs w:val="28"/>
          <w:lang w:eastAsia="en-US"/>
        </w:rPr>
        <w:t xml:space="preserve">ьи </w:t>
      </w:r>
      <w:r w:rsidRPr="00640374">
        <w:rPr>
          <w:bCs/>
          <w:sz w:val="28"/>
          <w:szCs w:val="28"/>
        </w:rPr>
        <w:t>(Архангельская область)»,</w:t>
      </w:r>
      <w:r w:rsidRPr="00210982">
        <w:rPr>
          <w:bCs/>
          <w:sz w:val="28"/>
          <w:szCs w:val="28"/>
        </w:rPr>
        <w:t xml:space="preserve"> </w:t>
      </w:r>
      <w:r w:rsidRPr="00210982">
        <w:rPr>
          <w:sz w:val="28"/>
          <w:szCs w:val="28"/>
        </w:rPr>
        <w:t xml:space="preserve">направленного на достижение соответствующих результатов реализации федерального проекта </w:t>
      </w:r>
      <w:r w:rsidRPr="009222B2">
        <w:rPr>
          <w:bCs/>
          <w:sz w:val="28"/>
          <w:szCs w:val="28"/>
        </w:rPr>
        <w:t>«П</w:t>
      </w:r>
      <w:r w:rsidRPr="009222B2">
        <w:rPr>
          <w:spacing w:val="-2"/>
          <w:sz w:val="28"/>
          <w:szCs w:val="28"/>
          <w:lang w:eastAsia="en-US"/>
        </w:rPr>
        <w:t>оддержка семьи</w:t>
      </w:r>
      <w:r w:rsidRPr="009222B2">
        <w:rPr>
          <w:bCs/>
          <w:sz w:val="28"/>
          <w:szCs w:val="28"/>
        </w:rPr>
        <w:t xml:space="preserve">», входящего в состав </w:t>
      </w:r>
      <w:r>
        <w:rPr>
          <w:sz w:val="28"/>
          <w:szCs w:val="28"/>
        </w:rPr>
        <w:t xml:space="preserve">нового </w:t>
      </w:r>
      <w:r w:rsidRPr="009222B2">
        <w:rPr>
          <w:sz w:val="28"/>
          <w:szCs w:val="28"/>
        </w:rPr>
        <w:t>национального проекта «Семья»,</w:t>
      </w:r>
      <w:r w:rsidRPr="009222B2">
        <w:rPr>
          <w:rFonts w:eastAsia="Calibri"/>
          <w:sz w:val="28"/>
          <w:szCs w:val="28"/>
          <w:lang w:eastAsia="en-US"/>
        </w:rPr>
        <w:t xml:space="preserve"> з</w:t>
      </w:r>
      <w:r w:rsidRPr="002C56B7">
        <w:rPr>
          <w:rFonts w:eastAsia="Calibri"/>
          <w:sz w:val="28"/>
          <w:szCs w:val="28"/>
          <w:lang w:eastAsia="en-US"/>
        </w:rPr>
        <w:t>апланированы на 202</w:t>
      </w:r>
      <w:r>
        <w:rPr>
          <w:rFonts w:eastAsia="Calibri"/>
          <w:sz w:val="28"/>
          <w:szCs w:val="28"/>
          <w:lang w:eastAsia="en-US"/>
        </w:rPr>
        <w:t xml:space="preserve">5 </w:t>
      </w:r>
      <w:r w:rsidRPr="002C56B7">
        <w:rPr>
          <w:rFonts w:eastAsia="Calibri"/>
          <w:sz w:val="28"/>
          <w:szCs w:val="28"/>
          <w:lang w:eastAsia="en-US"/>
        </w:rPr>
        <w:t>год в объеме 1</w:t>
      </w:r>
      <w:r>
        <w:rPr>
          <w:rFonts w:eastAsia="Calibri"/>
          <w:sz w:val="28"/>
          <w:szCs w:val="28"/>
          <w:lang w:eastAsia="en-US"/>
        </w:rPr>
        <w:t> 536,4</w:t>
      </w:r>
      <w:r w:rsidRPr="002C56B7">
        <w:rPr>
          <w:rFonts w:eastAsia="Calibri"/>
          <w:sz w:val="28"/>
          <w:szCs w:val="28"/>
          <w:lang w:eastAsia="en-US"/>
        </w:rPr>
        <w:t xml:space="preserve"> млн. рублей за счет средств</w:t>
      </w:r>
      <w:r>
        <w:rPr>
          <w:rFonts w:eastAsia="Calibri"/>
          <w:sz w:val="28"/>
          <w:szCs w:val="28"/>
          <w:lang w:eastAsia="en-US"/>
        </w:rPr>
        <w:t xml:space="preserve"> </w:t>
      </w:r>
      <w:r w:rsidRPr="002C56B7">
        <w:rPr>
          <w:rFonts w:eastAsia="Calibri"/>
          <w:i/>
          <w:sz w:val="28"/>
          <w:szCs w:val="28"/>
          <w:lang w:eastAsia="en-US"/>
        </w:rPr>
        <w:t>областного бюджета</w:t>
      </w:r>
      <w:r>
        <w:rPr>
          <w:rFonts w:eastAsia="Calibri"/>
          <w:sz w:val="28"/>
          <w:szCs w:val="28"/>
          <w:lang w:eastAsia="en-US"/>
        </w:rPr>
        <w:t>.</w:t>
      </w:r>
    </w:p>
    <w:p w:rsidR="00182E3B" w:rsidRPr="002C56B7" w:rsidRDefault="00182E3B" w:rsidP="00182E3B">
      <w:pPr>
        <w:ind w:firstLine="720"/>
        <w:jc w:val="both"/>
        <w:rPr>
          <w:rFonts w:eastAsia="Calibri"/>
          <w:sz w:val="28"/>
          <w:szCs w:val="28"/>
          <w:lang w:eastAsia="en-US"/>
        </w:rPr>
      </w:pPr>
      <w:r>
        <w:rPr>
          <w:rFonts w:eastAsia="Calibri"/>
          <w:sz w:val="28"/>
          <w:szCs w:val="28"/>
          <w:lang w:eastAsia="en-US"/>
        </w:rPr>
        <w:lastRenderedPageBreak/>
        <w:t xml:space="preserve">На предоставление </w:t>
      </w:r>
      <w:r w:rsidRPr="002C56B7">
        <w:rPr>
          <w:rFonts w:eastAsia="Calibri"/>
          <w:sz w:val="28"/>
          <w:szCs w:val="28"/>
          <w:lang w:eastAsia="en-US"/>
        </w:rPr>
        <w:t>единовременн</w:t>
      </w:r>
      <w:r>
        <w:rPr>
          <w:rFonts w:eastAsia="Calibri"/>
          <w:sz w:val="28"/>
          <w:szCs w:val="28"/>
          <w:lang w:eastAsia="en-US"/>
        </w:rPr>
        <w:t>ой</w:t>
      </w:r>
      <w:r w:rsidRPr="002C56B7">
        <w:rPr>
          <w:rFonts w:eastAsia="Calibri"/>
          <w:sz w:val="28"/>
          <w:szCs w:val="28"/>
          <w:lang w:eastAsia="en-US"/>
        </w:rPr>
        <w:t xml:space="preserve"> денежн</w:t>
      </w:r>
      <w:r>
        <w:rPr>
          <w:rFonts w:eastAsia="Calibri"/>
          <w:sz w:val="28"/>
          <w:szCs w:val="28"/>
          <w:lang w:eastAsia="en-US"/>
        </w:rPr>
        <w:t>ой</w:t>
      </w:r>
      <w:r w:rsidRPr="002C56B7">
        <w:rPr>
          <w:rFonts w:eastAsia="Calibri"/>
          <w:sz w:val="28"/>
          <w:szCs w:val="28"/>
          <w:lang w:eastAsia="en-US"/>
        </w:rPr>
        <w:t xml:space="preserve"> выплат</w:t>
      </w:r>
      <w:r>
        <w:rPr>
          <w:rFonts w:eastAsia="Calibri"/>
          <w:sz w:val="28"/>
          <w:szCs w:val="28"/>
          <w:lang w:eastAsia="en-US"/>
        </w:rPr>
        <w:t>ы</w:t>
      </w:r>
      <w:r w:rsidRPr="002C56B7">
        <w:rPr>
          <w:rFonts w:eastAsia="Calibri"/>
          <w:sz w:val="28"/>
          <w:szCs w:val="28"/>
          <w:lang w:eastAsia="en-US"/>
        </w:rPr>
        <w:t xml:space="preserve"> </w:t>
      </w:r>
      <w:r>
        <w:rPr>
          <w:rFonts w:eastAsia="Calibri"/>
          <w:sz w:val="28"/>
          <w:szCs w:val="28"/>
          <w:lang w:eastAsia="en-US"/>
        </w:rPr>
        <w:t xml:space="preserve">950 </w:t>
      </w:r>
      <w:r w:rsidRPr="002C56B7">
        <w:rPr>
          <w:rFonts w:eastAsia="Calibri"/>
          <w:sz w:val="28"/>
          <w:szCs w:val="28"/>
          <w:lang w:eastAsia="en-US"/>
        </w:rPr>
        <w:t xml:space="preserve">женщинам, родившим первого ребенка в возрасте от 18 до 25 лет включительно, </w:t>
      </w:r>
      <w:r>
        <w:rPr>
          <w:rFonts w:eastAsia="Calibri"/>
          <w:sz w:val="28"/>
          <w:szCs w:val="28"/>
          <w:lang w:eastAsia="en-US"/>
        </w:rPr>
        <w:t xml:space="preserve">расходы </w:t>
      </w:r>
      <w:r w:rsidRPr="002C56B7">
        <w:rPr>
          <w:rFonts w:eastAsia="Calibri"/>
          <w:sz w:val="28"/>
          <w:szCs w:val="28"/>
          <w:lang w:eastAsia="en-US"/>
        </w:rPr>
        <w:t>запланированы в объеме 4</w:t>
      </w:r>
      <w:r>
        <w:rPr>
          <w:rFonts w:eastAsia="Calibri"/>
          <w:sz w:val="28"/>
          <w:szCs w:val="28"/>
          <w:lang w:eastAsia="en-US"/>
        </w:rPr>
        <w:t>8,4 млн. рублей</w:t>
      </w:r>
      <w:r w:rsidR="00C76144">
        <w:rPr>
          <w:rFonts w:eastAsia="Calibri"/>
          <w:sz w:val="28"/>
          <w:szCs w:val="28"/>
          <w:lang w:eastAsia="en-US"/>
        </w:rPr>
        <w:t xml:space="preserve"> (</w:t>
      </w:r>
      <w:r w:rsidRPr="002C56B7">
        <w:rPr>
          <w:rFonts w:eastAsia="Calibri"/>
          <w:sz w:val="28"/>
          <w:szCs w:val="28"/>
          <w:lang w:eastAsia="en-US"/>
        </w:rPr>
        <w:t xml:space="preserve">размер единовременной выплаты </w:t>
      </w:r>
      <w:r w:rsidR="00C76144">
        <w:rPr>
          <w:rFonts w:eastAsia="Calibri"/>
          <w:sz w:val="28"/>
          <w:szCs w:val="28"/>
          <w:lang w:eastAsia="en-US"/>
        </w:rPr>
        <w:t xml:space="preserve">в январе сентябре 2025 года составит </w:t>
      </w:r>
      <w:r>
        <w:rPr>
          <w:rFonts w:eastAsia="Calibri"/>
          <w:sz w:val="28"/>
          <w:szCs w:val="28"/>
          <w:lang w:eastAsia="en-US"/>
        </w:rPr>
        <w:t xml:space="preserve">– </w:t>
      </w:r>
      <w:r w:rsidRPr="002C56B7">
        <w:rPr>
          <w:rFonts w:eastAsia="Calibri"/>
          <w:sz w:val="28"/>
          <w:szCs w:val="28"/>
          <w:lang w:eastAsia="en-US"/>
        </w:rPr>
        <w:t>5</w:t>
      </w:r>
      <w:r>
        <w:rPr>
          <w:rFonts w:eastAsia="Calibri"/>
          <w:sz w:val="28"/>
          <w:szCs w:val="28"/>
          <w:lang w:eastAsia="en-US"/>
        </w:rPr>
        <w:t>0</w:t>
      </w:r>
      <w:r w:rsidRPr="002C56B7">
        <w:rPr>
          <w:rFonts w:eastAsia="Calibri"/>
          <w:sz w:val="28"/>
          <w:szCs w:val="28"/>
          <w:lang w:eastAsia="en-US"/>
        </w:rPr>
        <w:t> 000 рублей</w:t>
      </w:r>
      <w:r>
        <w:rPr>
          <w:rFonts w:eastAsia="Calibri"/>
          <w:sz w:val="28"/>
          <w:szCs w:val="28"/>
          <w:lang w:eastAsia="en-US"/>
        </w:rPr>
        <w:t>, с учетом индексации с 1 октября 2025 года – 52 000 рублей</w:t>
      </w:r>
      <w:r w:rsidR="00C76144">
        <w:rPr>
          <w:rFonts w:eastAsia="Calibri"/>
          <w:sz w:val="28"/>
          <w:szCs w:val="28"/>
          <w:lang w:eastAsia="en-US"/>
        </w:rPr>
        <w:t>)</w:t>
      </w:r>
      <w:r>
        <w:rPr>
          <w:rFonts w:eastAsia="Calibri"/>
          <w:sz w:val="28"/>
          <w:szCs w:val="28"/>
          <w:lang w:eastAsia="en-US"/>
        </w:rPr>
        <w:t>.</w:t>
      </w:r>
    </w:p>
    <w:p w:rsidR="00182E3B" w:rsidRDefault="00182E3B" w:rsidP="00182E3B">
      <w:pPr>
        <w:ind w:firstLine="720"/>
        <w:jc w:val="both"/>
        <w:rPr>
          <w:rFonts w:eastAsia="Calibri"/>
          <w:sz w:val="28"/>
          <w:szCs w:val="28"/>
          <w:lang w:eastAsia="en-US"/>
        </w:rPr>
      </w:pPr>
      <w:r w:rsidRPr="002C56B7">
        <w:rPr>
          <w:rFonts w:eastAsia="Calibri"/>
          <w:sz w:val="28"/>
          <w:szCs w:val="28"/>
          <w:lang w:eastAsia="en-US"/>
        </w:rPr>
        <w:t xml:space="preserve">На предоставление </w:t>
      </w:r>
      <w:r w:rsidRPr="00DC71FD">
        <w:rPr>
          <w:rFonts w:eastAsia="Calibri"/>
          <w:sz w:val="28"/>
          <w:szCs w:val="28"/>
          <w:lang w:eastAsia="en-US"/>
        </w:rPr>
        <w:t xml:space="preserve">мер социальной поддержки по оплате коммунальных услуг </w:t>
      </w:r>
      <w:r>
        <w:rPr>
          <w:rFonts w:eastAsia="Calibri"/>
          <w:sz w:val="28"/>
          <w:szCs w:val="28"/>
          <w:lang w:eastAsia="en-US"/>
        </w:rPr>
        <w:t xml:space="preserve">и </w:t>
      </w:r>
      <w:r w:rsidRPr="00DC71FD">
        <w:rPr>
          <w:rFonts w:eastAsia="Calibri"/>
          <w:sz w:val="28"/>
          <w:szCs w:val="28"/>
          <w:lang w:eastAsia="en-US"/>
        </w:rPr>
        <w:t>ежемесячны</w:t>
      </w:r>
      <w:r>
        <w:rPr>
          <w:rFonts w:eastAsia="Calibri"/>
          <w:sz w:val="28"/>
          <w:szCs w:val="28"/>
          <w:lang w:eastAsia="en-US"/>
        </w:rPr>
        <w:t>х</w:t>
      </w:r>
      <w:r w:rsidRPr="00DC71FD">
        <w:rPr>
          <w:rFonts w:eastAsia="Calibri"/>
          <w:sz w:val="28"/>
          <w:szCs w:val="28"/>
          <w:lang w:eastAsia="en-US"/>
        </w:rPr>
        <w:t xml:space="preserve"> денежны</w:t>
      </w:r>
      <w:r>
        <w:rPr>
          <w:rFonts w:eastAsia="Calibri"/>
          <w:sz w:val="28"/>
          <w:szCs w:val="28"/>
          <w:lang w:eastAsia="en-US"/>
        </w:rPr>
        <w:t>х</w:t>
      </w:r>
      <w:r w:rsidRPr="00DC71FD">
        <w:rPr>
          <w:rFonts w:eastAsia="Calibri"/>
          <w:sz w:val="28"/>
          <w:szCs w:val="28"/>
          <w:lang w:eastAsia="en-US"/>
        </w:rPr>
        <w:t xml:space="preserve"> выплат на приобретение твердого топлива </w:t>
      </w:r>
      <w:r>
        <w:rPr>
          <w:rFonts w:eastAsia="Calibri"/>
          <w:sz w:val="28"/>
          <w:szCs w:val="28"/>
          <w:lang w:eastAsia="en-US"/>
        </w:rPr>
        <w:t xml:space="preserve">48 </w:t>
      </w:r>
      <w:r w:rsidRPr="00DC71FD">
        <w:rPr>
          <w:rFonts w:eastAsia="Calibri"/>
          <w:sz w:val="28"/>
          <w:szCs w:val="28"/>
          <w:lang w:eastAsia="en-US"/>
        </w:rPr>
        <w:t xml:space="preserve">несовершеннолетним детям, состоящим на иждивении </w:t>
      </w:r>
      <w:r>
        <w:rPr>
          <w:rFonts w:eastAsia="Calibri"/>
          <w:sz w:val="28"/>
          <w:szCs w:val="28"/>
          <w:lang w:eastAsia="en-US"/>
        </w:rPr>
        <w:br/>
      </w:r>
      <w:r w:rsidRPr="00DC71FD">
        <w:rPr>
          <w:rFonts w:eastAsia="Calibri"/>
          <w:sz w:val="28"/>
          <w:szCs w:val="28"/>
          <w:lang w:eastAsia="en-US"/>
        </w:rPr>
        <w:t>и проживающим в семьях, где оба родителя являются инвалидами либо одинокий родитель является инвалидом</w:t>
      </w:r>
      <w:r>
        <w:rPr>
          <w:rFonts w:eastAsia="Calibri"/>
          <w:sz w:val="28"/>
          <w:szCs w:val="28"/>
          <w:lang w:eastAsia="en-US"/>
        </w:rPr>
        <w:t>,</w:t>
      </w:r>
      <w:r w:rsidRPr="00DC71FD">
        <w:rPr>
          <w:rFonts w:eastAsia="Calibri"/>
          <w:sz w:val="28"/>
          <w:szCs w:val="28"/>
          <w:lang w:eastAsia="en-US"/>
        </w:rPr>
        <w:t xml:space="preserve"> </w:t>
      </w:r>
      <w:r>
        <w:rPr>
          <w:rFonts w:eastAsia="Calibri"/>
          <w:sz w:val="28"/>
          <w:szCs w:val="28"/>
          <w:lang w:eastAsia="en-US"/>
        </w:rPr>
        <w:t xml:space="preserve">предусмотрены ассигнования </w:t>
      </w:r>
      <w:r>
        <w:rPr>
          <w:rFonts w:eastAsia="Calibri"/>
          <w:sz w:val="28"/>
          <w:szCs w:val="28"/>
          <w:lang w:eastAsia="en-US"/>
        </w:rPr>
        <w:br/>
        <w:t>0,5 млн. рублей.</w:t>
      </w:r>
    </w:p>
    <w:p w:rsidR="00182E3B" w:rsidRDefault="00182E3B" w:rsidP="00182E3B">
      <w:pPr>
        <w:ind w:firstLine="720"/>
        <w:jc w:val="both"/>
        <w:rPr>
          <w:rFonts w:eastAsia="Calibri"/>
          <w:sz w:val="28"/>
          <w:szCs w:val="28"/>
          <w:lang w:eastAsia="en-US"/>
        </w:rPr>
      </w:pPr>
      <w:r w:rsidRPr="00650C54">
        <w:rPr>
          <w:rFonts w:eastAsia="Calibri"/>
          <w:sz w:val="28"/>
          <w:szCs w:val="28"/>
          <w:lang w:eastAsia="en-US"/>
        </w:rPr>
        <w:t xml:space="preserve">На выплату ежемесячного пособия по уходу за </w:t>
      </w:r>
      <w:r>
        <w:rPr>
          <w:rFonts w:eastAsia="Calibri"/>
          <w:sz w:val="28"/>
          <w:szCs w:val="28"/>
          <w:lang w:eastAsia="en-US"/>
        </w:rPr>
        <w:t>120 детьми</w:t>
      </w:r>
      <w:r w:rsidRPr="00650C54">
        <w:rPr>
          <w:rFonts w:eastAsia="Calibri"/>
          <w:sz w:val="28"/>
          <w:szCs w:val="28"/>
          <w:lang w:eastAsia="en-US"/>
        </w:rPr>
        <w:t>-инвалид</w:t>
      </w:r>
      <w:r>
        <w:rPr>
          <w:rFonts w:eastAsia="Calibri"/>
          <w:sz w:val="28"/>
          <w:szCs w:val="28"/>
          <w:lang w:eastAsia="en-US"/>
        </w:rPr>
        <w:t>ами запланированы ассигнования в сумме 5,2 млн. рублей.</w:t>
      </w:r>
    </w:p>
    <w:p w:rsidR="00182E3B" w:rsidRPr="002C56B7" w:rsidRDefault="00182E3B" w:rsidP="00182E3B">
      <w:pPr>
        <w:tabs>
          <w:tab w:val="left" w:pos="3544"/>
        </w:tabs>
        <w:ind w:firstLine="720"/>
        <w:jc w:val="both"/>
        <w:rPr>
          <w:sz w:val="28"/>
          <w:szCs w:val="28"/>
        </w:rPr>
      </w:pPr>
      <w:r w:rsidRPr="002C56B7">
        <w:rPr>
          <w:sz w:val="28"/>
          <w:szCs w:val="28"/>
        </w:rPr>
        <w:t xml:space="preserve">На предоставление </w:t>
      </w:r>
      <w:r>
        <w:rPr>
          <w:sz w:val="28"/>
          <w:szCs w:val="28"/>
        </w:rPr>
        <w:t xml:space="preserve">7 717 </w:t>
      </w:r>
      <w:r w:rsidRPr="002C56B7">
        <w:rPr>
          <w:sz w:val="28"/>
          <w:szCs w:val="28"/>
        </w:rPr>
        <w:t xml:space="preserve">семьям с новорожденными детьми подарочных комплектов детских принадлежностей </w:t>
      </w:r>
      <w:r>
        <w:rPr>
          <w:sz w:val="28"/>
          <w:szCs w:val="28"/>
        </w:rPr>
        <w:t>«</w:t>
      </w:r>
      <w:r w:rsidRPr="002C56B7">
        <w:rPr>
          <w:sz w:val="28"/>
          <w:szCs w:val="28"/>
        </w:rPr>
        <w:t>Новорожденному Поморья</w:t>
      </w:r>
      <w:r>
        <w:rPr>
          <w:sz w:val="28"/>
          <w:szCs w:val="28"/>
        </w:rPr>
        <w:t>»</w:t>
      </w:r>
      <w:r w:rsidRPr="002C56B7">
        <w:rPr>
          <w:sz w:val="28"/>
          <w:szCs w:val="28"/>
        </w:rPr>
        <w:t xml:space="preserve"> предусмотрено </w:t>
      </w:r>
      <w:r>
        <w:rPr>
          <w:sz w:val="28"/>
          <w:szCs w:val="28"/>
        </w:rPr>
        <w:t>77,2</w:t>
      </w:r>
      <w:r w:rsidRPr="002C56B7">
        <w:rPr>
          <w:sz w:val="28"/>
          <w:szCs w:val="28"/>
        </w:rPr>
        <w:t xml:space="preserve"> млн. рублей. </w:t>
      </w:r>
    </w:p>
    <w:p w:rsidR="00182E3B" w:rsidRPr="002C56B7" w:rsidRDefault="00182E3B" w:rsidP="00182E3B">
      <w:pPr>
        <w:ind w:firstLine="720"/>
        <w:jc w:val="both"/>
        <w:rPr>
          <w:color w:val="FF0000"/>
          <w:sz w:val="28"/>
          <w:szCs w:val="28"/>
        </w:rPr>
      </w:pPr>
      <w:r w:rsidRPr="002C56B7">
        <w:rPr>
          <w:sz w:val="28"/>
          <w:szCs w:val="28"/>
        </w:rPr>
        <w:t xml:space="preserve">Расходы на предоставление субвенции Социальном фонду России </w:t>
      </w:r>
      <w:r w:rsidRPr="002C56B7">
        <w:rPr>
          <w:sz w:val="28"/>
          <w:szCs w:val="28"/>
        </w:rPr>
        <w:br/>
        <w:t xml:space="preserve">на осуществление выплаты ежемесячного пособия в связи с рождением </w:t>
      </w:r>
      <w:r>
        <w:rPr>
          <w:sz w:val="28"/>
          <w:szCs w:val="28"/>
        </w:rPr>
        <w:br/>
      </w:r>
      <w:r w:rsidRPr="002C56B7">
        <w:rPr>
          <w:sz w:val="28"/>
          <w:szCs w:val="28"/>
        </w:rPr>
        <w:t xml:space="preserve">и воспитанием ребенка </w:t>
      </w:r>
      <w:r>
        <w:rPr>
          <w:sz w:val="28"/>
          <w:szCs w:val="28"/>
        </w:rPr>
        <w:t xml:space="preserve">(60 289 детей) </w:t>
      </w:r>
      <w:r w:rsidRPr="002C56B7">
        <w:rPr>
          <w:sz w:val="28"/>
          <w:szCs w:val="28"/>
        </w:rPr>
        <w:t>в 202</w:t>
      </w:r>
      <w:r>
        <w:rPr>
          <w:sz w:val="28"/>
          <w:szCs w:val="28"/>
        </w:rPr>
        <w:t>5</w:t>
      </w:r>
      <w:r w:rsidRPr="002C56B7">
        <w:rPr>
          <w:sz w:val="28"/>
          <w:szCs w:val="28"/>
        </w:rPr>
        <w:t xml:space="preserve"> году составят </w:t>
      </w:r>
      <w:r>
        <w:rPr>
          <w:sz w:val="28"/>
          <w:szCs w:val="28"/>
        </w:rPr>
        <w:br/>
      </w:r>
      <w:r w:rsidRPr="002C56B7">
        <w:rPr>
          <w:sz w:val="28"/>
          <w:szCs w:val="28"/>
        </w:rPr>
        <w:t>1</w:t>
      </w:r>
      <w:r>
        <w:rPr>
          <w:sz w:val="28"/>
          <w:szCs w:val="28"/>
        </w:rPr>
        <w:t> 405,2</w:t>
      </w:r>
      <w:r w:rsidRPr="002C56B7">
        <w:rPr>
          <w:sz w:val="28"/>
          <w:szCs w:val="28"/>
        </w:rPr>
        <w:t xml:space="preserve"> млн. рублей. </w:t>
      </w:r>
    </w:p>
    <w:p w:rsidR="00182E3B" w:rsidRPr="002C56B7" w:rsidRDefault="00182E3B" w:rsidP="00182E3B">
      <w:pPr>
        <w:jc w:val="both"/>
        <w:rPr>
          <w:color w:val="FF0000"/>
          <w:sz w:val="28"/>
          <w:szCs w:val="28"/>
        </w:rPr>
      </w:pPr>
    </w:p>
    <w:p w:rsidR="00182E3B" w:rsidRDefault="00182E3B" w:rsidP="00182E3B">
      <w:pPr>
        <w:ind w:firstLine="720"/>
        <w:rPr>
          <w:b/>
          <w:color w:val="000000"/>
          <w:spacing w:val="-2"/>
          <w:sz w:val="28"/>
          <w:szCs w:val="28"/>
          <w:lang w:eastAsia="en-US"/>
        </w:rPr>
      </w:pPr>
      <w:r w:rsidRPr="00931AA3">
        <w:rPr>
          <w:b/>
          <w:color w:val="000000"/>
          <w:spacing w:val="-2"/>
          <w:sz w:val="28"/>
          <w:szCs w:val="28"/>
          <w:lang w:eastAsia="en-US"/>
        </w:rPr>
        <w:t xml:space="preserve">Федеральный проект  </w:t>
      </w:r>
      <w:r>
        <w:rPr>
          <w:b/>
          <w:color w:val="000000"/>
          <w:spacing w:val="-2"/>
          <w:sz w:val="28"/>
          <w:szCs w:val="28"/>
          <w:lang w:eastAsia="en-US"/>
        </w:rPr>
        <w:t>«Многодетная семья»</w:t>
      </w:r>
    </w:p>
    <w:p w:rsidR="00182E3B" w:rsidRPr="002C56B7" w:rsidRDefault="00182E3B" w:rsidP="00182E3B">
      <w:pPr>
        <w:ind w:firstLine="720"/>
        <w:jc w:val="both"/>
        <w:rPr>
          <w:rFonts w:eastAsia="Calibri"/>
          <w:sz w:val="28"/>
          <w:szCs w:val="28"/>
          <w:lang w:eastAsia="en-US"/>
        </w:rPr>
      </w:pPr>
      <w:r w:rsidRPr="00210982">
        <w:rPr>
          <w:sz w:val="28"/>
          <w:szCs w:val="28"/>
        </w:rPr>
        <w:t xml:space="preserve">Расходы на реализацию </w:t>
      </w:r>
      <w:r w:rsidRPr="00210982">
        <w:rPr>
          <w:bCs/>
          <w:color w:val="000000"/>
          <w:sz w:val="28"/>
          <w:szCs w:val="28"/>
        </w:rPr>
        <w:t>регионального</w:t>
      </w:r>
      <w:r w:rsidRPr="00210982">
        <w:rPr>
          <w:sz w:val="28"/>
          <w:szCs w:val="28"/>
        </w:rPr>
        <w:t xml:space="preserve"> проекта </w:t>
      </w:r>
      <w:r w:rsidRPr="009A50A0">
        <w:rPr>
          <w:bCs/>
          <w:sz w:val="28"/>
          <w:szCs w:val="28"/>
        </w:rPr>
        <w:t xml:space="preserve">«Многодетная семья (Архангельская область)», </w:t>
      </w:r>
      <w:r w:rsidRPr="009A50A0">
        <w:rPr>
          <w:sz w:val="28"/>
          <w:szCs w:val="28"/>
        </w:rPr>
        <w:t>направленного на достижени</w:t>
      </w:r>
      <w:r w:rsidRPr="00210982">
        <w:rPr>
          <w:sz w:val="28"/>
          <w:szCs w:val="28"/>
        </w:rPr>
        <w:t xml:space="preserve">е соответствующих результатов реализации федерального проекта </w:t>
      </w:r>
      <w:r w:rsidRPr="009222B2">
        <w:rPr>
          <w:bCs/>
          <w:sz w:val="28"/>
          <w:szCs w:val="28"/>
        </w:rPr>
        <w:t>«П</w:t>
      </w:r>
      <w:r w:rsidRPr="009222B2">
        <w:rPr>
          <w:spacing w:val="-2"/>
          <w:sz w:val="28"/>
          <w:szCs w:val="28"/>
          <w:lang w:eastAsia="en-US"/>
        </w:rPr>
        <w:t>оддержка семьи</w:t>
      </w:r>
      <w:r w:rsidRPr="009222B2">
        <w:rPr>
          <w:bCs/>
          <w:sz w:val="28"/>
          <w:szCs w:val="28"/>
        </w:rPr>
        <w:t xml:space="preserve">», входящего в состав </w:t>
      </w:r>
      <w:r>
        <w:rPr>
          <w:bCs/>
          <w:sz w:val="28"/>
          <w:szCs w:val="28"/>
        </w:rPr>
        <w:t xml:space="preserve">нового </w:t>
      </w:r>
      <w:r w:rsidRPr="009222B2">
        <w:rPr>
          <w:sz w:val="28"/>
          <w:szCs w:val="28"/>
        </w:rPr>
        <w:t>национального проекта «Семья»</w:t>
      </w:r>
      <w:r w:rsidRPr="00210982">
        <w:rPr>
          <w:sz w:val="28"/>
          <w:szCs w:val="28"/>
        </w:rPr>
        <w:t>,</w:t>
      </w:r>
      <w:r w:rsidRPr="002C56B7">
        <w:rPr>
          <w:rFonts w:eastAsia="Calibri"/>
          <w:sz w:val="28"/>
          <w:szCs w:val="28"/>
          <w:lang w:eastAsia="en-US"/>
        </w:rPr>
        <w:t xml:space="preserve"> запланированы на 202</w:t>
      </w:r>
      <w:r>
        <w:rPr>
          <w:rFonts w:eastAsia="Calibri"/>
          <w:sz w:val="28"/>
          <w:szCs w:val="28"/>
          <w:lang w:eastAsia="en-US"/>
        </w:rPr>
        <w:t>5</w:t>
      </w:r>
      <w:r w:rsidRPr="002C56B7">
        <w:rPr>
          <w:rFonts w:eastAsia="Calibri"/>
          <w:sz w:val="28"/>
          <w:szCs w:val="28"/>
          <w:lang w:eastAsia="en-US"/>
        </w:rPr>
        <w:t xml:space="preserve"> год в объеме 1</w:t>
      </w:r>
      <w:r>
        <w:rPr>
          <w:rFonts w:eastAsia="Calibri"/>
          <w:sz w:val="28"/>
          <w:szCs w:val="28"/>
          <w:lang w:eastAsia="en-US"/>
        </w:rPr>
        <w:t> </w:t>
      </w:r>
      <w:r w:rsidRPr="002C56B7">
        <w:rPr>
          <w:rFonts w:eastAsia="Calibri"/>
          <w:sz w:val="28"/>
          <w:szCs w:val="28"/>
          <w:lang w:eastAsia="en-US"/>
        </w:rPr>
        <w:t>2</w:t>
      </w:r>
      <w:r>
        <w:rPr>
          <w:rFonts w:eastAsia="Calibri"/>
          <w:sz w:val="28"/>
          <w:szCs w:val="28"/>
          <w:lang w:eastAsia="en-US"/>
        </w:rPr>
        <w:t>30,1</w:t>
      </w:r>
      <w:r w:rsidRPr="002C56B7">
        <w:rPr>
          <w:rFonts w:eastAsia="Calibri"/>
          <w:sz w:val="28"/>
          <w:szCs w:val="28"/>
          <w:lang w:eastAsia="en-US"/>
        </w:rPr>
        <w:t xml:space="preserve"> млн. рублей, в том числе за счет средств:</w:t>
      </w:r>
    </w:p>
    <w:p w:rsidR="00182E3B" w:rsidRPr="002C56B7" w:rsidRDefault="00182E3B" w:rsidP="00182E3B">
      <w:pPr>
        <w:ind w:firstLine="720"/>
        <w:jc w:val="both"/>
        <w:rPr>
          <w:rFonts w:eastAsia="Calibri"/>
          <w:sz w:val="28"/>
          <w:szCs w:val="28"/>
          <w:lang w:eastAsia="en-US"/>
        </w:rPr>
      </w:pPr>
      <w:r w:rsidRPr="002C56B7">
        <w:rPr>
          <w:rFonts w:eastAsia="Calibri"/>
          <w:i/>
          <w:sz w:val="28"/>
          <w:szCs w:val="28"/>
          <w:lang w:eastAsia="en-US"/>
        </w:rPr>
        <w:t>областного бюджета</w:t>
      </w:r>
      <w:r w:rsidRPr="002C56B7">
        <w:rPr>
          <w:rFonts w:eastAsia="Calibri"/>
          <w:sz w:val="28"/>
          <w:szCs w:val="28"/>
          <w:lang w:eastAsia="en-US"/>
        </w:rPr>
        <w:t xml:space="preserve"> – </w:t>
      </w:r>
      <w:r>
        <w:rPr>
          <w:rFonts w:eastAsia="Calibri"/>
          <w:sz w:val="28"/>
          <w:szCs w:val="28"/>
          <w:lang w:eastAsia="en-US"/>
        </w:rPr>
        <w:t>858,1</w:t>
      </w:r>
      <w:r w:rsidRPr="002C56B7">
        <w:rPr>
          <w:rFonts w:eastAsia="Calibri"/>
          <w:sz w:val="28"/>
          <w:szCs w:val="28"/>
          <w:lang w:eastAsia="en-US"/>
        </w:rPr>
        <w:t xml:space="preserve"> млн. рублей;</w:t>
      </w:r>
    </w:p>
    <w:p w:rsidR="00182E3B" w:rsidRPr="002C56B7" w:rsidRDefault="00182E3B" w:rsidP="00182E3B">
      <w:pPr>
        <w:ind w:firstLine="720"/>
        <w:jc w:val="both"/>
        <w:rPr>
          <w:rFonts w:eastAsia="Calibri"/>
          <w:sz w:val="28"/>
          <w:szCs w:val="28"/>
          <w:lang w:eastAsia="en-US"/>
        </w:rPr>
      </w:pPr>
      <w:r w:rsidRPr="002C56B7">
        <w:rPr>
          <w:rFonts w:eastAsia="Calibri"/>
          <w:i/>
          <w:sz w:val="28"/>
          <w:szCs w:val="28"/>
          <w:lang w:eastAsia="en-US"/>
        </w:rPr>
        <w:t xml:space="preserve">федерального бюджета </w:t>
      </w:r>
      <w:r w:rsidRPr="002C56B7">
        <w:rPr>
          <w:rFonts w:eastAsia="Calibri"/>
          <w:sz w:val="28"/>
          <w:szCs w:val="28"/>
          <w:lang w:eastAsia="en-US"/>
        </w:rPr>
        <w:t xml:space="preserve">– </w:t>
      </w:r>
      <w:r>
        <w:rPr>
          <w:rFonts w:eastAsia="Calibri"/>
          <w:sz w:val="28"/>
          <w:szCs w:val="28"/>
          <w:lang w:eastAsia="en-US"/>
        </w:rPr>
        <w:t>372,0</w:t>
      </w:r>
      <w:r w:rsidRPr="002C56B7">
        <w:rPr>
          <w:rFonts w:eastAsia="Calibri"/>
          <w:sz w:val="28"/>
          <w:szCs w:val="28"/>
          <w:lang w:eastAsia="en-US"/>
        </w:rPr>
        <w:t xml:space="preserve"> млн. рублей.</w:t>
      </w:r>
    </w:p>
    <w:p w:rsidR="00182E3B" w:rsidRPr="0051501E" w:rsidRDefault="00182E3B" w:rsidP="00182E3B">
      <w:pPr>
        <w:ind w:firstLine="720"/>
        <w:jc w:val="both"/>
        <w:rPr>
          <w:spacing w:val="-2"/>
          <w:sz w:val="28"/>
          <w:szCs w:val="28"/>
          <w:lang w:eastAsia="en-US"/>
        </w:rPr>
      </w:pPr>
      <w:r w:rsidRPr="0051501E">
        <w:rPr>
          <w:rFonts w:eastAsia="Calibri"/>
          <w:sz w:val="28"/>
          <w:szCs w:val="28"/>
          <w:lang w:eastAsia="en-US"/>
        </w:rPr>
        <w:t>На предоставление м</w:t>
      </w:r>
      <w:r w:rsidRPr="0051501E">
        <w:rPr>
          <w:spacing w:val="-2"/>
          <w:sz w:val="28"/>
          <w:szCs w:val="28"/>
          <w:lang w:eastAsia="en-US"/>
        </w:rPr>
        <w:t xml:space="preserve">ногодетным семьям  мер социальной поддержки (выплаты на питание, приобретение одежды, проезд на транспорте, предоставление материнского капитала, предоставление субсидий </w:t>
      </w:r>
      <w:r w:rsidRPr="0051501E">
        <w:rPr>
          <w:spacing w:val="-2"/>
          <w:sz w:val="28"/>
          <w:szCs w:val="28"/>
          <w:lang w:eastAsia="en-US"/>
        </w:rPr>
        <w:br/>
        <w:t xml:space="preserve">на приобретение транспортных средств и жилья и пр.) предусмотрены ассигнования в объеме 550,3 млн. рублей. </w:t>
      </w:r>
    </w:p>
    <w:p w:rsidR="00182E3B" w:rsidRPr="0051501E" w:rsidRDefault="00182E3B" w:rsidP="00182E3B">
      <w:pPr>
        <w:ind w:firstLine="720"/>
        <w:jc w:val="both"/>
        <w:rPr>
          <w:rFonts w:eastAsia="Calibri"/>
          <w:sz w:val="28"/>
          <w:szCs w:val="28"/>
          <w:lang w:eastAsia="en-US"/>
        </w:rPr>
      </w:pPr>
      <w:r w:rsidRPr="0051501E">
        <w:rPr>
          <w:rFonts w:eastAsia="Calibri"/>
          <w:sz w:val="28"/>
          <w:szCs w:val="28"/>
          <w:lang w:eastAsia="en-US"/>
        </w:rPr>
        <w:t xml:space="preserve">Расходы на предоставление мер социальной поддержки многодетным семьям и семьям с тремя и более детьми, в том числе до достижения возраста 21 года (оплата жилья и коммунальных услуг, компенсация родительской платы за присмотр и уход за ребенком, компенсация стоимости обучения </w:t>
      </w:r>
      <w:r w:rsidRPr="0051501E">
        <w:rPr>
          <w:rFonts w:eastAsia="Calibri"/>
          <w:sz w:val="28"/>
          <w:szCs w:val="28"/>
          <w:lang w:eastAsia="en-US"/>
        </w:rPr>
        <w:br/>
        <w:t xml:space="preserve">в организациях среднего профобразования) запланированы средства </w:t>
      </w:r>
      <w:r w:rsidRPr="0051501E">
        <w:rPr>
          <w:rFonts w:eastAsia="Calibri"/>
          <w:sz w:val="28"/>
          <w:szCs w:val="28"/>
          <w:lang w:eastAsia="en-US"/>
        </w:rPr>
        <w:br/>
        <w:t xml:space="preserve">в объеме 257,7 млн. рублей. </w:t>
      </w:r>
    </w:p>
    <w:p w:rsidR="00182E3B" w:rsidRDefault="00182E3B" w:rsidP="00182E3B">
      <w:pPr>
        <w:ind w:firstLine="720"/>
        <w:jc w:val="both"/>
        <w:rPr>
          <w:sz w:val="28"/>
          <w:szCs w:val="28"/>
        </w:rPr>
      </w:pPr>
      <w:r w:rsidRPr="0051501E">
        <w:rPr>
          <w:sz w:val="28"/>
          <w:szCs w:val="28"/>
        </w:rPr>
        <w:t xml:space="preserve">Объемы средств рассчитаны исходя из прогнозного числа многодетных семей на 2025 год </w:t>
      </w:r>
      <w:r>
        <w:rPr>
          <w:sz w:val="28"/>
          <w:szCs w:val="28"/>
        </w:rPr>
        <w:t>в количестве</w:t>
      </w:r>
      <w:r w:rsidRPr="0051501E">
        <w:rPr>
          <w:sz w:val="28"/>
          <w:szCs w:val="28"/>
        </w:rPr>
        <w:t xml:space="preserve"> 15 000 семей.</w:t>
      </w:r>
    </w:p>
    <w:p w:rsidR="00182E3B" w:rsidRDefault="00182E3B" w:rsidP="00182E3B">
      <w:pPr>
        <w:ind w:firstLine="720"/>
        <w:jc w:val="both"/>
        <w:rPr>
          <w:sz w:val="28"/>
          <w:szCs w:val="28"/>
        </w:rPr>
      </w:pPr>
      <w:r>
        <w:rPr>
          <w:sz w:val="28"/>
          <w:szCs w:val="28"/>
        </w:rPr>
        <w:t xml:space="preserve">С 2025 года в рамках </w:t>
      </w:r>
      <w:r w:rsidRPr="00210982">
        <w:rPr>
          <w:bCs/>
          <w:color w:val="000000"/>
          <w:sz w:val="28"/>
          <w:szCs w:val="28"/>
        </w:rPr>
        <w:t>регионального</w:t>
      </w:r>
      <w:r w:rsidRPr="00210982">
        <w:rPr>
          <w:sz w:val="28"/>
          <w:szCs w:val="28"/>
        </w:rPr>
        <w:t xml:space="preserve"> проекта </w:t>
      </w:r>
      <w:r w:rsidRPr="009A50A0">
        <w:rPr>
          <w:bCs/>
          <w:sz w:val="28"/>
          <w:szCs w:val="28"/>
        </w:rPr>
        <w:t>«Многодетная семья (Архангельская область)»</w:t>
      </w:r>
      <w:r>
        <w:rPr>
          <w:sz w:val="28"/>
          <w:szCs w:val="28"/>
        </w:rPr>
        <w:t xml:space="preserve"> будут осуществляться расходы на </w:t>
      </w:r>
      <w:r w:rsidRPr="00B51F26">
        <w:rPr>
          <w:sz w:val="28"/>
          <w:szCs w:val="28"/>
        </w:rPr>
        <w:t xml:space="preserve">оказание  государственной социальной помощи на основании социального контракта </w:t>
      </w:r>
      <w:r w:rsidRPr="00B51F26">
        <w:rPr>
          <w:sz w:val="28"/>
          <w:szCs w:val="28"/>
        </w:rPr>
        <w:lastRenderedPageBreak/>
        <w:t>отдельным категориям граждан</w:t>
      </w:r>
      <w:r>
        <w:rPr>
          <w:sz w:val="28"/>
          <w:szCs w:val="28"/>
        </w:rPr>
        <w:t xml:space="preserve">. Расходы на данное направление составят 422,1 млн. рублей, </w:t>
      </w:r>
      <w:r w:rsidRPr="00541D24">
        <w:rPr>
          <w:sz w:val="28"/>
          <w:szCs w:val="28"/>
        </w:rPr>
        <w:t xml:space="preserve">в том числе за счет средств </w:t>
      </w:r>
      <w:r w:rsidRPr="00541D24">
        <w:rPr>
          <w:i/>
          <w:sz w:val="28"/>
          <w:szCs w:val="28"/>
        </w:rPr>
        <w:t xml:space="preserve">федерального бюджета </w:t>
      </w:r>
      <w:r w:rsidRPr="00541D24">
        <w:rPr>
          <w:sz w:val="28"/>
          <w:szCs w:val="28"/>
        </w:rPr>
        <w:t xml:space="preserve">– 372,0 млн. рублей, </w:t>
      </w:r>
      <w:r w:rsidRPr="00541D24">
        <w:rPr>
          <w:i/>
          <w:sz w:val="28"/>
          <w:szCs w:val="28"/>
        </w:rPr>
        <w:t>областного бюджета</w:t>
      </w:r>
      <w:r w:rsidRPr="00541D24">
        <w:rPr>
          <w:sz w:val="28"/>
          <w:szCs w:val="28"/>
        </w:rPr>
        <w:t xml:space="preserve"> – 50,1 млн. рублей (из них на доставку социальных выплат – 3,6 млн. рублей)</w:t>
      </w:r>
      <w:r>
        <w:rPr>
          <w:sz w:val="28"/>
          <w:szCs w:val="28"/>
        </w:rPr>
        <w:t>.</w:t>
      </w:r>
    </w:p>
    <w:p w:rsidR="00182E3B" w:rsidRPr="00541D24" w:rsidRDefault="00182E3B" w:rsidP="00182E3B">
      <w:pPr>
        <w:ind w:firstLine="720"/>
        <w:jc w:val="both"/>
        <w:rPr>
          <w:sz w:val="28"/>
          <w:szCs w:val="28"/>
        </w:rPr>
      </w:pPr>
    </w:p>
    <w:p w:rsidR="00182E3B" w:rsidRPr="000109AC" w:rsidRDefault="00182E3B" w:rsidP="00182E3B">
      <w:pPr>
        <w:ind w:firstLine="720"/>
        <w:rPr>
          <w:sz w:val="28"/>
          <w:szCs w:val="28"/>
        </w:rPr>
      </w:pPr>
      <w:r w:rsidRPr="000109AC">
        <w:rPr>
          <w:b/>
          <w:spacing w:val="-2"/>
          <w:sz w:val="28"/>
          <w:szCs w:val="28"/>
          <w:lang w:eastAsia="en-US"/>
        </w:rPr>
        <w:t xml:space="preserve">Федеральный проект </w:t>
      </w:r>
      <w:r w:rsidRPr="000109AC">
        <w:rPr>
          <w:b/>
          <w:bCs/>
          <w:sz w:val="28"/>
          <w:szCs w:val="28"/>
        </w:rPr>
        <w:t>«Старшее поколение»</w:t>
      </w:r>
    </w:p>
    <w:p w:rsidR="00F47C1E" w:rsidRDefault="00182E3B" w:rsidP="00182E3B">
      <w:pPr>
        <w:ind w:firstLine="720"/>
        <w:jc w:val="both"/>
        <w:rPr>
          <w:sz w:val="28"/>
          <w:szCs w:val="28"/>
        </w:rPr>
      </w:pPr>
      <w:r w:rsidRPr="000109AC">
        <w:rPr>
          <w:sz w:val="28"/>
          <w:szCs w:val="28"/>
        </w:rPr>
        <w:t xml:space="preserve">Расходы на реализацию </w:t>
      </w:r>
      <w:r w:rsidRPr="000109AC">
        <w:rPr>
          <w:bCs/>
          <w:sz w:val="28"/>
          <w:szCs w:val="28"/>
        </w:rPr>
        <w:t>регионального</w:t>
      </w:r>
      <w:r w:rsidRPr="000109AC">
        <w:rPr>
          <w:sz w:val="28"/>
          <w:szCs w:val="28"/>
        </w:rPr>
        <w:t xml:space="preserve"> проекта </w:t>
      </w:r>
      <w:r w:rsidRPr="000109AC">
        <w:rPr>
          <w:bCs/>
          <w:sz w:val="28"/>
          <w:szCs w:val="28"/>
        </w:rPr>
        <w:t xml:space="preserve">«Разработка </w:t>
      </w:r>
      <w:r w:rsidRPr="000109AC">
        <w:rPr>
          <w:bCs/>
          <w:sz w:val="28"/>
          <w:szCs w:val="28"/>
        </w:rPr>
        <w:br/>
        <w:t xml:space="preserve">и реализация программы системной поддержки и повышения качества жизни граждан старшего поколения», </w:t>
      </w:r>
      <w:r w:rsidRPr="000109AC">
        <w:rPr>
          <w:sz w:val="28"/>
          <w:szCs w:val="28"/>
        </w:rPr>
        <w:t xml:space="preserve">направленного на достижение соответствующих результатов реализации федерального проекта </w:t>
      </w:r>
      <w:r w:rsidRPr="000109AC">
        <w:rPr>
          <w:b/>
          <w:bCs/>
          <w:sz w:val="28"/>
          <w:szCs w:val="28"/>
        </w:rPr>
        <w:t>«</w:t>
      </w:r>
      <w:r w:rsidRPr="000109AC">
        <w:rPr>
          <w:bCs/>
          <w:sz w:val="28"/>
          <w:szCs w:val="28"/>
        </w:rPr>
        <w:t xml:space="preserve">Старшее поколение», входящего в состав </w:t>
      </w:r>
      <w:r w:rsidRPr="000109AC">
        <w:rPr>
          <w:sz w:val="28"/>
          <w:szCs w:val="28"/>
        </w:rPr>
        <w:t>национального проекта «Семья», запланированы на 2025 год в объеме 153,9 млн. рублей</w:t>
      </w:r>
      <w:r>
        <w:rPr>
          <w:sz w:val="28"/>
          <w:szCs w:val="28"/>
        </w:rPr>
        <w:t>,</w:t>
      </w:r>
      <w:r w:rsidRPr="000109AC">
        <w:rPr>
          <w:color w:val="FF0000"/>
          <w:sz w:val="28"/>
          <w:szCs w:val="28"/>
        </w:rPr>
        <w:t xml:space="preserve"> </w:t>
      </w:r>
      <w:r w:rsidRPr="00572782">
        <w:rPr>
          <w:sz w:val="28"/>
          <w:szCs w:val="28"/>
        </w:rPr>
        <w:t>в том числе за счет средств</w:t>
      </w:r>
      <w:r w:rsidR="00F47C1E">
        <w:rPr>
          <w:sz w:val="28"/>
          <w:szCs w:val="28"/>
        </w:rPr>
        <w:t>:</w:t>
      </w:r>
    </w:p>
    <w:p w:rsidR="00F47C1E" w:rsidRDefault="00182E3B" w:rsidP="00182E3B">
      <w:pPr>
        <w:ind w:firstLine="720"/>
        <w:jc w:val="both"/>
        <w:rPr>
          <w:sz w:val="28"/>
          <w:szCs w:val="28"/>
        </w:rPr>
      </w:pPr>
      <w:r w:rsidRPr="00572782">
        <w:rPr>
          <w:i/>
          <w:sz w:val="28"/>
          <w:szCs w:val="28"/>
        </w:rPr>
        <w:t xml:space="preserve">федерального бюджета </w:t>
      </w:r>
      <w:r w:rsidR="00F47C1E">
        <w:rPr>
          <w:sz w:val="28"/>
          <w:szCs w:val="28"/>
        </w:rPr>
        <w:t>– 145,2 млн. рублей;</w:t>
      </w:r>
    </w:p>
    <w:p w:rsidR="00182E3B" w:rsidRPr="00572782" w:rsidRDefault="00182E3B" w:rsidP="00182E3B">
      <w:pPr>
        <w:ind w:firstLine="720"/>
        <w:jc w:val="both"/>
        <w:rPr>
          <w:sz w:val="28"/>
          <w:szCs w:val="28"/>
        </w:rPr>
      </w:pPr>
      <w:r w:rsidRPr="00572782">
        <w:rPr>
          <w:i/>
          <w:sz w:val="28"/>
          <w:szCs w:val="28"/>
        </w:rPr>
        <w:t>областного бюджета</w:t>
      </w:r>
      <w:r w:rsidRPr="00572782">
        <w:rPr>
          <w:sz w:val="28"/>
          <w:szCs w:val="28"/>
        </w:rPr>
        <w:t xml:space="preserve"> – 8,7 млн. рублей.</w:t>
      </w:r>
    </w:p>
    <w:p w:rsidR="00182E3B" w:rsidRPr="00572782" w:rsidRDefault="00182E3B" w:rsidP="00182E3B">
      <w:pPr>
        <w:ind w:firstLine="720"/>
        <w:jc w:val="both"/>
        <w:rPr>
          <w:sz w:val="28"/>
          <w:szCs w:val="28"/>
        </w:rPr>
      </w:pPr>
      <w:r w:rsidRPr="00572782">
        <w:rPr>
          <w:sz w:val="28"/>
          <w:szCs w:val="28"/>
        </w:rPr>
        <w:t>Средства предусмотрены на:</w:t>
      </w:r>
    </w:p>
    <w:p w:rsidR="00182E3B" w:rsidRPr="00572782" w:rsidRDefault="00182E3B" w:rsidP="00182E3B">
      <w:pPr>
        <w:ind w:firstLine="720"/>
        <w:jc w:val="both"/>
        <w:rPr>
          <w:sz w:val="28"/>
          <w:szCs w:val="28"/>
        </w:rPr>
      </w:pPr>
      <w:r w:rsidRPr="00572782">
        <w:rPr>
          <w:sz w:val="28"/>
          <w:szCs w:val="28"/>
        </w:rPr>
        <w:t>осуществление доставки лиц старше 65 лет, проживающих в сельской местности, в медицинские организации, расположенные в Архангельской области</w:t>
      </w:r>
      <w:r w:rsidR="0047298C">
        <w:rPr>
          <w:sz w:val="28"/>
          <w:szCs w:val="28"/>
        </w:rPr>
        <w:t>,</w:t>
      </w:r>
      <w:r w:rsidRPr="00572782">
        <w:rPr>
          <w:sz w:val="28"/>
          <w:szCs w:val="28"/>
        </w:rPr>
        <w:t xml:space="preserve"> – 2,9 млн. рублей за счет средств</w:t>
      </w:r>
      <w:r w:rsidRPr="00572782">
        <w:rPr>
          <w:i/>
          <w:sz w:val="28"/>
          <w:szCs w:val="28"/>
        </w:rPr>
        <w:t xml:space="preserve"> областного бюджета</w:t>
      </w:r>
      <w:r w:rsidRPr="00572782">
        <w:rPr>
          <w:sz w:val="28"/>
          <w:szCs w:val="28"/>
        </w:rPr>
        <w:t>;</w:t>
      </w:r>
    </w:p>
    <w:p w:rsidR="00182E3B" w:rsidRPr="00572782" w:rsidRDefault="00182E3B" w:rsidP="00182E3B">
      <w:pPr>
        <w:ind w:firstLine="720"/>
        <w:jc w:val="both"/>
        <w:rPr>
          <w:sz w:val="28"/>
          <w:szCs w:val="28"/>
        </w:rPr>
      </w:pPr>
      <w:r w:rsidRPr="00572782">
        <w:rPr>
          <w:bCs/>
          <w:sz w:val="28"/>
          <w:szCs w:val="28"/>
        </w:rPr>
        <w:t xml:space="preserve">предоставление услуг  гражданам старше трудоспособного возраста </w:t>
      </w:r>
      <w:r w:rsidR="00F47C1E">
        <w:rPr>
          <w:bCs/>
          <w:sz w:val="28"/>
          <w:szCs w:val="28"/>
        </w:rPr>
        <w:br/>
      </w:r>
      <w:r w:rsidRPr="00572782">
        <w:rPr>
          <w:bCs/>
          <w:sz w:val="28"/>
          <w:szCs w:val="28"/>
        </w:rPr>
        <w:t xml:space="preserve">и инвалидам в рамках системы долговременного ухода – 151,1 млн. рублей, </w:t>
      </w:r>
      <w:r w:rsidR="00F47C1E">
        <w:rPr>
          <w:bCs/>
          <w:sz w:val="28"/>
          <w:szCs w:val="28"/>
        </w:rPr>
        <w:br/>
      </w:r>
      <w:r w:rsidRPr="00572782">
        <w:rPr>
          <w:sz w:val="28"/>
          <w:szCs w:val="28"/>
        </w:rPr>
        <w:t>в том числе за счет средств</w:t>
      </w:r>
      <w:r w:rsidRPr="00572782">
        <w:rPr>
          <w:i/>
          <w:sz w:val="28"/>
          <w:szCs w:val="28"/>
        </w:rPr>
        <w:t xml:space="preserve"> федерального бюджета </w:t>
      </w:r>
      <w:r w:rsidRPr="00572782">
        <w:rPr>
          <w:sz w:val="28"/>
          <w:szCs w:val="28"/>
        </w:rPr>
        <w:t xml:space="preserve">– 145,2 млн. рублей, </w:t>
      </w:r>
      <w:r w:rsidRPr="00572782">
        <w:rPr>
          <w:i/>
          <w:sz w:val="28"/>
          <w:szCs w:val="28"/>
        </w:rPr>
        <w:t>областного бюджета</w:t>
      </w:r>
      <w:r w:rsidRPr="00572782">
        <w:rPr>
          <w:sz w:val="28"/>
          <w:szCs w:val="28"/>
        </w:rPr>
        <w:t xml:space="preserve"> – 5,</w:t>
      </w:r>
      <w:r>
        <w:rPr>
          <w:sz w:val="28"/>
          <w:szCs w:val="28"/>
        </w:rPr>
        <w:t>8</w:t>
      </w:r>
      <w:r w:rsidRPr="00572782">
        <w:rPr>
          <w:sz w:val="28"/>
          <w:szCs w:val="28"/>
        </w:rPr>
        <w:t xml:space="preserve"> млн. рублей.</w:t>
      </w:r>
    </w:p>
    <w:p w:rsidR="00182E3B" w:rsidRPr="00B34EB1" w:rsidRDefault="00182E3B" w:rsidP="00182E3B">
      <w:pPr>
        <w:ind w:firstLine="720"/>
        <w:jc w:val="both"/>
        <w:rPr>
          <w:bCs/>
          <w:color w:val="FF0000"/>
          <w:sz w:val="28"/>
          <w:szCs w:val="28"/>
        </w:rPr>
      </w:pPr>
    </w:p>
    <w:p w:rsidR="00182E3B" w:rsidRPr="00572782" w:rsidRDefault="00182E3B" w:rsidP="00182E3B">
      <w:pPr>
        <w:ind w:firstLine="720"/>
        <w:jc w:val="both"/>
        <w:rPr>
          <w:b/>
          <w:bCs/>
          <w:sz w:val="28"/>
          <w:szCs w:val="28"/>
        </w:rPr>
      </w:pPr>
      <w:r w:rsidRPr="00572782">
        <w:rPr>
          <w:b/>
          <w:bCs/>
          <w:sz w:val="28"/>
          <w:szCs w:val="28"/>
        </w:rPr>
        <w:t>Федеральный проект «Создание условий для обучения, отдыха</w:t>
      </w:r>
      <w:r w:rsidRPr="00572782">
        <w:rPr>
          <w:b/>
          <w:bCs/>
          <w:sz w:val="28"/>
          <w:szCs w:val="28"/>
        </w:rPr>
        <w:br/>
        <w:t>и оздоровления детей и молодежи»</w:t>
      </w:r>
    </w:p>
    <w:p w:rsidR="00182E3B" w:rsidRDefault="00182E3B" w:rsidP="00182E3B">
      <w:pPr>
        <w:ind w:firstLine="720"/>
        <w:jc w:val="both"/>
        <w:rPr>
          <w:i/>
          <w:sz w:val="28"/>
          <w:szCs w:val="28"/>
        </w:rPr>
      </w:pPr>
      <w:r w:rsidRPr="00572782">
        <w:rPr>
          <w:sz w:val="28"/>
          <w:szCs w:val="28"/>
        </w:rPr>
        <w:t xml:space="preserve">Расходы на реализацию </w:t>
      </w:r>
      <w:r w:rsidRPr="00572782">
        <w:rPr>
          <w:bCs/>
          <w:sz w:val="28"/>
          <w:szCs w:val="28"/>
        </w:rPr>
        <w:t>регионального</w:t>
      </w:r>
      <w:r w:rsidRPr="00572782">
        <w:rPr>
          <w:sz w:val="28"/>
          <w:szCs w:val="28"/>
        </w:rPr>
        <w:t xml:space="preserve"> проекта </w:t>
      </w:r>
      <w:r w:rsidRPr="00572782">
        <w:rPr>
          <w:bCs/>
          <w:sz w:val="28"/>
          <w:szCs w:val="28"/>
        </w:rPr>
        <w:t xml:space="preserve">«Создание условий </w:t>
      </w:r>
      <w:r w:rsidR="00F47C1E">
        <w:rPr>
          <w:bCs/>
          <w:sz w:val="28"/>
          <w:szCs w:val="28"/>
        </w:rPr>
        <w:br/>
      </w:r>
      <w:r w:rsidRPr="00572782">
        <w:rPr>
          <w:bCs/>
          <w:sz w:val="28"/>
          <w:szCs w:val="28"/>
        </w:rPr>
        <w:t xml:space="preserve">для отдыха и оздоровления детей, проживающих на территории Архангельской области, относящейся к Арктической зоне Российской Федерации», </w:t>
      </w:r>
      <w:r w:rsidRPr="00572782">
        <w:rPr>
          <w:sz w:val="28"/>
          <w:szCs w:val="28"/>
        </w:rPr>
        <w:t>направленного на достижение соответствующих результатов реализации федерального проекта</w:t>
      </w:r>
      <w:r w:rsidRPr="00572782">
        <w:rPr>
          <w:bCs/>
          <w:sz w:val="28"/>
          <w:szCs w:val="28"/>
        </w:rPr>
        <w:t>,</w:t>
      </w:r>
      <w:r>
        <w:rPr>
          <w:bCs/>
          <w:sz w:val="28"/>
          <w:szCs w:val="28"/>
        </w:rPr>
        <w:t xml:space="preserve"> не входящего в состав национальных проектов,</w:t>
      </w:r>
      <w:r w:rsidRPr="00572782">
        <w:rPr>
          <w:bCs/>
          <w:sz w:val="28"/>
          <w:szCs w:val="28"/>
        </w:rPr>
        <w:t xml:space="preserve"> </w:t>
      </w:r>
      <w:r w:rsidRPr="00572782">
        <w:rPr>
          <w:sz w:val="28"/>
          <w:szCs w:val="28"/>
        </w:rPr>
        <w:t xml:space="preserve">запланированы </w:t>
      </w:r>
      <w:r w:rsidR="0047298C">
        <w:rPr>
          <w:sz w:val="28"/>
          <w:szCs w:val="28"/>
        </w:rPr>
        <w:t xml:space="preserve">на 2025 год </w:t>
      </w:r>
      <w:r w:rsidRPr="00572782">
        <w:rPr>
          <w:sz w:val="28"/>
          <w:szCs w:val="28"/>
        </w:rPr>
        <w:t>в объеме 186,7 млн. рублей, в том числе за счет средств</w:t>
      </w:r>
      <w:r>
        <w:rPr>
          <w:sz w:val="28"/>
          <w:szCs w:val="28"/>
        </w:rPr>
        <w:t>:</w:t>
      </w:r>
      <w:r w:rsidRPr="00572782">
        <w:rPr>
          <w:i/>
          <w:sz w:val="28"/>
          <w:szCs w:val="28"/>
        </w:rPr>
        <w:t xml:space="preserve"> </w:t>
      </w:r>
    </w:p>
    <w:p w:rsidR="00182E3B" w:rsidRDefault="00182E3B" w:rsidP="00182E3B">
      <w:pPr>
        <w:ind w:firstLine="720"/>
        <w:jc w:val="both"/>
        <w:rPr>
          <w:sz w:val="28"/>
          <w:szCs w:val="28"/>
        </w:rPr>
      </w:pPr>
      <w:r w:rsidRPr="00572782">
        <w:rPr>
          <w:i/>
          <w:sz w:val="28"/>
          <w:szCs w:val="28"/>
        </w:rPr>
        <w:t xml:space="preserve">федерального бюджета </w:t>
      </w:r>
      <w:r w:rsidRPr="00572782">
        <w:rPr>
          <w:sz w:val="28"/>
          <w:szCs w:val="28"/>
        </w:rPr>
        <w:t xml:space="preserve">– </w:t>
      </w:r>
      <w:r>
        <w:rPr>
          <w:sz w:val="28"/>
          <w:szCs w:val="28"/>
        </w:rPr>
        <w:t>161,6</w:t>
      </w:r>
      <w:r w:rsidRPr="00572782">
        <w:rPr>
          <w:sz w:val="28"/>
          <w:szCs w:val="28"/>
        </w:rPr>
        <w:t xml:space="preserve"> млн. рублей, </w:t>
      </w:r>
    </w:p>
    <w:p w:rsidR="00182E3B" w:rsidRPr="00572782" w:rsidRDefault="00182E3B" w:rsidP="00182E3B">
      <w:pPr>
        <w:ind w:firstLine="720"/>
        <w:jc w:val="both"/>
        <w:rPr>
          <w:sz w:val="28"/>
          <w:szCs w:val="28"/>
        </w:rPr>
      </w:pPr>
      <w:r w:rsidRPr="00572782">
        <w:rPr>
          <w:i/>
          <w:sz w:val="28"/>
          <w:szCs w:val="28"/>
        </w:rPr>
        <w:t>областного бюджета</w:t>
      </w:r>
      <w:r w:rsidRPr="00572782">
        <w:rPr>
          <w:sz w:val="28"/>
          <w:szCs w:val="28"/>
        </w:rPr>
        <w:t xml:space="preserve"> – </w:t>
      </w:r>
      <w:r>
        <w:rPr>
          <w:sz w:val="28"/>
          <w:szCs w:val="28"/>
        </w:rPr>
        <w:t>25,1</w:t>
      </w:r>
      <w:r w:rsidRPr="00572782">
        <w:rPr>
          <w:sz w:val="28"/>
          <w:szCs w:val="28"/>
        </w:rPr>
        <w:t xml:space="preserve"> млн. рублей.</w:t>
      </w:r>
    </w:p>
    <w:p w:rsidR="00182E3B" w:rsidRPr="00377FD1" w:rsidRDefault="00182E3B" w:rsidP="00182E3B">
      <w:pPr>
        <w:ind w:firstLine="720"/>
        <w:jc w:val="both"/>
        <w:rPr>
          <w:sz w:val="28"/>
          <w:szCs w:val="28"/>
        </w:rPr>
      </w:pPr>
      <w:r w:rsidRPr="00377FD1">
        <w:rPr>
          <w:sz w:val="28"/>
          <w:szCs w:val="28"/>
        </w:rPr>
        <w:t>Средства предусмотрены на:</w:t>
      </w:r>
    </w:p>
    <w:p w:rsidR="00182E3B" w:rsidRPr="00377FD1" w:rsidRDefault="00182E3B" w:rsidP="00182E3B">
      <w:pPr>
        <w:ind w:firstLine="720"/>
        <w:jc w:val="both"/>
        <w:rPr>
          <w:sz w:val="28"/>
          <w:szCs w:val="28"/>
        </w:rPr>
      </w:pPr>
      <w:r w:rsidRPr="00377FD1">
        <w:rPr>
          <w:sz w:val="28"/>
          <w:szCs w:val="28"/>
        </w:rPr>
        <w:t xml:space="preserve">обеспечение отдыха и оздоровление обучающихся с 5 по 8 класс, проживающих в Арктической зоне </w:t>
      </w:r>
      <w:r>
        <w:rPr>
          <w:sz w:val="28"/>
          <w:szCs w:val="28"/>
        </w:rPr>
        <w:t>Архангельской области</w:t>
      </w:r>
      <w:r w:rsidRPr="00377FD1">
        <w:rPr>
          <w:sz w:val="28"/>
          <w:szCs w:val="28"/>
        </w:rPr>
        <w:t xml:space="preserve">, в объеме </w:t>
      </w:r>
      <w:r w:rsidRPr="00377FD1">
        <w:rPr>
          <w:sz w:val="28"/>
          <w:szCs w:val="28"/>
        </w:rPr>
        <w:br/>
        <w:t>181,6 млн. рублей (в том числе 161,6 млн. рублей за счет средств</w:t>
      </w:r>
      <w:r w:rsidRPr="00377FD1">
        <w:rPr>
          <w:i/>
          <w:sz w:val="28"/>
          <w:szCs w:val="28"/>
        </w:rPr>
        <w:t xml:space="preserve"> федерального бюджета, </w:t>
      </w:r>
      <w:r w:rsidRPr="00377FD1">
        <w:rPr>
          <w:sz w:val="28"/>
          <w:szCs w:val="28"/>
        </w:rPr>
        <w:t>20,0 млн. рублей за счет средств</w:t>
      </w:r>
      <w:r w:rsidRPr="00377FD1">
        <w:rPr>
          <w:i/>
          <w:sz w:val="28"/>
          <w:szCs w:val="28"/>
        </w:rPr>
        <w:t xml:space="preserve"> областного бюджета</w:t>
      </w:r>
      <w:r w:rsidRPr="00377FD1">
        <w:rPr>
          <w:sz w:val="28"/>
          <w:szCs w:val="28"/>
        </w:rPr>
        <w:t xml:space="preserve">). Средства направляются на </w:t>
      </w:r>
      <w:r w:rsidRPr="00377FD1">
        <w:rPr>
          <w:rFonts w:eastAsia="Calibri"/>
          <w:sz w:val="28"/>
          <w:szCs w:val="28"/>
          <w:lang w:eastAsia="en-US"/>
        </w:rPr>
        <w:t>приобретение путевок в организации, оказывающие услуги по организации отдыха и оздоровления детей, а также полную оплату стоимости проезда до места нахождения организации отдыха детей и их оздоровления и обратно</w:t>
      </w:r>
      <w:r w:rsidRPr="00377FD1">
        <w:rPr>
          <w:sz w:val="28"/>
          <w:szCs w:val="28"/>
        </w:rPr>
        <w:t>;</w:t>
      </w:r>
    </w:p>
    <w:p w:rsidR="00182E3B" w:rsidRPr="00377FD1" w:rsidRDefault="00182E3B" w:rsidP="00182E3B">
      <w:pPr>
        <w:ind w:firstLine="720"/>
        <w:jc w:val="both"/>
        <w:rPr>
          <w:sz w:val="28"/>
          <w:szCs w:val="28"/>
        </w:rPr>
      </w:pPr>
      <w:r w:rsidRPr="00377FD1">
        <w:rPr>
          <w:sz w:val="28"/>
          <w:szCs w:val="28"/>
        </w:rPr>
        <w:lastRenderedPageBreak/>
        <w:t xml:space="preserve">организацию сопровождения детей до места нахождения организации отдыха детей и их оздоровления в составе организованной группы детей </w:t>
      </w:r>
      <w:r w:rsidRPr="00377FD1">
        <w:rPr>
          <w:sz w:val="28"/>
          <w:szCs w:val="28"/>
        </w:rPr>
        <w:br/>
        <w:t>и обратно  в объеме 5,1 млн. рублей за счет средств</w:t>
      </w:r>
      <w:r w:rsidRPr="00377FD1">
        <w:rPr>
          <w:i/>
          <w:sz w:val="28"/>
          <w:szCs w:val="28"/>
        </w:rPr>
        <w:t xml:space="preserve"> областного бюджета.</w:t>
      </w:r>
    </w:p>
    <w:p w:rsidR="00182E3B" w:rsidRPr="00377FD1" w:rsidRDefault="00182E3B" w:rsidP="00182E3B">
      <w:pPr>
        <w:ind w:firstLine="720"/>
        <w:jc w:val="both"/>
        <w:rPr>
          <w:sz w:val="28"/>
          <w:szCs w:val="28"/>
        </w:rPr>
      </w:pPr>
    </w:p>
    <w:p w:rsidR="00182E3B" w:rsidRPr="0072191B" w:rsidRDefault="00182E3B" w:rsidP="00182E3B">
      <w:pPr>
        <w:ind w:firstLine="720"/>
        <w:jc w:val="both"/>
        <w:rPr>
          <w:b/>
          <w:sz w:val="28"/>
          <w:szCs w:val="28"/>
        </w:rPr>
      </w:pPr>
      <w:r w:rsidRPr="0072191B">
        <w:rPr>
          <w:b/>
          <w:sz w:val="28"/>
          <w:szCs w:val="28"/>
        </w:rPr>
        <w:t>КПМ «Организация работы по социальному обслуживанию граждан и социальной защите населения в Архангельской области»</w:t>
      </w:r>
    </w:p>
    <w:p w:rsidR="00182E3B" w:rsidRPr="0072191B" w:rsidRDefault="00182E3B" w:rsidP="00182E3B">
      <w:pPr>
        <w:ind w:firstLine="720"/>
        <w:jc w:val="both"/>
        <w:rPr>
          <w:sz w:val="28"/>
          <w:szCs w:val="28"/>
        </w:rPr>
      </w:pPr>
      <w:r w:rsidRPr="0072191B">
        <w:rPr>
          <w:sz w:val="28"/>
          <w:szCs w:val="28"/>
        </w:rPr>
        <w:t xml:space="preserve">Расходы на реализацию КПМ запланированы на 2025 год </w:t>
      </w:r>
      <w:r w:rsidRPr="0072191B">
        <w:rPr>
          <w:sz w:val="28"/>
          <w:szCs w:val="28"/>
        </w:rPr>
        <w:br/>
        <w:t xml:space="preserve">за счет средств </w:t>
      </w:r>
      <w:r w:rsidRPr="0072191B">
        <w:rPr>
          <w:i/>
          <w:sz w:val="28"/>
          <w:szCs w:val="28"/>
        </w:rPr>
        <w:t>областного бюджета</w:t>
      </w:r>
      <w:r w:rsidRPr="0072191B">
        <w:rPr>
          <w:sz w:val="28"/>
          <w:szCs w:val="28"/>
        </w:rPr>
        <w:t xml:space="preserve"> в объеме 4 241,3 млн. рублей.</w:t>
      </w:r>
    </w:p>
    <w:p w:rsidR="00182E3B" w:rsidRPr="009A50A0" w:rsidRDefault="00182E3B" w:rsidP="00182E3B">
      <w:pPr>
        <w:ind w:firstLine="720"/>
        <w:jc w:val="both"/>
        <w:rPr>
          <w:color w:val="FF0000"/>
          <w:sz w:val="28"/>
          <w:szCs w:val="28"/>
        </w:rPr>
      </w:pPr>
      <w:r w:rsidRPr="00EA5A73">
        <w:rPr>
          <w:sz w:val="28"/>
          <w:szCs w:val="28"/>
        </w:rPr>
        <w:t>Расходы на обеспечение деятельности 50 государственных бюджетных и автономных учреждений социального обслуживания населения Архангельской области  предусмотрены в объеме 3 487,2 млн. рублей,</w:t>
      </w:r>
      <w:r w:rsidRPr="009A50A0">
        <w:rPr>
          <w:color w:val="FF0000"/>
          <w:sz w:val="28"/>
          <w:szCs w:val="28"/>
        </w:rPr>
        <w:t xml:space="preserve"> </w:t>
      </w:r>
      <w:r w:rsidRPr="009A50A0">
        <w:rPr>
          <w:color w:val="FF0000"/>
          <w:sz w:val="28"/>
          <w:szCs w:val="28"/>
        </w:rPr>
        <w:br/>
      </w:r>
      <w:r w:rsidRPr="00EA5A73">
        <w:rPr>
          <w:sz w:val="28"/>
          <w:szCs w:val="28"/>
        </w:rPr>
        <w:t>из них на финансовое обеспечение выполнения государственного задания – 3 435,0 млн. рублей,</w:t>
      </w:r>
      <w:r w:rsidRPr="009A50A0">
        <w:rPr>
          <w:color w:val="FF0000"/>
          <w:sz w:val="28"/>
          <w:szCs w:val="28"/>
        </w:rPr>
        <w:t xml:space="preserve"> </w:t>
      </w:r>
      <w:r w:rsidRPr="00EA5A73">
        <w:rPr>
          <w:sz w:val="28"/>
          <w:szCs w:val="28"/>
        </w:rPr>
        <w:t>фи</w:t>
      </w:r>
      <w:r w:rsidRPr="00032219">
        <w:rPr>
          <w:sz w:val="28"/>
          <w:szCs w:val="28"/>
        </w:rPr>
        <w:t xml:space="preserve">нансовое обеспечение мер социальной поддержки отдельным категориям квалифицированных специалистов (в том числе педагогических работников в сельских населенных пунктах, рабочих поселках (поселках городского типа) – </w:t>
      </w:r>
      <w:r>
        <w:rPr>
          <w:sz w:val="28"/>
          <w:szCs w:val="28"/>
        </w:rPr>
        <w:t>19,3 млн. рублей; на ф</w:t>
      </w:r>
      <w:r w:rsidRPr="00032219">
        <w:rPr>
          <w:sz w:val="28"/>
          <w:szCs w:val="28"/>
        </w:rPr>
        <w:t xml:space="preserve">инансовое обеспечение расходов, связанных с предоставлением работникам компенсации стоимости проезда к месту использования отпуска и обратно, обеспечение уплаты страховых взносов с суммы компенсации </w:t>
      </w:r>
      <w:r w:rsidR="00F47C1E">
        <w:rPr>
          <w:sz w:val="28"/>
          <w:szCs w:val="28"/>
        </w:rPr>
        <w:br/>
      </w:r>
      <w:r w:rsidRPr="00032219">
        <w:rPr>
          <w:sz w:val="28"/>
          <w:szCs w:val="28"/>
        </w:rPr>
        <w:t>в государственных бюджетных и автономных учреждениях социального обслуживания населения Архангельской области</w:t>
      </w:r>
      <w:r>
        <w:rPr>
          <w:sz w:val="28"/>
          <w:szCs w:val="28"/>
        </w:rPr>
        <w:t xml:space="preserve"> – 32,9 млн. рублей</w:t>
      </w:r>
      <w:r w:rsidRPr="00B36080">
        <w:rPr>
          <w:sz w:val="28"/>
          <w:szCs w:val="28"/>
        </w:rPr>
        <w:t>.</w:t>
      </w:r>
    </w:p>
    <w:p w:rsidR="00182E3B" w:rsidRPr="00EA5A73" w:rsidRDefault="00182E3B" w:rsidP="00182E3B">
      <w:pPr>
        <w:ind w:firstLine="720"/>
        <w:jc w:val="both"/>
        <w:rPr>
          <w:bCs/>
          <w:sz w:val="28"/>
          <w:szCs w:val="28"/>
        </w:rPr>
      </w:pPr>
      <w:r w:rsidRPr="00EA5A73">
        <w:rPr>
          <w:bCs/>
          <w:sz w:val="28"/>
          <w:szCs w:val="28"/>
        </w:rPr>
        <w:t>Расходы на обеспечение деятельности ГКУ Архангельской области «Архангельский областной центр социальной защиты населения»</w:t>
      </w:r>
      <w:r>
        <w:rPr>
          <w:bCs/>
          <w:sz w:val="28"/>
          <w:szCs w:val="28"/>
        </w:rPr>
        <w:t xml:space="preserve">, имеющего </w:t>
      </w:r>
      <w:r w:rsidRPr="001D1668">
        <w:rPr>
          <w:bCs/>
          <w:sz w:val="28"/>
          <w:szCs w:val="28"/>
        </w:rPr>
        <w:t xml:space="preserve">в своем составе 28 обособленных подразделений </w:t>
      </w:r>
      <w:r>
        <w:rPr>
          <w:bCs/>
          <w:sz w:val="28"/>
          <w:szCs w:val="28"/>
        </w:rPr>
        <w:t>–</w:t>
      </w:r>
      <w:r w:rsidRPr="001D1668">
        <w:rPr>
          <w:bCs/>
          <w:sz w:val="28"/>
          <w:szCs w:val="28"/>
        </w:rPr>
        <w:t xml:space="preserve"> отделений социальной защиты населения по Архангельской области</w:t>
      </w:r>
      <w:r w:rsidRPr="001D1668">
        <w:rPr>
          <w:sz w:val="28"/>
          <w:szCs w:val="28"/>
        </w:rPr>
        <w:t>, подведомственн</w:t>
      </w:r>
      <w:r>
        <w:rPr>
          <w:sz w:val="28"/>
          <w:szCs w:val="28"/>
        </w:rPr>
        <w:t>ых</w:t>
      </w:r>
      <w:r w:rsidRPr="001D1668">
        <w:rPr>
          <w:sz w:val="28"/>
          <w:szCs w:val="28"/>
        </w:rPr>
        <w:t xml:space="preserve"> министерству труда, занятости и социальной защиты населения Архангельской области</w:t>
      </w:r>
      <w:r>
        <w:rPr>
          <w:sz w:val="28"/>
          <w:szCs w:val="28"/>
        </w:rPr>
        <w:t>,</w:t>
      </w:r>
      <w:r w:rsidRPr="00EA5A73">
        <w:rPr>
          <w:bCs/>
          <w:sz w:val="28"/>
          <w:szCs w:val="28"/>
        </w:rPr>
        <w:t xml:space="preserve"> запланированы в сумме 408,6 млн. рублей. </w:t>
      </w:r>
    </w:p>
    <w:p w:rsidR="00182E3B" w:rsidRDefault="00182E3B" w:rsidP="00182E3B">
      <w:pPr>
        <w:ind w:firstLine="720"/>
        <w:jc w:val="both"/>
        <w:rPr>
          <w:sz w:val="28"/>
          <w:szCs w:val="28"/>
        </w:rPr>
      </w:pPr>
      <w:r w:rsidRPr="0072191B">
        <w:rPr>
          <w:sz w:val="28"/>
          <w:szCs w:val="28"/>
        </w:rPr>
        <w:t xml:space="preserve">На осуществление выплат компенсации </w:t>
      </w:r>
      <w:r>
        <w:rPr>
          <w:sz w:val="28"/>
          <w:szCs w:val="28"/>
        </w:rPr>
        <w:t xml:space="preserve">30 </w:t>
      </w:r>
      <w:r w:rsidRPr="0072191B">
        <w:rPr>
          <w:sz w:val="28"/>
          <w:szCs w:val="28"/>
        </w:rPr>
        <w:t xml:space="preserve">поставщикам социальных услуг, включенным в реестр поставщиков социальных услуг, </w:t>
      </w:r>
      <w:r w:rsidRPr="0072191B">
        <w:rPr>
          <w:sz w:val="28"/>
          <w:szCs w:val="28"/>
        </w:rPr>
        <w:br/>
        <w:t>но</w:t>
      </w:r>
      <w:r w:rsidRPr="0072191B">
        <w:rPr>
          <w:sz w:val="28"/>
          <w:szCs w:val="28"/>
          <w:lang w:val="en-US"/>
        </w:rPr>
        <w:t> </w:t>
      </w:r>
      <w:r>
        <w:rPr>
          <w:sz w:val="28"/>
          <w:szCs w:val="28"/>
        </w:rPr>
        <w:t xml:space="preserve">не </w:t>
      </w:r>
      <w:r w:rsidRPr="0072191B">
        <w:rPr>
          <w:sz w:val="28"/>
          <w:szCs w:val="28"/>
        </w:rPr>
        <w:t>участвующим в выполнении государственного задания (заказа), предоставляющим гражданам социальные услуги, предусмотренные индивидуальной программой предоставления социальных услуг на 2025 год,  запланировано 345,5 млн. рублей.</w:t>
      </w:r>
    </w:p>
    <w:p w:rsidR="00182E3B" w:rsidRPr="0072191B" w:rsidRDefault="00182E3B" w:rsidP="00182E3B">
      <w:pPr>
        <w:ind w:firstLine="720"/>
        <w:jc w:val="both"/>
        <w:rPr>
          <w:sz w:val="28"/>
          <w:szCs w:val="28"/>
        </w:rPr>
      </w:pPr>
    </w:p>
    <w:p w:rsidR="00182E3B" w:rsidRPr="0072191B" w:rsidRDefault="00182E3B" w:rsidP="00182E3B">
      <w:pPr>
        <w:ind w:firstLine="720"/>
        <w:jc w:val="both"/>
        <w:rPr>
          <w:sz w:val="28"/>
          <w:szCs w:val="28"/>
        </w:rPr>
      </w:pPr>
      <w:r w:rsidRPr="0072191B">
        <w:rPr>
          <w:b/>
          <w:sz w:val="28"/>
          <w:szCs w:val="28"/>
        </w:rPr>
        <w:t>КПМ «Меры социальной поддержки отдельным категориям граждан, проживающим на территории Архангельской области»</w:t>
      </w:r>
    </w:p>
    <w:p w:rsidR="00182E3B" w:rsidRPr="0072191B" w:rsidRDefault="00182E3B" w:rsidP="00182E3B">
      <w:pPr>
        <w:ind w:firstLine="720"/>
        <w:jc w:val="both"/>
        <w:rPr>
          <w:sz w:val="28"/>
          <w:szCs w:val="28"/>
        </w:rPr>
      </w:pPr>
      <w:r w:rsidRPr="0072191B">
        <w:rPr>
          <w:sz w:val="28"/>
          <w:szCs w:val="28"/>
        </w:rPr>
        <w:t xml:space="preserve">Расходы на реализацию КПМ запланированы на 2025 год </w:t>
      </w:r>
      <w:r w:rsidRPr="0072191B">
        <w:rPr>
          <w:sz w:val="28"/>
          <w:szCs w:val="28"/>
        </w:rPr>
        <w:br/>
        <w:t>в объеме 8 955,6 млн. рублей, в том числе за счет средств:</w:t>
      </w:r>
    </w:p>
    <w:p w:rsidR="00182E3B" w:rsidRPr="003365F0" w:rsidRDefault="00182E3B" w:rsidP="00182E3B">
      <w:pPr>
        <w:ind w:firstLine="720"/>
        <w:jc w:val="both"/>
        <w:rPr>
          <w:sz w:val="28"/>
          <w:szCs w:val="28"/>
        </w:rPr>
      </w:pPr>
      <w:r w:rsidRPr="003365F0">
        <w:rPr>
          <w:i/>
          <w:sz w:val="28"/>
          <w:szCs w:val="28"/>
        </w:rPr>
        <w:t>областного бюджета</w:t>
      </w:r>
      <w:r w:rsidRPr="003365F0">
        <w:rPr>
          <w:sz w:val="28"/>
          <w:szCs w:val="28"/>
        </w:rPr>
        <w:t xml:space="preserve"> – 6 173,0 млн. рублей;</w:t>
      </w:r>
    </w:p>
    <w:p w:rsidR="00182E3B" w:rsidRPr="003365F0" w:rsidRDefault="00182E3B" w:rsidP="00182E3B">
      <w:pPr>
        <w:ind w:firstLine="720"/>
        <w:jc w:val="both"/>
        <w:rPr>
          <w:sz w:val="28"/>
          <w:szCs w:val="28"/>
        </w:rPr>
      </w:pPr>
      <w:r w:rsidRPr="003365F0">
        <w:rPr>
          <w:i/>
          <w:sz w:val="28"/>
          <w:szCs w:val="28"/>
        </w:rPr>
        <w:t>федерального бюджета и прочих целевых поступлений</w:t>
      </w:r>
      <w:r w:rsidRPr="003365F0">
        <w:rPr>
          <w:sz w:val="28"/>
          <w:szCs w:val="28"/>
        </w:rPr>
        <w:t xml:space="preserve"> – </w:t>
      </w:r>
      <w:r w:rsidRPr="003365F0">
        <w:rPr>
          <w:sz w:val="28"/>
          <w:szCs w:val="28"/>
        </w:rPr>
        <w:br/>
        <w:t>2 782,6 млн. рублей.</w:t>
      </w:r>
    </w:p>
    <w:p w:rsidR="00182E3B" w:rsidRPr="00A60E19" w:rsidRDefault="00182E3B" w:rsidP="00182E3B">
      <w:pPr>
        <w:ind w:firstLine="720"/>
        <w:jc w:val="both"/>
        <w:rPr>
          <w:bCs/>
          <w:sz w:val="28"/>
          <w:szCs w:val="28"/>
        </w:rPr>
      </w:pPr>
      <w:r w:rsidRPr="00A60E19">
        <w:rPr>
          <w:bCs/>
          <w:sz w:val="28"/>
          <w:szCs w:val="28"/>
        </w:rPr>
        <w:t xml:space="preserve">Средства </w:t>
      </w:r>
      <w:r w:rsidRPr="0047298C">
        <w:rPr>
          <w:bCs/>
          <w:i/>
          <w:sz w:val="28"/>
          <w:szCs w:val="28"/>
        </w:rPr>
        <w:t>федерального бюджета</w:t>
      </w:r>
      <w:r w:rsidRPr="00A60E19">
        <w:rPr>
          <w:bCs/>
          <w:sz w:val="28"/>
          <w:szCs w:val="28"/>
        </w:rPr>
        <w:t xml:space="preserve"> (без учета межбюджетных трансфертов на </w:t>
      </w:r>
      <w:proofErr w:type="spellStart"/>
      <w:r w:rsidRPr="00A60E19">
        <w:rPr>
          <w:bCs/>
          <w:sz w:val="28"/>
          <w:szCs w:val="28"/>
        </w:rPr>
        <w:t>софинансирование</w:t>
      </w:r>
      <w:proofErr w:type="spellEnd"/>
      <w:r w:rsidRPr="00A60E19">
        <w:rPr>
          <w:bCs/>
          <w:sz w:val="28"/>
          <w:szCs w:val="28"/>
        </w:rPr>
        <w:t xml:space="preserve"> расходных обязательств Архангельской области) в 2025 году в размере 850,9 млн. рублей будут направлены:</w:t>
      </w:r>
    </w:p>
    <w:p w:rsidR="00182E3B" w:rsidRPr="00A60E19" w:rsidRDefault="00182E3B" w:rsidP="00182E3B">
      <w:pPr>
        <w:ind w:firstLine="720"/>
        <w:jc w:val="both"/>
        <w:rPr>
          <w:sz w:val="28"/>
          <w:szCs w:val="28"/>
        </w:rPr>
      </w:pPr>
      <w:r w:rsidRPr="00A60E19">
        <w:rPr>
          <w:sz w:val="28"/>
          <w:szCs w:val="28"/>
        </w:rPr>
        <w:lastRenderedPageBreak/>
        <w:t>на предоставление мер социальной поддержки по обеспечению жильем отдельных категорий граждан Арханг</w:t>
      </w:r>
      <w:r w:rsidR="0047298C">
        <w:rPr>
          <w:sz w:val="28"/>
          <w:szCs w:val="28"/>
        </w:rPr>
        <w:t>ельской области, установленных Ф</w:t>
      </w:r>
      <w:r w:rsidRPr="00A60E19">
        <w:rPr>
          <w:sz w:val="28"/>
          <w:szCs w:val="28"/>
        </w:rPr>
        <w:t>едеральным законом от 12 января 1995 г. № 5-ФЗ «О ветеранах»</w:t>
      </w:r>
      <w:r w:rsidR="0047298C">
        <w:rPr>
          <w:sz w:val="28"/>
          <w:szCs w:val="28"/>
        </w:rPr>
        <w:t>,</w:t>
      </w:r>
      <w:r w:rsidRPr="00A60E19">
        <w:rPr>
          <w:sz w:val="28"/>
          <w:szCs w:val="28"/>
        </w:rPr>
        <w:t xml:space="preserve"> – </w:t>
      </w:r>
      <w:r w:rsidRPr="00A60E19">
        <w:rPr>
          <w:sz w:val="28"/>
          <w:szCs w:val="28"/>
        </w:rPr>
        <w:br/>
        <w:t>14,4 млн. рублей;</w:t>
      </w:r>
    </w:p>
    <w:p w:rsidR="00182E3B" w:rsidRPr="00A60E19" w:rsidRDefault="00182E3B" w:rsidP="00182E3B">
      <w:pPr>
        <w:ind w:firstLine="720"/>
        <w:jc w:val="both"/>
        <w:rPr>
          <w:sz w:val="28"/>
          <w:szCs w:val="28"/>
        </w:rPr>
      </w:pPr>
      <w:r w:rsidRPr="00A60E19">
        <w:rPr>
          <w:sz w:val="28"/>
          <w:szCs w:val="28"/>
        </w:rPr>
        <w:t>на предоставление мер социальной поддержки по обеспечению жильем отдельных категорий граждан Арханг</w:t>
      </w:r>
      <w:r w:rsidR="0047298C">
        <w:rPr>
          <w:sz w:val="28"/>
          <w:szCs w:val="28"/>
        </w:rPr>
        <w:t>ельской области, установленных Ф</w:t>
      </w:r>
      <w:r w:rsidRPr="00A60E19">
        <w:rPr>
          <w:sz w:val="28"/>
          <w:szCs w:val="28"/>
        </w:rPr>
        <w:t>едеральным законом от 24 ноября 1995 г. № 181-ФЗ «О социальной защите инвалидов в Российской Федерации»</w:t>
      </w:r>
      <w:r w:rsidR="0047298C">
        <w:rPr>
          <w:sz w:val="28"/>
          <w:szCs w:val="28"/>
        </w:rPr>
        <w:t>,</w:t>
      </w:r>
      <w:r w:rsidRPr="00A60E19">
        <w:rPr>
          <w:sz w:val="28"/>
          <w:szCs w:val="28"/>
        </w:rPr>
        <w:t xml:space="preserve"> – 28,8 млн. рублей;</w:t>
      </w:r>
    </w:p>
    <w:p w:rsidR="00182E3B" w:rsidRPr="00A60E19" w:rsidRDefault="00182E3B" w:rsidP="00182E3B">
      <w:pPr>
        <w:ind w:firstLine="720"/>
        <w:jc w:val="both"/>
        <w:rPr>
          <w:bCs/>
          <w:sz w:val="28"/>
          <w:szCs w:val="28"/>
        </w:rPr>
      </w:pPr>
      <w:r w:rsidRPr="00A60E19">
        <w:rPr>
          <w:bCs/>
          <w:sz w:val="28"/>
          <w:szCs w:val="28"/>
        </w:rPr>
        <w:t xml:space="preserve">на обеспечение мер социальной поддержки граждан Архангельской области, награжденных знаком «Почетный донор России», – </w:t>
      </w:r>
      <w:r w:rsidRPr="00A60E19">
        <w:rPr>
          <w:bCs/>
          <w:sz w:val="28"/>
          <w:szCs w:val="28"/>
        </w:rPr>
        <w:br/>
        <w:t xml:space="preserve">160,0 млн. рублей; </w:t>
      </w:r>
    </w:p>
    <w:p w:rsidR="00182E3B" w:rsidRPr="00A60E19" w:rsidRDefault="00182E3B" w:rsidP="00182E3B">
      <w:pPr>
        <w:ind w:firstLine="720"/>
        <w:jc w:val="both"/>
        <w:rPr>
          <w:bCs/>
          <w:sz w:val="28"/>
          <w:szCs w:val="28"/>
        </w:rPr>
      </w:pPr>
      <w:r w:rsidRPr="00A60E19">
        <w:rPr>
          <w:bCs/>
          <w:sz w:val="28"/>
          <w:szCs w:val="28"/>
        </w:rPr>
        <w:t xml:space="preserve">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 </w:t>
      </w:r>
      <w:r w:rsidRPr="00A60E19">
        <w:rPr>
          <w:bCs/>
          <w:sz w:val="28"/>
          <w:szCs w:val="28"/>
        </w:rPr>
        <w:br/>
        <w:t xml:space="preserve">№ 157-ФЗ «Об иммунопрофилактике инфекционных болезней» – </w:t>
      </w:r>
      <w:r w:rsidRPr="00A60E19">
        <w:rPr>
          <w:bCs/>
          <w:sz w:val="28"/>
          <w:szCs w:val="28"/>
        </w:rPr>
        <w:br/>
        <w:t>0,1 млн. рублей;</w:t>
      </w:r>
    </w:p>
    <w:p w:rsidR="00182E3B" w:rsidRPr="00A60E19" w:rsidRDefault="00182E3B" w:rsidP="00182E3B">
      <w:pPr>
        <w:ind w:firstLine="720"/>
        <w:jc w:val="both"/>
        <w:rPr>
          <w:bCs/>
          <w:sz w:val="28"/>
          <w:szCs w:val="28"/>
        </w:rPr>
      </w:pPr>
      <w:r w:rsidRPr="00A60E19">
        <w:rPr>
          <w:bCs/>
          <w:sz w:val="28"/>
          <w:szCs w:val="28"/>
        </w:rPr>
        <w:t>на предоставление мер социальной поддержки по оплате жилищно-коммунальных услуг отдельным категориям граждан – 647,6 млн. рублей.</w:t>
      </w:r>
    </w:p>
    <w:p w:rsidR="00182E3B" w:rsidRDefault="00182E3B" w:rsidP="00182E3B">
      <w:pPr>
        <w:ind w:firstLine="720"/>
        <w:jc w:val="both"/>
        <w:rPr>
          <w:bCs/>
          <w:sz w:val="28"/>
          <w:szCs w:val="28"/>
        </w:rPr>
      </w:pPr>
      <w:r w:rsidRPr="00A60E19">
        <w:rPr>
          <w:bCs/>
          <w:sz w:val="28"/>
          <w:szCs w:val="28"/>
        </w:rPr>
        <w:t xml:space="preserve">Средства </w:t>
      </w:r>
      <w:r w:rsidRPr="0047298C">
        <w:rPr>
          <w:bCs/>
          <w:i/>
          <w:sz w:val="28"/>
          <w:szCs w:val="28"/>
        </w:rPr>
        <w:t>федерального бюджета</w:t>
      </w:r>
      <w:r w:rsidRPr="00A60E19">
        <w:rPr>
          <w:bCs/>
          <w:sz w:val="28"/>
          <w:szCs w:val="28"/>
        </w:rPr>
        <w:t xml:space="preserve"> </w:t>
      </w:r>
      <w:r w:rsidRPr="0047298C">
        <w:rPr>
          <w:bCs/>
          <w:i/>
          <w:sz w:val="28"/>
          <w:szCs w:val="28"/>
        </w:rPr>
        <w:t xml:space="preserve">на </w:t>
      </w:r>
      <w:proofErr w:type="spellStart"/>
      <w:r w:rsidRPr="0047298C">
        <w:rPr>
          <w:bCs/>
          <w:i/>
          <w:sz w:val="28"/>
          <w:szCs w:val="28"/>
        </w:rPr>
        <w:t>софинансирование</w:t>
      </w:r>
      <w:proofErr w:type="spellEnd"/>
      <w:r w:rsidRPr="00A60E19">
        <w:rPr>
          <w:bCs/>
          <w:sz w:val="28"/>
          <w:szCs w:val="28"/>
        </w:rPr>
        <w:t xml:space="preserve"> расходных обязательств Архангельской области в 2025 году в размере </w:t>
      </w:r>
      <w:r w:rsidR="00E113F1">
        <w:rPr>
          <w:bCs/>
          <w:sz w:val="28"/>
          <w:szCs w:val="28"/>
        </w:rPr>
        <w:br/>
      </w:r>
      <w:r>
        <w:rPr>
          <w:sz w:val="28"/>
          <w:szCs w:val="28"/>
        </w:rPr>
        <w:t xml:space="preserve">1 931,7 </w:t>
      </w:r>
      <w:r w:rsidRPr="00A60E19">
        <w:rPr>
          <w:bCs/>
          <w:sz w:val="28"/>
          <w:szCs w:val="28"/>
        </w:rPr>
        <w:t xml:space="preserve">млн. рублей </w:t>
      </w:r>
      <w:r>
        <w:rPr>
          <w:bCs/>
          <w:sz w:val="28"/>
          <w:szCs w:val="28"/>
        </w:rPr>
        <w:t>направляются на:</w:t>
      </w:r>
    </w:p>
    <w:p w:rsidR="00182E3B" w:rsidRPr="003D311D" w:rsidRDefault="00182E3B" w:rsidP="00182E3B">
      <w:pPr>
        <w:tabs>
          <w:tab w:val="left" w:pos="1080"/>
        </w:tabs>
        <w:ind w:firstLine="720"/>
        <w:jc w:val="both"/>
        <w:rPr>
          <w:sz w:val="28"/>
          <w:szCs w:val="28"/>
        </w:rPr>
      </w:pPr>
      <w:r w:rsidRPr="003D311D">
        <w:rPr>
          <w:sz w:val="28"/>
          <w:szCs w:val="28"/>
        </w:rPr>
        <w:t>выплату региональн</w:t>
      </w:r>
      <w:r>
        <w:rPr>
          <w:sz w:val="28"/>
          <w:szCs w:val="28"/>
        </w:rPr>
        <w:t xml:space="preserve">ой социальной доплаты </w:t>
      </w:r>
      <w:r w:rsidRPr="003D311D">
        <w:rPr>
          <w:sz w:val="28"/>
          <w:szCs w:val="28"/>
        </w:rPr>
        <w:t>к пенсии</w:t>
      </w:r>
      <w:r>
        <w:rPr>
          <w:sz w:val="28"/>
          <w:szCs w:val="28"/>
        </w:rPr>
        <w:t xml:space="preserve">, общий объем </w:t>
      </w:r>
      <w:proofErr w:type="gramStart"/>
      <w:r>
        <w:rPr>
          <w:sz w:val="28"/>
          <w:szCs w:val="28"/>
        </w:rPr>
        <w:t>расходов</w:t>
      </w:r>
      <w:proofErr w:type="gramEnd"/>
      <w:r>
        <w:rPr>
          <w:sz w:val="28"/>
          <w:szCs w:val="28"/>
        </w:rPr>
        <w:t xml:space="preserve"> по которой </w:t>
      </w:r>
      <w:r w:rsidRPr="003D311D">
        <w:rPr>
          <w:sz w:val="28"/>
          <w:szCs w:val="28"/>
        </w:rPr>
        <w:t>составляет 1 828,0 млн. рублей</w:t>
      </w:r>
      <w:r>
        <w:rPr>
          <w:sz w:val="28"/>
          <w:szCs w:val="28"/>
        </w:rPr>
        <w:t>,</w:t>
      </w:r>
      <w:r w:rsidRPr="003D311D">
        <w:rPr>
          <w:sz w:val="28"/>
          <w:szCs w:val="28"/>
        </w:rPr>
        <w:t xml:space="preserve"> из них за счет средств </w:t>
      </w:r>
      <w:r w:rsidRPr="003D311D">
        <w:rPr>
          <w:i/>
          <w:sz w:val="28"/>
          <w:szCs w:val="28"/>
        </w:rPr>
        <w:t>федеральной субсидии</w:t>
      </w:r>
      <w:r w:rsidRPr="003D311D">
        <w:rPr>
          <w:sz w:val="28"/>
          <w:szCs w:val="28"/>
        </w:rPr>
        <w:t xml:space="preserve"> – 1 653,5 млн. рублей</w:t>
      </w:r>
      <w:r>
        <w:rPr>
          <w:sz w:val="28"/>
          <w:szCs w:val="28"/>
        </w:rPr>
        <w:t xml:space="preserve">, за счет </w:t>
      </w:r>
      <w:r w:rsidRPr="00E113F1">
        <w:rPr>
          <w:i/>
          <w:sz w:val="28"/>
          <w:szCs w:val="28"/>
        </w:rPr>
        <w:t>областного бюджета</w:t>
      </w:r>
      <w:r>
        <w:rPr>
          <w:sz w:val="28"/>
          <w:szCs w:val="28"/>
        </w:rPr>
        <w:t xml:space="preserve"> – </w:t>
      </w:r>
      <w:r w:rsidRPr="003D311D">
        <w:rPr>
          <w:sz w:val="28"/>
          <w:szCs w:val="28"/>
        </w:rPr>
        <w:t>174,5 млн. рублей,. Расчет произведен с учетом прогнозного уменьшения численности и увеличения размера прожиточного минимума пенсионера, используемого для определения размера региональн</w:t>
      </w:r>
      <w:r>
        <w:rPr>
          <w:sz w:val="28"/>
          <w:szCs w:val="28"/>
        </w:rPr>
        <w:t xml:space="preserve">ой социальной доплаты </w:t>
      </w:r>
      <w:r>
        <w:rPr>
          <w:sz w:val="28"/>
          <w:szCs w:val="28"/>
        </w:rPr>
        <w:br/>
        <w:t>к пенсии;</w:t>
      </w:r>
    </w:p>
    <w:p w:rsidR="00182E3B" w:rsidRPr="00CC1C6E" w:rsidRDefault="00182E3B" w:rsidP="00182E3B">
      <w:pPr>
        <w:ind w:firstLine="720"/>
        <w:jc w:val="both"/>
        <w:rPr>
          <w:sz w:val="28"/>
          <w:szCs w:val="28"/>
        </w:rPr>
      </w:pPr>
      <w:r w:rsidRPr="00CC1C6E">
        <w:rPr>
          <w:sz w:val="28"/>
          <w:szCs w:val="28"/>
        </w:rPr>
        <w:t xml:space="preserve">выплату компенсации отдельным категориям граждан оплаты взноса на капитальный ремонт общего имущества в многоквартирном доме. Общий объем расходов составляет 45,2 млн. рублей, из них за счет средств </w:t>
      </w:r>
      <w:r w:rsidRPr="00CC1C6E">
        <w:rPr>
          <w:i/>
          <w:sz w:val="28"/>
          <w:szCs w:val="28"/>
        </w:rPr>
        <w:t>федеральной субсидии</w:t>
      </w:r>
      <w:r w:rsidRPr="00CC1C6E">
        <w:rPr>
          <w:sz w:val="28"/>
          <w:szCs w:val="28"/>
        </w:rPr>
        <w:t xml:space="preserve"> – 9,4 млн. рублей, за счет </w:t>
      </w:r>
      <w:r w:rsidRPr="00E113F1">
        <w:rPr>
          <w:i/>
          <w:sz w:val="28"/>
          <w:szCs w:val="28"/>
        </w:rPr>
        <w:t>областного бюджета</w:t>
      </w:r>
      <w:r w:rsidRPr="00CC1C6E">
        <w:rPr>
          <w:sz w:val="28"/>
          <w:szCs w:val="28"/>
        </w:rPr>
        <w:t xml:space="preserve"> – </w:t>
      </w:r>
      <w:r w:rsidRPr="00CC1C6E">
        <w:rPr>
          <w:sz w:val="28"/>
          <w:szCs w:val="28"/>
        </w:rPr>
        <w:br/>
        <w:t>35,8</w:t>
      </w:r>
      <w:r>
        <w:rPr>
          <w:sz w:val="28"/>
          <w:szCs w:val="28"/>
        </w:rPr>
        <w:t xml:space="preserve"> млн. рублей;</w:t>
      </w:r>
      <w:r w:rsidRPr="00CC1C6E">
        <w:rPr>
          <w:sz w:val="28"/>
          <w:szCs w:val="28"/>
        </w:rPr>
        <w:t xml:space="preserve"> </w:t>
      </w:r>
    </w:p>
    <w:p w:rsidR="00182E3B" w:rsidRPr="00CC1C6E" w:rsidRDefault="00182E3B" w:rsidP="00182E3B">
      <w:pPr>
        <w:ind w:firstLine="720"/>
        <w:jc w:val="both"/>
        <w:rPr>
          <w:sz w:val="28"/>
          <w:szCs w:val="28"/>
        </w:rPr>
      </w:pPr>
      <w:r w:rsidRPr="00CC1C6E">
        <w:rPr>
          <w:sz w:val="28"/>
          <w:szCs w:val="28"/>
        </w:rPr>
        <w:t xml:space="preserve">предоставление субсидии льготным категориям граждан на покупку </w:t>
      </w:r>
      <w:r w:rsidR="00E113F1">
        <w:rPr>
          <w:sz w:val="28"/>
          <w:szCs w:val="28"/>
        </w:rPr>
        <w:br/>
      </w:r>
      <w:r w:rsidRPr="00CC1C6E">
        <w:rPr>
          <w:sz w:val="28"/>
          <w:szCs w:val="28"/>
        </w:rPr>
        <w:t xml:space="preserve">и установку газоиспользующего оборудования, проведение работ внутри границ их земельных участков в рамках реализации мероприятий </w:t>
      </w:r>
      <w:r w:rsidR="00E113F1">
        <w:rPr>
          <w:sz w:val="28"/>
          <w:szCs w:val="28"/>
        </w:rPr>
        <w:br/>
      </w:r>
      <w:r w:rsidRPr="00CC1C6E">
        <w:rPr>
          <w:sz w:val="28"/>
          <w:szCs w:val="28"/>
        </w:rPr>
        <w:t xml:space="preserve">по осуществлению подключения (технологического присоединения) газоиспользующего оборудования и объектов капитального строительства </w:t>
      </w:r>
      <w:r w:rsidR="00E113F1">
        <w:rPr>
          <w:sz w:val="28"/>
          <w:szCs w:val="28"/>
        </w:rPr>
        <w:br/>
      </w:r>
      <w:r w:rsidRPr="00CC1C6E">
        <w:rPr>
          <w:sz w:val="28"/>
          <w:szCs w:val="28"/>
        </w:rPr>
        <w:t xml:space="preserve">к газораспределительным сетям при </w:t>
      </w:r>
      <w:proofErr w:type="spellStart"/>
      <w:r w:rsidRPr="00CC1C6E">
        <w:rPr>
          <w:sz w:val="28"/>
          <w:szCs w:val="28"/>
        </w:rPr>
        <w:t>догазификации</w:t>
      </w:r>
      <w:proofErr w:type="spellEnd"/>
      <w:r w:rsidRPr="00CC1C6E">
        <w:rPr>
          <w:sz w:val="28"/>
          <w:szCs w:val="28"/>
        </w:rPr>
        <w:t xml:space="preserve">. Общий объем расходов – 4,8 млн. рублей, в том числе за счет средств </w:t>
      </w:r>
      <w:r w:rsidRPr="00E113F1">
        <w:rPr>
          <w:sz w:val="28"/>
          <w:szCs w:val="28"/>
        </w:rPr>
        <w:t xml:space="preserve">иного межбюджетного трансферта из </w:t>
      </w:r>
      <w:r w:rsidRPr="00CC1C6E">
        <w:rPr>
          <w:i/>
          <w:sz w:val="28"/>
          <w:szCs w:val="28"/>
        </w:rPr>
        <w:t>федерального бюджета</w:t>
      </w:r>
      <w:r w:rsidRPr="00CC1C6E">
        <w:rPr>
          <w:sz w:val="28"/>
          <w:szCs w:val="28"/>
        </w:rPr>
        <w:t xml:space="preserve"> – 4,2 млн. рублей, областного </w:t>
      </w:r>
      <w:r w:rsidRPr="00E113F1">
        <w:rPr>
          <w:i/>
          <w:sz w:val="28"/>
          <w:szCs w:val="28"/>
        </w:rPr>
        <w:t>бюджета</w:t>
      </w:r>
      <w:r w:rsidRPr="00CC1C6E">
        <w:rPr>
          <w:sz w:val="28"/>
          <w:szCs w:val="28"/>
        </w:rPr>
        <w:t xml:space="preserve"> – 0,</w:t>
      </w:r>
      <w:r>
        <w:rPr>
          <w:sz w:val="28"/>
          <w:szCs w:val="28"/>
        </w:rPr>
        <w:t>6</w:t>
      </w:r>
      <w:r w:rsidRPr="00CC1C6E">
        <w:rPr>
          <w:sz w:val="28"/>
          <w:szCs w:val="28"/>
        </w:rPr>
        <w:t xml:space="preserve"> млн. рублей.</w:t>
      </w:r>
    </w:p>
    <w:p w:rsidR="00182E3B" w:rsidRPr="00633B29" w:rsidRDefault="00182E3B" w:rsidP="00182E3B">
      <w:pPr>
        <w:ind w:firstLine="720"/>
        <w:jc w:val="both"/>
        <w:rPr>
          <w:rFonts w:eastAsia="Calibri"/>
          <w:sz w:val="28"/>
          <w:szCs w:val="28"/>
          <w:lang w:eastAsia="en-US"/>
        </w:rPr>
      </w:pPr>
      <w:r w:rsidRPr="00CC1C6E">
        <w:rPr>
          <w:rFonts w:eastAsia="Calibri"/>
          <w:sz w:val="28"/>
          <w:szCs w:val="28"/>
          <w:lang w:eastAsia="en-US"/>
        </w:rPr>
        <w:t xml:space="preserve">предоставление </w:t>
      </w:r>
      <w:r w:rsidRPr="00CC1C6E">
        <w:rPr>
          <w:spacing w:val="-2"/>
          <w:sz w:val="28"/>
          <w:szCs w:val="28"/>
          <w:lang w:eastAsia="en-US"/>
        </w:rPr>
        <w:t xml:space="preserve">семьям с тремя и более детьми ежемесячной денежной выплаты, назначаемой в случае рождения третьего ребенка </w:t>
      </w:r>
      <w:r w:rsidRPr="00CC1C6E">
        <w:rPr>
          <w:spacing w:val="-2"/>
          <w:sz w:val="28"/>
          <w:szCs w:val="28"/>
          <w:lang w:eastAsia="en-US"/>
        </w:rPr>
        <w:br/>
        <w:t>или последующих детей</w:t>
      </w:r>
      <w:r w:rsidR="0047298C">
        <w:rPr>
          <w:spacing w:val="-2"/>
          <w:sz w:val="28"/>
          <w:szCs w:val="28"/>
          <w:lang w:eastAsia="en-US"/>
        </w:rPr>
        <w:t>,</w:t>
      </w:r>
      <w:r w:rsidRPr="00CC1C6E">
        <w:rPr>
          <w:spacing w:val="-2"/>
          <w:sz w:val="28"/>
          <w:szCs w:val="28"/>
          <w:lang w:eastAsia="en-US"/>
        </w:rPr>
        <w:t xml:space="preserve"> до достижения ребенком возраста трех лет.</w:t>
      </w:r>
      <w:r w:rsidRPr="00CC1C6E">
        <w:rPr>
          <w:rFonts w:eastAsia="Calibri"/>
          <w:sz w:val="28"/>
          <w:szCs w:val="28"/>
          <w:lang w:eastAsia="en-US"/>
        </w:rPr>
        <w:t xml:space="preserve"> </w:t>
      </w:r>
      <w:r w:rsidRPr="00CC1C6E">
        <w:rPr>
          <w:sz w:val="28"/>
          <w:szCs w:val="28"/>
        </w:rPr>
        <w:t xml:space="preserve">Общий </w:t>
      </w:r>
      <w:r w:rsidRPr="00CC1C6E">
        <w:rPr>
          <w:sz w:val="28"/>
          <w:szCs w:val="28"/>
        </w:rPr>
        <w:lastRenderedPageBreak/>
        <w:t xml:space="preserve">объем расходов – </w:t>
      </w:r>
      <w:r>
        <w:rPr>
          <w:sz w:val="28"/>
          <w:szCs w:val="28"/>
        </w:rPr>
        <w:t>300,1 млн</w:t>
      </w:r>
      <w:r w:rsidRPr="00C82AB9">
        <w:rPr>
          <w:rFonts w:eastAsia="Calibri"/>
          <w:color w:val="FF0000"/>
          <w:sz w:val="28"/>
          <w:szCs w:val="28"/>
          <w:lang w:eastAsia="en-US"/>
        </w:rPr>
        <w:t xml:space="preserve">. </w:t>
      </w:r>
      <w:r w:rsidR="00E113F1">
        <w:rPr>
          <w:rFonts w:eastAsia="Calibri"/>
          <w:sz w:val="28"/>
          <w:szCs w:val="28"/>
          <w:lang w:eastAsia="en-US"/>
        </w:rPr>
        <w:t xml:space="preserve">рублей, в том числе </w:t>
      </w:r>
      <w:r w:rsidRPr="00246181">
        <w:rPr>
          <w:rFonts w:eastAsia="Calibri"/>
          <w:sz w:val="28"/>
          <w:szCs w:val="28"/>
          <w:lang w:eastAsia="en-US"/>
        </w:rPr>
        <w:t>за счет средств</w:t>
      </w:r>
      <w:r w:rsidRPr="00246181">
        <w:rPr>
          <w:rFonts w:eastAsia="Calibri"/>
          <w:i/>
          <w:sz w:val="28"/>
          <w:szCs w:val="28"/>
          <w:lang w:eastAsia="en-US"/>
        </w:rPr>
        <w:t xml:space="preserve"> федеральной субсидии</w:t>
      </w:r>
      <w:r w:rsidRPr="00246181">
        <w:rPr>
          <w:rFonts w:eastAsia="Calibri"/>
          <w:sz w:val="28"/>
          <w:szCs w:val="28"/>
          <w:lang w:eastAsia="en-US"/>
        </w:rPr>
        <w:t xml:space="preserve"> 264,6 млн. рублей</w:t>
      </w:r>
      <w:r w:rsidRPr="00246181">
        <w:rPr>
          <w:rFonts w:eastAsia="Calibri"/>
          <w:i/>
          <w:sz w:val="28"/>
          <w:szCs w:val="28"/>
          <w:lang w:eastAsia="en-US"/>
        </w:rPr>
        <w:t xml:space="preserve">, </w:t>
      </w:r>
      <w:r w:rsidRPr="00246181">
        <w:rPr>
          <w:rFonts w:eastAsia="Calibri"/>
          <w:sz w:val="28"/>
          <w:szCs w:val="28"/>
          <w:lang w:eastAsia="en-US"/>
        </w:rPr>
        <w:t>за счет средств</w:t>
      </w:r>
      <w:r w:rsidRPr="00246181">
        <w:rPr>
          <w:rFonts w:eastAsia="Calibri"/>
          <w:i/>
          <w:sz w:val="28"/>
          <w:szCs w:val="28"/>
          <w:lang w:eastAsia="en-US"/>
        </w:rPr>
        <w:t xml:space="preserve"> областного бюджета</w:t>
      </w:r>
      <w:r w:rsidRPr="00246181">
        <w:rPr>
          <w:rFonts w:eastAsia="Calibri"/>
          <w:sz w:val="28"/>
          <w:szCs w:val="28"/>
          <w:lang w:eastAsia="en-US"/>
        </w:rPr>
        <w:t xml:space="preserve"> </w:t>
      </w:r>
      <w:r w:rsidR="00E113F1">
        <w:rPr>
          <w:rFonts w:eastAsia="Calibri"/>
          <w:sz w:val="28"/>
          <w:szCs w:val="28"/>
          <w:lang w:eastAsia="en-US"/>
        </w:rPr>
        <w:br/>
      </w:r>
      <w:r w:rsidRPr="00246181">
        <w:rPr>
          <w:rFonts w:eastAsia="Calibri"/>
          <w:sz w:val="28"/>
          <w:szCs w:val="28"/>
          <w:lang w:eastAsia="en-US"/>
        </w:rPr>
        <w:t xml:space="preserve">35,5 млн. рублей. Размер ежемесячной выплаты </w:t>
      </w:r>
      <w:r w:rsidRPr="00633B29">
        <w:rPr>
          <w:rFonts w:eastAsia="Calibri"/>
          <w:sz w:val="28"/>
          <w:szCs w:val="28"/>
          <w:lang w:eastAsia="en-US"/>
        </w:rPr>
        <w:t xml:space="preserve">составит – 19 953 рубля, </w:t>
      </w:r>
      <w:r w:rsidR="00E113F1">
        <w:rPr>
          <w:rFonts w:eastAsia="Calibri"/>
          <w:sz w:val="28"/>
          <w:szCs w:val="28"/>
          <w:lang w:eastAsia="en-US"/>
        </w:rPr>
        <w:br/>
      </w:r>
      <w:r w:rsidRPr="00633B29">
        <w:rPr>
          <w:rFonts w:eastAsia="Calibri"/>
          <w:sz w:val="28"/>
          <w:szCs w:val="28"/>
          <w:lang w:eastAsia="en-US"/>
        </w:rPr>
        <w:t xml:space="preserve">что выше уровня 2024 года на 14,8 процента (в 2024 году – 17 387 рублей) </w:t>
      </w:r>
      <w:r w:rsidR="00E113F1">
        <w:rPr>
          <w:rFonts w:eastAsia="Calibri"/>
          <w:sz w:val="28"/>
          <w:szCs w:val="28"/>
          <w:lang w:eastAsia="en-US"/>
        </w:rPr>
        <w:br/>
      </w:r>
      <w:r w:rsidRPr="00633B29">
        <w:rPr>
          <w:rFonts w:eastAsia="Calibri"/>
          <w:sz w:val="28"/>
          <w:szCs w:val="28"/>
          <w:lang w:eastAsia="en-US"/>
        </w:rPr>
        <w:t>на 1 256 детей.</w:t>
      </w:r>
    </w:p>
    <w:p w:rsidR="00182E3B" w:rsidRPr="00633B29" w:rsidRDefault="00182E3B" w:rsidP="00182E3B">
      <w:pPr>
        <w:ind w:firstLine="720"/>
        <w:jc w:val="both"/>
        <w:rPr>
          <w:sz w:val="28"/>
          <w:szCs w:val="28"/>
        </w:rPr>
      </w:pPr>
      <w:r w:rsidRPr="00633B29">
        <w:rPr>
          <w:sz w:val="28"/>
          <w:szCs w:val="28"/>
        </w:rPr>
        <w:t xml:space="preserve">За счет средств </w:t>
      </w:r>
      <w:r w:rsidRPr="0047298C">
        <w:rPr>
          <w:i/>
          <w:sz w:val="28"/>
          <w:szCs w:val="28"/>
        </w:rPr>
        <w:t>областного бюджета</w:t>
      </w:r>
      <w:r w:rsidRPr="00633B29">
        <w:rPr>
          <w:sz w:val="28"/>
          <w:szCs w:val="28"/>
        </w:rPr>
        <w:t xml:space="preserve"> запланированы следующие расходы.</w:t>
      </w:r>
    </w:p>
    <w:p w:rsidR="00877EFE" w:rsidRDefault="00182E3B" w:rsidP="00182E3B">
      <w:pPr>
        <w:ind w:firstLine="720"/>
        <w:jc w:val="both"/>
        <w:rPr>
          <w:sz w:val="28"/>
          <w:szCs w:val="28"/>
        </w:rPr>
      </w:pPr>
      <w:r w:rsidRPr="00056DAB">
        <w:rPr>
          <w:sz w:val="28"/>
          <w:szCs w:val="28"/>
        </w:rPr>
        <w:t xml:space="preserve">Расходы на предоставление мер социальной поддержки ветеранам труда и ветеранам труда Архангельской области, реабилитированным лицам и лицам, признанным пострадавшими от политических репрессий, а также труженикам тыла на 2025 год запланированы в объеме </w:t>
      </w:r>
      <w:r>
        <w:rPr>
          <w:sz w:val="28"/>
          <w:szCs w:val="28"/>
        </w:rPr>
        <w:t>4 298,2</w:t>
      </w:r>
      <w:r w:rsidRPr="00056DAB">
        <w:rPr>
          <w:sz w:val="28"/>
          <w:szCs w:val="28"/>
        </w:rPr>
        <w:t xml:space="preserve"> млн. рублей</w:t>
      </w:r>
      <w:r w:rsidR="00877EFE">
        <w:rPr>
          <w:sz w:val="28"/>
          <w:szCs w:val="28"/>
        </w:rPr>
        <w:t>, из них:</w:t>
      </w:r>
    </w:p>
    <w:p w:rsidR="00877EFE" w:rsidRPr="009571F4" w:rsidRDefault="00182E3B" w:rsidP="00182E3B">
      <w:pPr>
        <w:ind w:firstLine="720"/>
        <w:jc w:val="both"/>
        <w:rPr>
          <w:sz w:val="28"/>
          <w:szCs w:val="28"/>
        </w:rPr>
      </w:pPr>
      <w:r w:rsidRPr="00387219">
        <w:rPr>
          <w:sz w:val="28"/>
          <w:szCs w:val="28"/>
        </w:rPr>
        <w:t>на ежемесячные денежные выплаты данным категориям</w:t>
      </w:r>
      <w:r w:rsidR="00877EFE" w:rsidRPr="009571F4">
        <w:rPr>
          <w:sz w:val="28"/>
          <w:szCs w:val="28"/>
        </w:rPr>
        <w:t>,</w:t>
      </w:r>
      <w:r w:rsidRPr="009571F4">
        <w:rPr>
          <w:sz w:val="28"/>
          <w:szCs w:val="28"/>
        </w:rPr>
        <w:t xml:space="preserve"> </w:t>
      </w:r>
      <w:r w:rsidR="00877EFE" w:rsidRPr="009571F4">
        <w:rPr>
          <w:sz w:val="28"/>
          <w:szCs w:val="28"/>
        </w:rPr>
        <w:t>рассчитанным</w:t>
      </w:r>
      <w:r w:rsidRPr="009571F4">
        <w:rPr>
          <w:sz w:val="28"/>
          <w:szCs w:val="28"/>
        </w:rPr>
        <w:t xml:space="preserve"> </w:t>
      </w:r>
      <w:r w:rsidR="00877EFE" w:rsidRPr="009571F4">
        <w:rPr>
          <w:sz w:val="28"/>
          <w:szCs w:val="28"/>
        </w:rPr>
        <w:br/>
      </w:r>
      <w:r w:rsidRPr="009571F4">
        <w:rPr>
          <w:sz w:val="28"/>
          <w:szCs w:val="28"/>
        </w:rPr>
        <w:t>с учетом индексации</w:t>
      </w:r>
      <w:r w:rsidR="007263EE" w:rsidRPr="009571F4">
        <w:rPr>
          <w:sz w:val="28"/>
          <w:szCs w:val="28"/>
        </w:rPr>
        <w:t>,</w:t>
      </w:r>
      <w:r w:rsidRPr="009571F4">
        <w:rPr>
          <w:sz w:val="28"/>
          <w:szCs w:val="28"/>
        </w:rPr>
        <w:t xml:space="preserve"> </w:t>
      </w:r>
      <w:r w:rsidR="00877EFE" w:rsidRPr="009571F4">
        <w:rPr>
          <w:sz w:val="28"/>
          <w:szCs w:val="28"/>
        </w:rPr>
        <w:t>–</w:t>
      </w:r>
      <w:r w:rsidRPr="009571F4">
        <w:rPr>
          <w:sz w:val="28"/>
          <w:szCs w:val="28"/>
        </w:rPr>
        <w:t xml:space="preserve"> 2 325,0</w:t>
      </w:r>
      <w:r w:rsidR="00877EFE" w:rsidRPr="009571F4">
        <w:rPr>
          <w:sz w:val="28"/>
          <w:szCs w:val="28"/>
        </w:rPr>
        <w:t xml:space="preserve"> млн. рублей;</w:t>
      </w:r>
    </w:p>
    <w:p w:rsidR="00182E3B" w:rsidRPr="0084452C" w:rsidRDefault="00877EFE" w:rsidP="007263EE">
      <w:pPr>
        <w:ind w:firstLine="720"/>
        <w:jc w:val="both"/>
        <w:rPr>
          <w:sz w:val="28"/>
          <w:szCs w:val="28"/>
        </w:rPr>
      </w:pPr>
      <w:r w:rsidRPr="009571F4">
        <w:rPr>
          <w:sz w:val="28"/>
          <w:szCs w:val="28"/>
        </w:rPr>
        <w:t>н</w:t>
      </w:r>
      <w:r w:rsidR="00182E3B" w:rsidRPr="009571F4">
        <w:rPr>
          <w:sz w:val="28"/>
          <w:szCs w:val="28"/>
        </w:rPr>
        <w:t>а обеспечение мер социальной поддержки по оплате</w:t>
      </w:r>
      <w:r w:rsidR="00182E3B" w:rsidRPr="00387219">
        <w:rPr>
          <w:sz w:val="28"/>
          <w:szCs w:val="28"/>
        </w:rPr>
        <w:t xml:space="preserve"> жилья </w:t>
      </w:r>
      <w:r>
        <w:rPr>
          <w:sz w:val="28"/>
          <w:szCs w:val="28"/>
        </w:rPr>
        <w:br/>
        <w:t xml:space="preserve">и коммунальных услуг, проезд </w:t>
      </w:r>
      <w:r w:rsidR="00182E3B" w:rsidRPr="00387219">
        <w:rPr>
          <w:sz w:val="28"/>
          <w:szCs w:val="28"/>
        </w:rPr>
        <w:t xml:space="preserve">на пригородном железнодорожном транспорте и другие льготы для ветеранов труда и ветеранов труда Архангельской </w:t>
      </w:r>
      <w:r>
        <w:rPr>
          <w:sz w:val="28"/>
          <w:szCs w:val="28"/>
        </w:rPr>
        <w:t xml:space="preserve">области, реабилитированных лиц </w:t>
      </w:r>
      <w:r w:rsidR="00182E3B" w:rsidRPr="00387219">
        <w:rPr>
          <w:sz w:val="28"/>
          <w:szCs w:val="28"/>
        </w:rPr>
        <w:t xml:space="preserve">и лиц, признанных пострадавшими от политических репрессий, а также тружеников тыла </w:t>
      </w:r>
      <w:r>
        <w:rPr>
          <w:sz w:val="28"/>
          <w:szCs w:val="28"/>
        </w:rPr>
        <w:t>–</w:t>
      </w:r>
      <w:r w:rsidR="00182E3B" w:rsidRPr="00387219">
        <w:rPr>
          <w:sz w:val="28"/>
          <w:szCs w:val="28"/>
        </w:rPr>
        <w:t xml:space="preserve"> 1 973,2 млн. рублей</w:t>
      </w:r>
      <w:r w:rsidR="00182E3B" w:rsidRPr="009571F4">
        <w:rPr>
          <w:sz w:val="28"/>
          <w:szCs w:val="28"/>
        </w:rPr>
        <w:t>.</w:t>
      </w:r>
      <w:r w:rsidR="007263EE" w:rsidRPr="009571F4">
        <w:rPr>
          <w:sz w:val="28"/>
          <w:szCs w:val="28"/>
        </w:rPr>
        <w:t xml:space="preserve"> </w:t>
      </w:r>
      <w:r w:rsidR="00182E3B" w:rsidRPr="009571F4">
        <w:rPr>
          <w:sz w:val="28"/>
          <w:szCs w:val="28"/>
        </w:rPr>
        <w:t>Расходы на обеспечение</w:t>
      </w:r>
      <w:r w:rsidR="00182E3B" w:rsidRPr="0084452C">
        <w:rPr>
          <w:sz w:val="28"/>
          <w:szCs w:val="28"/>
        </w:rPr>
        <w:t xml:space="preserve"> мер социальной поддержки по оплате жилья и коммунальных услуг ветеранов труда в 2025 году рассчитаны </w:t>
      </w:r>
      <w:r w:rsidR="00182E3B" w:rsidRPr="0084452C">
        <w:rPr>
          <w:sz w:val="28"/>
          <w:szCs w:val="28"/>
        </w:rPr>
        <w:br/>
        <w:t xml:space="preserve">на 10 месяцев с учетом прогнозируемого сокращения </w:t>
      </w:r>
      <w:r w:rsidR="005D10FF">
        <w:rPr>
          <w:sz w:val="28"/>
          <w:szCs w:val="28"/>
        </w:rPr>
        <w:t>первоначальной</w:t>
      </w:r>
      <w:r w:rsidR="00182E3B" w:rsidRPr="0084452C">
        <w:rPr>
          <w:sz w:val="28"/>
          <w:szCs w:val="28"/>
        </w:rPr>
        <w:t xml:space="preserve"> численности получателей в течение года, исходя из сложившейся динамики численности. </w:t>
      </w:r>
    </w:p>
    <w:p w:rsidR="00182E3B" w:rsidRPr="00387219" w:rsidRDefault="00182E3B" w:rsidP="00182E3B">
      <w:pPr>
        <w:ind w:firstLine="720"/>
        <w:jc w:val="both"/>
        <w:rPr>
          <w:bCs/>
          <w:sz w:val="28"/>
          <w:szCs w:val="28"/>
        </w:rPr>
      </w:pPr>
      <w:r>
        <w:rPr>
          <w:bCs/>
          <w:sz w:val="28"/>
          <w:szCs w:val="28"/>
        </w:rPr>
        <w:t>На п</w:t>
      </w:r>
      <w:r w:rsidRPr="00E3090B">
        <w:rPr>
          <w:bCs/>
          <w:sz w:val="28"/>
          <w:szCs w:val="28"/>
        </w:rPr>
        <w:t>редоставление социальной выплаты на приобретение жилого помещения в собственность лицам, указанным в статье 13 Закона Российской Федерации от 18 октября 1991 г</w:t>
      </w:r>
      <w:r w:rsidR="00E113F1">
        <w:rPr>
          <w:bCs/>
          <w:sz w:val="28"/>
          <w:szCs w:val="28"/>
        </w:rPr>
        <w:t>.</w:t>
      </w:r>
      <w:r w:rsidRPr="00E3090B">
        <w:rPr>
          <w:bCs/>
          <w:sz w:val="28"/>
          <w:szCs w:val="28"/>
        </w:rPr>
        <w:t xml:space="preserve"> № 1761-I </w:t>
      </w:r>
      <w:r>
        <w:rPr>
          <w:bCs/>
          <w:sz w:val="28"/>
          <w:szCs w:val="28"/>
        </w:rPr>
        <w:t>«</w:t>
      </w:r>
      <w:r w:rsidR="00E113F1">
        <w:rPr>
          <w:bCs/>
          <w:sz w:val="28"/>
          <w:szCs w:val="28"/>
        </w:rPr>
        <w:t xml:space="preserve">О реабилитации жертв </w:t>
      </w:r>
      <w:r w:rsidRPr="00E3090B">
        <w:rPr>
          <w:bCs/>
          <w:sz w:val="28"/>
          <w:szCs w:val="28"/>
        </w:rPr>
        <w:t>политичес</w:t>
      </w:r>
      <w:r>
        <w:rPr>
          <w:bCs/>
          <w:sz w:val="28"/>
          <w:szCs w:val="28"/>
        </w:rPr>
        <w:t>ких репрессий»</w:t>
      </w:r>
      <w:r w:rsidR="007263EE">
        <w:rPr>
          <w:bCs/>
          <w:sz w:val="28"/>
          <w:szCs w:val="28"/>
        </w:rPr>
        <w:t>,</w:t>
      </w:r>
      <w:r>
        <w:rPr>
          <w:bCs/>
          <w:sz w:val="28"/>
          <w:szCs w:val="28"/>
        </w:rPr>
        <w:t xml:space="preserve"> запланированы ассигнования в размере </w:t>
      </w:r>
      <w:r w:rsidR="00E113F1">
        <w:rPr>
          <w:bCs/>
          <w:sz w:val="28"/>
          <w:szCs w:val="28"/>
        </w:rPr>
        <w:br/>
      </w:r>
      <w:r>
        <w:rPr>
          <w:bCs/>
          <w:sz w:val="28"/>
          <w:szCs w:val="28"/>
        </w:rPr>
        <w:t>4,0 млн. рублей.</w:t>
      </w:r>
    </w:p>
    <w:p w:rsidR="00182E3B" w:rsidRPr="0084452C" w:rsidRDefault="00182E3B" w:rsidP="00182E3B">
      <w:pPr>
        <w:ind w:firstLine="720"/>
        <w:jc w:val="both"/>
        <w:rPr>
          <w:sz w:val="28"/>
          <w:szCs w:val="28"/>
        </w:rPr>
      </w:pPr>
      <w:r w:rsidRPr="0084452C">
        <w:rPr>
          <w:sz w:val="28"/>
          <w:szCs w:val="28"/>
        </w:rPr>
        <w:t>На предоставление государственной социальной помощи отдельным категориям граждан (за исключением социального контракта)</w:t>
      </w:r>
      <w:r>
        <w:rPr>
          <w:sz w:val="28"/>
          <w:szCs w:val="28"/>
        </w:rPr>
        <w:t xml:space="preserve">, в том числе </w:t>
      </w:r>
      <w:r w:rsidR="00E113F1">
        <w:rPr>
          <w:sz w:val="28"/>
          <w:szCs w:val="28"/>
        </w:rPr>
        <w:br/>
      </w:r>
      <w:r>
        <w:rPr>
          <w:sz w:val="28"/>
          <w:szCs w:val="28"/>
        </w:rPr>
        <w:t xml:space="preserve">на предоставление бесплатного проезда воздушным транспортом отдельным категориям граждан </w:t>
      </w:r>
      <w:r w:rsidRPr="0084452C">
        <w:rPr>
          <w:sz w:val="28"/>
          <w:szCs w:val="28"/>
        </w:rPr>
        <w:t xml:space="preserve">на 2025 год предусмотрено </w:t>
      </w:r>
      <w:r>
        <w:rPr>
          <w:sz w:val="28"/>
          <w:szCs w:val="28"/>
        </w:rPr>
        <w:t>48,4</w:t>
      </w:r>
      <w:r w:rsidRPr="0084452C">
        <w:rPr>
          <w:sz w:val="28"/>
          <w:szCs w:val="28"/>
        </w:rPr>
        <w:t xml:space="preserve"> млн. рублей. </w:t>
      </w:r>
    </w:p>
    <w:p w:rsidR="00182E3B" w:rsidRPr="00C577FC" w:rsidRDefault="00182E3B" w:rsidP="00182E3B">
      <w:pPr>
        <w:tabs>
          <w:tab w:val="left" w:pos="1080"/>
        </w:tabs>
        <w:ind w:firstLine="720"/>
        <w:jc w:val="both"/>
        <w:rPr>
          <w:sz w:val="28"/>
          <w:szCs w:val="28"/>
        </w:rPr>
      </w:pPr>
      <w:r w:rsidRPr="00C577FC">
        <w:rPr>
          <w:sz w:val="28"/>
          <w:szCs w:val="28"/>
        </w:rPr>
        <w:t xml:space="preserve">Для предоставления субсидий на оплату жилого помещения </w:t>
      </w:r>
      <w:r w:rsidRPr="00C577FC">
        <w:rPr>
          <w:sz w:val="28"/>
          <w:szCs w:val="28"/>
        </w:rPr>
        <w:br/>
        <w:t>и коммунальных услуг средства запланированы в объеме 277,2 млн. рублей.</w:t>
      </w:r>
    </w:p>
    <w:p w:rsidR="00182E3B" w:rsidRPr="006648A6" w:rsidRDefault="00182E3B" w:rsidP="00182E3B">
      <w:pPr>
        <w:ind w:firstLine="720"/>
        <w:jc w:val="both"/>
        <w:rPr>
          <w:sz w:val="28"/>
          <w:szCs w:val="28"/>
        </w:rPr>
      </w:pPr>
      <w:r w:rsidRPr="006648A6">
        <w:rPr>
          <w:sz w:val="28"/>
          <w:szCs w:val="28"/>
        </w:rPr>
        <w:t>Выплаты многодетным семьям взамен предоставления им земельных участков в 2025 году составят 220,0 млн. рублей.</w:t>
      </w:r>
    </w:p>
    <w:p w:rsidR="00182E3B" w:rsidRPr="0047332C" w:rsidRDefault="00182E3B" w:rsidP="00182E3B">
      <w:pPr>
        <w:ind w:firstLine="720"/>
        <w:jc w:val="both"/>
        <w:rPr>
          <w:sz w:val="28"/>
          <w:szCs w:val="28"/>
        </w:rPr>
      </w:pPr>
      <w:r w:rsidRPr="0047332C">
        <w:rPr>
          <w:sz w:val="28"/>
          <w:szCs w:val="28"/>
        </w:rPr>
        <w:t xml:space="preserve">Меры социальной поддержки инвалидов боевых действий и членов семей погибших (умерших) военнослужащих запланированы в объеме </w:t>
      </w:r>
      <w:r w:rsidRPr="0047332C">
        <w:rPr>
          <w:sz w:val="28"/>
          <w:szCs w:val="28"/>
        </w:rPr>
        <w:br/>
        <w:t>22,9 млн. рублей.</w:t>
      </w:r>
    </w:p>
    <w:p w:rsidR="00182E3B" w:rsidRPr="006648A6" w:rsidRDefault="00182E3B" w:rsidP="00182E3B">
      <w:pPr>
        <w:ind w:firstLine="720"/>
        <w:jc w:val="both"/>
        <w:rPr>
          <w:sz w:val="28"/>
          <w:szCs w:val="28"/>
        </w:rPr>
      </w:pPr>
      <w:r w:rsidRPr="006648A6">
        <w:rPr>
          <w:sz w:val="28"/>
          <w:szCs w:val="28"/>
        </w:rPr>
        <w:t xml:space="preserve">Пенсионное обеспечение за выслугу лет государственным служащим составляет 106,5 млн. рублей, с учетом индексации на 4,0 процента </w:t>
      </w:r>
      <w:r w:rsidR="00E113F1">
        <w:rPr>
          <w:sz w:val="28"/>
          <w:szCs w:val="28"/>
        </w:rPr>
        <w:br/>
      </w:r>
      <w:r w:rsidRPr="006648A6">
        <w:rPr>
          <w:sz w:val="28"/>
          <w:szCs w:val="28"/>
        </w:rPr>
        <w:t>с 1 октября 2025 года.</w:t>
      </w:r>
    </w:p>
    <w:p w:rsidR="00182E3B" w:rsidRPr="0047332C" w:rsidRDefault="00182E3B" w:rsidP="00182E3B">
      <w:pPr>
        <w:ind w:firstLine="720"/>
        <w:jc w:val="both"/>
        <w:rPr>
          <w:sz w:val="28"/>
          <w:szCs w:val="28"/>
        </w:rPr>
      </w:pPr>
      <w:r w:rsidRPr="0047332C">
        <w:rPr>
          <w:sz w:val="28"/>
          <w:szCs w:val="28"/>
        </w:rPr>
        <w:lastRenderedPageBreak/>
        <w:t xml:space="preserve">Расходы на выплату социального пособия на погребение и возмещение расходов по гарантированному перечню услуг по погребению составляют </w:t>
      </w:r>
      <w:r>
        <w:rPr>
          <w:sz w:val="28"/>
          <w:szCs w:val="28"/>
        </w:rPr>
        <w:t>13,7</w:t>
      </w:r>
      <w:r w:rsidRPr="0047332C">
        <w:rPr>
          <w:sz w:val="28"/>
          <w:szCs w:val="28"/>
        </w:rPr>
        <w:t xml:space="preserve"> млн. рублей.</w:t>
      </w:r>
    </w:p>
    <w:p w:rsidR="00182E3B" w:rsidRPr="0047332C" w:rsidRDefault="00182E3B" w:rsidP="00182E3B">
      <w:pPr>
        <w:ind w:firstLine="720"/>
        <w:jc w:val="both"/>
        <w:rPr>
          <w:sz w:val="28"/>
          <w:szCs w:val="28"/>
        </w:rPr>
      </w:pPr>
      <w:r w:rsidRPr="0047332C">
        <w:rPr>
          <w:sz w:val="28"/>
          <w:szCs w:val="28"/>
        </w:rPr>
        <w:t xml:space="preserve">Расходы на дополнительное материальное обеспечение граждан, имеющих государственные награды, награды Архангельской области </w:t>
      </w:r>
      <w:r w:rsidR="00E113F1">
        <w:rPr>
          <w:sz w:val="28"/>
          <w:szCs w:val="28"/>
        </w:rPr>
        <w:br/>
      </w:r>
      <w:r w:rsidRPr="0047332C">
        <w:rPr>
          <w:sz w:val="28"/>
          <w:szCs w:val="28"/>
        </w:rPr>
        <w:t>и имеющих особые заслуги в развитии социальной сферы</w:t>
      </w:r>
      <w:r w:rsidR="007263EE">
        <w:rPr>
          <w:sz w:val="28"/>
          <w:szCs w:val="28"/>
        </w:rPr>
        <w:t>,</w:t>
      </w:r>
      <w:r w:rsidRPr="0047332C">
        <w:rPr>
          <w:sz w:val="28"/>
          <w:szCs w:val="28"/>
        </w:rPr>
        <w:t xml:space="preserve"> запланированы </w:t>
      </w:r>
      <w:r w:rsidR="00E113F1">
        <w:rPr>
          <w:sz w:val="28"/>
          <w:szCs w:val="28"/>
        </w:rPr>
        <w:br/>
      </w:r>
      <w:r w:rsidRPr="0047332C">
        <w:rPr>
          <w:sz w:val="28"/>
          <w:szCs w:val="28"/>
        </w:rPr>
        <w:t>в объеме 19,9 млн. рублей.</w:t>
      </w:r>
    </w:p>
    <w:p w:rsidR="00182E3B" w:rsidRPr="006648A6" w:rsidRDefault="00182E3B" w:rsidP="00182E3B">
      <w:pPr>
        <w:ind w:firstLine="720"/>
        <w:jc w:val="both"/>
        <w:rPr>
          <w:sz w:val="28"/>
          <w:szCs w:val="28"/>
        </w:rPr>
      </w:pPr>
      <w:r w:rsidRPr="006648A6">
        <w:rPr>
          <w:sz w:val="28"/>
          <w:szCs w:val="28"/>
        </w:rPr>
        <w:t xml:space="preserve">Ежемесячная денежная выплата на проезд к месту получения специализированной медицинской помощи гражданам, страдающим хронической почечной недостаточностью, запланирована в объеме </w:t>
      </w:r>
      <w:r w:rsidRPr="006648A6">
        <w:rPr>
          <w:sz w:val="28"/>
          <w:szCs w:val="28"/>
        </w:rPr>
        <w:br/>
        <w:t>35,0 млн. рублей.</w:t>
      </w:r>
    </w:p>
    <w:p w:rsidR="00182E3B" w:rsidRPr="0047332C" w:rsidRDefault="00182E3B" w:rsidP="00182E3B">
      <w:pPr>
        <w:ind w:firstLine="720"/>
        <w:jc w:val="both"/>
        <w:rPr>
          <w:sz w:val="28"/>
          <w:szCs w:val="28"/>
        </w:rPr>
      </w:pPr>
      <w:r w:rsidRPr="0047332C">
        <w:rPr>
          <w:sz w:val="28"/>
          <w:szCs w:val="28"/>
        </w:rPr>
        <w:t>На улучшение социально-бытового положения отдельных категорий ветеранов и инвалидов Великой Отечественной войны, не имеющих оснований для обеспечения жильем в соответствии с Указом Президента Российской Федерации от 7 мая 2008 г. № 714 «Об обеспечении жильем ветеранов Великой Отечественной войны 1941 – 1945 годов», запланированы средства в объеме 0,04 млн. рублей.</w:t>
      </w:r>
    </w:p>
    <w:p w:rsidR="00182E3B" w:rsidRPr="006648A6" w:rsidRDefault="00182E3B" w:rsidP="00182E3B">
      <w:pPr>
        <w:ind w:firstLine="720"/>
        <w:jc w:val="both"/>
        <w:rPr>
          <w:sz w:val="28"/>
          <w:szCs w:val="28"/>
        </w:rPr>
      </w:pPr>
      <w:r w:rsidRPr="006648A6">
        <w:rPr>
          <w:sz w:val="28"/>
          <w:szCs w:val="28"/>
        </w:rPr>
        <w:t xml:space="preserve">Ежегодная денежная выплата отдельным категориям граждан ко Дню Победы в Великой Отечественной войне 1941 – 1945 годов запланирована </w:t>
      </w:r>
      <w:r w:rsidRPr="006648A6">
        <w:rPr>
          <w:sz w:val="28"/>
          <w:szCs w:val="28"/>
        </w:rPr>
        <w:br/>
        <w:t>в объеме 1,5 млн. рублей.</w:t>
      </w:r>
    </w:p>
    <w:p w:rsidR="00182E3B" w:rsidRPr="005A58D7" w:rsidRDefault="00182E3B" w:rsidP="00182E3B">
      <w:pPr>
        <w:ind w:firstLine="720"/>
        <w:jc w:val="both"/>
        <w:rPr>
          <w:sz w:val="28"/>
          <w:szCs w:val="28"/>
        </w:rPr>
      </w:pPr>
      <w:r w:rsidRPr="005A58D7">
        <w:rPr>
          <w:sz w:val="28"/>
          <w:szCs w:val="28"/>
        </w:rPr>
        <w:t xml:space="preserve">Расходы на ежемесячное пособие на ребенка запланированы в объеме 51,0 млн. рублей, расходы на ежемесячное пособие на ребенка, </w:t>
      </w:r>
      <w:r w:rsidRPr="005A58D7">
        <w:rPr>
          <w:sz w:val="28"/>
          <w:szCs w:val="28"/>
        </w:rPr>
        <w:br/>
        <w:t>не посещающего дошкольную образовательную организацию</w:t>
      </w:r>
      <w:r w:rsidR="007263EE">
        <w:rPr>
          <w:sz w:val="28"/>
          <w:szCs w:val="28"/>
        </w:rPr>
        <w:t>,</w:t>
      </w:r>
      <w:r w:rsidRPr="005A58D7">
        <w:rPr>
          <w:sz w:val="28"/>
          <w:szCs w:val="28"/>
        </w:rPr>
        <w:t xml:space="preserve"> – </w:t>
      </w:r>
      <w:r w:rsidRPr="005A58D7">
        <w:rPr>
          <w:sz w:val="28"/>
          <w:szCs w:val="28"/>
        </w:rPr>
        <w:br/>
        <w:t>3,3 млн. рублей.</w:t>
      </w:r>
    </w:p>
    <w:p w:rsidR="00182E3B" w:rsidRPr="005D0CC6" w:rsidRDefault="00182E3B" w:rsidP="00182E3B">
      <w:pPr>
        <w:ind w:firstLine="720"/>
        <w:jc w:val="both"/>
        <w:rPr>
          <w:sz w:val="28"/>
          <w:szCs w:val="28"/>
        </w:rPr>
      </w:pPr>
      <w:r w:rsidRPr="005D0CC6">
        <w:rPr>
          <w:sz w:val="28"/>
          <w:szCs w:val="28"/>
        </w:rPr>
        <w:t xml:space="preserve">Денежная выплата для оплаты проезда, компенсация стоимости проезда несовершеннолетним детям с онкологическими заболеваниями, нуждающимся в оказании специализированной медицинской помощи </w:t>
      </w:r>
      <w:r w:rsidRPr="005D0CC6">
        <w:rPr>
          <w:sz w:val="28"/>
          <w:szCs w:val="28"/>
        </w:rPr>
        <w:br/>
        <w:t>в медицинских организациях, запланирована в объеме 2,4 млн. рублей.</w:t>
      </w:r>
    </w:p>
    <w:p w:rsidR="00182E3B" w:rsidRPr="00920E58" w:rsidRDefault="00182E3B" w:rsidP="00182E3B">
      <w:pPr>
        <w:ind w:firstLine="720"/>
        <w:jc w:val="both"/>
        <w:rPr>
          <w:sz w:val="28"/>
          <w:szCs w:val="28"/>
        </w:rPr>
      </w:pPr>
      <w:r w:rsidRPr="00920E58">
        <w:rPr>
          <w:sz w:val="28"/>
          <w:szCs w:val="28"/>
        </w:rPr>
        <w:t xml:space="preserve">Единовременная денежная выплата детям военнослужащих </w:t>
      </w:r>
      <w:r w:rsidRPr="00920E58">
        <w:rPr>
          <w:sz w:val="28"/>
          <w:szCs w:val="28"/>
        </w:rPr>
        <w:br/>
        <w:t xml:space="preserve">и сотрудников отдельных федеральных государственных органов, поступающих на обучение в образовательные организации высшего образования, расположенные на территории Архангельской области, </w:t>
      </w:r>
      <w:r w:rsidRPr="00920E58">
        <w:rPr>
          <w:sz w:val="28"/>
          <w:szCs w:val="28"/>
        </w:rPr>
        <w:br/>
        <w:t xml:space="preserve">по образовательным программам высшего образования, запланирована </w:t>
      </w:r>
      <w:r w:rsidRPr="00920E58">
        <w:rPr>
          <w:sz w:val="28"/>
          <w:szCs w:val="28"/>
        </w:rPr>
        <w:br/>
        <w:t xml:space="preserve">в объеме 3,5 млн. рублей. </w:t>
      </w:r>
    </w:p>
    <w:p w:rsidR="00182E3B" w:rsidRPr="00920E58" w:rsidRDefault="00182E3B" w:rsidP="00182E3B">
      <w:pPr>
        <w:ind w:firstLine="720"/>
        <w:jc w:val="both"/>
        <w:rPr>
          <w:sz w:val="28"/>
          <w:szCs w:val="28"/>
        </w:rPr>
      </w:pPr>
      <w:r w:rsidRPr="00920E58">
        <w:rPr>
          <w:sz w:val="28"/>
          <w:szCs w:val="28"/>
        </w:rPr>
        <w:t>Компенсационные выплаты гражданам в случае фактического увеличения размера вносимой платы за коммунальные услуги, превышающего предельные (максимальные) индексы изменения размера платы за коммунальные услуги в муниципальных образованиях Архангельской области, запланированы в объеме 0,5 млн. рублей.</w:t>
      </w:r>
    </w:p>
    <w:p w:rsidR="00182E3B" w:rsidRPr="00920E58" w:rsidRDefault="00182E3B" w:rsidP="00182E3B">
      <w:pPr>
        <w:ind w:firstLine="720"/>
        <w:jc w:val="both"/>
        <w:rPr>
          <w:sz w:val="28"/>
          <w:szCs w:val="28"/>
        </w:rPr>
      </w:pPr>
      <w:r w:rsidRPr="00920E58">
        <w:rPr>
          <w:sz w:val="28"/>
          <w:szCs w:val="28"/>
        </w:rPr>
        <w:t xml:space="preserve">На предоставление единовременной денежной выплаты </w:t>
      </w:r>
      <w:r w:rsidRPr="00920E58">
        <w:rPr>
          <w:sz w:val="28"/>
          <w:szCs w:val="28"/>
        </w:rPr>
        <w:br/>
        <w:t xml:space="preserve">на газификацию расположенных на территории Архангельской области объектов индивидуального жилищного строительства, домов блокированной застройки отдельным категориям граждан предусмотрены ассигнования </w:t>
      </w:r>
      <w:r w:rsidR="00E113F1">
        <w:rPr>
          <w:sz w:val="28"/>
          <w:szCs w:val="28"/>
        </w:rPr>
        <w:br/>
      </w:r>
      <w:r w:rsidRPr="00920E58">
        <w:rPr>
          <w:sz w:val="28"/>
          <w:szCs w:val="28"/>
        </w:rPr>
        <w:t xml:space="preserve">в объеме 68,6 млн. рублей. </w:t>
      </w:r>
    </w:p>
    <w:p w:rsidR="00182E3B" w:rsidRPr="00D91731" w:rsidRDefault="00182E3B" w:rsidP="00182E3B">
      <w:pPr>
        <w:ind w:firstLine="720"/>
        <w:jc w:val="both"/>
        <w:rPr>
          <w:sz w:val="28"/>
          <w:szCs w:val="28"/>
        </w:rPr>
      </w:pPr>
      <w:r w:rsidRPr="00D91731">
        <w:rPr>
          <w:sz w:val="28"/>
          <w:szCs w:val="28"/>
        </w:rPr>
        <w:lastRenderedPageBreak/>
        <w:t xml:space="preserve">На обеспечение мер социальной поддержки детям-сиротам и детям, оставшимся без попечения родителей, находящимся под опекой (попечительством) и в приемных семьях, в том числе на выплату вознаграждения за труд приемных родителей, на 2025 год предусмотрено </w:t>
      </w:r>
      <w:r w:rsidRPr="00D91731">
        <w:rPr>
          <w:sz w:val="28"/>
          <w:szCs w:val="28"/>
        </w:rPr>
        <w:br/>
        <w:t>578,0 млн. рублей.</w:t>
      </w:r>
    </w:p>
    <w:p w:rsidR="00182E3B" w:rsidRDefault="00182E3B" w:rsidP="00182E3B">
      <w:pPr>
        <w:ind w:firstLine="720"/>
        <w:jc w:val="both"/>
        <w:rPr>
          <w:sz w:val="28"/>
          <w:szCs w:val="28"/>
        </w:rPr>
      </w:pPr>
      <w:r w:rsidRPr="00920E58">
        <w:rPr>
          <w:sz w:val="28"/>
          <w:szCs w:val="28"/>
        </w:rPr>
        <w:t xml:space="preserve">На обеспечение мер социальной поддержки детей-сирот и детей, оставшихся без попечения родителей, по оплате жилого помещения </w:t>
      </w:r>
      <w:r w:rsidRPr="00920E58">
        <w:rPr>
          <w:sz w:val="28"/>
          <w:szCs w:val="28"/>
        </w:rPr>
        <w:br/>
        <w:t xml:space="preserve">и коммунальных услуг, а также в виде единовременной денежной выплаты на ремонт жилых помещений, находящихся в собственности детей-сирот </w:t>
      </w:r>
      <w:r w:rsidRPr="00920E58">
        <w:rPr>
          <w:sz w:val="28"/>
          <w:szCs w:val="28"/>
        </w:rPr>
        <w:br/>
        <w:t xml:space="preserve">и детей, оставшихся без попечения родителей, на 2025 год запланировано </w:t>
      </w:r>
      <w:r w:rsidRPr="00920E58">
        <w:rPr>
          <w:sz w:val="28"/>
          <w:szCs w:val="28"/>
        </w:rPr>
        <w:br/>
        <w:t>10,1 млн. рублей.</w:t>
      </w:r>
    </w:p>
    <w:p w:rsidR="00182E3B" w:rsidRDefault="00182E3B" w:rsidP="00182E3B">
      <w:pPr>
        <w:ind w:firstLine="720"/>
        <w:jc w:val="both"/>
        <w:rPr>
          <w:sz w:val="28"/>
          <w:szCs w:val="28"/>
        </w:rPr>
      </w:pPr>
      <w:r>
        <w:rPr>
          <w:sz w:val="28"/>
          <w:szCs w:val="28"/>
        </w:rPr>
        <w:t>На п</w:t>
      </w:r>
      <w:r w:rsidRPr="00920E58">
        <w:rPr>
          <w:sz w:val="28"/>
          <w:szCs w:val="28"/>
        </w:rPr>
        <w:t xml:space="preserve">редоставление полного государственного обеспечения </w:t>
      </w:r>
      <w:r w:rsidR="00E113F1">
        <w:rPr>
          <w:sz w:val="28"/>
          <w:szCs w:val="28"/>
        </w:rPr>
        <w:br/>
      </w:r>
      <w:r w:rsidRPr="00920E58">
        <w:rPr>
          <w:sz w:val="28"/>
          <w:szCs w:val="28"/>
        </w:rPr>
        <w:t xml:space="preserve">и дополнительных гарантий по социальной поддержке, включающих в себя предоставление бесплатного питания, бесплатного комплекта одежды, обуви и мягкого инвентаря, бесплатного проезда, ежегодного пособия </w:t>
      </w:r>
      <w:r w:rsidR="00E113F1">
        <w:rPr>
          <w:sz w:val="28"/>
          <w:szCs w:val="28"/>
        </w:rPr>
        <w:br/>
      </w:r>
      <w:r w:rsidRPr="00920E58">
        <w:rPr>
          <w:sz w:val="28"/>
          <w:szCs w:val="28"/>
        </w:rPr>
        <w:t>на приобретение учебной литературы и письменных принадлежностей при получении основного общего, среднего общего образования на время обучения лицам из числа детей-сирот и детей, оставшихся без попечения родителей</w:t>
      </w:r>
      <w:r w:rsidR="007263EE">
        <w:rPr>
          <w:sz w:val="28"/>
          <w:szCs w:val="28"/>
        </w:rPr>
        <w:t>,</w:t>
      </w:r>
      <w:r>
        <w:rPr>
          <w:sz w:val="28"/>
          <w:szCs w:val="28"/>
        </w:rPr>
        <w:t xml:space="preserve"> – 5,9 млн. рублей.</w:t>
      </w:r>
    </w:p>
    <w:p w:rsidR="00182E3B" w:rsidRDefault="00182E3B" w:rsidP="00182E3B">
      <w:pPr>
        <w:ind w:firstLine="720"/>
        <w:jc w:val="both"/>
        <w:rPr>
          <w:sz w:val="28"/>
          <w:szCs w:val="28"/>
        </w:rPr>
      </w:pPr>
      <w:r>
        <w:rPr>
          <w:sz w:val="28"/>
          <w:szCs w:val="28"/>
        </w:rPr>
        <w:t xml:space="preserve">На </w:t>
      </w:r>
      <w:r w:rsidRPr="00B7566D">
        <w:rPr>
          <w:sz w:val="28"/>
          <w:szCs w:val="28"/>
        </w:rPr>
        <w:t xml:space="preserve">предоставление на территории Архангельской области отдельным категориям граждан </w:t>
      </w:r>
      <w:r>
        <w:rPr>
          <w:sz w:val="28"/>
          <w:szCs w:val="28"/>
        </w:rPr>
        <w:t xml:space="preserve">(участникам специальной военной операции) </w:t>
      </w:r>
      <w:r w:rsidRPr="00B7566D">
        <w:rPr>
          <w:sz w:val="28"/>
          <w:szCs w:val="28"/>
        </w:rPr>
        <w:t>дополнительной меры социальной поддержки в виде полной или частичной оплаты стоимости услуг по санаторно-курортному лечению</w:t>
      </w:r>
      <w:r>
        <w:rPr>
          <w:sz w:val="28"/>
          <w:szCs w:val="28"/>
        </w:rPr>
        <w:t xml:space="preserve"> – </w:t>
      </w:r>
      <w:r w:rsidR="00E113F1">
        <w:rPr>
          <w:sz w:val="28"/>
          <w:szCs w:val="28"/>
        </w:rPr>
        <w:br/>
      </w:r>
      <w:r>
        <w:rPr>
          <w:sz w:val="28"/>
          <w:szCs w:val="28"/>
        </w:rPr>
        <w:t>9,6 млн. рублей.</w:t>
      </w:r>
    </w:p>
    <w:p w:rsidR="00182E3B" w:rsidRDefault="00182E3B" w:rsidP="00182E3B">
      <w:pPr>
        <w:ind w:firstLine="720"/>
        <w:jc w:val="both"/>
        <w:rPr>
          <w:sz w:val="28"/>
          <w:szCs w:val="28"/>
        </w:rPr>
      </w:pPr>
      <w:r>
        <w:rPr>
          <w:sz w:val="28"/>
          <w:szCs w:val="28"/>
        </w:rPr>
        <w:t xml:space="preserve">На дальнейшую реализацию расходных обязательств, принятых </w:t>
      </w:r>
      <w:r w:rsidR="00E113F1">
        <w:rPr>
          <w:sz w:val="28"/>
          <w:szCs w:val="28"/>
        </w:rPr>
        <w:br/>
      </w:r>
      <w:r>
        <w:rPr>
          <w:sz w:val="28"/>
          <w:szCs w:val="28"/>
        </w:rPr>
        <w:t>в течение 2024 года, предусмотрено 25,3 млн. рублей, в том числе:</w:t>
      </w:r>
    </w:p>
    <w:p w:rsidR="00182E3B" w:rsidRDefault="00182E3B" w:rsidP="00182E3B">
      <w:pPr>
        <w:ind w:firstLine="720"/>
        <w:jc w:val="both"/>
        <w:rPr>
          <w:sz w:val="28"/>
          <w:szCs w:val="28"/>
        </w:rPr>
      </w:pPr>
      <w:r>
        <w:rPr>
          <w:sz w:val="28"/>
          <w:szCs w:val="28"/>
        </w:rPr>
        <w:t>о</w:t>
      </w:r>
      <w:r w:rsidRPr="0053384C">
        <w:rPr>
          <w:sz w:val="28"/>
          <w:szCs w:val="28"/>
        </w:rPr>
        <w:t xml:space="preserve">беспечение мер социальной поддержки граждан, имеющих статус </w:t>
      </w:r>
      <w:r>
        <w:rPr>
          <w:sz w:val="28"/>
          <w:szCs w:val="28"/>
        </w:rPr>
        <w:t>«Д</w:t>
      </w:r>
      <w:r w:rsidRPr="0053384C">
        <w:rPr>
          <w:sz w:val="28"/>
          <w:szCs w:val="28"/>
        </w:rPr>
        <w:t>ет</w:t>
      </w:r>
      <w:r>
        <w:rPr>
          <w:sz w:val="28"/>
          <w:szCs w:val="28"/>
        </w:rPr>
        <w:t>и</w:t>
      </w:r>
      <w:r w:rsidRPr="0053384C">
        <w:rPr>
          <w:sz w:val="28"/>
          <w:szCs w:val="28"/>
        </w:rPr>
        <w:t xml:space="preserve"> войны</w:t>
      </w:r>
      <w:r>
        <w:rPr>
          <w:sz w:val="28"/>
          <w:szCs w:val="28"/>
        </w:rPr>
        <w:t>»</w:t>
      </w:r>
      <w:r w:rsidRPr="0053384C">
        <w:rPr>
          <w:sz w:val="28"/>
          <w:szCs w:val="28"/>
        </w:rPr>
        <w:t xml:space="preserve">, проживающих на территории Архангельской области </w:t>
      </w:r>
      <w:r>
        <w:rPr>
          <w:sz w:val="28"/>
          <w:szCs w:val="28"/>
        </w:rPr>
        <w:t xml:space="preserve">(льготы по оплате жилья и коммунальных услуг, частичная оплата стоимости изготовления и ремонта зубных протезов, льготный </w:t>
      </w:r>
      <w:r w:rsidRPr="00387219">
        <w:rPr>
          <w:sz w:val="28"/>
          <w:szCs w:val="28"/>
        </w:rPr>
        <w:t xml:space="preserve">проезд </w:t>
      </w:r>
      <w:r w:rsidRPr="00387219">
        <w:rPr>
          <w:sz w:val="28"/>
          <w:szCs w:val="28"/>
        </w:rPr>
        <w:br/>
        <w:t>на пригородном железнодорожном транспорте</w:t>
      </w:r>
      <w:r>
        <w:rPr>
          <w:sz w:val="28"/>
          <w:szCs w:val="28"/>
        </w:rPr>
        <w:t>) – 15,0 млн. рублей;</w:t>
      </w:r>
    </w:p>
    <w:p w:rsidR="00182E3B" w:rsidRDefault="00182E3B" w:rsidP="00182E3B">
      <w:pPr>
        <w:ind w:firstLine="720"/>
        <w:jc w:val="both"/>
        <w:rPr>
          <w:sz w:val="28"/>
          <w:szCs w:val="28"/>
        </w:rPr>
      </w:pPr>
      <w:r>
        <w:rPr>
          <w:sz w:val="28"/>
          <w:szCs w:val="28"/>
        </w:rPr>
        <w:t>предоставление е</w:t>
      </w:r>
      <w:r w:rsidRPr="002821B1">
        <w:rPr>
          <w:sz w:val="28"/>
          <w:szCs w:val="28"/>
        </w:rPr>
        <w:t>диновременн</w:t>
      </w:r>
      <w:r>
        <w:rPr>
          <w:sz w:val="28"/>
          <w:szCs w:val="28"/>
        </w:rPr>
        <w:t>ой</w:t>
      </w:r>
      <w:r w:rsidRPr="002821B1">
        <w:rPr>
          <w:sz w:val="28"/>
          <w:szCs w:val="28"/>
        </w:rPr>
        <w:t xml:space="preserve"> денежн</w:t>
      </w:r>
      <w:r>
        <w:rPr>
          <w:sz w:val="28"/>
          <w:szCs w:val="28"/>
        </w:rPr>
        <w:t>ой</w:t>
      </w:r>
      <w:r w:rsidRPr="002821B1">
        <w:rPr>
          <w:sz w:val="28"/>
          <w:szCs w:val="28"/>
        </w:rPr>
        <w:t xml:space="preserve"> выплат</w:t>
      </w:r>
      <w:r>
        <w:rPr>
          <w:sz w:val="28"/>
          <w:szCs w:val="28"/>
        </w:rPr>
        <w:t>ы</w:t>
      </w:r>
      <w:r w:rsidRPr="002821B1">
        <w:rPr>
          <w:sz w:val="28"/>
          <w:szCs w:val="28"/>
        </w:rPr>
        <w:t xml:space="preserve"> супружеским парам в связи с юбилейными датами совместной жизни</w:t>
      </w:r>
      <w:r>
        <w:rPr>
          <w:sz w:val="28"/>
          <w:szCs w:val="28"/>
        </w:rPr>
        <w:t xml:space="preserve"> в размере 10, 15 </w:t>
      </w:r>
      <w:r w:rsidR="00E113F1">
        <w:rPr>
          <w:sz w:val="28"/>
          <w:szCs w:val="28"/>
        </w:rPr>
        <w:br/>
      </w:r>
      <w:r>
        <w:rPr>
          <w:sz w:val="28"/>
          <w:szCs w:val="28"/>
        </w:rPr>
        <w:t>или 20 тыс. рублей в зависимости от юбилея – 6,3 млн. рублей</w:t>
      </w:r>
    </w:p>
    <w:p w:rsidR="00182E3B" w:rsidRDefault="00182E3B" w:rsidP="00182E3B">
      <w:pPr>
        <w:ind w:firstLine="720"/>
        <w:jc w:val="both"/>
        <w:rPr>
          <w:sz w:val="28"/>
          <w:szCs w:val="28"/>
        </w:rPr>
      </w:pPr>
      <w:r>
        <w:rPr>
          <w:sz w:val="28"/>
          <w:szCs w:val="28"/>
        </w:rPr>
        <w:t>п</w:t>
      </w:r>
      <w:r w:rsidRPr="002821B1">
        <w:rPr>
          <w:sz w:val="28"/>
          <w:szCs w:val="28"/>
        </w:rPr>
        <w:t xml:space="preserve">редоставление </w:t>
      </w:r>
      <w:r>
        <w:rPr>
          <w:sz w:val="28"/>
          <w:szCs w:val="28"/>
        </w:rPr>
        <w:t>детям погибших участников специальной военной операции</w:t>
      </w:r>
      <w:r w:rsidRPr="002821B1">
        <w:rPr>
          <w:sz w:val="28"/>
          <w:szCs w:val="28"/>
        </w:rPr>
        <w:t xml:space="preserve"> дополнительной меры социальной поддержки в виде подарка </w:t>
      </w:r>
      <w:r w:rsidR="00E113F1">
        <w:rPr>
          <w:sz w:val="28"/>
          <w:szCs w:val="28"/>
        </w:rPr>
        <w:br/>
      </w:r>
      <w:r w:rsidRPr="002821B1">
        <w:rPr>
          <w:sz w:val="28"/>
          <w:szCs w:val="28"/>
        </w:rPr>
        <w:t>ко дню рождения</w:t>
      </w:r>
      <w:r>
        <w:rPr>
          <w:sz w:val="28"/>
          <w:szCs w:val="28"/>
        </w:rPr>
        <w:t xml:space="preserve"> из расчета 5 тыс. рублей на ребенка – 4,0 млн. рублей.</w:t>
      </w:r>
    </w:p>
    <w:p w:rsidR="00182E3B" w:rsidRDefault="00182E3B" w:rsidP="00182E3B">
      <w:pPr>
        <w:ind w:firstLine="720"/>
        <w:jc w:val="both"/>
        <w:rPr>
          <w:sz w:val="28"/>
          <w:szCs w:val="28"/>
        </w:rPr>
      </w:pPr>
      <w:r>
        <w:rPr>
          <w:sz w:val="28"/>
          <w:szCs w:val="28"/>
        </w:rPr>
        <w:t xml:space="preserve">В проекте бюджета на 2025 год учтены дополнительные расходы </w:t>
      </w:r>
      <w:r w:rsidR="00E113F1">
        <w:rPr>
          <w:sz w:val="28"/>
          <w:szCs w:val="28"/>
        </w:rPr>
        <w:br/>
      </w:r>
      <w:r>
        <w:rPr>
          <w:sz w:val="28"/>
          <w:szCs w:val="28"/>
        </w:rPr>
        <w:t>на реализацию «новых» социальных гарантий отдельным категориям граждан в сумме 120,2 млн. рублей, в том числе:</w:t>
      </w:r>
    </w:p>
    <w:p w:rsidR="00182E3B" w:rsidRDefault="00182E3B" w:rsidP="00182E3B">
      <w:pPr>
        <w:ind w:firstLine="720"/>
        <w:jc w:val="both"/>
        <w:rPr>
          <w:sz w:val="28"/>
          <w:szCs w:val="28"/>
        </w:rPr>
      </w:pPr>
      <w:r w:rsidRPr="00E3243B">
        <w:rPr>
          <w:sz w:val="28"/>
          <w:szCs w:val="28"/>
        </w:rPr>
        <w:t xml:space="preserve">предоставление семьям </w:t>
      </w:r>
      <w:r>
        <w:rPr>
          <w:sz w:val="28"/>
          <w:szCs w:val="28"/>
        </w:rPr>
        <w:t>с детьми наборов</w:t>
      </w:r>
      <w:r w:rsidRPr="00E3243B">
        <w:rPr>
          <w:sz w:val="28"/>
          <w:szCs w:val="28"/>
        </w:rPr>
        <w:t xml:space="preserve"> «</w:t>
      </w:r>
      <w:r>
        <w:rPr>
          <w:sz w:val="28"/>
          <w:szCs w:val="28"/>
        </w:rPr>
        <w:t>Подарок первокласснику</w:t>
      </w:r>
      <w:r w:rsidRPr="00E3243B">
        <w:rPr>
          <w:sz w:val="28"/>
          <w:szCs w:val="28"/>
        </w:rPr>
        <w:t xml:space="preserve">» – </w:t>
      </w:r>
      <w:r>
        <w:rPr>
          <w:sz w:val="28"/>
          <w:szCs w:val="28"/>
        </w:rPr>
        <w:t>77,7</w:t>
      </w:r>
      <w:r w:rsidRPr="00E3243B">
        <w:rPr>
          <w:sz w:val="28"/>
          <w:szCs w:val="28"/>
        </w:rPr>
        <w:t xml:space="preserve"> млн. рублей</w:t>
      </w:r>
      <w:r>
        <w:rPr>
          <w:sz w:val="28"/>
          <w:szCs w:val="28"/>
        </w:rPr>
        <w:t>, исходя из расчета на 11 094 ребенка и прогнозной закупочной стоимости набора 7 тыс. рублей</w:t>
      </w:r>
      <w:r w:rsidRPr="00E3243B">
        <w:rPr>
          <w:sz w:val="28"/>
          <w:szCs w:val="28"/>
        </w:rPr>
        <w:t>;</w:t>
      </w:r>
    </w:p>
    <w:p w:rsidR="00182E3B" w:rsidRDefault="00182E3B" w:rsidP="00182E3B">
      <w:pPr>
        <w:ind w:firstLine="567"/>
        <w:jc w:val="both"/>
        <w:rPr>
          <w:sz w:val="28"/>
          <w:szCs w:val="28"/>
        </w:rPr>
      </w:pPr>
      <w:r>
        <w:rPr>
          <w:sz w:val="28"/>
          <w:szCs w:val="28"/>
        </w:rPr>
        <w:t>п</w:t>
      </w:r>
      <w:r w:rsidRPr="00C926FE">
        <w:rPr>
          <w:sz w:val="28"/>
          <w:szCs w:val="28"/>
        </w:rPr>
        <w:t xml:space="preserve">редоставление дополнительной меры социальной поддержки </w:t>
      </w:r>
      <w:r>
        <w:rPr>
          <w:sz w:val="28"/>
          <w:szCs w:val="28"/>
        </w:rPr>
        <w:t xml:space="preserve">детям участников специальной военной операции </w:t>
      </w:r>
      <w:r w:rsidRPr="00C926FE">
        <w:rPr>
          <w:sz w:val="28"/>
          <w:szCs w:val="28"/>
        </w:rPr>
        <w:t>в виде новогоднего подарка</w:t>
      </w:r>
      <w:r>
        <w:rPr>
          <w:sz w:val="28"/>
          <w:szCs w:val="28"/>
        </w:rPr>
        <w:t xml:space="preserve">, </w:t>
      </w:r>
      <w:r>
        <w:rPr>
          <w:sz w:val="28"/>
          <w:szCs w:val="28"/>
        </w:rPr>
        <w:lastRenderedPageBreak/>
        <w:t>исходя из количества подарков на 8,5 тыс. детей и прогнозной закупочной стоимости подарка 5 тыс. рублей</w:t>
      </w:r>
      <w:r w:rsidRPr="00E3243B">
        <w:rPr>
          <w:sz w:val="28"/>
          <w:szCs w:val="28"/>
        </w:rPr>
        <w:t xml:space="preserve"> – </w:t>
      </w:r>
      <w:r>
        <w:rPr>
          <w:sz w:val="28"/>
          <w:szCs w:val="28"/>
        </w:rPr>
        <w:t>42,5 млн. рублей.</w:t>
      </w:r>
    </w:p>
    <w:p w:rsidR="00182E3B" w:rsidRPr="00D91731" w:rsidRDefault="00182E3B" w:rsidP="00182E3B">
      <w:pPr>
        <w:ind w:firstLine="720"/>
        <w:jc w:val="both"/>
        <w:rPr>
          <w:sz w:val="28"/>
          <w:szCs w:val="28"/>
        </w:rPr>
      </w:pPr>
    </w:p>
    <w:p w:rsidR="00182E3B" w:rsidRPr="0072191B" w:rsidRDefault="009C6B87" w:rsidP="00182E3B">
      <w:pPr>
        <w:ind w:firstLine="720"/>
        <w:jc w:val="both"/>
        <w:rPr>
          <w:b/>
          <w:sz w:val="28"/>
          <w:szCs w:val="28"/>
        </w:rPr>
      </w:pPr>
      <w:r>
        <w:rPr>
          <w:b/>
          <w:bCs/>
          <w:sz w:val="28"/>
          <w:szCs w:val="28"/>
        </w:rPr>
        <w:t>КПМ</w:t>
      </w:r>
      <w:r w:rsidR="00182E3B" w:rsidRPr="0072191B">
        <w:rPr>
          <w:b/>
          <w:sz w:val="28"/>
          <w:szCs w:val="28"/>
        </w:rPr>
        <w:t xml:space="preserve"> «Содержание, воспитание</w:t>
      </w:r>
      <w:r>
        <w:rPr>
          <w:b/>
          <w:sz w:val="28"/>
          <w:szCs w:val="28"/>
        </w:rPr>
        <w:t xml:space="preserve"> </w:t>
      </w:r>
      <w:r w:rsidR="00182E3B" w:rsidRPr="0072191B">
        <w:rPr>
          <w:b/>
          <w:sz w:val="28"/>
          <w:szCs w:val="28"/>
        </w:rPr>
        <w:t xml:space="preserve">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w:t>
      </w:r>
      <w:r w:rsidR="006748A1">
        <w:rPr>
          <w:b/>
          <w:sz w:val="28"/>
          <w:szCs w:val="28"/>
        </w:rPr>
        <w:br/>
      </w:r>
      <w:r w:rsidR="00182E3B" w:rsidRPr="0072191B">
        <w:rPr>
          <w:b/>
          <w:sz w:val="28"/>
          <w:szCs w:val="28"/>
        </w:rPr>
        <w:t>с ограниченными возможностями здоровья»</w:t>
      </w:r>
    </w:p>
    <w:p w:rsidR="00182E3B" w:rsidRDefault="00C62F95" w:rsidP="00182E3B">
      <w:pPr>
        <w:ind w:firstLine="720"/>
        <w:jc w:val="both"/>
        <w:rPr>
          <w:sz w:val="28"/>
          <w:szCs w:val="28"/>
        </w:rPr>
      </w:pPr>
      <w:r w:rsidRPr="0072191B">
        <w:rPr>
          <w:sz w:val="28"/>
          <w:szCs w:val="28"/>
        </w:rPr>
        <w:t>Расходы на реализацию КПМ запланированы на 2025</w:t>
      </w:r>
      <w:r>
        <w:rPr>
          <w:sz w:val="28"/>
          <w:szCs w:val="28"/>
        </w:rPr>
        <w:t xml:space="preserve"> год </w:t>
      </w:r>
      <w:r w:rsidR="00182E3B" w:rsidRPr="0072191B">
        <w:rPr>
          <w:sz w:val="28"/>
          <w:szCs w:val="28"/>
        </w:rPr>
        <w:t xml:space="preserve">за счет средств </w:t>
      </w:r>
      <w:r w:rsidR="00182E3B" w:rsidRPr="0072191B">
        <w:rPr>
          <w:i/>
          <w:sz w:val="28"/>
          <w:szCs w:val="28"/>
        </w:rPr>
        <w:t>областного бюджета</w:t>
      </w:r>
      <w:r w:rsidR="00182E3B" w:rsidRPr="0072191B">
        <w:rPr>
          <w:sz w:val="28"/>
          <w:szCs w:val="28"/>
        </w:rPr>
        <w:t xml:space="preserve"> в объеме 1 278,1 млн. рублей.</w:t>
      </w:r>
    </w:p>
    <w:p w:rsidR="00182E3B" w:rsidRPr="0029370A" w:rsidRDefault="00182E3B" w:rsidP="00182E3B">
      <w:pPr>
        <w:ind w:firstLine="720"/>
        <w:jc w:val="both"/>
        <w:rPr>
          <w:sz w:val="28"/>
          <w:szCs w:val="28"/>
        </w:rPr>
      </w:pPr>
      <w:r w:rsidRPr="002C56B7">
        <w:rPr>
          <w:sz w:val="28"/>
          <w:szCs w:val="28"/>
        </w:rPr>
        <w:t>Средства</w:t>
      </w:r>
      <w:r>
        <w:rPr>
          <w:sz w:val="28"/>
          <w:szCs w:val="28"/>
        </w:rPr>
        <w:t xml:space="preserve"> предусмотрены на </w:t>
      </w:r>
      <w:r w:rsidRPr="0029370A">
        <w:rPr>
          <w:sz w:val="28"/>
          <w:szCs w:val="28"/>
        </w:rPr>
        <w:t xml:space="preserve">обеспечение деятельности </w:t>
      </w:r>
      <w:r w:rsidR="007263EE">
        <w:rPr>
          <w:sz w:val="28"/>
          <w:szCs w:val="28"/>
        </w:rPr>
        <w:t xml:space="preserve">                                             </w:t>
      </w:r>
      <w:r w:rsidRPr="0029370A">
        <w:rPr>
          <w:sz w:val="28"/>
          <w:szCs w:val="28"/>
        </w:rPr>
        <w:t>22 государственных организаций для д</w:t>
      </w:r>
      <w:r>
        <w:rPr>
          <w:sz w:val="28"/>
          <w:szCs w:val="28"/>
        </w:rPr>
        <w:t xml:space="preserve">етей-сирот и детей, оставшихся </w:t>
      </w:r>
      <w:r w:rsidRPr="0029370A">
        <w:rPr>
          <w:sz w:val="28"/>
          <w:szCs w:val="28"/>
        </w:rPr>
        <w:t>без попечения родителей, детей с ограниченными возможностями здоровья</w:t>
      </w:r>
      <w:r>
        <w:rPr>
          <w:sz w:val="28"/>
          <w:szCs w:val="28"/>
        </w:rPr>
        <w:t>,</w:t>
      </w:r>
      <w:r w:rsidRPr="0029370A">
        <w:rPr>
          <w:sz w:val="28"/>
          <w:szCs w:val="28"/>
        </w:rPr>
        <w:t xml:space="preserve"> </w:t>
      </w:r>
      <w:r w:rsidR="009C6B87">
        <w:rPr>
          <w:sz w:val="28"/>
          <w:szCs w:val="28"/>
        </w:rPr>
        <w:br/>
      </w:r>
      <w:r w:rsidRPr="0029370A">
        <w:rPr>
          <w:sz w:val="28"/>
          <w:szCs w:val="28"/>
        </w:rPr>
        <w:t>в объеме 1 084,3</w:t>
      </w:r>
      <w:r>
        <w:rPr>
          <w:sz w:val="28"/>
          <w:szCs w:val="28"/>
        </w:rPr>
        <w:t xml:space="preserve"> млн. рублей, в том числе </w:t>
      </w:r>
      <w:r w:rsidRPr="00582F9A">
        <w:rPr>
          <w:sz w:val="28"/>
          <w:szCs w:val="28"/>
        </w:rPr>
        <w:t>на финансовое обеспечение выполнения государственного задания</w:t>
      </w:r>
      <w:r>
        <w:rPr>
          <w:sz w:val="28"/>
          <w:szCs w:val="28"/>
        </w:rPr>
        <w:t>,</w:t>
      </w:r>
      <w:r w:rsidRPr="00582F9A">
        <w:rPr>
          <w:sz w:val="28"/>
          <w:szCs w:val="28"/>
        </w:rPr>
        <w:t xml:space="preserve"> – 951,6</w:t>
      </w:r>
      <w:r w:rsidR="009C6B87">
        <w:rPr>
          <w:sz w:val="28"/>
          <w:szCs w:val="28"/>
        </w:rPr>
        <w:t xml:space="preserve"> млн. рублей, </w:t>
      </w:r>
      <w:r w:rsidR="009C6B87">
        <w:rPr>
          <w:sz w:val="28"/>
          <w:szCs w:val="28"/>
        </w:rPr>
        <w:br/>
        <w:t xml:space="preserve">на </w:t>
      </w:r>
      <w:r w:rsidRPr="00582F9A">
        <w:rPr>
          <w:sz w:val="28"/>
          <w:szCs w:val="28"/>
        </w:rPr>
        <w:t>предоставление субсидий на иные цели</w:t>
      </w:r>
      <w:r>
        <w:rPr>
          <w:sz w:val="28"/>
          <w:szCs w:val="28"/>
        </w:rPr>
        <w:t xml:space="preserve">, – </w:t>
      </w:r>
      <w:r w:rsidRPr="00582F9A">
        <w:rPr>
          <w:sz w:val="28"/>
          <w:szCs w:val="28"/>
        </w:rPr>
        <w:t xml:space="preserve">132,6 млн. рублей </w:t>
      </w:r>
      <w:r w:rsidR="009C6B87">
        <w:rPr>
          <w:sz w:val="28"/>
          <w:szCs w:val="28"/>
        </w:rPr>
        <w:br/>
      </w:r>
      <w:r w:rsidRPr="0029370A">
        <w:rPr>
          <w:sz w:val="28"/>
          <w:szCs w:val="28"/>
        </w:rPr>
        <w:t xml:space="preserve">(из них расходы на материальное обеспечение </w:t>
      </w:r>
      <w:r>
        <w:rPr>
          <w:sz w:val="28"/>
          <w:szCs w:val="28"/>
        </w:rPr>
        <w:t xml:space="preserve">808 </w:t>
      </w:r>
      <w:r w:rsidRPr="0029370A">
        <w:rPr>
          <w:sz w:val="28"/>
          <w:szCs w:val="28"/>
        </w:rPr>
        <w:t>детей-сирот и детей, оставшихся без попечения родителей,</w:t>
      </w:r>
      <w:r>
        <w:rPr>
          <w:sz w:val="28"/>
          <w:szCs w:val="28"/>
        </w:rPr>
        <w:t xml:space="preserve"> </w:t>
      </w:r>
      <w:r w:rsidRPr="0029370A">
        <w:rPr>
          <w:sz w:val="28"/>
          <w:szCs w:val="28"/>
        </w:rPr>
        <w:t>– 109,7 млн. рублей</w:t>
      </w:r>
      <w:r>
        <w:rPr>
          <w:sz w:val="28"/>
          <w:szCs w:val="28"/>
        </w:rPr>
        <w:t>).</w:t>
      </w:r>
    </w:p>
    <w:p w:rsidR="00182E3B" w:rsidRPr="006648A6" w:rsidRDefault="00182E3B" w:rsidP="00182E3B">
      <w:pPr>
        <w:ind w:firstLine="720"/>
        <w:jc w:val="both"/>
        <w:rPr>
          <w:sz w:val="28"/>
          <w:szCs w:val="28"/>
        </w:rPr>
      </w:pPr>
      <w:r w:rsidRPr="006648A6">
        <w:rPr>
          <w:bCs/>
          <w:i/>
          <w:sz w:val="28"/>
          <w:szCs w:val="28"/>
        </w:rPr>
        <w:t xml:space="preserve">Межбюджетные трансферты </w:t>
      </w:r>
      <w:r w:rsidRPr="006648A6">
        <w:rPr>
          <w:bCs/>
          <w:sz w:val="28"/>
          <w:szCs w:val="28"/>
        </w:rPr>
        <w:t xml:space="preserve">бюджетам </w:t>
      </w:r>
      <w:r w:rsidRPr="006648A6">
        <w:rPr>
          <w:sz w:val="28"/>
          <w:szCs w:val="28"/>
        </w:rPr>
        <w:t>муниципальных районов, муниципальных округов и городских округов Архангельской области</w:t>
      </w:r>
      <w:r w:rsidRPr="006648A6">
        <w:rPr>
          <w:bCs/>
          <w:sz w:val="28"/>
          <w:szCs w:val="28"/>
        </w:rPr>
        <w:t xml:space="preserve"> </w:t>
      </w:r>
      <w:r w:rsidR="009C6B87">
        <w:rPr>
          <w:bCs/>
          <w:sz w:val="28"/>
          <w:szCs w:val="28"/>
        </w:rPr>
        <w:br/>
      </w:r>
      <w:r w:rsidRPr="006648A6">
        <w:rPr>
          <w:bCs/>
          <w:sz w:val="28"/>
          <w:szCs w:val="28"/>
        </w:rPr>
        <w:t xml:space="preserve">на осуществление государственных полномочий по организации </w:t>
      </w:r>
      <w:r w:rsidR="009C6B87">
        <w:rPr>
          <w:bCs/>
          <w:sz w:val="28"/>
          <w:szCs w:val="28"/>
        </w:rPr>
        <w:br/>
      </w:r>
      <w:r w:rsidRPr="006648A6">
        <w:rPr>
          <w:bCs/>
          <w:sz w:val="28"/>
          <w:szCs w:val="28"/>
        </w:rPr>
        <w:t>и осуществлению деятельности по опеке и попечительству</w:t>
      </w:r>
      <w:r>
        <w:rPr>
          <w:bCs/>
          <w:sz w:val="28"/>
          <w:szCs w:val="28"/>
        </w:rPr>
        <w:t xml:space="preserve"> предусмотрены </w:t>
      </w:r>
      <w:r w:rsidR="009C6B87">
        <w:rPr>
          <w:bCs/>
          <w:sz w:val="28"/>
          <w:szCs w:val="28"/>
        </w:rPr>
        <w:br/>
      </w:r>
      <w:r w:rsidRPr="006648A6">
        <w:rPr>
          <w:bCs/>
          <w:sz w:val="28"/>
          <w:szCs w:val="28"/>
        </w:rPr>
        <w:t>в</w:t>
      </w:r>
      <w:r>
        <w:rPr>
          <w:bCs/>
          <w:sz w:val="28"/>
          <w:szCs w:val="28"/>
        </w:rPr>
        <w:t xml:space="preserve"> виде субвенций в</w:t>
      </w:r>
      <w:r w:rsidRPr="006648A6">
        <w:rPr>
          <w:bCs/>
          <w:sz w:val="28"/>
          <w:szCs w:val="28"/>
        </w:rPr>
        <w:t xml:space="preserve"> размере 193,8 млн. рублей.</w:t>
      </w:r>
    </w:p>
    <w:p w:rsidR="00182E3B" w:rsidRPr="009A50A0" w:rsidRDefault="00182E3B" w:rsidP="00182E3B">
      <w:pPr>
        <w:ind w:firstLine="720"/>
        <w:jc w:val="both"/>
        <w:rPr>
          <w:color w:val="FF0000"/>
          <w:sz w:val="28"/>
          <w:szCs w:val="28"/>
        </w:rPr>
      </w:pPr>
    </w:p>
    <w:p w:rsidR="00182E3B" w:rsidRPr="00E051F6" w:rsidRDefault="009C6B87" w:rsidP="00182E3B">
      <w:pPr>
        <w:tabs>
          <w:tab w:val="left" w:pos="4185"/>
        </w:tabs>
        <w:ind w:firstLine="720"/>
        <w:rPr>
          <w:b/>
          <w:sz w:val="28"/>
          <w:szCs w:val="28"/>
        </w:rPr>
      </w:pPr>
      <w:r>
        <w:rPr>
          <w:b/>
          <w:bCs/>
          <w:sz w:val="28"/>
          <w:szCs w:val="28"/>
        </w:rPr>
        <w:t>КПМ</w:t>
      </w:r>
      <w:r w:rsidR="00182E3B" w:rsidRPr="00E051F6">
        <w:rPr>
          <w:b/>
          <w:bCs/>
          <w:sz w:val="28"/>
          <w:szCs w:val="28"/>
        </w:rPr>
        <w:t xml:space="preserve"> «</w:t>
      </w:r>
      <w:r w:rsidR="00182E3B" w:rsidRPr="0072191B">
        <w:rPr>
          <w:b/>
          <w:sz w:val="28"/>
          <w:szCs w:val="28"/>
        </w:rPr>
        <w:t>Развитие системы отдыха и оздоровления детей</w:t>
      </w:r>
      <w:r w:rsidR="00182E3B" w:rsidRPr="00E051F6">
        <w:rPr>
          <w:b/>
          <w:bCs/>
          <w:sz w:val="28"/>
          <w:szCs w:val="28"/>
        </w:rPr>
        <w:t>»</w:t>
      </w:r>
    </w:p>
    <w:p w:rsidR="00182E3B" w:rsidRPr="00E051F6" w:rsidRDefault="00182E3B" w:rsidP="00182E3B">
      <w:pPr>
        <w:ind w:firstLine="720"/>
        <w:jc w:val="both"/>
        <w:rPr>
          <w:sz w:val="28"/>
          <w:szCs w:val="28"/>
        </w:rPr>
      </w:pPr>
      <w:r w:rsidRPr="00E051F6">
        <w:rPr>
          <w:sz w:val="28"/>
          <w:szCs w:val="28"/>
        </w:rPr>
        <w:t xml:space="preserve">Расходы на реализацию КПМ запланированы </w:t>
      </w:r>
      <w:r w:rsidR="00C62F95" w:rsidRPr="0072191B">
        <w:rPr>
          <w:sz w:val="28"/>
          <w:szCs w:val="28"/>
        </w:rPr>
        <w:t>на 2025</w:t>
      </w:r>
      <w:r w:rsidR="00C62F95">
        <w:rPr>
          <w:sz w:val="28"/>
          <w:szCs w:val="28"/>
        </w:rPr>
        <w:t xml:space="preserve"> год </w:t>
      </w:r>
      <w:r w:rsidRPr="00E051F6">
        <w:rPr>
          <w:sz w:val="28"/>
          <w:szCs w:val="28"/>
        </w:rPr>
        <w:t xml:space="preserve">в объеме </w:t>
      </w:r>
      <w:r>
        <w:rPr>
          <w:sz w:val="28"/>
          <w:szCs w:val="28"/>
        </w:rPr>
        <w:t>395,5</w:t>
      </w:r>
      <w:r w:rsidRPr="00E051F6">
        <w:rPr>
          <w:sz w:val="28"/>
          <w:szCs w:val="28"/>
        </w:rPr>
        <w:t xml:space="preserve"> млн. рублей, в том числе за счет средств:</w:t>
      </w:r>
    </w:p>
    <w:p w:rsidR="00182E3B" w:rsidRPr="00B72F26" w:rsidRDefault="00182E3B" w:rsidP="00182E3B">
      <w:pPr>
        <w:ind w:firstLine="720"/>
        <w:jc w:val="both"/>
        <w:rPr>
          <w:sz w:val="28"/>
          <w:szCs w:val="28"/>
        </w:rPr>
      </w:pPr>
      <w:r w:rsidRPr="00B72F26">
        <w:rPr>
          <w:i/>
          <w:sz w:val="28"/>
          <w:szCs w:val="28"/>
        </w:rPr>
        <w:t>областного бюджета</w:t>
      </w:r>
      <w:r w:rsidRPr="00B72F26">
        <w:rPr>
          <w:sz w:val="28"/>
          <w:szCs w:val="28"/>
        </w:rPr>
        <w:t xml:space="preserve"> – </w:t>
      </w:r>
      <w:r>
        <w:rPr>
          <w:sz w:val="28"/>
          <w:szCs w:val="28"/>
        </w:rPr>
        <w:t>384,5</w:t>
      </w:r>
      <w:r w:rsidRPr="00B72F26">
        <w:rPr>
          <w:sz w:val="28"/>
          <w:szCs w:val="28"/>
        </w:rPr>
        <w:t xml:space="preserve"> млн. рублей;</w:t>
      </w:r>
    </w:p>
    <w:p w:rsidR="00182E3B" w:rsidRPr="00E051F6" w:rsidRDefault="00182E3B" w:rsidP="00182E3B">
      <w:pPr>
        <w:ind w:firstLine="720"/>
        <w:jc w:val="both"/>
        <w:rPr>
          <w:sz w:val="28"/>
          <w:szCs w:val="28"/>
        </w:rPr>
      </w:pPr>
      <w:r w:rsidRPr="00B72F26">
        <w:rPr>
          <w:i/>
          <w:sz w:val="28"/>
          <w:szCs w:val="28"/>
        </w:rPr>
        <w:t xml:space="preserve">федерального бюджета </w:t>
      </w:r>
      <w:r w:rsidRPr="00B72F26">
        <w:rPr>
          <w:sz w:val="28"/>
          <w:szCs w:val="28"/>
        </w:rPr>
        <w:t xml:space="preserve">– </w:t>
      </w:r>
      <w:r>
        <w:rPr>
          <w:sz w:val="28"/>
          <w:szCs w:val="28"/>
        </w:rPr>
        <w:t>11,0</w:t>
      </w:r>
      <w:r w:rsidRPr="00B72F26">
        <w:rPr>
          <w:sz w:val="28"/>
          <w:szCs w:val="28"/>
        </w:rPr>
        <w:t xml:space="preserve"> млн. рублей.</w:t>
      </w:r>
    </w:p>
    <w:p w:rsidR="00182E3B" w:rsidRPr="002C56B7" w:rsidRDefault="00182E3B" w:rsidP="00182E3B">
      <w:pPr>
        <w:ind w:firstLine="720"/>
        <w:jc w:val="both"/>
        <w:rPr>
          <w:sz w:val="28"/>
          <w:szCs w:val="28"/>
        </w:rPr>
      </w:pPr>
      <w:r w:rsidRPr="002C56B7">
        <w:rPr>
          <w:sz w:val="28"/>
          <w:szCs w:val="28"/>
        </w:rPr>
        <w:t>Средства предусмотрены на:</w:t>
      </w:r>
    </w:p>
    <w:p w:rsidR="00182E3B" w:rsidRDefault="00182E3B" w:rsidP="00182E3B">
      <w:pPr>
        <w:pStyle w:val="aff"/>
        <w:spacing w:after="0" w:line="240" w:lineRule="auto"/>
        <w:ind w:left="0" w:firstLine="720"/>
        <w:jc w:val="both"/>
        <w:rPr>
          <w:rFonts w:ascii="Times New Roman" w:hAnsi="Times New Roman"/>
          <w:sz w:val="28"/>
          <w:szCs w:val="28"/>
        </w:rPr>
      </w:pPr>
      <w:r w:rsidRPr="00C62F95">
        <w:rPr>
          <w:rFonts w:ascii="Times New Roman" w:hAnsi="Times New Roman"/>
          <w:bCs/>
          <w:sz w:val="28"/>
          <w:szCs w:val="28"/>
        </w:rPr>
        <w:t xml:space="preserve">содержание </w:t>
      </w:r>
      <w:r w:rsidRPr="00C62F95">
        <w:rPr>
          <w:rFonts w:ascii="Times New Roman" w:hAnsi="Times New Roman"/>
          <w:sz w:val="28"/>
          <w:szCs w:val="28"/>
        </w:rPr>
        <w:t>Г</w:t>
      </w:r>
      <w:r w:rsidRPr="002C56B7">
        <w:rPr>
          <w:rFonts w:ascii="Times New Roman" w:hAnsi="Times New Roman"/>
          <w:sz w:val="28"/>
          <w:szCs w:val="28"/>
        </w:rPr>
        <w:t>АУ А</w:t>
      </w:r>
      <w:r>
        <w:rPr>
          <w:rFonts w:ascii="Times New Roman" w:hAnsi="Times New Roman"/>
          <w:sz w:val="28"/>
          <w:szCs w:val="28"/>
        </w:rPr>
        <w:t>рхангельской области</w:t>
      </w:r>
      <w:r w:rsidRPr="002C56B7">
        <w:rPr>
          <w:rFonts w:ascii="Times New Roman" w:hAnsi="Times New Roman"/>
          <w:sz w:val="28"/>
          <w:szCs w:val="28"/>
        </w:rPr>
        <w:t xml:space="preserve"> </w:t>
      </w:r>
      <w:r>
        <w:rPr>
          <w:rFonts w:ascii="Times New Roman" w:hAnsi="Times New Roman"/>
          <w:sz w:val="28"/>
          <w:szCs w:val="28"/>
        </w:rPr>
        <w:t>«</w:t>
      </w:r>
      <w:r w:rsidRPr="002C56B7">
        <w:rPr>
          <w:rFonts w:ascii="Times New Roman" w:hAnsi="Times New Roman"/>
          <w:sz w:val="28"/>
          <w:szCs w:val="28"/>
        </w:rPr>
        <w:t xml:space="preserve">Центр детского отдыха </w:t>
      </w:r>
      <w:r>
        <w:rPr>
          <w:rFonts w:ascii="Times New Roman" w:hAnsi="Times New Roman"/>
          <w:sz w:val="28"/>
          <w:szCs w:val="28"/>
        </w:rPr>
        <w:t>«</w:t>
      </w:r>
      <w:r w:rsidRPr="002C56B7">
        <w:rPr>
          <w:rFonts w:ascii="Times New Roman" w:hAnsi="Times New Roman"/>
          <w:sz w:val="28"/>
          <w:szCs w:val="28"/>
        </w:rPr>
        <w:t>Северный Артек</w:t>
      </w:r>
      <w:r>
        <w:rPr>
          <w:rFonts w:ascii="Times New Roman" w:hAnsi="Times New Roman"/>
          <w:sz w:val="28"/>
          <w:szCs w:val="28"/>
        </w:rPr>
        <w:t>»,</w:t>
      </w:r>
      <w:r w:rsidRPr="002C56B7">
        <w:rPr>
          <w:rFonts w:ascii="Times New Roman" w:hAnsi="Times New Roman"/>
          <w:sz w:val="28"/>
          <w:szCs w:val="28"/>
        </w:rPr>
        <w:t xml:space="preserve"> – </w:t>
      </w:r>
      <w:r>
        <w:rPr>
          <w:rFonts w:ascii="Times New Roman" w:hAnsi="Times New Roman"/>
          <w:sz w:val="28"/>
          <w:szCs w:val="28"/>
        </w:rPr>
        <w:t xml:space="preserve">42,3 </w:t>
      </w:r>
      <w:r w:rsidRPr="002C56B7">
        <w:rPr>
          <w:rFonts w:ascii="Times New Roman" w:hAnsi="Times New Roman"/>
          <w:sz w:val="28"/>
          <w:szCs w:val="28"/>
        </w:rPr>
        <w:t>млн. рублей;</w:t>
      </w:r>
    </w:p>
    <w:p w:rsidR="00182E3B" w:rsidRPr="00E3410A" w:rsidRDefault="00182E3B" w:rsidP="00182E3B">
      <w:pPr>
        <w:pStyle w:val="aff"/>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организацию отдыха </w:t>
      </w:r>
      <w:r w:rsidRPr="00E3410A">
        <w:rPr>
          <w:rFonts w:ascii="Times New Roman" w:hAnsi="Times New Roman"/>
          <w:sz w:val="28"/>
          <w:szCs w:val="28"/>
        </w:rPr>
        <w:t>дет</w:t>
      </w:r>
      <w:r>
        <w:rPr>
          <w:rFonts w:ascii="Times New Roman" w:hAnsi="Times New Roman"/>
          <w:sz w:val="28"/>
          <w:szCs w:val="28"/>
        </w:rPr>
        <w:t>ей</w:t>
      </w:r>
      <w:r w:rsidRPr="00E3410A">
        <w:rPr>
          <w:rFonts w:ascii="Times New Roman" w:hAnsi="Times New Roman"/>
          <w:sz w:val="28"/>
          <w:szCs w:val="28"/>
        </w:rPr>
        <w:t xml:space="preserve"> в оздоровительных</w:t>
      </w:r>
      <w:r>
        <w:rPr>
          <w:rFonts w:ascii="Times New Roman" w:hAnsi="Times New Roman"/>
          <w:sz w:val="28"/>
          <w:szCs w:val="28"/>
        </w:rPr>
        <w:t xml:space="preserve"> лагерях с дневным пребыванием на базе пяти государственных</w:t>
      </w:r>
      <w:r w:rsidRPr="00E3410A">
        <w:rPr>
          <w:rFonts w:ascii="Times New Roman" w:hAnsi="Times New Roman"/>
          <w:sz w:val="28"/>
          <w:szCs w:val="28"/>
        </w:rPr>
        <w:t xml:space="preserve"> организаци</w:t>
      </w:r>
      <w:r>
        <w:rPr>
          <w:rFonts w:ascii="Times New Roman" w:hAnsi="Times New Roman"/>
          <w:sz w:val="28"/>
          <w:szCs w:val="28"/>
        </w:rPr>
        <w:t>й</w:t>
      </w:r>
      <w:r w:rsidRPr="00E3410A">
        <w:rPr>
          <w:rFonts w:ascii="Times New Roman" w:hAnsi="Times New Roman"/>
          <w:sz w:val="28"/>
          <w:szCs w:val="28"/>
        </w:rPr>
        <w:t xml:space="preserve"> социального обслуживания семьи и детей</w:t>
      </w:r>
      <w:r>
        <w:rPr>
          <w:rFonts w:ascii="Times New Roman" w:hAnsi="Times New Roman"/>
          <w:sz w:val="28"/>
          <w:szCs w:val="28"/>
        </w:rPr>
        <w:t xml:space="preserve"> </w:t>
      </w:r>
      <w:r w:rsidR="00C62F95">
        <w:rPr>
          <w:rFonts w:ascii="Times New Roman" w:hAnsi="Times New Roman"/>
          <w:sz w:val="28"/>
          <w:szCs w:val="28"/>
        </w:rPr>
        <w:t>–</w:t>
      </w:r>
      <w:r>
        <w:rPr>
          <w:rFonts w:ascii="Times New Roman" w:hAnsi="Times New Roman"/>
          <w:sz w:val="28"/>
          <w:szCs w:val="28"/>
        </w:rPr>
        <w:t xml:space="preserve"> 4</w:t>
      </w:r>
      <w:r w:rsidR="00C62F95">
        <w:rPr>
          <w:rFonts w:ascii="Times New Roman" w:hAnsi="Times New Roman"/>
          <w:sz w:val="28"/>
          <w:szCs w:val="28"/>
        </w:rPr>
        <w:t>,0</w:t>
      </w:r>
      <w:r>
        <w:rPr>
          <w:rFonts w:ascii="Times New Roman" w:hAnsi="Times New Roman"/>
          <w:sz w:val="28"/>
          <w:szCs w:val="28"/>
        </w:rPr>
        <w:t xml:space="preserve"> млн. рублей;</w:t>
      </w:r>
    </w:p>
    <w:p w:rsidR="00182E3B" w:rsidRDefault="00182E3B" w:rsidP="00182E3B">
      <w:pPr>
        <w:ind w:firstLine="720"/>
        <w:jc w:val="both"/>
        <w:rPr>
          <w:sz w:val="28"/>
          <w:szCs w:val="28"/>
        </w:rPr>
      </w:pPr>
      <w:r w:rsidRPr="002C56B7">
        <w:rPr>
          <w:sz w:val="28"/>
          <w:szCs w:val="28"/>
        </w:rPr>
        <w:t>организаци</w:t>
      </w:r>
      <w:r>
        <w:rPr>
          <w:sz w:val="28"/>
          <w:szCs w:val="28"/>
        </w:rPr>
        <w:t>ю</w:t>
      </w:r>
      <w:r w:rsidRPr="002C56B7">
        <w:rPr>
          <w:sz w:val="28"/>
          <w:szCs w:val="28"/>
        </w:rPr>
        <w:t xml:space="preserve"> отдыха</w:t>
      </w:r>
      <w:r>
        <w:rPr>
          <w:sz w:val="28"/>
          <w:szCs w:val="28"/>
        </w:rPr>
        <w:t xml:space="preserve"> 512</w:t>
      </w:r>
      <w:r w:rsidRPr="002C56B7">
        <w:rPr>
          <w:sz w:val="28"/>
          <w:szCs w:val="28"/>
        </w:rPr>
        <w:t xml:space="preserve"> детей-сирот и детей, оставшихся без попечен</w:t>
      </w:r>
      <w:r>
        <w:rPr>
          <w:sz w:val="28"/>
          <w:szCs w:val="28"/>
        </w:rPr>
        <w:t xml:space="preserve">ия родителей, воспитывающихся в </w:t>
      </w:r>
      <w:r w:rsidRPr="002C56B7">
        <w:rPr>
          <w:sz w:val="28"/>
          <w:szCs w:val="28"/>
        </w:rPr>
        <w:t>государственных</w:t>
      </w:r>
      <w:r>
        <w:rPr>
          <w:sz w:val="28"/>
          <w:szCs w:val="28"/>
        </w:rPr>
        <w:t xml:space="preserve"> учреждениях</w:t>
      </w:r>
      <w:r w:rsidRPr="002C56B7">
        <w:rPr>
          <w:sz w:val="28"/>
          <w:szCs w:val="28"/>
        </w:rPr>
        <w:t xml:space="preserve">, подведомственных </w:t>
      </w:r>
      <w:r w:rsidRPr="002C56B7">
        <w:rPr>
          <w:bCs/>
          <w:sz w:val="28"/>
          <w:szCs w:val="28"/>
        </w:rPr>
        <w:t xml:space="preserve">министерству труда, занятости и социального развития </w:t>
      </w:r>
      <w:r w:rsidRPr="002C56B7">
        <w:rPr>
          <w:sz w:val="28"/>
          <w:szCs w:val="28"/>
        </w:rPr>
        <w:t>Архангельской области</w:t>
      </w:r>
      <w:r>
        <w:rPr>
          <w:sz w:val="28"/>
          <w:szCs w:val="28"/>
        </w:rPr>
        <w:t>, – 22,6 млн. рублей;</w:t>
      </w:r>
    </w:p>
    <w:p w:rsidR="00182E3B" w:rsidRPr="002C56B7" w:rsidRDefault="00182E3B" w:rsidP="00182E3B">
      <w:pPr>
        <w:ind w:firstLine="720"/>
        <w:jc w:val="both"/>
        <w:rPr>
          <w:sz w:val="28"/>
          <w:szCs w:val="28"/>
        </w:rPr>
      </w:pPr>
      <w:r w:rsidRPr="002C56B7">
        <w:rPr>
          <w:sz w:val="28"/>
          <w:szCs w:val="28"/>
        </w:rPr>
        <w:t>предоставление субсидий и грантов в форме субсидий юридическим лицам, индивидуальным предпринимателям и некоммерческим организациям, оказывающим услуги в сфере отдыха и оздоровления детей</w:t>
      </w:r>
      <w:r>
        <w:rPr>
          <w:sz w:val="28"/>
          <w:szCs w:val="28"/>
        </w:rPr>
        <w:t>,</w:t>
      </w:r>
      <w:r w:rsidRPr="002C56B7">
        <w:rPr>
          <w:sz w:val="28"/>
          <w:szCs w:val="28"/>
        </w:rPr>
        <w:t xml:space="preserve"> </w:t>
      </w:r>
      <w:r w:rsidR="00C62F95">
        <w:rPr>
          <w:sz w:val="28"/>
          <w:szCs w:val="28"/>
        </w:rPr>
        <w:br/>
      </w:r>
      <w:r w:rsidRPr="002C56B7">
        <w:rPr>
          <w:sz w:val="28"/>
          <w:szCs w:val="28"/>
        </w:rPr>
        <w:t>на оплату сертификатов на отдых и оздоровление</w:t>
      </w:r>
      <w:r>
        <w:rPr>
          <w:sz w:val="28"/>
          <w:szCs w:val="28"/>
        </w:rPr>
        <w:t>,</w:t>
      </w:r>
      <w:r w:rsidRPr="002C56B7">
        <w:rPr>
          <w:sz w:val="28"/>
          <w:szCs w:val="28"/>
        </w:rPr>
        <w:t xml:space="preserve"> </w:t>
      </w:r>
      <w:r>
        <w:rPr>
          <w:sz w:val="28"/>
          <w:szCs w:val="28"/>
        </w:rPr>
        <w:t>– 203,5 млн. рублей;</w:t>
      </w:r>
    </w:p>
    <w:p w:rsidR="00182E3B" w:rsidRPr="002C56B7" w:rsidRDefault="00182E3B" w:rsidP="00182E3B">
      <w:pPr>
        <w:ind w:firstLine="720"/>
        <w:jc w:val="both"/>
        <w:rPr>
          <w:sz w:val="28"/>
          <w:szCs w:val="28"/>
        </w:rPr>
      </w:pPr>
      <w:r w:rsidRPr="002C56B7">
        <w:rPr>
          <w:sz w:val="28"/>
          <w:szCs w:val="28"/>
        </w:rPr>
        <w:t xml:space="preserve">предоставление  субсидий на возмещение части затрат, связанных </w:t>
      </w:r>
      <w:r>
        <w:rPr>
          <w:sz w:val="28"/>
          <w:szCs w:val="28"/>
        </w:rPr>
        <w:br/>
      </w:r>
      <w:r w:rsidRPr="002C56B7">
        <w:rPr>
          <w:sz w:val="28"/>
          <w:szCs w:val="28"/>
        </w:rPr>
        <w:t xml:space="preserve">с компенсацией стоимости путевок на отдых и оздоровление детей </w:t>
      </w:r>
      <w:r w:rsidRPr="002C56B7">
        <w:rPr>
          <w:sz w:val="28"/>
          <w:szCs w:val="28"/>
        </w:rPr>
        <w:lastRenderedPageBreak/>
        <w:t>юридическим лицам</w:t>
      </w:r>
      <w:r>
        <w:rPr>
          <w:sz w:val="28"/>
          <w:szCs w:val="28"/>
        </w:rPr>
        <w:t xml:space="preserve"> и</w:t>
      </w:r>
      <w:r w:rsidRPr="002C56B7">
        <w:rPr>
          <w:sz w:val="28"/>
          <w:szCs w:val="28"/>
        </w:rPr>
        <w:t xml:space="preserve"> индивидуальным предпринимателям, которые приобрели путевки для детей своих работников</w:t>
      </w:r>
      <w:r>
        <w:rPr>
          <w:sz w:val="28"/>
          <w:szCs w:val="28"/>
        </w:rPr>
        <w:t>,</w:t>
      </w:r>
      <w:r w:rsidRPr="002C56B7">
        <w:rPr>
          <w:sz w:val="28"/>
          <w:szCs w:val="28"/>
        </w:rPr>
        <w:t xml:space="preserve"> – </w:t>
      </w:r>
      <w:r>
        <w:rPr>
          <w:sz w:val="28"/>
          <w:szCs w:val="28"/>
        </w:rPr>
        <w:t>24,4</w:t>
      </w:r>
      <w:r w:rsidRPr="002C56B7">
        <w:rPr>
          <w:sz w:val="28"/>
          <w:szCs w:val="28"/>
        </w:rPr>
        <w:t xml:space="preserve"> млн. рублей.</w:t>
      </w:r>
    </w:p>
    <w:p w:rsidR="00182E3B" w:rsidRPr="002C56B7" w:rsidRDefault="00182E3B" w:rsidP="00182E3B">
      <w:pPr>
        <w:pStyle w:val="aff"/>
        <w:tabs>
          <w:tab w:val="left" w:pos="1276"/>
        </w:tabs>
        <w:spacing w:after="0" w:line="240" w:lineRule="auto"/>
        <w:ind w:left="0" w:firstLine="720"/>
        <w:jc w:val="both"/>
        <w:rPr>
          <w:rFonts w:ascii="Times New Roman" w:hAnsi="Times New Roman"/>
          <w:bCs/>
          <w:sz w:val="28"/>
          <w:szCs w:val="28"/>
        </w:rPr>
      </w:pPr>
      <w:r w:rsidRPr="002C56B7">
        <w:rPr>
          <w:rFonts w:ascii="Times New Roman" w:hAnsi="Times New Roman"/>
          <w:bCs/>
          <w:i/>
          <w:sz w:val="28"/>
          <w:szCs w:val="28"/>
        </w:rPr>
        <w:t xml:space="preserve">Межбюджетные трансферты </w:t>
      </w:r>
      <w:r w:rsidRPr="002C56B7">
        <w:rPr>
          <w:rFonts w:ascii="Times New Roman" w:hAnsi="Times New Roman"/>
          <w:bCs/>
          <w:sz w:val="28"/>
          <w:szCs w:val="28"/>
        </w:rPr>
        <w:t xml:space="preserve">бюджетам </w:t>
      </w:r>
      <w:r w:rsidRPr="002C56B7">
        <w:rPr>
          <w:rFonts w:ascii="Times New Roman" w:hAnsi="Times New Roman"/>
          <w:sz w:val="28"/>
          <w:szCs w:val="28"/>
        </w:rPr>
        <w:t>муниципальных районов, муниципальных округов и городских округов Архангельской области</w:t>
      </w:r>
      <w:r w:rsidRPr="002C56B7">
        <w:rPr>
          <w:rFonts w:ascii="Times New Roman" w:hAnsi="Times New Roman"/>
          <w:bCs/>
          <w:sz w:val="28"/>
          <w:szCs w:val="28"/>
        </w:rPr>
        <w:t xml:space="preserve"> предусмотрены в размере </w:t>
      </w:r>
      <w:r>
        <w:rPr>
          <w:rFonts w:ascii="Times New Roman" w:hAnsi="Times New Roman"/>
          <w:bCs/>
          <w:sz w:val="28"/>
          <w:szCs w:val="28"/>
        </w:rPr>
        <w:t>98,7</w:t>
      </w:r>
      <w:r w:rsidRPr="002C56B7">
        <w:rPr>
          <w:rFonts w:ascii="Times New Roman" w:hAnsi="Times New Roman"/>
          <w:bCs/>
          <w:sz w:val="28"/>
          <w:szCs w:val="28"/>
        </w:rPr>
        <w:t xml:space="preserve"> млн. рублей, в том числе:</w:t>
      </w:r>
    </w:p>
    <w:p w:rsidR="00182E3B" w:rsidRPr="002C56B7" w:rsidRDefault="00182E3B" w:rsidP="00182E3B">
      <w:pPr>
        <w:ind w:firstLine="709"/>
        <w:jc w:val="both"/>
        <w:rPr>
          <w:sz w:val="28"/>
          <w:szCs w:val="28"/>
        </w:rPr>
      </w:pPr>
      <w:r w:rsidRPr="002C56B7">
        <w:rPr>
          <w:sz w:val="28"/>
          <w:szCs w:val="28"/>
        </w:rPr>
        <w:t xml:space="preserve">субвенции на осуществление государственных полномочий </w:t>
      </w:r>
      <w:r>
        <w:rPr>
          <w:sz w:val="28"/>
          <w:szCs w:val="28"/>
        </w:rPr>
        <w:br/>
      </w:r>
      <w:r w:rsidRPr="002C56B7">
        <w:rPr>
          <w:sz w:val="28"/>
          <w:szCs w:val="28"/>
        </w:rPr>
        <w:t xml:space="preserve">по финансовому обеспечению оплаты стоимости питания детей </w:t>
      </w:r>
      <w:r>
        <w:rPr>
          <w:sz w:val="28"/>
          <w:szCs w:val="28"/>
        </w:rPr>
        <w:br/>
      </w:r>
      <w:r w:rsidRPr="002C56B7">
        <w:rPr>
          <w:sz w:val="28"/>
          <w:szCs w:val="28"/>
        </w:rPr>
        <w:t xml:space="preserve">в организациях отдыха детей и их оздоровления с дневным пребыванием детей в каникулярное время – </w:t>
      </w:r>
      <w:r>
        <w:rPr>
          <w:sz w:val="28"/>
          <w:szCs w:val="28"/>
        </w:rPr>
        <w:t>86,2</w:t>
      </w:r>
      <w:r w:rsidRPr="002C56B7">
        <w:rPr>
          <w:sz w:val="28"/>
          <w:szCs w:val="28"/>
        </w:rPr>
        <w:t xml:space="preserve"> млн. рублей</w:t>
      </w:r>
      <w:r>
        <w:rPr>
          <w:sz w:val="28"/>
          <w:szCs w:val="28"/>
        </w:rPr>
        <w:t>. С</w:t>
      </w:r>
      <w:r w:rsidRPr="002A1E4A">
        <w:rPr>
          <w:sz w:val="28"/>
          <w:szCs w:val="28"/>
        </w:rPr>
        <w:t xml:space="preserve">убвенции </w:t>
      </w:r>
      <w:r>
        <w:rPr>
          <w:sz w:val="28"/>
          <w:szCs w:val="28"/>
        </w:rPr>
        <w:t xml:space="preserve">рассчитаны исходя из </w:t>
      </w:r>
      <w:r w:rsidRPr="002A1E4A">
        <w:rPr>
          <w:sz w:val="28"/>
          <w:szCs w:val="28"/>
        </w:rPr>
        <w:t>численности детей</w:t>
      </w:r>
      <w:r>
        <w:rPr>
          <w:sz w:val="28"/>
          <w:szCs w:val="28"/>
        </w:rPr>
        <w:t xml:space="preserve">, – 29 583 </w:t>
      </w:r>
      <w:r w:rsidRPr="009571F4">
        <w:rPr>
          <w:sz w:val="28"/>
          <w:szCs w:val="28"/>
        </w:rPr>
        <w:t xml:space="preserve">человек (рост на 1 </w:t>
      </w:r>
      <w:r w:rsidR="00C62F95" w:rsidRPr="009571F4">
        <w:rPr>
          <w:sz w:val="28"/>
          <w:szCs w:val="28"/>
        </w:rPr>
        <w:t>процент</w:t>
      </w:r>
      <w:r w:rsidRPr="009571F4">
        <w:rPr>
          <w:sz w:val="28"/>
          <w:szCs w:val="28"/>
        </w:rPr>
        <w:t xml:space="preserve">), а также </w:t>
      </w:r>
      <w:r w:rsidR="00C62F95" w:rsidRPr="009571F4">
        <w:rPr>
          <w:sz w:val="28"/>
          <w:szCs w:val="28"/>
        </w:rPr>
        <w:br/>
      </w:r>
      <w:r w:rsidRPr="009571F4">
        <w:rPr>
          <w:sz w:val="28"/>
          <w:szCs w:val="28"/>
        </w:rPr>
        <w:t>с учетом индексации расходов на питание на 4</w:t>
      </w:r>
      <w:r w:rsidR="00C62F95" w:rsidRPr="009571F4">
        <w:rPr>
          <w:sz w:val="28"/>
          <w:szCs w:val="28"/>
        </w:rPr>
        <w:t>,0 процента</w:t>
      </w:r>
      <w:r w:rsidRPr="009571F4">
        <w:rPr>
          <w:sz w:val="28"/>
          <w:szCs w:val="28"/>
        </w:rPr>
        <w:t>;</w:t>
      </w:r>
    </w:p>
    <w:p w:rsidR="00182E3B" w:rsidRDefault="00182E3B" w:rsidP="00182E3B">
      <w:pPr>
        <w:tabs>
          <w:tab w:val="left" w:pos="4185"/>
        </w:tabs>
        <w:ind w:firstLine="720"/>
        <w:jc w:val="both"/>
        <w:rPr>
          <w:sz w:val="28"/>
          <w:szCs w:val="28"/>
        </w:rPr>
      </w:pPr>
      <w:r>
        <w:rPr>
          <w:sz w:val="28"/>
          <w:szCs w:val="28"/>
        </w:rPr>
        <w:t xml:space="preserve">иной </w:t>
      </w:r>
      <w:r w:rsidRPr="00814465">
        <w:rPr>
          <w:sz w:val="28"/>
          <w:szCs w:val="28"/>
        </w:rPr>
        <w:t xml:space="preserve">межбюджетный трансферт бюджету </w:t>
      </w:r>
      <w:proofErr w:type="spellStart"/>
      <w:r w:rsidRPr="00814465">
        <w:rPr>
          <w:sz w:val="28"/>
          <w:szCs w:val="28"/>
        </w:rPr>
        <w:t>Плесецкого</w:t>
      </w:r>
      <w:proofErr w:type="spellEnd"/>
      <w:r w:rsidRPr="00814465">
        <w:rPr>
          <w:sz w:val="28"/>
          <w:szCs w:val="28"/>
        </w:rPr>
        <w:t xml:space="preserve"> муниципального округа (победителю конкурсного отбора субсидий из федерального бюджета)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на проведение капитального ремонта объектов инфраструктуры организаций отдыха – 12,5 млн. рублей</w:t>
      </w:r>
      <w:r>
        <w:rPr>
          <w:sz w:val="28"/>
          <w:szCs w:val="28"/>
        </w:rPr>
        <w:t xml:space="preserve">, </w:t>
      </w:r>
      <w:r w:rsidR="00C62F95">
        <w:rPr>
          <w:sz w:val="28"/>
          <w:szCs w:val="28"/>
        </w:rPr>
        <w:br/>
      </w:r>
      <w:r>
        <w:rPr>
          <w:sz w:val="28"/>
          <w:szCs w:val="28"/>
        </w:rPr>
        <w:t>в том числе 11,0</w:t>
      </w:r>
      <w:r w:rsidRPr="002B004E">
        <w:rPr>
          <w:sz w:val="28"/>
          <w:szCs w:val="28"/>
        </w:rPr>
        <w:t xml:space="preserve"> млн. рублей за счет средств </w:t>
      </w:r>
      <w:r w:rsidRPr="002B004E">
        <w:rPr>
          <w:i/>
          <w:iCs/>
          <w:sz w:val="28"/>
          <w:szCs w:val="28"/>
        </w:rPr>
        <w:t>федерального бюджета</w:t>
      </w:r>
      <w:r w:rsidRPr="002B004E">
        <w:rPr>
          <w:sz w:val="28"/>
          <w:szCs w:val="28"/>
        </w:rPr>
        <w:t xml:space="preserve">, </w:t>
      </w:r>
      <w:r w:rsidR="00C62F95">
        <w:rPr>
          <w:sz w:val="28"/>
          <w:szCs w:val="28"/>
        </w:rPr>
        <w:br/>
      </w:r>
      <w:r>
        <w:rPr>
          <w:sz w:val="28"/>
          <w:szCs w:val="28"/>
        </w:rPr>
        <w:t>1,5</w:t>
      </w:r>
      <w:r w:rsidRPr="002B004E">
        <w:rPr>
          <w:sz w:val="28"/>
          <w:szCs w:val="28"/>
        </w:rPr>
        <w:t xml:space="preserve"> млн. рублей за счет средств </w:t>
      </w:r>
      <w:r w:rsidRPr="002B004E">
        <w:rPr>
          <w:i/>
          <w:sz w:val="28"/>
          <w:szCs w:val="28"/>
        </w:rPr>
        <w:t>областного бюджета</w:t>
      </w:r>
      <w:r w:rsidRPr="002B004E">
        <w:rPr>
          <w:sz w:val="28"/>
          <w:szCs w:val="28"/>
        </w:rPr>
        <w:t>.</w:t>
      </w:r>
    </w:p>
    <w:p w:rsidR="00182E3B" w:rsidRPr="00814465" w:rsidRDefault="00182E3B" w:rsidP="00182E3B">
      <w:pPr>
        <w:ind w:firstLine="720"/>
        <w:jc w:val="both"/>
        <w:rPr>
          <w:sz w:val="28"/>
          <w:szCs w:val="28"/>
        </w:rPr>
      </w:pPr>
      <w:r w:rsidRPr="00814465">
        <w:rPr>
          <w:sz w:val="28"/>
          <w:szCs w:val="28"/>
        </w:rPr>
        <w:t xml:space="preserve">  </w:t>
      </w:r>
    </w:p>
    <w:p w:rsidR="00182E3B" w:rsidRPr="00582F9A" w:rsidRDefault="00182E3B" w:rsidP="00182E3B">
      <w:pPr>
        <w:ind w:firstLine="720"/>
        <w:rPr>
          <w:b/>
          <w:sz w:val="28"/>
          <w:szCs w:val="28"/>
        </w:rPr>
      </w:pPr>
      <w:r w:rsidRPr="00582F9A">
        <w:rPr>
          <w:b/>
          <w:sz w:val="28"/>
          <w:szCs w:val="28"/>
        </w:rPr>
        <w:t>КПМ «Семья и дети в Архангельской области»</w:t>
      </w:r>
    </w:p>
    <w:p w:rsidR="00182E3B" w:rsidRPr="00582F9A" w:rsidRDefault="00182E3B" w:rsidP="00182E3B">
      <w:pPr>
        <w:ind w:firstLine="720"/>
        <w:jc w:val="both"/>
        <w:rPr>
          <w:sz w:val="28"/>
          <w:szCs w:val="28"/>
        </w:rPr>
      </w:pPr>
      <w:r w:rsidRPr="00582F9A">
        <w:rPr>
          <w:sz w:val="28"/>
          <w:szCs w:val="28"/>
        </w:rPr>
        <w:t xml:space="preserve">Расходы на реализацию КПМ запланированы на 2025 год в объеме </w:t>
      </w:r>
      <w:r w:rsidR="000E78E7">
        <w:rPr>
          <w:sz w:val="28"/>
          <w:szCs w:val="28"/>
        </w:rPr>
        <w:br/>
      </w:r>
      <w:r w:rsidRPr="00582F9A">
        <w:rPr>
          <w:sz w:val="28"/>
          <w:szCs w:val="28"/>
        </w:rPr>
        <w:t>93,9 млн. рублей, в том числе за счет средств:</w:t>
      </w:r>
    </w:p>
    <w:p w:rsidR="00182E3B" w:rsidRPr="00582F9A" w:rsidRDefault="00182E3B" w:rsidP="00182E3B">
      <w:pPr>
        <w:ind w:firstLine="720"/>
        <w:jc w:val="both"/>
        <w:rPr>
          <w:sz w:val="28"/>
          <w:szCs w:val="28"/>
        </w:rPr>
      </w:pPr>
      <w:r w:rsidRPr="00582F9A">
        <w:rPr>
          <w:i/>
          <w:sz w:val="28"/>
          <w:szCs w:val="28"/>
        </w:rPr>
        <w:t>областного бюджета</w:t>
      </w:r>
      <w:r w:rsidRPr="00582F9A">
        <w:rPr>
          <w:sz w:val="28"/>
          <w:szCs w:val="28"/>
        </w:rPr>
        <w:t xml:space="preserve"> – </w:t>
      </w:r>
      <w:r>
        <w:rPr>
          <w:sz w:val="28"/>
          <w:szCs w:val="28"/>
        </w:rPr>
        <w:t>93,7</w:t>
      </w:r>
      <w:r w:rsidRPr="00582F9A">
        <w:rPr>
          <w:sz w:val="28"/>
          <w:szCs w:val="28"/>
        </w:rPr>
        <w:t xml:space="preserve"> млн. рублей;</w:t>
      </w:r>
    </w:p>
    <w:p w:rsidR="00182E3B" w:rsidRPr="00582F9A" w:rsidRDefault="00182E3B" w:rsidP="00182E3B">
      <w:pPr>
        <w:ind w:firstLine="720"/>
        <w:jc w:val="both"/>
        <w:rPr>
          <w:sz w:val="28"/>
          <w:szCs w:val="28"/>
        </w:rPr>
      </w:pPr>
      <w:r w:rsidRPr="00582F9A">
        <w:rPr>
          <w:i/>
          <w:sz w:val="28"/>
          <w:szCs w:val="28"/>
        </w:rPr>
        <w:t>федерального бюджета и прочих целевых поступлений</w:t>
      </w:r>
      <w:r w:rsidRPr="00582F9A">
        <w:rPr>
          <w:sz w:val="28"/>
          <w:szCs w:val="28"/>
        </w:rPr>
        <w:t xml:space="preserve"> – </w:t>
      </w:r>
      <w:r w:rsidRPr="00582F9A">
        <w:rPr>
          <w:sz w:val="28"/>
          <w:szCs w:val="28"/>
        </w:rPr>
        <w:br/>
        <w:t>0,2 млн. рублей.</w:t>
      </w:r>
    </w:p>
    <w:p w:rsidR="00182E3B" w:rsidRPr="00582F9A" w:rsidRDefault="00182E3B" w:rsidP="00182E3B">
      <w:pPr>
        <w:autoSpaceDE w:val="0"/>
        <w:autoSpaceDN w:val="0"/>
        <w:adjustRightInd w:val="0"/>
        <w:ind w:firstLine="720"/>
        <w:jc w:val="both"/>
        <w:rPr>
          <w:sz w:val="28"/>
          <w:szCs w:val="28"/>
        </w:rPr>
      </w:pPr>
      <w:r w:rsidRPr="00582F9A">
        <w:rPr>
          <w:sz w:val="28"/>
          <w:szCs w:val="28"/>
        </w:rPr>
        <w:t>На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или иных организаций, осуществляющих образовател</w:t>
      </w:r>
      <w:r>
        <w:rPr>
          <w:sz w:val="28"/>
          <w:szCs w:val="28"/>
        </w:rPr>
        <w:t>ьную деятельность, запланирован</w:t>
      </w:r>
      <w:r w:rsidRPr="00582F9A">
        <w:rPr>
          <w:sz w:val="28"/>
          <w:szCs w:val="28"/>
        </w:rPr>
        <w:t xml:space="preserve">ы расходы за счет средств </w:t>
      </w:r>
      <w:r w:rsidRPr="00582F9A">
        <w:rPr>
          <w:i/>
          <w:sz w:val="28"/>
          <w:szCs w:val="28"/>
        </w:rPr>
        <w:t xml:space="preserve">федерального бюджета </w:t>
      </w:r>
      <w:r w:rsidRPr="00582F9A">
        <w:rPr>
          <w:sz w:val="28"/>
          <w:szCs w:val="28"/>
        </w:rPr>
        <w:t xml:space="preserve">– </w:t>
      </w:r>
      <w:r w:rsidR="000E78E7">
        <w:rPr>
          <w:sz w:val="28"/>
          <w:szCs w:val="28"/>
        </w:rPr>
        <w:br/>
      </w:r>
      <w:r w:rsidRPr="00582F9A">
        <w:rPr>
          <w:sz w:val="28"/>
          <w:szCs w:val="28"/>
        </w:rPr>
        <w:t>0,2 млн. рублей (для перевозки детей между субъектами Российской Федерации).</w:t>
      </w:r>
    </w:p>
    <w:p w:rsidR="00182E3B" w:rsidRPr="00B338E1" w:rsidRDefault="00182E3B" w:rsidP="00182E3B">
      <w:pPr>
        <w:ind w:firstLine="720"/>
        <w:jc w:val="both"/>
        <w:rPr>
          <w:sz w:val="28"/>
          <w:szCs w:val="28"/>
        </w:rPr>
      </w:pPr>
      <w:r w:rsidRPr="00B338E1">
        <w:rPr>
          <w:rFonts w:eastAsia="Calibri"/>
          <w:sz w:val="28"/>
          <w:szCs w:val="28"/>
          <w:lang w:eastAsia="en-US"/>
        </w:rPr>
        <w:t xml:space="preserve">На </w:t>
      </w:r>
      <w:r w:rsidRPr="00B338E1">
        <w:rPr>
          <w:sz w:val="28"/>
          <w:szCs w:val="28"/>
        </w:rPr>
        <w:t>финансовое обеспечение выполнения государственного задания</w:t>
      </w:r>
      <w:r w:rsidRPr="00B338E1">
        <w:rPr>
          <w:rFonts w:eastAsia="Calibri"/>
          <w:sz w:val="28"/>
          <w:szCs w:val="28"/>
          <w:lang w:eastAsia="en-US"/>
        </w:rPr>
        <w:t xml:space="preserve"> государственных организаций социального обслуживания семьи и детей</w:t>
      </w:r>
      <w:r w:rsidRPr="00B338E1">
        <w:rPr>
          <w:sz w:val="28"/>
          <w:szCs w:val="28"/>
        </w:rPr>
        <w:t xml:space="preserve"> предусмотрено на 2025 год – 93,7 млн. рублей. Средства будут направлены на организацию и развитие службы семейных многофункциональных центров в государственных организациях социального обслуживания семьи и детей; обеспечение работы служб детского телефона доверия; обеспечение и развитие деятельности служб социализации несовершеннолетних, вступивших в конфликт с законом и служб примирения, обеспечение деятельности служб социальных участковых, деятельности отделений профилактики безнадзорности и семейного неблагополучия.</w:t>
      </w:r>
    </w:p>
    <w:p w:rsidR="00182E3B" w:rsidRPr="009A50A0" w:rsidRDefault="00182E3B" w:rsidP="00182E3B">
      <w:pPr>
        <w:ind w:firstLine="720"/>
        <w:jc w:val="both"/>
        <w:rPr>
          <w:color w:val="FF0000"/>
          <w:sz w:val="28"/>
          <w:szCs w:val="28"/>
        </w:rPr>
      </w:pPr>
    </w:p>
    <w:p w:rsidR="00182E3B" w:rsidRPr="00BD40E3" w:rsidRDefault="00182E3B" w:rsidP="00182E3B">
      <w:pPr>
        <w:ind w:firstLine="720"/>
        <w:jc w:val="both"/>
        <w:rPr>
          <w:b/>
          <w:sz w:val="28"/>
          <w:szCs w:val="28"/>
        </w:rPr>
      </w:pPr>
      <w:r w:rsidRPr="00BD40E3">
        <w:rPr>
          <w:b/>
          <w:sz w:val="28"/>
          <w:szCs w:val="28"/>
        </w:rPr>
        <w:lastRenderedPageBreak/>
        <w:t xml:space="preserve">КПМ «Повышение качества жизни граждан пожилого возраста </w:t>
      </w:r>
      <w:r w:rsidRPr="00BD40E3">
        <w:rPr>
          <w:b/>
          <w:sz w:val="28"/>
          <w:szCs w:val="28"/>
        </w:rPr>
        <w:br/>
        <w:t>и инвалидов в Архангельской области»</w:t>
      </w:r>
    </w:p>
    <w:p w:rsidR="00182E3B" w:rsidRPr="00BD40E3" w:rsidRDefault="00182E3B" w:rsidP="00182E3B">
      <w:pPr>
        <w:ind w:firstLine="720"/>
        <w:jc w:val="both"/>
        <w:rPr>
          <w:sz w:val="28"/>
          <w:szCs w:val="28"/>
        </w:rPr>
      </w:pPr>
      <w:r w:rsidRPr="00BD40E3">
        <w:rPr>
          <w:sz w:val="28"/>
          <w:szCs w:val="28"/>
        </w:rPr>
        <w:t xml:space="preserve">Расходы на реализацию КПМ запланированы на 2025 год </w:t>
      </w:r>
      <w:r w:rsidRPr="00BD40E3">
        <w:rPr>
          <w:sz w:val="28"/>
          <w:szCs w:val="28"/>
        </w:rPr>
        <w:br/>
        <w:t xml:space="preserve">за счет средств </w:t>
      </w:r>
      <w:r w:rsidRPr="00BD40E3">
        <w:rPr>
          <w:i/>
          <w:sz w:val="28"/>
          <w:szCs w:val="28"/>
        </w:rPr>
        <w:t>областного бюджета</w:t>
      </w:r>
      <w:r w:rsidRPr="00BD40E3">
        <w:rPr>
          <w:sz w:val="28"/>
          <w:szCs w:val="28"/>
        </w:rPr>
        <w:t xml:space="preserve"> в объеме 18,3 млн. рублей.</w:t>
      </w:r>
    </w:p>
    <w:p w:rsidR="00182E3B" w:rsidRPr="00BD40E3" w:rsidRDefault="00182E3B" w:rsidP="00182E3B">
      <w:pPr>
        <w:ind w:firstLine="720"/>
        <w:jc w:val="both"/>
        <w:rPr>
          <w:sz w:val="28"/>
          <w:szCs w:val="28"/>
        </w:rPr>
      </w:pPr>
      <w:r w:rsidRPr="00964D68">
        <w:rPr>
          <w:sz w:val="28"/>
          <w:szCs w:val="28"/>
        </w:rPr>
        <w:t xml:space="preserve">Расходы на обеспечение деятельности государственных организаций социального обслуживания Архангельской области, оказывающих услуги гражданам пожилого возраста и инвалидам, предусмотрены в объеме </w:t>
      </w:r>
      <w:r w:rsidRPr="00964D68">
        <w:rPr>
          <w:sz w:val="28"/>
          <w:szCs w:val="28"/>
        </w:rPr>
        <w:br/>
        <w:t>7,9 млн. рублей в виде субсидий на иные цели.</w:t>
      </w:r>
      <w:r w:rsidRPr="009A50A0">
        <w:rPr>
          <w:color w:val="FF0000"/>
          <w:sz w:val="28"/>
          <w:szCs w:val="28"/>
        </w:rPr>
        <w:t xml:space="preserve"> </w:t>
      </w:r>
      <w:r w:rsidRPr="00964D68">
        <w:rPr>
          <w:sz w:val="28"/>
          <w:szCs w:val="28"/>
        </w:rPr>
        <w:t xml:space="preserve">Средства планируется направить на развитие и обеспечение деятельности системы долговременного ухода за гражданами пожилого возраста и инвалидами – </w:t>
      </w:r>
      <w:r w:rsidR="00780442">
        <w:rPr>
          <w:sz w:val="28"/>
          <w:szCs w:val="28"/>
        </w:rPr>
        <w:br/>
      </w:r>
      <w:r w:rsidRPr="00964D68">
        <w:rPr>
          <w:sz w:val="28"/>
          <w:szCs w:val="28"/>
        </w:rPr>
        <w:t>7,0 млн. рублей;</w:t>
      </w:r>
      <w:r w:rsidRPr="009A50A0">
        <w:rPr>
          <w:color w:val="FF0000"/>
          <w:sz w:val="28"/>
          <w:szCs w:val="28"/>
        </w:rPr>
        <w:t xml:space="preserve"> </w:t>
      </w:r>
      <w:r w:rsidRPr="00BD40E3">
        <w:rPr>
          <w:sz w:val="28"/>
          <w:szCs w:val="28"/>
        </w:rPr>
        <w:t>на доставку медицинских работников из медицинс</w:t>
      </w:r>
      <w:r>
        <w:rPr>
          <w:sz w:val="28"/>
          <w:szCs w:val="28"/>
        </w:rPr>
        <w:t xml:space="preserve">ких организаций к лицам старше </w:t>
      </w:r>
      <w:r w:rsidRPr="00BD40E3">
        <w:rPr>
          <w:sz w:val="28"/>
          <w:szCs w:val="28"/>
        </w:rPr>
        <w:t>65 лет, проживающим в сельск</w:t>
      </w:r>
      <w:r>
        <w:rPr>
          <w:sz w:val="28"/>
          <w:szCs w:val="28"/>
        </w:rPr>
        <w:t xml:space="preserve">ой местности, </w:t>
      </w:r>
      <w:r w:rsidR="00780442">
        <w:rPr>
          <w:sz w:val="28"/>
          <w:szCs w:val="28"/>
        </w:rPr>
        <w:br/>
      </w:r>
      <w:r>
        <w:rPr>
          <w:sz w:val="28"/>
          <w:szCs w:val="28"/>
        </w:rPr>
        <w:t xml:space="preserve">в целях оказания </w:t>
      </w:r>
      <w:r w:rsidRPr="00BD40E3">
        <w:rPr>
          <w:sz w:val="28"/>
          <w:szCs w:val="28"/>
        </w:rPr>
        <w:t>им медицинской помощи на дому – 0,9 млн. рублей.</w:t>
      </w:r>
    </w:p>
    <w:p w:rsidR="00182E3B" w:rsidRPr="009A50A0" w:rsidRDefault="00182E3B" w:rsidP="00182E3B">
      <w:pPr>
        <w:autoSpaceDE w:val="0"/>
        <w:autoSpaceDN w:val="0"/>
        <w:adjustRightInd w:val="0"/>
        <w:ind w:firstLine="720"/>
        <w:jc w:val="both"/>
        <w:rPr>
          <w:bCs/>
          <w:color w:val="FF0000"/>
          <w:sz w:val="28"/>
          <w:szCs w:val="28"/>
        </w:rPr>
      </w:pPr>
      <w:r w:rsidRPr="00964D68">
        <w:rPr>
          <w:sz w:val="28"/>
          <w:szCs w:val="28"/>
        </w:rPr>
        <w:t>На выплаты вознаграждения лицу, организовавшему приемную семью для гражданина пожилого возраста или инвалида, предусмотрены расходы областного бюджета в объеме 3,0 млн. рублей</w:t>
      </w:r>
      <w:r>
        <w:rPr>
          <w:sz w:val="28"/>
          <w:szCs w:val="28"/>
        </w:rPr>
        <w:t xml:space="preserve"> из расчет</w:t>
      </w:r>
      <w:r w:rsidR="007263EE">
        <w:rPr>
          <w:sz w:val="28"/>
          <w:szCs w:val="28"/>
        </w:rPr>
        <w:t>а размера вознаграждения 7 355,</w:t>
      </w:r>
      <w:r>
        <w:rPr>
          <w:sz w:val="28"/>
          <w:szCs w:val="28"/>
        </w:rPr>
        <w:t>56 рублей на 26 приемных семей.</w:t>
      </w:r>
    </w:p>
    <w:p w:rsidR="00182E3B" w:rsidRPr="00141486" w:rsidRDefault="00182E3B" w:rsidP="00182E3B">
      <w:pPr>
        <w:ind w:firstLine="720"/>
        <w:jc w:val="both"/>
        <w:rPr>
          <w:bCs/>
          <w:sz w:val="28"/>
          <w:szCs w:val="28"/>
        </w:rPr>
      </w:pPr>
      <w:r w:rsidRPr="00964D68">
        <w:rPr>
          <w:bCs/>
          <w:i/>
          <w:sz w:val="28"/>
          <w:szCs w:val="28"/>
        </w:rPr>
        <w:t xml:space="preserve">Межбюджетные трансферты </w:t>
      </w:r>
      <w:r w:rsidRPr="00964D68">
        <w:rPr>
          <w:bCs/>
          <w:sz w:val="28"/>
          <w:szCs w:val="28"/>
        </w:rPr>
        <w:t xml:space="preserve">бюджетам </w:t>
      </w:r>
      <w:r w:rsidRPr="00964D68">
        <w:rPr>
          <w:sz w:val="28"/>
          <w:szCs w:val="28"/>
        </w:rPr>
        <w:t>муниципальных районов, муниципальных округов и городских округов Архангельской области</w:t>
      </w:r>
      <w:r w:rsidRPr="00964D68">
        <w:rPr>
          <w:bCs/>
          <w:sz w:val="28"/>
          <w:szCs w:val="28"/>
        </w:rPr>
        <w:t xml:space="preserve"> предусмотрены за счет средств областного бюджета в размере </w:t>
      </w:r>
      <w:r w:rsidRPr="00964D68">
        <w:rPr>
          <w:bCs/>
          <w:sz w:val="28"/>
          <w:szCs w:val="28"/>
        </w:rPr>
        <w:br/>
        <w:t>7,3 млн. рублей на предоставление с</w:t>
      </w:r>
      <w:r w:rsidRPr="00964D68">
        <w:rPr>
          <w:sz w:val="28"/>
          <w:szCs w:val="28"/>
        </w:rPr>
        <w:t xml:space="preserve">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по выплате вознаграждений профессиональным опекунам исходя из прогнозируемой численности </w:t>
      </w:r>
      <w:r>
        <w:rPr>
          <w:sz w:val="28"/>
          <w:szCs w:val="28"/>
        </w:rPr>
        <w:t xml:space="preserve">опекаемых </w:t>
      </w:r>
      <w:r w:rsidRPr="00141486">
        <w:rPr>
          <w:sz w:val="28"/>
          <w:szCs w:val="28"/>
        </w:rPr>
        <w:t>97 человек</w:t>
      </w:r>
      <w:r w:rsidRPr="009571F4">
        <w:rPr>
          <w:sz w:val="28"/>
          <w:szCs w:val="28"/>
        </w:rPr>
        <w:t>.</w:t>
      </w:r>
      <w:r w:rsidRPr="009571F4">
        <w:rPr>
          <w:color w:val="FF0000"/>
          <w:sz w:val="28"/>
          <w:szCs w:val="28"/>
        </w:rPr>
        <w:t xml:space="preserve"> </w:t>
      </w:r>
      <w:r w:rsidRPr="009571F4">
        <w:rPr>
          <w:sz w:val="28"/>
          <w:szCs w:val="28"/>
        </w:rPr>
        <w:t xml:space="preserve">С учетом </w:t>
      </w:r>
      <w:r w:rsidR="00780442" w:rsidRPr="009571F4">
        <w:rPr>
          <w:sz w:val="28"/>
          <w:szCs w:val="28"/>
        </w:rPr>
        <w:t>индексации на 4 процента</w:t>
      </w:r>
      <w:r w:rsidR="00780442">
        <w:rPr>
          <w:sz w:val="28"/>
          <w:szCs w:val="28"/>
        </w:rPr>
        <w:t xml:space="preserve"> размер</w:t>
      </w:r>
      <w:r w:rsidRPr="00141486">
        <w:rPr>
          <w:sz w:val="28"/>
          <w:szCs w:val="28"/>
        </w:rPr>
        <w:t xml:space="preserve"> выплаты вознаграждения профессиональному опекуну </w:t>
      </w:r>
      <w:r w:rsidR="00780442">
        <w:rPr>
          <w:sz w:val="28"/>
          <w:szCs w:val="28"/>
        </w:rPr>
        <w:br/>
      </w:r>
      <w:r w:rsidRPr="00141486">
        <w:rPr>
          <w:sz w:val="28"/>
          <w:szCs w:val="28"/>
        </w:rPr>
        <w:t>за осуществление им профессиональной опеки состав</w:t>
      </w:r>
      <w:r w:rsidR="00780442">
        <w:rPr>
          <w:sz w:val="28"/>
          <w:szCs w:val="28"/>
        </w:rPr>
        <w:t>и</w:t>
      </w:r>
      <w:r w:rsidRPr="00141486">
        <w:rPr>
          <w:sz w:val="28"/>
          <w:szCs w:val="28"/>
        </w:rPr>
        <w:t xml:space="preserve">т: 4 578,5 </w:t>
      </w:r>
      <w:r w:rsidRPr="00141486">
        <w:rPr>
          <w:bCs/>
          <w:sz w:val="28"/>
          <w:szCs w:val="28"/>
        </w:rPr>
        <w:t xml:space="preserve">рублей </w:t>
      </w:r>
      <w:r w:rsidRPr="00141486">
        <w:rPr>
          <w:bCs/>
          <w:sz w:val="28"/>
          <w:szCs w:val="28"/>
        </w:rPr>
        <w:br/>
        <w:t xml:space="preserve">на каждого недееспособного гражданина в местностях, приравненных </w:t>
      </w:r>
      <w:r w:rsidRPr="00141486">
        <w:rPr>
          <w:bCs/>
          <w:sz w:val="28"/>
          <w:szCs w:val="28"/>
        </w:rPr>
        <w:br/>
        <w:t>к районам Крайнего Севера; 5 922,4</w:t>
      </w:r>
      <w:r w:rsidRPr="00141486">
        <w:rPr>
          <w:sz w:val="28"/>
          <w:szCs w:val="28"/>
        </w:rPr>
        <w:t xml:space="preserve"> рубля на каждого недееспособного гражданина – в районах Крайнего Севера.</w:t>
      </w:r>
    </w:p>
    <w:p w:rsidR="00182E3B" w:rsidRPr="009A50A0" w:rsidRDefault="00182E3B" w:rsidP="00182E3B">
      <w:pPr>
        <w:ind w:firstLine="720"/>
        <w:jc w:val="both"/>
        <w:rPr>
          <w:color w:val="FF0000"/>
          <w:sz w:val="28"/>
          <w:szCs w:val="28"/>
        </w:rPr>
      </w:pPr>
    </w:p>
    <w:p w:rsidR="00182E3B" w:rsidRPr="00E15AE8" w:rsidRDefault="00182E3B" w:rsidP="00182E3B">
      <w:pPr>
        <w:ind w:firstLine="720"/>
        <w:jc w:val="both"/>
        <w:rPr>
          <w:b/>
          <w:sz w:val="28"/>
          <w:szCs w:val="28"/>
        </w:rPr>
      </w:pPr>
      <w:r w:rsidRPr="00E15AE8">
        <w:rPr>
          <w:b/>
          <w:sz w:val="28"/>
          <w:szCs w:val="28"/>
        </w:rPr>
        <w:t>КПМ «Приоритетные социально значимые мероприятия в сфере социальной политики Архангельской области»</w:t>
      </w:r>
    </w:p>
    <w:p w:rsidR="00182E3B" w:rsidRPr="00E15AE8" w:rsidRDefault="00182E3B" w:rsidP="00182E3B">
      <w:pPr>
        <w:ind w:firstLine="720"/>
        <w:jc w:val="both"/>
        <w:rPr>
          <w:sz w:val="28"/>
          <w:szCs w:val="28"/>
        </w:rPr>
      </w:pPr>
      <w:r w:rsidRPr="00E15AE8">
        <w:rPr>
          <w:sz w:val="28"/>
          <w:szCs w:val="28"/>
        </w:rPr>
        <w:t>Расходы на реализацию КПМ запланированы на 202</w:t>
      </w:r>
      <w:r w:rsidR="00D46A9C">
        <w:rPr>
          <w:sz w:val="28"/>
          <w:szCs w:val="28"/>
        </w:rPr>
        <w:t>5</w:t>
      </w:r>
      <w:r w:rsidRPr="00E15AE8">
        <w:rPr>
          <w:sz w:val="28"/>
          <w:szCs w:val="28"/>
        </w:rPr>
        <w:t xml:space="preserve"> год </w:t>
      </w:r>
      <w:r w:rsidRPr="00E15AE8">
        <w:rPr>
          <w:sz w:val="28"/>
          <w:szCs w:val="28"/>
        </w:rPr>
        <w:br/>
        <w:t xml:space="preserve">за счет средств </w:t>
      </w:r>
      <w:r w:rsidRPr="00E15AE8">
        <w:rPr>
          <w:i/>
          <w:sz w:val="28"/>
          <w:szCs w:val="28"/>
        </w:rPr>
        <w:t>областного бюджета</w:t>
      </w:r>
      <w:r w:rsidRPr="00E15AE8">
        <w:rPr>
          <w:sz w:val="28"/>
          <w:szCs w:val="28"/>
        </w:rPr>
        <w:t xml:space="preserve"> в объеме </w:t>
      </w:r>
      <w:r>
        <w:rPr>
          <w:sz w:val="28"/>
          <w:szCs w:val="28"/>
        </w:rPr>
        <w:t>10,1</w:t>
      </w:r>
      <w:r w:rsidRPr="00E15AE8">
        <w:rPr>
          <w:sz w:val="28"/>
          <w:szCs w:val="28"/>
        </w:rPr>
        <w:t xml:space="preserve"> млн. рублей.</w:t>
      </w:r>
    </w:p>
    <w:p w:rsidR="00182E3B" w:rsidRPr="005424FF" w:rsidRDefault="00182E3B" w:rsidP="00182E3B">
      <w:pPr>
        <w:ind w:firstLine="720"/>
        <w:jc w:val="both"/>
        <w:rPr>
          <w:sz w:val="28"/>
          <w:szCs w:val="28"/>
        </w:rPr>
      </w:pPr>
      <w:r w:rsidRPr="005424FF">
        <w:rPr>
          <w:sz w:val="28"/>
          <w:szCs w:val="28"/>
        </w:rPr>
        <w:t xml:space="preserve">Средства в сумме 2,5 млн. рублей предусмотрены на организацию </w:t>
      </w:r>
      <w:r w:rsidR="00D46A9C">
        <w:rPr>
          <w:sz w:val="28"/>
          <w:szCs w:val="28"/>
        </w:rPr>
        <w:br/>
      </w:r>
      <w:r w:rsidRPr="005424FF">
        <w:rPr>
          <w:sz w:val="28"/>
          <w:szCs w:val="28"/>
        </w:rPr>
        <w:t xml:space="preserve">и проведение областных социально значимых мероприятий: мероприятия, посвященные Дню Памяти о россиянах, исполнявших служебный долг </w:t>
      </w:r>
      <w:r w:rsidR="00D46A9C">
        <w:rPr>
          <w:sz w:val="28"/>
          <w:szCs w:val="28"/>
        </w:rPr>
        <w:br/>
      </w:r>
      <w:r w:rsidRPr="005424FF">
        <w:rPr>
          <w:sz w:val="28"/>
          <w:szCs w:val="28"/>
        </w:rPr>
        <w:t xml:space="preserve">за пределами Отечества, мероприятия, посвященные празднованию годовщины Победы в Великой Отечественной войне 1941-1945 гг., торжественное мероприятие, посвященное Международному Дню семьи </w:t>
      </w:r>
      <w:r w:rsidR="00D46A9C">
        <w:rPr>
          <w:sz w:val="28"/>
          <w:szCs w:val="28"/>
        </w:rPr>
        <w:br/>
      </w:r>
      <w:r w:rsidRPr="005424FF">
        <w:rPr>
          <w:sz w:val="28"/>
          <w:szCs w:val="28"/>
        </w:rPr>
        <w:t>с вручением специальных дипломов «Признательность», мероприятия, посвященные Дню матери, награждение многодетных матерей знаком отличия «Материнская слава» и т.д.</w:t>
      </w:r>
    </w:p>
    <w:p w:rsidR="00182E3B" w:rsidRPr="00FD060C" w:rsidRDefault="00182E3B" w:rsidP="00182E3B">
      <w:pPr>
        <w:ind w:firstLine="720"/>
        <w:jc w:val="both"/>
        <w:rPr>
          <w:sz w:val="28"/>
          <w:szCs w:val="24"/>
        </w:rPr>
      </w:pPr>
      <w:r w:rsidRPr="00FD060C">
        <w:rPr>
          <w:sz w:val="28"/>
          <w:szCs w:val="24"/>
        </w:rPr>
        <w:lastRenderedPageBreak/>
        <w:t>На приобретение и выдачу новогодних подарков для детей, находящихся в трудной жизненной ситуации</w:t>
      </w:r>
      <w:r>
        <w:rPr>
          <w:sz w:val="28"/>
          <w:szCs w:val="24"/>
        </w:rPr>
        <w:t>,</w:t>
      </w:r>
      <w:r w:rsidRPr="00FD060C">
        <w:rPr>
          <w:sz w:val="28"/>
          <w:szCs w:val="24"/>
        </w:rPr>
        <w:t xml:space="preserve"> предусмотрены средства </w:t>
      </w:r>
      <w:r w:rsidR="00D46A9C">
        <w:rPr>
          <w:sz w:val="28"/>
          <w:szCs w:val="24"/>
        </w:rPr>
        <w:br/>
      </w:r>
      <w:r w:rsidRPr="00FD060C">
        <w:rPr>
          <w:sz w:val="28"/>
          <w:szCs w:val="24"/>
        </w:rPr>
        <w:t>в размере 7,4 млн. рублей из расчета на 6 000 детей.</w:t>
      </w:r>
    </w:p>
    <w:p w:rsidR="00182E3B" w:rsidRPr="00FD060C" w:rsidRDefault="00182E3B" w:rsidP="00182E3B">
      <w:pPr>
        <w:ind w:firstLine="720"/>
        <w:jc w:val="both"/>
        <w:rPr>
          <w:color w:val="FF0000"/>
          <w:sz w:val="32"/>
          <w:szCs w:val="28"/>
        </w:rPr>
      </w:pPr>
      <w:r w:rsidRPr="00FD060C">
        <w:rPr>
          <w:sz w:val="28"/>
          <w:szCs w:val="24"/>
        </w:rPr>
        <w:t>На приобретение и выдачу удостоверения «Ветеран труда Архангельской области»</w:t>
      </w:r>
      <w:r>
        <w:rPr>
          <w:sz w:val="28"/>
          <w:szCs w:val="24"/>
        </w:rPr>
        <w:t xml:space="preserve"> запланирован</w:t>
      </w:r>
      <w:r w:rsidR="003926CA">
        <w:rPr>
          <w:sz w:val="28"/>
          <w:szCs w:val="24"/>
        </w:rPr>
        <w:t>о</w:t>
      </w:r>
      <w:r>
        <w:rPr>
          <w:sz w:val="28"/>
          <w:szCs w:val="24"/>
        </w:rPr>
        <w:t xml:space="preserve"> 0,2 млн.</w:t>
      </w:r>
      <w:r w:rsidR="00D46A9C">
        <w:rPr>
          <w:sz w:val="28"/>
          <w:szCs w:val="24"/>
        </w:rPr>
        <w:t xml:space="preserve"> </w:t>
      </w:r>
      <w:r>
        <w:rPr>
          <w:sz w:val="28"/>
          <w:szCs w:val="24"/>
        </w:rPr>
        <w:t>рублей.</w:t>
      </w:r>
    </w:p>
    <w:p w:rsidR="00182E3B" w:rsidRPr="009A50A0" w:rsidRDefault="00182E3B" w:rsidP="00182E3B">
      <w:pPr>
        <w:ind w:firstLine="720"/>
        <w:rPr>
          <w:b/>
          <w:color w:val="FF0000"/>
          <w:sz w:val="28"/>
          <w:szCs w:val="28"/>
        </w:rPr>
      </w:pPr>
    </w:p>
    <w:p w:rsidR="00182E3B" w:rsidRPr="00E15AE8" w:rsidRDefault="00182E3B" w:rsidP="00182E3B">
      <w:pPr>
        <w:ind w:firstLine="720"/>
        <w:rPr>
          <w:b/>
          <w:sz w:val="28"/>
          <w:szCs w:val="28"/>
        </w:rPr>
      </w:pPr>
      <w:r w:rsidRPr="00E15AE8">
        <w:rPr>
          <w:b/>
          <w:sz w:val="28"/>
          <w:szCs w:val="28"/>
        </w:rPr>
        <w:t>КПМ «Доступная среда»</w:t>
      </w:r>
    </w:p>
    <w:p w:rsidR="00182E3B" w:rsidRPr="00E15AE8" w:rsidRDefault="00182E3B" w:rsidP="00182E3B">
      <w:pPr>
        <w:ind w:firstLine="720"/>
        <w:jc w:val="both"/>
        <w:rPr>
          <w:sz w:val="28"/>
          <w:szCs w:val="28"/>
        </w:rPr>
      </w:pPr>
      <w:r w:rsidRPr="00E15AE8">
        <w:rPr>
          <w:sz w:val="28"/>
          <w:szCs w:val="28"/>
        </w:rPr>
        <w:t xml:space="preserve">Расходы на реализацию КПМ запланированы на 2025 год в объеме </w:t>
      </w:r>
      <w:r w:rsidRPr="00E15AE8">
        <w:rPr>
          <w:sz w:val="28"/>
          <w:szCs w:val="28"/>
        </w:rPr>
        <w:br/>
        <w:t>16,8 млн. рублей, в том числе за счет средств:</w:t>
      </w:r>
    </w:p>
    <w:p w:rsidR="00182E3B" w:rsidRPr="00865E22" w:rsidRDefault="00182E3B" w:rsidP="00182E3B">
      <w:pPr>
        <w:ind w:firstLine="720"/>
        <w:jc w:val="both"/>
        <w:rPr>
          <w:sz w:val="28"/>
          <w:szCs w:val="28"/>
        </w:rPr>
      </w:pPr>
      <w:r w:rsidRPr="00865E22">
        <w:rPr>
          <w:i/>
          <w:sz w:val="28"/>
          <w:szCs w:val="28"/>
        </w:rPr>
        <w:t>областного бюджета</w:t>
      </w:r>
      <w:r w:rsidRPr="00865E22">
        <w:rPr>
          <w:sz w:val="28"/>
          <w:szCs w:val="28"/>
        </w:rPr>
        <w:t xml:space="preserve"> – 3,5 млн. рублей;</w:t>
      </w:r>
    </w:p>
    <w:p w:rsidR="00182E3B" w:rsidRPr="00865E22" w:rsidRDefault="00182E3B" w:rsidP="00182E3B">
      <w:pPr>
        <w:ind w:firstLine="720"/>
        <w:jc w:val="both"/>
        <w:rPr>
          <w:sz w:val="28"/>
          <w:szCs w:val="28"/>
        </w:rPr>
      </w:pPr>
      <w:r w:rsidRPr="00865E22">
        <w:rPr>
          <w:i/>
          <w:sz w:val="28"/>
          <w:szCs w:val="28"/>
        </w:rPr>
        <w:t xml:space="preserve">федерального бюджета </w:t>
      </w:r>
      <w:r w:rsidRPr="00865E22">
        <w:rPr>
          <w:sz w:val="28"/>
          <w:szCs w:val="28"/>
        </w:rPr>
        <w:t>– 13,3 млн. рублей.</w:t>
      </w:r>
    </w:p>
    <w:p w:rsidR="00182E3B" w:rsidRPr="00865E22" w:rsidRDefault="00182E3B" w:rsidP="00182E3B">
      <w:pPr>
        <w:ind w:firstLine="720"/>
        <w:jc w:val="both"/>
        <w:rPr>
          <w:rFonts w:eastAsia="Calibri"/>
          <w:sz w:val="28"/>
          <w:szCs w:val="28"/>
          <w:lang w:eastAsia="en-US"/>
        </w:rPr>
      </w:pPr>
      <w:r w:rsidRPr="00865E22">
        <w:rPr>
          <w:rFonts w:eastAsia="Calibri"/>
          <w:sz w:val="28"/>
          <w:szCs w:val="28"/>
          <w:lang w:eastAsia="en-US"/>
        </w:rPr>
        <w:t xml:space="preserve">На реализацию мероприятий Архангельской области в сфере реабилитации и </w:t>
      </w:r>
      <w:proofErr w:type="spellStart"/>
      <w:r w:rsidRPr="00865E22">
        <w:rPr>
          <w:rFonts w:eastAsia="Calibri"/>
          <w:sz w:val="28"/>
          <w:szCs w:val="28"/>
          <w:lang w:eastAsia="en-US"/>
        </w:rPr>
        <w:t>абилитации</w:t>
      </w:r>
      <w:proofErr w:type="spellEnd"/>
      <w:r w:rsidRPr="00865E22">
        <w:rPr>
          <w:rFonts w:eastAsia="Calibri"/>
          <w:sz w:val="28"/>
          <w:szCs w:val="28"/>
          <w:lang w:eastAsia="en-US"/>
        </w:rPr>
        <w:t xml:space="preserve"> инвалидов предусмотрено 15,2 млн. рублей, </w:t>
      </w:r>
      <w:r w:rsidRPr="00865E22">
        <w:rPr>
          <w:rFonts w:eastAsia="Calibri"/>
          <w:sz w:val="28"/>
          <w:szCs w:val="28"/>
          <w:lang w:eastAsia="en-US"/>
        </w:rPr>
        <w:br/>
        <w:t xml:space="preserve">в том числе за счет средств </w:t>
      </w:r>
      <w:r w:rsidRPr="00865E22">
        <w:rPr>
          <w:rFonts w:eastAsia="Calibri"/>
          <w:i/>
          <w:sz w:val="28"/>
          <w:szCs w:val="28"/>
          <w:lang w:eastAsia="en-US"/>
        </w:rPr>
        <w:t>федеральной субсидии</w:t>
      </w:r>
      <w:r w:rsidRPr="00865E22">
        <w:rPr>
          <w:rFonts w:eastAsia="Calibri"/>
          <w:sz w:val="28"/>
          <w:szCs w:val="28"/>
          <w:lang w:eastAsia="en-US"/>
        </w:rPr>
        <w:t xml:space="preserve"> – 13,3 млн. рублей, за счет средств областного бюджета – 1,9 млн. рублей.</w:t>
      </w:r>
    </w:p>
    <w:p w:rsidR="00182E3B" w:rsidRDefault="00182E3B" w:rsidP="00182E3B">
      <w:pPr>
        <w:ind w:firstLine="720"/>
        <w:jc w:val="both"/>
        <w:rPr>
          <w:color w:val="FF0000"/>
          <w:sz w:val="28"/>
          <w:szCs w:val="28"/>
        </w:rPr>
      </w:pPr>
      <w:r w:rsidRPr="00865E22">
        <w:rPr>
          <w:rFonts w:eastAsia="Calibri"/>
          <w:sz w:val="28"/>
          <w:szCs w:val="28"/>
          <w:lang w:eastAsia="en-US"/>
        </w:rPr>
        <w:t xml:space="preserve">На обеспечение деятельности государственных организаций социального обслуживания </w:t>
      </w:r>
      <w:r w:rsidRPr="00865E22">
        <w:rPr>
          <w:sz w:val="28"/>
          <w:szCs w:val="28"/>
        </w:rPr>
        <w:t xml:space="preserve">предусмотрено </w:t>
      </w:r>
      <w:r>
        <w:rPr>
          <w:sz w:val="28"/>
          <w:szCs w:val="28"/>
        </w:rPr>
        <w:t>1,6</w:t>
      </w:r>
      <w:r w:rsidRPr="00865E22">
        <w:rPr>
          <w:sz w:val="28"/>
          <w:szCs w:val="28"/>
        </w:rPr>
        <w:t xml:space="preserve"> млн. рублей в виде субсидий на иные цели. </w:t>
      </w:r>
      <w:r w:rsidRPr="000A45BB">
        <w:rPr>
          <w:sz w:val="28"/>
          <w:szCs w:val="28"/>
        </w:rPr>
        <w:t>Средства будут направлены на обеспечение беспрепятственного доступа для инвалидов и иных маломобильных групп населения в государственные учреждения культуры;</w:t>
      </w:r>
      <w:r w:rsidRPr="009A50A0">
        <w:rPr>
          <w:color w:val="FF0000"/>
          <w:sz w:val="28"/>
          <w:szCs w:val="28"/>
        </w:rPr>
        <w:t xml:space="preserve"> </w:t>
      </w:r>
      <w:r w:rsidRPr="000A45BB">
        <w:rPr>
          <w:sz w:val="28"/>
          <w:szCs w:val="28"/>
        </w:rPr>
        <w:t xml:space="preserve">оказание инвалидам </w:t>
      </w:r>
      <w:r w:rsidR="00D46A9C">
        <w:rPr>
          <w:sz w:val="28"/>
          <w:szCs w:val="28"/>
        </w:rPr>
        <w:br/>
      </w:r>
      <w:r w:rsidRPr="000A45BB">
        <w:rPr>
          <w:sz w:val="28"/>
          <w:szCs w:val="28"/>
        </w:rPr>
        <w:t xml:space="preserve">по слуху консультационно-информационных услуг посредством </w:t>
      </w:r>
      <w:proofErr w:type="spellStart"/>
      <w:r w:rsidRPr="0033043E">
        <w:rPr>
          <w:sz w:val="28"/>
          <w:szCs w:val="28"/>
        </w:rPr>
        <w:t>сурдоперевода</w:t>
      </w:r>
      <w:proofErr w:type="spellEnd"/>
      <w:r w:rsidRPr="0033043E">
        <w:rPr>
          <w:sz w:val="28"/>
          <w:szCs w:val="28"/>
        </w:rPr>
        <w:t xml:space="preserve"> диспетчерскими центрами видеотелефонной связи </w:t>
      </w:r>
      <w:r w:rsidR="00D46A9C">
        <w:rPr>
          <w:sz w:val="28"/>
          <w:szCs w:val="28"/>
        </w:rPr>
        <w:br/>
      </w:r>
      <w:r w:rsidRPr="0033043E">
        <w:rPr>
          <w:sz w:val="28"/>
          <w:szCs w:val="28"/>
        </w:rPr>
        <w:t xml:space="preserve">для инвалидов; на обучение переводчиков русского жестового языка </w:t>
      </w:r>
      <w:r w:rsidR="00D46A9C">
        <w:rPr>
          <w:sz w:val="28"/>
          <w:szCs w:val="28"/>
        </w:rPr>
        <w:br/>
      </w:r>
      <w:r w:rsidRPr="0033043E">
        <w:rPr>
          <w:sz w:val="28"/>
          <w:szCs w:val="28"/>
        </w:rPr>
        <w:t xml:space="preserve">и переводчиков в сфере профессиональной коммуникации лиц </w:t>
      </w:r>
      <w:r w:rsidR="00D46A9C">
        <w:rPr>
          <w:sz w:val="28"/>
          <w:szCs w:val="28"/>
        </w:rPr>
        <w:br/>
      </w:r>
      <w:r w:rsidRPr="0033043E">
        <w:rPr>
          <w:sz w:val="28"/>
          <w:szCs w:val="28"/>
        </w:rPr>
        <w:t xml:space="preserve">с нарушениями слуха и зрения (слепоглухих), в том числе </w:t>
      </w:r>
      <w:proofErr w:type="spellStart"/>
      <w:r w:rsidRPr="0033043E">
        <w:rPr>
          <w:sz w:val="28"/>
          <w:szCs w:val="28"/>
        </w:rPr>
        <w:t>тифлокомментаторов</w:t>
      </w:r>
      <w:proofErr w:type="spellEnd"/>
      <w:r w:rsidRPr="0033043E">
        <w:rPr>
          <w:sz w:val="28"/>
          <w:szCs w:val="28"/>
        </w:rPr>
        <w:t xml:space="preserve">; проведение семинаров для специалистов государственных и муниципальных организаций по вопросам преобразования среды жизнедеятельности инвалидов и иных маломобильных групп населения; проведение фестивалей, выставок, творческих конкурсов </w:t>
      </w:r>
      <w:r w:rsidR="00D46A9C">
        <w:rPr>
          <w:sz w:val="28"/>
          <w:szCs w:val="28"/>
        </w:rPr>
        <w:br/>
      </w:r>
      <w:r w:rsidRPr="0033043E">
        <w:rPr>
          <w:sz w:val="28"/>
          <w:szCs w:val="28"/>
        </w:rPr>
        <w:t>и иных мероприятий с участием инвалидов и их сверстников, не имеющих инвалидности; размещение на теле- и радиоканалах, в печатных средствах массовой информации и сети «Интернет» информации о жизнедеятельности инвалидов и маломобильных групп населения</w:t>
      </w:r>
      <w:r>
        <w:rPr>
          <w:sz w:val="28"/>
          <w:szCs w:val="28"/>
        </w:rPr>
        <w:t>.</w:t>
      </w:r>
    </w:p>
    <w:p w:rsidR="00182E3B" w:rsidRPr="009A50A0" w:rsidRDefault="00182E3B" w:rsidP="00182E3B">
      <w:pPr>
        <w:jc w:val="both"/>
        <w:rPr>
          <w:color w:val="FF0000"/>
          <w:sz w:val="28"/>
          <w:szCs w:val="28"/>
        </w:rPr>
      </w:pPr>
      <w:r w:rsidRPr="009A50A0">
        <w:rPr>
          <w:color w:val="FF0000"/>
          <w:sz w:val="28"/>
          <w:szCs w:val="28"/>
        </w:rPr>
        <w:t xml:space="preserve"> </w:t>
      </w:r>
    </w:p>
    <w:p w:rsidR="00182E3B" w:rsidRPr="00E15AE8" w:rsidRDefault="00182E3B" w:rsidP="00182E3B">
      <w:pPr>
        <w:ind w:firstLine="720"/>
        <w:rPr>
          <w:b/>
          <w:sz w:val="28"/>
          <w:szCs w:val="28"/>
        </w:rPr>
      </w:pPr>
      <w:r w:rsidRPr="00E15AE8">
        <w:rPr>
          <w:b/>
          <w:sz w:val="28"/>
          <w:szCs w:val="28"/>
        </w:rPr>
        <w:t>КПМ «Право быть равным»</w:t>
      </w:r>
    </w:p>
    <w:p w:rsidR="00182E3B" w:rsidRPr="00E15AE8" w:rsidRDefault="00182E3B" w:rsidP="00182E3B">
      <w:pPr>
        <w:ind w:firstLine="720"/>
        <w:jc w:val="both"/>
        <w:rPr>
          <w:sz w:val="28"/>
          <w:szCs w:val="28"/>
        </w:rPr>
      </w:pPr>
      <w:r w:rsidRPr="00E15AE8">
        <w:rPr>
          <w:sz w:val="28"/>
          <w:szCs w:val="28"/>
        </w:rPr>
        <w:t xml:space="preserve">Расходы на реализацию КПМ запланированы на 2025 год за счет средств </w:t>
      </w:r>
      <w:r w:rsidRPr="00E15AE8">
        <w:rPr>
          <w:i/>
          <w:sz w:val="28"/>
          <w:szCs w:val="28"/>
        </w:rPr>
        <w:t>областного бюджета</w:t>
      </w:r>
      <w:r w:rsidRPr="00E15AE8">
        <w:rPr>
          <w:sz w:val="28"/>
          <w:szCs w:val="28"/>
        </w:rPr>
        <w:t xml:space="preserve"> в объеме 17,7 млн. рублей.</w:t>
      </w:r>
    </w:p>
    <w:p w:rsidR="00182E3B" w:rsidRDefault="00182E3B" w:rsidP="00182E3B">
      <w:pPr>
        <w:ind w:firstLine="720"/>
        <w:jc w:val="both"/>
        <w:rPr>
          <w:sz w:val="28"/>
          <w:szCs w:val="28"/>
        </w:rPr>
      </w:pPr>
      <w:r w:rsidRPr="00E15AE8">
        <w:rPr>
          <w:sz w:val="28"/>
          <w:szCs w:val="28"/>
        </w:rPr>
        <w:t>Расходы на обеспечение деятельности государственных организаций социального обслуживания Архангельской области, оказывающих услуги семьям с детьми</w:t>
      </w:r>
      <w:r w:rsidR="003926CA">
        <w:rPr>
          <w:sz w:val="28"/>
          <w:szCs w:val="28"/>
        </w:rPr>
        <w:t>,</w:t>
      </w:r>
      <w:r w:rsidRPr="00E15AE8">
        <w:rPr>
          <w:sz w:val="28"/>
          <w:szCs w:val="28"/>
        </w:rPr>
        <w:t xml:space="preserve"> предусмотрены в объеме 17,7 млн. рублей, из них</w:t>
      </w:r>
      <w:r>
        <w:rPr>
          <w:sz w:val="28"/>
          <w:szCs w:val="28"/>
        </w:rPr>
        <w:t>:</w:t>
      </w:r>
    </w:p>
    <w:p w:rsidR="00182E3B" w:rsidRDefault="00182E3B" w:rsidP="00182E3B">
      <w:pPr>
        <w:ind w:firstLine="720"/>
        <w:jc w:val="both"/>
        <w:rPr>
          <w:color w:val="FF0000"/>
          <w:sz w:val="28"/>
          <w:szCs w:val="28"/>
        </w:rPr>
      </w:pPr>
      <w:r w:rsidRPr="00E15AE8">
        <w:rPr>
          <w:sz w:val="28"/>
          <w:szCs w:val="28"/>
        </w:rPr>
        <w:t>на оказание ранней  помощи детям и их семьям в государственных организациях социального обслуживания семьи и детей – 15,1 млн. рублей;</w:t>
      </w:r>
      <w:r w:rsidRPr="009A50A0">
        <w:rPr>
          <w:color w:val="FF0000"/>
          <w:sz w:val="28"/>
          <w:szCs w:val="28"/>
        </w:rPr>
        <w:t xml:space="preserve"> </w:t>
      </w:r>
    </w:p>
    <w:p w:rsidR="00182E3B" w:rsidRPr="00E15AE8" w:rsidRDefault="00182E3B" w:rsidP="00182E3B">
      <w:pPr>
        <w:ind w:firstLine="720"/>
        <w:jc w:val="both"/>
        <w:rPr>
          <w:sz w:val="28"/>
          <w:szCs w:val="28"/>
        </w:rPr>
      </w:pPr>
      <w:r>
        <w:rPr>
          <w:sz w:val="28"/>
          <w:szCs w:val="28"/>
        </w:rPr>
        <w:t>н</w:t>
      </w:r>
      <w:r w:rsidRPr="00E15AE8">
        <w:rPr>
          <w:sz w:val="28"/>
          <w:szCs w:val="28"/>
        </w:rPr>
        <w:t>а предоставление услуг в рамках технологии «</w:t>
      </w:r>
      <w:proofErr w:type="spellStart"/>
      <w:r w:rsidRPr="00E15AE8">
        <w:rPr>
          <w:sz w:val="28"/>
          <w:szCs w:val="28"/>
        </w:rPr>
        <w:t>Иппотерапия</w:t>
      </w:r>
      <w:proofErr w:type="spellEnd"/>
      <w:r w:rsidRPr="00E15AE8">
        <w:rPr>
          <w:sz w:val="28"/>
          <w:szCs w:val="28"/>
        </w:rPr>
        <w:t xml:space="preserve">» в государственных организациях социального обслуживания семьи и детей </w:t>
      </w:r>
      <w:r w:rsidRPr="00E15AE8">
        <w:rPr>
          <w:sz w:val="28"/>
          <w:szCs w:val="28"/>
        </w:rPr>
        <w:lastRenderedPageBreak/>
        <w:t>детям ограниченными возможностями здоровья, в том числе детям-инвалидам – 2,0 млн. рублей;</w:t>
      </w:r>
      <w:r w:rsidRPr="009A50A0">
        <w:rPr>
          <w:color w:val="FF0000"/>
          <w:sz w:val="28"/>
          <w:szCs w:val="28"/>
        </w:rPr>
        <w:t xml:space="preserve"> </w:t>
      </w:r>
    </w:p>
    <w:p w:rsidR="00182E3B" w:rsidRDefault="00182E3B" w:rsidP="00182E3B">
      <w:pPr>
        <w:ind w:firstLine="720"/>
        <w:jc w:val="both"/>
        <w:rPr>
          <w:color w:val="FF0000"/>
          <w:sz w:val="28"/>
          <w:szCs w:val="28"/>
        </w:rPr>
      </w:pPr>
      <w:r>
        <w:rPr>
          <w:sz w:val="28"/>
          <w:szCs w:val="28"/>
        </w:rPr>
        <w:t xml:space="preserve">на организацию </w:t>
      </w:r>
      <w:r w:rsidRPr="00E15AE8">
        <w:rPr>
          <w:sz w:val="28"/>
          <w:szCs w:val="28"/>
        </w:rPr>
        <w:t>выездны</w:t>
      </w:r>
      <w:r>
        <w:rPr>
          <w:sz w:val="28"/>
          <w:szCs w:val="28"/>
        </w:rPr>
        <w:t>х</w:t>
      </w:r>
      <w:r w:rsidRPr="00E15AE8">
        <w:rPr>
          <w:sz w:val="28"/>
          <w:szCs w:val="28"/>
        </w:rPr>
        <w:t xml:space="preserve"> социально-реабилитационны</w:t>
      </w:r>
      <w:r>
        <w:rPr>
          <w:sz w:val="28"/>
          <w:szCs w:val="28"/>
        </w:rPr>
        <w:t>х</w:t>
      </w:r>
      <w:r w:rsidRPr="00E15AE8">
        <w:rPr>
          <w:sz w:val="28"/>
          <w:szCs w:val="28"/>
        </w:rPr>
        <w:t xml:space="preserve"> программ </w:t>
      </w:r>
      <w:r w:rsidR="00D46A9C">
        <w:rPr>
          <w:sz w:val="28"/>
          <w:szCs w:val="28"/>
        </w:rPr>
        <w:br/>
      </w:r>
      <w:r w:rsidRPr="00E15AE8">
        <w:rPr>
          <w:sz w:val="28"/>
          <w:szCs w:val="28"/>
        </w:rPr>
        <w:t>для семей, воспитывающих детей с тяжелыми множественными нарушениями развития</w:t>
      </w:r>
      <w:r w:rsidR="003926CA">
        <w:rPr>
          <w:sz w:val="28"/>
          <w:szCs w:val="28"/>
        </w:rPr>
        <w:t>,</w:t>
      </w:r>
      <w:r w:rsidRPr="00E15AE8">
        <w:rPr>
          <w:sz w:val="28"/>
          <w:szCs w:val="28"/>
        </w:rPr>
        <w:t xml:space="preserve"> – 0,5 млн. рублей</w:t>
      </w:r>
      <w:r>
        <w:rPr>
          <w:sz w:val="28"/>
          <w:szCs w:val="28"/>
        </w:rPr>
        <w:t>;</w:t>
      </w:r>
      <w:r w:rsidRPr="009A50A0">
        <w:rPr>
          <w:color w:val="FF0000"/>
          <w:sz w:val="28"/>
          <w:szCs w:val="28"/>
        </w:rPr>
        <w:t xml:space="preserve"> </w:t>
      </w:r>
    </w:p>
    <w:p w:rsidR="00182E3B" w:rsidRPr="00E15AE8" w:rsidRDefault="00182E3B" w:rsidP="00182E3B">
      <w:pPr>
        <w:ind w:firstLine="720"/>
        <w:jc w:val="both"/>
        <w:rPr>
          <w:sz w:val="28"/>
          <w:szCs w:val="28"/>
        </w:rPr>
      </w:pPr>
      <w:r>
        <w:rPr>
          <w:sz w:val="28"/>
          <w:szCs w:val="28"/>
        </w:rPr>
        <w:t xml:space="preserve">на </w:t>
      </w:r>
      <w:r w:rsidRPr="00E15AE8">
        <w:rPr>
          <w:sz w:val="28"/>
          <w:szCs w:val="28"/>
        </w:rPr>
        <w:t xml:space="preserve">проведение областного фестиваля семейных театров – </w:t>
      </w:r>
      <w:r w:rsidR="00D46A9C">
        <w:rPr>
          <w:sz w:val="28"/>
          <w:szCs w:val="28"/>
        </w:rPr>
        <w:br/>
      </w:r>
      <w:r w:rsidRPr="00E15AE8">
        <w:rPr>
          <w:sz w:val="28"/>
          <w:szCs w:val="28"/>
        </w:rPr>
        <w:t xml:space="preserve">0,1 млн. рублей. </w:t>
      </w:r>
    </w:p>
    <w:p w:rsidR="00182E3B" w:rsidRPr="000C0A86" w:rsidRDefault="00182E3B" w:rsidP="006023EB">
      <w:pPr>
        <w:ind w:firstLine="720"/>
        <w:jc w:val="both"/>
        <w:rPr>
          <w:sz w:val="28"/>
          <w:szCs w:val="28"/>
          <w:highlight w:val="yellow"/>
        </w:rPr>
      </w:pPr>
    </w:p>
    <w:p w:rsidR="006023EB" w:rsidRPr="00182E3B" w:rsidRDefault="006023EB" w:rsidP="006023EB">
      <w:pPr>
        <w:tabs>
          <w:tab w:val="left" w:pos="4340"/>
        </w:tabs>
        <w:autoSpaceDE w:val="0"/>
        <w:autoSpaceDN w:val="0"/>
        <w:adjustRightInd w:val="0"/>
        <w:jc w:val="center"/>
        <w:rPr>
          <w:b/>
          <w:sz w:val="28"/>
          <w:szCs w:val="28"/>
        </w:rPr>
      </w:pPr>
      <w:r w:rsidRPr="00182E3B">
        <w:rPr>
          <w:b/>
          <w:sz w:val="28"/>
          <w:szCs w:val="28"/>
        </w:rPr>
        <w:t>04. Госпрограмма «Культура Русского Севера»</w:t>
      </w:r>
    </w:p>
    <w:p w:rsidR="006023EB" w:rsidRDefault="006023EB" w:rsidP="006023EB">
      <w:pPr>
        <w:tabs>
          <w:tab w:val="left" w:pos="4340"/>
        </w:tabs>
        <w:autoSpaceDE w:val="0"/>
        <w:autoSpaceDN w:val="0"/>
        <w:adjustRightInd w:val="0"/>
        <w:jc w:val="center"/>
        <w:rPr>
          <w:b/>
          <w:sz w:val="28"/>
          <w:szCs w:val="28"/>
          <w:highlight w:val="yellow"/>
        </w:rPr>
      </w:pPr>
    </w:p>
    <w:p w:rsidR="00E500E5" w:rsidRPr="00BC4DD6" w:rsidRDefault="00E500E5" w:rsidP="00E500E5">
      <w:pPr>
        <w:widowControl w:val="0"/>
        <w:autoSpaceDE w:val="0"/>
        <w:autoSpaceDN w:val="0"/>
        <w:adjustRightInd w:val="0"/>
        <w:ind w:firstLine="720"/>
        <w:jc w:val="both"/>
        <w:rPr>
          <w:rFonts w:eastAsia="Calibri"/>
          <w:color w:val="000000"/>
          <w:sz w:val="28"/>
          <w:szCs w:val="28"/>
        </w:rPr>
      </w:pPr>
      <w:r w:rsidRPr="007377C2">
        <w:rPr>
          <w:bCs/>
          <w:snapToGrid w:val="0"/>
          <w:spacing w:val="2"/>
          <w:sz w:val="28"/>
          <w:szCs w:val="28"/>
        </w:rPr>
        <w:t>Цель госпрограммы</w:t>
      </w:r>
      <w:r w:rsidRPr="00BC4DD6">
        <w:rPr>
          <w:bCs/>
          <w:snapToGrid w:val="0"/>
          <w:spacing w:val="2"/>
          <w:sz w:val="28"/>
          <w:szCs w:val="28"/>
        </w:rPr>
        <w:t>: с</w:t>
      </w:r>
      <w:r w:rsidRPr="00BC4DD6">
        <w:rPr>
          <w:rFonts w:eastAsia="Calibri"/>
          <w:color w:val="000000"/>
          <w:sz w:val="28"/>
          <w:szCs w:val="28"/>
        </w:rPr>
        <w:t xml:space="preserve">охранение и развитие культурного потенциала </w:t>
      </w:r>
      <w:r>
        <w:rPr>
          <w:rFonts w:eastAsia="Calibri"/>
          <w:color w:val="000000"/>
          <w:sz w:val="28"/>
          <w:szCs w:val="28"/>
        </w:rPr>
        <w:br/>
      </w:r>
      <w:r w:rsidRPr="00BC4DD6">
        <w:rPr>
          <w:rFonts w:eastAsia="Calibri"/>
          <w:color w:val="000000"/>
          <w:sz w:val="28"/>
          <w:szCs w:val="28"/>
        </w:rPr>
        <w:t>и культурного наследия Архангельской области, обеспечение потребностей населения Архангельской области в услугах, предоставляемых учреждениями культуры и образовательными учреждениями в сфере культуры и искусства.</w:t>
      </w:r>
    </w:p>
    <w:p w:rsidR="00E500E5" w:rsidRDefault="00E500E5" w:rsidP="00E500E5">
      <w:pPr>
        <w:widowControl w:val="0"/>
        <w:autoSpaceDE w:val="0"/>
        <w:autoSpaceDN w:val="0"/>
        <w:adjustRightInd w:val="0"/>
        <w:ind w:firstLine="720"/>
        <w:jc w:val="both"/>
        <w:rPr>
          <w:sz w:val="28"/>
          <w:szCs w:val="28"/>
        </w:rPr>
      </w:pPr>
      <w:r w:rsidRPr="007377C2">
        <w:rPr>
          <w:sz w:val="28"/>
          <w:szCs w:val="28"/>
        </w:rPr>
        <w:t>Расходы на реализацию госпрограммы представлены в таблице.</w:t>
      </w:r>
    </w:p>
    <w:p w:rsidR="00E500E5" w:rsidRPr="007377C2" w:rsidRDefault="00E500E5" w:rsidP="00E500E5">
      <w:pPr>
        <w:ind w:firstLine="720"/>
        <w:jc w:val="both"/>
        <w:rPr>
          <w:i/>
          <w:sz w:val="28"/>
          <w:szCs w:val="28"/>
        </w:rPr>
      </w:pPr>
    </w:p>
    <w:tbl>
      <w:tblPr>
        <w:tblW w:w="4888" w:type="pct"/>
        <w:tblInd w:w="108" w:type="dxa"/>
        <w:tblLayout w:type="fixed"/>
        <w:tblLook w:val="04A0"/>
      </w:tblPr>
      <w:tblGrid>
        <w:gridCol w:w="5671"/>
        <w:gridCol w:w="1276"/>
        <w:gridCol w:w="1134"/>
        <w:gridCol w:w="1276"/>
      </w:tblGrid>
      <w:tr w:rsidR="00E500E5" w:rsidRPr="007377C2" w:rsidTr="00CA46ED">
        <w:trPr>
          <w:trHeight w:val="570"/>
          <w:tblHeader/>
        </w:trPr>
        <w:tc>
          <w:tcPr>
            <w:tcW w:w="30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0E5" w:rsidRPr="007377C2" w:rsidRDefault="00E500E5" w:rsidP="00CA46ED">
            <w:pPr>
              <w:jc w:val="center"/>
              <w:rPr>
                <w:color w:val="000000"/>
              </w:rPr>
            </w:pPr>
            <w:r w:rsidRPr="007377C2">
              <w:rPr>
                <w:color w:val="000000"/>
              </w:rPr>
              <w:t>Наименование</w:t>
            </w:r>
          </w:p>
        </w:tc>
        <w:tc>
          <w:tcPr>
            <w:tcW w:w="1970" w:type="pct"/>
            <w:gridSpan w:val="3"/>
            <w:tcBorders>
              <w:top w:val="single" w:sz="4" w:space="0" w:color="auto"/>
              <w:left w:val="nil"/>
              <w:bottom w:val="single" w:sz="4" w:space="0" w:color="auto"/>
              <w:right w:val="single" w:sz="4" w:space="0" w:color="auto"/>
            </w:tcBorders>
            <w:shd w:val="clear" w:color="auto" w:fill="auto"/>
            <w:vAlign w:val="center"/>
            <w:hideMark/>
          </w:tcPr>
          <w:p w:rsidR="00E500E5" w:rsidRPr="007377C2" w:rsidRDefault="00E500E5" w:rsidP="00CA46ED">
            <w:pPr>
              <w:jc w:val="center"/>
              <w:rPr>
                <w:color w:val="000000"/>
              </w:rPr>
            </w:pPr>
            <w:r w:rsidRPr="007377C2">
              <w:rPr>
                <w:color w:val="000000"/>
              </w:rPr>
              <w:t>Объемы финансового обеспечения по годам реализации, млн. рублей</w:t>
            </w:r>
          </w:p>
        </w:tc>
      </w:tr>
      <w:tr w:rsidR="00E500E5" w:rsidRPr="007377C2" w:rsidTr="00CA46ED">
        <w:trPr>
          <w:trHeight w:val="300"/>
          <w:tblHeader/>
        </w:trPr>
        <w:tc>
          <w:tcPr>
            <w:tcW w:w="3030" w:type="pct"/>
            <w:vMerge/>
            <w:tcBorders>
              <w:top w:val="single" w:sz="4" w:space="0" w:color="auto"/>
              <w:left w:val="single" w:sz="4" w:space="0" w:color="auto"/>
              <w:bottom w:val="single" w:sz="4" w:space="0" w:color="auto"/>
              <w:right w:val="single" w:sz="4" w:space="0" w:color="auto"/>
            </w:tcBorders>
            <w:vAlign w:val="center"/>
            <w:hideMark/>
          </w:tcPr>
          <w:p w:rsidR="00E500E5" w:rsidRPr="007377C2" w:rsidRDefault="00E500E5" w:rsidP="00CA46ED">
            <w:pPr>
              <w:jc w:val="center"/>
              <w:rPr>
                <w:color w:val="000000"/>
              </w:rPr>
            </w:pP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7377C2" w:rsidRDefault="00E500E5" w:rsidP="00CA46ED">
            <w:pPr>
              <w:jc w:val="center"/>
              <w:rPr>
                <w:color w:val="000000"/>
              </w:rPr>
            </w:pPr>
            <w:r w:rsidRPr="007377C2">
              <w:rPr>
                <w:color w:val="000000"/>
              </w:rPr>
              <w:t>202</w:t>
            </w:r>
            <w:r>
              <w:rPr>
                <w:color w:val="000000"/>
              </w:rPr>
              <w:t>5</w:t>
            </w:r>
            <w:r w:rsidRPr="007377C2">
              <w:rPr>
                <w:color w:val="000000"/>
              </w:rPr>
              <w:t xml:space="preserve"> год</w:t>
            </w:r>
          </w:p>
        </w:tc>
        <w:tc>
          <w:tcPr>
            <w:tcW w:w="606" w:type="pct"/>
            <w:tcBorders>
              <w:top w:val="nil"/>
              <w:left w:val="nil"/>
              <w:bottom w:val="single" w:sz="4" w:space="0" w:color="auto"/>
              <w:right w:val="single" w:sz="4" w:space="0" w:color="auto"/>
            </w:tcBorders>
            <w:shd w:val="clear" w:color="auto" w:fill="auto"/>
            <w:noWrap/>
            <w:vAlign w:val="center"/>
            <w:hideMark/>
          </w:tcPr>
          <w:p w:rsidR="00E500E5" w:rsidRPr="007377C2" w:rsidRDefault="00E500E5" w:rsidP="00CA46ED">
            <w:pPr>
              <w:jc w:val="center"/>
              <w:rPr>
                <w:color w:val="000000"/>
              </w:rPr>
            </w:pPr>
            <w:r w:rsidRPr="007377C2">
              <w:rPr>
                <w:color w:val="000000"/>
              </w:rPr>
              <w:t>202</w:t>
            </w:r>
            <w:r>
              <w:rPr>
                <w:color w:val="000000"/>
              </w:rPr>
              <w:t>6</w:t>
            </w:r>
            <w:r w:rsidRPr="007377C2">
              <w:rPr>
                <w:color w:val="000000"/>
              </w:rPr>
              <w:t xml:space="preserve"> год</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7377C2" w:rsidRDefault="00E500E5" w:rsidP="00CA46ED">
            <w:pPr>
              <w:jc w:val="center"/>
              <w:rPr>
                <w:color w:val="000000"/>
              </w:rPr>
            </w:pPr>
            <w:r w:rsidRPr="007377C2">
              <w:rPr>
                <w:color w:val="000000"/>
              </w:rPr>
              <w:t>202</w:t>
            </w:r>
            <w:r>
              <w:rPr>
                <w:color w:val="000000"/>
              </w:rPr>
              <w:t>7</w:t>
            </w:r>
            <w:r w:rsidRPr="007377C2">
              <w:rPr>
                <w:color w:val="000000"/>
              </w:rPr>
              <w:t xml:space="preserve"> год</w:t>
            </w:r>
          </w:p>
        </w:tc>
      </w:tr>
      <w:tr w:rsidR="00E500E5" w:rsidRPr="007377C2" w:rsidTr="00CA46ED">
        <w:trPr>
          <w:trHeight w:val="169"/>
          <w:tblHeader/>
        </w:trPr>
        <w:tc>
          <w:tcPr>
            <w:tcW w:w="3030" w:type="pct"/>
            <w:tcBorders>
              <w:top w:val="nil"/>
              <w:left w:val="single" w:sz="4" w:space="0" w:color="auto"/>
              <w:bottom w:val="single" w:sz="4" w:space="0" w:color="auto"/>
              <w:right w:val="single" w:sz="4" w:space="0" w:color="auto"/>
            </w:tcBorders>
            <w:shd w:val="clear" w:color="auto" w:fill="auto"/>
            <w:noWrap/>
            <w:vAlign w:val="center"/>
            <w:hideMark/>
          </w:tcPr>
          <w:p w:rsidR="00E500E5" w:rsidRPr="007377C2" w:rsidRDefault="00E500E5" w:rsidP="00CA46ED">
            <w:pPr>
              <w:jc w:val="center"/>
              <w:rPr>
                <w:bCs/>
                <w:color w:val="000000"/>
              </w:rPr>
            </w:pPr>
            <w:r w:rsidRPr="007377C2">
              <w:rPr>
                <w:bCs/>
                <w:color w:val="000000"/>
              </w:rPr>
              <w:t>1</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7377C2" w:rsidRDefault="00E500E5" w:rsidP="00CA46ED">
            <w:pPr>
              <w:jc w:val="center"/>
              <w:rPr>
                <w:bCs/>
                <w:color w:val="000000"/>
              </w:rPr>
            </w:pPr>
            <w:r w:rsidRPr="007377C2">
              <w:rPr>
                <w:bCs/>
                <w:color w:val="000000"/>
              </w:rPr>
              <w:t>2</w:t>
            </w:r>
          </w:p>
        </w:tc>
        <w:tc>
          <w:tcPr>
            <w:tcW w:w="606" w:type="pct"/>
            <w:tcBorders>
              <w:top w:val="nil"/>
              <w:left w:val="nil"/>
              <w:bottom w:val="single" w:sz="4" w:space="0" w:color="auto"/>
              <w:right w:val="single" w:sz="4" w:space="0" w:color="auto"/>
            </w:tcBorders>
            <w:shd w:val="clear" w:color="auto" w:fill="auto"/>
            <w:noWrap/>
            <w:vAlign w:val="center"/>
            <w:hideMark/>
          </w:tcPr>
          <w:p w:rsidR="00E500E5" w:rsidRPr="007377C2" w:rsidRDefault="00E500E5" w:rsidP="00CA46ED">
            <w:pPr>
              <w:jc w:val="center"/>
              <w:rPr>
                <w:bCs/>
                <w:color w:val="000000"/>
              </w:rPr>
            </w:pPr>
            <w:r w:rsidRPr="007377C2">
              <w:rPr>
                <w:bCs/>
                <w:color w:val="000000"/>
              </w:rPr>
              <w:t>3</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7377C2" w:rsidRDefault="00E500E5" w:rsidP="00CA46ED">
            <w:pPr>
              <w:jc w:val="center"/>
              <w:rPr>
                <w:bCs/>
                <w:color w:val="000000"/>
              </w:rPr>
            </w:pPr>
            <w:r w:rsidRPr="007377C2">
              <w:rPr>
                <w:bCs/>
                <w:color w:val="000000"/>
              </w:rPr>
              <w:t>4</w:t>
            </w:r>
          </w:p>
        </w:tc>
      </w:tr>
      <w:tr w:rsidR="00E500E5" w:rsidRPr="007377C2" w:rsidTr="00CA46ED">
        <w:trPr>
          <w:trHeight w:val="300"/>
        </w:trPr>
        <w:tc>
          <w:tcPr>
            <w:tcW w:w="3030" w:type="pct"/>
            <w:tcBorders>
              <w:top w:val="nil"/>
              <w:left w:val="single" w:sz="4" w:space="0" w:color="auto"/>
              <w:bottom w:val="single" w:sz="4" w:space="0" w:color="auto"/>
              <w:right w:val="single" w:sz="4" w:space="0" w:color="auto"/>
            </w:tcBorders>
            <w:shd w:val="clear" w:color="auto" w:fill="auto"/>
            <w:noWrap/>
            <w:vAlign w:val="bottom"/>
            <w:hideMark/>
          </w:tcPr>
          <w:p w:rsidR="00E500E5" w:rsidRPr="007377C2" w:rsidRDefault="00E500E5" w:rsidP="00CA46ED">
            <w:pPr>
              <w:rPr>
                <w:b/>
                <w:bCs/>
                <w:color w:val="000000"/>
              </w:rPr>
            </w:pPr>
            <w:r w:rsidRPr="007377C2">
              <w:rPr>
                <w:b/>
                <w:bCs/>
                <w:color w:val="000000"/>
              </w:rPr>
              <w:t xml:space="preserve">Государственная программа Архангельской области </w:t>
            </w:r>
            <w:r>
              <w:rPr>
                <w:b/>
                <w:bCs/>
                <w:color w:val="000000"/>
              </w:rPr>
              <w:t>«</w:t>
            </w:r>
            <w:r w:rsidRPr="007377C2">
              <w:rPr>
                <w:b/>
                <w:bCs/>
                <w:color w:val="000000"/>
              </w:rPr>
              <w:t>Культура Русского Севера</w:t>
            </w:r>
            <w:r>
              <w:rPr>
                <w:b/>
                <w:bCs/>
                <w:color w:val="000000"/>
              </w:rPr>
              <w:t>»</w:t>
            </w:r>
            <w:r w:rsidRPr="007377C2">
              <w:rPr>
                <w:b/>
                <w:bCs/>
                <w:color w:val="000000"/>
              </w:rPr>
              <w:t xml:space="preserve"> (всего), в том числе:</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4C0936" w:rsidRDefault="00E500E5" w:rsidP="00CA46ED">
            <w:pPr>
              <w:jc w:val="right"/>
              <w:rPr>
                <w:b/>
                <w:color w:val="000000"/>
              </w:rPr>
            </w:pPr>
            <w:r w:rsidRPr="004C0936">
              <w:rPr>
                <w:b/>
                <w:color w:val="000000"/>
              </w:rPr>
              <w:t>1 655,2</w:t>
            </w:r>
          </w:p>
        </w:tc>
        <w:tc>
          <w:tcPr>
            <w:tcW w:w="606" w:type="pct"/>
            <w:tcBorders>
              <w:top w:val="nil"/>
              <w:left w:val="nil"/>
              <w:bottom w:val="single" w:sz="4" w:space="0" w:color="auto"/>
              <w:right w:val="single" w:sz="4" w:space="0" w:color="auto"/>
            </w:tcBorders>
            <w:shd w:val="clear" w:color="auto" w:fill="auto"/>
            <w:noWrap/>
            <w:vAlign w:val="center"/>
            <w:hideMark/>
          </w:tcPr>
          <w:p w:rsidR="00E500E5" w:rsidRPr="004C0936" w:rsidRDefault="00E500E5" w:rsidP="00CA46ED">
            <w:pPr>
              <w:jc w:val="right"/>
              <w:rPr>
                <w:b/>
                <w:color w:val="000000"/>
              </w:rPr>
            </w:pPr>
            <w:r w:rsidRPr="004C0936">
              <w:rPr>
                <w:b/>
                <w:color w:val="000000"/>
              </w:rPr>
              <w:t>2 276,5</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4C0936" w:rsidRDefault="00E500E5" w:rsidP="00CA46ED">
            <w:pPr>
              <w:jc w:val="right"/>
              <w:rPr>
                <w:b/>
                <w:color w:val="000000"/>
              </w:rPr>
            </w:pPr>
            <w:r w:rsidRPr="004C0936">
              <w:rPr>
                <w:b/>
                <w:color w:val="000000"/>
              </w:rPr>
              <w:t>2 064,7</w:t>
            </w:r>
          </w:p>
        </w:tc>
      </w:tr>
      <w:tr w:rsidR="00E500E5" w:rsidRPr="003924A0" w:rsidTr="00CA46ED">
        <w:trPr>
          <w:trHeight w:val="300"/>
        </w:trPr>
        <w:tc>
          <w:tcPr>
            <w:tcW w:w="3030" w:type="pct"/>
            <w:tcBorders>
              <w:top w:val="nil"/>
              <w:left w:val="single" w:sz="4" w:space="0" w:color="auto"/>
              <w:bottom w:val="single" w:sz="4" w:space="0" w:color="auto"/>
              <w:right w:val="single" w:sz="4" w:space="0" w:color="auto"/>
            </w:tcBorders>
            <w:shd w:val="clear" w:color="auto" w:fill="auto"/>
            <w:noWrap/>
            <w:vAlign w:val="bottom"/>
            <w:hideMark/>
          </w:tcPr>
          <w:p w:rsidR="00E500E5" w:rsidRPr="003924A0" w:rsidRDefault="00E500E5" w:rsidP="00CA46ED">
            <w:pPr>
              <w:rPr>
                <w:i/>
                <w:iCs/>
                <w:color w:val="000000"/>
              </w:rPr>
            </w:pPr>
            <w:r w:rsidRPr="003924A0">
              <w:rPr>
                <w:i/>
                <w:iCs/>
                <w:color w:val="000000"/>
              </w:rPr>
              <w:t>за счет собственных средств</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right"/>
              <w:rPr>
                <w:i/>
                <w:color w:val="000000"/>
              </w:rPr>
            </w:pPr>
            <w:r>
              <w:rPr>
                <w:i/>
                <w:color w:val="000000"/>
              </w:rPr>
              <w:t>1 624,0</w:t>
            </w:r>
          </w:p>
        </w:tc>
        <w:tc>
          <w:tcPr>
            <w:tcW w:w="606"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right"/>
              <w:rPr>
                <w:i/>
                <w:color w:val="000000"/>
              </w:rPr>
            </w:pPr>
            <w:r>
              <w:rPr>
                <w:i/>
                <w:color w:val="000000"/>
              </w:rPr>
              <w:t>2 011,2</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right"/>
              <w:rPr>
                <w:i/>
                <w:color w:val="000000"/>
              </w:rPr>
            </w:pPr>
            <w:r>
              <w:rPr>
                <w:i/>
                <w:color w:val="000000"/>
              </w:rPr>
              <w:t>2 043,2</w:t>
            </w:r>
          </w:p>
        </w:tc>
      </w:tr>
      <w:tr w:rsidR="00E500E5" w:rsidRPr="003924A0" w:rsidTr="00CA46ED">
        <w:trPr>
          <w:trHeight w:val="300"/>
        </w:trPr>
        <w:tc>
          <w:tcPr>
            <w:tcW w:w="3030" w:type="pct"/>
            <w:tcBorders>
              <w:top w:val="nil"/>
              <w:left w:val="single" w:sz="4" w:space="0" w:color="auto"/>
              <w:bottom w:val="single" w:sz="4" w:space="0" w:color="auto"/>
              <w:right w:val="single" w:sz="4" w:space="0" w:color="auto"/>
            </w:tcBorders>
            <w:shd w:val="clear" w:color="auto" w:fill="auto"/>
            <w:noWrap/>
            <w:vAlign w:val="bottom"/>
            <w:hideMark/>
          </w:tcPr>
          <w:p w:rsidR="00E500E5" w:rsidRPr="003924A0" w:rsidRDefault="00E500E5" w:rsidP="00CA46ED">
            <w:pPr>
              <w:rPr>
                <w:i/>
                <w:iCs/>
                <w:color w:val="000000"/>
              </w:rPr>
            </w:pPr>
            <w:r w:rsidRPr="003924A0">
              <w:rPr>
                <w:i/>
                <w:iCs/>
                <w:color w:val="000000"/>
              </w:rPr>
              <w:t>за счет средств федерального бюджета и прочих целевых средств</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right"/>
              <w:rPr>
                <w:i/>
                <w:color w:val="000000"/>
              </w:rPr>
            </w:pPr>
            <w:r>
              <w:rPr>
                <w:i/>
                <w:color w:val="000000"/>
              </w:rPr>
              <w:t>31,2</w:t>
            </w:r>
          </w:p>
        </w:tc>
        <w:tc>
          <w:tcPr>
            <w:tcW w:w="606" w:type="pct"/>
            <w:tcBorders>
              <w:top w:val="nil"/>
              <w:left w:val="nil"/>
              <w:bottom w:val="single" w:sz="4" w:space="0" w:color="auto"/>
              <w:right w:val="single" w:sz="4" w:space="0" w:color="auto"/>
            </w:tcBorders>
            <w:shd w:val="clear" w:color="auto" w:fill="auto"/>
            <w:noWrap/>
            <w:vAlign w:val="center"/>
            <w:hideMark/>
          </w:tcPr>
          <w:p w:rsidR="00E500E5" w:rsidRPr="00297375" w:rsidRDefault="00E500E5" w:rsidP="00CA46ED">
            <w:pPr>
              <w:jc w:val="right"/>
              <w:rPr>
                <w:i/>
                <w:color w:val="000000"/>
              </w:rPr>
            </w:pPr>
            <w:r>
              <w:rPr>
                <w:i/>
                <w:color w:val="000000"/>
              </w:rPr>
              <w:t>265,3</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right"/>
              <w:rPr>
                <w:i/>
                <w:color w:val="000000"/>
              </w:rPr>
            </w:pPr>
            <w:r>
              <w:rPr>
                <w:i/>
                <w:color w:val="000000"/>
              </w:rPr>
              <w:t>21,5</w:t>
            </w:r>
          </w:p>
        </w:tc>
      </w:tr>
      <w:tr w:rsidR="00E500E5" w:rsidRPr="007377C2" w:rsidTr="00CA46ED">
        <w:trPr>
          <w:trHeight w:val="300"/>
        </w:trPr>
        <w:tc>
          <w:tcPr>
            <w:tcW w:w="3030" w:type="pct"/>
            <w:tcBorders>
              <w:top w:val="nil"/>
              <w:left w:val="single" w:sz="4" w:space="0" w:color="auto"/>
              <w:bottom w:val="single" w:sz="4" w:space="0" w:color="auto"/>
              <w:right w:val="single" w:sz="4" w:space="0" w:color="auto"/>
            </w:tcBorders>
            <w:shd w:val="clear" w:color="auto" w:fill="auto"/>
            <w:noWrap/>
            <w:vAlign w:val="bottom"/>
            <w:hideMark/>
          </w:tcPr>
          <w:p w:rsidR="00E500E5" w:rsidRPr="00F40A5D" w:rsidRDefault="00E500E5" w:rsidP="00CA46ED">
            <w:pPr>
              <w:ind w:left="284"/>
              <w:rPr>
                <w:b/>
                <w:bCs/>
                <w:color w:val="000000"/>
              </w:rPr>
            </w:pPr>
            <w:r w:rsidRPr="00F40A5D">
              <w:rPr>
                <w:b/>
                <w:bCs/>
                <w:color w:val="000000"/>
              </w:rPr>
              <w:t xml:space="preserve">Федеральный проект </w:t>
            </w:r>
            <w:r>
              <w:rPr>
                <w:b/>
                <w:bCs/>
                <w:color w:val="000000"/>
              </w:rPr>
              <w:t>«Семейные ценности и инфраструктура культуры»</w:t>
            </w:r>
            <w:r w:rsidRPr="00F40A5D">
              <w:rPr>
                <w:b/>
                <w:bCs/>
                <w:color w:val="000000"/>
              </w:rPr>
              <w:t>, в том числе:</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7377C2" w:rsidRDefault="00E500E5" w:rsidP="00CA46ED">
            <w:pPr>
              <w:jc w:val="right"/>
              <w:rPr>
                <w:bCs/>
                <w:color w:val="000000"/>
              </w:rPr>
            </w:pPr>
          </w:p>
        </w:tc>
        <w:tc>
          <w:tcPr>
            <w:tcW w:w="606" w:type="pct"/>
            <w:tcBorders>
              <w:top w:val="nil"/>
              <w:left w:val="nil"/>
              <w:bottom w:val="single" w:sz="4" w:space="0" w:color="auto"/>
              <w:right w:val="single" w:sz="4" w:space="0" w:color="auto"/>
            </w:tcBorders>
            <w:shd w:val="clear" w:color="auto" w:fill="auto"/>
            <w:noWrap/>
            <w:vAlign w:val="center"/>
            <w:hideMark/>
          </w:tcPr>
          <w:p w:rsidR="00E500E5" w:rsidRPr="004C0936" w:rsidRDefault="00E500E5" w:rsidP="00CA46ED">
            <w:pPr>
              <w:jc w:val="right"/>
              <w:rPr>
                <w:b/>
                <w:color w:val="000000"/>
              </w:rPr>
            </w:pPr>
            <w:r w:rsidRPr="004C0936">
              <w:rPr>
                <w:b/>
                <w:color w:val="000000"/>
              </w:rPr>
              <w:t>263,3</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7377C2" w:rsidRDefault="00E500E5" w:rsidP="00CA46ED">
            <w:pPr>
              <w:jc w:val="right"/>
              <w:rPr>
                <w:bCs/>
                <w:color w:val="000000"/>
              </w:rPr>
            </w:pPr>
          </w:p>
        </w:tc>
      </w:tr>
      <w:tr w:rsidR="00E500E5" w:rsidRPr="003924A0" w:rsidTr="00CA46ED">
        <w:trPr>
          <w:trHeight w:val="300"/>
        </w:trPr>
        <w:tc>
          <w:tcPr>
            <w:tcW w:w="3030" w:type="pct"/>
            <w:tcBorders>
              <w:top w:val="nil"/>
              <w:left w:val="single" w:sz="4" w:space="0" w:color="auto"/>
              <w:bottom w:val="single" w:sz="4" w:space="0" w:color="auto"/>
              <w:right w:val="single" w:sz="4" w:space="0" w:color="auto"/>
            </w:tcBorders>
            <w:shd w:val="clear" w:color="auto" w:fill="auto"/>
            <w:noWrap/>
            <w:vAlign w:val="bottom"/>
            <w:hideMark/>
          </w:tcPr>
          <w:p w:rsidR="00E500E5" w:rsidRPr="003924A0" w:rsidRDefault="00E500E5" w:rsidP="00CA46ED">
            <w:pPr>
              <w:ind w:left="284"/>
              <w:rPr>
                <w:i/>
                <w:iCs/>
                <w:color w:val="000000"/>
              </w:rPr>
            </w:pPr>
            <w:r w:rsidRPr="003924A0">
              <w:rPr>
                <w:i/>
                <w:iCs/>
                <w:color w:val="000000"/>
              </w:rPr>
              <w:t>за счет собственных средств</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297375" w:rsidRDefault="00E500E5" w:rsidP="00CA46ED">
            <w:pPr>
              <w:rPr>
                <w:i/>
                <w:color w:val="000000"/>
              </w:rPr>
            </w:pPr>
          </w:p>
        </w:tc>
        <w:tc>
          <w:tcPr>
            <w:tcW w:w="606"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right"/>
              <w:rPr>
                <w:i/>
                <w:color w:val="000000"/>
              </w:rPr>
            </w:pPr>
            <w:r>
              <w:rPr>
                <w:i/>
                <w:color w:val="000000"/>
              </w:rPr>
              <w:t>34,2</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right"/>
              <w:rPr>
                <w:i/>
                <w:color w:val="000000"/>
              </w:rPr>
            </w:pPr>
          </w:p>
        </w:tc>
      </w:tr>
      <w:tr w:rsidR="00E500E5" w:rsidRPr="003924A0" w:rsidTr="00CA46ED">
        <w:trPr>
          <w:trHeight w:val="300"/>
        </w:trPr>
        <w:tc>
          <w:tcPr>
            <w:tcW w:w="3030" w:type="pct"/>
            <w:tcBorders>
              <w:top w:val="nil"/>
              <w:left w:val="single" w:sz="4" w:space="0" w:color="auto"/>
              <w:bottom w:val="single" w:sz="4" w:space="0" w:color="auto"/>
              <w:right w:val="single" w:sz="4" w:space="0" w:color="auto"/>
            </w:tcBorders>
            <w:shd w:val="clear" w:color="auto" w:fill="auto"/>
            <w:noWrap/>
            <w:vAlign w:val="bottom"/>
            <w:hideMark/>
          </w:tcPr>
          <w:p w:rsidR="00E500E5" w:rsidRPr="003924A0" w:rsidRDefault="00E500E5" w:rsidP="00CA46ED">
            <w:pPr>
              <w:ind w:left="284"/>
              <w:rPr>
                <w:bCs/>
                <w:i/>
                <w:color w:val="000000"/>
              </w:rPr>
            </w:pPr>
            <w:r w:rsidRPr="003924A0">
              <w:rPr>
                <w:i/>
                <w:iCs/>
                <w:color w:val="000000"/>
              </w:rPr>
              <w:t>за счет средств федерального бюджета и прочих целевых средств</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center"/>
              <w:rPr>
                <w:bCs/>
                <w:i/>
                <w:color w:val="000000"/>
              </w:rPr>
            </w:pPr>
          </w:p>
        </w:tc>
        <w:tc>
          <w:tcPr>
            <w:tcW w:w="606"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right"/>
              <w:rPr>
                <w:bCs/>
                <w:i/>
                <w:color w:val="000000"/>
              </w:rPr>
            </w:pPr>
            <w:r>
              <w:rPr>
                <w:bCs/>
                <w:i/>
                <w:color w:val="000000"/>
              </w:rPr>
              <w:t>229,1</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right"/>
              <w:rPr>
                <w:bCs/>
                <w:i/>
                <w:color w:val="000000"/>
              </w:rPr>
            </w:pPr>
          </w:p>
        </w:tc>
      </w:tr>
      <w:tr w:rsidR="00E500E5" w:rsidRPr="007377C2" w:rsidTr="00CA46ED">
        <w:trPr>
          <w:trHeight w:val="300"/>
        </w:trPr>
        <w:tc>
          <w:tcPr>
            <w:tcW w:w="3030" w:type="pct"/>
            <w:tcBorders>
              <w:top w:val="nil"/>
              <w:left w:val="single" w:sz="4" w:space="0" w:color="auto"/>
              <w:bottom w:val="single" w:sz="4" w:space="0" w:color="auto"/>
              <w:right w:val="single" w:sz="4" w:space="0" w:color="auto"/>
            </w:tcBorders>
            <w:shd w:val="clear" w:color="auto" w:fill="auto"/>
            <w:noWrap/>
            <w:vAlign w:val="bottom"/>
            <w:hideMark/>
          </w:tcPr>
          <w:p w:rsidR="00E500E5" w:rsidRPr="00F40A5D" w:rsidRDefault="00E500E5" w:rsidP="00CA46ED">
            <w:pPr>
              <w:ind w:left="284"/>
              <w:rPr>
                <w:b/>
                <w:bCs/>
                <w:color w:val="000000"/>
              </w:rPr>
            </w:pPr>
            <w:r w:rsidRPr="00F40A5D">
              <w:rPr>
                <w:b/>
                <w:bCs/>
                <w:color w:val="000000"/>
              </w:rPr>
              <w:t xml:space="preserve">Федеральный проект </w:t>
            </w:r>
            <w:r>
              <w:rPr>
                <w:b/>
                <w:bCs/>
                <w:color w:val="000000"/>
              </w:rPr>
              <w:t>«</w:t>
            </w:r>
            <w:r w:rsidRPr="00F40A5D">
              <w:rPr>
                <w:b/>
                <w:bCs/>
                <w:color w:val="000000"/>
              </w:rPr>
              <w:t>Развитие искусства и творчества</w:t>
            </w:r>
            <w:r>
              <w:rPr>
                <w:b/>
                <w:bCs/>
                <w:color w:val="000000"/>
              </w:rPr>
              <w:t>»</w:t>
            </w:r>
            <w:r w:rsidRPr="00F40A5D">
              <w:rPr>
                <w:b/>
                <w:bCs/>
                <w:color w:val="000000"/>
              </w:rPr>
              <w:t>, в том числе:</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7377C2" w:rsidRDefault="00E500E5" w:rsidP="00CA46ED">
            <w:pPr>
              <w:jc w:val="right"/>
              <w:rPr>
                <w:b/>
                <w:bCs/>
                <w:color w:val="000000"/>
              </w:rPr>
            </w:pPr>
            <w:r>
              <w:rPr>
                <w:b/>
                <w:bCs/>
                <w:color w:val="000000"/>
              </w:rPr>
              <w:t>24,4</w:t>
            </w:r>
          </w:p>
        </w:tc>
        <w:tc>
          <w:tcPr>
            <w:tcW w:w="606" w:type="pct"/>
            <w:tcBorders>
              <w:top w:val="nil"/>
              <w:left w:val="nil"/>
              <w:bottom w:val="single" w:sz="4" w:space="0" w:color="auto"/>
              <w:right w:val="single" w:sz="4" w:space="0" w:color="auto"/>
            </w:tcBorders>
            <w:shd w:val="clear" w:color="auto" w:fill="auto"/>
            <w:noWrap/>
            <w:vAlign w:val="center"/>
            <w:hideMark/>
          </w:tcPr>
          <w:p w:rsidR="00E500E5" w:rsidRPr="007377C2" w:rsidRDefault="00E500E5" w:rsidP="00CA46ED">
            <w:pPr>
              <w:jc w:val="right"/>
              <w:rPr>
                <w:b/>
                <w:bCs/>
                <w:color w:val="000000"/>
              </w:rPr>
            </w:pPr>
            <w:r>
              <w:rPr>
                <w:b/>
                <w:bCs/>
                <w:color w:val="000000"/>
              </w:rPr>
              <w:t>30,5</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7377C2" w:rsidRDefault="00E500E5" w:rsidP="00CA46ED">
            <w:pPr>
              <w:jc w:val="right"/>
              <w:rPr>
                <w:b/>
                <w:bCs/>
                <w:color w:val="000000"/>
              </w:rPr>
            </w:pPr>
            <w:r>
              <w:rPr>
                <w:b/>
                <w:bCs/>
                <w:color w:val="000000"/>
              </w:rPr>
              <w:t>18,3</w:t>
            </w:r>
          </w:p>
        </w:tc>
      </w:tr>
      <w:tr w:rsidR="00E500E5" w:rsidRPr="003924A0" w:rsidTr="00CA46ED">
        <w:trPr>
          <w:trHeight w:val="300"/>
        </w:trPr>
        <w:tc>
          <w:tcPr>
            <w:tcW w:w="3030" w:type="pct"/>
            <w:tcBorders>
              <w:top w:val="nil"/>
              <w:left w:val="single" w:sz="4" w:space="0" w:color="auto"/>
              <w:bottom w:val="single" w:sz="4" w:space="0" w:color="auto"/>
              <w:right w:val="single" w:sz="4" w:space="0" w:color="auto"/>
            </w:tcBorders>
            <w:shd w:val="clear" w:color="auto" w:fill="auto"/>
            <w:noWrap/>
            <w:vAlign w:val="bottom"/>
            <w:hideMark/>
          </w:tcPr>
          <w:p w:rsidR="00E500E5" w:rsidRPr="003924A0" w:rsidRDefault="00E500E5" w:rsidP="00CA46ED">
            <w:pPr>
              <w:ind w:left="284"/>
              <w:rPr>
                <w:b/>
                <w:bCs/>
                <w:i/>
                <w:color w:val="000000"/>
              </w:rPr>
            </w:pPr>
            <w:r w:rsidRPr="003924A0">
              <w:rPr>
                <w:i/>
                <w:iCs/>
                <w:color w:val="000000"/>
              </w:rPr>
              <w:t>за счет собственных средств</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right"/>
              <w:rPr>
                <w:bCs/>
                <w:i/>
                <w:color w:val="000000"/>
              </w:rPr>
            </w:pPr>
            <w:r>
              <w:rPr>
                <w:bCs/>
                <w:i/>
                <w:color w:val="000000"/>
              </w:rPr>
              <w:t>2,7</w:t>
            </w:r>
          </w:p>
        </w:tc>
        <w:tc>
          <w:tcPr>
            <w:tcW w:w="606"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right"/>
              <w:rPr>
                <w:bCs/>
                <w:i/>
                <w:color w:val="000000"/>
              </w:rPr>
            </w:pPr>
            <w:r>
              <w:rPr>
                <w:bCs/>
                <w:i/>
                <w:color w:val="000000"/>
              </w:rPr>
              <w:t>4,0</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right"/>
              <w:rPr>
                <w:bCs/>
                <w:i/>
                <w:color w:val="000000"/>
              </w:rPr>
            </w:pPr>
            <w:r>
              <w:rPr>
                <w:bCs/>
                <w:i/>
                <w:color w:val="000000"/>
              </w:rPr>
              <w:t>2,7</w:t>
            </w:r>
          </w:p>
        </w:tc>
      </w:tr>
      <w:tr w:rsidR="00E500E5" w:rsidRPr="003924A0" w:rsidTr="00CA46ED">
        <w:trPr>
          <w:trHeight w:val="300"/>
        </w:trPr>
        <w:tc>
          <w:tcPr>
            <w:tcW w:w="3030" w:type="pct"/>
            <w:tcBorders>
              <w:top w:val="nil"/>
              <w:left w:val="single" w:sz="4" w:space="0" w:color="auto"/>
              <w:bottom w:val="single" w:sz="4" w:space="0" w:color="auto"/>
              <w:right w:val="single" w:sz="4" w:space="0" w:color="auto"/>
            </w:tcBorders>
            <w:shd w:val="clear" w:color="auto" w:fill="auto"/>
            <w:noWrap/>
            <w:vAlign w:val="bottom"/>
            <w:hideMark/>
          </w:tcPr>
          <w:p w:rsidR="00E500E5" w:rsidRPr="003924A0" w:rsidRDefault="00E500E5" w:rsidP="00CA46ED">
            <w:pPr>
              <w:ind w:left="284"/>
              <w:rPr>
                <w:b/>
                <w:bCs/>
                <w:i/>
                <w:color w:val="000000"/>
              </w:rPr>
            </w:pPr>
            <w:r w:rsidRPr="003924A0">
              <w:rPr>
                <w:i/>
                <w:iCs/>
                <w:color w:val="000000"/>
              </w:rPr>
              <w:t>за счет средств федерального бюджета и прочих целевых средств</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right"/>
              <w:rPr>
                <w:bCs/>
                <w:i/>
                <w:color w:val="000000"/>
              </w:rPr>
            </w:pPr>
            <w:r>
              <w:rPr>
                <w:bCs/>
                <w:i/>
                <w:color w:val="000000"/>
              </w:rPr>
              <w:t>21,7</w:t>
            </w:r>
          </w:p>
        </w:tc>
        <w:tc>
          <w:tcPr>
            <w:tcW w:w="606"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right"/>
              <w:rPr>
                <w:bCs/>
                <w:i/>
                <w:color w:val="000000"/>
              </w:rPr>
            </w:pPr>
            <w:r>
              <w:rPr>
                <w:bCs/>
                <w:i/>
                <w:color w:val="000000"/>
              </w:rPr>
              <w:t>26,5</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right"/>
              <w:rPr>
                <w:bCs/>
                <w:i/>
                <w:color w:val="000000"/>
              </w:rPr>
            </w:pPr>
            <w:r>
              <w:rPr>
                <w:bCs/>
                <w:i/>
                <w:color w:val="000000"/>
              </w:rPr>
              <w:t>15,6</w:t>
            </w:r>
          </w:p>
        </w:tc>
      </w:tr>
      <w:tr w:rsidR="00E500E5" w:rsidRPr="007377C2" w:rsidTr="00CA46ED">
        <w:trPr>
          <w:trHeight w:val="300"/>
        </w:trPr>
        <w:tc>
          <w:tcPr>
            <w:tcW w:w="3030" w:type="pct"/>
            <w:tcBorders>
              <w:top w:val="nil"/>
              <w:left w:val="single" w:sz="4" w:space="0" w:color="auto"/>
              <w:bottom w:val="single" w:sz="4" w:space="0" w:color="auto"/>
              <w:right w:val="single" w:sz="4" w:space="0" w:color="auto"/>
            </w:tcBorders>
            <w:shd w:val="clear" w:color="auto" w:fill="auto"/>
            <w:noWrap/>
            <w:vAlign w:val="bottom"/>
            <w:hideMark/>
          </w:tcPr>
          <w:p w:rsidR="00E500E5" w:rsidRPr="00F40A5D" w:rsidRDefault="00E500E5" w:rsidP="00CA46ED">
            <w:pPr>
              <w:ind w:left="284"/>
              <w:rPr>
                <w:b/>
                <w:bCs/>
                <w:color w:val="000000"/>
              </w:rPr>
            </w:pPr>
            <w:r w:rsidRPr="00F40A5D">
              <w:rPr>
                <w:b/>
                <w:bCs/>
                <w:color w:val="000000"/>
              </w:rPr>
              <w:t xml:space="preserve">Комплекс процессных мероприятий </w:t>
            </w:r>
            <w:r>
              <w:rPr>
                <w:b/>
                <w:bCs/>
                <w:color w:val="000000"/>
              </w:rPr>
              <w:t>«</w:t>
            </w:r>
            <w:r w:rsidRPr="00F40A5D">
              <w:rPr>
                <w:b/>
                <w:bCs/>
                <w:color w:val="000000"/>
              </w:rPr>
              <w:t>Сохранение объектов культурного наследия в Архангельской области</w:t>
            </w:r>
            <w:r>
              <w:rPr>
                <w:b/>
                <w:bCs/>
                <w:color w:val="000000"/>
              </w:rPr>
              <w:t>»</w:t>
            </w:r>
            <w:r w:rsidRPr="00F40A5D">
              <w:rPr>
                <w:b/>
                <w:bCs/>
                <w:color w:val="000000"/>
              </w:rPr>
              <w:t>, в том числе:</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7377C2" w:rsidRDefault="00E500E5" w:rsidP="00CA46ED">
            <w:pPr>
              <w:jc w:val="right"/>
              <w:rPr>
                <w:b/>
                <w:bCs/>
                <w:color w:val="000000"/>
              </w:rPr>
            </w:pPr>
            <w:r>
              <w:rPr>
                <w:b/>
                <w:bCs/>
                <w:color w:val="000000"/>
              </w:rPr>
              <w:t>35,1</w:t>
            </w:r>
          </w:p>
        </w:tc>
        <w:tc>
          <w:tcPr>
            <w:tcW w:w="606" w:type="pct"/>
            <w:tcBorders>
              <w:top w:val="nil"/>
              <w:left w:val="nil"/>
              <w:bottom w:val="single" w:sz="4" w:space="0" w:color="auto"/>
              <w:right w:val="single" w:sz="4" w:space="0" w:color="auto"/>
            </w:tcBorders>
            <w:shd w:val="clear" w:color="auto" w:fill="auto"/>
            <w:noWrap/>
            <w:vAlign w:val="center"/>
            <w:hideMark/>
          </w:tcPr>
          <w:p w:rsidR="00E500E5" w:rsidRPr="007377C2" w:rsidRDefault="00E500E5" w:rsidP="00CA46ED">
            <w:pPr>
              <w:jc w:val="right"/>
              <w:rPr>
                <w:b/>
                <w:bCs/>
                <w:color w:val="000000"/>
              </w:rPr>
            </w:pPr>
            <w:r>
              <w:rPr>
                <w:b/>
                <w:bCs/>
                <w:color w:val="000000"/>
              </w:rPr>
              <w:t>51,3</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7377C2" w:rsidRDefault="00E500E5" w:rsidP="00CA46ED">
            <w:pPr>
              <w:jc w:val="right"/>
              <w:rPr>
                <w:b/>
                <w:bCs/>
                <w:color w:val="000000"/>
              </w:rPr>
            </w:pPr>
            <w:r>
              <w:rPr>
                <w:b/>
                <w:bCs/>
                <w:color w:val="000000"/>
              </w:rPr>
              <w:t>52,8</w:t>
            </w:r>
          </w:p>
        </w:tc>
      </w:tr>
      <w:tr w:rsidR="00E500E5" w:rsidRPr="003924A0" w:rsidTr="00CA46ED">
        <w:trPr>
          <w:trHeight w:val="300"/>
        </w:trPr>
        <w:tc>
          <w:tcPr>
            <w:tcW w:w="3030" w:type="pct"/>
            <w:tcBorders>
              <w:top w:val="nil"/>
              <w:left w:val="single" w:sz="4" w:space="0" w:color="auto"/>
              <w:bottom w:val="single" w:sz="4" w:space="0" w:color="auto"/>
              <w:right w:val="single" w:sz="4" w:space="0" w:color="auto"/>
            </w:tcBorders>
            <w:shd w:val="clear" w:color="auto" w:fill="auto"/>
            <w:noWrap/>
            <w:vAlign w:val="bottom"/>
            <w:hideMark/>
          </w:tcPr>
          <w:p w:rsidR="00E500E5" w:rsidRPr="003924A0" w:rsidRDefault="00E500E5" w:rsidP="00CA46ED">
            <w:pPr>
              <w:ind w:left="284"/>
              <w:rPr>
                <w:b/>
                <w:bCs/>
                <w:i/>
                <w:color w:val="000000"/>
              </w:rPr>
            </w:pPr>
            <w:r w:rsidRPr="003924A0">
              <w:rPr>
                <w:i/>
                <w:iCs/>
                <w:color w:val="000000"/>
              </w:rPr>
              <w:t>за счет собственных средств</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right"/>
              <w:rPr>
                <w:bCs/>
                <w:i/>
                <w:color w:val="000000"/>
              </w:rPr>
            </w:pPr>
            <w:r>
              <w:rPr>
                <w:bCs/>
                <w:i/>
                <w:color w:val="000000"/>
              </w:rPr>
              <w:t>29,4</w:t>
            </w:r>
          </w:p>
        </w:tc>
        <w:tc>
          <w:tcPr>
            <w:tcW w:w="606"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right"/>
              <w:rPr>
                <w:bCs/>
                <w:i/>
                <w:color w:val="000000"/>
              </w:rPr>
            </w:pPr>
            <w:r>
              <w:rPr>
                <w:bCs/>
                <w:i/>
                <w:color w:val="000000"/>
              </w:rPr>
              <w:t>45,4</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center"/>
              <w:rPr>
                <w:bCs/>
                <w:i/>
                <w:color w:val="000000"/>
              </w:rPr>
            </w:pPr>
            <w:r>
              <w:rPr>
                <w:bCs/>
                <w:i/>
                <w:color w:val="000000"/>
              </w:rPr>
              <w:t>46,9</w:t>
            </w:r>
          </w:p>
        </w:tc>
      </w:tr>
      <w:tr w:rsidR="00E500E5" w:rsidRPr="003924A0" w:rsidTr="00CA46ED">
        <w:trPr>
          <w:trHeight w:val="300"/>
        </w:trPr>
        <w:tc>
          <w:tcPr>
            <w:tcW w:w="3030" w:type="pct"/>
            <w:tcBorders>
              <w:top w:val="nil"/>
              <w:left w:val="single" w:sz="4" w:space="0" w:color="auto"/>
              <w:bottom w:val="single" w:sz="4" w:space="0" w:color="auto"/>
              <w:right w:val="single" w:sz="4" w:space="0" w:color="auto"/>
            </w:tcBorders>
            <w:shd w:val="clear" w:color="auto" w:fill="auto"/>
            <w:noWrap/>
            <w:vAlign w:val="bottom"/>
            <w:hideMark/>
          </w:tcPr>
          <w:p w:rsidR="00E500E5" w:rsidRPr="003924A0" w:rsidRDefault="00E500E5" w:rsidP="00CA46ED">
            <w:pPr>
              <w:ind w:left="284"/>
              <w:rPr>
                <w:b/>
                <w:bCs/>
                <w:i/>
                <w:color w:val="000000"/>
              </w:rPr>
            </w:pPr>
            <w:r w:rsidRPr="003924A0">
              <w:rPr>
                <w:i/>
                <w:iCs/>
                <w:color w:val="000000"/>
              </w:rPr>
              <w:t>за счет средств федерального бюджета и прочих целевых средств</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right"/>
              <w:rPr>
                <w:bCs/>
                <w:i/>
                <w:color w:val="000000"/>
              </w:rPr>
            </w:pPr>
            <w:r>
              <w:rPr>
                <w:bCs/>
                <w:i/>
                <w:color w:val="000000"/>
              </w:rPr>
              <w:t>5,7</w:t>
            </w:r>
          </w:p>
        </w:tc>
        <w:tc>
          <w:tcPr>
            <w:tcW w:w="606" w:type="pct"/>
            <w:tcBorders>
              <w:top w:val="nil"/>
              <w:left w:val="nil"/>
              <w:bottom w:val="single" w:sz="4" w:space="0" w:color="auto"/>
              <w:right w:val="single" w:sz="4" w:space="0" w:color="auto"/>
            </w:tcBorders>
            <w:shd w:val="clear" w:color="auto" w:fill="auto"/>
            <w:noWrap/>
            <w:vAlign w:val="center"/>
            <w:hideMark/>
          </w:tcPr>
          <w:p w:rsidR="00E500E5" w:rsidRPr="00297375" w:rsidRDefault="00E500E5" w:rsidP="00CA46ED">
            <w:pPr>
              <w:jc w:val="right"/>
              <w:rPr>
                <w:bCs/>
                <w:i/>
                <w:color w:val="000000"/>
              </w:rPr>
            </w:pPr>
            <w:r>
              <w:rPr>
                <w:bCs/>
                <w:i/>
                <w:color w:val="000000"/>
              </w:rPr>
              <w:t>5,9</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297375" w:rsidRDefault="00E500E5" w:rsidP="00CA46ED">
            <w:pPr>
              <w:jc w:val="center"/>
              <w:rPr>
                <w:bCs/>
                <w:i/>
                <w:color w:val="000000"/>
              </w:rPr>
            </w:pPr>
            <w:r>
              <w:rPr>
                <w:bCs/>
                <w:i/>
                <w:color w:val="000000"/>
              </w:rPr>
              <w:t>5,9</w:t>
            </w:r>
          </w:p>
        </w:tc>
      </w:tr>
      <w:tr w:rsidR="00E500E5" w:rsidRPr="007377C2" w:rsidTr="00CA46ED">
        <w:trPr>
          <w:trHeight w:val="463"/>
        </w:trPr>
        <w:tc>
          <w:tcPr>
            <w:tcW w:w="3030" w:type="pct"/>
            <w:tcBorders>
              <w:top w:val="nil"/>
              <w:left w:val="single" w:sz="4" w:space="0" w:color="auto"/>
              <w:bottom w:val="single" w:sz="4" w:space="0" w:color="auto"/>
              <w:right w:val="single" w:sz="4" w:space="0" w:color="auto"/>
            </w:tcBorders>
            <w:shd w:val="clear" w:color="auto" w:fill="auto"/>
            <w:noWrap/>
            <w:vAlign w:val="bottom"/>
            <w:hideMark/>
          </w:tcPr>
          <w:p w:rsidR="00E500E5" w:rsidRPr="00F40A5D" w:rsidRDefault="00E500E5" w:rsidP="00CA46ED">
            <w:pPr>
              <w:ind w:left="284"/>
              <w:rPr>
                <w:iCs/>
                <w:color w:val="000000"/>
              </w:rPr>
            </w:pPr>
            <w:r w:rsidRPr="00F40A5D">
              <w:rPr>
                <w:b/>
                <w:bCs/>
                <w:color w:val="000000"/>
              </w:rPr>
              <w:t xml:space="preserve">Комплекс процессных мероприятий </w:t>
            </w:r>
            <w:r>
              <w:rPr>
                <w:b/>
                <w:bCs/>
                <w:color w:val="000000"/>
              </w:rPr>
              <w:t>«</w:t>
            </w:r>
            <w:r w:rsidRPr="00F40A5D">
              <w:rPr>
                <w:b/>
                <w:bCs/>
                <w:color w:val="000000"/>
              </w:rPr>
              <w:t>Культура Русского Севера</w:t>
            </w:r>
            <w:r>
              <w:rPr>
                <w:b/>
                <w:bCs/>
                <w:color w:val="000000"/>
              </w:rPr>
              <w:t>»</w:t>
            </w:r>
            <w:r w:rsidRPr="00F40A5D">
              <w:rPr>
                <w:b/>
                <w:bCs/>
                <w:color w:val="000000"/>
              </w:rPr>
              <w:t>, в том числе:</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297375" w:rsidRDefault="00E500E5" w:rsidP="00CA46ED">
            <w:pPr>
              <w:jc w:val="right"/>
              <w:rPr>
                <w:b/>
                <w:color w:val="000000"/>
              </w:rPr>
            </w:pPr>
            <w:r>
              <w:rPr>
                <w:b/>
                <w:color w:val="000000"/>
              </w:rPr>
              <w:t>1 595,7</w:t>
            </w:r>
          </w:p>
        </w:tc>
        <w:tc>
          <w:tcPr>
            <w:tcW w:w="606" w:type="pct"/>
            <w:tcBorders>
              <w:top w:val="nil"/>
              <w:left w:val="nil"/>
              <w:bottom w:val="single" w:sz="4" w:space="0" w:color="auto"/>
              <w:right w:val="single" w:sz="4" w:space="0" w:color="auto"/>
            </w:tcBorders>
            <w:shd w:val="clear" w:color="auto" w:fill="auto"/>
            <w:noWrap/>
            <w:vAlign w:val="center"/>
            <w:hideMark/>
          </w:tcPr>
          <w:p w:rsidR="00E500E5" w:rsidRPr="00297375" w:rsidRDefault="00E500E5" w:rsidP="00CA46ED">
            <w:pPr>
              <w:jc w:val="right"/>
              <w:rPr>
                <w:b/>
                <w:color w:val="000000"/>
              </w:rPr>
            </w:pPr>
            <w:r>
              <w:rPr>
                <w:b/>
                <w:color w:val="000000"/>
              </w:rPr>
              <w:t>1 931,4</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297375" w:rsidRDefault="00E500E5" w:rsidP="00CA46ED">
            <w:pPr>
              <w:jc w:val="right"/>
              <w:rPr>
                <w:b/>
                <w:color w:val="000000"/>
              </w:rPr>
            </w:pPr>
            <w:r>
              <w:rPr>
                <w:b/>
                <w:color w:val="000000"/>
              </w:rPr>
              <w:t>1 993,6</w:t>
            </w:r>
          </w:p>
        </w:tc>
      </w:tr>
      <w:tr w:rsidR="00E500E5" w:rsidRPr="003924A0" w:rsidTr="00CA46ED">
        <w:trPr>
          <w:trHeight w:val="300"/>
        </w:trPr>
        <w:tc>
          <w:tcPr>
            <w:tcW w:w="3030" w:type="pct"/>
            <w:tcBorders>
              <w:top w:val="nil"/>
              <w:left w:val="single" w:sz="4" w:space="0" w:color="auto"/>
              <w:bottom w:val="single" w:sz="4" w:space="0" w:color="auto"/>
              <w:right w:val="single" w:sz="4" w:space="0" w:color="auto"/>
            </w:tcBorders>
            <w:shd w:val="clear" w:color="auto" w:fill="auto"/>
            <w:noWrap/>
            <w:vAlign w:val="bottom"/>
            <w:hideMark/>
          </w:tcPr>
          <w:p w:rsidR="00E500E5" w:rsidRPr="003924A0" w:rsidRDefault="00E500E5" w:rsidP="00CA46ED">
            <w:pPr>
              <w:ind w:left="284"/>
              <w:rPr>
                <w:b/>
                <w:bCs/>
                <w:i/>
                <w:color w:val="000000"/>
              </w:rPr>
            </w:pPr>
            <w:r w:rsidRPr="003924A0">
              <w:rPr>
                <w:i/>
                <w:iCs/>
                <w:color w:val="000000"/>
              </w:rPr>
              <w:t>за счет собственных средств</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297375" w:rsidRDefault="00E500E5" w:rsidP="00CA46ED">
            <w:pPr>
              <w:jc w:val="right"/>
              <w:rPr>
                <w:bCs/>
                <w:i/>
                <w:color w:val="000000"/>
              </w:rPr>
            </w:pPr>
            <w:r>
              <w:rPr>
                <w:bCs/>
                <w:i/>
                <w:color w:val="000000"/>
              </w:rPr>
              <w:t>1 591,9</w:t>
            </w:r>
          </w:p>
        </w:tc>
        <w:tc>
          <w:tcPr>
            <w:tcW w:w="606" w:type="pct"/>
            <w:tcBorders>
              <w:top w:val="nil"/>
              <w:left w:val="nil"/>
              <w:bottom w:val="single" w:sz="4" w:space="0" w:color="auto"/>
              <w:right w:val="single" w:sz="4" w:space="0" w:color="auto"/>
            </w:tcBorders>
            <w:shd w:val="clear" w:color="auto" w:fill="auto"/>
            <w:noWrap/>
            <w:vAlign w:val="center"/>
            <w:hideMark/>
          </w:tcPr>
          <w:p w:rsidR="00E500E5" w:rsidRPr="00297375" w:rsidRDefault="00E500E5" w:rsidP="00CA46ED">
            <w:pPr>
              <w:jc w:val="right"/>
              <w:rPr>
                <w:bCs/>
                <w:i/>
                <w:color w:val="000000"/>
              </w:rPr>
            </w:pPr>
            <w:r>
              <w:rPr>
                <w:bCs/>
                <w:i/>
                <w:color w:val="000000"/>
              </w:rPr>
              <w:t>1 927,6</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297375" w:rsidRDefault="00E500E5" w:rsidP="00CA46ED">
            <w:pPr>
              <w:jc w:val="right"/>
              <w:rPr>
                <w:bCs/>
                <w:i/>
                <w:color w:val="000000"/>
              </w:rPr>
            </w:pPr>
            <w:r>
              <w:rPr>
                <w:bCs/>
                <w:i/>
                <w:color w:val="000000"/>
              </w:rPr>
              <w:t>1 993,6</w:t>
            </w:r>
          </w:p>
        </w:tc>
      </w:tr>
      <w:tr w:rsidR="00E500E5" w:rsidRPr="003924A0" w:rsidTr="00CA46ED">
        <w:trPr>
          <w:trHeight w:val="300"/>
        </w:trPr>
        <w:tc>
          <w:tcPr>
            <w:tcW w:w="3030" w:type="pct"/>
            <w:tcBorders>
              <w:top w:val="nil"/>
              <w:left w:val="single" w:sz="4" w:space="0" w:color="auto"/>
              <w:bottom w:val="single" w:sz="4" w:space="0" w:color="auto"/>
              <w:right w:val="single" w:sz="4" w:space="0" w:color="auto"/>
            </w:tcBorders>
            <w:shd w:val="clear" w:color="auto" w:fill="auto"/>
            <w:noWrap/>
            <w:vAlign w:val="bottom"/>
            <w:hideMark/>
          </w:tcPr>
          <w:p w:rsidR="00E500E5" w:rsidRPr="003924A0" w:rsidRDefault="00E500E5" w:rsidP="00CA46ED">
            <w:pPr>
              <w:ind w:left="284"/>
              <w:rPr>
                <w:b/>
                <w:bCs/>
                <w:i/>
                <w:color w:val="000000"/>
              </w:rPr>
            </w:pPr>
            <w:r w:rsidRPr="003924A0">
              <w:rPr>
                <w:i/>
                <w:iCs/>
                <w:color w:val="000000"/>
              </w:rPr>
              <w:t>за счет средств федерального бюджета и прочих целевых средств</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right"/>
              <w:rPr>
                <w:bCs/>
                <w:i/>
                <w:color w:val="000000"/>
              </w:rPr>
            </w:pPr>
            <w:r>
              <w:rPr>
                <w:bCs/>
                <w:i/>
                <w:color w:val="000000"/>
              </w:rPr>
              <w:t>3,8</w:t>
            </w:r>
          </w:p>
        </w:tc>
        <w:tc>
          <w:tcPr>
            <w:tcW w:w="606"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right"/>
              <w:rPr>
                <w:bCs/>
                <w:i/>
                <w:color w:val="000000"/>
              </w:rPr>
            </w:pPr>
            <w:r>
              <w:rPr>
                <w:bCs/>
                <w:i/>
                <w:color w:val="000000"/>
              </w:rPr>
              <w:t>3,8</w:t>
            </w:r>
          </w:p>
        </w:tc>
        <w:tc>
          <w:tcPr>
            <w:tcW w:w="682" w:type="pct"/>
            <w:tcBorders>
              <w:top w:val="nil"/>
              <w:left w:val="nil"/>
              <w:bottom w:val="single" w:sz="4" w:space="0" w:color="auto"/>
              <w:right w:val="single" w:sz="4" w:space="0" w:color="auto"/>
            </w:tcBorders>
            <w:shd w:val="clear" w:color="auto" w:fill="auto"/>
            <w:noWrap/>
            <w:vAlign w:val="center"/>
            <w:hideMark/>
          </w:tcPr>
          <w:p w:rsidR="00E500E5" w:rsidRPr="003924A0" w:rsidRDefault="00E500E5" w:rsidP="00CA46ED">
            <w:pPr>
              <w:jc w:val="right"/>
              <w:rPr>
                <w:bCs/>
                <w:i/>
                <w:color w:val="000000"/>
              </w:rPr>
            </w:pPr>
          </w:p>
        </w:tc>
      </w:tr>
    </w:tbl>
    <w:p w:rsidR="00E500E5" w:rsidRPr="007377C2" w:rsidRDefault="00E500E5" w:rsidP="00E500E5">
      <w:pPr>
        <w:rPr>
          <w:sz w:val="28"/>
          <w:szCs w:val="28"/>
        </w:rPr>
      </w:pPr>
    </w:p>
    <w:p w:rsidR="00E500E5" w:rsidRPr="00AB7FEA" w:rsidRDefault="00E500E5" w:rsidP="00E500E5">
      <w:pPr>
        <w:ind w:firstLine="720"/>
        <w:jc w:val="both"/>
        <w:rPr>
          <w:sz w:val="28"/>
          <w:szCs w:val="28"/>
        </w:rPr>
      </w:pPr>
      <w:r w:rsidRPr="00A8767C">
        <w:rPr>
          <w:sz w:val="28"/>
          <w:szCs w:val="28"/>
        </w:rPr>
        <w:t>Расходы на реализацию госпрограммы запланированы на 202</w:t>
      </w:r>
      <w:r>
        <w:rPr>
          <w:sz w:val="28"/>
          <w:szCs w:val="28"/>
        </w:rPr>
        <w:t>5</w:t>
      </w:r>
      <w:r w:rsidRPr="00A8767C">
        <w:rPr>
          <w:sz w:val="28"/>
          <w:szCs w:val="28"/>
        </w:rPr>
        <w:t xml:space="preserve"> год </w:t>
      </w:r>
      <w:r w:rsidRPr="00A8767C">
        <w:rPr>
          <w:sz w:val="28"/>
          <w:szCs w:val="28"/>
        </w:rPr>
        <w:br/>
        <w:t xml:space="preserve">в объеме </w:t>
      </w:r>
      <w:r>
        <w:rPr>
          <w:bCs/>
          <w:color w:val="000000"/>
          <w:sz w:val="28"/>
          <w:szCs w:val="28"/>
        </w:rPr>
        <w:t>1 655,</w:t>
      </w:r>
      <w:r w:rsidRPr="00BC4DD6">
        <w:rPr>
          <w:bCs/>
          <w:color w:val="000000"/>
          <w:sz w:val="28"/>
          <w:szCs w:val="28"/>
        </w:rPr>
        <w:t>2</w:t>
      </w:r>
      <w:r w:rsidRPr="00BC4DD6">
        <w:rPr>
          <w:sz w:val="28"/>
          <w:szCs w:val="28"/>
        </w:rPr>
        <w:t xml:space="preserve"> млн. рублей</w:t>
      </w:r>
      <w:r w:rsidRPr="00AB7FEA">
        <w:rPr>
          <w:sz w:val="28"/>
          <w:szCs w:val="28"/>
        </w:rPr>
        <w:t>, в том числе за счет средств:</w:t>
      </w:r>
    </w:p>
    <w:p w:rsidR="00E500E5" w:rsidRPr="00AB7FEA" w:rsidRDefault="00E500E5" w:rsidP="00E500E5">
      <w:pPr>
        <w:ind w:firstLine="720"/>
        <w:jc w:val="both"/>
        <w:rPr>
          <w:color w:val="000000"/>
          <w:sz w:val="28"/>
          <w:szCs w:val="28"/>
        </w:rPr>
      </w:pPr>
      <w:r w:rsidRPr="00AB7FEA">
        <w:rPr>
          <w:i/>
          <w:sz w:val="28"/>
          <w:szCs w:val="28"/>
        </w:rPr>
        <w:lastRenderedPageBreak/>
        <w:t>областного бюджета</w:t>
      </w:r>
      <w:r w:rsidRPr="00AB7FEA">
        <w:rPr>
          <w:sz w:val="28"/>
          <w:szCs w:val="28"/>
        </w:rPr>
        <w:t xml:space="preserve"> – 1 624,0 млн. рублей (уменьшение</w:t>
      </w:r>
      <w:r w:rsidRPr="00AB7FEA">
        <w:rPr>
          <w:sz w:val="28"/>
          <w:szCs w:val="28"/>
        </w:rPr>
        <w:br/>
        <w:t>на 1 151</w:t>
      </w:r>
      <w:r w:rsidRPr="00AB7FEA">
        <w:rPr>
          <w:color w:val="000000"/>
          <w:sz w:val="28"/>
          <w:szCs w:val="28"/>
        </w:rPr>
        <w:t>,7 млн. рублей, или на 41,5 процента к уровню 2024 года);</w:t>
      </w:r>
    </w:p>
    <w:p w:rsidR="00E500E5" w:rsidRPr="00A8767C" w:rsidRDefault="00E500E5" w:rsidP="00E500E5">
      <w:pPr>
        <w:ind w:firstLine="720"/>
        <w:jc w:val="both"/>
        <w:rPr>
          <w:color w:val="000000"/>
          <w:sz w:val="28"/>
          <w:szCs w:val="28"/>
        </w:rPr>
      </w:pPr>
      <w:r w:rsidRPr="00AB7FEA">
        <w:rPr>
          <w:i/>
          <w:color w:val="000000"/>
          <w:sz w:val="28"/>
          <w:szCs w:val="28"/>
        </w:rPr>
        <w:t xml:space="preserve">федерального бюджета </w:t>
      </w:r>
      <w:r w:rsidRPr="00AB7FEA">
        <w:rPr>
          <w:color w:val="000000"/>
          <w:sz w:val="28"/>
          <w:szCs w:val="28"/>
        </w:rPr>
        <w:t xml:space="preserve">– 31,2 млн. рублей (уменьшение </w:t>
      </w:r>
      <w:r w:rsidRPr="00AB7FEA">
        <w:rPr>
          <w:color w:val="000000"/>
          <w:sz w:val="28"/>
          <w:szCs w:val="28"/>
        </w:rPr>
        <w:br/>
        <w:t>на 334,4 млн. рублей, или на 91,5 процента к уровню 2024 года).</w:t>
      </w:r>
      <w:r w:rsidRPr="00A8767C">
        <w:rPr>
          <w:color w:val="000000"/>
          <w:sz w:val="28"/>
          <w:szCs w:val="28"/>
        </w:rPr>
        <w:t xml:space="preserve"> </w:t>
      </w:r>
    </w:p>
    <w:p w:rsidR="00E500E5" w:rsidRDefault="00E500E5" w:rsidP="00E500E5">
      <w:pPr>
        <w:ind w:firstLine="720"/>
        <w:jc w:val="both"/>
        <w:rPr>
          <w:b/>
          <w:bCs/>
          <w:color w:val="000000"/>
          <w:sz w:val="28"/>
          <w:szCs w:val="28"/>
        </w:rPr>
      </w:pPr>
    </w:p>
    <w:p w:rsidR="00E500E5" w:rsidRPr="00A8767C" w:rsidRDefault="00E500E5" w:rsidP="00E500E5">
      <w:pPr>
        <w:ind w:firstLine="720"/>
        <w:jc w:val="both"/>
        <w:rPr>
          <w:b/>
          <w:sz w:val="28"/>
          <w:szCs w:val="28"/>
        </w:rPr>
      </w:pPr>
      <w:r w:rsidRPr="00A8767C">
        <w:rPr>
          <w:b/>
          <w:sz w:val="28"/>
          <w:szCs w:val="28"/>
        </w:rPr>
        <w:t xml:space="preserve">Федеральный проект </w:t>
      </w:r>
      <w:r>
        <w:rPr>
          <w:b/>
          <w:sz w:val="28"/>
          <w:szCs w:val="28"/>
        </w:rPr>
        <w:t>«</w:t>
      </w:r>
      <w:r w:rsidRPr="00A8767C">
        <w:rPr>
          <w:b/>
          <w:sz w:val="28"/>
          <w:szCs w:val="28"/>
        </w:rPr>
        <w:t>Развитие искусства и творчества</w:t>
      </w:r>
      <w:r>
        <w:rPr>
          <w:b/>
          <w:sz w:val="28"/>
          <w:szCs w:val="28"/>
        </w:rPr>
        <w:t>»</w:t>
      </w:r>
      <w:r w:rsidRPr="00A8767C">
        <w:rPr>
          <w:b/>
          <w:sz w:val="28"/>
          <w:szCs w:val="28"/>
        </w:rPr>
        <w:t xml:space="preserve"> </w:t>
      </w:r>
    </w:p>
    <w:p w:rsidR="00E500E5" w:rsidRPr="00A8767C" w:rsidRDefault="00E500E5" w:rsidP="00E500E5">
      <w:pPr>
        <w:ind w:firstLine="720"/>
        <w:jc w:val="both"/>
        <w:rPr>
          <w:sz w:val="28"/>
          <w:szCs w:val="28"/>
        </w:rPr>
      </w:pPr>
      <w:r w:rsidRPr="00A8767C">
        <w:rPr>
          <w:sz w:val="28"/>
          <w:szCs w:val="28"/>
        </w:rPr>
        <w:t xml:space="preserve">Расходы на реализацию </w:t>
      </w:r>
      <w:r w:rsidRPr="00A8767C">
        <w:rPr>
          <w:bCs/>
          <w:color w:val="000000"/>
          <w:sz w:val="28"/>
          <w:szCs w:val="28"/>
        </w:rPr>
        <w:t xml:space="preserve">регионального проекта </w:t>
      </w:r>
      <w:r>
        <w:rPr>
          <w:bCs/>
          <w:color w:val="000000"/>
          <w:sz w:val="28"/>
          <w:szCs w:val="28"/>
        </w:rPr>
        <w:t>«</w:t>
      </w:r>
      <w:r w:rsidRPr="00A8767C">
        <w:rPr>
          <w:sz w:val="28"/>
          <w:szCs w:val="28"/>
        </w:rPr>
        <w:t xml:space="preserve">Развитие искусства </w:t>
      </w:r>
      <w:r w:rsidRPr="00A8767C">
        <w:rPr>
          <w:sz w:val="28"/>
          <w:szCs w:val="28"/>
        </w:rPr>
        <w:br/>
        <w:t>и творчества</w:t>
      </w:r>
      <w:r>
        <w:rPr>
          <w:sz w:val="28"/>
          <w:szCs w:val="28"/>
        </w:rPr>
        <w:t>»</w:t>
      </w:r>
      <w:r w:rsidRPr="00A8767C">
        <w:rPr>
          <w:bCs/>
          <w:color w:val="000000"/>
          <w:sz w:val="28"/>
          <w:szCs w:val="28"/>
        </w:rPr>
        <w:t>,</w:t>
      </w:r>
      <w:r w:rsidRPr="00A8767C">
        <w:rPr>
          <w:sz w:val="28"/>
          <w:szCs w:val="28"/>
        </w:rPr>
        <w:t xml:space="preserve"> направленного на достижение соответствующих результатов реализации федерального проекта </w:t>
      </w:r>
      <w:r>
        <w:rPr>
          <w:sz w:val="28"/>
          <w:szCs w:val="28"/>
        </w:rPr>
        <w:t>«</w:t>
      </w:r>
      <w:r w:rsidRPr="00A8767C">
        <w:rPr>
          <w:sz w:val="28"/>
          <w:szCs w:val="28"/>
        </w:rPr>
        <w:t>Развитие искусства и творчества</w:t>
      </w:r>
      <w:r>
        <w:rPr>
          <w:sz w:val="28"/>
          <w:szCs w:val="28"/>
        </w:rPr>
        <w:t>»</w:t>
      </w:r>
      <w:r w:rsidRPr="00A8767C">
        <w:rPr>
          <w:bCs/>
          <w:color w:val="000000"/>
          <w:sz w:val="28"/>
          <w:szCs w:val="28"/>
        </w:rPr>
        <w:t xml:space="preserve">, </w:t>
      </w:r>
      <w:r w:rsidRPr="00A8767C">
        <w:rPr>
          <w:sz w:val="28"/>
          <w:szCs w:val="28"/>
        </w:rPr>
        <w:t>запланированы на 202</w:t>
      </w:r>
      <w:r>
        <w:rPr>
          <w:sz w:val="28"/>
          <w:szCs w:val="28"/>
        </w:rPr>
        <w:t>5</w:t>
      </w:r>
      <w:r w:rsidRPr="00A8767C">
        <w:rPr>
          <w:sz w:val="28"/>
          <w:szCs w:val="28"/>
        </w:rPr>
        <w:t xml:space="preserve"> год в объеме 2</w:t>
      </w:r>
      <w:r>
        <w:rPr>
          <w:sz w:val="28"/>
          <w:szCs w:val="28"/>
        </w:rPr>
        <w:t>4</w:t>
      </w:r>
      <w:r w:rsidRPr="00A8767C">
        <w:rPr>
          <w:sz w:val="28"/>
          <w:szCs w:val="28"/>
        </w:rPr>
        <w:t>,4 млн. рублей, в том числе за счет средств:</w:t>
      </w:r>
    </w:p>
    <w:p w:rsidR="00E500E5" w:rsidRPr="00A8767C" w:rsidRDefault="00E500E5" w:rsidP="00E500E5">
      <w:pPr>
        <w:ind w:firstLine="720"/>
        <w:jc w:val="both"/>
        <w:rPr>
          <w:sz w:val="28"/>
          <w:szCs w:val="28"/>
        </w:rPr>
      </w:pPr>
      <w:r w:rsidRPr="00A8767C">
        <w:rPr>
          <w:i/>
          <w:sz w:val="28"/>
          <w:szCs w:val="28"/>
        </w:rPr>
        <w:t>областного бюджета</w:t>
      </w:r>
      <w:r w:rsidRPr="00A8767C">
        <w:rPr>
          <w:sz w:val="28"/>
          <w:szCs w:val="28"/>
        </w:rPr>
        <w:t xml:space="preserve"> – 2,</w:t>
      </w:r>
      <w:r>
        <w:rPr>
          <w:sz w:val="28"/>
          <w:szCs w:val="28"/>
        </w:rPr>
        <w:t>7</w:t>
      </w:r>
      <w:r w:rsidRPr="00A8767C">
        <w:rPr>
          <w:sz w:val="28"/>
          <w:szCs w:val="28"/>
        </w:rPr>
        <w:t xml:space="preserve"> млн. рублей;</w:t>
      </w:r>
    </w:p>
    <w:p w:rsidR="00E500E5" w:rsidRPr="00A8767C" w:rsidRDefault="00E500E5" w:rsidP="00E500E5">
      <w:pPr>
        <w:ind w:firstLine="720"/>
        <w:jc w:val="both"/>
        <w:rPr>
          <w:sz w:val="28"/>
          <w:szCs w:val="28"/>
        </w:rPr>
      </w:pPr>
      <w:r w:rsidRPr="00A8767C">
        <w:rPr>
          <w:i/>
          <w:sz w:val="28"/>
          <w:szCs w:val="28"/>
        </w:rPr>
        <w:t>федерального бюджета и прочих целевых поступлений</w:t>
      </w:r>
      <w:r w:rsidRPr="00A8767C">
        <w:rPr>
          <w:sz w:val="28"/>
          <w:szCs w:val="28"/>
        </w:rPr>
        <w:t xml:space="preserve"> – </w:t>
      </w:r>
      <w:r>
        <w:rPr>
          <w:sz w:val="28"/>
          <w:szCs w:val="28"/>
        </w:rPr>
        <w:br/>
        <w:t>21,7</w:t>
      </w:r>
      <w:r w:rsidRPr="00A8767C">
        <w:rPr>
          <w:sz w:val="28"/>
          <w:szCs w:val="28"/>
        </w:rPr>
        <w:t xml:space="preserve"> млн. рублей.</w:t>
      </w:r>
    </w:p>
    <w:p w:rsidR="00E500E5" w:rsidRPr="00A8767C" w:rsidRDefault="00E500E5" w:rsidP="00E500E5">
      <w:pPr>
        <w:ind w:firstLine="720"/>
        <w:jc w:val="both"/>
        <w:rPr>
          <w:sz w:val="28"/>
          <w:szCs w:val="28"/>
        </w:rPr>
      </w:pPr>
      <w:r w:rsidRPr="00A8767C">
        <w:rPr>
          <w:sz w:val="28"/>
          <w:szCs w:val="28"/>
        </w:rPr>
        <w:t>Средства предусмотрены на:</w:t>
      </w:r>
    </w:p>
    <w:p w:rsidR="00E500E5" w:rsidRPr="00A8767C" w:rsidRDefault="00E500E5" w:rsidP="00E500E5">
      <w:pPr>
        <w:ind w:firstLine="720"/>
        <w:jc w:val="both"/>
        <w:rPr>
          <w:sz w:val="28"/>
          <w:szCs w:val="28"/>
        </w:rPr>
      </w:pPr>
      <w:r w:rsidRPr="00A8767C">
        <w:rPr>
          <w:sz w:val="28"/>
          <w:szCs w:val="28"/>
        </w:rPr>
        <w:t xml:space="preserve">поддержку творческой деятельности и техническое оснащение </w:t>
      </w:r>
      <w:r>
        <w:rPr>
          <w:sz w:val="28"/>
          <w:szCs w:val="28"/>
        </w:rPr>
        <w:t>детских и кукольных театров –</w:t>
      </w:r>
      <w:r w:rsidRPr="00A8767C">
        <w:rPr>
          <w:sz w:val="28"/>
          <w:szCs w:val="28"/>
        </w:rPr>
        <w:t xml:space="preserve"> </w:t>
      </w:r>
      <w:r>
        <w:rPr>
          <w:sz w:val="28"/>
          <w:szCs w:val="28"/>
        </w:rPr>
        <w:t>4,4 млн. рублей (в том числе 3,9</w:t>
      </w:r>
      <w:r w:rsidRPr="00A8767C">
        <w:rPr>
          <w:sz w:val="28"/>
          <w:szCs w:val="28"/>
        </w:rPr>
        <w:t xml:space="preserve"> млн. рублей за счет средств </w:t>
      </w:r>
      <w:r w:rsidRPr="00A8767C">
        <w:rPr>
          <w:i/>
          <w:sz w:val="28"/>
          <w:szCs w:val="28"/>
        </w:rPr>
        <w:t>федерального бюджета</w:t>
      </w:r>
      <w:r w:rsidRPr="00A8767C">
        <w:rPr>
          <w:sz w:val="28"/>
          <w:szCs w:val="28"/>
        </w:rPr>
        <w:t>, 0,</w:t>
      </w:r>
      <w:r>
        <w:rPr>
          <w:sz w:val="28"/>
          <w:szCs w:val="28"/>
        </w:rPr>
        <w:t>5</w:t>
      </w:r>
      <w:r w:rsidRPr="00A8767C">
        <w:rPr>
          <w:sz w:val="28"/>
          <w:szCs w:val="28"/>
        </w:rPr>
        <w:t xml:space="preserve"> млн. рублей за счет средств </w:t>
      </w:r>
      <w:r w:rsidRPr="00A8767C">
        <w:rPr>
          <w:i/>
          <w:sz w:val="28"/>
          <w:szCs w:val="28"/>
        </w:rPr>
        <w:t>областного бюджета</w:t>
      </w:r>
      <w:r>
        <w:rPr>
          <w:sz w:val="28"/>
          <w:szCs w:val="28"/>
        </w:rPr>
        <w:t>);</w:t>
      </w:r>
    </w:p>
    <w:p w:rsidR="00E500E5" w:rsidRPr="00A8767C" w:rsidRDefault="00E500E5" w:rsidP="00E500E5">
      <w:pPr>
        <w:ind w:firstLine="720"/>
        <w:jc w:val="both"/>
        <w:rPr>
          <w:sz w:val="28"/>
          <w:szCs w:val="28"/>
        </w:rPr>
      </w:pPr>
      <w:r w:rsidRPr="00A8767C">
        <w:rPr>
          <w:sz w:val="28"/>
          <w:szCs w:val="28"/>
        </w:rPr>
        <w:t xml:space="preserve">предоставление субсидии бюджетам городских округов Архангельской области на поддержку творческой деятельности и укрепление материально-технической базы муниципальных театров в населенных пунктах </w:t>
      </w:r>
      <w:r w:rsidRPr="00A8767C">
        <w:rPr>
          <w:sz w:val="28"/>
          <w:szCs w:val="28"/>
        </w:rPr>
        <w:br/>
        <w:t>с численностью населения до 300 тысяч человек</w:t>
      </w:r>
      <w:r>
        <w:rPr>
          <w:sz w:val="28"/>
          <w:szCs w:val="28"/>
        </w:rPr>
        <w:t xml:space="preserve"> </w:t>
      </w:r>
      <w:r w:rsidRPr="00A8767C">
        <w:rPr>
          <w:sz w:val="28"/>
          <w:szCs w:val="28"/>
        </w:rPr>
        <w:t>– 6,</w:t>
      </w:r>
      <w:r>
        <w:rPr>
          <w:sz w:val="28"/>
          <w:szCs w:val="28"/>
        </w:rPr>
        <w:t>1</w:t>
      </w:r>
      <w:r w:rsidRPr="00A8767C">
        <w:rPr>
          <w:sz w:val="28"/>
          <w:szCs w:val="28"/>
        </w:rPr>
        <w:t xml:space="preserve"> млн. рублей </w:t>
      </w:r>
      <w:r w:rsidRPr="00A8767C">
        <w:rPr>
          <w:sz w:val="28"/>
          <w:szCs w:val="28"/>
        </w:rPr>
        <w:br/>
        <w:t xml:space="preserve">(в том числе </w:t>
      </w:r>
      <w:r>
        <w:rPr>
          <w:sz w:val="28"/>
          <w:szCs w:val="28"/>
        </w:rPr>
        <w:t>5,4</w:t>
      </w:r>
      <w:r w:rsidRPr="00A8767C">
        <w:rPr>
          <w:sz w:val="28"/>
          <w:szCs w:val="28"/>
        </w:rPr>
        <w:t xml:space="preserve"> млн. рублей за счет средств </w:t>
      </w:r>
      <w:r w:rsidRPr="00A8767C">
        <w:rPr>
          <w:i/>
          <w:sz w:val="28"/>
          <w:szCs w:val="28"/>
        </w:rPr>
        <w:t>федерального бюджета</w:t>
      </w:r>
      <w:r w:rsidRPr="00A8767C">
        <w:rPr>
          <w:sz w:val="28"/>
          <w:szCs w:val="28"/>
        </w:rPr>
        <w:t xml:space="preserve">, </w:t>
      </w:r>
      <w:r w:rsidRPr="00A8767C">
        <w:rPr>
          <w:sz w:val="28"/>
          <w:szCs w:val="28"/>
        </w:rPr>
        <w:br/>
        <w:t>0,</w:t>
      </w:r>
      <w:r>
        <w:rPr>
          <w:sz w:val="28"/>
          <w:szCs w:val="28"/>
        </w:rPr>
        <w:t>7</w:t>
      </w:r>
      <w:r w:rsidRPr="00A8767C">
        <w:rPr>
          <w:sz w:val="28"/>
          <w:szCs w:val="28"/>
        </w:rPr>
        <w:t xml:space="preserve"> млн. рублей за счет средств </w:t>
      </w:r>
      <w:r w:rsidRPr="00A8767C">
        <w:rPr>
          <w:i/>
          <w:sz w:val="28"/>
          <w:szCs w:val="28"/>
        </w:rPr>
        <w:t>областного бюджета</w:t>
      </w:r>
      <w:r w:rsidRPr="00A8767C">
        <w:rPr>
          <w:sz w:val="28"/>
          <w:szCs w:val="28"/>
        </w:rPr>
        <w:t>);</w:t>
      </w:r>
    </w:p>
    <w:p w:rsidR="00E500E5" w:rsidRDefault="00E500E5" w:rsidP="00E500E5">
      <w:pPr>
        <w:ind w:firstLine="720"/>
        <w:jc w:val="both"/>
        <w:rPr>
          <w:sz w:val="28"/>
          <w:szCs w:val="28"/>
        </w:rPr>
      </w:pPr>
      <w:r w:rsidRPr="00A8767C">
        <w:rPr>
          <w:sz w:val="28"/>
          <w:szCs w:val="28"/>
        </w:rPr>
        <w:t xml:space="preserve">предоставление субсидии бюджетам муниципальных районов, муниципальных округов, городских округов, городских и сельских поселений Архангельской области на обеспечение развития и укрепления материально-технической базы домов культуры в населенных пунктах </w:t>
      </w:r>
      <w:r>
        <w:rPr>
          <w:sz w:val="28"/>
          <w:szCs w:val="28"/>
        </w:rPr>
        <w:br/>
      </w:r>
      <w:r w:rsidRPr="00A8767C">
        <w:rPr>
          <w:sz w:val="28"/>
          <w:szCs w:val="28"/>
        </w:rPr>
        <w:t>с числом</w:t>
      </w:r>
      <w:r>
        <w:rPr>
          <w:sz w:val="28"/>
          <w:szCs w:val="28"/>
        </w:rPr>
        <w:t xml:space="preserve"> жителей </w:t>
      </w:r>
      <w:r w:rsidRPr="00A8767C">
        <w:rPr>
          <w:sz w:val="28"/>
          <w:szCs w:val="28"/>
        </w:rPr>
        <w:t xml:space="preserve">до 50 тысяч человек – </w:t>
      </w:r>
      <w:r>
        <w:rPr>
          <w:sz w:val="28"/>
          <w:szCs w:val="28"/>
        </w:rPr>
        <w:t>13,9</w:t>
      </w:r>
      <w:r w:rsidRPr="00A8767C">
        <w:rPr>
          <w:sz w:val="28"/>
          <w:szCs w:val="28"/>
        </w:rPr>
        <w:t xml:space="preserve"> млн. рублей</w:t>
      </w:r>
      <w:r>
        <w:rPr>
          <w:sz w:val="28"/>
          <w:szCs w:val="28"/>
        </w:rPr>
        <w:t xml:space="preserve"> </w:t>
      </w:r>
      <w:r>
        <w:rPr>
          <w:sz w:val="28"/>
          <w:szCs w:val="28"/>
        </w:rPr>
        <w:br/>
        <w:t xml:space="preserve">(в том числе 12,4 млн. рублей </w:t>
      </w:r>
      <w:r w:rsidRPr="00A8767C">
        <w:rPr>
          <w:sz w:val="28"/>
          <w:szCs w:val="28"/>
        </w:rPr>
        <w:t xml:space="preserve">за счет средств </w:t>
      </w:r>
      <w:r w:rsidRPr="00A8767C">
        <w:rPr>
          <w:i/>
          <w:sz w:val="28"/>
          <w:szCs w:val="28"/>
        </w:rPr>
        <w:t>федерального бюджета</w:t>
      </w:r>
      <w:r w:rsidRPr="00A8767C">
        <w:rPr>
          <w:sz w:val="28"/>
          <w:szCs w:val="28"/>
        </w:rPr>
        <w:t xml:space="preserve">, </w:t>
      </w:r>
      <w:r>
        <w:rPr>
          <w:sz w:val="28"/>
          <w:szCs w:val="28"/>
        </w:rPr>
        <w:br/>
      </w:r>
      <w:r w:rsidRPr="00A8767C">
        <w:rPr>
          <w:sz w:val="28"/>
          <w:szCs w:val="28"/>
        </w:rPr>
        <w:t>1,</w:t>
      </w:r>
      <w:r>
        <w:rPr>
          <w:sz w:val="28"/>
          <w:szCs w:val="28"/>
        </w:rPr>
        <w:t>5</w:t>
      </w:r>
      <w:r w:rsidRPr="00A8767C">
        <w:rPr>
          <w:sz w:val="28"/>
          <w:szCs w:val="28"/>
        </w:rPr>
        <w:t xml:space="preserve"> млн. рублей за счет средств </w:t>
      </w:r>
      <w:r w:rsidRPr="00A8767C">
        <w:rPr>
          <w:i/>
          <w:sz w:val="28"/>
          <w:szCs w:val="28"/>
        </w:rPr>
        <w:t>областного бюджета</w:t>
      </w:r>
      <w:r w:rsidRPr="00A8767C">
        <w:rPr>
          <w:sz w:val="28"/>
          <w:szCs w:val="28"/>
        </w:rPr>
        <w:t>).</w:t>
      </w:r>
    </w:p>
    <w:p w:rsidR="00E500E5" w:rsidRDefault="00E500E5" w:rsidP="00E500E5">
      <w:pPr>
        <w:ind w:firstLine="720"/>
        <w:jc w:val="both"/>
        <w:rPr>
          <w:sz w:val="28"/>
          <w:szCs w:val="28"/>
        </w:rPr>
      </w:pPr>
    </w:p>
    <w:p w:rsidR="00E500E5" w:rsidRPr="00A8767C" w:rsidRDefault="00E500E5" w:rsidP="00E500E5">
      <w:pPr>
        <w:ind w:firstLine="720"/>
        <w:jc w:val="both"/>
        <w:rPr>
          <w:b/>
          <w:sz w:val="28"/>
          <w:szCs w:val="28"/>
        </w:rPr>
      </w:pPr>
      <w:r w:rsidRPr="00A8767C">
        <w:rPr>
          <w:b/>
          <w:sz w:val="28"/>
          <w:szCs w:val="28"/>
        </w:rPr>
        <w:t xml:space="preserve">КПМ </w:t>
      </w:r>
      <w:r>
        <w:rPr>
          <w:b/>
          <w:sz w:val="28"/>
          <w:szCs w:val="28"/>
        </w:rPr>
        <w:t>«</w:t>
      </w:r>
      <w:r w:rsidRPr="00A8767C">
        <w:rPr>
          <w:b/>
          <w:bCs/>
          <w:color w:val="000000"/>
          <w:sz w:val="28"/>
          <w:szCs w:val="28"/>
        </w:rPr>
        <w:t>Сохранение объектов культурного наследия</w:t>
      </w:r>
      <w:r>
        <w:rPr>
          <w:b/>
          <w:sz w:val="28"/>
          <w:szCs w:val="28"/>
        </w:rPr>
        <w:t>»</w:t>
      </w:r>
    </w:p>
    <w:p w:rsidR="00E500E5" w:rsidRPr="00A8767C" w:rsidRDefault="00E500E5" w:rsidP="00E500E5">
      <w:pPr>
        <w:ind w:firstLine="720"/>
        <w:jc w:val="both"/>
        <w:rPr>
          <w:sz w:val="28"/>
          <w:szCs w:val="28"/>
        </w:rPr>
      </w:pPr>
      <w:r w:rsidRPr="00A8767C">
        <w:rPr>
          <w:color w:val="000000"/>
          <w:sz w:val="28"/>
          <w:szCs w:val="28"/>
        </w:rPr>
        <w:t xml:space="preserve">Расходы на реализацию </w:t>
      </w:r>
      <w:r>
        <w:rPr>
          <w:color w:val="000000"/>
          <w:sz w:val="28"/>
          <w:szCs w:val="28"/>
        </w:rPr>
        <w:t>КПМ</w:t>
      </w:r>
      <w:r w:rsidRPr="00A8767C">
        <w:rPr>
          <w:sz w:val="28"/>
          <w:szCs w:val="28"/>
        </w:rPr>
        <w:t xml:space="preserve"> запланированы на 202</w:t>
      </w:r>
      <w:r>
        <w:rPr>
          <w:sz w:val="28"/>
          <w:szCs w:val="28"/>
        </w:rPr>
        <w:t>5</w:t>
      </w:r>
      <w:r w:rsidRPr="00A8767C">
        <w:rPr>
          <w:sz w:val="28"/>
          <w:szCs w:val="28"/>
        </w:rPr>
        <w:t xml:space="preserve"> год </w:t>
      </w:r>
      <w:r w:rsidRPr="00A8767C">
        <w:rPr>
          <w:sz w:val="28"/>
          <w:szCs w:val="28"/>
        </w:rPr>
        <w:br/>
        <w:t xml:space="preserve">в объеме </w:t>
      </w:r>
      <w:r>
        <w:rPr>
          <w:sz w:val="28"/>
          <w:szCs w:val="28"/>
        </w:rPr>
        <w:t>35,1</w:t>
      </w:r>
      <w:r w:rsidRPr="00A8767C">
        <w:rPr>
          <w:sz w:val="28"/>
          <w:szCs w:val="28"/>
        </w:rPr>
        <w:t xml:space="preserve"> млн. рублей, в том числе за счет средств:</w:t>
      </w:r>
    </w:p>
    <w:p w:rsidR="00E500E5" w:rsidRPr="00A8767C" w:rsidRDefault="00E500E5" w:rsidP="00E500E5">
      <w:pPr>
        <w:ind w:firstLine="720"/>
        <w:jc w:val="both"/>
        <w:rPr>
          <w:sz w:val="28"/>
          <w:szCs w:val="28"/>
        </w:rPr>
      </w:pPr>
      <w:r w:rsidRPr="00A8767C">
        <w:rPr>
          <w:i/>
          <w:sz w:val="28"/>
          <w:szCs w:val="28"/>
        </w:rPr>
        <w:t>областного бюджета</w:t>
      </w:r>
      <w:r w:rsidRPr="00A8767C">
        <w:rPr>
          <w:sz w:val="28"/>
          <w:szCs w:val="28"/>
        </w:rPr>
        <w:t xml:space="preserve"> – </w:t>
      </w:r>
      <w:r>
        <w:rPr>
          <w:sz w:val="28"/>
          <w:szCs w:val="28"/>
        </w:rPr>
        <w:t>29,4</w:t>
      </w:r>
      <w:r w:rsidRPr="00A8767C">
        <w:rPr>
          <w:sz w:val="28"/>
          <w:szCs w:val="28"/>
        </w:rPr>
        <w:t xml:space="preserve"> млн. рублей;</w:t>
      </w:r>
    </w:p>
    <w:p w:rsidR="00E500E5" w:rsidRPr="00A8767C" w:rsidRDefault="00E500E5" w:rsidP="00E500E5">
      <w:pPr>
        <w:ind w:firstLine="720"/>
        <w:jc w:val="both"/>
        <w:rPr>
          <w:sz w:val="28"/>
          <w:szCs w:val="28"/>
        </w:rPr>
      </w:pPr>
      <w:r w:rsidRPr="00A8767C">
        <w:rPr>
          <w:i/>
          <w:sz w:val="28"/>
          <w:szCs w:val="28"/>
        </w:rPr>
        <w:t xml:space="preserve">федеральный бюджет </w:t>
      </w:r>
      <w:r w:rsidRPr="00A8767C">
        <w:rPr>
          <w:sz w:val="28"/>
          <w:szCs w:val="28"/>
        </w:rPr>
        <w:t>– 5,</w:t>
      </w:r>
      <w:r>
        <w:rPr>
          <w:sz w:val="28"/>
          <w:szCs w:val="28"/>
        </w:rPr>
        <w:t>7</w:t>
      </w:r>
      <w:r w:rsidRPr="00A8767C">
        <w:rPr>
          <w:sz w:val="28"/>
          <w:szCs w:val="28"/>
        </w:rPr>
        <w:t xml:space="preserve"> млн. рублей.</w:t>
      </w:r>
    </w:p>
    <w:p w:rsidR="00E500E5" w:rsidRPr="00A8767C" w:rsidRDefault="00E500E5" w:rsidP="00E500E5">
      <w:pPr>
        <w:ind w:firstLine="720"/>
        <w:jc w:val="both"/>
        <w:rPr>
          <w:sz w:val="28"/>
          <w:szCs w:val="28"/>
        </w:rPr>
      </w:pPr>
      <w:r w:rsidRPr="00A8767C">
        <w:rPr>
          <w:sz w:val="28"/>
          <w:szCs w:val="28"/>
        </w:rPr>
        <w:t xml:space="preserve">На реализацию переданных инспекции по охране объектов культурного наследия Архангельской области полномочий Российской Федерации в отношении объектов культурного наследия предусмотрены расходы за счет средств </w:t>
      </w:r>
      <w:r w:rsidRPr="00A8767C">
        <w:rPr>
          <w:i/>
          <w:sz w:val="28"/>
          <w:szCs w:val="28"/>
        </w:rPr>
        <w:t>федеральной субвенции</w:t>
      </w:r>
      <w:r w:rsidRPr="00A8767C">
        <w:rPr>
          <w:sz w:val="28"/>
          <w:szCs w:val="28"/>
        </w:rPr>
        <w:t xml:space="preserve"> – 5,</w:t>
      </w:r>
      <w:r>
        <w:rPr>
          <w:sz w:val="28"/>
          <w:szCs w:val="28"/>
        </w:rPr>
        <w:t>7</w:t>
      </w:r>
      <w:r w:rsidRPr="00A8767C">
        <w:rPr>
          <w:sz w:val="28"/>
          <w:szCs w:val="28"/>
        </w:rPr>
        <w:t xml:space="preserve"> млн. рублей.</w:t>
      </w:r>
    </w:p>
    <w:p w:rsidR="00E500E5" w:rsidRPr="002A4BD3" w:rsidRDefault="00E500E5" w:rsidP="00E500E5">
      <w:pPr>
        <w:ind w:firstLine="720"/>
        <w:jc w:val="both"/>
        <w:rPr>
          <w:color w:val="000000"/>
          <w:sz w:val="28"/>
          <w:szCs w:val="28"/>
        </w:rPr>
      </w:pPr>
      <w:r w:rsidRPr="00A944BA">
        <w:rPr>
          <w:color w:val="000000"/>
          <w:sz w:val="28"/>
          <w:szCs w:val="28"/>
        </w:rPr>
        <w:t xml:space="preserve">Расходы </w:t>
      </w:r>
      <w:r w:rsidRPr="00A944BA">
        <w:rPr>
          <w:i/>
          <w:color w:val="000000"/>
          <w:sz w:val="28"/>
          <w:szCs w:val="28"/>
        </w:rPr>
        <w:t xml:space="preserve">областного бюджета </w:t>
      </w:r>
      <w:r w:rsidRPr="00A944BA">
        <w:rPr>
          <w:color w:val="000000"/>
          <w:sz w:val="28"/>
          <w:szCs w:val="28"/>
        </w:rPr>
        <w:t>направлены</w:t>
      </w:r>
      <w:r w:rsidRPr="00A8767C">
        <w:rPr>
          <w:color w:val="000000"/>
          <w:sz w:val="28"/>
          <w:szCs w:val="28"/>
        </w:rPr>
        <w:t xml:space="preserve"> на обеспечение деятельности </w:t>
      </w:r>
      <w:r w:rsidRPr="00A8767C">
        <w:rPr>
          <w:sz w:val="28"/>
          <w:szCs w:val="28"/>
          <w:shd w:val="clear" w:color="auto" w:fill="FFFFFF"/>
        </w:rPr>
        <w:t xml:space="preserve">Государственного автономного учреждения культуры </w:t>
      </w:r>
      <w:r w:rsidRPr="00A8767C">
        <w:rPr>
          <w:sz w:val="28"/>
          <w:szCs w:val="28"/>
          <w:shd w:val="clear" w:color="auto" w:fill="FFFFFF"/>
        </w:rPr>
        <w:lastRenderedPageBreak/>
        <w:t>Архангельской</w:t>
      </w:r>
      <w:r>
        <w:rPr>
          <w:sz w:val="28"/>
          <w:szCs w:val="28"/>
          <w:shd w:val="clear" w:color="auto" w:fill="FFFFFF"/>
        </w:rPr>
        <w:t xml:space="preserve"> </w:t>
      </w:r>
      <w:r w:rsidRPr="00A8767C">
        <w:rPr>
          <w:sz w:val="28"/>
          <w:szCs w:val="28"/>
          <w:shd w:val="clear" w:color="auto" w:fill="FFFFFF"/>
        </w:rPr>
        <w:t xml:space="preserve">области </w:t>
      </w:r>
      <w:r>
        <w:rPr>
          <w:sz w:val="28"/>
          <w:szCs w:val="28"/>
          <w:shd w:val="clear" w:color="auto" w:fill="FFFFFF"/>
        </w:rPr>
        <w:t>«</w:t>
      </w:r>
      <w:r w:rsidRPr="00A8767C">
        <w:rPr>
          <w:bCs/>
          <w:sz w:val="28"/>
          <w:szCs w:val="28"/>
          <w:shd w:val="clear" w:color="auto" w:fill="FFFFFF"/>
        </w:rPr>
        <w:t>Научно</w:t>
      </w:r>
      <w:r w:rsidRPr="00A8767C">
        <w:rPr>
          <w:sz w:val="28"/>
          <w:szCs w:val="28"/>
          <w:shd w:val="clear" w:color="auto" w:fill="FFFFFF"/>
        </w:rPr>
        <w:t>-</w:t>
      </w:r>
      <w:r w:rsidRPr="00A8767C">
        <w:rPr>
          <w:bCs/>
          <w:sz w:val="28"/>
          <w:szCs w:val="28"/>
          <w:shd w:val="clear" w:color="auto" w:fill="FFFFFF"/>
        </w:rPr>
        <w:t>производственный</w:t>
      </w:r>
      <w:r w:rsidRPr="00A8767C">
        <w:rPr>
          <w:sz w:val="28"/>
          <w:szCs w:val="28"/>
          <w:shd w:val="clear" w:color="auto" w:fill="FFFFFF"/>
        </w:rPr>
        <w:t> </w:t>
      </w:r>
      <w:r w:rsidRPr="00A8767C">
        <w:rPr>
          <w:bCs/>
          <w:sz w:val="28"/>
          <w:szCs w:val="28"/>
          <w:shd w:val="clear" w:color="auto" w:fill="FFFFFF"/>
        </w:rPr>
        <w:t>центр</w:t>
      </w:r>
      <w:r>
        <w:rPr>
          <w:sz w:val="28"/>
          <w:szCs w:val="28"/>
          <w:shd w:val="clear" w:color="auto" w:fill="FFFFFF"/>
        </w:rPr>
        <w:t xml:space="preserve"> по </w:t>
      </w:r>
      <w:r w:rsidRPr="00A8767C">
        <w:rPr>
          <w:sz w:val="28"/>
          <w:szCs w:val="28"/>
          <w:shd w:val="clear" w:color="auto" w:fill="FFFFFF"/>
        </w:rPr>
        <w:t>охране памятников истории и культуры</w:t>
      </w:r>
      <w:r>
        <w:rPr>
          <w:sz w:val="28"/>
          <w:szCs w:val="28"/>
          <w:shd w:val="clear" w:color="auto" w:fill="FFFFFF"/>
        </w:rPr>
        <w:t xml:space="preserve">» </w:t>
      </w:r>
      <w:r w:rsidRPr="00A8767C">
        <w:rPr>
          <w:sz w:val="28"/>
          <w:szCs w:val="28"/>
        </w:rPr>
        <w:t>–</w:t>
      </w:r>
      <w:r w:rsidRPr="00A8767C">
        <w:rPr>
          <w:color w:val="000000"/>
          <w:sz w:val="28"/>
          <w:szCs w:val="28"/>
        </w:rPr>
        <w:t xml:space="preserve"> </w:t>
      </w:r>
      <w:r>
        <w:rPr>
          <w:color w:val="000000"/>
          <w:sz w:val="28"/>
          <w:szCs w:val="28"/>
        </w:rPr>
        <w:t>9,1</w:t>
      </w:r>
      <w:r w:rsidRPr="00A8767C">
        <w:rPr>
          <w:color w:val="000000"/>
          <w:sz w:val="28"/>
          <w:szCs w:val="28"/>
        </w:rPr>
        <w:t xml:space="preserve"> млн. рублей</w:t>
      </w:r>
      <w:r>
        <w:rPr>
          <w:sz w:val="28"/>
          <w:szCs w:val="28"/>
        </w:rPr>
        <w:t>.</w:t>
      </w:r>
    </w:p>
    <w:p w:rsidR="00E500E5" w:rsidRPr="00A8767C" w:rsidRDefault="00E500E5" w:rsidP="00E500E5">
      <w:pPr>
        <w:ind w:firstLine="720"/>
        <w:jc w:val="both"/>
        <w:rPr>
          <w:sz w:val="28"/>
          <w:szCs w:val="28"/>
        </w:rPr>
      </w:pPr>
      <w:r>
        <w:rPr>
          <w:sz w:val="28"/>
          <w:szCs w:val="28"/>
        </w:rPr>
        <w:t>Н</w:t>
      </w:r>
      <w:r w:rsidRPr="00A8767C">
        <w:rPr>
          <w:sz w:val="28"/>
          <w:szCs w:val="28"/>
        </w:rPr>
        <w:t xml:space="preserve">а содержание и обеспечение деятельности инспекции </w:t>
      </w:r>
      <w:r w:rsidRPr="00A8767C">
        <w:rPr>
          <w:sz w:val="28"/>
          <w:szCs w:val="28"/>
        </w:rPr>
        <w:br/>
        <w:t xml:space="preserve">по охране объектов культурного </w:t>
      </w:r>
      <w:r>
        <w:rPr>
          <w:sz w:val="28"/>
          <w:szCs w:val="28"/>
        </w:rPr>
        <w:t>наследия Архангельской области предусмотрены средства в размере</w:t>
      </w:r>
      <w:r w:rsidRPr="00A8767C">
        <w:rPr>
          <w:sz w:val="28"/>
          <w:szCs w:val="28"/>
        </w:rPr>
        <w:t xml:space="preserve"> </w:t>
      </w:r>
      <w:r>
        <w:rPr>
          <w:sz w:val="28"/>
          <w:szCs w:val="28"/>
        </w:rPr>
        <w:t>20,3</w:t>
      </w:r>
      <w:r w:rsidRPr="00A8767C">
        <w:rPr>
          <w:sz w:val="28"/>
          <w:szCs w:val="28"/>
        </w:rPr>
        <w:t xml:space="preserve"> млн. рублей.</w:t>
      </w:r>
    </w:p>
    <w:p w:rsidR="00E500E5" w:rsidRDefault="00E500E5" w:rsidP="00E500E5">
      <w:pPr>
        <w:ind w:firstLine="720"/>
        <w:jc w:val="both"/>
        <w:rPr>
          <w:b/>
          <w:sz w:val="28"/>
          <w:szCs w:val="28"/>
        </w:rPr>
      </w:pPr>
    </w:p>
    <w:p w:rsidR="00E500E5" w:rsidRPr="00A8767C" w:rsidRDefault="00E500E5" w:rsidP="00E500E5">
      <w:pPr>
        <w:ind w:firstLine="720"/>
        <w:jc w:val="both"/>
        <w:rPr>
          <w:b/>
          <w:sz w:val="28"/>
          <w:szCs w:val="28"/>
        </w:rPr>
      </w:pPr>
      <w:r w:rsidRPr="00A8767C">
        <w:rPr>
          <w:b/>
          <w:sz w:val="28"/>
          <w:szCs w:val="28"/>
        </w:rPr>
        <w:t xml:space="preserve">КПМ </w:t>
      </w:r>
      <w:r>
        <w:rPr>
          <w:b/>
          <w:sz w:val="28"/>
          <w:szCs w:val="28"/>
        </w:rPr>
        <w:t>«</w:t>
      </w:r>
      <w:r w:rsidRPr="00A8767C">
        <w:rPr>
          <w:b/>
          <w:sz w:val="28"/>
          <w:szCs w:val="28"/>
        </w:rPr>
        <w:t>Культура Русского Севера</w:t>
      </w:r>
      <w:r>
        <w:rPr>
          <w:b/>
          <w:sz w:val="28"/>
          <w:szCs w:val="28"/>
        </w:rPr>
        <w:t>»</w:t>
      </w:r>
    </w:p>
    <w:p w:rsidR="00E500E5" w:rsidRPr="00A8767C" w:rsidRDefault="00E500E5" w:rsidP="00E500E5">
      <w:pPr>
        <w:ind w:firstLine="720"/>
        <w:jc w:val="both"/>
        <w:rPr>
          <w:color w:val="000000"/>
          <w:sz w:val="28"/>
          <w:szCs w:val="28"/>
        </w:rPr>
      </w:pPr>
      <w:r w:rsidRPr="00A8767C">
        <w:rPr>
          <w:color w:val="000000"/>
          <w:sz w:val="28"/>
          <w:szCs w:val="28"/>
        </w:rPr>
        <w:t xml:space="preserve">Расходы на реализацию </w:t>
      </w:r>
      <w:r>
        <w:rPr>
          <w:color w:val="000000"/>
          <w:sz w:val="28"/>
          <w:szCs w:val="28"/>
        </w:rPr>
        <w:t>КПМ</w:t>
      </w:r>
      <w:r w:rsidRPr="00A8767C">
        <w:rPr>
          <w:color w:val="000000"/>
          <w:sz w:val="28"/>
          <w:szCs w:val="28"/>
        </w:rPr>
        <w:t xml:space="preserve"> запланированы на 202</w:t>
      </w:r>
      <w:r>
        <w:rPr>
          <w:color w:val="000000"/>
          <w:sz w:val="28"/>
          <w:szCs w:val="28"/>
        </w:rPr>
        <w:t>5</w:t>
      </w:r>
      <w:r w:rsidRPr="00A8767C">
        <w:rPr>
          <w:color w:val="000000"/>
          <w:sz w:val="28"/>
          <w:szCs w:val="28"/>
        </w:rPr>
        <w:t xml:space="preserve"> год</w:t>
      </w:r>
      <w:r>
        <w:rPr>
          <w:color w:val="000000"/>
          <w:sz w:val="28"/>
          <w:szCs w:val="28"/>
        </w:rPr>
        <w:t xml:space="preserve"> в объеме </w:t>
      </w:r>
      <w:r>
        <w:rPr>
          <w:color w:val="000000"/>
          <w:sz w:val="28"/>
          <w:szCs w:val="28"/>
        </w:rPr>
        <w:br/>
        <w:t xml:space="preserve">1 595,7 млн. рублей, </w:t>
      </w:r>
      <w:r w:rsidRPr="00A8767C">
        <w:rPr>
          <w:color w:val="000000"/>
          <w:sz w:val="28"/>
          <w:szCs w:val="28"/>
        </w:rPr>
        <w:t>в том числе за счет средств:</w:t>
      </w:r>
    </w:p>
    <w:p w:rsidR="00E500E5" w:rsidRPr="00A8767C" w:rsidRDefault="00E500E5" w:rsidP="00E500E5">
      <w:pPr>
        <w:ind w:firstLine="720"/>
        <w:jc w:val="both"/>
        <w:rPr>
          <w:color w:val="000000"/>
          <w:sz w:val="28"/>
          <w:szCs w:val="28"/>
        </w:rPr>
      </w:pPr>
      <w:r w:rsidRPr="00A8767C">
        <w:rPr>
          <w:i/>
          <w:color w:val="000000"/>
          <w:sz w:val="28"/>
          <w:szCs w:val="28"/>
        </w:rPr>
        <w:t>областного бюджета</w:t>
      </w:r>
      <w:r w:rsidRPr="00A8767C">
        <w:rPr>
          <w:color w:val="000000"/>
          <w:sz w:val="28"/>
          <w:szCs w:val="28"/>
        </w:rPr>
        <w:t xml:space="preserve"> – </w:t>
      </w:r>
      <w:r>
        <w:rPr>
          <w:color w:val="000000"/>
          <w:sz w:val="28"/>
          <w:szCs w:val="28"/>
        </w:rPr>
        <w:t>1 591,9</w:t>
      </w:r>
      <w:r w:rsidRPr="00A8767C">
        <w:rPr>
          <w:color w:val="000000"/>
          <w:sz w:val="28"/>
          <w:szCs w:val="28"/>
        </w:rPr>
        <w:t xml:space="preserve"> млн. рублей;</w:t>
      </w:r>
    </w:p>
    <w:p w:rsidR="00E500E5" w:rsidRPr="00A8767C" w:rsidRDefault="00E500E5" w:rsidP="00E500E5">
      <w:pPr>
        <w:ind w:firstLine="720"/>
        <w:jc w:val="both"/>
        <w:rPr>
          <w:color w:val="000000"/>
          <w:sz w:val="28"/>
          <w:szCs w:val="28"/>
        </w:rPr>
      </w:pPr>
      <w:r w:rsidRPr="00A8767C">
        <w:rPr>
          <w:i/>
          <w:color w:val="000000"/>
          <w:sz w:val="28"/>
          <w:szCs w:val="28"/>
        </w:rPr>
        <w:t>федерального бюджета и прочих целевых поступлений</w:t>
      </w:r>
      <w:r w:rsidRPr="00A8767C">
        <w:rPr>
          <w:color w:val="000000"/>
          <w:sz w:val="28"/>
          <w:szCs w:val="28"/>
        </w:rPr>
        <w:t xml:space="preserve"> – </w:t>
      </w:r>
      <w:r>
        <w:rPr>
          <w:color w:val="000000"/>
          <w:sz w:val="28"/>
          <w:szCs w:val="28"/>
        </w:rPr>
        <w:br/>
        <w:t>3,8</w:t>
      </w:r>
      <w:r w:rsidRPr="00A8767C">
        <w:rPr>
          <w:color w:val="000000"/>
          <w:sz w:val="28"/>
          <w:szCs w:val="28"/>
        </w:rPr>
        <w:t xml:space="preserve"> млн. рублей.</w:t>
      </w:r>
    </w:p>
    <w:p w:rsidR="00E500E5" w:rsidRPr="00D051AC" w:rsidRDefault="00E500E5" w:rsidP="00E500E5">
      <w:pPr>
        <w:ind w:firstLine="720"/>
        <w:jc w:val="both"/>
        <w:rPr>
          <w:sz w:val="28"/>
          <w:szCs w:val="28"/>
        </w:rPr>
      </w:pPr>
      <w:r w:rsidRPr="00D051AC">
        <w:rPr>
          <w:sz w:val="28"/>
          <w:szCs w:val="28"/>
        </w:rPr>
        <w:t xml:space="preserve">На обеспечение деятельности четырех образовательных учреждений </w:t>
      </w:r>
      <w:r w:rsidRPr="00D051AC">
        <w:rPr>
          <w:sz w:val="28"/>
          <w:szCs w:val="28"/>
        </w:rPr>
        <w:br/>
        <w:t>в сфере культуры, 15 учреждений культуры</w:t>
      </w:r>
      <w:r>
        <w:rPr>
          <w:sz w:val="28"/>
          <w:szCs w:val="28"/>
        </w:rPr>
        <w:t xml:space="preserve">, архива Архангельской области </w:t>
      </w:r>
      <w:r w:rsidRPr="00D051AC">
        <w:rPr>
          <w:sz w:val="28"/>
          <w:szCs w:val="28"/>
        </w:rPr>
        <w:t>предусмотрены бюджетные ассигнования в сумме 1 536,3 млн. рублей</w:t>
      </w:r>
      <w:r w:rsidRPr="00DA03B4">
        <w:rPr>
          <w:sz w:val="28"/>
          <w:szCs w:val="28"/>
        </w:rPr>
        <w:t>.</w:t>
      </w:r>
    </w:p>
    <w:p w:rsidR="00E500E5" w:rsidRPr="00A8767C" w:rsidRDefault="00E500E5" w:rsidP="00E500E5">
      <w:pPr>
        <w:ind w:firstLine="720"/>
        <w:jc w:val="both"/>
        <w:rPr>
          <w:color w:val="000000"/>
          <w:sz w:val="28"/>
          <w:szCs w:val="28"/>
        </w:rPr>
      </w:pPr>
      <w:r>
        <w:rPr>
          <w:color w:val="000000"/>
          <w:sz w:val="28"/>
          <w:szCs w:val="28"/>
        </w:rPr>
        <w:t>Н</w:t>
      </w:r>
      <w:r w:rsidRPr="00A8767C">
        <w:rPr>
          <w:color w:val="000000"/>
          <w:sz w:val="28"/>
          <w:szCs w:val="28"/>
        </w:rPr>
        <w:t xml:space="preserve">а содержание министерства культуры Архангельской области предусмотрено </w:t>
      </w:r>
      <w:r>
        <w:rPr>
          <w:color w:val="000000"/>
          <w:sz w:val="28"/>
          <w:szCs w:val="28"/>
        </w:rPr>
        <w:t>53,5</w:t>
      </w:r>
      <w:r w:rsidRPr="00A8767C">
        <w:rPr>
          <w:color w:val="000000"/>
          <w:sz w:val="28"/>
          <w:szCs w:val="28"/>
        </w:rPr>
        <w:t xml:space="preserve"> млн. рублей.</w:t>
      </w:r>
    </w:p>
    <w:p w:rsidR="00E500E5" w:rsidRPr="00A8767C" w:rsidRDefault="00E500E5" w:rsidP="00E500E5">
      <w:pPr>
        <w:ind w:firstLine="720"/>
        <w:jc w:val="both"/>
        <w:rPr>
          <w:color w:val="000000"/>
          <w:sz w:val="28"/>
          <w:szCs w:val="28"/>
        </w:rPr>
      </w:pPr>
      <w:r w:rsidRPr="00A8767C">
        <w:rPr>
          <w:color w:val="000000"/>
          <w:sz w:val="28"/>
          <w:szCs w:val="28"/>
        </w:rPr>
        <w:t xml:space="preserve">Бюджетам муниципальных образований предусмотрены </w:t>
      </w:r>
      <w:r w:rsidRPr="00F40A5D">
        <w:rPr>
          <w:color w:val="000000"/>
          <w:sz w:val="28"/>
          <w:szCs w:val="28"/>
        </w:rPr>
        <w:t xml:space="preserve">субсидии </w:t>
      </w:r>
      <w:r>
        <w:rPr>
          <w:color w:val="000000"/>
          <w:sz w:val="28"/>
          <w:szCs w:val="28"/>
        </w:rPr>
        <w:br/>
        <w:t xml:space="preserve">на </w:t>
      </w:r>
      <w:r w:rsidRPr="00A8767C">
        <w:rPr>
          <w:color w:val="000000"/>
          <w:sz w:val="28"/>
          <w:szCs w:val="28"/>
        </w:rPr>
        <w:t>реализаци</w:t>
      </w:r>
      <w:r>
        <w:rPr>
          <w:color w:val="000000"/>
          <w:sz w:val="28"/>
          <w:szCs w:val="28"/>
        </w:rPr>
        <w:t>ю</w:t>
      </w:r>
      <w:r w:rsidRPr="00A8767C">
        <w:rPr>
          <w:color w:val="000000"/>
          <w:sz w:val="28"/>
          <w:szCs w:val="28"/>
        </w:rPr>
        <w:t xml:space="preserve"> мероприятий по модернизации библиотек в части комплектования книжных</w:t>
      </w:r>
      <w:r>
        <w:rPr>
          <w:color w:val="000000"/>
          <w:sz w:val="28"/>
          <w:szCs w:val="28"/>
        </w:rPr>
        <w:t xml:space="preserve"> фондов муниципальных библиотек</w:t>
      </w:r>
      <w:r>
        <w:rPr>
          <w:bCs/>
          <w:color w:val="000000"/>
          <w:sz w:val="28"/>
          <w:szCs w:val="28"/>
        </w:rPr>
        <w:t xml:space="preserve"> в размере</w:t>
      </w:r>
      <w:r w:rsidRPr="00A8767C">
        <w:rPr>
          <w:bCs/>
          <w:color w:val="000000"/>
          <w:sz w:val="28"/>
          <w:szCs w:val="28"/>
        </w:rPr>
        <w:t xml:space="preserve"> </w:t>
      </w:r>
      <w:r>
        <w:rPr>
          <w:bCs/>
          <w:color w:val="000000"/>
          <w:sz w:val="28"/>
          <w:szCs w:val="28"/>
        </w:rPr>
        <w:br/>
      </w:r>
      <w:r>
        <w:rPr>
          <w:color w:val="000000"/>
          <w:sz w:val="28"/>
          <w:szCs w:val="28"/>
        </w:rPr>
        <w:t>4,3</w:t>
      </w:r>
      <w:r w:rsidRPr="00A8767C">
        <w:rPr>
          <w:color w:val="000000"/>
          <w:sz w:val="28"/>
          <w:szCs w:val="28"/>
        </w:rPr>
        <w:t xml:space="preserve"> млн. рублей (в том числе </w:t>
      </w:r>
      <w:r>
        <w:rPr>
          <w:color w:val="000000"/>
          <w:sz w:val="28"/>
          <w:szCs w:val="28"/>
        </w:rPr>
        <w:t>3,8</w:t>
      </w:r>
      <w:r w:rsidRPr="00A8767C">
        <w:rPr>
          <w:color w:val="000000"/>
          <w:sz w:val="28"/>
          <w:szCs w:val="28"/>
        </w:rPr>
        <w:t xml:space="preserve"> млн. рублей за счет средств </w:t>
      </w:r>
      <w:r w:rsidRPr="00A8767C">
        <w:rPr>
          <w:i/>
          <w:color w:val="000000"/>
          <w:sz w:val="28"/>
          <w:szCs w:val="28"/>
        </w:rPr>
        <w:t>федерального бюджета</w:t>
      </w:r>
      <w:r w:rsidRPr="00A8767C">
        <w:rPr>
          <w:color w:val="000000"/>
          <w:sz w:val="28"/>
          <w:szCs w:val="28"/>
        </w:rPr>
        <w:t xml:space="preserve">, </w:t>
      </w:r>
      <w:r>
        <w:rPr>
          <w:color w:val="000000"/>
          <w:sz w:val="28"/>
          <w:szCs w:val="28"/>
        </w:rPr>
        <w:t>0</w:t>
      </w:r>
      <w:r w:rsidRPr="00A8767C">
        <w:rPr>
          <w:color w:val="000000"/>
          <w:sz w:val="28"/>
          <w:szCs w:val="28"/>
        </w:rPr>
        <w:t xml:space="preserve">,5 млн. рублей за счет средств </w:t>
      </w:r>
      <w:r w:rsidRPr="00A8767C">
        <w:rPr>
          <w:i/>
          <w:color w:val="000000"/>
          <w:sz w:val="28"/>
          <w:szCs w:val="28"/>
        </w:rPr>
        <w:t>областного бюджета</w:t>
      </w:r>
      <w:r w:rsidRPr="00A8767C">
        <w:rPr>
          <w:color w:val="000000"/>
          <w:sz w:val="28"/>
          <w:szCs w:val="28"/>
        </w:rPr>
        <w:t>).</w:t>
      </w:r>
    </w:p>
    <w:p w:rsidR="00E500E5" w:rsidRPr="00A8767C" w:rsidRDefault="00E500E5" w:rsidP="00E500E5">
      <w:pPr>
        <w:ind w:firstLine="720"/>
        <w:jc w:val="both"/>
        <w:rPr>
          <w:color w:val="000000"/>
          <w:sz w:val="28"/>
          <w:szCs w:val="28"/>
        </w:rPr>
      </w:pPr>
      <w:r w:rsidRPr="00A8767C">
        <w:rPr>
          <w:color w:val="000000"/>
          <w:sz w:val="28"/>
          <w:szCs w:val="28"/>
        </w:rPr>
        <w:t xml:space="preserve">На выплату премий и стипендий выдающимся деятелям культуры </w:t>
      </w:r>
      <w:r w:rsidRPr="00A8767C">
        <w:rPr>
          <w:color w:val="000000"/>
          <w:sz w:val="28"/>
          <w:szCs w:val="28"/>
        </w:rPr>
        <w:br/>
        <w:t xml:space="preserve">и искусства, молодым талантливым авторам и исполнителям предусмотрено </w:t>
      </w:r>
      <w:r w:rsidRPr="00A8767C">
        <w:rPr>
          <w:color w:val="000000"/>
          <w:sz w:val="28"/>
          <w:szCs w:val="28"/>
        </w:rPr>
        <w:br/>
      </w:r>
      <w:r>
        <w:rPr>
          <w:color w:val="000000"/>
          <w:sz w:val="28"/>
          <w:szCs w:val="28"/>
        </w:rPr>
        <w:t>1,6</w:t>
      </w:r>
      <w:r w:rsidRPr="00A8767C">
        <w:rPr>
          <w:color w:val="000000"/>
          <w:sz w:val="28"/>
          <w:szCs w:val="28"/>
        </w:rPr>
        <w:t xml:space="preserve"> млн. рублей.</w:t>
      </w:r>
    </w:p>
    <w:p w:rsidR="006023EB" w:rsidRPr="000C0A86" w:rsidRDefault="006023EB" w:rsidP="006023EB">
      <w:pPr>
        <w:tabs>
          <w:tab w:val="left" w:pos="4340"/>
        </w:tabs>
        <w:autoSpaceDE w:val="0"/>
        <w:autoSpaceDN w:val="0"/>
        <w:adjustRightInd w:val="0"/>
        <w:jc w:val="center"/>
        <w:rPr>
          <w:b/>
          <w:sz w:val="28"/>
          <w:szCs w:val="28"/>
          <w:highlight w:val="yellow"/>
        </w:rPr>
      </w:pPr>
    </w:p>
    <w:p w:rsidR="006023EB" w:rsidRPr="00AA28F8" w:rsidRDefault="006023EB" w:rsidP="006023EB">
      <w:pPr>
        <w:jc w:val="center"/>
        <w:rPr>
          <w:b/>
          <w:sz w:val="28"/>
          <w:szCs w:val="28"/>
        </w:rPr>
      </w:pPr>
      <w:r w:rsidRPr="00AA28F8">
        <w:rPr>
          <w:b/>
          <w:sz w:val="28"/>
          <w:szCs w:val="28"/>
        </w:rPr>
        <w:t xml:space="preserve">05. Госпрограмма развития сельского хозяйства и регулирования рынков сельскохозяйственной продукции, сырья и продовольствия </w:t>
      </w:r>
    </w:p>
    <w:p w:rsidR="006023EB" w:rsidRPr="00AA28F8" w:rsidRDefault="006023EB" w:rsidP="006023EB">
      <w:pPr>
        <w:jc w:val="center"/>
        <w:rPr>
          <w:b/>
          <w:sz w:val="28"/>
          <w:szCs w:val="28"/>
        </w:rPr>
      </w:pPr>
      <w:r w:rsidRPr="00AA28F8">
        <w:rPr>
          <w:b/>
          <w:sz w:val="28"/>
          <w:szCs w:val="28"/>
        </w:rPr>
        <w:t xml:space="preserve">Архангельской области </w:t>
      </w:r>
    </w:p>
    <w:p w:rsidR="006023EB" w:rsidRPr="00AA28F8" w:rsidRDefault="006023EB" w:rsidP="006023EB">
      <w:pPr>
        <w:ind w:firstLine="720"/>
        <w:jc w:val="both"/>
        <w:rPr>
          <w:sz w:val="28"/>
          <w:szCs w:val="28"/>
          <w:lang w:eastAsia="en-US"/>
        </w:rPr>
      </w:pPr>
    </w:p>
    <w:p w:rsidR="00331B8F" w:rsidRDefault="00331B8F" w:rsidP="00331B8F">
      <w:pPr>
        <w:ind w:firstLine="720"/>
        <w:jc w:val="both"/>
        <w:rPr>
          <w:sz w:val="28"/>
          <w:szCs w:val="28"/>
          <w:lang w:eastAsia="en-US"/>
        </w:rPr>
      </w:pPr>
      <w:r w:rsidRPr="00A24998">
        <w:rPr>
          <w:sz w:val="28"/>
          <w:szCs w:val="28"/>
          <w:lang w:eastAsia="en-US"/>
        </w:rPr>
        <w:t xml:space="preserve">Цель госпрограммы: </w:t>
      </w:r>
      <w:r>
        <w:rPr>
          <w:sz w:val="28"/>
          <w:szCs w:val="28"/>
          <w:lang w:eastAsia="en-US"/>
        </w:rPr>
        <w:t>о</w:t>
      </w:r>
      <w:r w:rsidRPr="007254DA">
        <w:rPr>
          <w:sz w:val="28"/>
          <w:szCs w:val="28"/>
          <w:lang w:eastAsia="en-US"/>
        </w:rPr>
        <w:t>беспечение роста производства продукции агропромышленного комплекса Архангельской области</w:t>
      </w:r>
      <w:r>
        <w:rPr>
          <w:sz w:val="28"/>
          <w:szCs w:val="28"/>
          <w:lang w:eastAsia="en-US"/>
        </w:rPr>
        <w:t xml:space="preserve">. </w:t>
      </w:r>
    </w:p>
    <w:p w:rsidR="00331B8F" w:rsidRPr="009B3662" w:rsidRDefault="00331B8F" w:rsidP="00331B8F">
      <w:pPr>
        <w:ind w:firstLine="720"/>
        <w:jc w:val="both"/>
        <w:rPr>
          <w:sz w:val="28"/>
          <w:szCs w:val="28"/>
          <w:lang w:eastAsia="en-US"/>
        </w:rPr>
      </w:pPr>
      <w:r w:rsidRPr="0098443C">
        <w:rPr>
          <w:sz w:val="28"/>
          <w:szCs w:val="28"/>
          <w:lang w:eastAsia="en-US"/>
        </w:rPr>
        <w:t>Расходы на реализацию госпр</w:t>
      </w:r>
      <w:r>
        <w:rPr>
          <w:sz w:val="28"/>
          <w:szCs w:val="28"/>
          <w:lang w:eastAsia="en-US"/>
        </w:rPr>
        <w:t>ограммы представлены в таблице.</w:t>
      </w:r>
    </w:p>
    <w:p w:rsidR="00331B8F" w:rsidRDefault="00331B8F" w:rsidP="00331B8F">
      <w:pPr>
        <w:jc w:val="center"/>
        <w:rPr>
          <w:b/>
          <w:sz w:val="28"/>
          <w:szCs w:val="28"/>
          <w:highlight w:val="yellow"/>
        </w:rPr>
      </w:pPr>
    </w:p>
    <w:p w:rsidR="00331B8F" w:rsidRDefault="00331B8F" w:rsidP="00331B8F">
      <w:pPr>
        <w:widowControl w:val="0"/>
        <w:autoSpaceDE w:val="0"/>
        <w:autoSpaceDN w:val="0"/>
        <w:adjustRightInd w:val="0"/>
        <w:rPr>
          <w:rFonts w:ascii="Arial" w:hAnsi="Arial" w:cs="Arial"/>
          <w:sz w:val="2"/>
          <w:szCs w:val="2"/>
        </w:rPr>
      </w:pPr>
      <w:r>
        <w:rPr>
          <w:rFonts w:ascii="Arial" w:hAnsi="Arial" w:cs="Arial"/>
          <w:sz w:val="10"/>
          <w:szCs w:val="10"/>
        </w:rPr>
        <w:br/>
      </w:r>
    </w:p>
    <w:tbl>
      <w:tblPr>
        <w:tblW w:w="0" w:type="auto"/>
        <w:tblInd w:w="10" w:type="dxa"/>
        <w:tblLayout w:type="fixed"/>
        <w:tblLook w:val="0000"/>
      </w:tblPr>
      <w:tblGrid>
        <w:gridCol w:w="5670"/>
        <w:gridCol w:w="1276"/>
        <w:gridCol w:w="1134"/>
        <w:gridCol w:w="1276"/>
      </w:tblGrid>
      <w:tr w:rsidR="00331B8F" w:rsidTr="00331B8F">
        <w:trPr>
          <w:trHeight w:val="191"/>
          <w:tblHeader/>
        </w:trPr>
        <w:tc>
          <w:tcPr>
            <w:tcW w:w="567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31B8F" w:rsidRDefault="00331B8F" w:rsidP="00331B8F">
            <w:pPr>
              <w:widowControl w:val="0"/>
              <w:autoSpaceDE w:val="0"/>
              <w:autoSpaceDN w:val="0"/>
              <w:adjustRightInd w:val="0"/>
              <w:jc w:val="center"/>
              <w:rPr>
                <w:color w:val="000000"/>
              </w:rPr>
            </w:pPr>
            <w:r>
              <w:rPr>
                <w:color w:val="000000"/>
              </w:rPr>
              <w:t>Наименование</w:t>
            </w:r>
          </w:p>
        </w:tc>
        <w:tc>
          <w:tcPr>
            <w:tcW w:w="368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31B8F" w:rsidRDefault="00331B8F" w:rsidP="00331B8F">
            <w:pPr>
              <w:widowControl w:val="0"/>
              <w:autoSpaceDE w:val="0"/>
              <w:autoSpaceDN w:val="0"/>
              <w:adjustRightInd w:val="0"/>
              <w:jc w:val="center"/>
              <w:rPr>
                <w:color w:val="000000"/>
              </w:rPr>
            </w:pPr>
            <w:r>
              <w:rPr>
                <w:color w:val="000000"/>
              </w:rPr>
              <w:t>Объемы финансового обеспечения по годам реализации, млн. рублей</w:t>
            </w:r>
          </w:p>
        </w:tc>
      </w:tr>
      <w:tr w:rsidR="00331B8F" w:rsidTr="00331B8F">
        <w:trPr>
          <w:trHeight w:val="191"/>
          <w:tblHeader/>
        </w:trPr>
        <w:tc>
          <w:tcPr>
            <w:tcW w:w="5670"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331B8F" w:rsidRDefault="00331B8F" w:rsidP="00331B8F">
            <w:pPr>
              <w:widowControl w:val="0"/>
              <w:autoSpaceDE w:val="0"/>
              <w:autoSpaceDN w:val="0"/>
              <w:adjustRightInd w:val="0"/>
              <w:jc w:val="center"/>
              <w:rPr>
                <w:color w:val="000000"/>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31B8F" w:rsidRDefault="00331B8F" w:rsidP="00331B8F">
            <w:pPr>
              <w:widowControl w:val="0"/>
              <w:autoSpaceDE w:val="0"/>
              <w:autoSpaceDN w:val="0"/>
              <w:adjustRightInd w:val="0"/>
              <w:jc w:val="center"/>
              <w:rPr>
                <w:rFonts w:ascii="Arial" w:hAnsi="Arial" w:cs="Arial"/>
                <w:sz w:val="2"/>
                <w:szCs w:val="2"/>
              </w:rPr>
            </w:pPr>
            <w:r>
              <w:rPr>
                <w:color w:val="000000"/>
              </w:rPr>
              <w:t>2025 год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31B8F" w:rsidRDefault="00331B8F" w:rsidP="00331B8F">
            <w:pPr>
              <w:widowControl w:val="0"/>
              <w:autoSpaceDE w:val="0"/>
              <w:autoSpaceDN w:val="0"/>
              <w:adjustRightInd w:val="0"/>
              <w:jc w:val="center"/>
              <w:rPr>
                <w:rFonts w:ascii="Arial" w:hAnsi="Arial" w:cs="Arial"/>
                <w:sz w:val="2"/>
                <w:szCs w:val="2"/>
              </w:rPr>
            </w:pPr>
            <w:r>
              <w:rPr>
                <w:color w:val="000000"/>
              </w:rPr>
              <w:t>2026 год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31B8F" w:rsidRDefault="00331B8F" w:rsidP="00331B8F">
            <w:pPr>
              <w:widowControl w:val="0"/>
              <w:autoSpaceDE w:val="0"/>
              <w:autoSpaceDN w:val="0"/>
              <w:adjustRightInd w:val="0"/>
              <w:jc w:val="center"/>
              <w:rPr>
                <w:rFonts w:ascii="Arial" w:hAnsi="Arial" w:cs="Arial"/>
                <w:sz w:val="2"/>
                <w:szCs w:val="2"/>
              </w:rPr>
            </w:pPr>
            <w:r>
              <w:rPr>
                <w:color w:val="000000"/>
              </w:rPr>
              <w:t>2027 год</w:t>
            </w:r>
          </w:p>
        </w:tc>
      </w:tr>
      <w:tr w:rsidR="00331B8F" w:rsidTr="00C17A3D">
        <w:trPr>
          <w:trHeight w:val="191"/>
          <w:tblHeader/>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jc w:val="center"/>
              <w:rPr>
                <w:rFonts w:ascii="Arial" w:hAnsi="Arial" w:cs="Arial"/>
                <w:sz w:val="2"/>
                <w:szCs w:val="2"/>
              </w:rPr>
            </w:pPr>
            <w:r>
              <w:rPr>
                <w:color w:val="000000"/>
                <w:sz w:val="16"/>
                <w:szCs w:val="16"/>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jc w:val="center"/>
              <w:rPr>
                <w:rFonts w:ascii="Arial" w:hAnsi="Arial" w:cs="Arial"/>
                <w:sz w:val="2"/>
                <w:szCs w:val="2"/>
              </w:rPr>
            </w:pPr>
            <w:r>
              <w:rPr>
                <w:color w:val="000000"/>
                <w:sz w:val="16"/>
                <w:szCs w:val="16"/>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jc w:val="center"/>
              <w:rPr>
                <w:rFonts w:ascii="Arial" w:hAnsi="Arial" w:cs="Arial"/>
                <w:sz w:val="2"/>
                <w:szCs w:val="2"/>
              </w:rPr>
            </w:pPr>
            <w:r>
              <w:rPr>
                <w:color w:val="000000"/>
                <w:sz w:val="16"/>
                <w:szCs w:val="16"/>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jc w:val="center"/>
              <w:rPr>
                <w:rFonts w:ascii="Arial" w:hAnsi="Arial" w:cs="Arial"/>
                <w:sz w:val="2"/>
                <w:szCs w:val="2"/>
              </w:rPr>
            </w:pPr>
            <w:r>
              <w:rPr>
                <w:color w:val="000000"/>
                <w:sz w:val="16"/>
                <w:szCs w:val="16"/>
              </w:rPr>
              <w:t>4</w:t>
            </w:r>
          </w:p>
        </w:tc>
      </w:tr>
      <w:tr w:rsidR="00331B8F" w:rsidTr="00C17A3D">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rPr>
                <w:rFonts w:ascii="Arial" w:hAnsi="Arial" w:cs="Arial"/>
                <w:sz w:val="2"/>
                <w:szCs w:val="2"/>
              </w:rPr>
            </w:pPr>
            <w:r>
              <w:rPr>
                <w:b/>
                <w:bCs/>
                <w:color w:val="000000"/>
              </w:rPr>
              <w:t xml:space="preserve">Государственная программа развития сельского хозяйства </w:t>
            </w:r>
            <w:r>
              <w:rPr>
                <w:b/>
                <w:bCs/>
                <w:color w:val="000000"/>
              </w:rPr>
              <w:br/>
              <w:t xml:space="preserve">и регулирования рынков сельскохозяйственной продукции, сырья и продовольствия Архангельской области (всего), </w:t>
            </w:r>
            <w:r>
              <w:rPr>
                <w:b/>
                <w:bCs/>
                <w:color w:val="000000"/>
              </w:rPr>
              <w:br/>
              <w:t>в том числе:</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jc w:val="right"/>
            </w:pPr>
            <w:r>
              <w:t>1 058,0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jc w:val="right"/>
            </w:pPr>
            <w:r>
              <w:t>1 153,1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jc w:val="right"/>
            </w:pPr>
            <w:r>
              <w:t>1 142,4</w:t>
            </w:r>
          </w:p>
        </w:tc>
      </w:tr>
      <w:tr w:rsidR="00331B8F" w:rsidTr="00C17A3D">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rPr>
                <w:rFonts w:ascii="Arial" w:hAnsi="Arial" w:cs="Arial"/>
                <w:sz w:val="2"/>
                <w:szCs w:val="2"/>
              </w:rPr>
            </w:pPr>
            <w:r>
              <w:rPr>
                <w:i/>
                <w:iCs/>
                <w:color w:val="000000"/>
              </w:rPr>
              <w:t>за счет собственных средств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808,9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915,5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904,9</w:t>
            </w:r>
          </w:p>
        </w:tc>
      </w:tr>
      <w:tr w:rsidR="00331B8F" w:rsidTr="00C17A3D">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rPr>
                <w:rFonts w:ascii="Arial" w:hAnsi="Arial" w:cs="Arial"/>
                <w:sz w:val="2"/>
                <w:szCs w:val="2"/>
              </w:rPr>
            </w:pPr>
            <w:r>
              <w:rPr>
                <w:i/>
                <w:iCs/>
                <w:color w:val="000000"/>
              </w:rPr>
              <w:t>за счет средств федерального бюджета и прочих целевых средств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249,1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237,5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237,5</w:t>
            </w:r>
          </w:p>
        </w:tc>
      </w:tr>
      <w:tr w:rsidR="00331B8F" w:rsidTr="00C17A3D">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ind w:left="284"/>
              <w:rPr>
                <w:rFonts w:ascii="Arial" w:hAnsi="Arial" w:cs="Arial"/>
                <w:sz w:val="2"/>
                <w:szCs w:val="2"/>
              </w:rPr>
            </w:pPr>
            <w:r>
              <w:rPr>
                <w:b/>
                <w:bCs/>
                <w:color w:val="000000"/>
              </w:rPr>
              <w:t>Федеральный проект «Развитие отраслей и техническая модернизация агропромышленного комплекса»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jc w:val="right"/>
            </w:pPr>
            <w:r w:rsidRPr="00520ACB">
              <w:t>477,0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jc w:val="right"/>
            </w:pPr>
            <w:r w:rsidRPr="00520ACB">
              <w:t>471,9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jc w:val="right"/>
            </w:pPr>
            <w:r w:rsidRPr="00520ACB">
              <w:t>476,9</w:t>
            </w:r>
          </w:p>
        </w:tc>
      </w:tr>
      <w:tr w:rsidR="00331B8F" w:rsidTr="00C17A3D">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ind w:left="284"/>
              <w:rPr>
                <w:rFonts w:ascii="Arial" w:hAnsi="Arial" w:cs="Arial"/>
                <w:sz w:val="2"/>
                <w:szCs w:val="2"/>
              </w:rPr>
            </w:pPr>
            <w:r>
              <w:rPr>
                <w:i/>
                <w:iCs/>
                <w:color w:val="000000"/>
              </w:rPr>
              <w:t>за счет собственных средств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290,8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295,6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300,6</w:t>
            </w:r>
          </w:p>
        </w:tc>
      </w:tr>
      <w:tr w:rsidR="00331B8F" w:rsidTr="00C17A3D">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ind w:left="284"/>
              <w:rPr>
                <w:rFonts w:ascii="Arial" w:hAnsi="Arial" w:cs="Arial"/>
                <w:sz w:val="2"/>
                <w:szCs w:val="2"/>
              </w:rPr>
            </w:pPr>
            <w:r>
              <w:rPr>
                <w:i/>
                <w:iCs/>
                <w:color w:val="000000"/>
              </w:rPr>
              <w:lastRenderedPageBreak/>
              <w:t>за счет средств федерального бюджета и прочих целевых средств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186,2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176,3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176,3</w:t>
            </w:r>
          </w:p>
        </w:tc>
      </w:tr>
      <w:tr w:rsidR="00331B8F" w:rsidTr="00C17A3D">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ind w:left="284"/>
              <w:rPr>
                <w:rFonts w:ascii="Arial" w:hAnsi="Arial" w:cs="Arial"/>
                <w:sz w:val="2"/>
                <w:szCs w:val="2"/>
              </w:rPr>
            </w:pPr>
            <w:r>
              <w:rPr>
                <w:b/>
                <w:bCs/>
                <w:color w:val="000000"/>
              </w:rPr>
              <w:t>Федеральный проект «Развитие отраслей овощеводства и картофелеводства»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jc w:val="right"/>
            </w:pPr>
            <w:r>
              <w:t>10,2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jc w:val="right"/>
            </w:pPr>
            <w:r>
              <w:t>10,6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jc w:val="right"/>
            </w:pPr>
            <w:r>
              <w:t>10,7</w:t>
            </w:r>
          </w:p>
        </w:tc>
      </w:tr>
      <w:tr w:rsidR="00331B8F" w:rsidTr="00C17A3D">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ind w:left="284"/>
              <w:rPr>
                <w:rFonts w:ascii="Arial" w:hAnsi="Arial" w:cs="Arial"/>
                <w:sz w:val="2"/>
                <w:szCs w:val="2"/>
              </w:rPr>
            </w:pPr>
            <w:r>
              <w:rPr>
                <w:i/>
                <w:iCs/>
                <w:color w:val="000000"/>
              </w:rPr>
              <w:t>за счет собственных средств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5,8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5,9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6,1</w:t>
            </w:r>
          </w:p>
        </w:tc>
      </w:tr>
      <w:tr w:rsidR="00331B8F" w:rsidTr="00C17A3D">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ind w:left="284"/>
              <w:rPr>
                <w:rFonts w:ascii="Arial" w:hAnsi="Arial" w:cs="Arial"/>
                <w:sz w:val="2"/>
                <w:szCs w:val="2"/>
              </w:rPr>
            </w:pPr>
            <w:r>
              <w:rPr>
                <w:i/>
                <w:iCs/>
                <w:color w:val="000000"/>
              </w:rPr>
              <w:t>за счет средств федерального бюджета и прочих целевых средств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4,4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4,6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4,6</w:t>
            </w:r>
          </w:p>
        </w:tc>
      </w:tr>
      <w:tr w:rsidR="00331B8F" w:rsidTr="00C17A3D">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ind w:left="284"/>
              <w:rPr>
                <w:rFonts w:ascii="Arial" w:hAnsi="Arial" w:cs="Arial"/>
                <w:sz w:val="2"/>
                <w:szCs w:val="2"/>
              </w:rPr>
            </w:pPr>
            <w:r>
              <w:rPr>
                <w:b/>
                <w:bCs/>
                <w:color w:val="000000"/>
              </w:rPr>
              <w:t>Федеральный проект «Стимулирование инвестиционной деятельности в агропромышленном комплексе»</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jc w:val="right"/>
            </w:pPr>
            <w:r>
              <w:t>13,7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jc w:val="right"/>
            </w:pPr>
            <w:r>
              <w:t>13,7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jc w:val="right"/>
            </w:pPr>
            <w:r>
              <w:t>13,7</w:t>
            </w:r>
          </w:p>
        </w:tc>
      </w:tr>
      <w:tr w:rsidR="00331B8F" w:rsidTr="00C17A3D">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ind w:left="284"/>
              <w:rPr>
                <w:rFonts w:ascii="Arial" w:hAnsi="Arial" w:cs="Arial"/>
                <w:sz w:val="2"/>
                <w:szCs w:val="2"/>
              </w:rPr>
            </w:pPr>
            <w:r>
              <w:rPr>
                <w:i/>
                <w:iCs/>
                <w:color w:val="000000"/>
              </w:rPr>
              <w:t>за счет собственных средств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13,7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13,7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13,7</w:t>
            </w:r>
          </w:p>
        </w:tc>
      </w:tr>
      <w:tr w:rsidR="00331B8F" w:rsidTr="00C17A3D">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ind w:left="284"/>
              <w:rPr>
                <w:rFonts w:ascii="Arial" w:hAnsi="Arial" w:cs="Arial"/>
                <w:sz w:val="2"/>
                <w:szCs w:val="2"/>
              </w:rPr>
            </w:pPr>
            <w:r>
              <w:rPr>
                <w:b/>
                <w:bCs/>
                <w:color w:val="000000"/>
              </w:rPr>
              <w:t>Федеральный проект «Вовлечение в оборот и комплексная мелиорация земель сельскохозяйственного назначения»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jc w:val="right"/>
            </w:pPr>
            <w:r>
              <w:t>66,4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jc w:val="right"/>
            </w:pPr>
            <w:r>
              <w:t>65,7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jc w:val="right"/>
            </w:pPr>
            <w:r>
              <w:t>67,2</w:t>
            </w:r>
          </w:p>
        </w:tc>
      </w:tr>
      <w:tr w:rsidR="00331B8F" w:rsidTr="00C17A3D">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ind w:left="284"/>
              <w:rPr>
                <w:rFonts w:ascii="Arial" w:hAnsi="Arial" w:cs="Arial"/>
                <w:sz w:val="2"/>
                <w:szCs w:val="2"/>
              </w:rPr>
            </w:pPr>
            <w:r>
              <w:rPr>
                <w:i/>
                <w:iCs/>
                <w:color w:val="000000"/>
              </w:rPr>
              <w:t>за счет собственных средств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8,6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9,8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11,3</w:t>
            </w:r>
          </w:p>
        </w:tc>
      </w:tr>
      <w:tr w:rsidR="00331B8F" w:rsidTr="00C17A3D">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ind w:left="284"/>
              <w:rPr>
                <w:rFonts w:ascii="Arial" w:hAnsi="Arial" w:cs="Arial"/>
                <w:sz w:val="2"/>
                <w:szCs w:val="2"/>
              </w:rPr>
            </w:pPr>
            <w:r>
              <w:rPr>
                <w:i/>
                <w:iCs/>
                <w:color w:val="000000"/>
              </w:rPr>
              <w:t>за счет средств федерального бюджета и прочих целевых средств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57,8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55,9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55,9</w:t>
            </w:r>
          </w:p>
        </w:tc>
      </w:tr>
      <w:tr w:rsidR="00331B8F" w:rsidTr="00C17A3D">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ind w:left="284"/>
              <w:rPr>
                <w:rFonts w:ascii="Arial" w:hAnsi="Arial" w:cs="Arial"/>
                <w:sz w:val="2"/>
                <w:szCs w:val="2"/>
              </w:rPr>
            </w:pPr>
            <w:r>
              <w:rPr>
                <w:b/>
                <w:bCs/>
                <w:color w:val="000000"/>
              </w:rPr>
              <w:t>Комплекс процессных мероприятий «Обеспечение выполнения функций в сфере агропромышленного комплекса, торговли и ветеринарии»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jc w:val="right"/>
            </w:pPr>
            <w:r>
              <w:t>361,4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jc w:val="right"/>
            </w:pPr>
            <w:r>
              <w:t>442,9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jc w:val="right"/>
            </w:pPr>
            <w:r>
              <w:t>459,3</w:t>
            </w:r>
          </w:p>
        </w:tc>
      </w:tr>
      <w:tr w:rsidR="00331B8F" w:rsidTr="00C17A3D">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ind w:left="284"/>
              <w:rPr>
                <w:rFonts w:ascii="Arial" w:hAnsi="Arial" w:cs="Arial"/>
                <w:sz w:val="2"/>
                <w:szCs w:val="2"/>
              </w:rPr>
            </w:pPr>
            <w:r>
              <w:rPr>
                <w:i/>
                <w:iCs/>
                <w:color w:val="000000"/>
              </w:rPr>
              <w:t>за счет собственных средств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360,7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442,2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458,6</w:t>
            </w:r>
          </w:p>
        </w:tc>
      </w:tr>
      <w:tr w:rsidR="00331B8F" w:rsidTr="00C17A3D">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ind w:left="284"/>
              <w:rPr>
                <w:rFonts w:ascii="Arial" w:hAnsi="Arial" w:cs="Arial"/>
                <w:sz w:val="2"/>
                <w:szCs w:val="2"/>
              </w:rPr>
            </w:pPr>
            <w:r>
              <w:rPr>
                <w:i/>
                <w:iCs/>
                <w:color w:val="000000"/>
              </w:rPr>
              <w:t>за счет средств федерального бюджета и прочих целевых средств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0,7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ind w:firstLine="284"/>
              <w:jc w:val="right"/>
            </w:pPr>
            <w:r>
              <w:t>0,7</w:t>
            </w:r>
          </w:p>
        </w:tc>
      </w:tr>
      <w:tr w:rsidR="00331B8F" w:rsidTr="00C17A3D">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ind w:left="284"/>
              <w:rPr>
                <w:rFonts w:ascii="Arial" w:hAnsi="Arial" w:cs="Arial"/>
                <w:sz w:val="2"/>
                <w:szCs w:val="2"/>
              </w:rPr>
            </w:pPr>
            <w:r>
              <w:rPr>
                <w:b/>
                <w:bCs/>
                <w:color w:val="000000"/>
              </w:rPr>
              <w:t>Комплекс процессных мероприятий «Обеспечение развития агропромышленного комплекса Архангельской области»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jc w:val="right"/>
            </w:pPr>
            <w:r>
              <w:t>129,3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jc w:val="right"/>
            </w:pPr>
            <w:r>
              <w:t>148,2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520ACB" w:rsidRDefault="00331B8F" w:rsidP="00C17A3D">
            <w:pPr>
              <w:widowControl w:val="0"/>
              <w:autoSpaceDE w:val="0"/>
              <w:autoSpaceDN w:val="0"/>
              <w:adjustRightInd w:val="0"/>
              <w:jc w:val="right"/>
            </w:pPr>
            <w:r>
              <w:t>114,6</w:t>
            </w:r>
          </w:p>
        </w:tc>
      </w:tr>
      <w:tr w:rsidR="00331B8F" w:rsidTr="00C17A3D">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1B8F" w:rsidRDefault="00331B8F" w:rsidP="00C17A3D">
            <w:pPr>
              <w:widowControl w:val="0"/>
              <w:autoSpaceDE w:val="0"/>
              <w:autoSpaceDN w:val="0"/>
              <w:adjustRightInd w:val="0"/>
              <w:ind w:left="284"/>
              <w:rPr>
                <w:rFonts w:ascii="Arial" w:hAnsi="Arial" w:cs="Arial"/>
                <w:sz w:val="2"/>
                <w:szCs w:val="2"/>
              </w:rPr>
            </w:pPr>
            <w:r>
              <w:rPr>
                <w:i/>
                <w:iCs/>
                <w:color w:val="000000"/>
              </w:rPr>
              <w:t>за счет собственных средств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9445B4" w:rsidRDefault="00331B8F" w:rsidP="00C17A3D">
            <w:pPr>
              <w:widowControl w:val="0"/>
              <w:autoSpaceDE w:val="0"/>
              <w:autoSpaceDN w:val="0"/>
              <w:adjustRightInd w:val="0"/>
              <w:ind w:firstLine="284"/>
              <w:jc w:val="right"/>
            </w:pPr>
            <w:r w:rsidRPr="009445B4">
              <w:t>129,3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9445B4" w:rsidRDefault="00331B8F" w:rsidP="00C17A3D">
            <w:pPr>
              <w:widowControl w:val="0"/>
              <w:autoSpaceDE w:val="0"/>
              <w:autoSpaceDN w:val="0"/>
              <w:adjustRightInd w:val="0"/>
              <w:ind w:firstLine="284"/>
              <w:jc w:val="right"/>
            </w:pPr>
            <w:r w:rsidRPr="009445B4">
              <w:t>148,2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57" w:type="dxa"/>
            </w:tcMar>
            <w:vAlign w:val="center"/>
          </w:tcPr>
          <w:p w:rsidR="00331B8F" w:rsidRPr="009445B4" w:rsidRDefault="00331B8F" w:rsidP="00C17A3D">
            <w:pPr>
              <w:widowControl w:val="0"/>
              <w:autoSpaceDE w:val="0"/>
              <w:autoSpaceDN w:val="0"/>
              <w:adjustRightInd w:val="0"/>
              <w:ind w:firstLine="284"/>
              <w:jc w:val="right"/>
            </w:pPr>
            <w:r w:rsidRPr="009445B4">
              <w:t>114,6</w:t>
            </w:r>
          </w:p>
        </w:tc>
      </w:tr>
    </w:tbl>
    <w:p w:rsidR="00331B8F" w:rsidRDefault="00331B8F" w:rsidP="00331B8F">
      <w:pPr>
        <w:ind w:firstLine="720"/>
        <w:jc w:val="both"/>
        <w:rPr>
          <w:sz w:val="28"/>
          <w:szCs w:val="28"/>
        </w:rPr>
      </w:pPr>
    </w:p>
    <w:p w:rsidR="00331B8F" w:rsidRPr="00313434" w:rsidRDefault="00331B8F" w:rsidP="00331B8F">
      <w:pPr>
        <w:ind w:firstLine="720"/>
        <w:jc w:val="both"/>
        <w:rPr>
          <w:sz w:val="28"/>
          <w:szCs w:val="28"/>
        </w:rPr>
      </w:pPr>
      <w:r w:rsidRPr="00313434">
        <w:rPr>
          <w:sz w:val="28"/>
          <w:szCs w:val="28"/>
        </w:rPr>
        <w:t>Расходы на реализацию госпрограммы запланированы на 202</w:t>
      </w:r>
      <w:r>
        <w:rPr>
          <w:sz w:val="28"/>
          <w:szCs w:val="28"/>
        </w:rPr>
        <w:t>5</w:t>
      </w:r>
      <w:r w:rsidRPr="00313434">
        <w:rPr>
          <w:sz w:val="28"/>
          <w:szCs w:val="28"/>
        </w:rPr>
        <w:t xml:space="preserve"> год</w:t>
      </w:r>
      <w:r>
        <w:rPr>
          <w:sz w:val="28"/>
          <w:szCs w:val="28"/>
        </w:rPr>
        <w:t xml:space="preserve"> </w:t>
      </w:r>
      <w:r>
        <w:rPr>
          <w:sz w:val="28"/>
          <w:szCs w:val="28"/>
        </w:rPr>
        <w:br/>
      </w:r>
      <w:r w:rsidRPr="00313434">
        <w:rPr>
          <w:sz w:val="28"/>
          <w:szCs w:val="28"/>
        </w:rPr>
        <w:t xml:space="preserve">в объеме </w:t>
      </w:r>
      <w:r>
        <w:rPr>
          <w:sz w:val="28"/>
          <w:szCs w:val="28"/>
        </w:rPr>
        <w:t xml:space="preserve">1 058,0 </w:t>
      </w:r>
      <w:r w:rsidRPr="00313434">
        <w:rPr>
          <w:sz w:val="28"/>
          <w:szCs w:val="28"/>
        </w:rPr>
        <w:t>млн. рублей, в том числе за счет средств:</w:t>
      </w:r>
    </w:p>
    <w:p w:rsidR="00331B8F" w:rsidRPr="00313434" w:rsidRDefault="00331B8F" w:rsidP="00331B8F">
      <w:pPr>
        <w:ind w:firstLine="720"/>
        <w:jc w:val="both"/>
        <w:rPr>
          <w:sz w:val="28"/>
          <w:szCs w:val="28"/>
        </w:rPr>
      </w:pPr>
      <w:r w:rsidRPr="00313434">
        <w:rPr>
          <w:i/>
          <w:sz w:val="28"/>
          <w:szCs w:val="28"/>
        </w:rPr>
        <w:t>областного бюджета</w:t>
      </w:r>
      <w:r w:rsidRPr="00313434">
        <w:rPr>
          <w:sz w:val="28"/>
          <w:szCs w:val="28"/>
        </w:rPr>
        <w:t xml:space="preserve"> – </w:t>
      </w:r>
      <w:r>
        <w:rPr>
          <w:sz w:val="28"/>
          <w:szCs w:val="28"/>
        </w:rPr>
        <w:t>808,9 млн. рублей (снижение</w:t>
      </w:r>
      <w:r w:rsidRPr="00313434">
        <w:rPr>
          <w:sz w:val="28"/>
          <w:szCs w:val="28"/>
        </w:rPr>
        <w:t xml:space="preserve"> </w:t>
      </w:r>
      <w:r>
        <w:rPr>
          <w:sz w:val="28"/>
          <w:szCs w:val="28"/>
        </w:rPr>
        <w:br/>
      </w:r>
      <w:r w:rsidRPr="00313434">
        <w:rPr>
          <w:sz w:val="28"/>
          <w:szCs w:val="28"/>
        </w:rPr>
        <w:t xml:space="preserve">на </w:t>
      </w:r>
      <w:r>
        <w:rPr>
          <w:sz w:val="28"/>
          <w:szCs w:val="28"/>
        </w:rPr>
        <w:t>517,8</w:t>
      </w:r>
      <w:r w:rsidRPr="00313434">
        <w:rPr>
          <w:sz w:val="28"/>
          <w:szCs w:val="28"/>
        </w:rPr>
        <w:t xml:space="preserve"> млн. рублей, или на</w:t>
      </w:r>
      <w:r>
        <w:rPr>
          <w:sz w:val="28"/>
          <w:szCs w:val="28"/>
        </w:rPr>
        <w:t xml:space="preserve"> 39,0</w:t>
      </w:r>
      <w:r w:rsidRPr="00313434">
        <w:rPr>
          <w:sz w:val="28"/>
          <w:szCs w:val="28"/>
        </w:rPr>
        <w:t xml:space="preserve"> процент</w:t>
      </w:r>
      <w:r>
        <w:rPr>
          <w:sz w:val="28"/>
          <w:szCs w:val="28"/>
        </w:rPr>
        <w:t>а</w:t>
      </w:r>
      <w:r w:rsidRPr="00313434">
        <w:rPr>
          <w:sz w:val="28"/>
          <w:szCs w:val="28"/>
        </w:rPr>
        <w:t xml:space="preserve"> к уровню 202</w:t>
      </w:r>
      <w:r>
        <w:rPr>
          <w:sz w:val="28"/>
          <w:szCs w:val="28"/>
        </w:rPr>
        <w:t>4</w:t>
      </w:r>
      <w:r w:rsidRPr="00313434">
        <w:rPr>
          <w:sz w:val="28"/>
          <w:szCs w:val="28"/>
        </w:rPr>
        <w:t xml:space="preserve"> года);</w:t>
      </w:r>
    </w:p>
    <w:p w:rsidR="00331B8F" w:rsidRPr="00AD01F7" w:rsidRDefault="00331B8F" w:rsidP="00331B8F">
      <w:pPr>
        <w:ind w:firstLine="720"/>
        <w:jc w:val="both"/>
        <w:rPr>
          <w:sz w:val="28"/>
          <w:szCs w:val="28"/>
        </w:rPr>
      </w:pPr>
      <w:r w:rsidRPr="00313434">
        <w:rPr>
          <w:i/>
          <w:sz w:val="28"/>
          <w:szCs w:val="28"/>
        </w:rPr>
        <w:t>федерального бюджета</w:t>
      </w:r>
      <w:r>
        <w:rPr>
          <w:i/>
          <w:sz w:val="28"/>
          <w:szCs w:val="28"/>
        </w:rPr>
        <w:t xml:space="preserve"> </w:t>
      </w:r>
      <w:r w:rsidRPr="00313434">
        <w:rPr>
          <w:sz w:val="28"/>
          <w:szCs w:val="28"/>
        </w:rPr>
        <w:t xml:space="preserve">– </w:t>
      </w:r>
      <w:r>
        <w:rPr>
          <w:sz w:val="28"/>
          <w:szCs w:val="28"/>
        </w:rPr>
        <w:t>249,1 мл</w:t>
      </w:r>
      <w:r w:rsidRPr="00313434">
        <w:rPr>
          <w:sz w:val="28"/>
          <w:szCs w:val="28"/>
        </w:rPr>
        <w:t>н. рублей (</w:t>
      </w:r>
      <w:r>
        <w:rPr>
          <w:sz w:val="28"/>
          <w:szCs w:val="28"/>
        </w:rPr>
        <w:t>снижение</w:t>
      </w:r>
      <w:r>
        <w:rPr>
          <w:sz w:val="28"/>
          <w:szCs w:val="28"/>
        </w:rPr>
        <w:br/>
      </w:r>
      <w:r w:rsidRPr="00313434">
        <w:rPr>
          <w:sz w:val="28"/>
          <w:szCs w:val="28"/>
        </w:rPr>
        <w:t xml:space="preserve">на </w:t>
      </w:r>
      <w:r>
        <w:rPr>
          <w:sz w:val="28"/>
          <w:szCs w:val="28"/>
        </w:rPr>
        <w:t>66,0 млн. рублей, или на 20,9</w:t>
      </w:r>
      <w:r w:rsidRPr="00313434">
        <w:rPr>
          <w:sz w:val="28"/>
          <w:szCs w:val="28"/>
        </w:rPr>
        <w:t xml:space="preserve"> процент</w:t>
      </w:r>
      <w:r>
        <w:rPr>
          <w:sz w:val="28"/>
          <w:szCs w:val="28"/>
        </w:rPr>
        <w:t xml:space="preserve">а </w:t>
      </w:r>
      <w:r w:rsidRPr="00313434">
        <w:rPr>
          <w:sz w:val="28"/>
          <w:szCs w:val="28"/>
        </w:rPr>
        <w:t>к уровню 202</w:t>
      </w:r>
      <w:r>
        <w:rPr>
          <w:sz w:val="28"/>
          <w:szCs w:val="28"/>
        </w:rPr>
        <w:t>4</w:t>
      </w:r>
      <w:r w:rsidRPr="00313434">
        <w:rPr>
          <w:sz w:val="28"/>
          <w:szCs w:val="28"/>
        </w:rPr>
        <w:t xml:space="preserve"> года).</w:t>
      </w:r>
    </w:p>
    <w:p w:rsidR="00331B8F" w:rsidRDefault="00331B8F" w:rsidP="00331B8F">
      <w:pPr>
        <w:ind w:firstLine="720"/>
        <w:jc w:val="both"/>
        <w:rPr>
          <w:b/>
          <w:bCs/>
          <w:color w:val="000000"/>
          <w:sz w:val="28"/>
          <w:szCs w:val="28"/>
        </w:rPr>
      </w:pPr>
      <w:r>
        <w:rPr>
          <w:b/>
          <w:bCs/>
          <w:color w:val="000000"/>
          <w:sz w:val="28"/>
          <w:szCs w:val="28"/>
        </w:rPr>
        <w:t xml:space="preserve">     </w:t>
      </w:r>
    </w:p>
    <w:p w:rsidR="00331B8F" w:rsidRPr="00AD01F7" w:rsidRDefault="00331B8F" w:rsidP="00331B8F">
      <w:pPr>
        <w:ind w:firstLine="720"/>
        <w:jc w:val="both"/>
        <w:rPr>
          <w:sz w:val="28"/>
          <w:szCs w:val="28"/>
        </w:rPr>
      </w:pPr>
      <w:r>
        <w:rPr>
          <w:b/>
          <w:bCs/>
          <w:color w:val="000000"/>
          <w:sz w:val="28"/>
          <w:szCs w:val="28"/>
        </w:rPr>
        <w:t>Федеральный</w:t>
      </w:r>
      <w:r w:rsidRPr="00AD01F7">
        <w:rPr>
          <w:b/>
          <w:bCs/>
          <w:color w:val="000000"/>
          <w:sz w:val="28"/>
          <w:szCs w:val="28"/>
        </w:rPr>
        <w:t xml:space="preserve"> проект </w:t>
      </w:r>
      <w:r>
        <w:rPr>
          <w:b/>
          <w:bCs/>
          <w:color w:val="000000"/>
          <w:sz w:val="28"/>
          <w:szCs w:val="28"/>
        </w:rPr>
        <w:t>«</w:t>
      </w:r>
      <w:r w:rsidRPr="00A61262">
        <w:rPr>
          <w:b/>
          <w:bCs/>
          <w:color w:val="000000"/>
          <w:sz w:val="28"/>
          <w:szCs w:val="28"/>
        </w:rPr>
        <w:t>Развитие отраслей и техническая модернизация агропромышленного комплекса</w:t>
      </w:r>
      <w:r>
        <w:rPr>
          <w:b/>
          <w:bCs/>
          <w:color w:val="000000"/>
          <w:sz w:val="28"/>
          <w:szCs w:val="28"/>
        </w:rPr>
        <w:t>»</w:t>
      </w:r>
    </w:p>
    <w:p w:rsidR="00331B8F" w:rsidRPr="00AD01F7" w:rsidRDefault="00331B8F" w:rsidP="00331B8F">
      <w:pPr>
        <w:ind w:firstLine="720"/>
        <w:jc w:val="both"/>
        <w:rPr>
          <w:sz w:val="28"/>
          <w:szCs w:val="28"/>
        </w:rPr>
      </w:pPr>
      <w:r w:rsidRPr="00AD01F7">
        <w:rPr>
          <w:sz w:val="28"/>
          <w:szCs w:val="28"/>
        </w:rPr>
        <w:t xml:space="preserve">Расходы на реализацию </w:t>
      </w:r>
      <w:r>
        <w:rPr>
          <w:sz w:val="28"/>
          <w:szCs w:val="28"/>
        </w:rPr>
        <w:t xml:space="preserve">регионального проекта </w:t>
      </w:r>
      <w:r>
        <w:rPr>
          <w:bCs/>
          <w:color w:val="000000"/>
          <w:sz w:val="28"/>
          <w:szCs w:val="28"/>
        </w:rPr>
        <w:t>«</w:t>
      </w:r>
      <w:r w:rsidRPr="00380A9D">
        <w:rPr>
          <w:bCs/>
          <w:color w:val="000000"/>
          <w:sz w:val="28"/>
          <w:szCs w:val="28"/>
        </w:rPr>
        <w:t xml:space="preserve">Развитие отраслей </w:t>
      </w:r>
      <w:r>
        <w:rPr>
          <w:bCs/>
          <w:color w:val="000000"/>
          <w:sz w:val="28"/>
          <w:szCs w:val="28"/>
        </w:rPr>
        <w:br/>
      </w:r>
      <w:r w:rsidRPr="00380A9D">
        <w:rPr>
          <w:bCs/>
          <w:color w:val="000000"/>
          <w:sz w:val="28"/>
          <w:szCs w:val="28"/>
        </w:rPr>
        <w:t>и техническая модернизация агропромышленного комплекса</w:t>
      </w:r>
      <w:r>
        <w:rPr>
          <w:bCs/>
          <w:color w:val="000000"/>
          <w:sz w:val="28"/>
          <w:szCs w:val="28"/>
        </w:rPr>
        <w:t xml:space="preserve">», </w:t>
      </w:r>
      <w:r w:rsidRPr="00F451BF">
        <w:rPr>
          <w:sz w:val="28"/>
          <w:szCs w:val="28"/>
        </w:rPr>
        <w:t>направленн</w:t>
      </w:r>
      <w:r>
        <w:rPr>
          <w:sz w:val="28"/>
          <w:szCs w:val="28"/>
        </w:rPr>
        <w:t>ого</w:t>
      </w:r>
      <w:r w:rsidRPr="00F451BF">
        <w:rPr>
          <w:sz w:val="28"/>
          <w:szCs w:val="28"/>
        </w:rPr>
        <w:t xml:space="preserve"> на достижение соответствующих результатов реализации федеральн</w:t>
      </w:r>
      <w:r>
        <w:rPr>
          <w:sz w:val="28"/>
          <w:szCs w:val="28"/>
        </w:rPr>
        <w:t>ого</w:t>
      </w:r>
      <w:r w:rsidRPr="00F451BF">
        <w:rPr>
          <w:sz w:val="28"/>
          <w:szCs w:val="28"/>
        </w:rPr>
        <w:t xml:space="preserve"> проект</w:t>
      </w:r>
      <w:r>
        <w:rPr>
          <w:sz w:val="28"/>
          <w:szCs w:val="28"/>
        </w:rPr>
        <w:t>а</w:t>
      </w:r>
      <w:r w:rsidRPr="00F451BF">
        <w:rPr>
          <w:sz w:val="28"/>
          <w:szCs w:val="28"/>
        </w:rPr>
        <w:t>,</w:t>
      </w:r>
      <w:r>
        <w:rPr>
          <w:sz w:val="28"/>
          <w:szCs w:val="28"/>
        </w:rPr>
        <w:t xml:space="preserve"> </w:t>
      </w:r>
      <w:r w:rsidRPr="00AD01F7">
        <w:rPr>
          <w:sz w:val="28"/>
          <w:szCs w:val="28"/>
        </w:rPr>
        <w:t>запланированы на 202</w:t>
      </w:r>
      <w:r>
        <w:rPr>
          <w:sz w:val="28"/>
          <w:szCs w:val="28"/>
        </w:rPr>
        <w:t>5</w:t>
      </w:r>
      <w:r w:rsidRPr="00AD01F7">
        <w:rPr>
          <w:sz w:val="28"/>
          <w:szCs w:val="28"/>
        </w:rPr>
        <w:t xml:space="preserve"> год в объеме</w:t>
      </w:r>
      <w:r>
        <w:rPr>
          <w:sz w:val="28"/>
          <w:szCs w:val="28"/>
        </w:rPr>
        <w:t xml:space="preserve"> </w:t>
      </w:r>
      <w:r>
        <w:rPr>
          <w:sz w:val="28"/>
          <w:szCs w:val="28"/>
        </w:rPr>
        <w:br/>
        <w:t>477,0</w:t>
      </w:r>
      <w:r w:rsidRPr="00AD01F7">
        <w:rPr>
          <w:sz w:val="28"/>
          <w:szCs w:val="28"/>
        </w:rPr>
        <w:t xml:space="preserve"> млн. рублей,</w:t>
      </w:r>
      <w:r>
        <w:rPr>
          <w:sz w:val="28"/>
          <w:szCs w:val="28"/>
        </w:rPr>
        <w:t xml:space="preserve"> </w:t>
      </w:r>
      <w:r w:rsidRPr="00AD01F7">
        <w:rPr>
          <w:sz w:val="28"/>
          <w:szCs w:val="28"/>
        </w:rPr>
        <w:t>в том числе за счет средств:</w:t>
      </w:r>
    </w:p>
    <w:p w:rsidR="00331B8F" w:rsidRPr="00AD01F7" w:rsidRDefault="00331B8F" w:rsidP="00331B8F">
      <w:pPr>
        <w:ind w:firstLine="720"/>
        <w:jc w:val="both"/>
        <w:rPr>
          <w:sz w:val="28"/>
          <w:szCs w:val="28"/>
        </w:rPr>
      </w:pPr>
      <w:r w:rsidRPr="00AD01F7">
        <w:rPr>
          <w:i/>
          <w:sz w:val="28"/>
          <w:szCs w:val="28"/>
        </w:rPr>
        <w:t>областного бюджета</w:t>
      </w:r>
      <w:r w:rsidRPr="00AD01F7">
        <w:rPr>
          <w:sz w:val="28"/>
          <w:szCs w:val="28"/>
        </w:rPr>
        <w:t xml:space="preserve"> – </w:t>
      </w:r>
      <w:r>
        <w:rPr>
          <w:sz w:val="28"/>
          <w:szCs w:val="28"/>
        </w:rPr>
        <w:t>290,8</w:t>
      </w:r>
      <w:r w:rsidRPr="00AD01F7">
        <w:rPr>
          <w:sz w:val="28"/>
          <w:szCs w:val="28"/>
        </w:rPr>
        <w:t xml:space="preserve"> млн. рублей;</w:t>
      </w:r>
    </w:p>
    <w:p w:rsidR="00331B8F" w:rsidRDefault="00331B8F" w:rsidP="00331B8F">
      <w:pPr>
        <w:ind w:firstLine="720"/>
        <w:jc w:val="both"/>
        <w:rPr>
          <w:sz w:val="28"/>
          <w:szCs w:val="28"/>
        </w:rPr>
      </w:pPr>
      <w:r w:rsidRPr="00AD01F7">
        <w:rPr>
          <w:i/>
          <w:sz w:val="28"/>
          <w:szCs w:val="28"/>
        </w:rPr>
        <w:t>федерального бюджета</w:t>
      </w:r>
      <w:r>
        <w:rPr>
          <w:i/>
          <w:sz w:val="28"/>
          <w:szCs w:val="28"/>
        </w:rPr>
        <w:t xml:space="preserve"> </w:t>
      </w:r>
      <w:r w:rsidRPr="00AD01F7">
        <w:rPr>
          <w:sz w:val="28"/>
          <w:szCs w:val="28"/>
        </w:rPr>
        <w:t xml:space="preserve">– </w:t>
      </w:r>
      <w:r>
        <w:rPr>
          <w:sz w:val="28"/>
          <w:szCs w:val="28"/>
        </w:rPr>
        <w:t>186,2</w:t>
      </w:r>
      <w:r w:rsidRPr="00AD01F7">
        <w:rPr>
          <w:sz w:val="28"/>
          <w:szCs w:val="28"/>
        </w:rPr>
        <w:t xml:space="preserve"> млн. рублей.</w:t>
      </w:r>
    </w:p>
    <w:p w:rsidR="00331B8F" w:rsidRPr="00447E9F" w:rsidRDefault="00331B8F" w:rsidP="00331B8F">
      <w:pPr>
        <w:ind w:firstLine="720"/>
        <w:jc w:val="both"/>
        <w:rPr>
          <w:sz w:val="28"/>
          <w:szCs w:val="28"/>
        </w:rPr>
      </w:pPr>
      <w:r w:rsidRPr="00A61262">
        <w:rPr>
          <w:sz w:val="28"/>
          <w:szCs w:val="28"/>
        </w:rPr>
        <w:t xml:space="preserve">Расходы областного бюджета для выполнения условий </w:t>
      </w:r>
      <w:proofErr w:type="spellStart"/>
      <w:r w:rsidRPr="00BD20CE">
        <w:rPr>
          <w:sz w:val="28"/>
          <w:szCs w:val="28"/>
        </w:rPr>
        <w:t>софинансирования</w:t>
      </w:r>
      <w:proofErr w:type="spellEnd"/>
      <w:r>
        <w:rPr>
          <w:sz w:val="28"/>
          <w:szCs w:val="28"/>
        </w:rPr>
        <w:t xml:space="preserve"> со средствами </w:t>
      </w:r>
      <w:r w:rsidRPr="00447E9F">
        <w:rPr>
          <w:sz w:val="28"/>
          <w:szCs w:val="28"/>
        </w:rPr>
        <w:t xml:space="preserve">федерального бюджета предусмотрены </w:t>
      </w:r>
      <w:r>
        <w:rPr>
          <w:sz w:val="28"/>
          <w:szCs w:val="28"/>
        </w:rPr>
        <w:br/>
      </w:r>
      <w:r w:rsidRPr="00447E9F">
        <w:rPr>
          <w:sz w:val="28"/>
          <w:szCs w:val="28"/>
        </w:rPr>
        <w:t xml:space="preserve">в полном объеме. Основными приоритетными направлениями поддержки сельского хозяйства остаются создание условий для развития </w:t>
      </w:r>
      <w:r w:rsidRPr="00447E9F">
        <w:rPr>
          <w:sz w:val="28"/>
          <w:szCs w:val="28"/>
        </w:rPr>
        <w:lastRenderedPageBreak/>
        <w:t xml:space="preserve">животноводства </w:t>
      </w:r>
      <w:r>
        <w:rPr>
          <w:sz w:val="28"/>
          <w:szCs w:val="28"/>
        </w:rPr>
        <w:t xml:space="preserve">и растениеводства </w:t>
      </w:r>
      <w:r w:rsidRPr="00447E9F">
        <w:rPr>
          <w:sz w:val="28"/>
          <w:szCs w:val="28"/>
        </w:rPr>
        <w:t xml:space="preserve">(в целях выполнения условий </w:t>
      </w:r>
      <w:proofErr w:type="spellStart"/>
      <w:r w:rsidRPr="00447E9F">
        <w:rPr>
          <w:sz w:val="28"/>
          <w:szCs w:val="28"/>
        </w:rPr>
        <w:t>софинансирования</w:t>
      </w:r>
      <w:proofErr w:type="spellEnd"/>
      <w:r w:rsidRPr="00447E9F">
        <w:rPr>
          <w:sz w:val="28"/>
          <w:szCs w:val="28"/>
        </w:rPr>
        <w:t xml:space="preserve"> расходов для получения средств из федерального бюджета).</w:t>
      </w:r>
    </w:p>
    <w:p w:rsidR="00331B8F" w:rsidRPr="00447E9F" w:rsidRDefault="00331B8F" w:rsidP="00331B8F">
      <w:pPr>
        <w:ind w:firstLine="720"/>
        <w:jc w:val="both"/>
        <w:rPr>
          <w:sz w:val="28"/>
          <w:szCs w:val="28"/>
        </w:rPr>
      </w:pPr>
      <w:r w:rsidRPr="00447E9F">
        <w:rPr>
          <w:sz w:val="28"/>
          <w:szCs w:val="28"/>
        </w:rPr>
        <w:t xml:space="preserve">Субсидии на </w:t>
      </w:r>
      <w:r>
        <w:rPr>
          <w:sz w:val="28"/>
          <w:szCs w:val="28"/>
        </w:rPr>
        <w:t>поддержку</w:t>
      </w:r>
      <w:r w:rsidRPr="00447E9F">
        <w:rPr>
          <w:sz w:val="28"/>
          <w:szCs w:val="28"/>
        </w:rPr>
        <w:t xml:space="preserve"> </w:t>
      </w:r>
      <w:r>
        <w:rPr>
          <w:sz w:val="28"/>
          <w:szCs w:val="28"/>
        </w:rPr>
        <w:t xml:space="preserve">и стимулирование развития </w:t>
      </w:r>
      <w:r w:rsidRPr="00447E9F">
        <w:rPr>
          <w:sz w:val="28"/>
          <w:szCs w:val="28"/>
        </w:rPr>
        <w:t>приоритетных</w:t>
      </w:r>
      <w:r>
        <w:rPr>
          <w:sz w:val="28"/>
          <w:szCs w:val="28"/>
        </w:rPr>
        <w:t xml:space="preserve"> направлений агропромышленного комплекса</w:t>
      </w:r>
      <w:r w:rsidRPr="00447E9F">
        <w:rPr>
          <w:sz w:val="28"/>
          <w:szCs w:val="28"/>
        </w:rPr>
        <w:t xml:space="preserve"> и развитие малых форм хозяйствования предусмотрены в сумме </w:t>
      </w:r>
      <w:r>
        <w:rPr>
          <w:sz w:val="28"/>
          <w:szCs w:val="28"/>
        </w:rPr>
        <w:t xml:space="preserve">465,9 </w:t>
      </w:r>
      <w:r w:rsidRPr="00447E9F">
        <w:rPr>
          <w:sz w:val="28"/>
          <w:szCs w:val="28"/>
        </w:rPr>
        <w:t>млн. рублей</w:t>
      </w:r>
      <w:r>
        <w:rPr>
          <w:sz w:val="28"/>
          <w:szCs w:val="28"/>
        </w:rPr>
        <w:t xml:space="preserve">                                       (</w:t>
      </w:r>
      <w:r w:rsidRPr="00447E9F">
        <w:rPr>
          <w:sz w:val="28"/>
          <w:szCs w:val="28"/>
        </w:rPr>
        <w:t xml:space="preserve">в том числе </w:t>
      </w:r>
      <w:r>
        <w:rPr>
          <w:sz w:val="28"/>
          <w:szCs w:val="28"/>
        </w:rPr>
        <w:t>176,3</w:t>
      </w:r>
      <w:r w:rsidRPr="00447E9F">
        <w:rPr>
          <w:sz w:val="28"/>
          <w:szCs w:val="28"/>
        </w:rPr>
        <w:t xml:space="preserve"> млн. рублей</w:t>
      </w:r>
      <w:r>
        <w:rPr>
          <w:sz w:val="28"/>
          <w:szCs w:val="28"/>
        </w:rPr>
        <w:t xml:space="preserve"> з</w:t>
      </w:r>
      <w:r w:rsidRPr="00447E9F">
        <w:rPr>
          <w:sz w:val="28"/>
          <w:szCs w:val="28"/>
        </w:rPr>
        <w:t xml:space="preserve">а счет средств </w:t>
      </w:r>
      <w:r w:rsidRPr="00741916">
        <w:rPr>
          <w:i/>
          <w:sz w:val="28"/>
          <w:szCs w:val="28"/>
        </w:rPr>
        <w:t>федерального бюджета</w:t>
      </w:r>
      <w:r w:rsidRPr="00447E9F">
        <w:rPr>
          <w:sz w:val="28"/>
          <w:szCs w:val="28"/>
        </w:rPr>
        <w:t xml:space="preserve">, </w:t>
      </w:r>
      <w:r>
        <w:rPr>
          <w:sz w:val="28"/>
          <w:szCs w:val="28"/>
        </w:rPr>
        <w:t xml:space="preserve">               289,6</w:t>
      </w:r>
      <w:r w:rsidRPr="00447E9F">
        <w:rPr>
          <w:sz w:val="28"/>
          <w:szCs w:val="28"/>
        </w:rPr>
        <w:t xml:space="preserve"> млн. рубле</w:t>
      </w:r>
      <w:r>
        <w:rPr>
          <w:sz w:val="28"/>
          <w:szCs w:val="28"/>
        </w:rPr>
        <w:t>й</w:t>
      </w:r>
      <w:r w:rsidRPr="00447E9F">
        <w:rPr>
          <w:sz w:val="28"/>
          <w:szCs w:val="28"/>
        </w:rPr>
        <w:t xml:space="preserve"> </w:t>
      </w:r>
      <w:r>
        <w:rPr>
          <w:sz w:val="28"/>
          <w:szCs w:val="28"/>
        </w:rPr>
        <w:t xml:space="preserve">за счет средств </w:t>
      </w:r>
      <w:r w:rsidRPr="00741916">
        <w:rPr>
          <w:i/>
          <w:sz w:val="28"/>
          <w:szCs w:val="28"/>
        </w:rPr>
        <w:t>областного бюджета</w:t>
      </w:r>
      <w:r>
        <w:rPr>
          <w:sz w:val="28"/>
          <w:szCs w:val="28"/>
        </w:rPr>
        <w:t>)</w:t>
      </w:r>
      <w:r w:rsidRPr="00447E9F">
        <w:rPr>
          <w:sz w:val="28"/>
          <w:szCs w:val="28"/>
        </w:rPr>
        <w:t>.</w:t>
      </w:r>
    </w:p>
    <w:p w:rsidR="00331B8F" w:rsidRPr="00447E9F" w:rsidRDefault="00331B8F" w:rsidP="00331B8F">
      <w:pPr>
        <w:ind w:firstLine="720"/>
        <w:jc w:val="both"/>
        <w:rPr>
          <w:sz w:val="28"/>
          <w:szCs w:val="28"/>
        </w:rPr>
      </w:pPr>
      <w:r w:rsidRPr="00447E9F">
        <w:rPr>
          <w:sz w:val="28"/>
          <w:szCs w:val="28"/>
        </w:rPr>
        <w:t xml:space="preserve">Данная поддержка включает в себя следующие </w:t>
      </w:r>
      <w:r>
        <w:rPr>
          <w:sz w:val="28"/>
          <w:szCs w:val="28"/>
        </w:rPr>
        <w:t>направления</w:t>
      </w:r>
      <w:r w:rsidRPr="00447E9F">
        <w:rPr>
          <w:sz w:val="28"/>
          <w:szCs w:val="28"/>
        </w:rPr>
        <w:t>:</w:t>
      </w:r>
    </w:p>
    <w:p w:rsidR="00331B8F" w:rsidRPr="00447E9F" w:rsidRDefault="00331B8F" w:rsidP="00331B8F">
      <w:pPr>
        <w:ind w:firstLine="720"/>
        <w:jc w:val="both"/>
        <w:rPr>
          <w:sz w:val="28"/>
          <w:szCs w:val="28"/>
        </w:rPr>
      </w:pPr>
      <w:r w:rsidRPr="00447E9F">
        <w:rPr>
          <w:sz w:val="28"/>
          <w:szCs w:val="28"/>
        </w:rPr>
        <w:t xml:space="preserve">повышение продуктивности в молочном скотоводстве, </w:t>
      </w:r>
    </w:p>
    <w:p w:rsidR="00331B8F" w:rsidRDefault="00331B8F" w:rsidP="00331B8F">
      <w:pPr>
        <w:ind w:firstLine="720"/>
        <w:jc w:val="both"/>
        <w:rPr>
          <w:sz w:val="28"/>
          <w:szCs w:val="28"/>
        </w:rPr>
      </w:pPr>
      <w:r w:rsidRPr="00447E9F">
        <w:rPr>
          <w:sz w:val="28"/>
          <w:szCs w:val="28"/>
        </w:rPr>
        <w:t>предоставление грантов на развитие семейных ферм</w:t>
      </w:r>
      <w:r>
        <w:rPr>
          <w:sz w:val="28"/>
          <w:szCs w:val="28"/>
        </w:rPr>
        <w:t>,</w:t>
      </w:r>
    </w:p>
    <w:p w:rsidR="00331B8F" w:rsidRPr="00447E9F" w:rsidRDefault="00331B8F" w:rsidP="00331B8F">
      <w:pPr>
        <w:ind w:firstLine="720"/>
        <w:jc w:val="both"/>
        <w:rPr>
          <w:sz w:val="28"/>
          <w:szCs w:val="28"/>
        </w:rPr>
      </w:pPr>
      <w:r w:rsidRPr="00447E9F">
        <w:rPr>
          <w:sz w:val="28"/>
          <w:szCs w:val="28"/>
        </w:rPr>
        <w:t xml:space="preserve">оказание несвязанной поддержки в области растениеводства, </w:t>
      </w:r>
    </w:p>
    <w:p w:rsidR="00331B8F" w:rsidRPr="00447E9F" w:rsidRDefault="00331B8F" w:rsidP="00331B8F">
      <w:pPr>
        <w:ind w:firstLine="720"/>
        <w:jc w:val="both"/>
        <w:rPr>
          <w:sz w:val="28"/>
          <w:szCs w:val="28"/>
        </w:rPr>
      </w:pPr>
      <w:r w:rsidRPr="00447E9F">
        <w:rPr>
          <w:sz w:val="28"/>
          <w:szCs w:val="28"/>
        </w:rPr>
        <w:t xml:space="preserve">возмещение части затрат на приобретение семян с учетом доставки </w:t>
      </w:r>
      <w:r w:rsidR="00FA3E68">
        <w:rPr>
          <w:sz w:val="28"/>
          <w:szCs w:val="28"/>
        </w:rPr>
        <w:t xml:space="preserve">                 </w:t>
      </w:r>
      <w:r w:rsidRPr="00447E9F">
        <w:rPr>
          <w:sz w:val="28"/>
          <w:szCs w:val="28"/>
        </w:rPr>
        <w:t xml:space="preserve">в районы Крайнего Севера и приравненные к ним местности, </w:t>
      </w:r>
    </w:p>
    <w:p w:rsidR="00331B8F" w:rsidRPr="00447E9F" w:rsidRDefault="00331B8F" w:rsidP="00331B8F">
      <w:pPr>
        <w:ind w:firstLine="720"/>
        <w:jc w:val="both"/>
        <w:rPr>
          <w:sz w:val="28"/>
          <w:szCs w:val="28"/>
        </w:rPr>
      </w:pPr>
      <w:r w:rsidRPr="00447E9F">
        <w:rPr>
          <w:sz w:val="28"/>
          <w:szCs w:val="28"/>
        </w:rPr>
        <w:t>поддержк</w:t>
      </w:r>
      <w:r w:rsidR="00FA3E68">
        <w:rPr>
          <w:sz w:val="28"/>
          <w:szCs w:val="28"/>
        </w:rPr>
        <w:t>а</w:t>
      </w:r>
      <w:r w:rsidRPr="00447E9F">
        <w:rPr>
          <w:sz w:val="28"/>
          <w:szCs w:val="28"/>
        </w:rPr>
        <w:t xml:space="preserve"> племенного животноводства, </w:t>
      </w:r>
    </w:p>
    <w:p w:rsidR="00331B8F" w:rsidRPr="00447E9F" w:rsidRDefault="00331B8F" w:rsidP="00331B8F">
      <w:pPr>
        <w:ind w:firstLine="720"/>
        <w:jc w:val="both"/>
        <w:rPr>
          <w:sz w:val="28"/>
          <w:szCs w:val="28"/>
        </w:rPr>
      </w:pPr>
      <w:r w:rsidRPr="00447E9F">
        <w:rPr>
          <w:sz w:val="28"/>
          <w:szCs w:val="28"/>
        </w:rPr>
        <w:t>поддержк</w:t>
      </w:r>
      <w:r w:rsidR="00FA3E68">
        <w:rPr>
          <w:sz w:val="28"/>
          <w:szCs w:val="28"/>
        </w:rPr>
        <w:t>а</w:t>
      </w:r>
      <w:r w:rsidRPr="00447E9F">
        <w:rPr>
          <w:sz w:val="28"/>
          <w:szCs w:val="28"/>
        </w:rPr>
        <w:t xml:space="preserve"> элитного семеноводства, </w:t>
      </w:r>
    </w:p>
    <w:p w:rsidR="00331B8F" w:rsidRDefault="00331B8F" w:rsidP="00331B8F">
      <w:pPr>
        <w:ind w:firstLine="720"/>
        <w:jc w:val="both"/>
        <w:rPr>
          <w:sz w:val="28"/>
          <w:szCs w:val="28"/>
        </w:rPr>
      </w:pPr>
      <w:r w:rsidRPr="00447E9F">
        <w:rPr>
          <w:sz w:val="28"/>
          <w:szCs w:val="28"/>
        </w:rPr>
        <w:t>возмещение части затрат по сохранению и наращиванию поголовья северных оленей</w:t>
      </w:r>
      <w:r>
        <w:rPr>
          <w:sz w:val="28"/>
          <w:szCs w:val="28"/>
        </w:rPr>
        <w:t>,</w:t>
      </w:r>
    </w:p>
    <w:p w:rsidR="00331B8F" w:rsidRDefault="00331B8F" w:rsidP="00331B8F">
      <w:pPr>
        <w:ind w:firstLine="720"/>
        <w:jc w:val="both"/>
        <w:rPr>
          <w:sz w:val="28"/>
          <w:szCs w:val="28"/>
        </w:rPr>
      </w:pPr>
      <w:r>
        <w:rPr>
          <w:sz w:val="28"/>
          <w:szCs w:val="28"/>
        </w:rPr>
        <w:t>поддерж</w:t>
      </w:r>
      <w:r w:rsidR="00FA3E68">
        <w:rPr>
          <w:sz w:val="28"/>
          <w:szCs w:val="28"/>
        </w:rPr>
        <w:t>ка</w:t>
      </w:r>
      <w:r>
        <w:rPr>
          <w:sz w:val="28"/>
          <w:szCs w:val="28"/>
        </w:rPr>
        <w:t xml:space="preserve"> переработки молока.</w:t>
      </w:r>
    </w:p>
    <w:p w:rsidR="00331B8F" w:rsidRPr="00447E9F" w:rsidRDefault="00331B8F" w:rsidP="00331B8F">
      <w:pPr>
        <w:ind w:firstLine="720"/>
        <w:jc w:val="both"/>
        <w:rPr>
          <w:sz w:val="28"/>
          <w:szCs w:val="28"/>
        </w:rPr>
      </w:pPr>
      <w:r>
        <w:rPr>
          <w:sz w:val="28"/>
          <w:szCs w:val="28"/>
        </w:rPr>
        <w:t xml:space="preserve">Субсидии на создание системы поддержки фермеров и развитие сельской кооперации </w:t>
      </w:r>
      <w:r w:rsidRPr="00447E9F">
        <w:rPr>
          <w:sz w:val="28"/>
          <w:szCs w:val="28"/>
        </w:rPr>
        <w:t xml:space="preserve">предусмотрены в сумме </w:t>
      </w:r>
      <w:r>
        <w:rPr>
          <w:sz w:val="28"/>
          <w:szCs w:val="28"/>
        </w:rPr>
        <w:t xml:space="preserve">11,1 </w:t>
      </w:r>
      <w:r w:rsidRPr="00447E9F">
        <w:rPr>
          <w:sz w:val="28"/>
          <w:szCs w:val="28"/>
        </w:rPr>
        <w:t>млн. рублей</w:t>
      </w:r>
      <w:r>
        <w:rPr>
          <w:sz w:val="28"/>
          <w:szCs w:val="28"/>
        </w:rPr>
        <w:t xml:space="preserve"> (</w:t>
      </w:r>
      <w:r w:rsidRPr="00447E9F">
        <w:rPr>
          <w:sz w:val="28"/>
          <w:szCs w:val="28"/>
        </w:rPr>
        <w:t xml:space="preserve">в том числе </w:t>
      </w:r>
      <w:r>
        <w:rPr>
          <w:sz w:val="28"/>
          <w:szCs w:val="28"/>
        </w:rPr>
        <w:t>9,9</w:t>
      </w:r>
      <w:r w:rsidRPr="00447E9F">
        <w:rPr>
          <w:sz w:val="28"/>
          <w:szCs w:val="28"/>
        </w:rPr>
        <w:t xml:space="preserve"> млн. рублей</w:t>
      </w:r>
      <w:r>
        <w:rPr>
          <w:sz w:val="28"/>
          <w:szCs w:val="28"/>
        </w:rPr>
        <w:t xml:space="preserve"> з</w:t>
      </w:r>
      <w:r w:rsidRPr="00447E9F">
        <w:rPr>
          <w:sz w:val="28"/>
          <w:szCs w:val="28"/>
        </w:rPr>
        <w:t xml:space="preserve">а счет средств </w:t>
      </w:r>
      <w:r w:rsidRPr="00741916">
        <w:rPr>
          <w:i/>
          <w:sz w:val="28"/>
          <w:szCs w:val="28"/>
        </w:rPr>
        <w:t>федерального бюджета</w:t>
      </w:r>
      <w:r w:rsidRPr="00447E9F">
        <w:rPr>
          <w:sz w:val="28"/>
          <w:szCs w:val="28"/>
        </w:rPr>
        <w:t>,</w:t>
      </w:r>
      <w:r>
        <w:rPr>
          <w:sz w:val="28"/>
          <w:szCs w:val="28"/>
        </w:rPr>
        <w:t xml:space="preserve"> 1,2</w:t>
      </w:r>
      <w:r w:rsidRPr="00447E9F">
        <w:rPr>
          <w:sz w:val="28"/>
          <w:szCs w:val="28"/>
        </w:rPr>
        <w:t xml:space="preserve"> млн. рубле</w:t>
      </w:r>
      <w:r>
        <w:rPr>
          <w:sz w:val="28"/>
          <w:szCs w:val="28"/>
        </w:rPr>
        <w:t>й</w:t>
      </w:r>
      <w:r w:rsidRPr="00447E9F">
        <w:rPr>
          <w:sz w:val="28"/>
          <w:szCs w:val="28"/>
        </w:rPr>
        <w:t xml:space="preserve"> </w:t>
      </w:r>
      <w:r>
        <w:rPr>
          <w:sz w:val="28"/>
          <w:szCs w:val="28"/>
        </w:rPr>
        <w:t xml:space="preserve">за счет средств </w:t>
      </w:r>
      <w:r w:rsidRPr="00741916">
        <w:rPr>
          <w:i/>
          <w:sz w:val="28"/>
          <w:szCs w:val="28"/>
        </w:rPr>
        <w:t>областного бюджета</w:t>
      </w:r>
      <w:r>
        <w:rPr>
          <w:sz w:val="28"/>
          <w:szCs w:val="28"/>
        </w:rPr>
        <w:t>)</w:t>
      </w:r>
      <w:r w:rsidRPr="00447E9F">
        <w:rPr>
          <w:sz w:val="28"/>
          <w:szCs w:val="28"/>
        </w:rPr>
        <w:t>.</w:t>
      </w:r>
    </w:p>
    <w:p w:rsidR="00331B8F" w:rsidRDefault="00331B8F" w:rsidP="00331B8F">
      <w:pPr>
        <w:ind w:firstLine="720"/>
        <w:jc w:val="both"/>
        <w:rPr>
          <w:sz w:val="28"/>
          <w:szCs w:val="28"/>
        </w:rPr>
      </w:pPr>
    </w:p>
    <w:p w:rsidR="00331B8F" w:rsidRPr="00AD01F7" w:rsidRDefault="00331B8F" w:rsidP="00331B8F">
      <w:pPr>
        <w:ind w:firstLine="720"/>
        <w:jc w:val="both"/>
        <w:rPr>
          <w:sz w:val="28"/>
          <w:szCs w:val="28"/>
        </w:rPr>
      </w:pPr>
      <w:r>
        <w:rPr>
          <w:b/>
          <w:bCs/>
          <w:color w:val="000000"/>
          <w:sz w:val="28"/>
          <w:szCs w:val="28"/>
        </w:rPr>
        <w:t>Федеральный</w:t>
      </w:r>
      <w:r w:rsidRPr="00AD01F7">
        <w:rPr>
          <w:b/>
          <w:bCs/>
          <w:color w:val="000000"/>
          <w:sz w:val="28"/>
          <w:szCs w:val="28"/>
        </w:rPr>
        <w:t xml:space="preserve"> проект </w:t>
      </w:r>
      <w:r>
        <w:rPr>
          <w:b/>
          <w:bCs/>
          <w:color w:val="000000"/>
          <w:sz w:val="28"/>
          <w:szCs w:val="28"/>
        </w:rPr>
        <w:t>«</w:t>
      </w:r>
      <w:r w:rsidRPr="002E4902">
        <w:rPr>
          <w:b/>
          <w:bCs/>
          <w:color w:val="000000"/>
          <w:sz w:val="28"/>
          <w:szCs w:val="28"/>
        </w:rPr>
        <w:t xml:space="preserve">Развитие отраслей овощеводства </w:t>
      </w:r>
      <w:r>
        <w:rPr>
          <w:b/>
          <w:bCs/>
          <w:color w:val="000000"/>
          <w:sz w:val="28"/>
          <w:szCs w:val="28"/>
        </w:rPr>
        <w:br/>
      </w:r>
      <w:r w:rsidRPr="002E4902">
        <w:rPr>
          <w:b/>
          <w:bCs/>
          <w:color w:val="000000"/>
          <w:sz w:val="28"/>
          <w:szCs w:val="28"/>
        </w:rPr>
        <w:t>и картофелеводства</w:t>
      </w:r>
      <w:r>
        <w:rPr>
          <w:b/>
          <w:bCs/>
          <w:color w:val="000000"/>
          <w:sz w:val="28"/>
          <w:szCs w:val="28"/>
        </w:rPr>
        <w:t>»</w:t>
      </w:r>
    </w:p>
    <w:p w:rsidR="00331B8F" w:rsidRPr="00AD01F7" w:rsidRDefault="00331B8F" w:rsidP="00331B8F">
      <w:pPr>
        <w:ind w:firstLine="720"/>
        <w:jc w:val="both"/>
        <w:rPr>
          <w:sz w:val="28"/>
          <w:szCs w:val="28"/>
        </w:rPr>
      </w:pPr>
      <w:r w:rsidRPr="00AD01F7">
        <w:rPr>
          <w:sz w:val="28"/>
          <w:szCs w:val="28"/>
        </w:rPr>
        <w:t xml:space="preserve">Расходы на реализацию </w:t>
      </w:r>
      <w:r>
        <w:rPr>
          <w:sz w:val="28"/>
          <w:szCs w:val="28"/>
        </w:rPr>
        <w:t xml:space="preserve">регионального </w:t>
      </w:r>
      <w:r w:rsidRPr="005747D3">
        <w:rPr>
          <w:sz w:val="28"/>
          <w:szCs w:val="28"/>
        </w:rPr>
        <w:t xml:space="preserve">проекта  </w:t>
      </w:r>
      <w:r>
        <w:rPr>
          <w:bCs/>
          <w:color w:val="000000"/>
          <w:sz w:val="28"/>
          <w:szCs w:val="28"/>
        </w:rPr>
        <w:t>«</w:t>
      </w:r>
      <w:r w:rsidRPr="005747D3">
        <w:rPr>
          <w:bCs/>
          <w:color w:val="000000"/>
          <w:sz w:val="28"/>
          <w:szCs w:val="28"/>
        </w:rPr>
        <w:t>Развитие отраслей овощеводства и картофелеводства</w:t>
      </w:r>
      <w:r>
        <w:rPr>
          <w:bCs/>
          <w:color w:val="000000"/>
          <w:sz w:val="28"/>
          <w:szCs w:val="28"/>
        </w:rPr>
        <w:t xml:space="preserve">», </w:t>
      </w:r>
      <w:r w:rsidRPr="00F451BF">
        <w:rPr>
          <w:sz w:val="28"/>
          <w:szCs w:val="28"/>
        </w:rPr>
        <w:t>направленн</w:t>
      </w:r>
      <w:r>
        <w:rPr>
          <w:sz w:val="28"/>
          <w:szCs w:val="28"/>
        </w:rPr>
        <w:t>ого</w:t>
      </w:r>
      <w:r w:rsidRPr="00F451BF">
        <w:rPr>
          <w:sz w:val="28"/>
          <w:szCs w:val="28"/>
        </w:rPr>
        <w:t xml:space="preserve"> на достижение соответствующих результатов реализации федеральн</w:t>
      </w:r>
      <w:r>
        <w:rPr>
          <w:sz w:val="28"/>
          <w:szCs w:val="28"/>
        </w:rPr>
        <w:t>ого</w:t>
      </w:r>
      <w:r w:rsidRPr="00F451BF">
        <w:rPr>
          <w:sz w:val="28"/>
          <w:szCs w:val="28"/>
        </w:rPr>
        <w:t xml:space="preserve"> проект</w:t>
      </w:r>
      <w:r>
        <w:rPr>
          <w:sz w:val="28"/>
          <w:szCs w:val="28"/>
        </w:rPr>
        <w:t>а</w:t>
      </w:r>
      <w:r w:rsidRPr="00F451BF">
        <w:rPr>
          <w:sz w:val="28"/>
          <w:szCs w:val="28"/>
        </w:rPr>
        <w:t xml:space="preserve">, </w:t>
      </w:r>
      <w:r w:rsidRPr="00AD01F7">
        <w:rPr>
          <w:sz w:val="28"/>
          <w:szCs w:val="28"/>
        </w:rPr>
        <w:t>запланированы на 202</w:t>
      </w:r>
      <w:r>
        <w:rPr>
          <w:sz w:val="28"/>
          <w:szCs w:val="28"/>
        </w:rPr>
        <w:t>5</w:t>
      </w:r>
      <w:r w:rsidRPr="00AD01F7">
        <w:rPr>
          <w:sz w:val="28"/>
          <w:szCs w:val="28"/>
        </w:rPr>
        <w:t xml:space="preserve"> год в объеме </w:t>
      </w:r>
      <w:r>
        <w:rPr>
          <w:sz w:val="28"/>
          <w:szCs w:val="28"/>
        </w:rPr>
        <w:t xml:space="preserve">10,2 </w:t>
      </w:r>
      <w:r w:rsidRPr="00AD01F7">
        <w:rPr>
          <w:sz w:val="28"/>
          <w:szCs w:val="28"/>
        </w:rPr>
        <w:t>млн. рублей, в том числе за счет средств:</w:t>
      </w:r>
    </w:p>
    <w:p w:rsidR="00331B8F" w:rsidRPr="00AD01F7" w:rsidRDefault="00331B8F" w:rsidP="00331B8F">
      <w:pPr>
        <w:ind w:firstLine="720"/>
        <w:jc w:val="both"/>
        <w:rPr>
          <w:sz w:val="28"/>
          <w:szCs w:val="28"/>
        </w:rPr>
      </w:pPr>
      <w:r w:rsidRPr="00AD01F7">
        <w:rPr>
          <w:i/>
          <w:sz w:val="28"/>
          <w:szCs w:val="28"/>
        </w:rPr>
        <w:t>областного бюджета</w:t>
      </w:r>
      <w:r w:rsidRPr="00AD01F7">
        <w:rPr>
          <w:sz w:val="28"/>
          <w:szCs w:val="28"/>
        </w:rPr>
        <w:t xml:space="preserve"> – </w:t>
      </w:r>
      <w:r>
        <w:rPr>
          <w:sz w:val="28"/>
          <w:szCs w:val="28"/>
        </w:rPr>
        <w:t>5,8</w:t>
      </w:r>
      <w:r w:rsidRPr="00AD01F7">
        <w:rPr>
          <w:sz w:val="28"/>
          <w:szCs w:val="28"/>
        </w:rPr>
        <w:t xml:space="preserve"> млн. рублей;</w:t>
      </w:r>
    </w:p>
    <w:p w:rsidR="00331B8F" w:rsidRDefault="00331B8F" w:rsidP="00331B8F">
      <w:pPr>
        <w:ind w:firstLine="720"/>
        <w:jc w:val="both"/>
        <w:rPr>
          <w:sz w:val="28"/>
          <w:szCs w:val="28"/>
        </w:rPr>
      </w:pPr>
      <w:r w:rsidRPr="00AD01F7">
        <w:rPr>
          <w:i/>
          <w:sz w:val="28"/>
          <w:szCs w:val="28"/>
        </w:rPr>
        <w:t>федерального бюджета</w:t>
      </w:r>
      <w:r>
        <w:rPr>
          <w:i/>
          <w:sz w:val="28"/>
          <w:szCs w:val="28"/>
        </w:rPr>
        <w:t xml:space="preserve"> </w:t>
      </w:r>
      <w:r w:rsidRPr="00AD01F7">
        <w:rPr>
          <w:sz w:val="28"/>
          <w:szCs w:val="28"/>
        </w:rPr>
        <w:t xml:space="preserve">– </w:t>
      </w:r>
      <w:r>
        <w:rPr>
          <w:sz w:val="28"/>
          <w:szCs w:val="28"/>
        </w:rPr>
        <w:t xml:space="preserve">4,4 </w:t>
      </w:r>
      <w:r w:rsidRPr="00AD01F7">
        <w:rPr>
          <w:sz w:val="28"/>
          <w:szCs w:val="28"/>
        </w:rPr>
        <w:t>млн. рублей.</w:t>
      </w:r>
    </w:p>
    <w:p w:rsidR="00331B8F" w:rsidRDefault="00331B8F" w:rsidP="00331B8F">
      <w:pPr>
        <w:ind w:firstLine="720"/>
        <w:jc w:val="both"/>
        <w:rPr>
          <w:sz w:val="28"/>
          <w:szCs w:val="28"/>
        </w:rPr>
      </w:pPr>
      <w:r w:rsidRPr="00A61262">
        <w:rPr>
          <w:sz w:val="28"/>
          <w:szCs w:val="28"/>
        </w:rPr>
        <w:t>Средства предусм</w:t>
      </w:r>
      <w:r w:rsidR="00FA3E68">
        <w:rPr>
          <w:sz w:val="28"/>
          <w:szCs w:val="28"/>
        </w:rPr>
        <w:t>о</w:t>
      </w:r>
      <w:r w:rsidRPr="00A61262">
        <w:rPr>
          <w:sz w:val="28"/>
          <w:szCs w:val="28"/>
        </w:rPr>
        <w:t>тр</w:t>
      </w:r>
      <w:r w:rsidR="00FA3E68">
        <w:rPr>
          <w:sz w:val="28"/>
          <w:szCs w:val="28"/>
        </w:rPr>
        <w:t xml:space="preserve">ены </w:t>
      </w:r>
      <w:r w:rsidRPr="00A61262">
        <w:rPr>
          <w:sz w:val="28"/>
          <w:szCs w:val="28"/>
        </w:rPr>
        <w:t>на предоставление</w:t>
      </w:r>
      <w:r>
        <w:rPr>
          <w:sz w:val="28"/>
          <w:szCs w:val="28"/>
        </w:rPr>
        <w:t xml:space="preserve"> субсидий </w:t>
      </w:r>
      <w:r w:rsidR="00891909">
        <w:rPr>
          <w:sz w:val="28"/>
          <w:szCs w:val="28"/>
        </w:rPr>
        <w:br/>
      </w:r>
      <w:r>
        <w:rPr>
          <w:sz w:val="28"/>
          <w:szCs w:val="28"/>
        </w:rPr>
        <w:t>на производство картофеля, овощей открытого грунта, проведение агротехнологических работ на посевных площадях под картофель и овощи открытого грунта, на поддержку семеноводства картофеля.</w:t>
      </w:r>
    </w:p>
    <w:p w:rsidR="00331B8F" w:rsidRDefault="00331B8F" w:rsidP="00331B8F">
      <w:pPr>
        <w:ind w:firstLine="720"/>
        <w:jc w:val="both"/>
        <w:rPr>
          <w:b/>
          <w:bCs/>
          <w:color w:val="000000"/>
          <w:sz w:val="28"/>
          <w:szCs w:val="28"/>
        </w:rPr>
      </w:pPr>
    </w:p>
    <w:p w:rsidR="00331B8F" w:rsidRPr="00AD01F7" w:rsidRDefault="00331B8F" w:rsidP="00331B8F">
      <w:pPr>
        <w:ind w:firstLine="720"/>
        <w:jc w:val="both"/>
        <w:rPr>
          <w:sz w:val="28"/>
          <w:szCs w:val="28"/>
        </w:rPr>
      </w:pPr>
      <w:r>
        <w:rPr>
          <w:b/>
          <w:bCs/>
          <w:color w:val="000000"/>
          <w:sz w:val="28"/>
          <w:szCs w:val="28"/>
        </w:rPr>
        <w:t>Федеральный</w:t>
      </w:r>
      <w:r w:rsidRPr="00AD01F7">
        <w:rPr>
          <w:b/>
          <w:bCs/>
          <w:color w:val="000000"/>
          <w:sz w:val="28"/>
          <w:szCs w:val="28"/>
        </w:rPr>
        <w:t xml:space="preserve"> проект </w:t>
      </w:r>
      <w:r>
        <w:rPr>
          <w:b/>
          <w:bCs/>
          <w:color w:val="000000"/>
          <w:sz w:val="28"/>
          <w:szCs w:val="28"/>
        </w:rPr>
        <w:t>«</w:t>
      </w:r>
      <w:r w:rsidRPr="002E4902">
        <w:rPr>
          <w:b/>
          <w:bCs/>
          <w:color w:val="000000"/>
          <w:sz w:val="28"/>
          <w:szCs w:val="28"/>
        </w:rPr>
        <w:t>Стимулирование инвестиционной деятельности в агропромышленном комплексе</w:t>
      </w:r>
      <w:r>
        <w:rPr>
          <w:b/>
          <w:bCs/>
          <w:color w:val="000000"/>
          <w:sz w:val="28"/>
          <w:szCs w:val="28"/>
        </w:rPr>
        <w:t>»</w:t>
      </w:r>
    </w:p>
    <w:p w:rsidR="00331B8F" w:rsidRDefault="00331B8F" w:rsidP="00331B8F">
      <w:pPr>
        <w:ind w:firstLine="720"/>
        <w:jc w:val="both"/>
        <w:rPr>
          <w:sz w:val="28"/>
          <w:szCs w:val="28"/>
        </w:rPr>
      </w:pPr>
      <w:r w:rsidRPr="00AD01F7">
        <w:rPr>
          <w:sz w:val="28"/>
          <w:szCs w:val="28"/>
        </w:rPr>
        <w:t xml:space="preserve">Расходы на реализацию </w:t>
      </w:r>
      <w:r>
        <w:rPr>
          <w:sz w:val="28"/>
          <w:szCs w:val="28"/>
        </w:rPr>
        <w:t>регионального проекта</w:t>
      </w:r>
      <w:r w:rsidRPr="00AD01F7">
        <w:rPr>
          <w:sz w:val="28"/>
          <w:szCs w:val="28"/>
        </w:rPr>
        <w:t xml:space="preserve"> </w:t>
      </w:r>
      <w:r>
        <w:rPr>
          <w:bCs/>
          <w:color w:val="000000"/>
          <w:sz w:val="28"/>
          <w:szCs w:val="28"/>
        </w:rPr>
        <w:t>«</w:t>
      </w:r>
      <w:r w:rsidRPr="0034038D">
        <w:rPr>
          <w:bCs/>
          <w:color w:val="000000"/>
          <w:sz w:val="28"/>
          <w:szCs w:val="28"/>
        </w:rPr>
        <w:t>Стимулирование инвестиционной деятельности в агропромышленном комплексе</w:t>
      </w:r>
      <w:r>
        <w:rPr>
          <w:bCs/>
          <w:color w:val="000000"/>
          <w:sz w:val="28"/>
          <w:szCs w:val="28"/>
        </w:rPr>
        <w:t xml:space="preserve">», </w:t>
      </w:r>
      <w:r w:rsidRPr="00F451BF">
        <w:rPr>
          <w:sz w:val="28"/>
          <w:szCs w:val="28"/>
        </w:rPr>
        <w:t>направленн</w:t>
      </w:r>
      <w:r>
        <w:rPr>
          <w:sz w:val="28"/>
          <w:szCs w:val="28"/>
        </w:rPr>
        <w:t>ого</w:t>
      </w:r>
      <w:r w:rsidRPr="00F451BF">
        <w:rPr>
          <w:sz w:val="28"/>
          <w:szCs w:val="28"/>
        </w:rPr>
        <w:t xml:space="preserve"> на достижение соответствующих результатов реализации федеральн</w:t>
      </w:r>
      <w:r>
        <w:rPr>
          <w:sz w:val="28"/>
          <w:szCs w:val="28"/>
        </w:rPr>
        <w:t>ого</w:t>
      </w:r>
      <w:r w:rsidRPr="00F451BF">
        <w:rPr>
          <w:sz w:val="28"/>
          <w:szCs w:val="28"/>
        </w:rPr>
        <w:t xml:space="preserve"> проект</w:t>
      </w:r>
      <w:r>
        <w:rPr>
          <w:sz w:val="28"/>
          <w:szCs w:val="28"/>
        </w:rPr>
        <w:t>а</w:t>
      </w:r>
      <w:r w:rsidRPr="00F451BF">
        <w:rPr>
          <w:sz w:val="28"/>
          <w:szCs w:val="28"/>
        </w:rPr>
        <w:t xml:space="preserve">, </w:t>
      </w:r>
      <w:r w:rsidRPr="00AD01F7">
        <w:rPr>
          <w:sz w:val="28"/>
          <w:szCs w:val="28"/>
        </w:rPr>
        <w:t>запланированы на 202</w:t>
      </w:r>
      <w:r>
        <w:rPr>
          <w:sz w:val="28"/>
          <w:szCs w:val="28"/>
        </w:rPr>
        <w:t>5</w:t>
      </w:r>
      <w:r w:rsidRPr="00AD01F7">
        <w:rPr>
          <w:sz w:val="28"/>
          <w:szCs w:val="28"/>
        </w:rPr>
        <w:t xml:space="preserve"> год в объеме </w:t>
      </w:r>
      <w:r>
        <w:rPr>
          <w:sz w:val="28"/>
          <w:szCs w:val="28"/>
        </w:rPr>
        <w:t xml:space="preserve">13,7 </w:t>
      </w:r>
      <w:r w:rsidRPr="00AD01F7">
        <w:rPr>
          <w:sz w:val="28"/>
          <w:szCs w:val="28"/>
        </w:rPr>
        <w:t>млн. рублей</w:t>
      </w:r>
      <w:r>
        <w:rPr>
          <w:sz w:val="28"/>
          <w:szCs w:val="28"/>
        </w:rPr>
        <w:t xml:space="preserve"> </w:t>
      </w:r>
      <w:r w:rsidRPr="00AD01F7">
        <w:rPr>
          <w:sz w:val="28"/>
          <w:szCs w:val="28"/>
        </w:rPr>
        <w:t>за счет средств</w:t>
      </w:r>
      <w:r>
        <w:rPr>
          <w:sz w:val="28"/>
          <w:szCs w:val="28"/>
        </w:rPr>
        <w:t xml:space="preserve"> </w:t>
      </w:r>
      <w:r w:rsidRPr="00AD01F7">
        <w:rPr>
          <w:i/>
          <w:sz w:val="28"/>
          <w:szCs w:val="28"/>
        </w:rPr>
        <w:t>областного бюджета</w:t>
      </w:r>
      <w:r>
        <w:rPr>
          <w:sz w:val="28"/>
          <w:szCs w:val="28"/>
        </w:rPr>
        <w:t>.</w:t>
      </w:r>
    </w:p>
    <w:p w:rsidR="00331B8F" w:rsidRPr="00AD01F7" w:rsidRDefault="00FA3E68" w:rsidP="00331B8F">
      <w:pPr>
        <w:ind w:firstLine="720"/>
        <w:jc w:val="both"/>
        <w:rPr>
          <w:sz w:val="28"/>
          <w:szCs w:val="28"/>
        </w:rPr>
      </w:pPr>
      <w:r>
        <w:rPr>
          <w:sz w:val="28"/>
          <w:szCs w:val="28"/>
        </w:rPr>
        <w:lastRenderedPageBreak/>
        <w:t>З</w:t>
      </w:r>
      <w:r w:rsidR="00331B8F">
        <w:rPr>
          <w:sz w:val="28"/>
          <w:szCs w:val="28"/>
        </w:rPr>
        <w:t>апланированы</w:t>
      </w:r>
      <w:r w:rsidR="00331B8F" w:rsidRPr="00D57DDF">
        <w:rPr>
          <w:sz w:val="28"/>
          <w:szCs w:val="28"/>
        </w:rPr>
        <w:t xml:space="preserve"> ассигнования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w:t>
      </w:r>
      <w:r>
        <w:rPr>
          <w:sz w:val="28"/>
          <w:szCs w:val="28"/>
        </w:rPr>
        <w:t xml:space="preserve">                                   </w:t>
      </w:r>
      <w:r w:rsidR="00331B8F" w:rsidRPr="00D57DDF">
        <w:rPr>
          <w:sz w:val="28"/>
          <w:szCs w:val="28"/>
        </w:rPr>
        <w:t>(</w:t>
      </w:r>
      <w:r>
        <w:rPr>
          <w:sz w:val="28"/>
          <w:szCs w:val="28"/>
        </w:rPr>
        <w:t>д</w:t>
      </w:r>
      <w:r w:rsidRPr="00D57DDF">
        <w:rPr>
          <w:sz w:val="28"/>
          <w:szCs w:val="28"/>
        </w:rPr>
        <w:t xml:space="preserve">ля </w:t>
      </w:r>
      <w:proofErr w:type="spellStart"/>
      <w:r w:rsidRPr="00D57DDF">
        <w:rPr>
          <w:sz w:val="28"/>
          <w:szCs w:val="28"/>
        </w:rPr>
        <w:t>софинансирования</w:t>
      </w:r>
      <w:proofErr w:type="spellEnd"/>
      <w:r w:rsidRPr="00D57DDF">
        <w:rPr>
          <w:sz w:val="28"/>
          <w:szCs w:val="28"/>
        </w:rPr>
        <w:t xml:space="preserve"> со средствами федерального бюджета, предусматриваемыми к распределению Архангельской области в течение 202</w:t>
      </w:r>
      <w:r>
        <w:rPr>
          <w:sz w:val="28"/>
          <w:szCs w:val="28"/>
        </w:rPr>
        <w:t>5</w:t>
      </w:r>
      <w:r w:rsidRPr="00D57DDF">
        <w:rPr>
          <w:sz w:val="28"/>
          <w:szCs w:val="28"/>
        </w:rPr>
        <w:t xml:space="preserve"> года</w:t>
      </w:r>
      <w:r>
        <w:rPr>
          <w:sz w:val="28"/>
          <w:szCs w:val="28"/>
        </w:rPr>
        <w:t>;</w:t>
      </w:r>
      <w:r w:rsidRPr="00D57DDF">
        <w:rPr>
          <w:sz w:val="28"/>
          <w:szCs w:val="28"/>
        </w:rPr>
        <w:t xml:space="preserve"> </w:t>
      </w:r>
      <w:r w:rsidR="00331B8F" w:rsidRPr="00D57DDF">
        <w:rPr>
          <w:sz w:val="28"/>
          <w:szCs w:val="28"/>
        </w:rPr>
        <w:t xml:space="preserve">поддержка </w:t>
      </w:r>
      <w:r w:rsidR="00331B8F">
        <w:rPr>
          <w:sz w:val="28"/>
          <w:szCs w:val="28"/>
        </w:rPr>
        <w:t xml:space="preserve">будет </w:t>
      </w:r>
      <w:r w:rsidR="00331B8F" w:rsidRPr="00D57DDF">
        <w:rPr>
          <w:sz w:val="28"/>
          <w:szCs w:val="28"/>
        </w:rPr>
        <w:t xml:space="preserve">предусмотрена </w:t>
      </w:r>
      <w:r w:rsidR="00331B8F">
        <w:rPr>
          <w:sz w:val="28"/>
          <w:szCs w:val="28"/>
        </w:rPr>
        <w:t>сельскохозяйственным организациям</w:t>
      </w:r>
      <w:r w:rsidR="00331B8F" w:rsidRPr="00D57DDF">
        <w:rPr>
          <w:sz w:val="28"/>
          <w:szCs w:val="28"/>
        </w:rPr>
        <w:t xml:space="preserve">, инвестиционные проекты которых </w:t>
      </w:r>
      <w:r w:rsidR="00331B8F">
        <w:rPr>
          <w:sz w:val="28"/>
          <w:szCs w:val="28"/>
        </w:rPr>
        <w:t>пройдут</w:t>
      </w:r>
      <w:r w:rsidR="00331B8F" w:rsidRPr="00D57DDF">
        <w:rPr>
          <w:sz w:val="28"/>
          <w:szCs w:val="28"/>
        </w:rPr>
        <w:t xml:space="preserve"> отбор </w:t>
      </w:r>
      <w:r>
        <w:rPr>
          <w:sz w:val="28"/>
          <w:szCs w:val="28"/>
        </w:rPr>
        <w:t xml:space="preserve">                                 </w:t>
      </w:r>
      <w:r w:rsidR="00331B8F" w:rsidRPr="00D57DDF">
        <w:rPr>
          <w:sz w:val="28"/>
          <w:szCs w:val="28"/>
        </w:rPr>
        <w:t>в Минсельхозе России).</w:t>
      </w:r>
    </w:p>
    <w:p w:rsidR="00331B8F" w:rsidRDefault="00331B8F" w:rsidP="00331B8F">
      <w:pPr>
        <w:ind w:firstLine="720"/>
        <w:jc w:val="both"/>
        <w:rPr>
          <w:b/>
          <w:bCs/>
          <w:color w:val="000000"/>
          <w:sz w:val="28"/>
          <w:szCs w:val="28"/>
        </w:rPr>
      </w:pPr>
      <w:r>
        <w:rPr>
          <w:b/>
          <w:bCs/>
          <w:color w:val="000000"/>
          <w:sz w:val="28"/>
          <w:szCs w:val="28"/>
        </w:rPr>
        <w:t xml:space="preserve">     </w:t>
      </w:r>
    </w:p>
    <w:p w:rsidR="00331B8F" w:rsidRPr="00AD01F7" w:rsidRDefault="00331B8F" w:rsidP="00331B8F">
      <w:pPr>
        <w:ind w:firstLine="720"/>
        <w:jc w:val="both"/>
        <w:rPr>
          <w:sz w:val="28"/>
          <w:szCs w:val="28"/>
        </w:rPr>
      </w:pPr>
      <w:r>
        <w:rPr>
          <w:b/>
          <w:bCs/>
          <w:color w:val="000000"/>
          <w:sz w:val="28"/>
          <w:szCs w:val="28"/>
        </w:rPr>
        <w:t>Федеральный</w:t>
      </w:r>
      <w:r w:rsidRPr="00AD01F7">
        <w:rPr>
          <w:b/>
          <w:bCs/>
          <w:color w:val="000000"/>
          <w:sz w:val="28"/>
          <w:szCs w:val="28"/>
        </w:rPr>
        <w:t xml:space="preserve"> проект </w:t>
      </w:r>
      <w:r>
        <w:rPr>
          <w:b/>
          <w:bCs/>
          <w:color w:val="000000"/>
          <w:sz w:val="28"/>
          <w:szCs w:val="28"/>
        </w:rPr>
        <w:t>«</w:t>
      </w:r>
      <w:r w:rsidRPr="002E4902">
        <w:rPr>
          <w:b/>
          <w:bCs/>
          <w:color w:val="000000"/>
          <w:sz w:val="28"/>
          <w:szCs w:val="28"/>
        </w:rPr>
        <w:t>Вовлечение в оборот и комплексная мелиорация земель сельскохозяйственного назначения</w:t>
      </w:r>
      <w:r>
        <w:rPr>
          <w:b/>
          <w:bCs/>
          <w:color w:val="000000"/>
          <w:sz w:val="28"/>
          <w:szCs w:val="28"/>
        </w:rPr>
        <w:t>»</w:t>
      </w:r>
    </w:p>
    <w:p w:rsidR="00331B8F" w:rsidRPr="00AD01F7" w:rsidRDefault="00331B8F" w:rsidP="00331B8F">
      <w:pPr>
        <w:ind w:firstLine="720"/>
        <w:jc w:val="both"/>
        <w:rPr>
          <w:sz w:val="28"/>
          <w:szCs w:val="28"/>
        </w:rPr>
      </w:pPr>
      <w:r w:rsidRPr="00AD01F7">
        <w:rPr>
          <w:sz w:val="28"/>
          <w:szCs w:val="28"/>
        </w:rPr>
        <w:t xml:space="preserve">Расходы на реализацию </w:t>
      </w:r>
      <w:r>
        <w:rPr>
          <w:sz w:val="28"/>
          <w:szCs w:val="28"/>
        </w:rPr>
        <w:t>регионального проекта</w:t>
      </w:r>
      <w:r w:rsidRPr="00AD01F7">
        <w:rPr>
          <w:sz w:val="28"/>
          <w:szCs w:val="28"/>
        </w:rPr>
        <w:t xml:space="preserve"> </w:t>
      </w:r>
      <w:r>
        <w:rPr>
          <w:bCs/>
          <w:color w:val="000000"/>
          <w:sz w:val="28"/>
          <w:szCs w:val="28"/>
        </w:rPr>
        <w:t>«</w:t>
      </w:r>
      <w:r w:rsidRPr="0034038D">
        <w:rPr>
          <w:bCs/>
          <w:color w:val="000000"/>
          <w:sz w:val="28"/>
          <w:szCs w:val="28"/>
        </w:rPr>
        <w:t xml:space="preserve">Вовлечение в оборот </w:t>
      </w:r>
      <w:r>
        <w:rPr>
          <w:bCs/>
          <w:color w:val="000000"/>
          <w:sz w:val="28"/>
          <w:szCs w:val="28"/>
        </w:rPr>
        <w:br/>
      </w:r>
      <w:r w:rsidRPr="0034038D">
        <w:rPr>
          <w:bCs/>
          <w:color w:val="000000"/>
          <w:sz w:val="28"/>
          <w:szCs w:val="28"/>
        </w:rPr>
        <w:t>и комплексная мелиорация земель сельскохозяйственного назначения</w:t>
      </w:r>
      <w:r>
        <w:rPr>
          <w:bCs/>
          <w:color w:val="000000"/>
          <w:sz w:val="28"/>
          <w:szCs w:val="28"/>
        </w:rPr>
        <w:t>»</w:t>
      </w:r>
      <w:r>
        <w:rPr>
          <w:sz w:val="28"/>
          <w:szCs w:val="28"/>
        </w:rPr>
        <w:t xml:space="preserve">, </w:t>
      </w:r>
      <w:r w:rsidRPr="00F451BF">
        <w:rPr>
          <w:sz w:val="28"/>
          <w:szCs w:val="28"/>
        </w:rPr>
        <w:t>направленн</w:t>
      </w:r>
      <w:r>
        <w:rPr>
          <w:sz w:val="28"/>
          <w:szCs w:val="28"/>
        </w:rPr>
        <w:t>ого</w:t>
      </w:r>
      <w:r w:rsidRPr="00F451BF">
        <w:rPr>
          <w:sz w:val="28"/>
          <w:szCs w:val="28"/>
        </w:rPr>
        <w:t xml:space="preserve"> на достижение соответствующих результатов реализации федеральн</w:t>
      </w:r>
      <w:r>
        <w:rPr>
          <w:sz w:val="28"/>
          <w:szCs w:val="28"/>
        </w:rPr>
        <w:t>ого</w:t>
      </w:r>
      <w:r w:rsidRPr="00F451BF">
        <w:rPr>
          <w:sz w:val="28"/>
          <w:szCs w:val="28"/>
        </w:rPr>
        <w:t xml:space="preserve"> </w:t>
      </w:r>
      <w:r w:rsidRPr="0034038D">
        <w:rPr>
          <w:sz w:val="28"/>
          <w:szCs w:val="28"/>
        </w:rPr>
        <w:t>проекта, запланированы на 202</w:t>
      </w:r>
      <w:r>
        <w:rPr>
          <w:sz w:val="28"/>
          <w:szCs w:val="28"/>
        </w:rPr>
        <w:t>5</w:t>
      </w:r>
      <w:r w:rsidRPr="0034038D">
        <w:rPr>
          <w:sz w:val="28"/>
          <w:szCs w:val="28"/>
        </w:rPr>
        <w:t xml:space="preserve"> год в объеме </w:t>
      </w:r>
      <w:r>
        <w:rPr>
          <w:sz w:val="28"/>
          <w:szCs w:val="28"/>
        </w:rPr>
        <w:t>66,4</w:t>
      </w:r>
      <w:r w:rsidRPr="0034038D">
        <w:rPr>
          <w:sz w:val="28"/>
          <w:szCs w:val="28"/>
        </w:rPr>
        <w:t xml:space="preserve"> млн. рублей, в том числе за счет средств:</w:t>
      </w:r>
    </w:p>
    <w:p w:rsidR="00331B8F" w:rsidRPr="00AD01F7" w:rsidRDefault="00331B8F" w:rsidP="00331B8F">
      <w:pPr>
        <w:ind w:firstLine="720"/>
        <w:jc w:val="both"/>
        <w:rPr>
          <w:sz w:val="28"/>
          <w:szCs w:val="28"/>
        </w:rPr>
      </w:pPr>
      <w:r w:rsidRPr="00AD01F7">
        <w:rPr>
          <w:i/>
          <w:sz w:val="28"/>
          <w:szCs w:val="28"/>
        </w:rPr>
        <w:t>областного бюджета</w:t>
      </w:r>
      <w:r w:rsidRPr="00AD01F7">
        <w:rPr>
          <w:sz w:val="28"/>
          <w:szCs w:val="28"/>
        </w:rPr>
        <w:t xml:space="preserve"> – </w:t>
      </w:r>
      <w:r>
        <w:rPr>
          <w:sz w:val="28"/>
          <w:szCs w:val="28"/>
        </w:rPr>
        <w:t xml:space="preserve">8,6 </w:t>
      </w:r>
      <w:r w:rsidRPr="00AD01F7">
        <w:rPr>
          <w:sz w:val="28"/>
          <w:szCs w:val="28"/>
        </w:rPr>
        <w:t>млн. рублей;</w:t>
      </w:r>
    </w:p>
    <w:p w:rsidR="00331B8F" w:rsidRDefault="00331B8F" w:rsidP="00331B8F">
      <w:pPr>
        <w:ind w:firstLine="720"/>
        <w:jc w:val="both"/>
        <w:rPr>
          <w:sz w:val="28"/>
          <w:szCs w:val="28"/>
        </w:rPr>
      </w:pPr>
      <w:r w:rsidRPr="00AD01F7">
        <w:rPr>
          <w:i/>
          <w:sz w:val="28"/>
          <w:szCs w:val="28"/>
        </w:rPr>
        <w:t>федерального бюджета</w:t>
      </w:r>
      <w:r>
        <w:rPr>
          <w:i/>
          <w:sz w:val="28"/>
          <w:szCs w:val="28"/>
        </w:rPr>
        <w:t xml:space="preserve"> </w:t>
      </w:r>
      <w:r w:rsidRPr="00AD01F7">
        <w:rPr>
          <w:sz w:val="28"/>
          <w:szCs w:val="28"/>
        </w:rPr>
        <w:t>–</w:t>
      </w:r>
      <w:r>
        <w:rPr>
          <w:sz w:val="28"/>
          <w:szCs w:val="28"/>
        </w:rPr>
        <w:t xml:space="preserve"> 57,8 </w:t>
      </w:r>
      <w:r w:rsidRPr="00AD01F7">
        <w:rPr>
          <w:sz w:val="28"/>
          <w:szCs w:val="28"/>
        </w:rPr>
        <w:t>млн. рублей.</w:t>
      </w:r>
    </w:p>
    <w:p w:rsidR="00331B8F" w:rsidRDefault="00331B8F" w:rsidP="00331B8F">
      <w:pPr>
        <w:ind w:firstLine="720"/>
        <w:jc w:val="both"/>
        <w:rPr>
          <w:sz w:val="28"/>
          <w:szCs w:val="28"/>
        </w:rPr>
      </w:pPr>
      <w:r w:rsidRPr="00FB45F8">
        <w:rPr>
          <w:sz w:val="28"/>
          <w:szCs w:val="28"/>
        </w:rPr>
        <w:t>Средства направ</w:t>
      </w:r>
      <w:r w:rsidR="00FA3E68">
        <w:rPr>
          <w:sz w:val="28"/>
          <w:szCs w:val="28"/>
        </w:rPr>
        <w:t xml:space="preserve">ляются </w:t>
      </w:r>
      <w:r w:rsidRPr="00FB45F8">
        <w:rPr>
          <w:sz w:val="28"/>
          <w:szCs w:val="28"/>
        </w:rPr>
        <w:t>на проведение гидромел</w:t>
      </w:r>
      <w:r>
        <w:rPr>
          <w:sz w:val="28"/>
          <w:szCs w:val="28"/>
        </w:rPr>
        <w:t xml:space="preserve">иоративных, </w:t>
      </w:r>
      <w:proofErr w:type="spellStart"/>
      <w:r>
        <w:rPr>
          <w:sz w:val="28"/>
          <w:szCs w:val="28"/>
        </w:rPr>
        <w:t>культуртехнических</w:t>
      </w:r>
      <w:proofErr w:type="spellEnd"/>
      <w:r>
        <w:rPr>
          <w:sz w:val="28"/>
          <w:szCs w:val="28"/>
        </w:rPr>
        <w:t>,</w:t>
      </w:r>
      <w:r w:rsidR="00FA3E68">
        <w:rPr>
          <w:sz w:val="28"/>
          <w:szCs w:val="28"/>
        </w:rPr>
        <w:t xml:space="preserve"> </w:t>
      </w:r>
      <w:proofErr w:type="spellStart"/>
      <w:r w:rsidRPr="00FB45F8">
        <w:rPr>
          <w:sz w:val="28"/>
          <w:szCs w:val="28"/>
        </w:rPr>
        <w:t>агролесомелиоративных</w:t>
      </w:r>
      <w:proofErr w:type="spellEnd"/>
      <w:r w:rsidRPr="00FB45F8">
        <w:rPr>
          <w:sz w:val="28"/>
          <w:szCs w:val="28"/>
        </w:rPr>
        <w:t xml:space="preserve"> и фитомелиоративных мероприятий, а также мероприятий в области изве</w:t>
      </w:r>
      <w:r>
        <w:rPr>
          <w:sz w:val="28"/>
          <w:szCs w:val="28"/>
        </w:rPr>
        <w:t xml:space="preserve">сткования кислых почв на пашне </w:t>
      </w:r>
      <w:r w:rsidRPr="00FB45F8">
        <w:rPr>
          <w:sz w:val="28"/>
          <w:szCs w:val="28"/>
        </w:rPr>
        <w:t>и предоставление субсидий муниципальным образованиям на подготовку проектов межевания земельных участков</w:t>
      </w:r>
      <w:r>
        <w:rPr>
          <w:sz w:val="28"/>
          <w:szCs w:val="28"/>
        </w:rPr>
        <w:t xml:space="preserve"> и проведение кадастровых работ.</w:t>
      </w:r>
    </w:p>
    <w:p w:rsidR="00331B8F" w:rsidRDefault="00331B8F" w:rsidP="00331B8F">
      <w:pPr>
        <w:ind w:firstLine="720"/>
        <w:jc w:val="both"/>
        <w:rPr>
          <w:sz w:val="28"/>
          <w:szCs w:val="28"/>
        </w:rPr>
      </w:pPr>
    </w:p>
    <w:p w:rsidR="00331B8F" w:rsidRDefault="00331B8F" w:rsidP="00331B8F">
      <w:pPr>
        <w:ind w:firstLine="720"/>
        <w:jc w:val="both"/>
        <w:rPr>
          <w:b/>
          <w:sz w:val="28"/>
          <w:szCs w:val="28"/>
        </w:rPr>
      </w:pPr>
      <w:r w:rsidRPr="00AD01F7">
        <w:rPr>
          <w:b/>
          <w:sz w:val="28"/>
          <w:szCs w:val="28"/>
        </w:rPr>
        <w:t>КПМ</w:t>
      </w:r>
      <w:r>
        <w:rPr>
          <w:b/>
          <w:sz w:val="28"/>
          <w:szCs w:val="28"/>
        </w:rPr>
        <w:t xml:space="preserve"> «</w:t>
      </w:r>
      <w:r w:rsidRPr="00447E9F">
        <w:rPr>
          <w:b/>
          <w:sz w:val="28"/>
          <w:szCs w:val="28"/>
        </w:rPr>
        <w:t>Обеспечение выполнения функций в сфере агропромышленного комплекса, торговли и ветеринарии</w:t>
      </w:r>
      <w:r>
        <w:rPr>
          <w:b/>
          <w:sz w:val="28"/>
          <w:szCs w:val="28"/>
        </w:rPr>
        <w:t>»</w:t>
      </w:r>
    </w:p>
    <w:p w:rsidR="00331B8F" w:rsidRDefault="00331B8F" w:rsidP="00331B8F">
      <w:pPr>
        <w:ind w:firstLine="720"/>
        <w:jc w:val="both"/>
        <w:rPr>
          <w:b/>
          <w:sz w:val="28"/>
          <w:szCs w:val="28"/>
        </w:rPr>
      </w:pPr>
    </w:p>
    <w:p w:rsidR="00331B8F" w:rsidRPr="00AD01F7" w:rsidRDefault="00331B8F" w:rsidP="00331B8F">
      <w:pPr>
        <w:ind w:firstLine="720"/>
        <w:jc w:val="both"/>
        <w:rPr>
          <w:sz w:val="28"/>
          <w:szCs w:val="28"/>
        </w:rPr>
      </w:pPr>
      <w:r w:rsidRPr="00AD01F7">
        <w:rPr>
          <w:sz w:val="28"/>
          <w:szCs w:val="28"/>
        </w:rPr>
        <w:t xml:space="preserve">Расходы на реализацию </w:t>
      </w:r>
      <w:r>
        <w:rPr>
          <w:sz w:val="28"/>
          <w:szCs w:val="28"/>
        </w:rPr>
        <w:t>КПМ</w:t>
      </w:r>
      <w:r w:rsidRPr="00AD01F7">
        <w:rPr>
          <w:sz w:val="28"/>
          <w:szCs w:val="28"/>
        </w:rPr>
        <w:t xml:space="preserve"> запланированы на 202</w:t>
      </w:r>
      <w:r>
        <w:rPr>
          <w:sz w:val="28"/>
          <w:szCs w:val="28"/>
        </w:rPr>
        <w:t>5</w:t>
      </w:r>
      <w:r w:rsidRPr="00AD01F7">
        <w:rPr>
          <w:sz w:val="28"/>
          <w:szCs w:val="28"/>
        </w:rPr>
        <w:t xml:space="preserve"> год в объеме </w:t>
      </w:r>
      <w:r>
        <w:rPr>
          <w:sz w:val="28"/>
          <w:szCs w:val="28"/>
        </w:rPr>
        <w:t xml:space="preserve">361,4 </w:t>
      </w:r>
      <w:r w:rsidRPr="00AD01F7">
        <w:rPr>
          <w:sz w:val="28"/>
          <w:szCs w:val="28"/>
        </w:rPr>
        <w:t>млн. рублей, в том числе за счет средств:</w:t>
      </w:r>
    </w:p>
    <w:p w:rsidR="00331B8F" w:rsidRPr="00AD01F7" w:rsidRDefault="00331B8F" w:rsidP="00331B8F">
      <w:pPr>
        <w:ind w:firstLine="720"/>
        <w:jc w:val="both"/>
        <w:rPr>
          <w:sz w:val="28"/>
          <w:szCs w:val="28"/>
        </w:rPr>
      </w:pPr>
      <w:r w:rsidRPr="00AD01F7">
        <w:rPr>
          <w:i/>
          <w:sz w:val="28"/>
          <w:szCs w:val="28"/>
        </w:rPr>
        <w:t>областного бюджета</w:t>
      </w:r>
      <w:r w:rsidRPr="00AD01F7">
        <w:rPr>
          <w:sz w:val="28"/>
          <w:szCs w:val="28"/>
        </w:rPr>
        <w:t xml:space="preserve"> – </w:t>
      </w:r>
      <w:r>
        <w:rPr>
          <w:sz w:val="28"/>
          <w:szCs w:val="28"/>
        </w:rPr>
        <w:t xml:space="preserve">360,7 </w:t>
      </w:r>
      <w:r w:rsidRPr="00AD01F7">
        <w:rPr>
          <w:sz w:val="28"/>
          <w:szCs w:val="28"/>
        </w:rPr>
        <w:t>млн. рублей;</w:t>
      </w:r>
    </w:p>
    <w:p w:rsidR="00331B8F" w:rsidRDefault="00331B8F" w:rsidP="00331B8F">
      <w:pPr>
        <w:ind w:firstLine="720"/>
        <w:jc w:val="both"/>
        <w:rPr>
          <w:sz w:val="28"/>
          <w:szCs w:val="28"/>
        </w:rPr>
      </w:pPr>
      <w:r w:rsidRPr="00AD01F7">
        <w:rPr>
          <w:i/>
          <w:sz w:val="28"/>
          <w:szCs w:val="28"/>
        </w:rPr>
        <w:t>федерального бюджета</w:t>
      </w:r>
      <w:r>
        <w:rPr>
          <w:i/>
          <w:sz w:val="28"/>
          <w:szCs w:val="28"/>
        </w:rPr>
        <w:t xml:space="preserve"> </w:t>
      </w:r>
      <w:r w:rsidRPr="00AD01F7">
        <w:rPr>
          <w:sz w:val="28"/>
          <w:szCs w:val="28"/>
        </w:rPr>
        <w:t>–</w:t>
      </w:r>
      <w:r>
        <w:rPr>
          <w:sz w:val="28"/>
          <w:szCs w:val="28"/>
        </w:rPr>
        <w:t xml:space="preserve"> 0,7 </w:t>
      </w:r>
      <w:r w:rsidRPr="00AD01F7">
        <w:rPr>
          <w:sz w:val="28"/>
          <w:szCs w:val="28"/>
        </w:rPr>
        <w:t>млн. рублей.</w:t>
      </w:r>
    </w:p>
    <w:p w:rsidR="00331B8F" w:rsidRDefault="00331B8F" w:rsidP="00331B8F">
      <w:pPr>
        <w:ind w:firstLine="720"/>
        <w:jc w:val="both"/>
        <w:rPr>
          <w:sz w:val="28"/>
          <w:szCs w:val="28"/>
        </w:rPr>
      </w:pPr>
      <w:r>
        <w:rPr>
          <w:sz w:val="28"/>
          <w:szCs w:val="28"/>
        </w:rPr>
        <w:t>Средства з</w:t>
      </w:r>
      <w:r w:rsidRPr="00A61262">
        <w:rPr>
          <w:sz w:val="28"/>
          <w:szCs w:val="28"/>
        </w:rPr>
        <w:t>а счет субвенций</w:t>
      </w:r>
      <w:r w:rsidRPr="00A61262">
        <w:rPr>
          <w:i/>
          <w:sz w:val="28"/>
          <w:szCs w:val="28"/>
        </w:rPr>
        <w:t xml:space="preserve"> из федерального бюджета</w:t>
      </w:r>
      <w:r w:rsidRPr="00A61262">
        <w:rPr>
          <w:sz w:val="28"/>
          <w:szCs w:val="28"/>
        </w:rPr>
        <w:t xml:space="preserve"> </w:t>
      </w:r>
      <w:r>
        <w:rPr>
          <w:sz w:val="28"/>
          <w:szCs w:val="28"/>
        </w:rPr>
        <w:br/>
      </w:r>
      <w:r w:rsidRPr="00A61262">
        <w:rPr>
          <w:sz w:val="28"/>
          <w:szCs w:val="28"/>
        </w:rPr>
        <w:t xml:space="preserve">на осуществление отдельных полномочий Российской Федерации в области организации, регулирования и охраны водных биологических ресурсов </w:t>
      </w:r>
      <w:r>
        <w:rPr>
          <w:sz w:val="28"/>
          <w:szCs w:val="28"/>
        </w:rPr>
        <w:t xml:space="preserve">                         (</w:t>
      </w:r>
      <w:r w:rsidRPr="00A61262">
        <w:rPr>
          <w:sz w:val="28"/>
          <w:szCs w:val="28"/>
        </w:rPr>
        <w:t>0,7 млн. рублей</w:t>
      </w:r>
      <w:r>
        <w:rPr>
          <w:sz w:val="28"/>
          <w:szCs w:val="28"/>
        </w:rPr>
        <w:t>)</w:t>
      </w:r>
      <w:r w:rsidRPr="00A61262">
        <w:rPr>
          <w:sz w:val="28"/>
          <w:szCs w:val="28"/>
        </w:rPr>
        <w:t xml:space="preserve"> планируется направить на разработку рыбоводно-биологических обоснований.</w:t>
      </w:r>
    </w:p>
    <w:p w:rsidR="00331B8F" w:rsidRDefault="00331B8F" w:rsidP="00331B8F">
      <w:pPr>
        <w:ind w:firstLine="720"/>
        <w:jc w:val="both"/>
        <w:rPr>
          <w:sz w:val="28"/>
          <w:szCs w:val="28"/>
        </w:rPr>
      </w:pPr>
      <w:r>
        <w:rPr>
          <w:sz w:val="28"/>
          <w:szCs w:val="28"/>
        </w:rPr>
        <w:t xml:space="preserve">На обеспечение деятельности государственных бюджетных учреждений ветеринарной сети, подведомственных инспекции </w:t>
      </w:r>
      <w:r>
        <w:rPr>
          <w:sz w:val="28"/>
          <w:szCs w:val="28"/>
        </w:rPr>
        <w:br/>
        <w:t xml:space="preserve">по ветеринарному надзору Архангельской области, предусмотрено </w:t>
      </w:r>
      <w:r>
        <w:rPr>
          <w:sz w:val="28"/>
          <w:szCs w:val="28"/>
        </w:rPr>
        <w:br/>
        <w:t>243,2 млн. рублей.</w:t>
      </w:r>
    </w:p>
    <w:p w:rsidR="00331B8F" w:rsidRPr="00D263E6" w:rsidRDefault="00331B8F" w:rsidP="00331B8F">
      <w:pPr>
        <w:ind w:firstLine="720"/>
        <w:jc w:val="both"/>
        <w:rPr>
          <w:sz w:val="28"/>
          <w:szCs w:val="28"/>
        </w:rPr>
      </w:pPr>
      <w:r w:rsidRPr="00D263E6">
        <w:rPr>
          <w:sz w:val="28"/>
          <w:szCs w:val="28"/>
        </w:rPr>
        <w:t xml:space="preserve">Расходы на </w:t>
      </w:r>
      <w:r w:rsidRPr="00741916">
        <w:rPr>
          <w:sz w:val="28"/>
          <w:szCs w:val="28"/>
        </w:rPr>
        <w:t xml:space="preserve">содержание государственных органов и обеспечение </w:t>
      </w:r>
      <w:r>
        <w:rPr>
          <w:sz w:val="28"/>
          <w:szCs w:val="28"/>
        </w:rPr>
        <w:br/>
      </w:r>
      <w:r w:rsidRPr="00741916">
        <w:rPr>
          <w:sz w:val="28"/>
          <w:szCs w:val="28"/>
        </w:rPr>
        <w:t>их функций</w:t>
      </w:r>
      <w:r>
        <w:rPr>
          <w:sz w:val="28"/>
          <w:szCs w:val="28"/>
        </w:rPr>
        <w:t xml:space="preserve"> запланированы в сумме 112,1 млн. рублей, в том числе</w:t>
      </w:r>
      <w:r w:rsidRPr="00D263E6">
        <w:rPr>
          <w:sz w:val="28"/>
          <w:szCs w:val="28"/>
        </w:rPr>
        <w:t xml:space="preserve"> </w:t>
      </w:r>
      <w:r>
        <w:rPr>
          <w:sz w:val="28"/>
          <w:szCs w:val="28"/>
        </w:rPr>
        <w:t xml:space="preserve">                            93,7</w:t>
      </w:r>
      <w:r w:rsidRPr="00D263E6">
        <w:rPr>
          <w:sz w:val="28"/>
          <w:szCs w:val="28"/>
        </w:rPr>
        <w:t xml:space="preserve"> млн. рублей </w:t>
      </w:r>
      <w:r w:rsidR="00FA3E68">
        <w:rPr>
          <w:sz w:val="28"/>
          <w:szCs w:val="28"/>
        </w:rPr>
        <w:t xml:space="preserve">– </w:t>
      </w:r>
      <w:r w:rsidRPr="00D263E6">
        <w:rPr>
          <w:sz w:val="28"/>
          <w:szCs w:val="28"/>
        </w:rPr>
        <w:t xml:space="preserve">министерства агропромышленного комплекса и торговли </w:t>
      </w:r>
      <w:r w:rsidRPr="00D263E6">
        <w:rPr>
          <w:sz w:val="28"/>
          <w:szCs w:val="28"/>
        </w:rPr>
        <w:lastRenderedPageBreak/>
        <w:t>Архангельской области</w:t>
      </w:r>
      <w:r>
        <w:rPr>
          <w:sz w:val="28"/>
          <w:szCs w:val="28"/>
        </w:rPr>
        <w:t>, 18,4 млн. рублей</w:t>
      </w:r>
      <w:r w:rsidR="00FA3E68">
        <w:rPr>
          <w:sz w:val="28"/>
          <w:szCs w:val="28"/>
        </w:rPr>
        <w:t xml:space="preserve"> –</w:t>
      </w:r>
      <w:r>
        <w:rPr>
          <w:sz w:val="28"/>
          <w:szCs w:val="28"/>
        </w:rPr>
        <w:t xml:space="preserve"> инспекции по ветеринарному надзору Архангельской области</w:t>
      </w:r>
      <w:r w:rsidRPr="00D263E6">
        <w:rPr>
          <w:sz w:val="28"/>
          <w:szCs w:val="28"/>
        </w:rPr>
        <w:t xml:space="preserve">. </w:t>
      </w:r>
    </w:p>
    <w:p w:rsidR="00331B8F" w:rsidRDefault="00331B8F" w:rsidP="00331B8F">
      <w:pPr>
        <w:ind w:firstLine="720"/>
        <w:jc w:val="both"/>
        <w:rPr>
          <w:sz w:val="28"/>
          <w:szCs w:val="28"/>
        </w:rPr>
      </w:pPr>
      <w:r w:rsidRPr="00FA3E68">
        <w:rPr>
          <w:sz w:val="28"/>
          <w:szCs w:val="28"/>
        </w:rPr>
        <w:t>Субвенции</w:t>
      </w:r>
      <w:r w:rsidRPr="00D263E6">
        <w:rPr>
          <w:sz w:val="28"/>
          <w:szCs w:val="28"/>
        </w:rPr>
        <w:t xml:space="preserve"> </w:t>
      </w:r>
      <w:r w:rsidR="00FA3E68" w:rsidRPr="00964D68">
        <w:rPr>
          <w:bCs/>
          <w:sz w:val="28"/>
          <w:szCs w:val="28"/>
        </w:rPr>
        <w:t xml:space="preserve">бюджетам </w:t>
      </w:r>
      <w:r w:rsidR="00FA3E68" w:rsidRPr="00964D68">
        <w:rPr>
          <w:sz w:val="28"/>
          <w:szCs w:val="28"/>
        </w:rPr>
        <w:t>муниципальных районов, муниципальных округов и городских округов Архангельской области</w:t>
      </w:r>
      <w:r w:rsidR="00FA3E68" w:rsidRPr="00964D68">
        <w:rPr>
          <w:bCs/>
          <w:sz w:val="28"/>
          <w:szCs w:val="28"/>
        </w:rPr>
        <w:t xml:space="preserve"> </w:t>
      </w:r>
      <w:r w:rsidRPr="00D263E6">
        <w:rPr>
          <w:sz w:val="28"/>
          <w:szCs w:val="28"/>
        </w:rPr>
        <w:t>на осуществление государственных</w:t>
      </w:r>
      <w:r w:rsidR="00FA3E68">
        <w:rPr>
          <w:sz w:val="28"/>
          <w:szCs w:val="28"/>
        </w:rPr>
        <w:t xml:space="preserve"> </w:t>
      </w:r>
      <w:r w:rsidRPr="00D263E6">
        <w:rPr>
          <w:sz w:val="28"/>
          <w:szCs w:val="28"/>
        </w:rPr>
        <w:t xml:space="preserve">полномочий по формированию торгового реестра </w:t>
      </w:r>
      <w:r>
        <w:rPr>
          <w:sz w:val="28"/>
          <w:szCs w:val="28"/>
        </w:rPr>
        <w:t>предусмотрены в сумме</w:t>
      </w:r>
      <w:r w:rsidRPr="00D263E6">
        <w:rPr>
          <w:sz w:val="28"/>
          <w:szCs w:val="28"/>
        </w:rPr>
        <w:t xml:space="preserve"> 1,3 млн. рублей.</w:t>
      </w:r>
    </w:p>
    <w:p w:rsidR="00331B8F" w:rsidRDefault="00331B8F" w:rsidP="00331B8F">
      <w:pPr>
        <w:ind w:firstLine="720"/>
        <w:jc w:val="both"/>
        <w:rPr>
          <w:sz w:val="28"/>
          <w:szCs w:val="28"/>
        </w:rPr>
      </w:pPr>
      <w:r>
        <w:rPr>
          <w:sz w:val="28"/>
          <w:szCs w:val="28"/>
        </w:rPr>
        <w:t>На проведение противоэпизоотических мероприятий предусмотрено 4,0 млн. рублей.</w:t>
      </w:r>
    </w:p>
    <w:p w:rsidR="00331B8F" w:rsidRDefault="00331B8F" w:rsidP="00331B8F">
      <w:pPr>
        <w:ind w:firstLine="720"/>
        <w:jc w:val="both"/>
        <w:rPr>
          <w:sz w:val="28"/>
          <w:szCs w:val="28"/>
        </w:rPr>
      </w:pPr>
      <w:r>
        <w:rPr>
          <w:sz w:val="28"/>
          <w:szCs w:val="28"/>
        </w:rPr>
        <w:t>На выплату единовременного денежного содержания лицам, которым присвоено отраслевое звание Архангельской области или которые награждены отраслевым знаком отличия Архангельской области, предусмотрено 0,1 млн. рублей.</w:t>
      </w:r>
    </w:p>
    <w:p w:rsidR="00331B8F" w:rsidRDefault="00331B8F" w:rsidP="00331B8F">
      <w:pPr>
        <w:ind w:firstLine="720"/>
        <w:jc w:val="both"/>
        <w:rPr>
          <w:sz w:val="28"/>
          <w:szCs w:val="28"/>
        </w:rPr>
      </w:pPr>
    </w:p>
    <w:p w:rsidR="00331B8F" w:rsidRDefault="00331B8F" w:rsidP="00331B8F">
      <w:pPr>
        <w:ind w:firstLine="720"/>
        <w:jc w:val="both"/>
        <w:rPr>
          <w:b/>
          <w:sz w:val="28"/>
          <w:szCs w:val="28"/>
        </w:rPr>
      </w:pPr>
      <w:r w:rsidRPr="00AD01F7">
        <w:rPr>
          <w:b/>
          <w:sz w:val="28"/>
          <w:szCs w:val="28"/>
        </w:rPr>
        <w:t>КПМ</w:t>
      </w:r>
      <w:r>
        <w:rPr>
          <w:b/>
          <w:sz w:val="28"/>
          <w:szCs w:val="28"/>
        </w:rPr>
        <w:t xml:space="preserve"> «</w:t>
      </w:r>
      <w:r w:rsidRPr="00447E9F">
        <w:rPr>
          <w:b/>
          <w:sz w:val="28"/>
          <w:szCs w:val="28"/>
        </w:rPr>
        <w:t>Обеспечение развития агропромышленного комплекса Архангельской области</w:t>
      </w:r>
      <w:r>
        <w:rPr>
          <w:b/>
          <w:sz w:val="28"/>
          <w:szCs w:val="28"/>
        </w:rPr>
        <w:t>»</w:t>
      </w:r>
    </w:p>
    <w:p w:rsidR="00331B8F" w:rsidRDefault="00331B8F" w:rsidP="00331B8F">
      <w:pPr>
        <w:ind w:firstLine="720"/>
        <w:jc w:val="both"/>
        <w:rPr>
          <w:sz w:val="28"/>
          <w:szCs w:val="28"/>
        </w:rPr>
      </w:pPr>
      <w:r w:rsidRPr="00AD01F7">
        <w:rPr>
          <w:sz w:val="28"/>
          <w:szCs w:val="28"/>
        </w:rPr>
        <w:t xml:space="preserve">Расходы на реализацию </w:t>
      </w:r>
      <w:r>
        <w:rPr>
          <w:sz w:val="28"/>
          <w:szCs w:val="28"/>
        </w:rPr>
        <w:t>КПМ</w:t>
      </w:r>
      <w:r w:rsidRPr="00AD01F7">
        <w:rPr>
          <w:sz w:val="28"/>
          <w:szCs w:val="28"/>
        </w:rPr>
        <w:t xml:space="preserve"> </w:t>
      </w:r>
      <w:r>
        <w:rPr>
          <w:sz w:val="28"/>
          <w:szCs w:val="28"/>
        </w:rPr>
        <w:t>предусмотрены</w:t>
      </w:r>
      <w:r w:rsidRPr="00AD01F7">
        <w:rPr>
          <w:sz w:val="28"/>
          <w:szCs w:val="28"/>
        </w:rPr>
        <w:t xml:space="preserve"> на 202</w:t>
      </w:r>
      <w:r>
        <w:rPr>
          <w:sz w:val="28"/>
          <w:szCs w:val="28"/>
        </w:rPr>
        <w:t>5</w:t>
      </w:r>
      <w:r w:rsidRPr="00AD01F7">
        <w:rPr>
          <w:sz w:val="28"/>
          <w:szCs w:val="28"/>
        </w:rPr>
        <w:t xml:space="preserve"> год в объеме </w:t>
      </w:r>
      <w:r>
        <w:rPr>
          <w:sz w:val="28"/>
          <w:szCs w:val="28"/>
        </w:rPr>
        <w:t xml:space="preserve">              129,3 млн. рублей за счет средств </w:t>
      </w:r>
      <w:r w:rsidRPr="005C4BAF">
        <w:rPr>
          <w:i/>
          <w:sz w:val="28"/>
          <w:szCs w:val="28"/>
        </w:rPr>
        <w:t>областного бюджета</w:t>
      </w:r>
      <w:r>
        <w:rPr>
          <w:sz w:val="28"/>
          <w:szCs w:val="28"/>
        </w:rPr>
        <w:t xml:space="preserve">, из них </w:t>
      </w:r>
      <w:r>
        <w:rPr>
          <w:sz w:val="28"/>
          <w:szCs w:val="28"/>
        </w:rPr>
        <w:br/>
        <w:t xml:space="preserve">на предоставление следующих субсидий </w:t>
      </w:r>
      <w:r w:rsidR="00FA3E68">
        <w:rPr>
          <w:sz w:val="28"/>
          <w:szCs w:val="28"/>
        </w:rPr>
        <w:t>(</w:t>
      </w:r>
      <w:r>
        <w:rPr>
          <w:sz w:val="28"/>
          <w:szCs w:val="28"/>
        </w:rPr>
        <w:t>реализацию мероприятий</w:t>
      </w:r>
      <w:r w:rsidR="00FA3E68">
        <w:rPr>
          <w:sz w:val="28"/>
          <w:szCs w:val="28"/>
        </w:rPr>
        <w:t>)</w:t>
      </w:r>
      <w:r>
        <w:rPr>
          <w:sz w:val="28"/>
          <w:szCs w:val="28"/>
        </w:rPr>
        <w:t xml:space="preserve"> на:</w:t>
      </w:r>
    </w:p>
    <w:p w:rsidR="00331B8F" w:rsidRDefault="00331B8F" w:rsidP="00331B8F">
      <w:pPr>
        <w:ind w:firstLine="720"/>
        <w:jc w:val="both"/>
        <w:rPr>
          <w:sz w:val="28"/>
          <w:szCs w:val="28"/>
        </w:rPr>
      </w:pPr>
      <w:r w:rsidRPr="00337111">
        <w:rPr>
          <w:sz w:val="28"/>
          <w:szCs w:val="28"/>
        </w:rPr>
        <w:t>животноводческую продукцию</w:t>
      </w:r>
      <w:r>
        <w:rPr>
          <w:sz w:val="28"/>
          <w:szCs w:val="28"/>
        </w:rPr>
        <w:t xml:space="preserve"> – 15,1 млн. рублей</w:t>
      </w:r>
      <w:r w:rsidRPr="00BC441F">
        <w:rPr>
          <w:sz w:val="28"/>
          <w:szCs w:val="28"/>
        </w:rPr>
        <w:t>;</w:t>
      </w:r>
    </w:p>
    <w:p w:rsidR="00331B8F" w:rsidRPr="00BC441F" w:rsidRDefault="00331B8F" w:rsidP="00331B8F">
      <w:pPr>
        <w:ind w:firstLine="720"/>
        <w:jc w:val="both"/>
        <w:rPr>
          <w:sz w:val="28"/>
          <w:szCs w:val="28"/>
        </w:rPr>
      </w:pPr>
      <w:r w:rsidRPr="00BC441F">
        <w:rPr>
          <w:sz w:val="28"/>
          <w:szCs w:val="28"/>
        </w:rPr>
        <w:t xml:space="preserve">поддержку племенного животноводства – </w:t>
      </w:r>
      <w:r>
        <w:rPr>
          <w:sz w:val="28"/>
          <w:szCs w:val="28"/>
        </w:rPr>
        <w:t>8,4 млн.</w:t>
      </w:r>
      <w:r w:rsidRPr="00BC441F">
        <w:rPr>
          <w:sz w:val="28"/>
          <w:szCs w:val="28"/>
        </w:rPr>
        <w:t xml:space="preserve"> рублей;</w:t>
      </w:r>
    </w:p>
    <w:p w:rsidR="00331B8F" w:rsidRPr="00BC441F" w:rsidRDefault="00331B8F" w:rsidP="00331B8F">
      <w:pPr>
        <w:ind w:firstLine="720"/>
        <w:jc w:val="both"/>
        <w:rPr>
          <w:sz w:val="28"/>
          <w:szCs w:val="28"/>
        </w:rPr>
      </w:pPr>
      <w:r w:rsidRPr="00BC441F">
        <w:rPr>
          <w:sz w:val="28"/>
          <w:szCs w:val="28"/>
        </w:rPr>
        <w:t xml:space="preserve">поддержку элитного семеноводства – </w:t>
      </w:r>
      <w:r>
        <w:rPr>
          <w:sz w:val="28"/>
          <w:szCs w:val="28"/>
        </w:rPr>
        <w:t>5,8 млн.</w:t>
      </w:r>
      <w:r w:rsidRPr="00BC441F">
        <w:rPr>
          <w:sz w:val="28"/>
          <w:szCs w:val="28"/>
        </w:rPr>
        <w:t xml:space="preserve"> рублей</w:t>
      </w:r>
      <w:r>
        <w:rPr>
          <w:sz w:val="28"/>
          <w:szCs w:val="28"/>
        </w:rPr>
        <w:t>;</w:t>
      </w:r>
    </w:p>
    <w:p w:rsidR="00331B8F" w:rsidRPr="00BC441F" w:rsidRDefault="00331B8F" w:rsidP="00331B8F">
      <w:pPr>
        <w:ind w:firstLine="720"/>
        <w:jc w:val="both"/>
        <w:rPr>
          <w:sz w:val="28"/>
          <w:szCs w:val="28"/>
        </w:rPr>
      </w:pPr>
      <w:r w:rsidRPr="00BC441F">
        <w:rPr>
          <w:sz w:val="28"/>
          <w:szCs w:val="28"/>
        </w:rPr>
        <w:t xml:space="preserve">компенсацию части затрат на закупку </w:t>
      </w:r>
      <w:r>
        <w:rPr>
          <w:sz w:val="28"/>
          <w:szCs w:val="28"/>
        </w:rPr>
        <w:t>сельскохозяйственной техники – 49,7</w:t>
      </w:r>
      <w:r w:rsidRPr="00BC441F">
        <w:rPr>
          <w:sz w:val="28"/>
          <w:szCs w:val="28"/>
        </w:rPr>
        <w:t xml:space="preserve"> </w:t>
      </w:r>
      <w:r>
        <w:rPr>
          <w:sz w:val="28"/>
          <w:szCs w:val="28"/>
        </w:rPr>
        <w:t>млн.</w:t>
      </w:r>
      <w:r w:rsidRPr="00BC441F">
        <w:rPr>
          <w:sz w:val="28"/>
          <w:szCs w:val="28"/>
        </w:rPr>
        <w:t xml:space="preserve"> рублей;</w:t>
      </w:r>
    </w:p>
    <w:p w:rsidR="00331B8F" w:rsidRPr="00BC441F" w:rsidRDefault="00331B8F" w:rsidP="00331B8F">
      <w:pPr>
        <w:ind w:firstLine="720"/>
        <w:jc w:val="both"/>
        <w:rPr>
          <w:sz w:val="28"/>
          <w:szCs w:val="28"/>
        </w:rPr>
      </w:pPr>
      <w:r w:rsidRPr="00BC441F">
        <w:rPr>
          <w:sz w:val="28"/>
          <w:szCs w:val="28"/>
        </w:rPr>
        <w:t xml:space="preserve">приобретение оборудования для переработки молока, мяса или птицы, овощей, картофеля – </w:t>
      </w:r>
      <w:r>
        <w:rPr>
          <w:sz w:val="28"/>
          <w:szCs w:val="28"/>
        </w:rPr>
        <w:t>0,9 млн.</w:t>
      </w:r>
      <w:r w:rsidRPr="00BC441F">
        <w:rPr>
          <w:sz w:val="28"/>
          <w:szCs w:val="28"/>
        </w:rPr>
        <w:t xml:space="preserve"> рублей;</w:t>
      </w:r>
    </w:p>
    <w:p w:rsidR="00331B8F" w:rsidRPr="00BC441F" w:rsidRDefault="00331B8F" w:rsidP="00331B8F">
      <w:pPr>
        <w:ind w:firstLine="720"/>
        <w:jc w:val="both"/>
        <w:rPr>
          <w:sz w:val="28"/>
          <w:szCs w:val="28"/>
        </w:rPr>
      </w:pPr>
      <w:r w:rsidRPr="00BC441F">
        <w:rPr>
          <w:sz w:val="28"/>
          <w:szCs w:val="28"/>
        </w:rPr>
        <w:t xml:space="preserve">поддержку малых форм хозяйствования – </w:t>
      </w:r>
      <w:r>
        <w:rPr>
          <w:sz w:val="28"/>
          <w:szCs w:val="28"/>
        </w:rPr>
        <w:t xml:space="preserve">7,4 млн. </w:t>
      </w:r>
      <w:r w:rsidRPr="00BC441F">
        <w:rPr>
          <w:sz w:val="28"/>
          <w:szCs w:val="28"/>
        </w:rPr>
        <w:t>рублей;</w:t>
      </w:r>
    </w:p>
    <w:p w:rsidR="00331B8F" w:rsidRPr="00BC441F" w:rsidRDefault="00331B8F" w:rsidP="00331B8F">
      <w:pPr>
        <w:ind w:firstLine="720"/>
        <w:jc w:val="both"/>
        <w:rPr>
          <w:sz w:val="28"/>
          <w:szCs w:val="28"/>
        </w:rPr>
      </w:pPr>
      <w:r w:rsidRPr="00BC441F">
        <w:rPr>
          <w:sz w:val="28"/>
          <w:szCs w:val="28"/>
        </w:rPr>
        <w:t>компенсацию части затрат на газ, использованный на производство овощей защищенного грунта тепличными хозяйствами</w:t>
      </w:r>
      <w:r>
        <w:rPr>
          <w:sz w:val="28"/>
          <w:szCs w:val="28"/>
        </w:rPr>
        <w:t>,</w:t>
      </w:r>
      <w:r w:rsidRPr="00BC441F">
        <w:rPr>
          <w:sz w:val="28"/>
          <w:szCs w:val="28"/>
        </w:rPr>
        <w:t xml:space="preserve"> – </w:t>
      </w:r>
      <w:r>
        <w:rPr>
          <w:sz w:val="28"/>
          <w:szCs w:val="28"/>
        </w:rPr>
        <w:t xml:space="preserve">3,1 млн. </w:t>
      </w:r>
      <w:r w:rsidRPr="00BC441F">
        <w:rPr>
          <w:sz w:val="28"/>
          <w:szCs w:val="28"/>
        </w:rPr>
        <w:t>рублей;</w:t>
      </w:r>
    </w:p>
    <w:p w:rsidR="00331B8F" w:rsidRPr="00BC441F" w:rsidRDefault="00331B8F" w:rsidP="00331B8F">
      <w:pPr>
        <w:ind w:firstLine="720"/>
        <w:jc w:val="both"/>
        <w:rPr>
          <w:sz w:val="28"/>
          <w:szCs w:val="28"/>
        </w:rPr>
      </w:pPr>
      <w:r w:rsidRPr="00BC441F">
        <w:rPr>
          <w:sz w:val="28"/>
          <w:szCs w:val="28"/>
        </w:rPr>
        <w:t xml:space="preserve">поддержку овощеводства защищенного грунта – </w:t>
      </w:r>
      <w:r>
        <w:rPr>
          <w:sz w:val="28"/>
          <w:szCs w:val="28"/>
        </w:rPr>
        <w:t>4,0 млн.</w:t>
      </w:r>
      <w:r w:rsidRPr="00BC441F">
        <w:rPr>
          <w:sz w:val="28"/>
          <w:szCs w:val="28"/>
        </w:rPr>
        <w:t xml:space="preserve"> рублей;</w:t>
      </w:r>
    </w:p>
    <w:p w:rsidR="00331B8F" w:rsidRDefault="00331B8F" w:rsidP="00331B8F">
      <w:pPr>
        <w:ind w:firstLine="720"/>
        <w:jc w:val="both"/>
        <w:rPr>
          <w:sz w:val="28"/>
          <w:szCs w:val="28"/>
        </w:rPr>
      </w:pPr>
      <w:r w:rsidRPr="00BC441F">
        <w:rPr>
          <w:sz w:val="28"/>
          <w:szCs w:val="28"/>
        </w:rPr>
        <w:t xml:space="preserve">компенсацию части затрат по приобретению средств химизации –                         </w:t>
      </w:r>
      <w:r>
        <w:rPr>
          <w:sz w:val="28"/>
          <w:szCs w:val="28"/>
        </w:rPr>
        <w:t>14,0 млн.</w:t>
      </w:r>
      <w:r w:rsidRPr="00BC441F">
        <w:rPr>
          <w:sz w:val="28"/>
          <w:szCs w:val="28"/>
        </w:rPr>
        <w:t xml:space="preserve"> рублей;</w:t>
      </w:r>
    </w:p>
    <w:p w:rsidR="00331B8F" w:rsidRPr="00BC441F" w:rsidRDefault="00331B8F" w:rsidP="00331B8F">
      <w:pPr>
        <w:ind w:firstLine="720"/>
        <w:jc w:val="both"/>
        <w:rPr>
          <w:sz w:val="28"/>
          <w:szCs w:val="28"/>
        </w:rPr>
      </w:pPr>
      <w:r w:rsidRPr="00FC5007">
        <w:rPr>
          <w:sz w:val="28"/>
          <w:szCs w:val="28"/>
        </w:rPr>
        <w:t xml:space="preserve">возмещение части прямых понесенных затрат на строительство </w:t>
      </w:r>
      <w:r>
        <w:rPr>
          <w:sz w:val="28"/>
          <w:szCs w:val="28"/>
        </w:rPr>
        <w:br/>
      </w:r>
      <w:r w:rsidRPr="00FC5007">
        <w:rPr>
          <w:sz w:val="28"/>
          <w:szCs w:val="28"/>
        </w:rPr>
        <w:t xml:space="preserve">и модернизацию картофеле- и овощехранилищ </w:t>
      </w:r>
      <w:r w:rsidRPr="00BC441F">
        <w:rPr>
          <w:sz w:val="28"/>
          <w:szCs w:val="28"/>
        </w:rPr>
        <w:t xml:space="preserve">– </w:t>
      </w:r>
      <w:r>
        <w:rPr>
          <w:sz w:val="28"/>
          <w:szCs w:val="28"/>
        </w:rPr>
        <w:t>2,6 млн. рублей</w:t>
      </w:r>
      <w:r w:rsidRPr="00BC441F">
        <w:rPr>
          <w:sz w:val="28"/>
          <w:szCs w:val="28"/>
        </w:rPr>
        <w:t>;</w:t>
      </w:r>
    </w:p>
    <w:p w:rsidR="00331B8F" w:rsidRDefault="00331B8F" w:rsidP="00331B8F">
      <w:pPr>
        <w:ind w:firstLine="720"/>
        <w:jc w:val="both"/>
        <w:rPr>
          <w:sz w:val="28"/>
          <w:szCs w:val="28"/>
        </w:rPr>
      </w:pPr>
      <w:r w:rsidRPr="00FC5007">
        <w:rPr>
          <w:sz w:val="28"/>
          <w:szCs w:val="28"/>
        </w:rPr>
        <w:t>компенсацию части затрат на приобретение саженцев ягодных культур (клубники, голубики)</w:t>
      </w:r>
      <w:r>
        <w:rPr>
          <w:sz w:val="28"/>
          <w:szCs w:val="28"/>
        </w:rPr>
        <w:t xml:space="preserve"> </w:t>
      </w:r>
      <w:r w:rsidRPr="00BC441F">
        <w:rPr>
          <w:sz w:val="28"/>
          <w:szCs w:val="28"/>
        </w:rPr>
        <w:t xml:space="preserve">– </w:t>
      </w:r>
      <w:r>
        <w:rPr>
          <w:sz w:val="28"/>
          <w:szCs w:val="28"/>
        </w:rPr>
        <w:t>0,45 млн.</w:t>
      </w:r>
      <w:r w:rsidRPr="00BC441F">
        <w:rPr>
          <w:sz w:val="28"/>
          <w:szCs w:val="28"/>
        </w:rPr>
        <w:t xml:space="preserve"> рублей;</w:t>
      </w:r>
    </w:p>
    <w:p w:rsidR="00331B8F" w:rsidRDefault="00331B8F" w:rsidP="00331B8F">
      <w:pPr>
        <w:ind w:firstLine="720"/>
        <w:jc w:val="both"/>
        <w:rPr>
          <w:sz w:val="28"/>
          <w:szCs w:val="28"/>
        </w:rPr>
      </w:pPr>
      <w:r>
        <w:rPr>
          <w:sz w:val="28"/>
          <w:szCs w:val="28"/>
        </w:rPr>
        <w:t xml:space="preserve">обеспечение </w:t>
      </w:r>
      <w:r w:rsidRPr="00BC441F">
        <w:rPr>
          <w:sz w:val="28"/>
          <w:szCs w:val="28"/>
        </w:rPr>
        <w:t xml:space="preserve">деятельности центра компетенций в сфере сельскохозяйственной кооперации и поддержки фермеров – </w:t>
      </w:r>
      <w:r>
        <w:rPr>
          <w:sz w:val="28"/>
          <w:szCs w:val="28"/>
        </w:rPr>
        <w:t>3,6 млн. рублей;</w:t>
      </w:r>
    </w:p>
    <w:p w:rsidR="00331B8F" w:rsidRPr="00BC441F" w:rsidRDefault="00331B8F" w:rsidP="00331B8F">
      <w:pPr>
        <w:ind w:firstLine="720"/>
        <w:jc w:val="both"/>
        <w:rPr>
          <w:sz w:val="28"/>
          <w:szCs w:val="28"/>
        </w:rPr>
      </w:pPr>
      <w:r w:rsidRPr="00BC441F">
        <w:rPr>
          <w:sz w:val="28"/>
          <w:szCs w:val="28"/>
        </w:rPr>
        <w:t xml:space="preserve">финансирование мероприятий по поддержке развития кадрового потенциала агропромышленного комплекса – </w:t>
      </w:r>
      <w:r>
        <w:rPr>
          <w:sz w:val="28"/>
          <w:szCs w:val="28"/>
        </w:rPr>
        <w:t>4,9</w:t>
      </w:r>
      <w:r w:rsidRPr="00F90E84">
        <w:rPr>
          <w:sz w:val="28"/>
          <w:szCs w:val="28"/>
        </w:rPr>
        <w:t xml:space="preserve"> млн. рублей</w:t>
      </w:r>
      <w:r w:rsidRPr="00BC441F">
        <w:rPr>
          <w:sz w:val="28"/>
          <w:szCs w:val="28"/>
        </w:rPr>
        <w:t>;</w:t>
      </w:r>
    </w:p>
    <w:p w:rsidR="00331B8F" w:rsidRPr="007408AD" w:rsidRDefault="00331B8F" w:rsidP="00331B8F">
      <w:pPr>
        <w:ind w:firstLine="720"/>
        <w:jc w:val="both"/>
        <w:rPr>
          <w:sz w:val="28"/>
          <w:szCs w:val="28"/>
        </w:rPr>
      </w:pPr>
      <w:r w:rsidRPr="007408AD">
        <w:rPr>
          <w:sz w:val="28"/>
          <w:szCs w:val="28"/>
        </w:rPr>
        <w:t>приобретение роботизированного оборудования для доения коров</w:t>
      </w:r>
      <w:r>
        <w:rPr>
          <w:sz w:val="28"/>
          <w:szCs w:val="28"/>
        </w:rPr>
        <w:t xml:space="preserve"> – </w:t>
      </w:r>
      <w:r w:rsidR="00891909">
        <w:rPr>
          <w:sz w:val="28"/>
          <w:szCs w:val="28"/>
        </w:rPr>
        <w:br/>
      </w:r>
      <w:r>
        <w:rPr>
          <w:sz w:val="28"/>
          <w:szCs w:val="28"/>
        </w:rPr>
        <w:t>6,0 млн. рублей</w:t>
      </w:r>
      <w:r w:rsidRPr="007408AD">
        <w:rPr>
          <w:sz w:val="28"/>
          <w:szCs w:val="28"/>
        </w:rPr>
        <w:t>;</w:t>
      </w:r>
    </w:p>
    <w:p w:rsidR="00331B8F" w:rsidRDefault="00331B8F" w:rsidP="00331B8F">
      <w:pPr>
        <w:ind w:firstLine="720"/>
        <w:jc w:val="both"/>
        <w:rPr>
          <w:sz w:val="28"/>
          <w:szCs w:val="28"/>
        </w:rPr>
      </w:pPr>
      <w:r w:rsidRPr="007408AD">
        <w:rPr>
          <w:sz w:val="28"/>
          <w:szCs w:val="28"/>
        </w:rPr>
        <w:t>возмещение части затрат на приобретение семенного материала медоносных культур</w:t>
      </w:r>
      <w:r>
        <w:rPr>
          <w:sz w:val="28"/>
          <w:szCs w:val="28"/>
        </w:rPr>
        <w:t xml:space="preserve"> – 0,05</w:t>
      </w:r>
      <w:r w:rsidRPr="007408AD">
        <w:rPr>
          <w:sz w:val="28"/>
          <w:szCs w:val="28"/>
        </w:rPr>
        <w:t xml:space="preserve"> млн. рублей.</w:t>
      </w:r>
    </w:p>
    <w:p w:rsidR="00331B8F" w:rsidRDefault="00331B8F" w:rsidP="00331B8F">
      <w:pPr>
        <w:ind w:firstLine="709"/>
        <w:jc w:val="both"/>
        <w:rPr>
          <w:sz w:val="28"/>
          <w:szCs w:val="28"/>
        </w:rPr>
      </w:pPr>
      <w:r w:rsidRPr="007C20E1">
        <w:rPr>
          <w:sz w:val="28"/>
          <w:szCs w:val="28"/>
        </w:rPr>
        <w:t xml:space="preserve">На поддержку развития </w:t>
      </w:r>
      <w:proofErr w:type="spellStart"/>
      <w:r w:rsidRPr="007C20E1">
        <w:rPr>
          <w:sz w:val="28"/>
          <w:szCs w:val="28"/>
        </w:rPr>
        <w:t>рыбохозяйственного</w:t>
      </w:r>
      <w:proofErr w:type="spellEnd"/>
      <w:r w:rsidRPr="007C20E1">
        <w:rPr>
          <w:sz w:val="28"/>
          <w:szCs w:val="28"/>
        </w:rPr>
        <w:t xml:space="preserve"> комплекса предусмотрено </w:t>
      </w:r>
      <w:r>
        <w:rPr>
          <w:sz w:val="28"/>
          <w:szCs w:val="28"/>
        </w:rPr>
        <w:t>3,3</w:t>
      </w:r>
      <w:r w:rsidRPr="009C5E4A">
        <w:rPr>
          <w:sz w:val="28"/>
          <w:szCs w:val="28"/>
        </w:rPr>
        <w:t xml:space="preserve"> млн. рублей</w:t>
      </w:r>
      <w:r w:rsidRPr="007C20E1">
        <w:rPr>
          <w:sz w:val="28"/>
          <w:szCs w:val="28"/>
        </w:rPr>
        <w:t xml:space="preserve">, в том числе 0,7 млн. рублей предусматривается направить </w:t>
      </w:r>
      <w:r w:rsidR="00891909">
        <w:rPr>
          <w:sz w:val="28"/>
          <w:szCs w:val="28"/>
        </w:rPr>
        <w:br/>
      </w:r>
      <w:r w:rsidRPr="007C20E1">
        <w:rPr>
          <w:sz w:val="28"/>
          <w:szCs w:val="28"/>
        </w:rPr>
        <w:lastRenderedPageBreak/>
        <w:t xml:space="preserve">на компенсацию части затрат на корма и рыбопосадочный материал для целей товарного рыбоводства, 2,6 млн. рублей на возмещение части затрат </w:t>
      </w:r>
      <w:r w:rsidR="00891909">
        <w:rPr>
          <w:sz w:val="28"/>
          <w:szCs w:val="28"/>
        </w:rPr>
        <w:br/>
      </w:r>
      <w:r w:rsidRPr="007C20E1">
        <w:rPr>
          <w:sz w:val="28"/>
          <w:szCs w:val="28"/>
        </w:rPr>
        <w:t xml:space="preserve">на один килограмм реализованной и (или) отгруженной на собственную переработку продукции товарного </w:t>
      </w:r>
      <w:r w:rsidRPr="009C5E4A">
        <w:rPr>
          <w:sz w:val="28"/>
          <w:szCs w:val="28"/>
        </w:rPr>
        <w:t>рыбоводства</w:t>
      </w:r>
      <w:r w:rsidRPr="007C20E1">
        <w:rPr>
          <w:sz w:val="28"/>
          <w:szCs w:val="28"/>
        </w:rPr>
        <w:t>.</w:t>
      </w:r>
    </w:p>
    <w:p w:rsidR="006023EB" w:rsidRPr="000C0A86" w:rsidRDefault="006023EB" w:rsidP="006023EB">
      <w:pPr>
        <w:jc w:val="center"/>
        <w:rPr>
          <w:b/>
          <w:sz w:val="28"/>
          <w:szCs w:val="28"/>
          <w:highlight w:val="yellow"/>
        </w:rPr>
      </w:pPr>
    </w:p>
    <w:p w:rsidR="006023EB" w:rsidRPr="00331B8F" w:rsidRDefault="006023EB" w:rsidP="006023EB">
      <w:pPr>
        <w:tabs>
          <w:tab w:val="left" w:pos="4340"/>
        </w:tabs>
        <w:autoSpaceDE w:val="0"/>
        <w:autoSpaceDN w:val="0"/>
        <w:adjustRightInd w:val="0"/>
        <w:jc w:val="center"/>
        <w:rPr>
          <w:b/>
          <w:sz w:val="28"/>
          <w:szCs w:val="28"/>
        </w:rPr>
      </w:pPr>
      <w:r w:rsidRPr="00331B8F">
        <w:rPr>
          <w:b/>
          <w:sz w:val="28"/>
          <w:szCs w:val="28"/>
        </w:rPr>
        <w:t xml:space="preserve">06. Госпрограмма «Обеспечение качественным, доступным жильем </w:t>
      </w:r>
    </w:p>
    <w:p w:rsidR="006023EB" w:rsidRPr="00331B8F" w:rsidRDefault="006023EB" w:rsidP="006023EB">
      <w:pPr>
        <w:tabs>
          <w:tab w:val="left" w:pos="4340"/>
        </w:tabs>
        <w:autoSpaceDE w:val="0"/>
        <w:autoSpaceDN w:val="0"/>
        <w:adjustRightInd w:val="0"/>
        <w:jc w:val="center"/>
        <w:rPr>
          <w:b/>
          <w:sz w:val="28"/>
          <w:szCs w:val="28"/>
        </w:rPr>
      </w:pPr>
      <w:r w:rsidRPr="00331B8F">
        <w:rPr>
          <w:b/>
          <w:sz w:val="28"/>
          <w:szCs w:val="28"/>
        </w:rPr>
        <w:t xml:space="preserve">и объектами инженерной инфраструктуры населения </w:t>
      </w:r>
    </w:p>
    <w:p w:rsidR="006023EB" w:rsidRPr="00331B8F" w:rsidRDefault="006023EB" w:rsidP="006023EB">
      <w:pPr>
        <w:tabs>
          <w:tab w:val="left" w:pos="4340"/>
        </w:tabs>
        <w:autoSpaceDE w:val="0"/>
        <w:autoSpaceDN w:val="0"/>
        <w:adjustRightInd w:val="0"/>
        <w:jc w:val="center"/>
        <w:rPr>
          <w:b/>
          <w:sz w:val="28"/>
          <w:szCs w:val="28"/>
        </w:rPr>
      </w:pPr>
      <w:r w:rsidRPr="00331B8F">
        <w:rPr>
          <w:b/>
          <w:sz w:val="28"/>
          <w:szCs w:val="28"/>
        </w:rPr>
        <w:t>Архангельской области»</w:t>
      </w:r>
    </w:p>
    <w:p w:rsidR="006023EB" w:rsidRDefault="006023EB" w:rsidP="006023EB">
      <w:pPr>
        <w:jc w:val="center"/>
        <w:rPr>
          <w:b/>
          <w:sz w:val="28"/>
          <w:szCs w:val="28"/>
          <w:highlight w:val="yellow"/>
        </w:rPr>
      </w:pPr>
    </w:p>
    <w:p w:rsidR="00264717" w:rsidRPr="006175B7" w:rsidRDefault="00264717" w:rsidP="00264717">
      <w:pPr>
        <w:ind w:firstLine="720"/>
        <w:jc w:val="both"/>
        <w:rPr>
          <w:sz w:val="28"/>
          <w:szCs w:val="28"/>
        </w:rPr>
      </w:pPr>
      <w:r w:rsidRPr="006175B7">
        <w:rPr>
          <w:sz w:val="28"/>
          <w:szCs w:val="28"/>
        </w:rPr>
        <w:t>Цель госпрограммы:</w:t>
      </w:r>
    </w:p>
    <w:p w:rsidR="00264717" w:rsidRPr="006175B7" w:rsidRDefault="00264717" w:rsidP="00264717">
      <w:pPr>
        <w:widowControl w:val="0"/>
        <w:autoSpaceDE w:val="0"/>
        <w:autoSpaceDN w:val="0"/>
        <w:ind w:firstLine="708"/>
        <w:jc w:val="both"/>
        <w:rPr>
          <w:color w:val="000000"/>
          <w:sz w:val="28"/>
          <w:szCs w:val="28"/>
        </w:rPr>
      </w:pPr>
      <w:r w:rsidRPr="006175B7">
        <w:rPr>
          <w:color w:val="000000"/>
          <w:sz w:val="28"/>
          <w:szCs w:val="28"/>
        </w:rPr>
        <w:t>повышение доступности жилья и качества жилищного обеспечения населения Архангельской области.</w:t>
      </w:r>
    </w:p>
    <w:p w:rsidR="005D7565" w:rsidRPr="006175B7" w:rsidRDefault="005D7565" w:rsidP="005D7565">
      <w:pPr>
        <w:widowControl w:val="0"/>
        <w:autoSpaceDE w:val="0"/>
        <w:autoSpaceDN w:val="0"/>
        <w:adjustRightInd w:val="0"/>
        <w:ind w:firstLine="709"/>
        <w:jc w:val="both"/>
        <w:rPr>
          <w:sz w:val="28"/>
          <w:szCs w:val="28"/>
          <w:lang w:eastAsia="en-US"/>
        </w:rPr>
      </w:pPr>
      <w:r w:rsidRPr="006175B7">
        <w:rPr>
          <w:sz w:val="28"/>
          <w:szCs w:val="28"/>
          <w:lang w:eastAsia="en-US"/>
        </w:rPr>
        <w:t>Расходы на реализацию госпрограммы представлены в таблице.</w:t>
      </w:r>
    </w:p>
    <w:p w:rsidR="005D7565" w:rsidRPr="006175B7" w:rsidRDefault="005D7565" w:rsidP="005D7565">
      <w:pPr>
        <w:widowControl w:val="0"/>
        <w:autoSpaceDE w:val="0"/>
        <w:autoSpaceDN w:val="0"/>
        <w:adjustRightInd w:val="0"/>
        <w:ind w:firstLine="709"/>
        <w:jc w:val="both"/>
        <w:rPr>
          <w:sz w:val="28"/>
          <w:szCs w:val="28"/>
          <w:lang w:eastAsia="en-US"/>
        </w:rPr>
      </w:pPr>
    </w:p>
    <w:tbl>
      <w:tblPr>
        <w:tblStyle w:val="ae"/>
        <w:tblW w:w="4944" w:type="pct"/>
        <w:tblInd w:w="108" w:type="dxa"/>
        <w:tblLayout w:type="fixed"/>
        <w:tblLook w:val="04A0"/>
      </w:tblPr>
      <w:tblGrid>
        <w:gridCol w:w="4535"/>
        <w:gridCol w:w="1734"/>
        <w:gridCol w:w="1596"/>
        <w:gridCol w:w="1599"/>
      </w:tblGrid>
      <w:tr w:rsidR="00264717" w:rsidRPr="00BD1728" w:rsidTr="00F71ED5">
        <w:trPr>
          <w:trHeight w:val="570"/>
          <w:tblHeader/>
        </w:trPr>
        <w:tc>
          <w:tcPr>
            <w:tcW w:w="2396" w:type="pct"/>
            <w:vMerge w:val="restart"/>
            <w:noWrap/>
            <w:vAlign w:val="center"/>
            <w:hideMark/>
          </w:tcPr>
          <w:p w:rsidR="00264717" w:rsidRPr="00BD1728" w:rsidRDefault="00264717" w:rsidP="00D136BC">
            <w:pPr>
              <w:jc w:val="center"/>
              <w:rPr>
                <w:color w:val="000000"/>
              </w:rPr>
            </w:pPr>
            <w:r w:rsidRPr="00BD1728">
              <w:rPr>
                <w:color w:val="000000"/>
              </w:rPr>
              <w:t>Наименование</w:t>
            </w:r>
          </w:p>
        </w:tc>
        <w:tc>
          <w:tcPr>
            <w:tcW w:w="2604" w:type="pct"/>
            <w:gridSpan w:val="3"/>
            <w:vAlign w:val="center"/>
            <w:hideMark/>
          </w:tcPr>
          <w:p w:rsidR="00264717" w:rsidRPr="00BD1728" w:rsidRDefault="00264717" w:rsidP="00D136BC">
            <w:pPr>
              <w:jc w:val="center"/>
              <w:rPr>
                <w:color w:val="000000"/>
              </w:rPr>
            </w:pPr>
            <w:r w:rsidRPr="00BD1728">
              <w:rPr>
                <w:color w:val="000000"/>
              </w:rPr>
              <w:t>Объемы финансового обеспечения по годам реализации, млн. рублей</w:t>
            </w:r>
          </w:p>
        </w:tc>
      </w:tr>
      <w:tr w:rsidR="00264717" w:rsidRPr="00BD1728" w:rsidTr="00F71ED5">
        <w:trPr>
          <w:trHeight w:val="300"/>
          <w:tblHeader/>
        </w:trPr>
        <w:tc>
          <w:tcPr>
            <w:tcW w:w="2396" w:type="pct"/>
            <w:vMerge/>
            <w:vAlign w:val="center"/>
            <w:hideMark/>
          </w:tcPr>
          <w:p w:rsidR="00264717" w:rsidRPr="00BD1728" w:rsidRDefault="00264717" w:rsidP="00D136BC">
            <w:pPr>
              <w:jc w:val="center"/>
              <w:rPr>
                <w:color w:val="000000"/>
              </w:rPr>
            </w:pPr>
          </w:p>
        </w:tc>
        <w:tc>
          <w:tcPr>
            <w:tcW w:w="916" w:type="pct"/>
            <w:noWrap/>
            <w:vAlign w:val="center"/>
            <w:hideMark/>
          </w:tcPr>
          <w:p w:rsidR="00264717" w:rsidRPr="00BD1728" w:rsidRDefault="00264717" w:rsidP="00D136BC">
            <w:pPr>
              <w:jc w:val="center"/>
              <w:rPr>
                <w:color w:val="000000"/>
              </w:rPr>
            </w:pPr>
            <w:r w:rsidRPr="00BD1728">
              <w:rPr>
                <w:color w:val="000000"/>
              </w:rPr>
              <w:t>202</w:t>
            </w:r>
            <w:r>
              <w:rPr>
                <w:color w:val="000000"/>
              </w:rPr>
              <w:t>5</w:t>
            </w:r>
            <w:r w:rsidRPr="00BD1728">
              <w:rPr>
                <w:color w:val="000000"/>
              </w:rPr>
              <w:t xml:space="preserve"> год</w:t>
            </w:r>
          </w:p>
        </w:tc>
        <w:tc>
          <w:tcPr>
            <w:tcW w:w="843" w:type="pct"/>
            <w:noWrap/>
            <w:vAlign w:val="center"/>
            <w:hideMark/>
          </w:tcPr>
          <w:p w:rsidR="00264717" w:rsidRPr="00BD1728" w:rsidRDefault="00264717" w:rsidP="00D136BC">
            <w:pPr>
              <w:jc w:val="center"/>
              <w:rPr>
                <w:color w:val="000000"/>
              </w:rPr>
            </w:pPr>
            <w:r w:rsidRPr="00BD1728">
              <w:rPr>
                <w:color w:val="000000"/>
              </w:rPr>
              <w:t>202</w:t>
            </w:r>
            <w:r>
              <w:rPr>
                <w:color w:val="000000"/>
              </w:rPr>
              <w:t>6</w:t>
            </w:r>
            <w:r w:rsidRPr="00BD1728">
              <w:rPr>
                <w:color w:val="000000"/>
              </w:rPr>
              <w:t xml:space="preserve"> год</w:t>
            </w:r>
          </w:p>
        </w:tc>
        <w:tc>
          <w:tcPr>
            <w:tcW w:w="845" w:type="pct"/>
            <w:noWrap/>
            <w:vAlign w:val="center"/>
            <w:hideMark/>
          </w:tcPr>
          <w:p w:rsidR="00264717" w:rsidRPr="00BD1728" w:rsidRDefault="00264717" w:rsidP="00D136BC">
            <w:pPr>
              <w:jc w:val="center"/>
              <w:rPr>
                <w:color w:val="000000"/>
              </w:rPr>
            </w:pPr>
            <w:r w:rsidRPr="00BD1728">
              <w:rPr>
                <w:color w:val="000000"/>
              </w:rPr>
              <w:t>202</w:t>
            </w:r>
            <w:r>
              <w:rPr>
                <w:color w:val="000000"/>
              </w:rPr>
              <w:t>7</w:t>
            </w:r>
            <w:r w:rsidRPr="00BD1728">
              <w:rPr>
                <w:color w:val="000000"/>
              </w:rPr>
              <w:t xml:space="preserve"> год</w:t>
            </w:r>
          </w:p>
        </w:tc>
      </w:tr>
      <w:tr w:rsidR="00264717" w:rsidRPr="00BD1728" w:rsidTr="00F71ED5">
        <w:trPr>
          <w:trHeight w:val="169"/>
          <w:tblHeader/>
        </w:trPr>
        <w:tc>
          <w:tcPr>
            <w:tcW w:w="2396" w:type="pct"/>
            <w:noWrap/>
            <w:vAlign w:val="center"/>
            <w:hideMark/>
          </w:tcPr>
          <w:p w:rsidR="00264717" w:rsidRPr="00BD1728" w:rsidRDefault="00264717" w:rsidP="00D136BC">
            <w:pPr>
              <w:jc w:val="center"/>
              <w:rPr>
                <w:bCs/>
                <w:color w:val="000000"/>
                <w:sz w:val="18"/>
                <w:szCs w:val="18"/>
              </w:rPr>
            </w:pPr>
            <w:r w:rsidRPr="00BD1728">
              <w:rPr>
                <w:bCs/>
                <w:color w:val="000000"/>
                <w:sz w:val="18"/>
                <w:szCs w:val="18"/>
              </w:rPr>
              <w:t>1</w:t>
            </w:r>
          </w:p>
        </w:tc>
        <w:tc>
          <w:tcPr>
            <w:tcW w:w="916" w:type="pct"/>
            <w:noWrap/>
            <w:vAlign w:val="center"/>
            <w:hideMark/>
          </w:tcPr>
          <w:p w:rsidR="00264717" w:rsidRPr="00BD1728" w:rsidRDefault="00264717" w:rsidP="00D136BC">
            <w:pPr>
              <w:jc w:val="center"/>
              <w:rPr>
                <w:bCs/>
                <w:color w:val="000000"/>
                <w:sz w:val="18"/>
                <w:szCs w:val="18"/>
              </w:rPr>
            </w:pPr>
            <w:r w:rsidRPr="00BD1728">
              <w:rPr>
                <w:bCs/>
                <w:color w:val="000000"/>
                <w:sz w:val="18"/>
                <w:szCs w:val="18"/>
              </w:rPr>
              <w:t>2</w:t>
            </w:r>
          </w:p>
        </w:tc>
        <w:tc>
          <w:tcPr>
            <w:tcW w:w="843" w:type="pct"/>
            <w:noWrap/>
            <w:vAlign w:val="center"/>
            <w:hideMark/>
          </w:tcPr>
          <w:p w:rsidR="00264717" w:rsidRPr="00BD1728" w:rsidRDefault="00264717" w:rsidP="00D136BC">
            <w:pPr>
              <w:jc w:val="center"/>
              <w:rPr>
                <w:bCs/>
                <w:color w:val="000000"/>
                <w:sz w:val="18"/>
                <w:szCs w:val="18"/>
              </w:rPr>
            </w:pPr>
            <w:r w:rsidRPr="00BD1728">
              <w:rPr>
                <w:bCs/>
                <w:color w:val="000000"/>
                <w:sz w:val="18"/>
                <w:szCs w:val="18"/>
              </w:rPr>
              <w:t>3</w:t>
            </w:r>
          </w:p>
        </w:tc>
        <w:tc>
          <w:tcPr>
            <w:tcW w:w="845" w:type="pct"/>
            <w:noWrap/>
            <w:vAlign w:val="center"/>
            <w:hideMark/>
          </w:tcPr>
          <w:p w:rsidR="00264717" w:rsidRPr="00BD1728" w:rsidRDefault="00264717" w:rsidP="00D136BC">
            <w:pPr>
              <w:jc w:val="center"/>
              <w:rPr>
                <w:bCs/>
                <w:color w:val="000000"/>
                <w:sz w:val="18"/>
                <w:szCs w:val="18"/>
              </w:rPr>
            </w:pPr>
            <w:r w:rsidRPr="00BD1728">
              <w:rPr>
                <w:bCs/>
                <w:color w:val="000000"/>
                <w:sz w:val="18"/>
                <w:szCs w:val="18"/>
              </w:rPr>
              <w:t>4</w:t>
            </w:r>
          </w:p>
        </w:tc>
      </w:tr>
      <w:tr w:rsidR="00264717" w:rsidRPr="00BD1728" w:rsidTr="00F71ED5">
        <w:trPr>
          <w:trHeight w:val="300"/>
        </w:trPr>
        <w:tc>
          <w:tcPr>
            <w:tcW w:w="2396" w:type="pct"/>
            <w:noWrap/>
            <w:hideMark/>
          </w:tcPr>
          <w:p w:rsidR="00264717" w:rsidRPr="00BD1728" w:rsidRDefault="00264717" w:rsidP="00D57FE5">
            <w:pPr>
              <w:rPr>
                <w:b/>
                <w:bCs/>
                <w:color w:val="000000"/>
              </w:rPr>
            </w:pPr>
            <w:r w:rsidRPr="00BD1728">
              <w:rPr>
                <w:b/>
                <w:bCs/>
                <w:color w:val="000000"/>
              </w:rPr>
              <w:t xml:space="preserve">Государственная программа «Обеспечение качественным, доступным жильем </w:t>
            </w:r>
          </w:p>
          <w:p w:rsidR="00264717" w:rsidRPr="00BD1728" w:rsidRDefault="00264717" w:rsidP="00D57FE5">
            <w:pPr>
              <w:rPr>
                <w:b/>
                <w:bCs/>
                <w:color w:val="000000"/>
              </w:rPr>
            </w:pPr>
            <w:r w:rsidRPr="00BD1728">
              <w:rPr>
                <w:b/>
                <w:bCs/>
                <w:color w:val="000000"/>
              </w:rPr>
              <w:t xml:space="preserve">и объектами инженерной инфраструктуры населения Архангельской области» </w:t>
            </w:r>
          </w:p>
          <w:p w:rsidR="00264717" w:rsidRPr="00BD1728" w:rsidRDefault="00264717" w:rsidP="00D57FE5">
            <w:pPr>
              <w:rPr>
                <w:b/>
                <w:bCs/>
                <w:color w:val="000000"/>
              </w:rPr>
            </w:pPr>
            <w:r w:rsidRPr="00BD1728">
              <w:rPr>
                <w:b/>
                <w:bCs/>
                <w:color w:val="000000"/>
              </w:rPr>
              <w:t>(всего), в том числе:</w:t>
            </w:r>
          </w:p>
        </w:tc>
        <w:tc>
          <w:tcPr>
            <w:tcW w:w="916" w:type="pct"/>
            <w:noWrap/>
          </w:tcPr>
          <w:p w:rsidR="00264717" w:rsidRPr="00BD1728" w:rsidRDefault="00264717" w:rsidP="00D57FE5">
            <w:pPr>
              <w:jc w:val="right"/>
              <w:rPr>
                <w:b/>
              </w:rPr>
            </w:pPr>
            <w:r>
              <w:rPr>
                <w:b/>
              </w:rPr>
              <w:t>890</w:t>
            </w:r>
            <w:r w:rsidRPr="00BD1728">
              <w:rPr>
                <w:b/>
              </w:rPr>
              <w:t>,8</w:t>
            </w:r>
          </w:p>
        </w:tc>
        <w:tc>
          <w:tcPr>
            <w:tcW w:w="843" w:type="pct"/>
            <w:noWrap/>
          </w:tcPr>
          <w:p w:rsidR="00264717" w:rsidRPr="00BD1728" w:rsidRDefault="00264717" w:rsidP="00D57FE5">
            <w:pPr>
              <w:jc w:val="right"/>
              <w:rPr>
                <w:b/>
              </w:rPr>
            </w:pPr>
            <w:r w:rsidRPr="002C793D">
              <w:rPr>
                <w:b/>
              </w:rPr>
              <w:t>925,1</w:t>
            </w:r>
          </w:p>
        </w:tc>
        <w:tc>
          <w:tcPr>
            <w:tcW w:w="845" w:type="pct"/>
            <w:noWrap/>
          </w:tcPr>
          <w:p w:rsidR="00264717" w:rsidRPr="00BD1728" w:rsidRDefault="00264717" w:rsidP="00D57FE5">
            <w:pPr>
              <w:jc w:val="right"/>
              <w:rPr>
                <w:b/>
              </w:rPr>
            </w:pPr>
            <w:r>
              <w:rPr>
                <w:b/>
              </w:rPr>
              <w:t>942,8</w:t>
            </w:r>
          </w:p>
        </w:tc>
      </w:tr>
      <w:tr w:rsidR="00264717" w:rsidRPr="00264717" w:rsidTr="00F71ED5">
        <w:trPr>
          <w:trHeight w:val="244"/>
        </w:trPr>
        <w:tc>
          <w:tcPr>
            <w:tcW w:w="2396" w:type="pct"/>
            <w:noWrap/>
            <w:hideMark/>
          </w:tcPr>
          <w:p w:rsidR="00264717" w:rsidRPr="00264717" w:rsidRDefault="00264717" w:rsidP="00D57FE5">
            <w:pPr>
              <w:rPr>
                <w:i/>
                <w:iCs/>
              </w:rPr>
            </w:pPr>
            <w:r w:rsidRPr="00264717">
              <w:rPr>
                <w:i/>
                <w:iCs/>
              </w:rPr>
              <w:t>за счет собственных средств</w:t>
            </w:r>
          </w:p>
        </w:tc>
        <w:tc>
          <w:tcPr>
            <w:tcW w:w="916" w:type="pct"/>
            <w:noWrap/>
            <w:vAlign w:val="center"/>
          </w:tcPr>
          <w:p w:rsidR="00264717" w:rsidRPr="00264717" w:rsidRDefault="00264717" w:rsidP="00D57FE5">
            <w:pPr>
              <w:widowControl w:val="0"/>
              <w:autoSpaceDE w:val="0"/>
              <w:autoSpaceDN w:val="0"/>
              <w:adjustRightInd w:val="0"/>
              <w:jc w:val="right"/>
              <w:rPr>
                <w:rFonts w:ascii="Arial" w:hAnsi="Arial" w:cs="Arial"/>
                <w:i/>
                <w:sz w:val="2"/>
                <w:szCs w:val="2"/>
              </w:rPr>
            </w:pPr>
            <w:r w:rsidRPr="00264717">
              <w:rPr>
                <w:i/>
                <w:iCs/>
                <w:color w:val="000000"/>
              </w:rPr>
              <w:t>751,7</w:t>
            </w:r>
          </w:p>
        </w:tc>
        <w:tc>
          <w:tcPr>
            <w:tcW w:w="843" w:type="pct"/>
            <w:noWrap/>
            <w:vAlign w:val="center"/>
          </w:tcPr>
          <w:p w:rsidR="00264717" w:rsidRPr="00264717" w:rsidRDefault="00264717" w:rsidP="00D57FE5">
            <w:pPr>
              <w:widowControl w:val="0"/>
              <w:autoSpaceDE w:val="0"/>
              <w:autoSpaceDN w:val="0"/>
              <w:adjustRightInd w:val="0"/>
              <w:jc w:val="right"/>
              <w:rPr>
                <w:rFonts w:ascii="Arial" w:hAnsi="Arial" w:cs="Arial"/>
                <w:i/>
                <w:sz w:val="2"/>
                <w:szCs w:val="2"/>
              </w:rPr>
            </w:pPr>
            <w:r w:rsidRPr="00264717">
              <w:rPr>
                <w:i/>
                <w:iCs/>
                <w:color w:val="000000"/>
              </w:rPr>
              <w:t>795,0</w:t>
            </w:r>
          </w:p>
        </w:tc>
        <w:tc>
          <w:tcPr>
            <w:tcW w:w="845" w:type="pct"/>
            <w:noWrap/>
            <w:vAlign w:val="center"/>
          </w:tcPr>
          <w:p w:rsidR="00264717" w:rsidRPr="00264717" w:rsidRDefault="00264717" w:rsidP="00D57FE5">
            <w:pPr>
              <w:widowControl w:val="0"/>
              <w:autoSpaceDE w:val="0"/>
              <w:autoSpaceDN w:val="0"/>
              <w:adjustRightInd w:val="0"/>
              <w:jc w:val="right"/>
              <w:rPr>
                <w:rFonts w:ascii="Arial" w:hAnsi="Arial" w:cs="Arial"/>
                <w:i/>
                <w:sz w:val="2"/>
                <w:szCs w:val="2"/>
              </w:rPr>
            </w:pPr>
            <w:r w:rsidRPr="00264717">
              <w:rPr>
                <w:i/>
                <w:iCs/>
                <w:color w:val="000000"/>
              </w:rPr>
              <w:t>812,6</w:t>
            </w:r>
          </w:p>
        </w:tc>
      </w:tr>
      <w:tr w:rsidR="00264717" w:rsidRPr="00264717" w:rsidTr="00F71ED5">
        <w:trPr>
          <w:trHeight w:val="244"/>
        </w:trPr>
        <w:tc>
          <w:tcPr>
            <w:tcW w:w="2396" w:type="pct"/>
            <w:noWrap/>
          </w:tcPr>
          <w:p w:rsidR="00264717" w:rsidRPr="00264717" w:rsidRDefault="00264717" w:rsidP="00D57FE5">
            <w:pPr>
              <w:rPr>
                <w:i/>
                <w:iCs/>
              </w:rPr>
            </w:pPr>
            <w:r w:rsidRPr="00264717">
              <w:rPr>
                <w:i/>
                <w:iCs/>
              </w:rPr>
              <w:t>за счет федеральных и прочих целевых средств</w:t>
            </w:r>
          </w:p>
        </w:tc>
        <w:tc>
          <w:tcPr>
            <w:tcW w:w="916" w:type="pct"/>
            <w:noWrap/>
            <w:vAlign w:val="center"/>
          </w:tcPr>
          <w:p w:rsidR="00264717" w:rsidRPr="00264717" w:rsidRDefault="00264717" w:rsidP="00D57FE5">
            <w:pPr>
              <w:widowControl w:val="0"/>
              <w:autoSpaceDE w:val="0"/>
              <w:autoSpaceDN w:val="0"/>
              <w:adjustRightInd w:val="0"/>
              <w:jc w:val="right"/>
              <w:rPr>
                <w:rFonts w:ascii="Arial" w:hAnsi="Arial" w:cs="Arial"/>
                <w:i/>
                <w:sz w:val="2"/>
                <w:szCs w:val="2"/>
              </w:rPr>
            </w:pPr>
            <w:r w:rsidRPr="00264717">
              <w:rPr>
                <w:i/>
                <w:iCs/>
                <w:color w:val="000000"/>
              </w:rPr>
              <w:t>139,1</w:t>
            </w:r>
          </w:p>
        </w:tc>
        <w:tc>
          <w:tcPr>
            <w:tcW w:w="843" w:type="pct"/>
            <w:noWrap/>
            <w:vAlign w:val="center"/>
          </w:tcPr>
          <w:p w:rsidR="00264717" w:rsidRPr="00264717" w:rsidRDefault="00264717" w:rsidP="00D57FE5">
            <w:pPr>
              <w:widowControl w:val="0"/>
              <w:autoSpaceDE w:val="0"/>
              <w:autoSpaceDN w:val="0"/>
              <w:adjustRightInd w:val="0"/>
              <w:jc w:val="right"/>
              <w:rPr>
                <w:rFonts w:ascii="Arial" w:hAnsi="Arial" w:cs="Arial"/>
                <w:i/>
                <w:sz w:val="2"/>
                <w:szCs w:val="2"/>
              </w:rPr>
            </w:pPr>
            <w:r w:rsidRPr="00264717">
              <w:rPr>
                <w:i/>
                <w:iCs/>
                <w:color w:val="000000"/>
              </w:rPr>
              <w:t>130,1</w:t>
            </w:r>
          </w:p>
        </w:tc>
        <w:tc>
          <w:tcPr>
            <w:tcW w:w="845" w:type="pct"/>
            <w:noWrap/>
            <w:vAlign w:val="center"/>
          </w:tcPr>
          <w:p w:rsidR="00264717" w:rsidRPr="00264717" w:rsidRDefault="00264717" w:rsidP="00D57FE5">
            <w:pPr>
              <w:widowControl w:val="0"/>
              <w:autoSpaceDE w:val="0"/>
              <w:autoSpaceDN w:val="0"/>
              <w:adjustRightInd w:val="0"/>
              <w:jc w:val="right"/>
              <w:rPr>
                <w:rFonts w:ascii="Arial" w:hAnsi="Arial" w:cs="Arial"/>
                <w:i/>
                <w:sz w:val="2"/>
                <w:szCs w:val="2"/>
              </w:rPr>
            </w:pPr>
            <w:r w:rsidRPr="00264717">
              <w:rPr>
                <w:i/>
                <w:iCs/>
                <w:color w:val="000000"/>
              </w:rPr>
              <w:t>130,2</w:t>
            </w:r>
          </w:p>
        </w:tc>
      </w:tr>
      <w:tr w:rsidR="00264717" w:rsidRPr="00BD1728" w:rsidTr="00F71ED5">
        <w:trPr>
          <w:trHeight w:val="300"/>
        </w:trPr>
        <w:tc>
          <w:tcPr>
            <w:tcW w:w="2396" w:type="pct"/>
            <w:noWrap/>
          </w:tcPr>
          <w:p w:rsidR="00264717" w:rsidRDefault="00264717" w:rsidP="00264717">
            <w:pPr>
              <w:ind w:left="284"/>
              <w:rPr>
                <w:b/>
                <w:bCs/>
              </w:rPr>
            </w:pPr>
            <w:r w:rsidRPr="00B778F2">
              <w:rPr>
                <w:b/>
                <w:bCs/>
              </w:rPr>
              <w:t xml:space="preserve">Федеральный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p>
          <w:p w:rsidR="00264717" w:rsidRPr="00B778F2" w:rsidRDefault="00264717" w:rsidP="00264717">
            <w:pPr>
              <w:ind w:left="284"/>
              <w:rPr>
                <w:iCs/>
              </w:rPr>
            </w:pPr>
            <w:r w:rsidRPr="00B778F2">
              <w:rPr>
                <w:b/>
                <w:bCs/>
              </w:rPr>
              <w:t>в том числе:</w:t>
            </w:r>
          </w:p>
        </w:tc>
        <w:tc>
          <w:tcPr>
            <w:tcW w:w="916" w:type="pct"/>
            <w:noWrap/>
          </w:tcPr>
          <w:p w:rsidR="00264717" w:rsidRPr="00B778F2" w:rsidRDefault="00264717" w:rsidP="00D57FE5">
            <w:pPr>
              <w:jc w:val="right"/>
              <w:rPr>
                <w:b/>
              </w:rPr>
            </w:pPr>
            <w:r w:rsidRPr="00B778F2">
              <w:rPr>
                <w:b/>
              </w:rPr>
              <w:t>488,0</w:t>
            </w:r>
          </w:p>
        </w:tc>
        <w:tc>
          <w:tcPr>
            <w:tcW w:w="843" w:type="pct"/>
            <w:noWrap/>
          </w:tcPr>
          <w:p w:rsidR="00264717" w:rsidRPr="00B778F2" w:rsidRDefault="00264717" w:rsidP="00D57FE5">
            <w:pPr>
              <w:jc w:val="right"/>
              <w:rPr>
                <w:b/>
              </w:rPr>
            </w:pPr>
            <w:r w:rsidRPr="00B778F2">
              <w:rPr>
                <w:b/>
              </w:rPr>
              <w:t>482,7</w:t>
            </w:r>
          </w:p>
        </w:tc>
        <w:tc>
          <w:tcPr>
            <w:tcW w:w="845" w:type="pct"/>
            <w:noWrap/>
          </w:tcPr>
          <w:p w:rsidR="00264717" w:rsidRPr="00B778F2" w:rsidRDefault="00264717" w:rsidP="00D57FE5">
            <w:pPr>
              <w:jc w:val="right"/>
              <w:rPr>
                <w:b/>
              </w:rPr>
            </w:pPr>
            <w:r w:rsidRPr="00B778F2">
              <w:rPr>
                <w:b/>
              </w:rPr>
              <w:t>485,4</w:t>
            </w:r>
          </w:p>
        </w:tc>
      </w:tr>
      <w:tr w:rsidR="00264717" w:rsidRPr="00264717" w:rsidTr="00F71ED5">
        <w:trPr>
          <w:trHeight w:val="331"/>
        </w:trPr>
        <w:tc>
          <w:tcPr>
            <w:tcW w:w="2396" w:type="pct"/>
            <w:noWrap/>
          </w:tcPr>
          <w:p w:rsidR="00264717" w:rsidRPr="00264717" w:rsidRDefault="00264717" w:rsidP="00264717">
            <w:pPr>
              <w:ind w:left="284"/>
              <w:rPr>
                <w:i/>
                <w:iCs/>
              </w:rPr>
            </w:pPr>
            <w:r w:rsidRPr="00264717">
              <w:rPr>
                <w:i/>
                <w:iCs/>
              </w:rPr>
              <w:t>за счет собственных средств</w:t>
            </w:r>
          </w:p>
        </w:tc>
        <w:tc>
          <w:tcPr>
            <w:tcW w:w="916" w:type="pct"/>
            <w:noWrap/>
            <w:vAlign w:val="center"/>
          </w:tcPr>
          <w:p w:rsidR="00264717" w:rsidRPr="00264717" w:rsidRDefault="00264717" w:rsidP="00D57FE5">
            <w:pPr>
              <w:widowControl w:val="0"/>
              <w:autoSpaceDE w:val="0"/>
              <w:autoSpaceDN w:val="0"/>
              <w:adjustRightInd w:val="0"/>
              <w:jc w:val="right"/>
              <w:rPr>
                <w:rFonts w:ascii="Arial" w:hAnsi="Arial" w:cs="Arial"/>
                <w:i/>
                <w:sz w:val="2"/>
                <w:szCs w:val="2"/>
              </w:rPr>
            </w:pPr>
            <w:r w:rsidRPr="00264717">
              <w:rPr>
                <w:i/>
                <w:iCs/>
                <w:color w:val="000000"/>
              </w:rPr>
              <w:t>348,9</w:t>
            </w:r>
          </w:p>
        </w:tc>
        <w:tc>
          <w:tcPr>
            <w:tcW w:w="843" w:type="pct"/>
            <w:noWrap/>
            <w:vAlign w:val="center"/>
          </w:tcPr>
          <w:p w:rsidR="00264717" w:rsidRPr="00264717" w:rsidRDefault="00264717" w:rsidP="00D57FE5">
            <w:pPr>
              <w:widowControl w:val="0"/>
              <w:autoSpaceDE w:val="0"/>
              <w:autoSpaceDN w:val="0"/>
              <w:adjustRightInd w:val="0"/>
              <w:jc w:val="right"/>
              <w:rPr>
                <w:rFonts w:ascii="Arial" w:hAnsi="Arial" w:cs="Arial"/>
                <w:i/>
                <w:sz w:val="2"/>
                <w:szCs w:val="2"/>
              </w:rPr>
            </w:pPr>
            <w:r w:rsidRPr="00264717">
              <w:rPr>
                <w:i/>
                <w:iCs/>
                <w:color w:val="000000"/>
              </w:rPr>
              <w:t>352,6</w:t>
            </w:r>
          </w:p>
        </w:tc>
        <w:tc>
          <w:tcPr>
            <w:tcW w:w="845" w:type="pct"/>
            <w:noWrap/>
            <w:vAlign w:val="center"/>
          </w:tcPr>
          <w:p w:rsidR="00264717" w:rsidRPr="00264717" w:rsidRDefault="00264717" w:rsidP="00D57FE5">
            <w:pPr>
              <w:widowControl w:val="0"/>
              <w:autoSpaceDE w:val="0"/>
              <w:autoSpaceDN w:val="0"/>
              <w:adjustRightInd w:val="0"/>
              <w:jc w:val="right"/>
              <w:rPr>
                <w:rFonts w:ascii="Arial" w:hAnsi="Arial" w:cs="Arial"/>
                <w:i/>
                <w:sz w:val="2"/>
                <w:szCs w:val="2"/>
              </w:rPr>
            </w:pPr>
            <w:r w:rsidRPr="00264717">
              <w:rPr>
                <w:i/>
                <w:iCs/>
                <w:color w:val="000000"/>
              </w:rPr>
              <w:t>355,2</w:t>
            </w:r>
          </w:p>
        </w:tc>
      </w:tr>
      <w:tr w:rsidR="00264717" w:rsidRPr="00264717" w:rsidTr="00F71ED5">
        <w:trPr>
          <w:trHeight w:val="331"/>
        </w:trPr>
        <w:tc>
          <w:tcPr>
            <w:tcW w:w="2396" w:type="pct"/>
            <w:noWrap/>
          </w:tcPr>
          <w:p w:rsidR="00264717" w:rsidRPr="00264717" w:rsidRDefault="00264717" w:rsidP="00264717">
            <w:pPr>
              <w:ind w:left="284"/>
              <w:rPr>
                <w:i/>
                <w:iCs/>
              </w:rPr>
            </w:pPr>
            <w:r w:rsidRPr="00264717">
              <w:rPr>
                <w:i/>
                <w:iCs/>
              </w:rPr>
              <w:t>за счет федеральных и прочих целевых средств</w:t>
            </w:r>
          </w:p>
        </w:tc>
        <w:tc>
          <w:tcPr>
            <w:tcW w:w="916" w:type="pct"/>
            <w:noWrap/>
            <w:vAlign w:val="center"/>
          </w:tcPr>
          <w:p w:rsidR="00264717" w:rsidRPr="00264717" w:rsidRDefault="00264717" w:rsidP="00D57FE5">
            <w:pPr>
              <w:widowControl w:val="0"/>
              <w:autoSpaceDE w:val="0"/>
              <w:autoSpaceDN w:val="0"/>
              <w:adjustRightInd w:val="0"/>
              <w:jc w:val="right"/>
              <w:rPr>
                <w:rFonts w:ascii="Arial" w:hAnsi="Arial" w:cs="Arial"/>
                <w:i/>
                <w:sz w:val="2"/>
                <w:szCs w:val="2"/>
              </w:rPr>
            </w:pPr>
            <w:r w:rsidRPr="00264717">
              <w:rPr>
                <w:i/>
                <w:iCs/>
                <w:color w:val="000000"/>
              </w:rPr>
              <w:t>139,1</w:t>
            </w:r>
          </w:p>
        </w:tc>
        <w:tc>
          <w:tcPr>
            <w:tcW w:w="843" w:type="pct"/>
            <w:noWrap/>
            <w:vAlign w:val="center"/>
          </w:tcPr>
          <w:p w:rsidR="00264717" w:rsidRPr="00264717" w:rsidRDefault="00264717" w:rsidP="00D57FE5">
            <w:pPr>
              <w:widowControl w:val="0"/>
              <w:autoSpaceDE w:val="0"/>
              <w:autoSpaceDN w:val="0"/>
              <w:adjustRightInd w:val="0"/>
              <w:jc w:val="right"/>
              <w:rPr>
                <w:rFonts w:ascii="Arial" w:hAnsi="Arial" w:cs="Arial"/>
                <w:i/>
                <w:sz w:val="2"/>
                <w:szCs w:val="2"/>
              </w:rPr>
            </w:pPr>
            <w:r w:rsidRPr="00264717">
              <w:rPr>
                <w:i/>
                <w:iCs/>
                <w:color w:val="000000"/>
              </w:rPr>
              <w:t>130,1</w:t>
            </w:r>
          </w:p>
        </w:tc>
        <w:tc>
          <w:tcPr>
            <w:tcW w:w="845" w:type="pct"/>
            <w:noWrap/>
            <w:vAlign w:val="center"/>
          </w:tcPr>
          <w:p w:rsidR="00264717" w:rsidRPr="00264717" w:rsidRDefault="00264717" w:rsidP="00D57FE5">
            <w:pPr>
              <w:widowControl w:val="0"/>
              <w:autoSpaceDE w:val="0"/>
              <w:autoSpaceDN w:val="0"/>
              <w:adjustRightInd w:val="0"/>
              <w:jc w:val="right"/>
              <w:rPr>
                <w:rFonts w:ascii="Arial" w:hAnsi="Arial" w:cs="Arial"/>
                <w:i/>
                <w:sz w:val="2"/>
                <w:szCs w:val="2"/>
              </w:rPr>
            </w:pPr>
            <w:r w:rsidRPr="00264717">
              <w:rPr>
                <w:i/>
                <w:iCs/>
                <w:color w:val="000000"/>
              </w:rPr>
              <w:t>130,2</w:t>
            </w:r>
          </w:p>
        </w:tc>
      </w:tr>
      <w:tr w:rsidR="00264717" w:rsidRPr="00BD1728" w:rsidTr="00F71ED5">
        <w:trPr>
          <w:trHeight w:val="300"/>
        </w:trPr>
        <w:tc>
          <w:tcPr>
            <w:tcW w:w="2396" w:type="pct"/>
            <w:noWrap/>
            <w:hideMark/>
          </w:tcPr>
          <w:p w:rsidR="00264717" w:rsidRDefault="00264717" w:rsidP="00264717">
            <w:pPr>
              <w:ind w:left="284"/>
              <w:rPr>
                <w:b/>
                <w:bCs/>
              </w:rPr>
            </w:pPr>
            <w:r w:rsidRPr="00BD1728">
              <w:rPr>
                <w:b/>
                <w:bCs/>
              </w:rPr>
              <w:t xml:space="preserve">Комплекс процессных мероприятий «Обеспечение качественным, доступным жильем и объектами инженерной инфраструктуры </w:t>
            </w:r>
            <w:r w:rsidRPr="00BD1728">
              <w:rPr>
                <w:b/>
                <w:bCs/>
              </w:rPr>
              <w:br/>
              <w:t xml:space="preserve">населения Архангельской области», </w:t>
            </w:r>
          </w:p>
          <w:p w:rsidR="00264717" w:rsidRPr="00BD1728" w:rsidRDefault="00264717" w:rsidP="00264717">
            <w:pPr>
              <w:ind w:left="284"/>
              <w:rPr>
                <w:b/>
                <w:bCs/>
              </w:rPr>
            </w:pPr>
            <w:r w:rsidRPr="00BD1728">
              <w:rPr>
                <w:b/>
                <w:bCs/>
              </w:rPr>
              <w:t>в том числе:</w:t>
            </w:r>
          </w:p>
        </w:tc>
        <w:tc>
          <w:tcPr>
            <w:tcW w:w="916" w:type="pct"/>
            <w:noWrap/>
            <w:hideMark/>
          </w:tcPr>
          <w:p w:rsidR="00264717" w:rsidRPr="00BD1728" w:rsidRDefault="00264717" w:rsidP="00D57FE5">
            <w:pPr>
              <w:jc w:val="right"/>
            </w:pPr>
            <w:r>
              <w:rPr>
                <w:b/>
                <w:bCs/>
              </w:rPr>
              <w:t>402</w:t>
            </w:r>
            <w:r w:rsidRPr="00BD1728">
              <w:rPr>
                <w:b/>
                <w:bCs/>
              </w:rPr>
              <w:t>,</w:t>
            </w:r>
            <w:r>
              <w:rPr>
                <w:b/>
                <w:bCs/>
              </w:rPr>
              <w:t>8</w:t>
            </w:r>
          </w:p>
        </w:tc>
        <w:tc>
          <w:tcPr>
            <w:tcW w:w="843" w:type="pct"/>
            <w:noWrap/>
            <w:hideMark/>
          </w:tcPr>
          <w:p w:rsidR="00264717" w:rsidRPr="00A057E6" w:rsidRDefault="00264717" w:rsidP="00D57FE5">
            <w:pPr>
              <w:jc w:val="right"/>
            </w:pPr>
            <w:r w:rsidRPr="00A057E6">
              <w:rPr>
                <w:b/>
                <w:bCs/>
              </w:rPr>
              <w:t>442,4</w:t>
            </w:r>
          </w:p>
        </w:tc>
        <w:tc>
          <w:tcPr>
            <w:tcW w:w="845" w:type="pct"/>
            <w:noWrap/>
            <w:hideMark/>
          </w:tcPr>
          <w:p w:rsidR="00264717" w:rsidRPr="00BD1728" w:rsidRDefault="00264717" w:rsidP="00D57FE5">
            <w:pPr>
              <w:jc w:val="right"/>
            </w:pPr>
            <w:r>
              <w:rPr>
                <w:b/>
                <w:bCs/>
              </w:rPr>
              <w:t>457</w:t>
            </w:r>
            <w:r w:rsidRPr="00BD1728">
              <w:rPr>
                <w:b/>
                <w:bCs/>
              </w:rPr>
              <w:t>,</w:t>
            </w:r>
            <w:r>
              <w:rPr>
                <w:b/>
                <w:bCs/>
              </w:rPr>
              <w:t>4</w:t>
            </w:r>
          </w:p>
        </w:tc>
      </w:tr>
      <w:tr w:rsidR="00264717" w:rsidRPr="00264717" w:rsidTr="00F71ED5">
        <w:trPr>
          <w:trHeight w:val="236"/>
        </w:trPr>
        <w:tc>
          <w:tcPr>
            <w:tcW w:w="2396" w:type="pct"/>
            <w:noWrap/>
            <w:hideMark/>
          </w:tcPr>
          <w:p w:rsidR="00264717" w:rsidRPr="00264717" w:rsidRDefault="00264717" w:rsidP="00264717">
            <w:pPr>
              <w:ind w:left="284"/>
              <w:rPr>
                <w:i/>
                <w:iCs/>
              </w:rPr>
            </w:pPr>
            <w:r w:rsidRPr="00264717">
              <w:rPr>
                <w:i/>
                <w:iCs/>
              </w:rPr>
              <w:t>за счет собственных средств</w:t>
            </w:r>
          </w:p>
        </w:tc>
        <w:tc>
          <w:tcPr>
            <w:tcW w:w="916" w:type="pct"/>
            <w:noWrap/>
            <w:hideMark/>
          </w:tcPr>
          <w:p w:rsidR="00264717" w:rsidRPr="00264717" w:rsidRDefault="00264717" w:rsidP="00D57FE5">
            <w:pPr>
              <w:jc w:val="right"/>
              <w:rPr>
                <w:i/>
              </w:rPr>
            </w:pPr>
            <w:r w:rsidRPr="00264717">
              <w:rPr>
                <w:bCs/>
                <w:i/>
              </w:rPr>
              <w:t>402,8</w:t>
            </w:r>
          </w:p>
        </w:tc>
        <w:tc>
          <w:tcPr>
            <w:tcW w:w="843" w:type="pct"/>
            <w:noWrap/>
            <w:hideMark/>
          </w:tcPr>
          <w:p w:rsidR="00264717" w:rsidRPr="00264717" w:rsidRDefault="00264717" w:rsidP="00D57FE5">
            <w:pPr>
              <w:jc w:val="right"/>
              <w:rPr>
                <w:i/>
              </w:rPr>
            </w:pPr>
            <w:r w:rsidRPr="00264717">
              <w:rPr>
                <w:bCs/>
                <w:i/>
              </w:rPr>
              <w:t>442,4</w:t>
            </w:r>
          </w:p>
        </w:tc>
        <w:tc>
          <w:tcPr>
            <w:tcW w:w="845" w:type="pct"/>
            <w:noWrap/>
            <w:hideMark/>
          </w:tcPr>
          <w:p w:rsidR="00264717" w:rsidRPr="00264717" w:rsidRDefault="00264717" w:rsidP="00D57FE5">
            <w:pPr>
              <w:jc w:val="right"/>
              <w:rPr>
                <w:i/>
              </w:rPr>
            </w:pPr>
            <w:r w:rsidRPr="00264717">
              <w:rPr>
                <w:bCs/>
                <w:i/>
              </w:rPr>
              <w:t>457,4</w:t>
            </w:r>
          </w:p>
        </w:tc>
      </w:tr>
    </w:tbl>
    <w:p w:rsidR="00264717" w:rsidRDefault="00264717" w:rsidP="00507EED">
      <w:pPr>
        <w:ind w:firstLine="720"/>
        <w:jc w:val="both"/>
        <w:rPr>
          <w:sz w:val="28"/>
          <w:szCs w:val="28"/>
        </w:rPr>
      </w:pPr>
    </w:p>
    <w:p w:rsidR="00264717" w:rsidRPr="0017109F" w:rsidRDefault="00264717" w:rsidP="00C232CA">
      <w:pPr>
        <w:ind w:firstLine="720"/>
        <w:jc w:val="both"/>
        <w:rPr>
          <w:sz w:val="28"/>
          <w:szCs w:val="28"/>
        </w:rPr>
      </w:pPr>
      <w:r w:rsidRPr="0017109F">
        <w:rPr>
          <w:sz w:val="28"/>
          <w:szCs w:val="28"/>
        </w:rPr>
        <w:t xml:space="preserve">Расходы на реализацию госпрограммы запланированы на 2025 год </w:t>
      </w:r>
      <w:r w:rsidRPr="0017109F">
        <w:rPr>
          <w:sz w:val="28"/>
          <w:szCs w:val="28"/>
        </w:rPr>
        <w:br/>
        <w:t xml:space="preserve">в </w:t>
      </w:r>
      <w:r w:rsidRPr="00264717">
        <w:rPr>
          <w:sz w:val="28"/>
          <w:szCs w:val="28"/>
        </w:rPr>
        <w:t>объеме 890,8 млн. рублей</w:t>
      </w:r>
      <w:r w:rsidRPr="0017109F">
        <w:rPr>
          <w:sz w:val="28"/>
          <w:szCs w:val="28"/>
        </w:rPr>
        <w:t>, в том числе за счет средств:</w:t>
      </w:r>
    </w:p>
    <w:p w:rsidR="00264717" w:rsidRPr="0032292F" w:rsidRDefault="00264717" w:rsidP="00C232CA">
      <w:pPr>
        <w:ind w:firstLine="720"/>
        <w:jc w:val="both"/>
        <w:rPr>
          <w:sz w:val="28"/>
          <w:szCs w:val="28"/>
        </w:rPr>
      </w:pPr>
      <w:r w:rsidRPr="0017109F">
        <w:rPr>
          <w:i/>
          <w:sz w:val="28"/>
          <w:szCs w:val="28"/>
        </w:rPr>
        <w:t>областного бюджета</w:t>
      </w:r>
      <w:r w:rsidRPr="0017109F">
        <w:rPr>
          <w:sz w:val="28"/>
          <w:szCs w:val="28"/>
        </w:rPr>
        <w:t xml:space="preserve"> – </w:t>
      </w:r>
      <w:r w:rsidRPr="0017109F">
        <w:rPr>
          <w:iCs/>
          <w:sz w:val="28"/>
          <w:szCs w:val="28"/>
        </w:rPr>
        <w:t xml:space="preserve">751,7 </w:t>
      </w:r>
      <w:r w:rsidRPr="0017109F">
        <w:rPr>
          <w:sz w:val="28"/>
          <w:szCs w:val="28"/>
        </w:rPr>
        <w:t xml:space="preserve">млн. </w:t>
      </w:r>
      <w:r w:rsidRPr="0032292F">
        <w:rPr>
          <w:sz w:val="28"/>
          <w:szCs w:val="28"/>
        </w:rPr>
        <w:t xml:space="preserve">рублей </w:t>
      </w:r>
      <w:r w:rsidRPr="00FB47C8">
        <w:rPr>
          <w:sz w:val="28"/>
          <w:szCs w:val="28"/>
        </w:rPr>
        <w:t xml:space="preserve">(уменьшение </w:t>
      </w:r>
      <w:r>
        <w:rPr>
          <w:sz w:val="28"/>
          <w:szCs w:val="28"/>
        </w:rPr>
        <w:br/>
      </w:r>
      <w:r w:rsidRPr="00FB47C8">
        <w:rPr>
          <w:sz w:val="28"/>
          <w:szCs w:val="28"/>
        </w:rPr>
        <w:t>на 1 745,7 млн. рублей, или на 69,9 процент</w:t>
      </w:r>
      <w:r>
        <w:rPr>
          <w:sz w:val="28"/>
          <w:szCs w:val="28"/>
        </w:rPr>
        <w:t>а</w:t>
      </w:r>
      <w:r w:rsidRPr="00FB47C8">
        <w:rPr>
          <w:sz w:val="28"/>
          <w:szCs w:val="28"/>
        </w:rPr>
        <w:t xml:space="preserve"> к уровню 2024 года);</w:t>
      </w:r>
    </w:p>
    <w:p w:rsidR="00264717" w:rsidRPr="0023670F" w:rsidRDefault="00264717" w:rsidP="00C232CA">
      <w:pPr>
        <w:ind w:firstLine="720"/>
        <w:jc w:val="both"/>
        <w:rPr>
          <w:sz w:val="28"/>
          <w:szCs w:val="28"/>
        </w:rPr>
      </w:pPr>
      <w:r w:rsidRPr="0017109F">
        <w:rPr>
          <w:i/>
          <w:sz w:val="28"/>
          <w:szCs w:val="28"/>
        </w:rPr>
        <w:t>федерального бюджета</w:t>
      </w:r>
      <w:r w:rsidR="00AA10AD">
        <w:rPr>
          <w:i/>
          <w:sz w:val="28"/>
          <w:szCs w:val="28"/>
        </w:rPr>
        <w:t xml:space="preserve"> </w:t>
      </w:r>
      <w:r w:rsidRPr="0017109F">
        <w:rPr>
          <w:sz w:val="28"/>
          <w:szCs w:val="28"/>
        </w:rPr>
        <w:t xml:space="preserve">– </w:t>
      </w:r>
      <w:r w:rsidRPr="0017109F">
        <w:rPr>
          <w:iCs/>
          <w:color w:val="000000"/>
          <w:sz w:val="28"/>
          <w:szCs w:val="28"/>
        </w:rPr>
        <w:t xml:space="preserve">139,1 </w:t>
      </w:r>
      <w:r w:rsidRPr="0017109F">
        <w:rPr>
          <w:sz w:val="28"/>
          <w:szCs w:val="28"/>
        </w:rPr>
        <w:t xml:space="preserve">млн. рублей </w:t>
      </w:r>
      <w:r w:rsidRPr="00FB47C8">
        <w:rPr>
          <w:sz w:val="28"/>
          <w:szCs w:val="28"/>
        </w:rPr>
        <w:t xml:space="preserve">(уменьшение </w:t>
      </w:r>
      <w:r w:rsidR="00AA10AD">
        <w:rPr>
          <w:sz w:val="28"/>
          <w:szCs w:val="28"/>
        </w:rPr>
        <w:br/>
      </w:r>
      <w:r w:rsidRPr="00FB47C8">
        <w:rPr>
          <w:sz w:val="28"/>
          <w:szCs w:val="28"/>
        </w:rPr>
        <w:t>на 3 583,9 млн. рублей, или на 96,3 процента к уровню 2024 года).</w:t>
      </w:r>
    </w:p>
    <w:p w:rsidR="00264717" w:rsidRDefault="00264717" w:rsidP="00C232CA">
      <w:pPr>
        <w:widowControl w:val="0"/>
        <w:autoSpaceDE w:val="0"/>
        <w:ind w:firstLine="720"/>
        <w:jc w:val="both"/>
        <w:outlineLvl w:val="1"/>
        <w:rPr>
          <w:sz w:val="28"/>
          <w:szCs w:val="28"/>
        </w:rPr>
      </w:pPr>
    </w:p>
    <w:p w:rsidR="00264717" w:rsidRPr="00507EED" w:rsidRDefault="00264717" w:rsidP="00C232CA">
      <w:pPr>
        <w:widowControl w:val="0"/>
        <w:autoSpaceDE w:val="0"/>
        <w:ind w:firstLine="720"/>
        <w:jc w:val="both"/>
        <w:outlineLvl w:val="1"/>
        <w:rPr>
          <w:b/>
          <w:bCs/>
          <w:sz w:val="28"/>
          <w:szCs w:val="28"/>
        </w:rPr>
      </w:pPr>
      <w:r w:rsidRPr="00507EED">
        <w:rPr>
          <w:b/>
          <w:bCs/>
          <w:sz w:val="28"/>
          <w:szCs w:val="28"/>
        </w:rPr>
        <w:t xml:space="preserve">Федеральный проект «Содействие субъектам Российской </w:t>
      </w:r>
      <w:r w:rsidRPr="00507EED">
        <w:rPr>
          <w:b/>
          <w:bCs/>
          <w:sz w:val="28"/>
          <w:szCs w:val="28"/>
        </w:rPr>
        <w:lastRenderedPageBreak/>
        <w:t xml:space="preserve">Федерации в реализации полномочий по оказанию государственной поддержки гражданам в обеспечении жильем и оплате жилищно-коммунальных услуг»  </w:t>
      </w:r>
    </w:p>
    <w:p w:rsidR="00507EED" w:rsidRPr="00507EED" w:rsidRDefault="00507EED" w:rsidP="00C232CA">
      <w:pPr>
        <w:widowControl w:val="0"/>
        <w:autoSpaceDE w:val="0"/>
        <w:ind w:firstLine="720"/>
        <w:jc w:val="both"/>
        <w:outlineLvl w:val="1"/>
        <w:rPr>
          <w:sz w:val="28"/>
          <w:szCs w:val="28"/>
        </w:rPr>
      </w:pPr>
      <w:r w:rsidRPr="00507EED">
        <w:rPr>
          <w:sz w:val="28"/>
          <w:szCs w:val="28"/>
        </w:rPr>
        <w:t xml:space="preserve">Расходы направлены на достижение результатов реализации федерального проекта </w:t>
      </w:r>
      <w:r w:rsidRPr="00507EED">
        <w:rPr>
          <w:bCs/>
          <w:color w:val="000000"/>
          <w:sz w:val="28"/>
          <w:szCs w:val="28"/>
        </w:rPr>
        <w:t xml:space="preserve">«Содействие субъектам </w:t>
      </w:r>
      <w:r w:rsidRPr="00507EED">
        <w:rPr>
          <w:bCs/>
          <w:sz w:val="28"/>
          <w:szCs w:val="28"/>
          <w:lang w:eastAsia="zh-CN"/>
        </w:rPr>
        <w:t xml:space="preserve">Российской Федерации </w:t>
      </w:r>
      <w:r w:rsidRPr="00507EED">
        <w:rPr>
          <w:bCs/>
          <w:sz w:val="28"/>
          <w:szCs w:val="28"/>
          <w:lang w:eastAsia="zh-CN"/>
        </w:rPr>
        <w:br/>
        <w:t>в реализации полномочий по оказанию государственной поддержки гражданам в</w:t>
      </w:r>
      <w:r w:rsidRPr="00507EED">
        <w:rPr>
          <w:bCs/>
          <w:color w:val="000000"/>
          <w:sz w:val="28"/>
          <w:szCs w:val="28"/>
        </w:rPr>
        <w:t xml:space="preserve"> о</w:t>
      </w:r>
      <w:r w:rsidRPr="00507EED">
        <w:rPr>
          <w:bCs/>
          <w:sz w:val="28"/>
          <w:szCs w:val="28"/>
          <w:lang w:eastAsia="zh-CN"/>
        </w:rPr>
        <w:t>беспечении жильем и оплате жилищно-коммунальных услуг</w:t>
      </w:r>
      <w:r w:rsidRPr="00507EED">
        <w:rPr>
          <w:bCs/>
          <w:color w:val="000000"/>
          <w:sz w:val="28"/>
          <w:szCs w:val="28"/>
        </w:rPr>
        <w:t xml:space="preserve">» </w:t>
      </w:r>
      <w:r w:rsidRPr="00507EED">
        <w:rPr>
          <w:bCs/>
          <w:color w:val="000000"/>
          <w:sz w:val="28"/>
          <w:szCs w:val="28"/>
        </w:rPr>
        <w:br/>
        <w:t xml:space="preserve">в </w:t>
      </w:r>
      <w:r w:rsidRPr="00507EED">
        <w:rPr>
          <w:sz w:val="28"/>
          <w:szCs w:val="28"/>
        </w:rPr>
        <w:t>2025 году в объеме 488,0 млн. рублей, в том числе за счет средств:</w:t>
      </w:r>
    </w:p>
    <w:p w:rsidR="00507EED" w:rsidRPr="00507EED" w:rsidRDefault="00507EED" w:rsidP="00C232CA">
      <w:pPr>
        <w:ind w:firstLine="720"/>
        <w:jc w:val="both"/>
        <w:rPr>
          <w:sz w:val="28"/>
          <w:szCs w:val="28"/>
        </w:rPr>
      </w:pPr>
      <w:r w:rsidRPr="00507EED">
        <w:rPr>
          <w:i/>
          <w:sz w:val="28"/>
          <w:szCs w:val="28"/>
        </w:rPr>
        <w:t>областного бюджета</w:t>
      </w:r>
      <w:r w:rsidRPr="00507EED">
        <w:rPr>
          <w:sz w:val="28"/>
          <w:szCs w:val="28"/>
        </w:rPr>
        <w:t xml:space="preserve"> – 348,9 млн. рублей;</w:t>
      </w:r>
    </w:p>
    <w:p w:rsidR="00507EED" w:rsidRPr="00507EED" w:rsidRDefault="00507EED" w:rsidP="00C232CA">
      <w:pPr>
        <w:ind w:firstLine="720"/>
        <w:jc w:val="both"/>
        <w:rPr>
          <w:sz w:val="28"/>
          <w:szCs w:val="28"/>
        </w:rPr>
      </w:pPr>
      <w:r w:rsidRPr="00507EED">
        <w:rPr>
          <w:i/>
          <w:sz w:val="28"/>
          <w:szCs w:val="28"/>
        </w:rPr>
        <w:t xml:space="preserve">федерального бюджета </w:t>
      </w:r>
      <w:r w:rsidRPr="00507EED">
        <w:rPr>
          <w:sz w:val="28"/>
          <w:szCs w:val="28"/>
        </w:rPr>
        <w:t>– 139,1 млн. рублей.</w:t>
      </w:r>
    </w:p>
    <w:p w:rsidR="00507EED" w:rsidRPr="00507EED" w:rsidRDefault="00507EED" w:rsidP="00C232CA">
      <w:pPr>
        <w:ind w:firstLine="720"/>
        <w:jc w:val="both"/>
        <w:rPr>
          <w:sz w:val="28"/>
          <w:szCs w:val="28"/>
        </w:rPr>
      </w:pPr>
      <w:r w:rsidRPr="00507EED">
        <w:rPr>
          <w:sz w:val="28"/>
          <w:szCs w:val="28"/>
        </w:rPr>
        <w:t>Средства предусмотрены:</w:t>
      </w:r>
    </w:p>
    <w:p w:rsidR="00507EED" w:rsidRPr="00507EED" w:rsidRDefault="00507EED" w:rsidP="00C232CA">
      <w:pPr>
        <w:ind w:firstLine="720"/>
        <w:jc w:val="both"/>
        <w:rPr>
          <w:sz w:val="28"/>
          <w:szCs w:val="28"/>
        </w:rPr>
      </w:pPr>
      <w:r w:rsidRPr="00507EED">
        <w:rPr>
          <w:sz w:val="28"/>
          <w:szCs w:val="28"/>
        </w:rPr>
        <w:t xml:space="preserve">а) </w:t>
      </w:r>
      <w:r w:rsidR="002932B2">
        <w:rPr>
          <w:sz w:val="28"/>
          <w:szCs w:val="28"/>
        </w:rPr>
        <w:t xml:space="preserve">на </w:t>
      </w:r>
      <w:r w:rsidRPr="00507EED">
        <w:rPr>
          <w:sz w:val="28"/>
          <w:szCs w:val="28"/>
        </w:rPr>
        <w:t>реализацию мероприятий по обеспечению жильем молодых семей путем предоставления субсиди</w:t>
      </w:r>
      <w:r w:rsidR="002932B2">
        <w:rPr>
          <w:sz w:val="28"/>
          <w:szCs w:val="28"/>
        </w:rPr>
        <w:t>й</w:t>
      </w:r>
      <w:r w:rsidRPr="00507EED">
        <w:rPr>
          <w:sz w:val="28"/>
          <w:szCs w:val="28"/>
        </w:rPr>
        <w:t xml:space="preserve"> бюджетам муниципальных районов, муниципальных округов, городских округов и городских поселений Архангельской области на </w:t>
      </w:r>
      <w:proofErr w:type="spellStart"/>
      <w:r w:rsidRPr="00507EED">
        <w:rPr>
          <w:sz w:val="28"/>
          <w:szCs w:val="28"/>
        </w:rPr>
        <w:t>софинансирование</w:t>
      </w:r>
      <w:proofErr w:type="spellEnd"/>
      <w:r w:rsidRPr="00507EED">
        <w:rPr>
          <w:sz w:val="28"/>
          <w:szCs w:val="28"/>
        </w:rPr>
        <w:t xml:space="preserve"> расходных обязательств муниципальных образований Архангельской области по предоставлению социальных выплат молодым семьям на приобретение (строительство) жилья</w:t>
      </w:r>
      <w:r w:rsidRPr="00507EED">
        <w:rPr>
          <w:color w:val="000000"/>
          <w:sz w:val="28"/>
          <w:szCs w:val="28"/>
        </w:rPr>
        <w:t xml:space="preserve"> </w:t>
      </w:r>
      <w:r w:rsidRPr="00507EED">
        <w:rPr>
          <w:sz w:val="28"/>
          <w:szCs w:val="28"/>
        </w:rPr>
        <w:t xml:space="preserve">в объеме 95,3 млн. рублей </w:t>
      </w:r>
      <w:r w:rsidRPr="00507EED">
        <w:rPr>
          <w:rFonts w:eastAsiaTheme="minorEastAsia"/>
          <w:sz w:val="28"/>
          <w:szCs w:val="28"/>
        </w:rPr>
        <w:t>(в том числе 45,4 млн. рублей за счет средств</w:t>
      </w:r>
      <w:r w:rsidRPr="00507EED">
        <w:rPr>
          <w:rFonts w:eastAsiaTheme="minorEastAsia"/>
          <w:i/>
          <w:sz w:val="28"/>
          <w:szCs w:val="28"/>
        </w:rPr>
        <w:t xml:space="preserve"> федерального бюджета, 49,9</w:t>
      </w:r>
      <w:r w:rsidRPr="00507EED">
        <w:rPr>
          <w:rFonts w:eastAsiaTheme="minorEastAsia"/>
          <w:sz w:val="28"/>
          <w:szCs w:val="28"/>
        </w:rPr>
        <w:t xml:space="preserve"> млн. рублей за счет средств</w:t>
      </w:r>
      <w:r w:rsidRPr="00507EED">
        <w:rPr>
          <w:rFonts w:eastAsiaTheme="minorEastAsia"/>
          <w:i/>
          <w:sz w:val="28"/>
          <w:szCs w:val="28"/>
        </w:rPr>
        <w:t xml:space="preserve"> областного бюджета</w:t>
      </w:r>
      <w:r w:rsidRPr="00507EED">
        <w:rPr>
          <w:rFonts w:eastAsiaTheme="minorEastAsia"/>
          <w:sz w:val="28"/>
          <w:szCs w:val="28"/>
        </w:rPr>
        <w:t>). Планируется предоставить социальную выплату на приобретение (строительство) жилья 120 молодым семьям;</w:t>
      </w:r>
    </w:p>
    <w:p w:rsidR="00507EED" w:rsidRPr="002932B2" w:rsidRDefault="00507EED" w:rsidP="00C232CA">
      <w:pPr>
        <w:ind w:firstLine="720"/>
        <w:jc w:val="both"/>
        <w:rPr>
          <w:sz w:val="28"/>
          <w:szCs w:val="28"/>
        </w:rPr>
      </w:pPr>
      <w:r w:rsidRPr="00507EED">
        <w:rPr>
          <w:sz w:val="28"/>
          <w:szCs w:val="28"/>
        </w:rPr>
        <w:t xml:space="preserve">б) </w:t>
      </w:r>
      <w:r w:rsidR="002932B2" w:rsidRPr="002932B2">
        <w:rPr>
          <w:sz w:val="28"/>
          <w:szCs w:val="28"/>
        </w:rPr>
        <w:t xml:space="preserve">на </w:t>
      </w:r>
      <w:r w:rsidRPr="002932B2">
        <w:rPr>
          <w:sz w:val="28"/>
          <w:szCs w:val="28"/>
        </w:rPr>
        <w:t xml:space="preserve">предоставление трех </w:t>
      </w:r>
      <w:r w:rsidRPr="002932B2">
        <w:rPr>
          <w:color w:val="000000"/>
          <w:sz w:val="28"/>
          <w:szCs w:val="28"/>
        </w:rPr>
        <w:t xml:space="preserve">субвенций бюджетам муниципальных районов, муниципальных округов и городских округов Архангельской области на обеспечение жилыми помещениями лиц из числа детей-сирот и детей, оставшихся без попечения родителей, в объеме 392,7 млн. рублей </w:t>
      </w:r>
      <w:r w:rsidRPr="002932B2">
        <w:rPr>
          <w:color w:val="000000"/>
          <w:sz w:val="28"/>
          <w:szCs w:val="28"/>
        </w:rPr>
        <w:br/>
        <w:t>(</w:t>
      </w:r>
      <w:r w:rsidRPr="002932B2">
        <w:rPr>
          <w:rFonts w:eastAsiaTheme="minorEastAsia"/>
          <w:sz w:val="28"/>
          <w:szCs w:val="28"/>
        </w:rPr>
        <w:t>в том числе 93,7 млн. рублей за счет средств</w:t>
      </w:r>
      <w:r w:rsidRPr="002932B2">
        <w:rPr>
          <w:rFonts w:eastAsiaTheme="minorEastAsia"/>
          <w:i/>
          <w:sz w:val="28"/>
          <w:szCs w:val="28"/>
        </w:rPr>
        <w:t xml:space="preserve"> федерального бюджета, </w:t>
      </w:r>
      <w:r w:rsidRPr="002932B2">
        <w:rPr>
          <w:rFonts w:eastAsiaTheme="minorEastAsia"/>
          <w:i/>
          <w:sz w:val="28"/>
          <w:szCs w:val="28"/>
        </w:rPr>
        <w:br/>
      </w:r>
      <w:r w:rsidRPr="002932B2">
        <w:rPr>
          <w:rFonts w:eastAsiaTheme="minorEastAsia"/>
          <w:sz w:val="28"/>
          <w:szCs w:val="28"/>
        </w:rPr>
        <w:t>299,0 млн. рублей за счет средств</w:t>
      </w:r>
      <w:r w:rsidRPr="002932B2">
        <w:rPr>
          <w:rFonts w:eastAsiaTheme="minorEastAsia"/>
          <w:i/>
          <w:sz w:val="28"/>
          <w:szCs w:val="28"/>
        </w:rPr>
        <w:t xml:space="preserve"> областного бюджета)</w:t>
      </w:r>
      <w:r w:rsidR="002932B2" w:rsidRPr="002932B2">
        <w:rPr>
          <w:rFonts w:eastAsiaTheme="minorEastAsia"/>
          <w:i/>
          <w:sz w:val="28"/>
          <w:szCs w:val="28"/>
        </w:rPr>
        <w:t xml:space="preserve">, </w:t>
      </w:r>
      <w:r w:rsidR="002932B2" w:rsidRPr="002932B2">
        <w:rPr>
          <w:rFonts w:eastAsiaTheme="minorEastAsia"/>
          <w:sz w:val="28"/>
          <w:szCs w:val="28"/>
        </w:rPr>
        <w:t>а именно</w:t>
      </w:r>
      <w:r w:rsidRPr="002932B2">
        <w:rPr>
          <w:sz w:val="28"/>
          <w:szCs w:val="28"/>
        </w:rPr>
        <w:t>:</w:t>
      </w:r>
    </w:p>
    <w:p w:rsidR="00507EED" w:rsidRPr="00507EED" w:rsidRDefault="00507EED" w:rsidP="00C232CA">
      <w:pPr>
        <w:ind w:firstLine="720"/>
        <w:jc w:val="both"/>
        <w:rPr>
          <w:rFonts w:eastAsiaTheme="minorEastAsia"/>
          <w:sz w:val="28"/>
          <w:szCs w:val="28"/>
        </w:rPr>
      </w:pPr>
      <w:r w:rsidRPr="00507EED">
        <w:rPr>
          <w:sz w:val="28"/>
          <w:szCs w:val="28"/>
        </w:rPr>
        <w:t xml:space="preserve">в рамках соглашения между Министерством строительства и жилищно-коммунального хозяйства Российской Федерации, </w:t>
      </w:r>
      <w:r w:rsidRPr="00507EED">
        <w:rPr>
          <w:rFonts w:eastAsiaTheme="minorEastAsia"/>
          <w:sz w:val="28"/>
          <w:szCs w:val="28"/>
        </w:rPr>
        <w:t xml:space="preserve">в объеме </w:t>
      </w:r>
      <w:r w:rsidRPr="00507EED">
        <w:rPr>
          <w:rFonts w:eastAsiaTheme="minorEastAsia"/>
          <w:sz w:val="28"/>
          <w:szCs w:val="28"/>
        </w:rPr>
        <w:br/>
        <w:t>105,3 млн. рублей (в том числе 93,7 млн. рублей за счет средств</w:t>
      </w:r>
      <w:r w:rsidRPr="00507EED">
        <w:rPr>
          <w:rFonts w:eastAsiaTheme="minorEastAsia"/>
          <w:i/>
          <w:sz w:val="28"/>
          <w:szCs w:val="28"/>
        </w:rPr>
        <w:t xml:space="preserve"> федерального бюджета, </w:t>
      </w:r>
      <w:r w:rsidRPr="00507EED">
        <w:rPr>
          <w:rFonts w:eastAsiaTheme="minorEastAsia"/>
          <w:sz w:val="28"/>
          <w:szCs w:val="28"/>
        </w:rPr>
        <w:t>11,6 млн. рублей за счет средств</w:t>
      </w:r>
      <w:r w:rsidRPr="00507EED">
        <w:rPr>
          <w:rFonts w:eastAsiaTheme="minorEastAsia"/>
          <w:i/>
          <w:sz w:val="28"/>
          <w:szCs w:val="28"/>
        </w:rPr>
        <w:t xml:space="preserve"> областного бюджета</w:t>
      </w:r>
      <w:r w:rsidRPr="00507EED">
        <w:rPr>
          <w:rFonts w:eastAsiaTheme="minorEastAsia"/>
          <w:sz w:val="28"/>
          <w:szCs w:val="28"/>
        </w:rPr>
        <w:t xml:space="preserve">); </w:t>
      </w:r>
    </w:p>
    <w:p w:rsidR="00507EED" w:rsidRPr="00507EED" w:rsidRDefault="00507EED" w:rsidP="00C232CA">
      <w:pPr>
        <w:ind w:firstLine="720"/>
        <w:jc w:val="both"/>
        <w:rPr>
          <w:strike/>
          <w:sz w:val="28"/>
          <w:szCs w:val="28"/>
        </w:rPr>
      </w:pPr>
      <w:r w:rsidRPr="00507EED">
        <w:rPr>
          <w:rFonts w:eastAsiaTheme="minorEastAsia"/>
          <w:sz w:val="28"/>
          <w:szCs w:val="2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w:t>
      </w:r>
      <w:r w:rsidRPr="00507EED">
        <w:rPr>
          <w:rFonts w:eastAsiaTheme="minorEastAsia"/>
          <w:i/>
          <w:sz w:val="28"/>
          <w:szCs w:val="28"/>
        </w:rPr>
        <w:t xml:space="preserve"> областного бюджета</w:t>
      </w:r>
      <w:r w:rsidRPr="00507EED">
        <w:rPr>
          <w:rFonts w:eastAsiaTheme="minorEastAsia"/>
          <w:sz w:val="28"/>
          <w:szCs w:val="28"/>
        </w:rPr>
        <w:t>, в объеме 249,7 млн. рублей;</w:t>
      </w:r>
    </w:p>
    <w:p w:rsidR="00507EED" w:rsidRPr="00507EED" w:rsidRDefault="00507EED" w:rsidP="00C232CA">
      <w:pPr>
        <w:ind w:firstLine="720"/>
        <w:jc w:val="both"/>
        <w:rPr>
          <w:color w:val="000000"/>
          <w:sz w:val="28"/>
          <w:szCs w:val="28"/>
        </w:rPr>
      </w:pPr>
      <w:r w:rsidRPr="009B17C5">
        <w:rPr>
          <w:color w:val="000000"/>
          <w:sz w:val="28"/>
          <w:szCs w:val="28"/>
        </w:rPr>
        <w:t xml:space="preserve">предоставление выплат на приобретение благоустроенного жилого помещения в собственность или для полного погашения кредита (займа) </w:t>
      </w:r>
      <w:r w:rsidRPr="009B17C5">
        <w:rPr>
          <w:color w:val="000000"/>
          <w:sz w:val="28"/>
          <w:szCs w:val="28"/>
        </w:rPr>
        <w:br/>
        <w:t xml:space="preserve">по договору, обязательства заемщика по которому обеспечены ипотекой, </w:t>
      </w:r>
      <w:r w:rsidRPr="009B17C5">
        <w:rPr>
          <w:color w:val="000000"/>
          <w:sz w:val="28"/>
          <w:szCs w:val="28"/>
        </w:rPr>
        <w:br/>
        <w:t>в объеме  37,7 млн. рублей.</w:t>
      </w:r>
    </w:p>
    <w:p w:rsidR="00507EED" w:rsidRPr="00507EED" w:rsidRDefault="00507EED" w:rsidP="00C232CA">
      <w:pPr>
        <w:ind w:firstLine="720"/>
        <w:jc w:val="both"/>
        <w:rPr>
          <w:sz w:val="28"/>
          <w:szCs w:val="28"/>
        </w:rPr>
      </w:pPr>
      <w:r w:rsidRPr="00507EED">
        <w:rPr>
          <w:sz w:val="28"/>
          <w:szCs w:val="28"/>
        </w:rPr>
        <w:t xml:space="preserve">За счет указанных средств планируется приобретение не менее </w:t>
      </w:r>
      <w:r w:rsidRPr="00507EED">
        <w:rPr>
          <w:sz w:val="28"/>
          <w:szCs w:val="28"/>
        </w:rPr>
        <w:br/>
        <w:t xml:space="preserve">135 жилых помещений для лиц из числа детей-сирот </w:t>
      </w:r>
      <w:r w:rsidRPr="00507EED">
        <w:rPr>
          <w:color w:val="000000"/>
          <w:sz w:val="28"/>
          <w:szCs w:val="28"/>
        </w:rPr>
        <w:t xml:space="preserve">и детей, оставшихся </w:t>
      </w:r>
      <w:r w:rsidRPr="00507EED">
        <w:rPr>
          <w:color w:val="000000"/>
          <w:sz w:val="28"/>
          <w:szCs w:val="28"/>
        </w:rPr>
        <w:br/>
        <w:t>без попечения родителей.</w:t>
      </w:r>
    </w:p>
    <w:p w:rsidR="00264717" w:rsidRPr="00507EED" w:rsidRDefault="00264717" w:rsidP="00C232CA">
      <w:pPr>
        <w:ind w:firstLine="720"/>
        <w:jc w:val="both"/>
        <w:rPr>
          <w:sz w:val="28"/>
          <w:szCs w:val="28"/>
        </w:rPr>
      </w:pPr>
    </w:p>
    <w:p w:rsidR="006175B7" w:rsidRPr="00591C5D" w:rsidRDefault="006175B7" w:rsidP="00C232CA">
      <w:pPr>
        <w:ind w:firstLine="720"/>
        <w:jc w:val="both"/>
        <w:rPr>
          <w:b/>
          <w:bCs/>
          <w:sz w:val="28"/>
          <w:szCs w:val="28"/>
          <w:lang w:eastAsia="zh-CN"/>
        </w:rPr>
      </w:pPr>
    </w:p>
    <w:p w:rsidR="006175B7" w:rsidRPr="00591C5D" w:rsidRDefault="006175B7" w:rsidP="00C232CA">
      <w:pPr>
        <w:ind w:firstLine="720"/>
        <w:jc w:val="both"/>
        <w:rPr>
          <w:b/>
          <w:bCs/>
          <w:sz w:val="28"/>
          <w:szCs w:val="28"/>
          <w:lang w:eastAsia="zh-CN"/>
        </w:rPr>
      </w:pPr>
    </w:p>
    <w:p w:rsidR="00264717" w:rsidRPr="00EE45AA" w:rsidRDefault="00264717" w:rsidP="00C232CA">
      <w:pPr>
        <w:ind w:firstLine="720"/>
        <w:jc w:val="both"/>
        <w:rPr>
          <w:sz w:val="28"/>
          <w:szCs w:val="28"/>
        </w:rPr>
      </w:pPr>
      <w:r w:rsidRPr="00EE45AA">
        <w:rPr>
          <w:b/>
          <w:bCs/>
          <w:sz w:val="28"/>
          <w:szCs w:val="28"/>
          <w:lang w:eastAsia="zh-CN"/>
        </w:rPr>
        <w:lastRenderedPageBreak/>
        <w:t xml:space="preserve">Комплекс процессных мероприятий «Обеспечение качественным, доступным жильем и объектами инженерной инфраструктуры </w:t>
      </w:r>
      <w:r w:rsidRPr="00EE45AA">
        <w:rPr>
          <w:b/>
          <w:bCs/>
          <w:sz w:val="28"/>
          <w:szCs w:val="28"/>
        </w:rPr>
        <w:br/>
      </w:r>
      <w:r w:rsidRPr="00EE45AA">
        <w:rPr>
          <w:b/>
          <w:bCs/>
          <w:sz w:val="28"/>
          <w:szCs w:val="28"/>
          <w:lang w:eastAsia="zh-CN"/>
        </w:rPr>
        <w:t>населения Архангельской области»</w:t>
      </w:r>
    </w:p>
    <w:p w:rsidR="00AB11F1" w:rsidRPr="00EE45AA" w:rsidRDefault="00AB11F1" w:rsidP="00C232CA">
      <w:pPr>
        <w:ind w:firstLine="720"/>
        <w:jc w:val="both"/>
        <w:rPr>
          <w:sz w:val="28"/>
          <w:szCs w:val="28"/>
        </w:rPr>
      </w:pPr>
      <w:r w:rsidRPr="00EE45AA">
        <w:rPr>
          <w:sz w:val="28"/>
          <w:szCs w:val="28"/>
        </w:rPr>
        <w:t xml:space="preserve">Расходы на реализацию КПМ запланированы на 2025 год </w:t>
      </w:r>
      <w:r w:rsidRPr="00EE45AA">
        <w:rPr>
          <w:sz w:val="28"/>
          <w:szCs w:val="28"/>
        </w:rPr>
        <w:br/>
        <w:t xml:space="preserve">в объеме 402,8 млн. рублей за счет средств </w:t>
      </w:r>
      <w:r w:rsidRPr="00EE45AA">
        <w:rPr>
          <w:i/>
          <w:sz w:val="28"/>
          <w:szCs w:val="28"/>
        </w:rPr>
        <w:t>областного бюджета</w:t>
      </w:r>
      <w:r w:rsidRPr="00EE45AA">
        <w:rPr>
          <w:sz w:val="28"/>
          <w:szCs w:val="28"/>
        </w:rPr>
        <w:t>.</w:t>
      </w:r>
    </w:p>
    <w:p w:rsidR="00AB11F1" w:rsidRPr="00F32606" w:rsidRDefault="00AB11F1" w:rsidP="00C232CA">
      <w:pPr>
        <w:ind w:firstLine="720"/>
        <w:jc w:val="both"/>
        <w:rPr>
          <w:sz w:val="28"/>
          <w:szCs w:val="28"/>
        </w:rPr>
      </w:pPr>
      <w:r w:rsidRPr="00F32606">
        <w:rPr>
          <w:sz w:val="28"/>
          <w:szCs w:val="28"/>
        </w:rPr>
        <w:t>На обеспечение деятельности государственных учреждений,  подведомственных министерству строительства и архитектуры Архангельской области, предусмотрено 238,</w:t>
      </w:r>
      <w:r>
        <w:rPr>
          <w:sz w:val="28"/>
          <w:szCs w:val="28"/>
        </w:rPr>
        <w:t>7</w:t>
      </w:r>
      <w:r w:rsidRPr="00F32606">
        <w:rPr>
          <w:sz w:val="28"/>
          <w:szCs w:val="28"/>
        </w:rPr>
        <w:t xml:space="preserve"> млн. рублей, в том числе: </w:t>
      </w:r>
      <w:r>
        <w:rPr>
          <w:sz w:val="28"/>
          <w:szCs w:val="28"/>
        </w:rPr>
        <w:br/>
      </w:r>
      <w:r w:rsidRPr="00F32606">
        <w:rPr>
          <w:sz w:val="28"/>
          <w:szCs w:val="28"/>
        </w:rPr>
        <w:t>2</w:t>
      </w:r>
      <w:r>
        <w:rPr>
          <w:sz w:val="28"/>
          <w:szCs w:val="28"/>
        </w:rPr>
        <w:t>04</w:t>
      </w:r>
      <w:r w:rsidRPr="00F32606">
        <w:rPr>
          <w:sz w:val="28"/>
          <w:szCs w:val="28"/>
        </w:rPr>
        <w:t>,</w:t>
      </w:r>
      <w:r>
        <w:rPr>
          <w:sz w:val="28"/>
          <w:szCs w:val="28"/>
        </w:rPr>
        <w:t>1</w:t>
      </w:r>
      <w:r w:rsidRPr="00F32606">
        <w:rPr>
          <w:sz w:val="28"/>
          <w:szCs w:val="28"/>
        </w:rPr>
        <w:t xml:space="preserve"> млн. рублей – </w:t>
      </w:r>
      <w:r>
        <w:rPr>
          <w:sz w:val="28"/>
          <w:szCs w:val="28"/>
        </w:rPr>
        <w:t>ГКУ</w:t>
      </w:r>
      <w:r w:rsidRPr="00F32606">
        <w:rPr>
          <w:sz w:val="28"/>
          <w:szCs w:val="28"/>
        </w:rPr>
        <w:t xml:space="preserve"> Архангельской области «Главное управление капитального строительства», </w:t>
      </w:r>
      <w:r w:rsidRPr="00F32606">
        <w:rPr>
          <w:color w:val="212121"/>
          <w:sz w:val="28"/>
          <w:szCs w:val="28"/>
        </w:rPr>
        <w:t>3</w:t>
      </w:r>
      <w:r>
        <w:rPr>
          <w:color w:val="212121"/>
          <w:sz w:val="28"/>
          <w:szCs w:val="28"/>
        </w:rPr>
        <w:t>4</w:t>
      </w:r>
      <w:r w:rsidRPr="00F32606">
        <w:rPr>
          <w:sz w:val="28"/>
          <w:szCs w:val="28"/>
        </w:rPr>
        <w:t>,</w:t>
      </w:r>
      <w:r>
        <w:rPr>
          <w:sz w:val="28"/>
          <w:szCs w:val="28"/>
        </w:rPr>
        <w:t>6</w:t>
      </w:r>
      <w:r w:rsidRPr="00F32606">
        <w:rPr>
          <w:sz w:val="28"/>
          <w:szCs w:val="28"/>
        </w:rPr>
        <w:t xml:space="preserve"> млн. рублей – </w:t>
      </w:r>
      <w:r>
        <w:rPr>
          <w:sz w:val="28"/>
          <w:szCs w:val="28"/>
        </w:rPr>
        <w:t>ГАУ</w:t>
      </w:r>
      <w:r w:rsidRPr="00F32606">
        <w:rPr>
          <w:sz w:val="28"/>
          <w:szCs w:val="28"/>
        </w:rPr>
        <w:t xml:space="preserve"> Архангельской области «Архангельский региональный центр по ценообразованию </w:t>
      </w:r>
      <w:r>
        <w:rPr>
          <w:sz w:val="28"/>
          <w:szCs w:val="28"/>
        </w:rPr>
        <w:br/>
      </w:r>
      <w:r w:rsidRPr="00F32606">
        <w:rPr>
          <w:sz w:val="28"/>
          <w:szCs w:val="28"/>
        </w:rPr>
        <w:t>в строительстве».</w:t>
      </w:r>
    </w:p>
    <w:p w:rsidR="00AB11F1" w:rsidRPr="00F32606" w:rsidRDefault="00AB11F1" w:rsidP="00C232CA">
      <w:pPr>
        <w:ind w:firstLine="720"/>
        <w:jc w:val="both"/>
        <w:rPr>
          <w:sz w:val="28"/>
          <w:szCs w:val="28"/>
        </w:rPr>
      </w:pPr>
      <w:r w:rsidRPr="00F32606">
        <w:rPr>
          <w:sz w:val="28"/>
          <w:szCs w:val="28"/>
        </w:rPr>
        <w:t>Расходы на содержание государственных органов и обеспечение                         их функций запланированы в сумме 13</w:t>
      </w:r>
      <w:r>
        <w:rPr>
          <w:sz w:val="28"/>
          <w:szCs w:val="28"/>
        </w:rPr>
        <w:t>6</w:t>
      </w:r>
      <w:r w:rsidRPr="00F32606">
        <w:rPr>
          <w:sz w:val="28"/>
          <w:szCs w:val="28"/>
        </w:rPr>
        <w:t>,</w:t>
      </w:r>
      <w:r>
        <w:rPr>
          <w:sz w:val="28"/>
          <w:szCs w:val="28"/>
        </w:rPr>
        <w:t>5</w:t>
      </w:r>
      <w:r w:rsidRPr="00F32606">
        <w:rPr>
          <w:sz w:val="28"/>
          <w:szCs w:val="28"/>
        </w:rPr>
        <w:t xml:space="preserve"> млн. рублей, в том числе:                    </w:t>
      </w:r>
      <w:r>
        <w:rPr>
          <w:sz w:val="28"/>
          <w:szCs w:val="28"/>
        </w:rPr>
        <w:t>86</w:t>
      </w:r>
      <w:r w:rsidRPr="00F32606">
        <w:rPr>
          <w:sz w:val="28"/>
          <w:szCs w:val="28"/>
        </w:rPr>
        <w:t>,8 млн. рублей – министерству строительства и архитектуры Архангельской области, 4</w:t>
      </w:r>
      <w:r>
        <w:rPr>
          <w:sz w:val="28"/>
          <w:szCs w:val="28"/>
        </w:rPr>
        <w:t>9</w:t>
      </w:r>
      <w:r w:rsidRPr="00F32606">
        <w:rPr>
          <w:sz w:val="28"/>
          <w:szCs w:val="28"/>
        </w:rPr>
        <w:t>,</w:t>
      </w:r>
      <w:r>
        <w:rPr>
          <w:sz w:val="28"/>
          <w:szCs w:val="28"/>
        </w:rPr>
        <w:t>7</w:t>
      </w:r>
      <w:r w:rsidRPr="00F32606">
        <w:rPr>
          <w:sz w:val="28"/>
          <w:szCs w:val="28"/>
        </w:rPr>
        <w:t xml:space="preserve"> млн. рублей – инспекции государственного строительного надзора Архангельской области. </w:t>
      </w:r>
    </w:p>
    <w:p w:rsidR="00AB11F1" w:rsidRPr="00F32606" w:rsidRDefault="00AB11F1" w:rsidP="00C232CA">
      <w:pPr>
        <w:ind w:firstLine="720"/>
        <w:jc w:val="both"/>
        <w:rPr>
          <w:sz w:val="28"/>
          <w:szCs w:val="28"/>
        </w:rPr>
      </w:pPr>
      <w:r w:rsidRPr="00F32606">
        <w:rPr>
          <w:sz w:val="28"/>
          <w:szCs w:val="28"/>
        </w:rPr>
        <w:t>Кроме того, на обеспечение деятельности фонда «Фонд защиты прав граждан – участников долевого строительства в Архангельской области» предусмотрены средства в объеме 2,0 млн. рублей.</w:t>
      </w:r>
    </w:p>
    <w:p w:rsidR="00AB11F1" w:rsidRPr="00F32606" w:rsidRDefault="00AB11F1" w:rsidP="00C232CA">
      <w:pPr>
        <w:tabs>
          <w:tab w:val="num" w:pos="0"/>
        </w:tabs>
        <w:ind w:firstLine="720"/>
        <w:jc w:val="both"/>
        <w:rPr>
          <w:sz w:val="28"/>
          <w:szCs w:val="28"/>
          <w:highlight w:val="yellow"/>
        </w:rPr>
      </w:pPr>
      <w:r>
        <w:rPr>
          <w:color w:val="000000"/>
          <w:sz w:val="28"/>
          <w:szCs w:val="28"/>
        </w:rPr>
        <w:t>На о</w:t>
      </w:r>
      <w:r w:rsidRPr="00F32606">
        <w:rPr>
          <w:color w:val="000000"/>
          <w:sz w:val="28"/>
          <w:szCs w:val="28"/>
        </w:rPr>
        <w:t>беспечен</w:t>
      </w:r>
      <w:r>
        <w:rPr>
          <w:color w:val="000000"/>
          <w:sz w:val="28"/>
          <w:szCs w:val="28"/>
        </w:rPr>
        <w:t>ие</w:t>
      </w:r>
      <w:r w:rsidRPr="00F32606">
        <w:rPr>
          <w:color w:val="000000"/>
          <w:sz w:val="28"/>
          <w:szCs w:val="28"/>
        </w:rPr>
        <w:t xml:space="preserve"> деятельност</w:t>
      </w:r>
      <w:r>
        <w:rPr>
          <w:color w:val="000000"/>
          <w:sz w:val="28"/>
          <w:szCs w:val="28"/>
        </w:rPr>
        <w:t>и</w:t>
      </w:r>
      <w:r w:rsidRPr="00F32606">
        <w:rPr>
          <w:color w:val="000000"/>
          <w:sz w:val="28"/>
          <w:szCs w:val="28"/>
        </w:rPr>
        <w:t xml:space="preserve"> автономной некоммерческой организации </w:t>
      </w:r>
      <w:r>
        <w:rPr>
          <w:color w:val="000000"/>
          <w:sz w:val="28"/>
          <w:szCs w:val="28"/>
        </w:rPr>
        <w:t>«</w:t>
      </w:r>
      <w:r w:rsidRPr="00F32606">
        <w:rPr>
          <w:color w:val="000000"/>
          <w:sz w:val="28"/>
          <w:szCs w:val="28"/>
        </w:rPr>
        <w:t xml:space="preserve">Дирекция студенческого кампуса мирового уровня </w:t>
      </w:r>
      <w:r>
        <w:rPr>
          <w:color w:val="000000"/>
          <w:sz w:val="28"/>
          <w:szCs w:val="28"/>
        </w:rPr>
        <w:t>«</w:t>
      </w:r>
      <w:r w:rsidRPr="00F32606">
        <w:rPr>
          <w:color w:val="000000"/>
          <w:sz w:val="28"/>
          <w:szCs w:val="28"/>
        </w:rPr>
        <w:t>Арктическая звезда</w:t>
      </w:r>
      <w:r>
        <w:rPr>
          <w:color w:val="000000"/>
          <w:sz w:val="28"/>
          <w:szCs w:val="28"/>
        </w:rPr>
        <w:t>»» – 2,8 млн. рублей.</w:t>
      </w:r>
    </w:p>
    <w:p w:rsidR="00AB11F1" w:rsidRPr="007C7B7D" w:rsidRDefault="00AB11F1" w:rsidP="00C232CA">
      <w:pPr>
        <w:tabs>
          <w:tab w:val="num" w:pos="0"/>
        </w:tabs>
        <w:ind w:firstLine="720"/>
        <w:jc w:val="both"/>
        <w:rPr>
          <w:sz w:val="28"/>
          <w:szCs w:val="28"/>
        </w:rPr>
      </w:pPr>
      <w:r w:rsidRPr="007C7B7D">
        <w:rPr>
          <w:sz w:val="28"/>
          <w:szCs w:val="28"/>
        </w:rPr>
        <w:t xml:space="preserve">На предоставление субвенций </w:t>
      </w:r>
      <w:r w:rsidR="002932B2" w:rsidRPr="00964D68">
        <w:rPr>
          <w:bCs/>
          <w:sz w:val="28"/>
          <w:szCs w:val="28"/>
        </w:rPr>
        <w:t xml:space="preserve">бюджетам </w:t>
      </w:r>
      <w:r w:rsidR="002932B2" w:rsidRPr="00964D68">
        <w:rPr>
          <w:sz w:val="28"/>
          <w:szCs w:val="28"/>
        </w:rPr>
        <w:t>муниципальных районов, муниципальных округов и городских округов Архангельской области</w:t>
      </w:r>
      <w:r w:rsidR="002932B2" w:rsidRPr="00964D68">
        <w:rPr>
          <w:bCs/>
          <w:sz w:val="28"/>
          <w:szCs w:val="28"/>
        </w:rPr>
        <w:t xml:space="preserve"> </w:t>
      </w:r>
      <w:r w:rsidRPr="007C7B7D">
        <w:rPr>
          <w:sz w:val="28"/>
          <w:szCs w:val="28"/>
        </w:rPr>
        <w:t>на обеспечение деятельности органов местного самоуправления муниципальных образований Архангельской области по регистрации и учету граждан, выезжающих</w:t>
      </w:r>
      <w:r>
        <w:rPr>
          <w:sz w:val="28"/>
          <w:szCs w:val="28"/>
        </w:rPr>
        <w:t xml:space="preserve"> </w:t>
      </w:r>
      <w:r w:rsidRPr="007C7B7D">
        <w:rPr>
          <w:sz w:val="28"/>
          <w:szCs w:val="28"/>
        </w:rPr>
        <w:t>из районов Крайнего Севера и приравненных к ним местностям, предусмотрено 0,3 млн. рублей.</w:t>
      </w:r>
    </w:p>
    <w:p w:rsidR="00AB11F1" w:rsidRDefault="00AB11F1" w:rsidP="00C232CA">
      <w:pPr>
        <w:tabs>
          <w:tab w:val="num" w:pos="0"/>
        </w:tabs>
        <w:ind w:firstLine="720"/>
        <w:jc w:val="both"/>
        <w:rPr>
          <w:sz w:val="28"/>
          <w:szCs w:val="28"/>
        </w:rPr>
      </w:pPr>
      <w:r w:rsidRPr="007C7B7D">
        <w:rPr>
          <w:sz w:val="28"/>
          <w:szCs w:val="28"/>
        </w:rPr>
        <w:t>На возмещение кредитным организациям недополученных доходов                    в части процентов, начисленных за пользование жилищными кредитами, выданными физическим лицам на приобретение жилья,</w:t>
      </w:r>
      <w:r w:rsidR="002932B2">
        <w:rPr>
          <w:sz w:val="28"/>
          <w:szCs w:val="28"/>
        </w:rPr>
        <w:t xml:space="preserve"> запланировано</w:t>
      </w:r>
      <w:r w:rsidRPr="007C7B7D">
        <w:rPr>
          <w:sz w:val="28"/>
          <w:szCs w:val="28"/>
        </w:rPr>
        <w:t xml:space="preserve">                     18,1 млн. рублей.</w:t>
      </w:r>
      <w:r w:rsidRPr="00473F89">
        <w:rPr>
          <w:sz w:val="28"/>
          <w:szCs w:val="28"/>
        </w:rPr>
        <w:t xml:space="preserve"> </w:t>
      </w:r>
    </w:p>
    <w:p w:rsidR="00AB11F1" w:rsidRPr="00AD01F7" w:rsidRDefault="00AB11F1" w:rsidP="00C232CA">
      <w:pPr>
        <w:ind w:firstLine="720"/>
        <w:jc w:val="both"/>
        <w:rPr>
          <w:sz w:val="28"/>
          <w:szCs w:val="28"/>
        </w:rPr>
      </w:pPr>
      <w:r>
        <w:rPr>
          <w:sz w:val="28"/>
          <w:szCs w:val="28"/>
        </w:rPr>
        <w:t>На р</w:t>
      </w:r>
      <w:r w:rsidRPr="00930A46">
        <w:rPr>
          <w:sz w:val="28"/>
          <w:szCs w:val="28"/>
        </w:rPr>
        <w:t>еализаци</w:t>
      </w:r>
      <w:r>
        <w:rPr>
          <w:sz w:val="28"/>
          <w:szCs w:val="28"/>
        </w:rPr>
        <w:t>ю</w:t>
      </w:r>
      <w:r w:rsidRPr="00930A46">
        <w:rPr>
          <w:sz w:val="28"/>
          <w:szCs w:val="28"/>
        </w:rPr>
        <w:t xml:space="preserve"> мероприятий по консервации и демонтажу объектов, находящихся в оперативном управлении </w:t>
      </w:r>
      <w:r>
        <w:rPr>
          <w:sz w:val="28"/>
          <w:szCs w:val="28"/>
        </w:rPr>
        <w:t>ГКУ</w:t>
      </w:r>
      <w:r w:rsidRPr="00930A46">
        <w:rPr>
          <w:sz w:val="28"/>
          <w:szCs w:val="28"/>
        </w:rPr>
        <w:t xml:space="preserve"> Архангельской области </w:t>
      </w:r>
      <w:r w:rsidRPr="00F32606">
        <w:rPr>
          <w:sz w:val="28"/>
          <w:szCs w:val="28"/>
        </w:rPr>
        <w:t>«</w:t>
      </w:r>
      <w:r w:rsidRPr="00930A46">
        <w:rPr>
          <w:sz w:val="28"/>
          <w:szCs w:val="28"/>
        </w:rPr>
        <w:t>Главное управление капитального строительства</w:t>
      </w:r>
      <w:r w:rsidRPr="00F32606">
        <w:rPr>
          <w:sz w:val="28"/>
          <w:szCs w:val="28"/>
        </w:rPr>
        <w:t>»</w:t>
      </w:r>
      <w:r>
        <w:rPr>
          <w:sz w:val="28"/>
          <w:szCs w:val="28"/>
        </w:rPr>
        <w:t xml:space="preserve"> </w:t>
      </w:r>
      <w:r w:rsidRPr="007C7B7D">
        <w:rPr>
          <w:sz w:val="28"/>
          <w:szCs w:val="28"/>
        </w:rPr>
        <w:t xml:space="preserve">предусмотрено </w:t>
      </w:r>
      <w:r>
        <w:rPr>
          <w:sz w:val="28"/>
          <w:szCs w:val="28"/>
        </w:rPr>
        <w:br/>
        <w:t>4</w:t>
      </w:r>
      <w:r w:rsidRPr="007C7B7D">
        <w:rPr>
          <w:sz w:val="28"/>
          <w:szCs w:val="28"/>
        </w:rPr>
        <w:t>,</w:t>
      </w:r>
      <w:r>
        <w:rPr>
          <w:sz w:val="28"/>
          <w:szCs w:val="28"/>
        </w:rPr>
        <w:t>4</w:t>
      </w:r>
      <w:r w:rsidRPr="007C7B7D">
        <w:rPr>
          <w:sz w:val="28"/>
          <w:szCs w:val="28"/>
        </w:rPr>
        <w:t xml:space="preserve"> млн. рублей</w:t>
      </w:r>
    </w:p>
    <w:p w:rsidR="006023EB" w:rsidRPr="000C0A86" w:rsidRDefault="006023EB" w:rsidP="006023EB">
      <w:pPr>
        <w:jc w:val="center"/>
        <w:rPr>
          <w:b/>
          <w:sz w:val="28"/>
          <w:szCs w:val="28"/>
          <w:highlight w:val="yellow"/>
        </w:rPr>
      </w:pPr>
    </w:p>
    <w:p w:rsidR="006023EB" w:rsidRPr="00AA28F8" w:rsidRDefault="006023EB" w:rsidP="006023EB">
      <w:pPr>
        <w:jc w:val="center"/>
        <w:rPr>
          <w:b/>
          <w:sz w:val="28"/>
          <w:szCs w:val="28"/>
        </w:rPr>
      </w:pPr>
      <w:r w:rsidRPr="00AA28F8">
        <w:rPr>
          <w:b/>
          <w:sz w:val="28"/>
          <w:szCs w:val="28"/>
        </w:rPr>
        <w:t>07. Государственная программа «Содействие занятости населения Архангельской области, улучшение условий и охраны труда»</w:t>
      </w:r>
    </w:p>
    <w:p w:rsidR="006023EB" w:rsidRDefault="006023EB" w:rsidP="006023EB">
      <w:pPr>
        <w:ind w:firstLine="709"/>
        <w:jc w:val="both"/>
        <w:rPr>
          <w:sz w:val="28"/>
          <w:szCs w:val="28"/>
          <w:highlight w:val="yellow"/>
        </w:rPr>
      </w:pPr>
    </w:p>
    <w:p w:rsidR="00C17A3D" w:rsidRPr="00960882" w:rsidRDefault="00C17A3D" w:rsidP="00C17A3D">
      <w:pPr>
        <w:ind w:firstLine="720"/>
        <w:jc w:val="both"/>
        <w:rPr>
          <w:sz w:val="28"/>
          <w:szCs w:val="28"/>
        </w:rPr>
      </w:pPr>
      <w:r w:rsidRPr="00960882">
        <w:rPr>
          <w:sz w:val="28"/>
          <w:szCs w:val="28"/>
        </w:rPr>
        <w:t>Цел</w:t>
      </w:r>
      <w:r>
        <w:rPr>
          <w:sz w:val="28"/>
          <w:szCs w:val="28"/>
        </w:rPr>
        <w:t>и</w:t>
      </w:r>
      <w:r w:rsidRPr="00960882">
        <w:rPr>
          <w:sz w:val="28"/>
          <w:szCs w:val="28"/>
        </w:rPr>
        <w:t xml:space="preserve"> госпрограммы:</w:t>
      </w:r>
      <w:r>
        <w:rPr>
          <w:sz w:val="28"/>
          <w:szCs w:val="28"/>
        </w:rPr>
        <w:t xml:space="preserve"> </w:t>
      </w:r>
      <w:proofErr w:type="spellStart"/>
      <w:r>
        <w:rPr>
          <w:sz w:val="28"/>
          <w:szCs w:val="28"/>
        </w:rPr>
        <w:t>н</w:t>
      </w:r>
      <w:r w:rsidRPr="00DA1ECB">
        <w:rPr>
          <w:sz w:val="28"/>
          <w:szCs w:val="28"/>
        </w:rPr>
        <w:t>епревышение</w:t>
      </w:r>
      <w:proofErr w:type="spellEnd"/>
      <w:r w:rsidRPr="00DA1ECB">
        <w:rPr>
          <w:sz w:val="28"/>
          <w:szCs w:val="28"/>
        </w:rPr>
        <w:t xml:space="preserve"> к 2030 году значения уровня регистрируемой безработицы более 1,5 процентов</w:t>
      </w:r>
      <w:r>
        <w:rPr>
          <w:sz w:val="28"/>
          <w:szCs w:val="28"/>
        </w:rPr>
        <w:t xml:space="preserve"> и создание </w:t>
      </w:r>
      <w:r w:rsidRPr="00853D81">
        <w:rPr>
          <w:sz w:val="28"/>
          <w:szCs w:val="28"/>
        </w:rPr>
        <w:t xml:space="preserve">условий </w:t>
      </w:r>
      <w:r>
        <w:rPr>
          <w:sz w:val="28"/>
          <w:szCs w:val="28"/>
        </w:rPr>
        <w:br/>
      </w:r>
      <w:r w:rsidRPr="00853D81">
        <w:rPr>
          <w:sz w:val="28"/>
          <w:szCs w:val="28"/>
        </w:rPr>
        <w:t xml:space="preserve">для формирования культуры безопасного труда и повышение эффективности </w:t>
      </w:r>
      <w:r w:rsidRPr="00853D81">
        <w:rPr>
          <w:sz w:val="28"/>
          <w:szCs w:val="28"/>
        </w:rPr>
        <w:lastRenderedPageBreak/>
        <w:t>мер, направленных на сохранение жизни и здоровья работников в процессе трудовой деятельности</w:t>
      </w:r>
      <w:r w:rsidRPr="00960882">
        <w:rPr>
          <w:sz w:val="28"/>
          <w:szCs w:val="28"/>
        </w:rPr>
        <w:t>.</w:t>
      </w:r>
    </w:p>
    <w:p w:rsidR="00C17A3D" w:rsidRDefault="00C17A3D" w:rsidP="00C17A3D">
      <w:pPr>
        <w:widowControl w:val="0"/>
        <w:autoSpaceDE w:val="0"/>
        <w:autoSpaceDN w:val="0"/>
        <w:adjustRightInd w:val="0"/>
        <w:ind w:firstLine="720"/>
        <w:jc w:val="both"/>
        <w:rPr>
          <w:sz w:val="28"/>
          <w:szCs w:val="28"/>
        </w:rPr>
      </w:pPr>
      <w:r w:rsidRPr="00960882">
        <w:rPr>
          <w:sz w:val="28"/>
          <w:szCs w:val="28"/>
        </w:rPr>
        <w:t>Расходы на реализацию госпрограммы представлены в таблице.</w:t>
      </w:r>
    </w:p>
    <w:p w:rsidR="00C17A3D" w:rsidRDefault="00C17A3D" w:rsidP="00C17A3D">
      <w:pPr>
        <w:widowControl w:val="0"/>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1132"/>
        <w:gridCol w:w="1130"/>
        <w:gridCol w:w="1139"/>
      </w:tblGrid>
      <w:tr w:rsidR="00C17A3D" w:rsidRPr="00960882" w:rsidTr="00C232CA">
        <w:trPr>
          <w:tblHeader/>
        </w:trPr>
        <w:tc>
          <w:tcPr>
            <w:tcW w:w="6062" w:type="dxa"/>
            <w:vMerge w:val="restart"/>
          </w:tcPr>
          <w:p w:rsidR="00C17A3D" w:rsidRPr="00960882" w:rsidRDefault="00C17A3D" w:rsidP="00C17A3D">
            <w:pPr>
              <w:widowControl w:val="0"/>
              <w:autoSpaceDE w:val="0"/>
              <w:autoSpaceDN w:val="0"/>
              <w:adjustRightInd w:val="0"/>
              <w:jc w:val="center"/>
            </w:pPr>
            <w:r w:rsidRPr="00960882">
              <w:t>Наименование</w:t>
            </w:r>
          </w:p>
        </w:tc>
        <w:tc>
          <w:tcPr>
            <w:tcW w:w="3401" w:type="dxa"/>
            <w:gridSpan w:val="3"/>
          </w:tcPr>
          <w:p w:rsidR="00C17A3D" w:rsidRPr="00960882" w:rsidRDefault="00C17A3D" w:rsidP="00C17A3D">
            <w:pPr>
              <w:widowControl w:val="0"/>
              <w:autoSpaceDE w:val="0"/>
              <w:autoSpaceDN w:val="0"/>
              <w:adjustRightInd w:val="0"/>
              <w:jc w:val="center"/>
            </w:pPr>
            <w:r w:rsidRPr="00960882">
              <w:t>Объемы финансового обеспечения  по годам реализации, млн. рублей</w:t>
            </w:r>
          </w:p>
        </w:tc>
      </w:tr>
      <w:tr w:rsidR="00C17A3D" w:rsidRPr="00960882" w:rsidTr="00C232CA">
        <w:trPr>
          <w:tblHeader/>
        </w:trPr>
        <w:tc>
          <w:tcPr>
            <w:tcW w:w="6062" w:type="dxa"/>
            <w:vMerge/>
          </w:tcPr>
          <w:p w:rsidR="00C17A3D" w:rsidRPr="00960882" w:rsidRDefault="00C17A3D" w:rsidP="00C17A3D">
            <w:pPr>
              <w:widowControl w:val="0"/>
              <w:autoSpaceDE w:val="0"/>
              <w:autoSpaceDN w:val="0"/>
              <w:adjustRightInd w:val="0"/>
              <w:jc w:val="both"/>
            </w:pPr>
          </w:p>
        </w:tc>
        <w:tc>
          <w:tcPr>
            <w:tcW w:w="1132" w:type="dxa"/>
          </w:tcPr>
          <w:p w:rsidR="00C17A3D" w:rsidRPr="00960882" w:rsidRDefault="00C17A3D" w:rsidP="00C17A3D">
            <w:pPr>
              <w:widowControl w:val="0"/>
              <w:autoSpaceDE w:val="0"/>
              <w:autoSpaceDN w:val="0"/>
              <w:adjustRightInd w:val="0"/>
              <w:jc w:val="center"/>
            </w:pPr>
            <w:r>
              <w:t>2025</w:t>
            </w:r>
            <w:r w:rsidRPr="00960882">
              <w:t xml:space="preserve"> год</w:t>
            </w:r>
          </w:p>
        </w:tc>
        <w:tc>
          <w:tcPr>
            <w:tcW w:w="1130" w:type="dxa"/>
          </w:tcPr>
          <w:p w:rsidR="00C17A3D" w:rsidRPr="00960882" w:rsidRDefault="00C17A3D" w:rsidP="00C17A3D">
            <w:pPr>
              <w:widowControl w:val="0"/>
              <w:autoSpaceDE w:val="0"/>
              <w:autoSpaceDN w:val="0"/>
              <w:adjustRightInd w:val="0"/>
              <w:jc w:val="center"/>
            </w:pPr>
            <w:r>
              <w:t>2026</w:t>
            </w:r>
            <w:r w:rsidRPr="00960882">
              <w:t xml:space="preserve"> год</w:t>
            </w:r>
          </w:p>
        </w:tc>
        <w:tc>
          <w:tcPr>
            <w:tcW w:w="1139" w:type="dxa"/>
          </w:tcPr>
          <w:p w:rsidR="00C17A3D" w:rsidRPr="00960882" w:rsidRDefault="00C17A3D" w:rsidP="00C17A3D">
            <w:pPr>
              <w:widowControl w:val="0"/>
              <w:autoSpaceDE w:val="0"/>
              <w:autoSpaceDN w:val="0"/>
              <w:adjustRightInd w:val="0"/>
              <w:jc w:val="center"/>
            </w:pPr>
            <w:r>
              <w:t>2027</w:t>
            </w:r>
            <w:r w:rsidRPr="00960882">
              <w:t xml:space="preserve"> год</w:t>
            </w:r>
          </w:p>
        </w:tc>
      </w:tr>
      <w:tr w:rsidR="00C17A3D" w:rsidRPr="00960882" w:rsidTr="00C232CA">
        <w:trPr>
          <w:tblHeader/>
        </w:trPr>
        <w:tc>
          <w:tcPr>
            <w:tcW w:w="6062" w:type="dxa"/>
            <w:vAlign w:val="center"/>
          </w:tcPr>
          <w:p w:rsidR="00C17A3D" w:rsidRPr="00B600C5" w:rsidRDefault="00C17A3D" w:rsidP="00C17A3D">
            <w:pPr>
              <w:widowControl w:val="0"/>
              <w:autoSpaceDE w:val="0"/>
              <w:autoSpaceDN w:val="0"/>
              <w:adjustRightInd w:val="0"/>
              <w:jc w:val="center"/>
              <w:rPr>
                <w:sz w:val="16"/>
              </w:rPr>
            </w:pPr>
            <w:r w:rsidRPr="00B600C5">
              <w:rPr>
                <w:sz w:val="16"/>
              </w:rPr>
              <w:t>1</w:t>
            </w:r>
          </w:p>
        </w:tc>
        <w:tc>
          <w:tcPr>
            <w:tcW w:w="1132" w:type="dxa"/>
            <w:vAlign w:val="center"/>
          </w:tcPr>
          <w:p w:rsidR="00C17A3D" w:rsidRPr="00B600C5" w:rsidRDefault="00C17A3D" w:rsidP="00C17A3D">
            <w:pPr>
              <w:widowControl w:val="0"/>
              <w:autoSpaceDE w:val="0"/>
              <w:autoSpaceDN w:val="0"/>
              <w:adjustRightInd w:val="0"/>
              <w:jc w:val="center"/>
              <w:rPr>
                <w:sz w:val="16"/>
              </w:rPr>
            </w:pPr>
            <w:r w:rsidRPr="00B600C5">
              <w:rPr>
                <w:sz w:val="16"/>
              </w:rPr>
              <w:t>2</w:t>
            </w:r>
          </w:p>
        </w:tc>
        <w:tc>
          <w:tcPr>
            <w:tcW w:w="1130" w:type="dxa"/>
            <w:vAlign w:val="center"/>
          </w:tcPr>
          <w:p w:rsidR="00C17A3D" w:rsidRPr="00B600C5" w:rsidRDefault="00C17A3D" w:rsidP="00C17A3D">
            <w:pPr>
              <w:widowControl w:val="0"/>
              <w:autoSpaceDE w:val="0"/>
              <w:autoSpaceDN w:val="0"/>
              <w:adjustRightInd w:val="0"/>
              <w:jc w:val="center"/>
              <w:rPr>
                <w:sz w:val="16"/>
              </w:rPr>
            </w:pPr>
            <w:r w:rsidRPr="00B600C5">
              <w:rPr>
                <w:sz w:val="16"/>
              </w:rPr>
              <w:t>3</w:t>
            </w:r>
          </w:p>
        </w:tc>
        <w:tc>
          <w:tcPr>
            <w:tcW w:w="1139" w:type="dxa"/>
            <w:vAlign w:val="center"/>
          </w:tcPr>
          <w:p w:rsidR="00C17A3D" w:rsidRPr="00B600C5" w:rsidRDefault="00C17A3D" w:rsidP="00C17A3D">
            <w:pPr>
              <w:widowControl w:val="0"/>
              <w:autoSpaceDE w:val="0"/>
              <w:autoSpaceDN w:val="0"/>
              <w:adjustRightInd w:val="0"/>
              <w:jc w:val="center"/>
              <w:rPr>
                <w:sz w:val="16"/>
              </w:rPr>
            </w:pPr>
            <w:r w:rsidRPr="00B600C5">
              <w:rPr>
                <w:sz w:val="16"/>
              </w:rPr>
              <w:t>4</w:t>
            </w:r>
          </w:p>
        </w:tc>
      </w:tr>
      <w:tr w:rsidR="00C17A3D" w:rsidRPr="00960882" w:rsidTr="00C17A3D">
        <w:tc>
          <w:tcPr>
            <w:tcW w:w="6062" w:type="dxa"/>
            <w:vAlign w:val="bottom"/>
          </w:tcPr>
          <w:p w:rsidR="00C17A3D" w:rsidRPr="00B600C5" w:rsidRDefault="00C17A3D" w:rsidP="00C17A3D">
            <w:pPr>
              <w:rPr>
                <w:b/>
                <w:bCs/>
                <w:color w:val="000000"/>
              </w:rPr>
            </w:pPr>
            <w:r w:rsidRPr="00B600C5">
              <w:rPr>
                <w:b/>
                <w:bCs/>
                <w:color w:val="000000"/>
              </w:rPr>
              <w:t xml:space="preserve">Государственная программа </w:t>
            </w:r>
            <w:r>
              <w:rPr>
                <w:b/>
                <w:bCs/>
                <w:color w:val="000000"/>
              </w:rPr>
              <w:t>«</w:t>
            </w:r>
            <w:r w:rsidRPr="00B600C5">
              <w:rPr>
                <w:b/>
                <w:color w:val="000000"/>
                <w:spacing w:val="-2"/>
              </w:rPr>
              <w:t>Содействие занятости населения Архангельской области, улучшение условий и охраны труда</w:t>
            </w:r>
            <w:r>
              <w:rPr>
                <w:b/>
                <w:bCs/>
                <w:color w:val="000000"/>
              </w:rPr>
              <w:t>»</w:t>
            </w:r>
            <w:r w:rsidRPr="00B600C5">
              <w:rPr>
                <w:b/>
                <w:bCs/>
                <w:color w:val="000000"/>
              </w:rPr>
              <w:t xml:space="preserve"> (всего), в том числе:</w:t>
            </w:r>
          </w:p>
        </w:tc>
        <w:tc>
          <w:tcPr>
            <w:tcW w:w="1132" w:type="dxa"/>
            <w:vAlign w:val="center"/>
          </w:tcPr>
          <w:p w:rsidR="00C17A3D" w:rsidRPr="00B600C5" w:rsidRDefault="00C17A3D" w:rsidP="00C17A3D">
            <w:pPr>
              <w:jc w:val="right"/>
              <w:rPr>
                <w:b/>
                <w:bCs/>
                <w:color w:val="000000"/>
              </w:rPr>
            </w:pPr>
            <w:r w:rsidRPr="00B600C5">
              <w:rPr>
                <w:b/>
                <w:bCs/>
                <w:color w:val="000000"/>
              </w:rPr>
              <w:t> 1</w:t>
            </w:r>
            <w:r>
              <w:rPr>
                <w:b/>
                <w:bCs/>
                <w:color w:val="000000"/>
              </w:rPr>
              <w:t> 180,3</w:t>
            </w:r>
          </w:p>
        </w:tc>
        <w:tc>
          <w:tcPr>
            <w:tcW w:w="1130" w:type="dxa"/>
            <w:vAlign w:val="center"/>
          </w:tcPr>
          <w:p w:rsidR="00C17A3D" w:rsidRPr="00B600C5" w:rsidRDefault="00C17A3D" w:rsidP="00C17A3D">
            <w:pPr>
              <w:jc w:val="right"/>
              <w:rPr>
                <w:b/>
                <w:bCs/>
                <w:color w:val="000000"/>
              </w:rPr>
            </w:pPr>
            <w:r w:rsidRPr="00B600C5">
              <w:rPr>
                <w:b/>
                <w:bCs/>
                <w:color w:val="000000"/>
              </w:rPr>
              <w:t> 1</w:t>
            </w:r>
            <w:r>
              <w:rPr>
                <w:b/>
                <w:bCs/>
                <w:color w:val="000000"/>
              </w:rPr>
              <w:t> 337,3</w:t>
            </w:r>
          </w:p>
        </w:tc>
        <w:tc>
          <w:tcPr>
            <w:tcW w:w="1139" w:type="dxa"/>
            <w:vAlign w:val="center"/>
          </w:tcPr>
          <w:p w:rsidR="00C17A3D" w:rsidRPr="008D554C" w:rsidRDefault="00C17A3D" w:rsidP="00C17A3D">
            <w:pPr>
              <w:jc w:val="right"/>
            </w:pPr>
            <w:r w:rsidRPr="00B600C5">
              <w:rPr>
                <w:b/>
                <w:bCs/>
                <w:color w:val="000000"/>
              </w:rPr>
              <w:t>1</w:t>
            </w:r>
            <w:r>
              <w:rPr>
                <w:b/>
                <w:bCs/>
                <w:color w:val="000000"/>
              </w:rPr>
              <w:t> 387,9</w:t>
            </w:r>
          </w:p>
        </w:tc>
      </w:tr>
      <w:tr w:rsidR="00C17A3D" w:rsidRPr="003924A0" w:rsidTr="00C17A3D">
        <w:tc>
          <w:tcPr>
            <w:tcW w:w="6062" w:type="dxa"/>
            <w:vAlign w:val="bottom"/>
          </w:tcPr>
          <w:p w:rsidR="00C17A3D" w:rsidRPr="003924A0" w:rsidRDefault="00C17A3D" w:rsidP="00C17A3D">
            <w:pPr>
              <w:rPr>
                <w:i/>
                <w:iCs/>
                <w:color w:val="000000"/>
              </w:rPr>
            </w:pPr>
            <w:r w:rsidRPr="003924A0">
              <w:rPr>
                <w:i/>
                <w:iCs/>
                <w:color w:val="000000"/>
              </w:rPr>
              <w:t>за счет собственных средств</w:t>
            </w:r>
          </w:p>
        </w:tc>
        <w:tc>
          <w:tcPr>
            <w:tcW w:w="1132" w:type="dxa"/>
            <w:vAlign w:val="center"/>
          </w:tcPr>
          <w:p w:rsidR="00C17A3D" w:rsidRPr="003924A0" w:rsidRDefault="00C17A3D" w:rsidP="00C17A3D">
            <w:pPr>
              <w:jc w:val="right"/>
              <w:rPr>
                <w:i/>
                <w:color w:val="000000"/>
              </w:rPr>
            </w:pPr>
            <w:r>
              <w:rPr>
                <w:i/>
                <w:color w:val="000000"/>
              </w:rPr>
              <w:t> 583,3</w:t>
            </w:r>
          </w:p>
        </w:tc>
        <w:tc>
          <w:tcPr>
            <w:tcW w:w="1130" w:type="dxa"/>
            <w:vAlign w:val="center"/>
          </w:tcPr>
          <w:p w:rsidR="00C17A3D" w:rsidRPr="003924A0" w:rsidRDefault="00C17A3D" w:rsidP="00C17A3D">
            <w:pPr>
              <w:jc w:val="right"/>
              <w:rPr>
                <w:i/>
                <w:color w:val="000000"/>
              </w:rPr>
            </w:pPr>
            <w:r>
              <w:rPr>
                <w:i/>
                <w:color w:val="000000"/>
              </w:rPr>
              <w:t>709,5</w:t>
            </w:r>
          </w:p>
        </w:tc>
        <w:tc>
          <w:tcPr>
            <w:tcW w:w="1139" w:type="dxa"/>
            <w:vAlign w:val="center"/>
          </w:tcPr>
          <w:p w:rsidR="00C17A3D" w:rsidRPr="003924A0" w:rsidRDefault="00C17A3D" w:rsidP="00C17A3D">
            <w:pPr>
              <w:jc w:val="right"/>
              <w:rPr>
                <w:i/>
                <w:color w:val="000000"/>
              </w:rPr>
            </w:pPr>
            <w:r>
              <w:rPr>
                <w:i/>
                <w:color w:val="000000"/>
              </w:rPr>
              <w:t>731,2</w:t>
            </w:r>
          </w:p>
        </w:tc>
      </w:tr>
      <w:tr w:rsidR="00C17A3D" w:rsidRPr="003924A0" w:rsidTr="00C17A3D">
        <w:tc>
          <w:tcPr>
            <w:tcW w:w="6062" w:type="dxa"/>
            <w:vAlign w:val="bottom"/>
          </w:tcPr>
          <w:p w:rsidR="00C17A3D" w:rsidRPr="003924A0" w:rsidRDefault="00C17A3D" w:rsidP="00C17A3D">
            <w:pPr>
              <w:rPr>
                <w:i/>
                <w:iCs/>
                <w:color w:val="000000"/>
              </w:rPr>
            </w:pPr>
            <w:r w:rsidRPr="003924A0">
              <w:rPr>
                <w:i/>
                <w:iCs/>
                <w:color w:val="000000"/>
              </w:rPr>
              <w:t>за счет средств федерального бюджета и прочих целевых средств</w:t>
            </w:r>
          </w:p>
        </w:tc>
        <w:tc>
          <w:tcPr>
            <w:tcW w:w="1132" w:type="dxa"/>
            <w:vAlign w:val="center"/>
          </w:tcPr>
          <w:p w:rsidR="00C17A3D" w:rsidRPr="003924A0" w:rsidRDefault="00C17A3D" w:rsidP="00C17A3D">
            <w:pPr>
              <w:jc w:val="right"/>
              <w:rPr>
                <w:i/>
                <w:color w:val="000000"/>
              </w:rPr>
            </w:pPr>
            <w:r>
              <w:rPr>
                <w:i/>
                <w:color w:val="000000"/>
              </w:rPr>
              <w:t> 597,0</w:t>
            </w:r>
          </w:p>
        </w:tc>
        <w:tc>
          <w:tcPr>
            <w:tcW w:w="1130" w:type="dxa"/>
            <w:vAlign w:val="center"/>
          </w:tcPr>
          <w:p w:rsidR="00C17A3D" w:rsidRPr="003924A0" w:rsidRDefault="00C17A3D" w:rsidP="00C17A3D">
            <w:pPr>
              <w:jc w:val="right"/>
              <w:rPr>
                <w:i/>
                <w:color w:val="000000"/>
              </w:rPr>
            </w:pPr>
            <w:r>
              <w:rPr>
                <w:i/>
                <w:color w:val="000000"/>
              </w:rPr>
              <w:t>627,8</w:t>
            </w:r>
          </w:p>
        </w:tc>
        <w:tc>
          <w:tcPr>
            <w:tcW w:w="1139" w:type="dxa"/>
            <w:vAlign w:val="center"/>
          </w:tcPr>
          <w:p w:rsidR="00C17A3D" w:rsidRPr="003924A0" w:rsidRDefault="00C17A3D" w:rsidP="00C17A3D">
            <w:pPr>
              <w:jc w:val="right"/>
              <w:rPr>
                <w:i/>
                <w:color w:val="000000"/>
              </w:rPr>
            </w:pPr>
            <w:r>
              <w:rPr>
                <w:i/>
                <w:color w:val="000000"/>
              </w:rPr>
              <w:t>656,7</w:t>
            </w:r>
          </w:p>
        </w:tc>
      </w:tr>
      <w:tr w:rsidR="00C17A3D" w:rsidRPr="00960882" w:rsidTr="00C17A3D">
        <w:tc>
          <w:tcPr>
            <w:tcW w:w="6062" w:type="dxa"/>
            <w:vAlign w:val="bottom"/>
          </w:tcPr>
          <w:p w:rsidR="00C17A3D" w:rsidRPr="00B600C5" w:rsidRDefault="00C17A3D" w:rsidP="00C17A3D">
            <w:pPr>
              <w:ind w:left="284"/>
              <w:rPr>
                <w:b/>
                <w:bCs/>
                <w:color w:val="000000"/>
              </w:rPr>
            </w:pPr>
            <w:r w:rsidRPr="00B600C5">
              <w:rPr>
                <w:b/>
                <w:bCs/>
                <w:color w:val="000000"/>
              </w:rPr>
              <w:t xml:space="preserve">Федеральный проект </w:t>
            </w:r>
            <w:r>
              <w:rPr>
                <w:b/>
                <w:bCs/>
                <w:color w:val="000000"/>
              </w:rPr>
              <w:t>«Активные меры содействия занятости»</w:t>
            </w:r>
            <w:r w:rsidRPr="00B600C5">
              <w:rPr>
                <w:b/>
                <w:bCs/>
                <w:color w:val="000000"/>
              </w:rPr>
              <w:t>, в том числе:</w:t>
            </w:r>
          </w:p>
        </w:tc>
        <w:tc>
          <w:tcPr>
            <w:tcW w:w="1132" w:type="dxa"/>
            <w:vAlign w:val="center"/>
          </w:tcPr>
          <w:p w:rsidR="00C17A3D" w:rsidRPr="00B600C5" w:rsidRDefault="00C17A3D" w:rsidP="00C17A3D">
            <w:pPr>
              <w:jc w:val="right"/>
              <w:rPr>
                <w:b/>
                <w:bCs/>
                <w:color w:val="000000"/>
              </w:rPr>
            </w:pPr>
            <w:r>
              <w:rPr>
                <w:b/>
                <w:bCs/>
                <w:color w:val="000000"/>
              </w:rPr>
              <w:t>10,1</w:t>
            </w:r>
          </w:p>
        </w:tc>
        <w:tc>
          <w:tcPr>
            <w:tcW w:w="1130" w:type="dxa"/>
            <w:vAlign w:val="center"/>
          </w:tcPr>
          <w:p w:rsidR="00C17A3D" w:rsidRPr="00B600C5" w:rsidRDefault="00C17A3D" w:rsidP="00C17A3D">
            <w:pPr>
              <w:jc w:val="right"/>
              <w:rPr>
                <w:b/>
                <w:bCs/>
                <w:color w:val="000000"/>
              </w:rPr>
            </w:pPr>
            <w:r>
              <w:rPr>
                <w:b/>
                <w:bCs/>
                <w:color w:val="000000"/>
              </w:rPr>
              <w:t>10,1</w:t>
            </w:r>
          </w:p>
        </w:tc>
        <w:tc>
          <w:tcPr>
            <w:tcW w:w="1139" w:type="dxa"/>
            <w:vAlign w:val="center"/>
          </w:tcPr>
          <w:p w:rsidR="00C17A3D" w:rsidRPr="00B600C5" w:rsidRDefault="00C17A3D" w:rsidP="00C17A3D">
            <w:pPr>
              <w:jc w:val="right"/>
              <w:rPr>
                <w:b/>
                <w:bCs/>
                <w:color w:val="000000"/>
              </w:rPr>
            </w:pPr>
            <w:r>
              <w:rPr>
                <w:b/>
                <w:bCs/>
                <w:color w:val="000000"/>
              </w:rPr>
              <w:t>10,1</w:t>
            </w:r>
          </w:p>
        </w:tc>
      </w:tr>
      <w:tr w:rsidR="00C17A3D" w:rsidRPr="003924A0" w:rsidTr="00C17A3D">
        <w:tc>
          <w:tcPr>
            <w:tcW w:w="6062" w:type="dxa"/>
            <w:vAlign w:val="bottom"/>
          </w:tcPr>
          <w:p w:rsidR="00C17A3D" w:rsidRPr="003924A0" w:rsidRDefault="00C17A3D" w:rsidP="00C17A3D">
            <w:pPr>
              <w:ind w:left="284"/>
              <w:rPr>
                <w:i/>
                <w:iCs/>
                <w:color w:val="000000"/>
              </w:rPr>
            </w:pPr>
            <w:r w:rsidRPr="003924A0">
              <w:rPr>
                <w:i/>
                <w:iCs/>
                <w:color w:val="000000"/>
              </w:rPr>
              <w:t>за счет собственных средств</w:t>
            </w:r>
          </w:p>
        </w:tc>
        <w:tc>
          <w:tcPr>
            <w:tcW w:w="1132" w:type="dxa"/>
            <w:vAlign w:val="center"/>
          </w:tcPr>
          <w:p w:rsidR="00C17A3D" w:rsidRPr="003924A0" w:rsidRDefault="00C17A3D" w:rsidP="00C17A3D">
            <w:pPr>
              <w:jc w:val="right"/>
              <w:rPr>
                <w:i/>
                <w:color w:val="000000"/>
              </w:rPr>
            </w:pPr>
            <w:r>
              <w:rPr>
                <w:i/>
                <w:color w:val="000000"/>
              </w:rPr>
              <w:t> 1,1</w:t>
            </w:r>
          </w:p>
        </w:tc>
        <w:tc>
          <w:tcPr>
            <w:tcW w:w="1130" w:type="dxa"/>
            <w:vAlign w:val="center"/>
          </w:tcPr>
          <w:p w:rsidR="00C17A3D" w:rsidRPr="003924A0" w:rsidRDefault="00C17A3D" w:rsidP="00C17A3D">
            <w:pPr>
              <w:jc w:val="right"/>
              <w:rPr>
                <w:i/>
                <w:color w:val="000000"/>
              </w:rPr>
            </w:pPr>
            <w:r w:rsidRPr="003924A0">
              <w:rPr>
                <w:i/>
                <w:color w:val="000000"/>
              </w:rPr>
              <w:t> 1,3</w:t>
            </w:r>
          </w:p>
        </w:tc>
        <w:tc>
          <w:tcPr>
            <w:tcW w:w="1139" w:type="dxa"/>
            <w:vAlign w:val="center"/>
          </w:tcPr>
          <w:p w:rsidR="00C17A3D" w:rsidRPr="003924A0" w:rsidRDefault="00C17A3D" w:rsidP="00C17A3D">
            <w:pPr>
              <w:jc w:val="right"/>
              <w:rPr>
                <w:i/>
                <w:color w:val="000000"/>
              </w:rPr>
            </w:pPr>
            <w:r>
              <w:rPr>
                <w:i/>
                <w:color w:val="000000"/>
              </w:rPr>
              <w:t>1,5</w:t>
            </w:r>
            <w:r w:rsidRPr="003924A0">
              <w:rPr>
                <w:i/>
                <w:color w:val="000000"/>
              </w:rPr>
              <w:t> </w:t>
            </w:r>
          </w:p>
        </w:tc>
      </w:tr>
      <w:tr w:rsidR="00C17A3D" w:rsidRPr="003924A0" w:rsidTr="00C17A3D">
        <w:tc>
          <w:tcPr>
            <w:tcW w:w="6062" w:type="dxa"/>
            <w:vAlign w:val="bottom"/>
          </w:tcPr>
          <w:p w:rsidR="00C17A3D" w:rsidRPr="003924A0" w:rsidRDefault="00C17A3D" w:rsidP="00C17A3D">
            <w:pPr>
              <w:ind w:left="284"/>
              <w:rPr>
                <w:i/>
                <w:iCs/>
                <w:color w:val="000000"/>
              </w:rPr>
            </w:pPr>
            <w:r w:rsidRPr="003924A0">
              <w:rPr>
                <w:i/>
                <w:iCs/>
                <w:color w:val="000000"/>
              </w:rPr>
              <w:t>за счет средств федерального бюджета и прочих целевых средств</w:t>
            </w:r>
          </w:p>
        </w:tc>
        <w:tc>
          <w:tcPr>
            <w:tcW w:w="1132" w:type="dxa"/>
            <w:vAlign w:val="center"/>
          </w:tcPr>
          <w:p w:rsidR="00C17A3D" w:rsidRPr="003924A0" w:rsidRDefault="00C17A3D" w:rsidP="00C17A3D">
            <w:pPr>
              <w:jc w:val="right"/>
              <w:rPr>
                <w:i/>
                <w:color w:val="000000"/>
              </w:rPr>
            </w:pPr>
            <w:r>
              <w:rPr>
                <w:i/>
                <w:color w:val="000000"/>
              </w:rPr>
              <w:t>9,0</w:t>
            </w:r>
          </w:p>
        </w:tc>
        <w:tc>
          <w:tcPr>
            <w:tcW w:w="1130" w:type="dxa"/>
            <w:vAlign w:val="center"/>
          </w:tcPr>
          <w:p w:rsidR="00C17A3D" w:rsidRPr="003924A0" w:rsidRDefault="00C17A3D" w:rsidP="00C17A3D">
            <w:pPr>
              <w:jc w:val="right"/>
              <w:rPr>
                <w:i/>
                <w:color w:val="000000"/>
              </w:rPr>
            </w:pPr>
            <w:r>
              <w:rPr>
                <w:i/>
                <w:color w:val="000000"/>
              </w:rPr>
              <w:t>8,8</w:t>
            </w:r>
          </w:p>
        </w:tc>
        <w:tc>
          <w:tcPr>
            <w:tcW w:w="1139" w:type="dxa"/>
            <w:vAlign w:val="center"/>
          </w:tcPr>
          <w:p w:rsidR="00C17A3D" w:rsidRPr="003924A0" w:rsidRDefault="00C17A3D" w:rsidP="00C17A3D">
            <w:pPr>
              <w:jc w:val="right"/>
              <w:rPr>
                <w:i/>
                <w:color w:val="000000"/>
              </w:rPr>
            </w:pPr>
            <w:r>
              <w:rPr>
                <w:i/>
                <w:color w:val="000000"/>
              </w:rPr>
              <w:t>8,6</w:t>
            </w:r>
          </w:p>
        </w:tc>
      </w:tr>
      <w:tr w:rsidR="00C17A3D" w:rsidRPr="003924A0" w:rsidTr="00C17A3D">
        <w:tc>
          <w:tcPr>
            <w:tcW w:w="6062" w:type="dxa"/>
            <w:vAlign w:val="bottom"/>
          </w:tcPr>
          <w:p w:rsidR="00C17A3D" w:rsidRPr="00B600C5" w:rsidRDefault="00C17A3D" w:rsidP="00C17A3D">
            <w:pPr>
              <w:ind w:left="284"/>
              <w:rPr>
                <w:b/>
                <w:bCs/>
                <w:color w:val="000000"/>
              </w:rPr>
            </w:pPr>
            <w:r w:rsidRPr="00B600C5">
              <w:rPr>
                <w:b/>
                <w:bCs/>
                <w:color w:val="000000"/>
              </w:rPr>
              <w:t xml:space="preserve">Федеральный проект </w:t>
            </w:r>
            <w:r>
              <w:rPr>
                <w:b/>
                <w:bCs/>
                <w:color w:val="000000"/>
              </w:rPr>
              <w:t>«Образование для рынка труда»</w:t>
            </w:r>
            <w:r w:rsidRPr="00B600C5">
              <w:rPr>
                <w:b/>
                <w:bCs/>
                <w:color w:val="000000"/>
              </w:rPr>
              <w:t>, в том числе:</w:t>
            </w:r>
          </w:p>
        </w:tc>
        <w:tc>
          <w:tcPr>
            <w:tcW w:w="1132" w:type="dxa"/>
            <w:vAlign w:val="center"/>
          </w:tcPr>
          <w:p w:rsidR="00C17A3D" w:rsidRPr="00C17A3D" w:rsidRDefault="00C17A3D" w:rsidP="00C17A3D">
            <w:pPr>
              <w:jc w:val="right"/>
              <w:rPr>
                <w:b/>
                <w:i/>
                <w:color w:val="000000"/>
              </w:rPr>
            </w:pPr>
            <w:r w:rsidRPr="00C17A3D">
              <w:rPr>
                <w:b/>
                <w:i/>
                <w:color w:val="000000"/>
              </w:rPr>
              <w:t>2,0</w:t>
            </w:r>
          </w:p>
        </w:tc>
        <w:tc>
          <w:tcPr>
            <w:tcW w:w="1130" w:type="dxa"/>
            <w:vAlign w:val="center"/>
          </w:tcPr>
          <w:p w:rsidR="00C17A3D" w:rsidRPr="00C17A3D" w:rsidRDefault="00C17A3D" w:rsidP="00C17A3D">
            <w:pPr>
              <w:jc w:val="right"/>
              <w:rPr>
                <w:b/>
                <w:i/>
                <w:color w:val="000000"/>
              </w:rPr>
            </w:pPr>
            <w:r w:rsidRPr="00C17A3D">
              <w:rPr>
                <w:b/>
                <w:i/>
                <w:color w:val="000000"/>
              </w:rPr>
              <w:t>2,0</w:t>
            </w:r>
          </w:p>
        </w:tc>
        <w:tc>
          <w:tcPr>
            <w:tcW w:w="1139" w:type="dxa"/>
            <w:vAlign w:val="center"/>
          </w:tcPr>
          <w:p w:rsidR="00C17A3D" w:rsidRPr="00C17A3D" w:rsidRDefault="00C17A3D" w:rsidP="00C17A3D">
            <w:pPr>
              <w:jc w:val="right"/>
              <w:rPr>
                <w:b/>
                <w:i/>
                <w:color w:val="000000"/>
              </w:rPr>
            </w:pPr>
            <w:r w:rsidRPr="00C17A3D">
              <w:rPr>
                <w:b/>
                <w:i/>
                <w:color w:val="000000"/>
              </w:rPr>
              <w:t>2,2</w:t>
            </w:r>
          </w:p>
        </w:tc>
      </w:tr>
      <w:tr w:rsidR="00C17A3D" w:rsidRPr="003924A0" w:rsidTr="00C17A3D">
        <w:tc>
          <w:tcPr>
            <w:tcW w:w="6062" w:type="dxa"/>
            <w:vAlign w:val="bottom"/>
          </w:tcPr>
          <w:p w:rsidR="00C17A3D" w:rsidRPr="003924A0" w:rsidRDefault="00C17A3D" w:rsidP="00C17A3D">
            <w:pPr>
              <w:ind w:left="284"/>
              <w:rPr>
                <w:i/>
                <w:iCs/>
                <w:color w:val="000000"/>
              </w:rPr>
            </w:pPr>
            <w:r w:rsidRPr="003924A0">
              <w:rPr>
                <w:i/>
                <w:iCs/>
                <w:color w:val="000000"/>
              </w:rPr>
              <w:t>за счет собственных средств</w:t>
            </w:r>
          </w:p>
        </w:tc>
        <w:tc>
          <w:tcPr>
            <w:tcW w:w="1132" w:type="dxa"/>
            <w:vAlign w:val="center"/>
          </w:tcPr>
          <w:p w:rsidR="00C17A3D" w:rsidRDefault="00C17A3D" w:rsidP="002530D6">
            <w:pPr>
              <w:jc w:val="right"/>
              <w:rPr>
                <w:i/>
                <w:color w:val="000000"/>
              </w:rPr>
            </w:pPr>
            <w:r>
              <w:rPr>
                <w:i/>
                <w:color w:val="000000"/>
              </w:rPr>
              <w:t>0,</w:t>
            </w:r>
            <w:r w:rsidR="002530D6">
              <w:rPr>
                <w:i/>
                <w:color w:val="000000"/>
              </w:rPr>
              <w:t>04</w:t>
            </w:r>
          </w:p>
        </w:tc>
        <w:tc>
          <w:tcPr>
            <w:tcW w:w="1130" w:type="dxa"/>
            <w:vAlign w:val="center"/>
          </w:tcPr>
          <w:p w:rsidR="00C17A3D" w:rsidRPr="003924A0" w:rsidRDefault="002530D6" w:rsidP="00C17A3D">
            <w:pPr>
              <w:jc w:val="right"/>
              <w:rPr>
                <w:i/>
                <w:color w:val="000000"/>
              </w:rPr>
            </w:pPr>
            <w:r>
              <w:rPr>
                <w:i/>
                <w:color w:val="000000"/>
              </w:rPr>
              <w:t>0,04</w:t>
            </w:r>
          </w:p>
        </w:tc>
        <w:tc>
          <w:tcPr>
            <w:tcW w:w="1139" w:type="dxa"/>
            <w:vAlign w:val="center"/>
          </w:tcPr>
          <w:p w:rsidR="00C17A3D" w:rsidRPr="003924A0" w:rsidRDefault="00C17A3D" w:rsidP="002530D6">
            <w:pPr>
              <w:jc w:val="right"/>
              <w:rPr>
                <w:i/>
                <w:color w:val="000000"/>
              </w:rPr>
            </w:pPr>
            <w:r>
              <w:rPr>
                <w:i/>
                <w:color w:val="000000"/>
              </w:rPr>
              <w:t>0,</w:t>
            </w:r>
            <w:r w:rsidR="002530D6">
              <w:rPr>
                <w:i/>
                <w:color w:val="000000"/>
              </w:rPr>
              <w:t>07</w:t>
            </w:r>
          </w:p>
        </w:tc>
      </w:tr>
      <w:tr w:rsidR="00C17A3D" w:rsidRPr="003924A0" w:rsidTr="00C17A3D">
        <w:tc>
          <w:tcPr>
            <w:tcW w:w="6062" w:type="dxa"/>
            <w:vAlign w:val="bottom"/>
          </w:tcPr>
          <w:p w:rsidR="00C17A3D" w:rsidRPr="003924A0" w:rsidRDefault="00C17A3D" w:rsidP="00C17A3D">
            <w:pPr>
              <w:ind w:left="284"/>
              <w:rPr>
                <w:i/>
                <w:iCs/>
                <w:color w:val="000000"/>
              </w:rPr>
            </w:pPr>
            <w:r w:rsidRPr="003924A0">
              <w:rPr>
                <w:i/>
                <w:iCs/>
                <w:color w:val="000000"/>
              </w:rPr>
              <w:t>за счет средств федерального бюджета и прочих целевых средств</w:t>
            </w:r>
          </w:p>
        </w:tc>
        <w:tc>
          <w:tcPr>
            <w:tcW w:w="1132" w:type="dxa"/>
            <w:vAlign w:val="center"/>
          </w:tcPr>
          <w:p w:rsidR="00C17A3D" w:rsidRDefault="00C17A3D" w:rsidP="00C17A3D">
            <w:pPr>
              <w:jc w:val="right"/>
              <w:rPr>
                <w:i/>
                <w:color w:val="000000"/>
              </w:rPr>
            </w:pPr>
            <w:r>
              <w:rPr>
                <w:i/>
                <w:color w:val="000000"/>
              </w:rPr>
              <w:t>1,9</w:t>
            </w:r>
          </w:p>
        </w:tc>
        <w:tc>
          <w:tcPr>
            <w:tcW w:w="1130" w:type="dxa"/>
            <w:vAlign w:val="center"/>
          </w:tcPr>
          <w:p w:rsidR="00C17A3D" w:rsidRPr="003924A0" w:rsidRDefault="00C17A3D" w:rsidP="00C17A3D">
            <w:pPr>
              <w:jc w:val="right"/>
              <w:rPr>
                <w:i/>
                <w:color w:val="000000"/>
              </w:rPr>
            </w:pPr>
            <w:r>
              <w:rPr>
                <w:i/>
                <w:color w:val="000000"/>
              </w:rPr>
              <w:t>2,0</w:t>
            </w:r>
          </w:p>
        </w:tc>
        <w:tc>
          <w:tcPr>
            <w:tcW w:w="1139" w:type="dxa"/>
            <w:vAlign w:val="center"/>
          </w:tcPr>
          <w:p w:rsidR="00C17A3D" w:rsidRPr="003924A0" w:rsidRDefault="00C17A3D" w:rsidP="00C17A3D">
            <w:pPr>
              <w:jc w:val="right"/>
              <w:rPr>
                <w:i/>
                <w:color w:val="000000"/>
              </w:rPr>
            </w:pPr>
            <w:r>
              <w:rPr>
                <w:i/>
                <w:color w:val="000000"/>
              </w:rPr>
              <w:t>2,1</w:t>
            </w:r>
          </w:p>
        </w:tc>
      </w:tr>
      <w:tr w:rsidR="00C17A3D" w:rsidRPr="00960882" w:rsidTr="00C17A3D">
        <w:tc>
          <w:tcPr>
            <w:tcW w:w="6062" w:type="dxa"/>
            <w:vAlign w:val="bottom"/>
          </w:tcPr>
          <w:p w:rsidR="00C17A3D" w:rsidRPr="00B600C5" w:rsidRDefault="00C17A3D" w:rsidP="00C17A3D">
            <w:pPr>
              <w:ind w:left="284"/>
              <w:rPr>
                <w:b/>
                <w:bCs/>
                <w:color w:val="000000"/>
              </w:rPr>
            </w:pPr>
            <w:r w:rsidRPr="00B600C5">
              <w:rPr>
                <w:b/>
                <w:bCs/>
                <w:color w:val="000000"/>
              </w:rPr>
              <w:t xml:space="preserve">Комплекс процессных мероприятий </w:t>
            </w:r>
            <w:r>
              <w:rPr>
                <w:b/>
                <w:bCs/>
                <w:color w:val="000000"/>
              </w:rPr>
              <w:t>«</w:t>
            </w:r>
            <w:r w:rsidRPr="00B600C5">
              <w:rPr>
                <w:b/>
                <w:color w:val="000000"/>
                <w:spacing w:val="-2"/>
              </w:rPr>
              <w:t>Содействие занятости населения Архангельской области, улучшение условий и охраны труда</w:t>
            </w:r>
            <w:r>
              <w:rPr>
                <w:b/>
                <w:bCs/>
                <w:color w:val="000000"/>
              </w:rPr>
              <w:t>»</w:t>
            </w:r>
            <w:r w:rsidRPr="00B600C5">
              <w:rPr>
                <w:b/>
                <w:bCs/>
                <w:color w:val="000000"/>
              </w:rPr>
              <w:t>, в том числе:</w:t>
            </w:r>
          </w:p>
        </w:tc>
        <w:tc>
          <w:tcPr>
            <w:tcW w:w="1132" w:type="dxa"/>
            <w:vAlign w:val="center"/>
          </w:tcPr>
          <w:p w:rsidR="00C17A3D" w:rsidRPr="00B600C5" w:rsidRDefault="00C17A3D" w:rsidP="00C17A3D">
            <w:pPr>
              <w:jc w:val="right"/>
              <w:rPr>
                <w:b/>
                <w:bCs/>
                <w:color w:val="000000"/>
              </w:rPr>
            </w:pPr>
            <w:r>
              <w:rPr>
                <w:b/>
                <w:bCs/>
                <w:color w:val="000000"/>
              </w:rPr>
              <w:t>1 168,2</w:t>
            </w:r>
          </w:p>
        </w:tc>
        <w:tc>
          <w:tcPr>
            <w:tcW w:w="1130" w:type="dxa"/>
            <w:vAlign w:val="center"/>
          </w:tcPr>
          <w:p w:rsidR="00C17A3D" w:rsidRPr="00B600C5" w:rsidRDefault="00C17A3D" w:rsidP="00C17A3D">
            <w:pPr>
              <w:jc w:val="right"/>
              <w:rPr>
                <w:b/>
                <w:bCs/>
                <w:color w:val="000000"/>
              </w:rPr>
            </w:pPr>
            <w:r>
              <w:rPr>
                <w:b/>
                <w:bCs/>
                <w:color w:val="000000"/>
              </w:rPr>
              <w:t>1 325,2</w:t>
            </w:r>
            <w:r w:rsidRPr="00B600C5">
              <w:rPr>
                <w:b/>
                <w:bCs/>
                <w:color w:val="000000"/>
              </w:rPr>
              <w:t> </w:t>
            </w:r>
          </w:p>
        </w:tc>
        <w:tc>
          <w:tcPr>
            <w:tcW w:w="1139" w:type="dxa"/>
            <w:vAlign w:val="center"/>
          </w:tcPr>
          <w:p w:rsidR="00C17A3D" w:rsidRPr="008D554C" w:rsidRDefault="00C17A3D" w:rsidP="00C17A3D">
            <w:pPr>
              <w:jc w:val="right"/>
            </w:pPr>
            <w:r w:rsidRPr="00B600C5">
              <w:rPr>
                <w:b/>
                <w:bCs/>
                <w:color w:val="000000"/>
              </w:rPr>
              <w:t>1</w:t>
            </w:r>
            <w:r>
              <w:rPr>
                <w:b/>
                <w:bCs/>
                <w:color w:val="000000"/>
              </w:rPr>
              <w:t> 375,5</w:t>
            </w:r>
          </w:p>
        </w:tc>
      </w:tr>
      <w:tr w:rsidR="00C17A3D" w:rsidRPr="003924A0" w:rsidTr="00C17A3D">
        <w:tc>
          <w:tcPr>
            <w:tcW w:w="6062" w:type="dxa"/>
            <w:vAlign w:val="bottom"/>
          </w:tcPr>
          <w:p w:rsidR="00C17A3D" w:rsidRPr="003924A0" w:rsidRDefault="00C17A3D" w:rsidP="00C17A3D">
            <w:pPr>
              <w:ind w:left="284"/>
              <w:rPr>
                <w:i/>
                <w:iCs/>
                <w:color w:val="000000"/>
              </w:rPr>
            </w:pPr>
            <w:r w:rsidRPr="003924A0">
              <w:rPr>
                <w:i/>
                <w:iCs/>
                <w:color w:val="000000"/>
              </w:rPr>
              <w:t>за счет собственных средств</w:t>
            </w:r>
          </w:p>
        </w:tc>
        <w:tc>
          <w:tcPr>
            <w:tcW w:w="1132" w:type="dxa"/>
            <w:vAlign w:val="center"/>
          </w:tcPr>
          <w:p w:rsidR="00C17A3D" w:rsidRPr="003924A0" w:rsidRDefault="00C17A3D" w:rsidP="00C17A3D">
            <w:pPr>
              <w:jc w:val="right"/>
              <w:rPr>
                <w:i/>
                <w:color w:val="000000"/>
              </w:rPr>
            </w:pPr>
            <w:r>
              <w:rPr>
                <w:i/>
                <w:color w:val="000000"/>
              </w:rPr>
              <w:t>582,1</w:t>
            </w:r>
          </w:p>
        </w:tc>
        <w:tc>
          <w:tcPr>
            <w:tcW w:w="1130" w:type="dxa"/>
            <w:vAlign w:val="center"/>
          </w:tcPr>
          <w:p w:rsidR="00C17A3D" w:rsidRPr="003924A0" w:rsidRDefault="00C17A3D" w:rsidP="00C17A3D">
            <w:pPr>
              <w:jc w:val="right"/>
              <w:rPr>
                <w:i/>
                <w:color w:val="000000"/>
              </w:rPr>
            </w:pPr>
            <w:r>
              <w:rPr>
                <w:i/>
                <w:color w:val="000000"/>
              </w:rPr>
              <w:t>708,1</w:t>
            </w:r>
          </w:p>
        </w:tc>
        <w:tc>
          <w:tcPr>
            <w:tcW w:w="1139" w:type="dxa"/>
            <w:vAlign w:val="center"/>
          </w:tcPr>
          <w:p w:rsidR="00C17A3D" w:rsidRPr="003924A0" w:rsidRDefault="00C17A3D" w:rsidP="00C17A3D">
            <w:pPr>
              <w:jc w:val="right"/>
              <w:rPr>
                <w:i/>
                <w:color w:val="000000"/>
              </w:rPr>
            </w:pPr>
            <w:r>
              <w:rPr>
                <w:i/>
                <w:color w:val="000000"/>
              </w:rPr>
              <w:t>729,6</w:t>
            </w:r>
          </w:p>
        </w:tc>
      </w:tr>
      <w:tr w:rsidR="00C17A3D" w:rsidRPr="003924A0" w:rsidTr="00C17A3D">
        <w:tc>
          <w:tcPr>
            <w:tcW w:w="6062" w:type="dxa"/>
            <w:vAlign w:val="bottom"/>
          </w:tcPr>
          <w:p w:rsidR="00C17A3D" w:rsidRPr="003924A0" w:rsidRDefault="00C17A3D" w:rsidP="00C17A3D">
            <w:pPr>
              <w:ind w:left="284"/>
              <w:rPr>
                <w:i/>
                <w:iCs/>
                <w:color w:val="000000"/>
              </w:rPr>
            </w:pPr>
            <w:r w:rsidRPr="003924A0">
              <w:rPr>
                <w:i/>
                <w:iCs/>
                <w:color w:val="000000"/>
              </w:rPr>
              <w:t>за счет средств федерального бюджета и прочих целевых средств</w:t>
            </w:r>
          </w:p>
        </w:tc>
        <w:tc>
          <w:tcPr>
            <w:tcW w:w="1132" w:type="dxa"/>
            <w:vAlign w:val="center"/>
          </w:tcPr>
          <w:p w:rsidR="00C17A3D" w:rsidRPr="003924A0" w:rsidRDefault="00C17A3D" w:rsidP="00C17A3D">
            <w:pPr>
              <w:jc w:val="right"/>
              <w:rPr>
                <w:i/>
                <w:color w:val="000000"/>
              </w:rPr>
            </w:pPr>
            <w:r>
              <w:rPr>
                <w:i/>
                <w:color w:val="000000"/>
              </w:rPr>
              <w:t>586,1</w:t>
            </w:r>
          </w:p>
        </w:tc>
        <w:tc>
          <w:tcPr>
            <w:tcW w:w="1130" w:type="dxa"/>
            <w:vAlign w:val="center"/>
          </w:tcPr>
          <w:p w:rsidR="00C17A3D" w:rsidRPr="003924A0" w:rsidRDefault="00C17A3D" w:rsidP="00C17A3D">
            <w:pPr>
              <w:jc w:val="right"/>
              <w:rPr>
                <w:i/>
                <w:color w:val="000000"/>
              </w:rPr>
            </w:pPr>
            <w:r w:rsidRPr="003924A0">
              <w:rPr>
                <w:i/>
                <w:color w:val="000000"/>
              </w:rPr>
              <w:t> </w:t>
            </w:r>
            <w:r>
              <w:rPr>
                <w:i/>
                <w:color w:val="000000"/>
              </w:rPr>
              <w:t>617,1</w:t>
            </w:r>
          </w:p>
        </w:tc>
        <w:tc>
          <w:tcPr>
            <w:tcW w:w="1139" w:type="dxa"/>
            <w:vAlign w:val="center"/>
          </w:tcPr>
          <w:p w:rsidR="00C17A3D" w:rsidRPr="003924A0" w:rsidRDefault="00C17A3D" w:rsidP="00C17A3D">
            <w:pPr>
              <w:jc w:val="right"/>
              <w:rPr>
                <w:i/>
                <w:color w:val="000000"/>
              </w:rPr>
            </w:pPr>
            <w:r>
              <w:rPr>
                <w:i/>
                <w:color w:val="000000"/>
              </w:rPr>
              <w:t>645,9</w:t>
            </w:r>
          </w:p>
        </w:tc>
      </w:tr>
    </w:tbl>
    <w:p w:rsidR="00C17A3D" w:rsidRDefault="00C17A3D" w:rsidP="00C17A3D">
      <w:pPr>
        <w:ind w:firstLine="720"/>
        <w:jc w:val="both"/>
        <w:rPr>
          <w:sz w:val="28"/>
          <w:szCs w:val="28"/>
        </w:rPr>
      </w:pPr>
    </w:p>
    <w:p w:rsidR="00C17A3D" w:rsidRPr="00960882" w:rsidRDefault="00C17A3D" w:rsidP="00C17A3D">
      <w:pPr>
        <w:ind w:firstLine="720"/>
        <w:jc w:val="both"/>
        <w:rPr>
          <w:sz w:val="28"/>
          <w:szCs w:val="28"/>
        </w:rPr>
      </w:pPr>
      <w:r w:rsidRPr="00960882">
        <w:rPr>
          <w:sz w:val="28"/>
          <w:szCs w:val="28"/>
        </w:rPr>
        <w:t>Расходы на реализацию го</w:t>
      </w:r>
      <w:r>
        <w:rPr>
          <w:sz w:val="28"/>
          <w:szCs w:val="28"/>
        </w:rPr>
        <w:t>спрограммы запланированы на 2025</w:t>
      </w:r>
      <w:r w:rsidRPr="00960882">
        <w:rPr>
          <w:sz w:val="28"/>
          <w:szCs w:val="28"/>
        </w:rPr>
        <w:t xml:space="preserve"> год </w:t>
      </w:r>
      <w:r>
        <w:rPr>
          <w:sz w:val="28"/>
          <w:szCs w:val="28"/>
        </w:rPr>
        <w:br/>
      </w:r>
      <w:r w:rsidRPr="00960882">
        <w:rPr>
          <w:sz w:val="28"/>
          <w:szCs w:val="28"/>
        </w:rPr>
        <w:t xml:space="preserve">в объеме </w:t>
      </w:r>
      <w:r>
        <w:rPr>
          <w:sz w:val="28"/>
          <w:szCs w:val="28"/>
        </w:rPr>
        <w:t xml:space="preserve">1 180,3 </w:t>
      </w:r>
      <w:r w:rsidRPr="00960882">
        <w:rPr>
          <w:sz w:val="28"/>
          <w:szCs w:val="28"/>
        </w:rPr>
        <w:t>млн. рублей, в том числе за счет средств:</w:t>
      </w:r>
    </w:p>
    <w:p w:rsidR="00C17A3D" w:rsidRDefault="00C17A3D" w:rsidP="00C17A3D">
      <w:pPr>
        <w:ind w:firstLine="720"/>
        <w:jc w:val="both"/>
        <w:rPr>
          <w:sz w:val="28"/>
          <w:szCs w:val="28"/>
        </w:rPr>
      </w:pPr>
      <w:r w:rsidRPr="00960882">
        <w:rPr>
          <w:i/>
          <w:sz w:val="28"/>
          <w:szCs w:val="28"/>
        </w:rPr>
        <w:t>областного бюджета</w:t>
      </w:r>
      <w:r w:rsidRPr="00960882">
        <w:rPr>
          <w:sz w:val="28"/>
          <w:szCs w:val="28"/>
        </w:rPr>
        <w:t xml:space="preserve"> – </w:t>
      </w:r>
      <w:r>
        <w:rPr>
          <w:sz w:val="28"/>
          <w:szCs w:val="28"/>
        </w:rPr>
        <w:t>583,3</w:t>
      </w:r>
      <w:r w:rsidRPr="00960882">
        <w:rPr>
          <w:sz w:val="28"/>
          <w:szCs w:val="28"/>
        </w:rPr>
        <w:t xml:space="preserve"> млн. рублей </w:t>
      </w:r>
      <w:r>
        <w:rPr>
          <w:sz w:val="28"/>
          <w:szCs w:val="28"/>
        </w:rPr>
        <w:t>(уменьшение</w:t>
      </w:r>
      <w:r w:rsidRPr="009021E9">
        <w:rPr>
          <w:sz w:val="28"/>
          <w:szCs w:val="28"/>
        </w:rPr>
        <w:t xml:space="preserve"> </w:t>
      </w:r>
      <w:r>
        <w:rPr>
          <w:sz w:val="28"/>
          <w:szCs w:val="28"/>
        </w:rPr>
        <w:br/>
        <w:t>на 299,5</w:t>
      </w:r>
      <w:r w:rsidRPr="009021E9">
        <w:rPr>
          <w:sz w:val="28"/>
          <w:szCs w:val="28"/>
        </w:rPr>
        <w:t>млн. рублей, ил</w:t>
      </w:r>
      <w:r>
        <w:rPr>
          <w:sz w:val="28"/>
          <w:szCs w:val="28"/>
        </w:rPr>
        <w:t>и на 33,9 процента к уровню 2024</w:t>
      </w:r>
      <w:r w:rsidRPr="009021E9">
        <w:rPr>
          <w:sz w:val="28"/>
          <w:szCs w:val="28"/>
        </w:rPr>
        <w:t xml:space="preserve"> года);</w:t>
      </w:r>
    </w:p>
    <w:p w:rsidR="00C17A3D" w:rsidRDefault="00C17A3D" w:rsidP="00C17A3D">
      <w:pPr>
        <w:ind w:firstLine="720"/>
        <w:jc w:val="both"/>
        <w:rPr>
          <w:sz w:val="28"/>
          <w:szCs w:val="28"/>
        </w:rPr>
      </w:pPr>
      <w:r w:rsidRPr="009021E9">
        <w:rPr>
          <w:i/>
          <w:sz w:val="28"/>
          <w:szCs w:val="28"/>
        </w:rPr>
        <w:t>федерального бюджета</w:t>
      </w:r>
      <w:r w:rsidR="00AA10AD">
        <w:rPr>
          <w:i/>
          <w:sz w:val="28"/>
          <w:szCs w:val="28"/>
        </w:rPr>
        <w:t xml:space="preserve"> </w:t>
      </w:r>
      <w:r w:rsidRPr="009021E9">
        <w:rPr>
          <w:sz w:val="28"/>
          <w:szCs w:val="28"/>
        </w:rPr>
        <w:t xml:space="preserve">– </w:t>
      </w:r>
      <w:r>
        <w:rPr>
          <w:sz w:val="28"/>
          <w:szCs w:val="28"/>
        </w:rPr>
        <w:t>597,0 млн. рублей (уменьшение</w:t>
      </w:r>
      <w:r w:rsidRPr="009021E9">
        <w:rPr>
          <w:sz w:val="28"/>
          <w:szCs w:val="28"/>
        </w:rPr>
        <w:t xml:space="preserve"> </w:t>
      </w:r>
      <w:r w:rsidR="00AA10AD">
        <w:rPr>
          <w:sz w:val="28"/>
          <w:szCs w:val="28"/>
        </w:rPr>
        <w:br/>
      </w:r>
      <w:r w:rsidRPr="009021E9">
        <w:rPr>
          <w:sz w:val="28"/>
          <w:szCs w:val="28"/>
        </w:rPr>
        <w:t xml:space="preserve">на </w:t>
      </w:r>
      <w:r>
        <w:rPr>
          <w:sz w:val="28"/>
          <w:szCs w:val="28"/>
        </w:rPr>
        <w:t>241,6 млн. рублей, или на 28,8</w:t>
      </w:r>
      <w:r w:rsidRPr="009021E9">
        <w:rPr>
          <w:sz w:val="28"/>
          <w:szCs w:val="28"/>
        </w:rPr>
        <w:t xml:space="preserve"> процента </w:t>
      </w:r>
      <w:r>
        <w:rPr>
          <w:sz w:val="28"/>
          <w:szCs w:val="28"/>
        </w:rPr>
        <w:t>к уровню 2024</w:t>
      </w:r>
      <w:r w:rsidRPr="009021E9">
        <w:rPr>
          <w:sz w:val="28"/>
          <w:szCs w:val="28"/>
        </w:rPr>
        <w:t xml:space="preserve"> года).</w:t>
      </w:r>
    </w:p>
    <w:p w:rsidR="00C17A3D" w:rsidRDefault="00C17A3D" w:rsidP="00C17A3D">
      <w:pPr>
        <w:ind w:firstLine="720"/>
        <w:jc w:val="both"/>
        <w:rPr>
          <w:b/>
          <w:sz w:val="28"/>
          <w:szCs w:val="28"/>
        </w:rPr>
      </w:pPr>
    </w:p>
    <w:p w:rsidR="00C17A3D" w:rsidRPr="00FE0C8C" w:rsidRDefault="00C17A3D" w:rsidP="00C17A3D">
      <w:pPr>
        <w:ind w:firstLine="720"/>
        <w:jc w:val="both"/>
        <w:rPr>
          <w:b/>
          <w:sz w:val="28"/>
          <w:szCs w:val="28"/>
        </w:rPr>
      </w:pPr>
      <w:r w:rsidRPr="00FE0C8C">
        <w:rPr>
          <w:b/>
          <w:sz w:val="28"/>
          <w:szCs w:val="28"/>
        </w:rPr>
        <w:t xml:space="preserve">Федеральный проект </w:t>
      </w:r>
      <w:r>
        <w:rPr>
          <w:b/>
          <w:sz w:val="28"/>
          <w:szCs w:val="28"/>
        </w:rPr>
        <w:t>«Активные меры содействия занятости»</w:t>
      </w:r>
    </w:p>
    <w:p w:rsidR="00C17A3D" w:rsidRPr="00FE0C8C" w:rsidRDefault="00C17A3D" w:rsidP="00C17A3D">
      <w:pPr>
        <w:ind w:firstLine="720"/>
        <w:jc w:val="both"/>
        <w:rPr>
          <w:sz w:val="28"/>
          <w:szCs w:val="28"/>
        </w:rPr>
      </w:pPr>
      <w:r w:rsidRPr="00FE0C8C">
        <w:rPr>
          <w:sz w:val="28"/>
          <w:szCs w:val="28"/>
        </w:rPr>
        <w:t xml:space="preserve">Расходы на реализацию </w:t>
      </w:r>
      <w:r>
        <w:rPr>
          <w:sz w:val="28"/>
          <w:szCs w:val="28"/>
        </w:rPr>
        <w:t>регионального</w:t>
      </w:r>
      <w:r w:rsidRPr="00FE0C8C">
        <w:rPr>
          <w:sz w:val="28"/>
          <w:szCs w:val="28"/>
        </w:rPr>
        <w:t xml:space="preserve"> проекта </w:t>
      </w:r>
      <w:r>
        <w:rPr>
          <w:sz w:val="28"/>
          <w:szCs w:val="28"/>
        </w:rPr>
        <w:t>«Активные меры содействия занятости»</w:t>
      </w:r>
      <w:r w:rsidRPr="00FE0C8C">
        <w:rPr>
          <w:sz w:val="28"/>
          <w:szCs w:val="28"/>
        </w:rPr>
        <w:t>, направленного на достижение соответствующих результатов реализации федерального проекта</w:t>
      </w:r>
      <w:r>
        <w:rPr>
          <w:sz w:val="28"/>
          <w:szCs w:val="28"/>
        </w:rPr>
        <w:t xml:space="preserve"> «Активные меры содействия занятости»</w:t>
      </w:r>
      <w:r w:rsidRPr="00FE0C8C">
        <w:rPr>
          <w:sz w:val="28"/>
          <w:szCs w:val="28"/>
        </w:rPr>
        <w:t>,</w:t>
      </w:r>
      <w:r>
        <w:rPr>
          <w:sz w:val="28"/>
          <w:szCs w:val="28"/>
        </w:rPr>
        <w:t xml:space="preserve"> входящего в состав национального проекта «Кадры», запланированы на 2025</w:t>
      </w:r>
      <w:r w:rsidRPr="00FE0C8C">
        <w:rPr>
          <w:sz w:val="28"/>
          <w:szCs w:val="28"/>
        </w:rPr>
        <w:t xml:space="preserve"> год в объеме </w:t>
      </w:r>
      <w:r>
        <w:rPr>
          <w:sz w:val="28"/>
          <w:szCs w:val="28"/>
        </w:rPr>
        <w:t>10,1</w:t>
      </w:r>
      <w:r w:rsidRPr="00FE0C8C">
        <w:rPr>
          <w:sz w:val="28"/>
          <w:szCs w:val="28"/>
        </w:rPr>
        <w:t xml:space="preserve"> млн. рублей, в том числе за счет средств:</w:t>
      </w:r>
    </w:p>
    <w:p w:rsidR="00C17A3D" w:rsidRPr="00FE0C8C" w:rsidRDefault="00C17A3D" w:rsidP="00C17A3D">
      <w:pPr>
        <w:ind w:firstLine="720"/>
        <w:jc w:val="both"/>
        <w:rPr>
          <w:sz w:val="28"/>
          <w:szCs w:val="28"/>
        </w:rPr>
      </w:pPr>
      <w:r w:rsidRPr="00FE0C8C">
        <w:rPr>
          <w:i/>
          <w:sz w:val="28"/>
          <w:szCs w:val="28"/>
        </w:rPr>
        <w:t>областного бюджета</w:t>
      </w:r>
      <w:r w:rsidRPr="00FE0C8C">
        <w:rPr>
          <w:sz w:val="28"/>
          <w:szCs w:val="28"/>
        </w:rPr>
        <w:t xml:space="preserve"> –</w:t>
      </w:r>
      <w:r>
        <w:rPr>
          <w:sz w:val="28"/>
          <w:szCs w:val="28"/>
        </w:rPr>
        <w:t xml:space="preserve"> 1,1 </w:t>
      </w:r>
      <w:r w:rsidRPr="00FE0C8C">
        <w:rPr>
          <w:sz w:val="28"/>
          <w:szCs w:val="28"/>
        </w:rPr>
        <w:t>млн. рублей;</w:t>
      </w:r>
    </w:p>
    <w:p w:rsidR="00C17A3D" w:rsidRDefault="00C17A3D" w:rsidP="00C17A3D">
      <w:pPr>
        <w:ind w:firstLine="720"/>
        <w:jc w:val="both"/>
        <w:rPr>
          <w:sz w:val="28"/>
          <w:szCs w:val="28"/>
        </w:rPr>
      </w:pPr>
      <w:r w:rsidRPr="00FE0C8C">
        <w:rPr>
          <w:i/>
          <w:sz w:val="28"/>
          <w:szCs w:val="28"/>
        </w:rPr>
        <w:t>федерального бюджета</w:t>
      </w:r>
      <w:r>
        <w:rPr>
          <w:sz w:val="28"/>
          <w:szCs w:val="28"/>
        </w:rPr>
        <w:t xml:space="preserve"> </w:t>
      </w:r>
      <w:r w:rsidRPr="00FE0C8C">
        <w:rPr>
          <w:i/>
          <w:sz w:val="28"/>
          <w:szCs w:val="28"/>
        </w:rPr>
        <w:t>и прочих целевых поступлений</w:t>
      </w:r>
      <w:r w:rsidRPr="00FE0C8C">
        <w:rPr>
          <w:sz w:val="28"/>
          <w:szCs w:val="28"/>
        </w:rPr>
        <w:t xml:space="preserve"> – </w:t>
      </w:r>
      <w:r>
        <w:rPr>
          <w:sz w:val="28"/>
          <w:szCs w:val="28"/>
        </w:rPr>
        <w:br/>
        <w:t>9,0</w:t>
      </w:r>
      <w:r w:rsidRPr="00FE0C8C">
        <w:rPr>
          <w:sz w:val="28"/>
          <w:szCs w:val="28"/>
        </w:rPr>
        <w:t xml:space="preserve"> млн. рублей.</w:t>
      </w:r>
    </w:p>
    <w:p w:rsidR="00C17A3D" w:rsidRPr="00FE0C8C" w:rsidRDefault="00C17A3D" w:rsidP="00C17A3D">
      <w:pPr>
        <w:ind w:firstLine="720"/>
        <w:jc w:val="both"/>
        <w:rPr>
          <w:sz w:val="28"/>
          <w:szCs w:val="28"/>
        </w:rPr>
      </w:pPr>
      <w:r>
        <w:rPr>
          <w:sz w:val="28"/>
          <w:szCs w:val="28"/>
        </w:rPr>
        <w:t>Средства предусмотрены на реализацию</w:t>
      </w:r>
      <w:r w:rsidRPr="00625C31">
        <w:rPr>
          <w:sz w:val="28"/>
          <w:szCs w:val="28"/>
        </w:rPr>
        <w:t xml:space="preserve"> дополнительных мероприятий в сфере занятости населения (субсидии работодателям на оказание финансовой поддержки, предусмотренной сертификатом на привлечение трудовых ресурсов)</w:t>
      </w:r>
    </w:p>
    <w:p w:rsidR="00C17A3D" w:rsidRDefault="00C17A3D" w:rsidP="00C17A3D">
      <w:pPr>
        <w:ind w:firstLine="720"/>
        <w:jc w:val="both"/>
        <w:rPr>
          <w:sz w:val="28"/>
          <w:szCs w:val="28"/>
        </w:rPr>
      </w:pPr>
    </w:p>
    <w:p w:rsidR="00C17A3D" w:rsidRPr="00FE0C8C" w:rsidRDefault="00C17A3D" w:rsidP="00C17A3D">
      <w:pPr>
        <w:ind w:firstLine="720"/>
        <w:jc w:val="both"/>
        <w:rPr>
          <w:b/>
          <w:sz w:val="28"/>
          <w:szCs w:val="28"/>
        </w:rPr>
      </w:pPr>
      <w:r w:rsidRPr="00FE0C8C">
        <w:rPr>
          <w:b/>
          <w:sz w:val="28"/>
          <w:szCs w:val="28"/>
        </w:rPr>
        <w:lastRenderedPageBreak/>
        <w:t xml:space="preserve">Федеральный проект </w:t>
      </w:r>
      <w:r>
        <w:rPr>
          <w:b/>
          <w:sz w:val="28"/>
          <w:szCs w:val="28"/>
        </w:rPr>
        <w:t>«Образование для рынка труда»</w:t>
      </w:r>
    </w:p>
    <w:p w:rsidR="00C17A3D" w:rsidRPr="00FE0C8C" w:rsidRDefault="00C17A3D" w:rsidP="00C17A3D">
      <w:pPr>
        <w:ind w:firstLine="720"/>
        <w:jc w:val="both"/>
        <w:rPr>
          <w:sz w:val="28"/>
          <w:szCs w:val="28"/>
        </w:rPr>
      </w:pPr>
      <w:r w:rsidRPr="00FE0C8C">
        <w:rPr>
          <w:sz w:val="28"/>
          <w:szCs w:val="28"/>
        </w:rPr>
        <w:t xml:space="preserve">Расходы на реализацию </w:t>
      </w:r>
      <w:r>
        <w:rPr>
          <w:sz w:val="28"/>
          <w:szCs w:val="28"/>
        </w:rPr>
        <w:t>регионального</w:t>
      </w:r>
      <w:r w:rsidRPr="00FE0C8C">
        <w:rPr>
          <w:sz w:val="28"/>
          <w:szCs w:val="28"/>
        </w:rPr>
        <w:t xml:space="preserve"> проекта </w:t>
      </w:r>
      <w:r>
        <w:rPr>
          <w:sz w:val="28"/>
          <w:szCs w:val="28"/>
        </w:rPr>
        <w:t xml:space="preserve">«Образование </w:t>
      </w:r>
      <w:r w:rsidR="00FF4483">
        <w:rPr>
          <w:sz w:val="28"/>
          <w:szCs w:val="28"/>
        </w:rPr>
        <w:br/>
      </w:r>
      <w:r>
        <w:rPr>
          <w:sz w:val="28"/>
          <w:szCs w:val="28"/>
        </w:rPr>
        <w:t>для рынка труда»</w:t>
      </w:r>
      <w:r w:rsidRPr="00FE0C8C">
        <w:rPr>
          <w:sz w:val="28"/>
          <w:szCs w:val="28"/>
        </w:rPr>
        <w:t>, направленного на достижение соответствующих результатов реализации федерального проекта</w:t>
      </w:r>
      <w:r>
        <w:rPr>
          <w:sz w:val="28"/>
          <w:szCs w:val="28"/>
        </w:rPr>
        <w:t xml:space="preserve"> «Образование для рынка труда»</w:t>
      </w:r>
      <w:r w:rsidRPr="00FE0C8C">
        <w:rPr>
          <w:sz w:val="28"/>
          <w:szCs w:val="28"/>
        </w:rPr>
        <w:t>,</w:t>
      </w:r>
      <w:r>
        <w:rPr>
          <w:sz w:val="28"/>
          <w:szCs w:val="28"/>
        </w:rPr>
        <w:t xml:space="preserve"> входящего в состав национального проекта «Кадры», запланированы на 2025</w:t>
      </w:r>
      <w:r w:rsidRPr="00FE0C8C">
        <w:rPr>
          <w:sz w:val="28"/>
          <w:szCs w:val="28"/>
        </w:rPr>
        <w:t xml:space="preserve"> год в объеме </w:t>
      </w:r>
      <w:r>
        <w:rPr>
          <w:sz w:val="28"/>
          <w:szCs w:val="28"/>
        </w:rPr>
        <w:t>2,0</w:t>
      </w:r>
      <w:r w:rsidRPr="00FE0C8C">
        <w:rPr>
          <w:sz w:val="28"/>
          <w:szCs w:val="28"/>
        </w:rPr>
        <w:t xml:space="preserve"> млн. рублей, в том числе за счет средств:</w:t>
      </w:r>
    </w:p>
    <w:p w:rsidR="00C17A3D" w:rsidRPr="00FE0C8C" w:rsidRDefault="00C17A3D" w:rsidP="00C17A3D">
      <w:pPr>
        <w:ind w:firstLine="720"/>
        <w:jc w:val="both"/>
        <w:rPr>
          <w:sz w:val="28"/>
          <w:szCs w:val="28"/>
        </w:rPr>
      </w:pPr>
      <w:r w:rsidRPr="00FE0C8C">
        <w:rPr>
          <w:i/>
          <w:sz w:val="28"/>
          <w:szCs w:val="28"/>
        </w:rPr>
        <w:t>областного бюджета</w:t>
      </w:r>
      <w:r w:rsidRPr="00FE0C8C">
        <w:rPr>
          <w:sz w:val="28"/>
          <w:szCs w:val="28"/>
        </w:rPr>
        <w:t xml:space="preserve"> –</w:t>
      </w:r>
      <w:r>
        <w:rPr>
          <w:sz w:val="28"/>
          <w:szCs w:val="28"/>
        </w:rPr>
        <w:t xml:space="preserve"> 0,</w:t>
      </w:r>
      <w:r w:rsidR="00FF4483">
        <w:rPr>
          <w:sz w:val="28"/>
          <w:szCs w:val="28"/>
        </w:rPr>
        <w:t>04</w:t>
      </w:r>
      <w:r>
        <w:rPr>
          <w:sz w:val="28"/>
          <w:szCs w:val="28"/>
        </w:rPr>
        <w:t xml:space="preserve"> </w:t>
      </w:r>
      <w:r w:rsidRPr="00FE0C8C">
        <w:rPr>
          <w:sz w:val="28"/>
          <w:szCs w:val="28"/>
        </w:rPr>
        <w:t>млн. рублей;</w:t>
      </w:r>
    </w:p>
    <w:p w:rsidR="00C17A3D" w:rsidRPr="00C0233A" w:rsidRDefault="00C17A3D" w:rsidP="00C17A3D">
      <w:pPr>
        <w:ind w:firstLine="720"/>
        <w:jc w:val="both"/>
        <w:rPr>
          <w:sz w:val="28"/>
          <w:szCs w:val="28"/>
        </w:rPr>
      </w:pPr>
      <w:r w:rsidRPr="00FE0C8C">
        <w:rPr>
          <w:i/>
          <w:sz w:val="28"/>
          <w:szCs w:val="28"/>
        </w:rPr>
        <w:t>федерального бюджета</w:t>
      </w:r>
      <w:r>
        <w:rPr>
          <w:sz w:val="28"/>
          <w:szCs w:val="28"/>
        </w:rPr>
        <w:t xml:space="preserve"> </w:t>
      </w:r>
      <w:r w:rsidRPr="00FE0C8C">
        <w:rPr>
          <w:i/>
          <w:sz w:val="28"/>
          <w:szCs w:val="28"/>
        </w:rPr>
        <w:t>и прочих целевых поступлений</w:t>
      </w:r>
      <w:r w:rsidRPr="00FE0C8C">
        <w:rPr>
          <w:sz w:val="28"/>
          <w:szCs w:val="28"/>
        </w:rPr>
        <w:t xml:space="preserve"> – </w:t>
      </w:r>
      <w:r>
        <w:rPr>
          <w:sz w:val="28"/>
          <w:szCs w:val="28"/>
        </w:rPr>
        <w:br/>
        <w:t>1,9</w:t>
      </w:r>
      <w:r w:rsidRPr="00FE0C8C">
        <w:rPr>
          <w:sz w:val="28"/>
          <w:szCs w:val="28"/>
        </w:rPr>
        <w:t xml:space="preserve"> млн. рублей.</w:t>
      </w:r>
    </w:p>
    <w:p w:rsidR="00C17A3D" w:rsidRPr="00625C31" w:rsidRDefault="00C17A3D" w:rsidP="00C17A3D">
      <w:pPr>
        <w:ind w:firstLine="720"/>
        <w:jc w:val="both"/>
        <w:rPr>
          <w:sz w:val="28"/>
          <w:szCs w:val="28"/>
        </w:rPr>
      </w:pPr>
      <w:r>
        <w:rPr>
          <w:sz w:val="28"/>
          <w:szCs w:val="28"/>
        </w:rPr>
        <w:t>Средства предусмотрены</w:t>
      </w:r>
      <w:r w:rsidRPr="00625C31">
        <w:rPr>
          <w:sz w:val="28"/>
          <w:szCs w:val="28"/>
        </w:rPr>
        <w:t xml:space="preserve"> на о</w:t>
      </w:r>
      <w:r>
        <w:rPr>
          <w:sz w:val="28"/>
          <w:szCs w:val="28"/>
        </w:rPr>
        <w:t>рганизацию</w:t>
      </w:r>
      <w:r w:rsidRPr="00625C31">
        <w:rPr>
          <w:sz w:val="28"/>
          <w:szCs w:val="28"/>
        </w:rPr>
        <w:t xml:space="preserve">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w:t>
      </w:r>
      <w:r w:rsidR="006307AB">
        <w:rPr>
          <w:sz w:val="28"/>
          <w:szCs w:val="28"/>
        </w:rPr>
        <w:br/>
      </w:r>
      <w:r w:rsidRPr="00625C31">
        <w:rPr>
          <w:sz w:val="28"/>
          <w:szCs w:val="28"/>
        </w:rPr>
        <w:t xml:space="preserve">в органы службы занятости за содействием в поиске подходящей работы </w:t>
      </w:r>
      <w:r w:rsidR="006307AB">
        <w:rPr>
          <w:sz w:val="28"/>
          <w:szCs w:val="28"/>
        </w:rPr>
        <w:br/>
      </w:r>
      <w:r w:rsidRPr="00625C31">
        <w:rPr>
          <w:sz w:val="28"/>
          <w:szCs w:val="28"/>
        </w:rPr>
        <w:t>и заключивших ученический договор с предприятиями оборонно-промышленного комплекса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Pr>
          <w:sz w:val="28"/>
          <w:szCs w:val="28"/>
        </w:rPr>
        <w:t>.</w:t>
      </w:r>
    </w:p>
    <w:p w:rsidR="00C17A3D" w:rsidRDefault="00C17A3D" w:rsidP="00C17A3D">
      <w:pPr>
        <w:ind w:firstLine="720"/>
        <w:jc w:val="both"/>
        <w:rPr>
          <w:b/>
          <w:sz w:val="28"/>
          <w:szCs w:val="28"/>
        </w:rPr>
      </w:pPr>
    </w:p>
    <w:p w:rsidR="00C17A3D" w:rsidRPr="00960882" w:rsidRDefault="00C17A3D" w:rsidP="00C17A3D">
      <w:pPr>
        <w:ind w:firstLine="720"/>
        <w:jc w:val="both"/>
        <w:rPr>
          <w:b/>
          <w:sz w:val="28"/>
          <w:szCs w:val="28"/>
        </w:rPr>
      </w:pPr>
      <w:r w:rsidRPr="00960882">
        <w:rPr>
          <w:b/>
          <w:sz w:val="28"/>
          <w:szCs w:val="28"/>
        </w:rPr>
        <w:t xml:space="preserve">КПМ </w:t>
      </w:r>
      <w:r>
        <w:rPr>
          <w:b/>
          <w:sz w:val="28"/>
          <w:szCs w:val="28"/>
        </w:rPr>
        <w:t>«</w:t>
      </w:r>
      <w:r w:rsidRPr="007419BB">
        <w:rPr>
          <w:b/>
          <w:sz w:val="28"/>
          <w:szCs w:val="28"/>
        </w:rPr>
        <w:t xml:space="preserve">Содействие занятости населения, улучшение условий </w:t>
      </w:r>
      <w:r>
        <w:rPr>
          <w:b/>
          <w:sz w:val="28"/>
          <w:szCs w:val="28"/>
        </w:rPr>
        <w:br/>
      </w:r>
      <w:r w:rsidRPr="007419BB">
        <w:rPr>
          <w:b/>
          <w:sz w:val="28"/>
          <w:szCs w:val="28"/>
        </w:rPr>
        <w:t>и охраны труда</w:t>
      </w:r>
      <w:r>
        <w:rPr>
          <w:b/>
          <w:sz w:val="28"/>
          <w:szCs w:val="28"/>
        </w:rPr>
        <w:t>»</w:t>
      </w:r>
    </w:p>
    <w:p w:rsidR="00C17A3D" w:rsidRPr="007419BB" w:rsidRDefault="00C17A3D" w:rsidP="00C17A3D">
      <w:pPr>
        <w:ind w:firstLine="720"/>
        <w:jc w:val="both"/>
        <w:rPr>
          <w:sz w:val="28"/>
          <w:szCs w:val="28"/>
        </w:rPr>
      </w:pPr>
      <w:r w:rsidRPr="007419BB">
        <w:rPr>
          <w:sz w:val="28"/>
          <w:szCs w:val="28"/>
        </w:rPr>
        <w:t>Расходы на реал</w:t>
      </w:r>
      <w:r>
        <w:rPr>
          <w:sz w:val="28"/>
          <w:szCs w:val="28"/>
        </w:rPr>
        <w:t>изацию КПМ запланированы на 2025</w:t>
      </w:r>
      <w:r w:rsidRPr="007419BB">
        <w:rPr>
          <w:sz w:val="28"/>
          <w:szCs w:val="28"/>
        </w:rPr>
        <w:t xml:space="preserve"> год в объеме 1</w:t>
      </w:r>
      <w:r>
        <w:rPr>
          <w:sz w:val="28"/>
          <w:szCs w:val="28"/>
        </w:rPr>
        <w:t> 168,2</w:t>
      </w:r>
      <w:r w:rsidRPr="007419BB">
        <w:rPr>
          <w:sz w:val="28"/>
          <w:szCs w:val="28"/>
        </w:rPr>
        <w:t xml:space="preserve"> млн. рублей, в том числе за счет средств:</w:t>
      </w:r>
    </w:p>
    <w:p w:rsidR="00C17A3D" w:rsidRPr="007419BB" w:rsidRDefault="00C17A3D" w:rsidP="00C17A3D">
      <w:pPr>
        <w:ind w:firstLine="720"/>
        <w:jc w:val="both"/>
        <w:rPr>
          <w:sz w:val="28"/>
          <w:szCs w:val="28"/>
        </w:rPr>
      </w:pPr>
      <w:r w:rsidRPr="005519F7">
        <w:rPr>
          <w:i/>
          <w:iCs/>
          <w:sz w:val="28"/>
          <w:szCs w:val="28"/>
        </w:rPr>
        <w:t>областного бюджета</w:t>
      </w:r>
      <w:r>
        <w:rPr>
          <w:sz w:val="28"/>
          <w:szCs w:val="28"/>
        </w:rPr>
        <w:t xml:space="preserve"> – 582,1</w:t>
      </w:r>
      <w:r w:rsidRPr="007419BB">
        <w:rPr>
          <w:sz w:val="28"/>
          <w:szCs w:val="28"/>
        </w:rPr>
        <w:t xml:space="preserve"> млн. рублей;</w:t>
      </w:r>
    </w:p>
    <w:p w:rsidR="00C17A3D" w:rsidRDefault="00C17A3D" w:rsidP="00C17A3D">
      <w:pPr>
        <w:ind w:firstLine="720"/>
        <w:jc w:val="both"/>
        <w:rPr>
          <w:sz w:val="28"/>
          <w:szCs w:val="28"/>
        </w:rPr>
      </w:pPr>
      <w:r w:rsidRPr="005519F7">
        <w:rPr>
          <w:i/>
          <w:iCs/>
          <w:sz w:val="28"/>
          <w:szCs w:val="28"/>
        </w:rPr>
        <w:t>федерального бюджета и прочих целевых поступлений</w:t>
      </w:r>
      <w:r w:rsidRPr="007419BB">
        <w:rPr>
          <w:sz w:val="28"/>
          <w:szCs w:val="28"/>
        </w:rPr>
        <w:t xml:space="preserve"> – </w:t>
      </w:r>
      <w:r>
        <w:rPr>
          <w:sz w:val="28"/>
          <w:szCs w:val="28"/>
        </w:rPr>
        <w:br/>
        <w:t>586,1</w:t>
      </w:r>
      <w:r w:rsidRPr="007419BB">
        <w:rPr>
          <w:sz w:val="28"/>
          <w:szCs w:val="28"/>
        </w:rPr>
        <w:t xml:space="preserve"> млн. рублей.</w:t>
      </w:r>
    </w:p>
    <w:p w:rsidR="00C17A3D" w:rsidRPr="007E1F0E" w:rsidRDefault="00C17A3D" w:rsidP="00C17A3D">
      <w:pPr>
        <w:ind w:firstLine="720"/>
        <w:jc w:val="both"/>
        <w:rPr>
          <w:sz w:val="28"/>
          <w:szCs w:val="28"/>
        </w:rPr>
      </w:pPr>
      <w:r w:rsidRPr="00104837">
        <w:rPr>
          <w:sz w:val="28"/>
          <w:szCs w:val="28"/>
        </w:rPr>
        <w:t xml:space="preserve">За счет </w:t>
      </w:r>
      <w:r w:rsidRPr="00C45D36">
        <w:rPr>
          <w:sz w:val="28"/>
          <w:szCs w:val="28"/>
        </w:rPr>
        <w:t xml:space="preserve">субвенции </w:t>
      </w:r>
      <w:r w:rsidRPr="00C45D36">
        <w:rPr>
          <w:i/>
          <w:sz w:val="28"/>
          <w:szCs w:val="28"/>
        </w:rPr>
        <w:t>из федерального бюджета</w:t>
      </w:r>
      <w:r w:rsidRPr="00C45D36">
        <w:rPr>
          <w:sz w:val="28"/>
          <w:szCs w:val="28"/>
        </w:rPr>
        <w:t xml:space="preserve"> на реализацию </w:t>
      </w:r>
      <w:r>
        <w:rPr>
          <w:sz w:val="28"/>
          <w:szCs w:val="28"/>
        </w:rPr>
        <w:t xml:space="preserve">переданных </w:t>
      </w:r>
      <w:r w:rsidRPr="008100CA">
        <w:rPr>
          <w:sz w:val="28"/>
          <w:szCs w:val="28"/>
        </w:rPr>
        <w:t>в соответствии с Законом Российской Федерации от 19 апреля 1991 г</w:t>
      </w:r>
      <w:r>
        <w:rPr>
          <w:sz w:val="28"/>
          <w:szCs w:val="28"/>
        </w:rPr>
        <w:t>.</w:t>
      </w:r>
      <w:r w:rsidRPr="008100CA">
        <w:rPr>
          <w:sz w:val="28"/>
          <w:szCs w:val="28"/>
        </w:rPr>
        <w:t xml:space="preserve"> № 1032-I </w:t>
      </w:r>
      <w:r>
        <w:rPr>
          <w:sz w:val="28"/>
          <w:szCs w:val="28"/>
        </w:rPr>
        <w:t>«</w:t>
      </w:r>
      <w:r w:rsidRPr="008100CA">
        <w:rPr>
          <w:sz w:val="28"/>
          <w:szCs w:val="28"/>
        </w:rPr>
        <w:t>О занятости населения в Российской Федерации</w:t>
      </w:r>
      <w:r>
        <w:rPr>
          <w:sz w:val="28"/>
          <w:szCs w:val="28"/>
        </w:rPr>
        <w:t>»</w:t>
      </w:r>
      <w:r w:rsidRPr="00B42583">
        <w:rPr>
          <w:sz w:val="28"/>
          <w:szCs w:val="28"/>
        </w:rPr>
        <w:t xml:space="preserve"> полномочий</w:t>
      </w:r>
      <w:r>
        <w:rPr>
          <w:sz w:val="28"/>
          <w:szCs w:val="28"/>
        </w:rPr>
        <w:t xml:space="preserve"> Российской Федерации</w:t>
      </w:r>
      <w:r w:rsidRPr="00B42583">
        <w:rPr>
          <w:sz w:val="28"/>
          <w:szCs w:val="28"/>
        </w:rPr>
        <w:t xml:space="preserve"> в сфере занятости населения </w:t>
      </w:r>
      <w:r>
        <w:rPr>
          <w:sz w:val="28"/>
          <w:szCs w:val="28"/>
        </w:rPr>
        <w:t>предусмотрено 585,6</w:t>
      </w:r>
      <w:r w:rsidRPr="007E1F0E">
        <w:rPr>
          <w:sz w:val="28"/>
          <w:szCs w:val="28"/>
        </w:rPr>
        <w:t xml:space="preserve"> млн. рублей, в том числе на:</w:t>
      </w:r>
    </w:p>
    <w:p w:rsidR="00C17A3D" w:rsidRPr="007E1F0E" w:rsidRDefault="00C17A3D" w:rsidP="00C17A3D">
      <w:pPr>
        <w:ind w:firstLine="720"/>
        <w:jc w:val="both"/>
        <w:rPr>
          <w:sz w:val="28"/>
          <w:szCs w:val="28"/>
        </w:rPr>
      </w:pPr>
      <w:r w:rsidRPr="007E1F0E">
        <w:rPr>
          <w:sz w:val="28"/>
          <w:szCs w:val="28"/>
        </w:rPr>
        <w:t>социальные выпла</w:t>
      </w:r>
      <w:r>
        <w:rPr>
          <w:sz w:val="28"/>
          <w:szCs w:val="28"/>
        </w:rPr>
        <w:t>ты безработным гражданам – 582,9</w:t>
      </w:r>
      <w:r w:rsidRPr="007E1F0E">
        <w:rPr>
          <w:sz w:val="28"/>
          <w:szCs w:val="28"/>
        </w:rPr>
        <w:t xml:space="preserve"> млн. рублей;</w:t>
      </w:r>
    </w:p>
    <w:p w:rsidR="00C17A3D" w:rsidRPr="007E1F0E" w:rsidRDefault="00C17A3D" w:rsidP="00C17A3D">
      <w:pPr>
        <w:ind w:firstLine="720"/>
        <w:jc w:val="both"/>
        <w:rPr>
          <w:sz w:val="28"/>
          <w:szCs w:val="28"/>
        </w:rPr>
      </w:pPr>
      <w:r w:rsidRPr="007E1F0E">
        <w:rPr>
          <w:sz w:val="28"/>
          <w:szCs w:val="28"/>
        </w:rPr>
        <w:t xml:space="preserve">предоставление межбюджетного трансферта бюджету Фонда пенсионного и социального страхования Российской Федерации </w:t>
      </w:r>
      <w:r>
        <w:rPr>
          <w:sz w:val="28"/>
          <w:szCs w:val="28"/>
        </w:rPr>
        <w:br/>
      </w:r>
      <w:r w:rsidRPr="007E1F0E">
        <w:rPr>
          <w:sz w:val="28"/>
          <w:szCs w:val="28"/>
        </w:rPr>
        <w:t xml:space="preserve">на возмещение затрат за выплаченные пенсии, назначенные </w:t>
      </w:r>
      <w:r>
        <w:rPr>
          <w:sz w:val="28"/>
          <w:szCs w:val="28"/>
        </w:rPr>
        <w:br/>
      </w:r>
      <w:r w:rsidRPr="007E1F0E">
        <w:rPr>
          <w:sz w:val="28"/>
          <w:szCs w:val="28"/>
        </w:rPr>
        <w:t xml:space="preserve">по предложениям центров занятости населения на период до наступления возраста, дающего право на установление трудовой пенсии по старости, </w:t>
      </w:r>
      <w:r>
        <w:rPr>
          <w:sz w:val="28"/>
          <w:szCs w:val="28"/>
        </w:rPr>
        <w:br/>
      </w:r>
      <w:r w:rsidRPr="007E1F0E">
        <w:rPr>
          <w:sz w:val="28"/>
          <w:szCs w:val="28"/>
        </w:rPr>
        <w:t>в том числе досрочно назначаемой трудовой пенсии по старости</w:t>
      </w:r>
      <w:r>
        <w:rPr>
          <w:sz w:val="28"/>
          <w:szCs w:val="28"/>
        </w:rPr>
        <w:t>,</w:t>
      </w:r>
      <w:r w:rsidRPr="007E1F0E">
        <w:rPr>
          <w:sz w:val="28"/>
          <w:szCs w:val="28"/>
        </w:rPr>
        <w:t xml:space="preserve"> – </w:t>
      </w:r>
      <w:r>
        <w:rPr>
          <w:sz w:val="28"/>
          <w:szCs w:val="28"/>
        </w:rPr>
        <w:br/>
        <w:t>2,7</w:t>
      </w:r>
      <w:r w:rsidRPr="007E1F0E">
        <w:rPr>
          <w:sz w:val="28"/>
          <w:szCs w:val="28"/>
        </w:rPr>
        <w:t xml:space="preserve"> млн. рублей;</w:t>
      </w:r>
    </w:p>
    <w:p w:rsidR="00C17A3D" w:rsidRDefault="00C17A3D" w:rsidP="00C17A3D">
      <w:pPr>
        <w:ind w:firstLine="720"/>
        <w:jc w:val="both"/>
        <w:rPr>
          <w:sz w:val="28"/>
          <w:szCs w:val="28"/>
        </w:rPr>
      </w:pPr>
      <w:r w:rsidRPr="006B674C">
        <w:rPr>
          <w:sz w:val="28"/>
          <w:szCs w:val="28"/>
        </w:rPr>
        <w:t>На проведение в 2025 году мероприятий по региональной программе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предусмотрен</w:t>
      </w:r>
      <w:r w:rsidR="009B17C5">
        <w:rPr>
          <w:sz w:val="28"/>
          <w:szCs w:val="28"/>
        </w:rPr>
        <w:t>о</w:t>
      </w:r>
      <w:r w:rsidRPr="006B674C">
        <w:rPr>
          <w:sz w:val="28"/>
          <w:szCs w:val="28"/>
        </w:rPr>
        <w:t xml:space="preserve"> 0,6 млн. рублей (в том числе 0,5 млн. рублей за счет средств </w:t>
      </w:r>
      <w:r w:rsidRPr="006B674C">
        <w:rPr>
          <w:i/>
          <w:iCs/>
          <w:sz w:val="28"/>
          <w:szCs w:val="28"/>
        </w:rPr>
        <w:t>федерального бюджета</w:t>
      </w:r>
      <w:r w:rsidRPr="006B674C">
        <w:rPr>
          <w:sz w:val="28"/>
          <w:szCs w:val="28"/>
        </w:rPr>
        <w:t xml:space="preserve">, 0,1 млн. рублей за счет средств </w:t>
      </w:r>
      <w:r w:rsidRPr="006B674C">
        <w:rPr>
          <w:i/>
          <w:iCs/>
          <w:sz w:val="28"/>
          <w:szCs w:val="28"/>
        </w:rPr>
        <w:t>областного бюджета</w:t>
      </w:r>
      <w:r w:rsidRPr="006B674C">
        <w:rPr>
          <w:sz w:val="28"/>
          <w:szCs w:val="28"/>
        </w:rPr>
        <w:t>).</w:t>
      </w:r>
    </w:p>
    <w:p w:rsidR="00C17A3D" w:rsidRDefault="00C17A3D" w:rsidP="00C17A3D">
      <w:pPr>
        <w:ind w:firstLine="720"/>
        <w:jc w:val="both"/>
        <w:rPr>
          <w:sz w:val="28"/>
          <w:szCs w:val="28"/>
        </w:rPr>
      </w:pPr>
      <w:r>
        <w:rPr>
          <w:sz w:val="28"/>
          <w:szCs w:val="28"/>
        </w:rPr>
        <w:t xml:space="preserve">За счет </w:t>
      </w:r>
      <w:r w:rsidRPr="00FF75B6">
        <w:rPr>
          <w:i/>
          <w:iCs/>
          <w:sz w:val="28"/>
          <w:szCs w:val="28"/>
        </w:rPr>
        <w:t>областных средств</w:t>
      </w:r>
      <w:r>
        <w:rPr>
          <w:sz w:val="28"/>
          <w:szCs w:val="28"/>
        </w:rPr>
        <w:t xml:space="preserve"> на 2025 год в КПМ также предусмотрено:</w:t>
      </w:r>
    </w:p>
    <w:p w:rsidR="00C17A3D" w:rsidRDefault="00C17A3D" w:rsidP="00C17A3D">
      <w:pPr>
        <w:ind w:firstLine="720"/>
        <w:jc w:val="both"/>
        <w:rPr>
          <w:sz w:val="28"/>
          <w:szCs w:val="28"/>
        </w:rPr>
      </w:pPr>
      <w:r>
        <w:rPr>
          <w:sz w:val="28"/>
          <w:szCs w:val="28"/>
        </w:rPr>
        <w:lastRenderedPageBreak/>
        <w:t xml:space="preserve">18,6 млн. рублей – на предоставление субвенций </w:t>
      </w:r>
      <w:r w:rsidRPr="00FF75B6">
        <w:rPr>
          <w:sz w:val="28"/>
          <w:szCs w:val="28"/>
        </w:rPr>
        <w:t>бюджетам муниципальных районов, муниципальных округов и городских округов Архангельской области</w:t>
      </w:r>
      <w:r>
        <w:rPr>
          <w:sz w:val="28"/>
          <w:szCs w:val="28"/>
        </w:rPr>
        <w:t xml:space="preserve"> на осуществление государственных полномочий </w:t>
      </w:r>
      <w:r>
        <w:rPr>
          <w:sz w:val="28"/>
          <w:szCs w:val="28"/>
        </w:rPr>
        <w:br/>
        <w:t>в сфере охраны труда;</w:t>
      </w:r>
    </w:p>
    <w:p w:rsidR="00C17A3D" w:rsidRDefault="00C17A3D" w:rsidP="00C17A3D">
      <w:pPr>
        <w:ind w:firstLine="720"/>
        <w:jc w:val="both"/>
        <w:rPr>
          <w:sz w:val="28"/>
          <w:szCs w:val="28"/>
        </w:rPr>
      </w:pPr>
      <w:r>
        <w:rPr>
          <w:sz w:val="28"/>
          <w:szCs w:val="28"/>
        </w:rPr>
        <w:t xml:space="preserve">346,7 млн. рублей – на обеспечение деятельности ГКУ </w:t>
      </w:r>
      <w:r w:rsidRPr="00334D55">
        <w:rPr>
          <w:sz w:val="28"/>
          <w:szCs w:val="28"/>
        </w:rPr>
        <w:t xml:space="preserve">Архангельской области </w:t>
      </w:r>
      <w:r>
        <w:rPr>
          <w:sz w:val="28"/>
          <w:szCs w:val="28"/>
        </w:rPr>
        <w:t>«</w:t>
      </w:r>
      <w:r w:rsidRPr="00334D55">
        <w:rPr>
          <w:sz w:val="28"/>
          <w:szCs w:val="28"/>
        </w:rPr>
        <w:t>Архангельский областной центр занятости населения</w:t>
      </w:r>
      <w:r>
        <w:rPr>
          <w:sz w:val="28"/>
          <w:szCs w:val="28"/>
        </w:rPr>
        <w:t xml:space="preserve">» </w:t>
      </w:r>
    </w:p>
    <w:p w:rsidR="00C17A3D" w:rsidRDefault="00C17A3D" w:rsidP="00C17A3D">
      <w:pPr>
        <w:ind w:firstLine="720"/>
        <w:jc w:val="both"/>
        <w:rPr>
          <w:sz w:val="28"/>
          <w:szCs w:val="28"/>
        </w:rPr>
      </w:pPr>
      <w:r>
        <w:rPr>
          <w:sz w:val="28"/>
          <w:szCs w:val="28"/>
        </w:rPr>
        <w:t>177,7 млн. рублей – на содержание и обеспечение функций министерства труда, занятости и социального развития Архангельской области;</w:t>
      </w:r>
    </w:p>
    <w:p w:rsidR="00C17A3D" w:rsidRPr="00024C54" w:rsidRDefault="00C17A3D" w:rsidP="00C17A3D">
      <w:pPr>
        <w:ind w:firstLine="720"/>
        <w:jc w:val="both"/>
        <w:rPr>
          <w:sz w:val="28"/>
          <w:szCs w:val="28"/>
        </w:rPr>
      </w:pPr>
      <w:r>
        <w:rPr>
          <w:sz w:val="28"/>
          <w:szCs w:val="28"/>
        </w:rPr>
        <w:t>0,6</w:t>
      </w:r>
      <w:r w:rsidRPr="002527FD">
        <w:rPr>
          <w:sz w:val="28"/>
          <w:szCs w:val="28"/>
        </w:rPr>
        <w:t xml:space="preserve"> млн. </w:t>
      </w:r>
      <w:r w:rsidRPr="00024C54">
        <w:rPr>
          <w:sz w:val="28"/>
          <w:szCs w:val="28"/>
        </w:rPr>
        <w:t xml:space="preserve">рублей – </w:t>
      </w:r>
      <w:r>
        <w:rPr>
          <w:sz w:val="28"/>
          <w:szCs w:val="28"/>
        </w:rPr>
        <w:t xml:space="preserve">на </w:t>
      </w:r>
      <w:r w:rsidRPr="00024C54">
        <w:rPr>
          <w:sz w:val="28"/>
          <w:szCs w:val="28"/>
        </w:rPr>
        <w:t xml:space="preserve">информационное обеспечение политики занятости, включая проведение информационных мероприятий </w:t>
      </w:r>
      <w:r>
        <w:rPr>
          <w:sz w:val="28"/>
          <w:szCs w:val="28"/>
        </w:rPr>
        <w:br/>
      </w:r>
      <w:r w:rsidRPr="00024C54">
        <w:rPr>
          <w:sz w:val="28"/>
          <w:szCs w:val="28"/>
        </w:rPr>
        <w:t xml:space="preserve">и информирование граждан и работодателей, обратившихся </w:t>
      </w:r>
      <w:r>
        <w:rPr>
          <w:sz w:val="28"/>
          <w:szCs w:val="28"/>
        </w:rPr>
        <w:br/>
      </w:r>
      <w:r w:rsidRPr="00024C54">
        <w:rPr>
          <w:sz w:val="28"/>
          <w:szCs w:val="28"/>
        </w:rPr>
        <w:t xml:space="preserve">в государственное учреждение занятости населения за информацией </w:t>
      </w:r>
      <w:r>
        <w:rPr>
          <w:sz w:val="28"/>
          <w:szCs w:val="28"/>
        </w:rPr>
        <w:br/>
      </w:r>
      <w:r w:rsidRPr="00024C54">
        <w:rPr>
          <w:sz w:val="28"/>
          <w:szCs w:val="28"/>
        </w:rPr>
        <w:t>о положении на рынке труда, в том числе в рамках организации ярмарок вакансий и учебных рабочих мест и мероприятий по повышению финансовой грамотности;</w:t>
      </w:r>
    </w:p>
    <w:p w:rsidR="00C17A3D" w:rsidRPr="00024C54" w:rsidRDefault="00C17A3D" w:rsidP="00C17A3D">
      <w:pPr>
        <w:ind w:firstLine="720"/>
        <w:jc w:val="both"/>
        <w:rPr>
          <w:sz w:val="28"/>
          <w:szCs w:val="28"/>
        </w:rPr>
      </w:pPr>
      <w:r>
        <w:rPr>
          <w:sz w:val="28"/>
          <w:szCs w:val="28"/>
        </w:rPr>
        <w:t>1,7</w:t>
      </w:r>
      <w:r w:rsidRPr="002527FD">
        <w:rPr>
          <w:sz w:val="28"/>
          <w:szCs w:val="28"/>
        </w:rPr>
        <w:t xml:space="preserve"> млн. </w:t>
      </w:r>
      <w:r w:rsidRPr="00024C54">
        <w:rPr>
          <w:sz w:val="28"/>
          <w:szCs w:val="28"/>
        </w:rPr>
        <w:t>рублей –</w:t>
      </w:r>
      <w:r>
        <w:rPr>
          <w:sz w:val="28"/>
          <w:szCs w:val="28"/>
        </w:rPr>
        <w:t xml:space="preserve"> на</w:t>
      </w:r>
      <w:r w:rsidRPr="00024C54">
        <w:rPr>
          <w:sz w:val="28"/>
          <w:szCs w:val="28"/>
        </w:rPr>
        <w:t xml:space="preserve"> организаци</w:t>
      </w:r>
      <w:r>
        <w:rPr>
          <w:sz w:val="28"/>
          <w:szCs w:val="28"/>
        </w:rPr>
        <w:t>ю</w:t>
      </w:r>
      <w:r w:rsidRPr="00024C54">
        <w:rPr>
          <w:sz w:val="28"/>
          <w:szCs w:val="28"/>
        </w:rPr>
        <w:t xml:space="preserve"> оплачиваемых общественных работ, временного трудоустройства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w:t>
      </w:r>
      <w:r>
        <w:rPr>
          <w:sz w:val="28"/>
          <w:szCs w:val="28"/>
        </w:rPr>
        <w:br/>
      </w:r>
      <w:r w:rsidRPr="00024C54">
        <w:rPr>
          <w:sz w:val="28"/>
          <w:szCs w:val="28"/>
        </w:rPr>
        <w:t>и ищущих работу в течение года с даты выдачи им документа об образовании и о квалификации;</w:t>
      </w:r>
    </w:p>
    <w:p w:rsidR="00C17A3D" w:rsidRPr="00F47CF3" w:rsidRDefault="00C17A3D" w:rsidP="00C17A3D">
      <w:pPr>
        <w:ind w:firstLine="720"/>
        <w:jc w:val="both"/>
        <w:rPr>
          <w:sz w:val="28"/>
          <w:szCs w:val="28"/>
        </w:rPr>
      </w:pPr>
      <w:r>
        <w:rPr>
          <w:sz w:val="28"/>
          <w:szCs w:val="28"/>
        </w:rPr>
        <w:t>3,4</w:t>
      </w:r>
      <w:r w:rsidRPr="00024C54">
        <w:rPr>
          <w:sz w:val="28"/>
          <w:szCs w:val="28"/>
        </w:rPr>
        <w:t xml:space="preserve"> млн. рублей – </w:t>
      </w:r>
      <w:r>
        <w:rPr>
          <w:sz w:val="28"/>
          <w:szCs w:val="28"/>
        </w:rPr>
        <w:t>на организацию</w:t>
      </w:r>
      <w:r w:rsidRPr="00024C54">
        <w:rPr>
          <w:sz w:val="28"/>
          <w:szCs w:val="28"/>
        </w:rPr>
        <w:t xml:space="preserve"> временного трудоустройства </w:t>
      </w:r>
      <w:r w:rsidRPr="00F47CF3">
        <w:rPr>
          <w:sz w:val="28"/>
          <w:szCs w:val="28"/>
        </w:rPr>
        <w:t xml:space="preserve">несовершеннолетних граждан в возрасте от 14 до 18 лет в свободное </w:t>
      </w:r>
      <w:r>
        <w:rPr>
          <w:sz w:val="28"/>
          <w:szCs w:val="28"/>
        </w:rPr>
        <w:br/>
      </w:r>
      <w:r w:rsidRPr="00F47CF3">
        <w:rPr>
          <w:sz w:val="28"/>
          <w:szCs w:val="28"/>
        </w:rPr>
        <w:t>от учебы время;</w:t>
      </w:r>
    </w:p>
    <w:p w:rsidR="00C17A3D" w:rsidRPr="002527FD" w:rsidRDefault="00C17A3D" w:rsidP="00C17A3D">
      <w:pPr>
        <w:ind w:firstLine="720"/>
        <w:jc w:val="both"/>
        <w:rPr>
          <w:sz w:val="28"/>
          <w:szCs w:val="28"/>
        </w:rPr>
      </w:pPr>
      <w:r>
        <w:rPr>
          <w:sz w:val="28"/>
          <w:szCs w:val="28"/>
        </w:rPr>
        <w:t>0,1</w:t>
      </w:r>
      <w:r w:rsidRPr="002527FD">
        <w:rPr>
          <w:sz w:val="28"/>
          <w:szCs w:val="28"/>
        </w:rPr>
        <w:t xml:space="preserve"> млн. рублей –</w:t>
      </w:r>
      <w:r>
        <w:rPr>
          <w:sz w:val="28"/>
          <w:szCs w:val="28"/>
        </w:rPr>
        <w:t xml:space="preserve"> на</w:t>
      </w:r>
      <w:r w:rsidRPr="002527FD">
        <w:rPr>
          <w:sz w:val="28"/>
          <w:szCs w:val="28"/>
        </w:rPr>
        <w:t xml:space="preserve"> </w:t>
      </w:r>
      <w:r>
        <w:rPr>
          <w:sz w:val="28"/>
          <w:szCs w:val="28"/>
        </w:rPr>
        <w:t xml:space="preserve">организацию </w:t>
      </w:r>
      <w:r w:rsidRPr="002527FD">
        <w:rPr>
          <w:sz w:val="28"/>
          <w:szCs w:val="28"/>
        </w:rPr>
        <w:t>социальн</w:t>
      </w:r>
      <w:r>
        <w:rPr>
          <w:sz w:val="28"/>
          <w:szCs w:val="28"/>
        </w:rPr>
        <w:t>ой</w:t>
      </w:r>
      <w:r w:rsidRPr="002527FD">
        <w:rPr>
          <w:sz w:val="28"/>
          <w:szCs w:val="28"/>
        </w:rPr>
        <w:t xml:space="preserve"> адаптаци</w:t>
      </w:r>
      <w:r>
        <w:rPr>
          <w:sz w:val="28"/>
          <w:szCs w:val="28"/>
        </w:rPr>
        <w:t>и</w:t>
      </w:r>
      <w:r w:rsidRPr="002527FD">
        <w:rPr>
          <w:sz w:val="28"/>
          <w:szCs w:val="28"/>
        </w:rPr>
        <w:t xml:space="preserve"> безработных граждан на рынке труда;</w:t>
      </w:r>
    </w:p>
    <w:p w:rsidR="00C17A3D" w:rsidRPr="00B5509A" w:rsidRDefault="00C17A3D" w:rsidP="00C17A3D">
      <w:pPr>
        <w:ind w:firstLine="720"/>
        <w:jc w:val="both"/>
        <w:rPr>
          <w:sz w:val="28"/>
          <w:szCs w:val="28"/>
          <w:highlight w:val="yellow"/>
        </w:rPr>
      </w:pPr>
      <w:r>
        <w:rPr>
          <w:sz w:val="28"/>
          <w:szCs w:val="28"/>
        </w:rPr>
        <w:t>8,2</w:t>
      </w:r>
      <w:r w:rsidRPr="002527FD">
        <w:rPr>
          <w:sz w:val="28"/>
          <w:szCs w:val="28"/>
        </w:rPr>
        <w:t xml:space="preserve"> млн. рублей </w:t>
      </w:r>
      <w:r w:rsidRPr="0007591B">
        <w:rPr>
          <w:sz w:val="28"/>
          <w:szCs w:val="28"/>
        </w:rPr>
        <w:t>–</w:t>
      </w:r>
      <w:r>
        <w:rPr>
          <w:sz w:val="28"/>
          <w:szCs w:val="28"/>
        </w:rPr>
        <w:t xml:space="preserve"> на </w:t>
      </w:r>
      <w:r w:rsidRPr="0007591B">
        <w:rPr>
          <w:sz w:val="28"/>
          <w:szCs w:val="28"/>
        </w:rPr>
        <w:t xml:space="preserve">содействие началу осуществления предпринимательской деятельности безработных граждан, в том числе оказание единовременной финансовой помощи при открытии собственного дела, постановке на учет физического лица в качестве налогоплательщика налога на профессиональный </w:t>
      </w:r>
      <w:r w:rsidRPr="00F47CF3">
        <w:rPr>
          <w:sz w:val="28"/>
          <w:szCs w:val="28"/>
        </w:rPr>
        <w:t>доход;</w:t>
      </w:r>
    </w:p>
    <w:p w:rsidR="00C17A3D" w:rsidRPr="00B5509A" w:rsidRDefault="00C17A3D" w:rsidP="00C17A3D">
      <w:pPr>
        <w:ind w:firstLine="720"/>
        <w:jc w:val="both"/>
        <w:rPr>
          <w:sz w:val="28"/>
          <w:szCs w:val="28"/>
          <w:highlight w:val="yellow"/>
        </w:rPr>
      </w:pPr>
      <w:r>
        <w:rPr>
          <w:sz w:val="28"/>
          <w:szCs w:val="28"/>
        </w:rPr>
        <w:t>3,7</w:t>
      </w:r>
      <w:r w:rsidRPr="002A1D6F">
        <w:rPr>
          <w:color w:val="FF0000"/>
          <w:sz w:val="28"/>
          <w:szCs w:val="28"/>
        </w:rPr>
        <w:t xml:space="preserve"> </w:t>
      </w:r>
      <w:r w:rsidRPr="002527FD">
        <w:rPr>
          <w:sz w:val="28"/>
          <w:szCs w:val="28"/>
        </w:rPr>
        <w:t xml:space="preserve">млн. рублей – </w:t>
      </w:r>
      <w:r>
        <w:rPr>
          <w:sz w:val="28"/>
          <w:szCs w:val="28"/>
        </w:rPr>
        <w:t xml:space="preserve">на </w:t>
      </w:r>
      <w:r w:rsidRPr="002527FD">
        <w:rPr>
          <w:sz w:val="28"/>
          <w:szCs w:val="28"/>
        </w:rPr>
        <w:t xml:space="preserve">содействие трудоустройству отдельных категорий незанятых </w:t>
      </w:r>
      <w:r w:rsidRPr="0007591B">
        <w:rPr>
          <w:sz w:val="28"/>
          <w:szCs w:val="28"/>
        </w:rPr>
        <w:t xml:space="preserve">родителей, </w:t>
      </w:r>
      <w:r w:rsidRPr="0092505D">
        <w:rPr>
          <w:sz w:val="28"/>
          <w:szCs w:val="28"/>
        </w:rPr>
        <w:t>молодежи</w:t>
      </w:r>
      <w:r w:rsidRPr="007F755F">
        <w:rPr>
          <w:sz w:val="28"/>
          <w:szCs w:val="28"/>
        </w:rPr>
        <w:t>;</w:t>
      </w:r>
    </w:p>
    <w:p w:rsidR="00C17A3D" w:rsidRPr="0007591B" w:rsidRDefault="00C17A3D" w:rsidP="00C17A3D">
      <w:pPr>
        <w:ind w:firstLine="720"/>
        <w:jc w:val="both"/>
        <w:rPr>
          <w:sz w:val="28"/>
          <w:szCs w:val="28"/>
        </w:rPr>
      </w:pPr>
      <w:r>
        <w:rPr>
          <w:sz w:val="28"/>
          <w:szCs w:val="28"/>
        </w:rPr>
        <w:t>0,1</w:t>
      </w:r>
      <w:r w:rsidRPr="002527FD">
        <w:rPr>
          <w:sz w:val="28"/>
          <w:szCs w:val="28"/>
        </w:rPr>
        <w:t xml:space="preserve"> млн. </w:t>
      </w:r>
      <w:r w:rsidRPr="0007591B">
        <w:rPr>
          <w:sz w:val="28"/>
          <w:szCs w:val="28"/>
        </w:rPr>
        <w:t>рублей – на организацию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психологической поддержки безработных граждан, в том числе длительно не работавших;</w:t>
      </w:r>
    </w:p>
    <w:p w:rsidR="00C17A3D" w:rsidRPr="00B5509A" w:rsidRDefault="00C17A3D" w:rsidP="00C17A3D">
      <w:pPr>
        <w:ind w:firstLine="720"/>
        <w:jc w:val="both"/>
        <w:rPr>
          <w:sz w:val="28"/>
          <w:szCs w:val="28"/>
          <w:highlight w:val="yellow"/>
        </w:rPr>
      </w:pPr>
      <w:r>
        <w:rPr>
          <w:sz w:val="28"/>
          <w:szCs w:val="28"/>
        </w:rPr>
        <w:t>11,4</w:t>
      </w:r>
      <w:r w:rsidRPr="002527FD">
        <w:rPr>
          <w:sz w:val="28"/>
          <w:szCs w:val="28"/>
        </w:rPr>
        <w:t xml:space="preserve"> млн. рублей </w:t>
      </w:r>
      <w:r w:rsidRPr="0007591B">
        <w:rPr>
          <w:sz w:val="28"/>
          <w:szCs w:val="28"/>
        </w:rPr>
        <w:t xml:space="preserve">– на организацию профессионального обучения </w:t>
      </w:r>
      <w:r>
        <w:rPr>
          <w:sz w:val="28"/>
          <w:szCs w:val="28"/>
        </w:rPr>
        <w:br/>
      </w:r>
      <w:r w:rsidRPr="0007591B">
        <w:rPr>
          <w:sz w:val="28"/>
          <w:szCs w:val="28"/>
        </w:rPr>
        <w:t>и дополнительного профессионального образования безработных граждан, включая обучение в другой местност</w:t>
      </w:r>
      <w:r w:rsidRPr="0092505D">
        <w:rPr>
          <w:sz w:val="28"/>
          <w:szCs w:val="28"/>
        </w:rPr>
        <w:t>и;</w:t>
      </w:r>
    </w:p>
    <w:p w:rsidR="00C17A3D" w:rsidRDefault="00C17A3D" w:rsidP="00C17A3D">
      <w:pPr>
        <w:ind w:firstLine="720"/>
        <w:jc w:val="both"/>
        <w:rPr>
          <w:sz w:val="28"/>
          <w:szCs w:val="28"/>
        </w:rPr>
      </w:pPr>
      <w:r>
        <w:rPr>
          <w:sz w:val="28"/>
          <w:szCs w:val="28"/>
        </w:rPr>
        <w:t>0,8</w:t>
      </w:r>
      <w:r w:rsidRPr="002527FD">
        <w:rPr>
          <w:sz w:val="28"/>
          <w:szCs w:val="28"/>
        </w:rPr>
        <w:t xml:space="preserve"> млн. рублей – на организацию содействия безработным гражданам в переезде и безработным гражданам и членам их семей в переселении </w:t>
      </w:r>
      <w:r>
        <w:rPr>
          <w:sz w:val="28"/>
          <w:szCs w:val="28"/>
        </w:rPr>
        <w:br/>
      </w:r>
      <w:r w:rsidRPr="002527FD">
        <w:rPr>
          <w:sz w:val="28"/>
          <w:szCs w:val="28"/>
        </w:rPr>
        <w:lastRenderedPageBreak/>
        <w:t>в другую местность для трудоустройства по направлению центров занятости населения;</w:t>
      </w:r>
    </w:p>
    <w:p w:rsidR="00C17A3D" w:rsidRDefault="00C17A3D" w:rsidP="00C17A3D">
      <w:pPr>
        <w:ind w:firstLine="720"/>
        <w:jc w:val="both"/>
        <w:rPr>
          <w:sz w:val="28"/>
          <w:szCs w:val="28"/>
        </w:rPr>
      </w:pPr>
      <w:r>
        <w:rPr>
          <w:sz w:val="28"/>
          <w:szCs w:val="28"/>
        </w:rPr>
        <w:t>0,3 млн. рублей – на улучшение условий труда в организациях Архангельской области;</w:t>
      </w:r>
    </w:p>
    <w:p w:rsidR="00C17A3D" w:rsidRDefault="00C17A3D" w:rsidP="00C17A3D">
      <w:pPr>
        <w:ind w:firstLine="720"/>
        <w:jc w:val="both"/>
        <w:rPr>
          <w:sz w:val="28"/>
          <w:szCs w:val="28"/>
        </w:rPr>
      </w:pPr>
      <w:r>
        <w:rPr>
          <w:sz w:val="28"/>
          <w:szCs w:val="28"/>
        </w:rPr>
        <w:t xml:space="preserve">0,1 млн. рублей – на предоставление компенсации части затрат </w:t>
      </w:r>
      <w:r w:rsidR="00947C28">
        <w:rPr>
          <w:sz w:val="28"/>
          <w:szCs w:val="28"/>
        </w:rPr>
        <w:br/>
      </w:r>
      <w:r>
        <w:rPr>
          <w:sz w:val="28"/>
          <w:szCs w:val="28"/>
        </w:rPr>
        <w:t xml:space="preserve">на проживание, на прохождение медицинского освидетельствования, </w:t>
      </w:r>
      <w:r w:rsidR="00947C28">
        <w:rPr>
          <w:sz w:val="28"/>
          <w:szCs w:val="28"/>
        </w:rPr>
        <w:br/>
      </w:r>
      <w:r>
        <w:rPr>
          <w:sz w:val="28"/>
          <w:szCs w:val="28"/>
        </w:rPr>
        <w:t xml:space="preserve">на признание ученых степеней, ученых званий, образования </w:t>
      </w:r>
      <w:r w:rsidR="00947C28">
        <w:rPr>
          <w:sz w:val="28"/>
          <w:szCs w:val="28"/>
        </w:rPr>
        <w:br/>
      </w:r>
      <w:r>
        <w:rPr>
          <w:sz w:val="28"/>
          <w:szCs w:val="28"/>
        </w:rPr>
        <w:t>и (или) квалификации, полученных в иностранном государстве участников Государственной программы и членов их семей, а также на организацию выплаты ежегодной стипендии</w:t>
      </w:r>
      <w:r w:rsidRPr="002F29A1">
        <w:rPr>
          <w:sz w:val="28"/>
          <w:szCs w:val="28"/>
        </w:rPr>
        <w:t xml:space="preserve"> участникам Государственной программы </w:t>
      </w:r>
      <w:r w:rsidR="00947C28">
        <w:rPr>
          <w:sz w:val="28"/>
          <w:szCs w:val="28"/>
        </w:rPr>
        <w:br/>
      </w:r>
      <w:r w:rsidRPr="002F29A1">
        <w:rPr>
          <w:sz w:val="28"/>
          <w:szCs w:val="28"/>
        </w:rPr>
        <w:t xml:space="preserve">и (или) членам их семей, обучающимся в федеральном государственном бюджетном образовательном учреждении высшего образования «Северный государственный медицинский университет» </w:t>
      </w:r>
      <w:r w:rsidR="00947C28">
        <w:rPr>
          <w:sz w:val="28"/>
          <w:szCs w:val="28"/>
        </w:rPr>
        <w:t>м</w:t>
      </w:r>
      <w:r w:rsidRPr="002F29A1">
        <w:rPr>
          <w:sz w:val="28"/>
          <w:szCs w:val="28"/>
        </w:rPr>
        <w:t>инистерства здравоохранения Российской Федерации или профессиональных образовательных организациях Архангельской области по следующим специальностям среднего профессионального образования (программам подготовки специалистов среднего звена): 31.02.01 Лечебное дело, 31.02.02 Акушерское дело, 33.02.01 Фармация, 34.02.01 Сестринское дело, 31.02.03 Ла</w:t>
      </w:r>
      <w:r>
        <w:rPr>
          <w:sz w:val="28"/>
          <w:szCs w:val="28"/>
        </w:rPr>
        <w:t>бораторная диагностика</w:t>
      </w:r>
    </w:p>
    <w:p w:rsidR="00C17A3D" w:rsidRDefault="00947C28" w:rsidP="00C17A3D">
      <w:pPr>
        <w:ind w:firstLine="720"/>
        <w:jc w:val="both"/>
        <w:rPr>
          <w:sz w:val="28"/>
          <w:szCs w:val="28"/>
        </w:rPr>
      </w:pPr>
      <w:r>
        <w:rPr>
          <w:sz w:val="28"/>
          <w:szCs w:val="28"/>
        </w:rPr>
        <w:t xml:space="preserve">0,1 млн. рублей </w:t>
      </w:r>
      <w:r w:rsidR="00C17A3D">
        <w:rPr>
          <w:sz w:val="28"/>
          <w:szCs w:val="28"/>
        </w:rPr>
        <w:t xml:space="preserve">– на предоставление единовременной выплаты </w:t>
      </w:r>
      <w:r>
        <w:rPr>
          <w:sz w:val="28"/>
          <w:szCs w:val="28"/>
        </w:rPr>
        <w:br/>
      </w:r>
      <w:r w:rsidR="00C17A3D">
        <w:rPr>
          <w:sz w:val="28"/>
          <w:szCs w:val="28"/>
        </w:rPr>
        <w:t>на потребительские нужды;</w:t>
      </w:r>
    </w:p>
    <w:p w:rsidR="00C17A3D" w:rsidRDefault="00C17A3D" w:rsidP="00C17A3D">
      <w:pPr>
        <w:ind w:firstLine="720"/>
        <w:jc w:val="both"/>
        <w:rPr>
          <w:sz w:val="28"/>
          <w:szCs w:val="28"/>
        </w:rPr>
      </w:pPr>
      <w:r>
        <w:rPr>
          <w:sz w:val="28"/>
          <w:szCs w:val="28"/>
        </w:rPr>
        <w:t>8,6</w:t>
      </w:r>
      <w:r w:rsidRPr="002527FD">
        <w:rPr>
          <w:sz w:val="28"/>
          <w:szCs w:val="28"/>
        </w:rPr>
        <w:t xml:space="preserve"> млн. </w:t>
      </w:r>
      <w:r w:rsidRPr="0007591B">
        <w:rPr>
          <w:sz w:val="28"/>
          <w:szCs w:val="28"/>
        </w:rPr>
        <w:t>рублей – на содействие занятости инвалидов, в том числе инвалидов молодого возраста при получении ими профессионального образования и последующем трудоустройстве</w:t>
      </w:r>
      <w:r>
        <w:rPr>
          <w:sz w:val="28"/>
          <w:szCs w:val="28"/>
        </w:rPr>
        <w:t>, при адаптации на рабочем месте</w:t>
      </w:r>
      <w:r w:rsidRPr="0007591B">
        <w:rPr>
          <w:sz w:val="28"/>
          <w:szCs w:val="28"/>
        </w:rPr>
        <w:t xml:space="preserve">, а также инвалидов, нуждающихся в сопровождаемом содействии </w:t>
      </w:r>
      <w:r w:rsidR="00947C28">
        <w:rPr>
          <w:sz w:val="28"/>
          <w:szCs w:val="28"/>
        </w:rPr>
        <w:br/>
      </w:r>
      <w:r w:rsidRPr="0007591B">
        <w:rPr>
          <w:sz w:val="28"/>
          <w:szCs w:val="28"/>
        </w:rPr>
        <w:t>их занятости</w:t>
      </w:r>
      <w:r>
        <w:rPr>
          <w:sz w:val="28"/>
          <w:szCs w:val="28"/>
        </w:rPr>
        <w:t>.</w:t>
      </w:r>
    </w:p>
    <w:p w:rsidR="00C17A3D" w:rsidRPr="000C0A86" w:rsidRDefault="00C17A3D" w:rsidP="006023EB">
      <w:pPr>
        <w:ind w:firstLine="709"/>
        <w:jc w:val="both"/>
        <w:rPr>
          <w:sz w:val="28"/>
          <w:szCs w:val="28"/>
          <w:highlight w:val="yellow"/>
        </w:rPr>
      </w:pPr>
    </w:p>
    <w:p w:rsidR="006023EB" w:rsidRPr="00B40524" w:rsidRDefault="006023EB" w:rsidP="006023EB">
      <w:pPr>
        <w:tabs>
          <w:tab w:val="left" w:pos="4340"/>
        </w:tabs>
        <w:autoSpaceDE w:val="0"/>
        <w:autoSpaceDN w:val="0"/>
        <w:adjustRightInd w:val="0"/>
        <w:jc w:val="center"/>
        <w:rPr>
          <w:b/>
          <w:sz w:val="28"/>
          <w:szCs w:val="28"/>
        </w:rPr>
      </w:pPr>
      <w:r w:rsidRPr="00B40524">
        <w:rPr>
          <w:b/>
          <w:sz w:val="28"/>
          <w:szCs w:val="28"/>
        </w:rPr>
        <w:t xml:space="preserve">08. Госпрограмма «Обеспечение общественного порядка, </w:t>
      </w:r>
    </w:p>
    <w:p w:rsidR="006023EB" w:rsidRPr="00B40524" w:rsidRDefault="006023EB" w:rsidP="006023EB">
      <w:pPr>
        <w:tabs>
          <w:tab w:val="left" w:pos="4340"/>
        </w:tabs>
        <w:autoSpaceDE w:val="0"/>
        <w:autoSpaceDN w:val="0"/>
        <w:adjustRightInd w:val="0"/>
        <w:jc w:val="center"/>
        <w:rPr>
          <w:b/>
          <w:sz w:val="28"/>
          <w:szCs w:val="28"/>
        </w:rPr>
      </w:pPr>
      <w:r w:rsidRPr="00B40524">
        <w:rPr>
          <w:b/>
          <w:sz w:val="28"/>
          <w:szCs w:val="28"/>
        </w:rPr>
        <w:t xml:space="preserve">профилактика преступности, коррупции, терроризма, экстремизма </w:t>
      </w:r>
    </w:p>
    <w:p w:rsidR="006023EB" w:rsidRPr="00B40524" w:rsidRDefault="006023EB" w:rsidP="006023EB">
      <w:pPr>
        <w:tabs>
          <w:tab w:val="left" w:pos="4340"/>
        </w:tabs>
        <w:autoSpaceDE w:val="0"/>
        <w:autoSpaceDN w:val="0"/>
        <w:adjustRightInd w:val="0"/>
        <w:jc w:val="center"/>
        <w:rPr>
          <w:b/>
          <w:sz w:val="28"/>
          <w:szCs w:val="28"/>
        </w:rPr>
      </w:pPr>
      <w:r w:rsidRPr="00B40524">
        <w:rPr>
          <w:b/>
          <w:sz w:val="28"/>
          <w:szCs w:val="28"/>
        </w:rPr>
        <w:t>и незаконного потребления наркотических средств и психотропных веществ в Архангельской области»</w:t>
      </w:r>
    </w:p>
    <w:p w:rsidR="006023EB" w:rsidRDefault="006023EB" w:rsidP="006023EB">
      <w:pPr>
        <w:jc w:val="center"/>
        <w:rPr>
          <w:b/>
          <w:sz w:val="28"/>
          <w:szCs w:val="28"/>
          <w:highlight w:val="yellow"/>
        </w:rPr>
      </w:pPr>
    </w:p>
    <w:p w:rsidR="00B40524" w:rsidRDefault="00B40524" w:rsidP="00B40524">
      <w:pPr>
        <w:ind w:firstLine="720"/>
        <w:jc w:val="both"/>
        <w:rPr>
          <w:sz w:val="28"/>
          <w:szCs w:val="28"/>
        </w:rPr>
      </w:pPr>
      <w:r>
        <w:rPr>
          <w:sz w:val="28"/>
          <w:szCs w:val="28"/>
        </w:rPr>
        <w:t>Цель госпрограммы: обеспечение правопорядка и повышение уровня безопасности граждан на территории Архангельской области.</w:t>
      </w:r>
    </w:p>
    <w:p w:rsidR="00B40524" w:rsidRDefault="00B40524" w:rsidP="00B40524">
      <w:pPr>
        <w:ind w:firstLine="720"/>
        <w:jc w:val="both"/>
        <w:rPr>
          <w:i/>
          <w:sz w:val="28"/>
          <w:szCs w:val="28"/>
        </w:rPr>
      </w:pPr>
      <w:r>
        <w:rPr>
          <w:sz w:val="28"/>
          <w:szCs w:val="28"/>
        </w:rPr>
        <w:t>Расходы на реализацию госпрограммы представлены в таблице</w:t>
      </w:r>
      <w:r w:rsidR="00AA28F8">
        <w:rPr>
          <w:sz w:val="28"/>
          <w:szCs w:val="28"/>
        </w:rPr>
        <w:t>.</w:t>
      </w:r>
      <w:r>
        <w:rPr>
          <w:sz w:val="28"/>
          <w:szCs w:val="28"/>
        </w:rPr>
        <w:t xml:space="preserve"> </w:t>
      </w:r>
    </w:p>
    <w:p w:rsidR="00B40524" w:rsidRDefault="00B40524" w:rsidP="00B40524">
      <w:pPr>
        <w:ind w:firstLine="720"/>
        <w:jc w:val="both"/>
        <w:rPr>
          <w:sz w:val="28"/>
          <w:szCs w:val="28"/>
        </w:rPr>
      </w:pPr>
    </w:p>
    <w:tbl>
      <w:tblPr>
        <w:tblW w:w="4944" w:type="pct"/>
        <w:tblInd w:w="108" w:type="dxa"/>
        <w:tblLayout w:type="fixed"/>
        <w:tblLook w:val="04A0"/>
      </w:tblPr>
      <w:tblGrid>
        <w:gridCol w:w="6583"/>
        <w:gridCol w:w="963"/>
        <w:gridCol w:w="960"/>
        <w:gridCol w:w="958"/>
      </w:tblGrid>
      <w:tr w:rsidR="00B40524" w:rsidTr="004C757C">
        <w:trPr>
          <w:trHeight w:val="570"/>
          <w:tblHeader/>
        </w:trPr>
        <w:tc>
          <w:tcPr>
            <w:tcW w:w="3478" w:type="pct"/>
            <w:vMerge w:val="restart"/>
            <w:tcBorders>
              <w:top w:val="single" w:sz="4" w:space="0" w:color="auto"/>
              <w:left w:val="single" w:sz="4" w:space="0" w:color="auto"/>
              <w:bottom w:val="single" w:sz="4" w:space="0" w:color="auto"/>
              <w:right w:val="single" w:sz="4" w:space="0" w:color="auto"/>
            </w:tcBorders>
            <w:noWrap/>
            <w:vAlign w:val="center"/>
            <w:hideMark/>
          </w:tcPr>
          <w:p w:rsidR="00B40524" w:rsidRDefault="00B40524" w:rsidP="004C757C">
            <w:pPr>
              <w:jc w:val="center"/>
              <w:rPr>
                <w:color w:val="000000"/>
              </w:rPr>
            </w:pPr>
            <w:r>
              <w:rPr>
                <w:color w:val="000000"/>
              </w:rPr>
              <w:t>Наименование</w:t>
            </w:r>
          </w:p>
        </w:tc>
        <w:tc>
          <w:tcPr>
            <w:tcW w:w="1522" w:type="pct"/>
            <w:gridSpan w:val="3"/>
            <w:tcBorders>
              <w:top w:val="single" w:sz="4" w:space="0" w:color="auto"/>
              <w:left w:val="nil"/>
              <w:bottom w:val="single" w:sz="4" w:space="0" w:color="auto"/>
              <w:right w:val="single" w:sz="4" w:space="0" w:color="auto"/>
            </w:tcBorders>
            <w:vAlign w:val="center"/>
            <w:hideMark/>
          </w:tcPr>
          <w:p w:rsidR="00B40524" w:rsidRDefault="00B40524" w:rsidP="004C757C">
            <w:pPr>
              <w:jc w:val="center"/>
              <w:rPr>
                <w:color w:val="000000"/>
              </w:rPr>
            </w:pPr>
            <w:r>
              <w:rPr>
                <w:color w:val="000000"/>
              </w:rPr>
              <w:t>Объемы финансового обеспечения по годам реализации, млн. рублей</w:t>
            </w:r>
          </w:p>
        </w:tc>
      </w:tr>
      <w:tr w:rsidR="00B40524" w:rsidTr="004C757C">
        <w:trPr>
          <w:trHeight w:val="300"/>
          <w:tblHeader/>
        </w:trPr>
        <w:tc>
          <w:tcPr>
            <w:tcW w:w="3478" w:type="pct"/>
            <w:vMerge/>
            <w:tcBorders>
              <w:top w:val="single" w:sz="4" w:space="0" w:color="auto"/>
              <w:left w:val="single" w:sz="4" w:space="0" w:color="auto"/>
              <w:bottom w:val="single" w:sz="4" w:space="0" w:color="auto"/>
              <w:right w:val="single" w:sz="4" w:space="0" w:color="auto"/>
            </w:tcBorders>
            <w:vAlign w:val="center"/>
            <w:hideMark/>
          </w:tcPr>
          <w:p w:rsidR="00B40524" w:rsidRDefault="00B40524" w:rsidP="004C757C">
            <w:pPr>
              <w:jc w:val="center"/>
              <w:rPr>
                <w:color w:val="000000"/>
              </w:rPr>
            </w:pPr>
          </w:p>
        </w:tc>
        <w:tc>
          <w:tcPr>
            <w:tcW w:w="509" w:type="pct"/>
            <w:tcBorders>
              <w:top w:val="nil"/>
              <w:left w:val="nil"/>
              <w:bottom w:val="single" w:sz="4" w:space="0" w:color="auto"/>
              <w:right w:val="single" w:sz="4" w:space="0" w:color="auto"/>
            </w:tcBorders>
            <w:noWrap/>
            <w:vAlign w:val="center"/>
            <w:hideMark/>
          </w:tcPr>
          <w:p w:rsidR="00B40524" w:rsidRDefault="00B40524" w:rsidP="004C757C">
            <w:pPr>
              <w:jc w:val="center"/>
              <w:rPr>
                <w:color w:val="000000"/>
              </w:rPr>
            </w:pPr>
            <w:r>
              <w:rPr>
                <w:color w:val="000000"/>
              </w:rPr>
              <w:t>202</w:t>
            </w:r>
            <w:r>
              <w:rPr>
                <w:color w:val="000000"/>
                <w:lang w:val="en-US"/>
              </w:rPr>
              <w:t>5</w:t>
            </w:r>
            <w:r>
              <w:rPr>
                <w:color w:val="000000"/>
              </w:rPr>
              <w:t xml:space="preserve"> год</w:t>
            </w:r>
          </w:p>
        </w:tc>
        <w:tc>
          <w:tcPr>
            <w:tcW w:w="507" w:type="pct"/>
            <w:tcBorders>
              <w:top w:val="nil"/>
              <w:left w:val="nil"/>
              <w:bottom w:val="single" w:sz="4" w:space="0" w:color="auto"/>
              <w:right w:val="single" w:sz="4" w:space="0" w:color="auto"/>
            </w:tcBorders>
            <w:noWrap/>
            <w:vAlign w:val="center"/>
            <w:hideMark/>
          </w:tcPr>
          <w:p w:rsidR="00B40524" w:rsidRDefault="00B40524" w:rsidP="004C757C">
            <w:pPr>
              <w:jc w:val="center"/>
              <w:rPr>
                <w:color w:val="000000"/>
              </w:rPr>
            </w:pPr>
            <w:r>
              <w:rPr>
                <w:color w:val="000000"/>
              </w:rPr>
              <w:t>202</w:t>
            </w:r>
            <w:r>
              <w:rPr>
                <w:color w:val="000000"/>
                <w:lang w:val="en-US"/>
              </w:rPr>
              <w:t>6</w:t>
            </w:r>
            <w:r>
              <w:rPr>
                <w:color w:val="000000"/>
              </w:rPr>
              <w:t xml:space="preserve"> год</w:t>
            </w:r>
          </w:p>
        </w:tc>
        <w:tc>
          <w:tcPr>
            <w:tcW w:w="506" w:type="pct"/>
            <w:tcBorders>
              <w:top w:val="nil"/>
              <w:left w:val="nil"/>
              <w:bottom w:val="single" w:sz="4" w:space="0" w:color="auto"/>
              <w:right w:val="single" w:sz="4" w:space="0" w:color="auto"/>
            </w:tcBorders>
            <w:noWrap/>
            <w:vAlign w:val="center"/>
            <w:hideMark/>
          </w:tcPr>
          <w:p w:rsidR="00B40524" w:rsidRDefault="00B40524" w:rsidP="004C757C">
            <w:pPr>
              <w:jc w:val="center"/>
              <w:rPr>
                <w:color w:val="000000"/>
              </w:rPr>
            </w:pPr>
            <w:r>
              <w:rPr>
                <w:color w:val="000000"/>
              </w:rPr>
              <w:t>202</w:t>
            </w:r>
            <w:r>
              <w:rPr>
                <w:color w:val="000000"/>
                <w:lang w:val="en-US"/>
              </w:rPr>
              <w:t>7</w:t>
            </w:r>
            <w:r>
              <w:rPr>
                <w:color w:val="000000"/>
              </w:rPr>
              <w:t xml:space="preserve"> год</w:t>
            </w:r>
          </w:p>
        </w:tc>
      </w:tr>
      <w:tr w:rsidR="00B40524" w:rsidTr="004C757C">
        <w:trPr>
          <w:trHeight w:val="169"/>
          <w:tblHeader/>
        </w:trPr>
        <w:tc>
          <w:tcPr>
            <w:tcW w:w="3478" w:type="pct"/>
            <w:tcBorders>
              <w:top w:val="nil"/>
              <w:left w:val="single" w:sz="4" w:space="0" w:color="auto"/>
              <w:bottom w:val="single" w:sz="4" w:space="0" w:color="auto"/>
              <w:right w:val="single" w:sz="4" w:space="0" w:color="auto"/>
            </w:tcBorders>
            <w:noWrap/>
            <w:vAlign w:val="center"/>
            <w:hideMark/>
          </w:tcPr>
          <w:p w:rsidR="00B40524" w:rsidRDefault="00B40524" w:rsidP="004C757C">
            <w:pPr>
              <w:jc w:val="center"/>
              <w:rPr>
                <w:bCs/>
                <w:color w:val="000000"/>
                <w:sz w:val="18"/>
                <w:szCs w:val="18"/>
              </w:rPr>
            </w:pPr>
            <w:r>
              <w:rPr>
                <w:bCs/>
                <w:color w:val="000000"/>
                <w:sz w:val="18"/>
                <w:szCs w:val="18"/>
              </w:rPr>
              <w:t>1</w:t>
            </w:r>
          </w:p>
        </w:tc>
        <w:tc>
          <w:tcPr>
            <w:tcW w:w="509" w:type="pct"/>
            <w:tcBorders>
              <w:top w:val="nil"/>
              <w:left w:val="nil"/>
              <w:bottom w:val="single" w:sz="4" w:space="0" w:color="auto"/>
              <w:right w:val="single" w:sz="4" w:space="0" w:color="auto"/>
            </w:tcBorders>
            <w:noWrap/>
            <w:vAlign w:val="center"/>
            <w:hideMark/>
          </w:tcPr>
          <w:p w:rsidR="00B40524" w:rsidRDefault="00B40524" w:rsidP="004C757C">
            <w:pPr>
              <w:jc w:val="center"/>
              <w:rPr>
                <w:bCs/>
                <w:color w:val="000000"/>
                <w:sz w:val="18"/>
                <w:szCs w:val="18"/>
              </w:rPr>
            </w:pPr>
            <w:r>
              <w:rPr>
                <w:bCs/>
                <w:color w:val="000000"/>
                <w:sz w:val="18"/>
                <w:szCs w:val="18"/>
              </w:rPr>
              <w:t>2</w:t>
            </w:r>
          </w:p>
        </w:tc>
        <w:tc>
          <w:tcPr>
            <w:tcW w:w="507" w:type="pct"/>
            <w:tcBorders>
              <w:top w:val="nil"/>
              <w:left w:val="nil"/>
              <w:bottom w:val="single" w:sz="4" w:space="0" w:color="auto"/>
              <w:right w:val="single" w:sz="4" w:space="0" w:color="auto"/>
            </w:tcBorders>
            <w:noWrap/>
            <w:vAlign w:val="center"/>
            <w:hideMark/>
          </w:tcPr>
          <w:p w:rsidR="00B40524" w:rsidRDefault="00B40524" w:rsidP="004C757C">
            <w:pPr>
              <w:jc w:val="center"/>
              <w:rPr>
                <w:bCs/>
                <w:color w:val="000000"/>
                <w:sz w:val="18"/>
                <w:szCs w:val="18"/>
              </w:rPr>
            </w:pPr>
            <w:r>
              <w:rPr>
                <w:bCs/>
                <w:color w:val="000000"/>
                <w:sz w:val="18"/>
                <w:szCs w:val="18"/>
              </w:rPr>
              <w:t>3</w:t>
            </w:r>
          </w:p>
        </w:tc>
        <w:tc>
          <w:tcPr>
            <w:tcW w:w="506" w:type="pct"/>
            <w:tcBorders>
              <w:top w:val="nil"/>
              <w:left w:val="nil"/>
              <w:bottom w:val="single" w:sz="4" w:space="0" w:color="auto"/>
              <w:right w:val="single" w:sz="4" w:space="0" w:color="auto"/>
            </w:tcBorders>
            <w:noWrap/>
            <w:vAlign w:val="center"/>
            <w:hideMark/>
          </w:tcPr>
          <w:p w:rsidR="00B40524" w:rsidRDefault="00B40524" w:rsidP="004C757C">
            <w:pPr>
              <w:jc w:val="center"/>
              <w:rPr>
                <w:bCs/>
                <w:color w:val="000000"/>
                <w:sz w:val="18"/>
                <w:szCs w:val="18"/>
              </w:rPr>
            </w:pPr>
            <w:r>
              <w:rPr>
                <w:bCs/>
                <w:color w:val="000000"/>
                <w:sz w:val="18"/>
                <w:szCs w:val="18"/>
              </w:rPr>
              <w:t>4</w:t>
            </w:r>
          </w:p>
        </w:tc>
      </w:tr>
      <w:tr w:rsidR="00B40524" w:rsidTr="004C757C">
        <w:trPr>
          <w:trHeight w:val="300"/>
        </w:trPr>
        <w:tc>
          <w:tcPr>
            <w:tcW w:w="3478" w:type="pct"/>
            <w:tcBorders>
              <w:top w:val="nil"/>
              <w:left w:val="single" w:sz="4" w:space="0" w:color="auto"/>
              <w:bottom w:val="single" w:sz="4" w:space="0" w:color="auto"/>
              <w:right w:val="single" w:sz="4" w:space="0" w:color="auto"/>
            </w:tcBorders>
            <w:noWrap/>
            <w:vAlign w:val="bottom"/>
            <w:hideMark/>
          </w:tcPr>
          <w:p w:rsidR="00B40524" w:rsidRDefault="00B40524" w:rsidP="004C757C">
            <w:pPr>
              <w:rPr>
                <w:b/>
                <w:bCs/>
                <w:color w:val="000000"/>
              </w:rPr>
            </w:pPr>
            <w:r>
              <w:rPr>
                <w:b/>
                <w:bCs/>
                <w:color w:val="000000"/>
              </w:rPr>
              <w:t>Государственная программа «</w:t>
            </w:r>
            <w:r>
              <w:rPr>
                <w:b/>
              </w:rPr>
              <w:t>Обеспечение общественного порядка, профилактика преступности, коррупции, терроризма, экстремизма</w:t>
            </w:r>
            <w:r>
              <w:rPr>
                <w:b/>
              </w:rPr>
              <w:br/>
              <w:t>и незаконного потребления наркотических средств и психотропных веществ в Архангельской области</w:t>
            </w:r>
            <w:r>
              <w:rPr>
                <w:b/>
                <w:bCs/>
                <w:color w:val="000000"/>
              </w:rPr>
              <w:t>» (всего), в том числе:</w:t>
            </w:r>
          </w:p>
        </w:tc>
        <w:tc>
          <w:tcPr>
            <w:tcW w:w="509" w:type="pct"/>
            <w:tcBorders>
              <w:top w:val="nil"/>
              <w:left w:val="nil"/>
              <w:bottom w:val="single" w:sz="4" w:space="0" w:color="auto"/>
              <w:right w:val="single" w:sz="4" w:space="0" w:color="auto"/>
            </w:tcBorders>
            <w:noWrap/>
            <w:vAlign w:val="center"/>
            <w:hideMark/>
          </w:tcPr>
          <w:p w:rsidR="00B40524" w:rsidRPr="006268D1" w:rsidRDefault="00B40524" w:rsidP="004C757C">
            <w:pPr>
              <w:jc w:val="right"/>
              <w:rPr>
                <w:b/>
                <w:bCs/>
                <w:color w:val="000000"/>
                <w:lang w:val="en-US"/>
              </w:rPr>
            </w:pPr>
            <w:r>
              <w:rPr>
                <w:b/>
                <w:lang w:val="en-US" w:eastAsia="zh-CN"/>
              </w:rPr>
              <w:t>5</w:t>
            </w:r>
            <w:r>
              <w:rPr>
                <w:b/>
                <w:lang w:eastAsia="zh-CN"/>
              </w:rPr>
              <w:t>,</w:t>
            </w:r>
            <w:r>
              <w:rPr>
                <w:b/>
                <w:lang w:val="en-US" w:eastAsia="zh-CN"/>
              </w:rPr>
              <w:t>8</w:t>
            </w:r>
          </w:p>
        </w:tc>
        <w:tc>
          <w:tcPr>
            <w:tcW w:w="507" w:type="pct"/>
            <w:tcBorders>
              <w:top w:val="nil"/>
              <w:left w:val="nil"/>
              <w:bottom w:val="single" w:sz="4" w:space="0" w:color="auto"/>
              <w:right w:val="single" w:sz="4" w:space="0" w:color="auto"/>
            </w:tcBorders>
            <w:noWrap/>
            <w:vAlign w:val="center"/>
            <w:hideMark/>
          </w:tcPr>
          <w:p w:rsidR="00B40524" w:rsidRPr="00C05242" w:rsidRDefault="00B40524" w:rsidP="004C757C">
            <w:pPr>
              <w:jc w:val="right"/>
              <w:rPr>
                <w:b/>
                <w:bCs/>
                <w:color w:val="000000"/>
              </w:rPr>
            </w:pPr>
            <w:r>
              <w:rPr>
                <w:b/>
                <w:lang w:eastAsia="zh-CN"/>
              </w:rPr>
              <w:t>74,1</w:t>
            </w:r>
          </w:p>
        </w:tc>
        <w:tc>
          <w:tcPr>
            <w:tcW w:w="506" w:type="pct"/>
            <w:tcBorders>
              <w:top w:val="nil"/>
              <w:left w:val="nil"/>
              <w:bottom w:val="single" w:sz="4" w:space="0" w:color="auto"/>
              <w:right w:val="single" w:sz="4" w:space="0" w:color="auto"/>
            </w:tcBorders>
            <w:noWrap/>
            <w:vAlign w:val="center"/>
            <w:hideMark/>
          </w:tcPr>
          <w:p w:rsidR="00B40524" w:rsidRPr="00C05242" w:rsidRDefault="00B40524" w:rsidP="004C757C">
            <w:pPr>
              <w:jc w:val="right"/>
              <w:rPr>
                <w:b/>
                <w:bCs/>
                <w:color w:val="000000"/>
              </w:rPr>
            </w:pPr>
            <w:r>
              <w:rPr>
                <w:b/>
                <w:lang w:eastAsia="zh-CN"/>
              </w:rPr>
              <w:t>74,1</w:t>
            </w:r>
          </w:p>
        </w:tc>
      </w:tr>
      <w:tr w:rsidR="00B40524" w:rsidRPr="003924A0" w:rsidTr="004C757C">
        <w:trPr>
          <w:trHeight w:val="300"/>
        </w:trPr>
        <w:tc>
          <w:tcPr>
            <w:tcW w:w="3478" w:type="pct"/>
            <w:tcBorders>
              <w:top w:val="nil"/>
              <w:left w:val="single" w:sz="4" w:space="0" w:color="auto"/>
              <w:bottom w:val="single" w:sz="4" w:space="0" w:color="auto"/>
              <w:right w:val="single" w:sz="4" w:space="0" w:color="auto"/>
            </w:tcBorders>
            <w:noWrap/>
            <w:vAlign w:val="bottom"/>
            <w:hideMark/>
          </w:tcPr>
          <w:p w:rsidR="00B40524" w:rsidRPr="003924A0" w:rsidRDefault="00B40524" w:rsidP="004C757C">
            <w:pPr>
              <w:rPr>
                <w:i/>
                <w:iCs/>
                <w:color w:val="000000"/>
              </w:rPr>
            </w:pPr>
            <w:r w:rsidRPr="003924A0">
              <w:rPr>
                <w:i/>
                <w:iCs/>
                <w:color w:val="000000"/>
              </w:rPr>
              <w:t>за счет собственных средств</w:t>
            </w:r>
          </w:p>
        </w:tc>
        <w:tc>
          <w:tcPr>
            <w:tcW w:w="509" w:type="pct"/>
            <w:tcBorders>
              <w:top w:val="nil"/>
              <w:left w:val="nil"/>
              <w:bottom w:val="single" w:sz="4" w:space="0" w:color="auto"/>
              <w:right w:val="single" w:sz="4" w:space="0" w:color="auto"/>
            </w:tcBorders>
            <w:noWrap/>
            <w:vAlign w:val="center"/>
            <w:hideMark/>
          </w:tcPr>
          <w:p w:rsidR="00B40524" w:rsidRPr="006268D1" w:rsidRDefault="00B40524" w:rsidP="004C757C">
            <w:pPr>
              <w:jc w:val="right"/>
              <w:rPr>
                <w:bCs/>
                <w:i/>
                <w:color w:val="000000"/>
              </w:rPr>
            </w:pPr>
            <w:r w:rsidRPr="006268D1">
              <w:rPr>
                <w:i/>
                <w:lang w:eastAsia="zh-CN"/>
              </w:rPr>
              <w:t>5,8</w:t>
            </w:r>
          </w:p>
        </w:tc>
        <w:tc>
          <w:tcPr>
            <w:tcW w:w="507" w:type="pct"/>
            <w:tcBorders>
              <w:top w:val="nil"/>
              <w:left w:val="nil"/>
              <w:bottom w:val="single" w:sz="4" w:space="0" w:color="auto"/>
              <w:right w:val="single" w:sz="4" w:space="0" w:color="auto"/>
            </w:tcBorders>
            <w:noWrap/>
            <w:vAlign w:val="center"/>
            <w:hideMark/>
          </w:tcPr>
          <w:p w:rsidR="00B40524" w:rsidRPr="006268D1" w:rsidRDefault="00B40524" w:rsidP="004C757C">
            <w:pPr>
              <w:jc w:val="right"/>
              <w:rPr>
                <w:bCs/>
                <w:i/>
                <w:color w:val="000000"/>
              </w:rPr>
            </w:pPr>
            <w:r w:rsidRPr="006268D1">
              <w:rPr>
                <w:bCs/>
                <w:i/>
                <w:color w:val="000000"/>
              </w:rPr>
              <w:t>74,1</w:t>
            </w:r>
          </w:p>
        </w:tc>
        <w:tc>
          <w:tcPr>
            <w:tcW w:w="506" w:type="pct"/>
            <w:tcBorders>
              <w:top w:val="nil"/>
              <w:left w:val="nil"/>
              <w:bottom w:val="single" w:sz="4" w:space="0" w:color="auto"/>
              <w:right w:val="single" w:sz="4" w:space="0" w:color="auto"/>
            </w:tcBorders>
            <w:noWrap/>
            <w:vAlign w:val="center"/>
            <w:hideMark/>
          </w:tcPr>
          <w:p w:rsidR="00B40524" w:rsidRPr="006268D1" w:rsidRDefault="00B40524" w:rsidP="004C757C">
            <w:pPr>
              <w:jc w:val="right"/>
              <w:rPr>
                <w:bCs/>
                <w:i/>
                <w:color w:val="000000"/>
              </w:rPr>
            </w:pPr>
            <w:r w:rsidRPr="006268D1">
              <w:rPr>
                <w:bCs/>
                <w:i/>
                <w:color w:val="000000"/>
              </w:rPr>
              <w:t>74,1</w:t>
            </w:r>
          </w:p>
        </w:tc>
      </w:tr>
      <w:tr w:rsidR="00B40524" w:rsidTr="004C757C">
        <w:trPr>
          <w:trHeight w:val="300"/>
        </w:trPr>
        <w:tc>
          <w:tcPr>
            <w:tcW w:w="3478" w:type="pct"/>
            <w:tcBorders>
              <w:top w:val="nil"/>
              <w:left w:val="single" w:sz="4" w:space="0" w:color="auto"/>
              <w:bottom w:val="single" w:sz="4" w:space="0" w:color="auto"/>
              <w:right w:val="single" w:sz="4" w:space="0" w:color="auto"/>
            </w:tcBorders>
            <w:noWrap/>
            <w:vAlign w:val="bottom"/>
            <w:hideMark/>
          </w:tcPr>
          <w:p w:rsidR="00B40524" w:rsidRDefault="00B40524" w:rsidP="004C757C">
            <w:pPr>
              <w:ind w:left="284"/>
              <w:rPr>
                <w:b/>
                <w:bCs/>
                <w:color w:val="000000"/>
              </w:rPr>
            </w:pPr>
            <w:r>
              <w:rPr>
                <w:b/>
                <w:bCs/>
                <w:color w:val="000000"/>
              </w:rPr>
              <w:t>Комплекс процессных мероприятий «</w:t>
            </w:r>
            <w:r>
              <w:rPr>
                <w:b/>
              </w:rPr>
              <w:t xml:space="preserve">Обеспечение общественного порядка, профилактика преступности, коррупции, терроризма, </w:t>
            </w:r>
            <w:r>
              <w:rPr>
                <w:b/>
              </w:rPr>
              <w:lastRenderedPageBreak/>
              <w:t xml:space="preserve">экстремизма и незаконного потребления наркотических средств </w:t>
            </w:r>
            <w:r>
              <w:rPr>
                <w:b/>
              </w:rPr>
              <w:br/>
              <w:t>и психотропных веществ в Архангельской области</w:t>
            </w:r>
            <w:r>
              <w:rPr>
                <w:b/>
                <w:bCs/>
                <w:color w:val="000000"/>
              </w:rPr>
              <w:t>», в том числе:</w:t>
            </w:r>
          </w:p>
        </w:tc>
        <w:tc>
          <w:tcPr>
            <w:tcW w:w="509" w:type="pct"/>
            <w:tcBorders>
              <w:top w:val="nil"/>
              <w:left w:val="nil"/>
              <w:bottom w:val="single" w:sz="4" w:space="0" w:color="auto"/>
              <w:right w:val="single" w:sz="4" w:space="0" w:color="auto"/>
            </w:tcBorders>
            <w:noWrap/>
            <w:vAlign w:val="center"/>
            <w:hideMark/>
          </w:tcPr>
          <w:p w:rsidR="00B40524" w:rsidRPr="006268D1" w:rsidRDefault="00B40524" w:rsidP="004C757C">
            <w:pPr>
              <w:jc w:val="right"/>
              <w:rPr>
                <w:b/>
                <w:bCs/>
                <w:color w:val="000000"/>
                <w:lang w:val="en-US"/>
              </w:rPr>
            </w:pPr>
            <w:r>
              <w:rPr>
                <w:b/>
                <w:lang w:val="en-US" w:eastAsia="zh-CN"/>
              </w:rPr>
              <w:lastRenderedPageBreak/>
              <w:t>5</w:t>
            </w:r>
            <w:r>
              <w:rPr>
                <w:b/>
                <w:lang w:eastAsia="zh-CN"/>
              </w:rPr>
              <w:t>,</w:t>
            </w:r>
            <w:r>
              <w:rPr>
                <w:b/>
                <w:lang w:val="en-US" w:eastAsia="zh-CN"/>
              </w:rPr>
              <w:t>8</w:t>
            </w:r>
          </w:p>
        </w:tc>
        <w:tc>
          <w:tcPr>
            <w:tcW w:w="507" w:type="pct"/>
            <w:tcBorders>
              <w:top w:val="nil"/>
              <w:left w:val="nil"/>
              <w:bottom w:val="single" w:sz="4" w:space="0" w:color="auto"/>
              <w:right w:val="single" w:sz="4" w:space="0" w:color="auto"/>
            </w:tcBorders>
            <w:noWrap/>
            <w:vAlign w:val="center"/>
            <w:hideMark/>
          </w:tcPr>
          <w:p w:rsidR="00B40524" w:rsidRPr="00C05242" w:rsidRDefault="00B40524" w:rsidP="004C757C">
            <w:pPr>
              <w:jc w:val="right"/>
              <w:rPr>
                <w:b/>
                <w:bCs/>
                <w:color w:val="000000"/>
              </w:rPr>
            </w:pPr>
            <w:r>
              <w:rPr>
                <w:b/>
                <w:lang w:eastAsia="zh-CN"/>
              </w:rPr>
              <w:t>74,1</w:t>
            </w:r>
          </w:p>
        </w:tc>
        <w:tc>
          <w:tcPr>
            <w:tcW w:w="506" w:type="pct"/>
            <w:tcBorders>
              <w:top w:val="nil"/>
              <w:left w:val="nil"/>
              <w:bottom w:val="single" w:sz="4" w:space="0" w:color="auto"/>
              <w:right w:val="single" w:sz="4" w:space="0" w:color="auto"/>
            </w:tcBorders>
            <w:noWrap/>
            <w:vAlign w:val="center"/>
            <w:hideMark/>
          </w:tcPr>
          <w:p w:rsidR="00B40524" w:rsidRPr="00C05242" w:rsidRDefault="00B40524" w:rsidP="004C757C">
            <w:pPr>
              <w:jc w:val="right"/>
              <w:rPr>
                <w:b/>
                <w:bCs/>
                <w:color w:val="000000"/>
              </w:rPr>
            </w:pPr>
            <w:r>
              <w:rPr>
                <w:b/>
                <w:lang w:eastAsia="zh-CN"/>
              </w:rPr>
              <w:t>74,1</w:t>
            </w:r>
          </w:p>
        </w:tc>
      </w:tr>
      <w:tr w:rsidR="00B40524" w:rsidRPr="003924A0" w:rsidTr="004C757C">
        <w:trPr>
          <w:trHeight w:val="300"/>
        </w:trPr>
        <w:tc>
          <w:tcPr>
            <w:tcW w:w="3478" w:type="pct"/>
            <w:tcBorders>
              <w:top w:val="nil"/>
              <w:left w:val="single" w:sz="4" w:space="0" w:color="auto"/>
              <w:bottom w:val="single" w:sz="4" w:space="0" w:color="auto"/>
              <w:right w:val="single" w:sz="4" w:space="0" w:color="auto"/>
            </w:tcBorders>
            <w:noWrap/>
            <w:vAlign w:val="bottom"/>
            <w:hideMark/>
          </w:tcPr>
          <w:p w:rsidR="00B40524" w:rsidRPr="003924A0" w:rsidRDefault="00B40524" w:rsidP="004C757C">
            <w:pPr>
              <w:ind w:left="284"/>
              <w:rPr>
                <w:i/>
                <w:iCs/>
                <w:color w:val="000000"/>
              </w:rPr>
            </w:pPr>
            <w:r w:rsidRPr="003924A0">
              <w:rPr>
                <w:i/>
                <w:iCs/>
                <w:color w:val="000000"/>
              </w:rPr>
              <w:lastRenderedPageBreak/>
              <w:t>за счет собственных средств</w:t>
            </w:r>
          </w:p>
        </w:tc>
        <w:tc>
          <w:tcPr>
            <w:tcW w:w="509" w:type="pct"/>
            <w:tcBorders>
              <w:top w:val="nil"/>
              <w:left w:val="nil"/>
              <w:bottom w:val="single" w:sz="4" w:space="0" w:color="auto"/>
              <w:right w:val="single" w:sz="4" w:space="0" w:color="auto"/>
            </w:tcBorders>
            <w:noWrap/>
            <w:vAlign w:val="center"/>
            <w:hideMark/>
          </w:tcPr>
          <w:p w:rsidR="00B40524" w:rsidRPr="006268D1" w:rsidRDefault="00B40524" w:rsidP="004C757C">
            <w:pPr>
              <w:jc w:val="right"/>
              <w:rPr>
                <w:bCs/>
                <w:i/>
                <w:color w:val="000000"/>
              </w:rPr>
            </w:pPr>
            <w:r w:rsidRPr="006268D1">
              <w:rPr>
                <w:i/>
                <w:lang w:eastAsia="zh-CN"/>
              </w:rPr>
              <w:t>5,8</w:t>
            </w:r>
          </w:p>
        </w:tc>
        <w:tc>
          <w:tcPr>
            <w:tcW w:w="507" w:type="pct"/>
            <w:tcBorders>
              <w:top w:val="nil"/>
              <w:left w:val="nil"/>
              <w:bottom w:val="single" w:sz="4" w:space="0" w:color="auto"/>
              <w:right w:val="single" w:sz="4" w:space="0" w:color="auto"/>
            </w:tcBorders>
            <w:noWrap/>
            <w:vAlign w:val="center"/>
            <w:hideMark/>
          </w:tcPr>
          <w:p w:rsidR="00B40524" w:rsidRPr="006268D1" w:rsidRDefault="00B40524" w:rsidP="004C757C">
            <w:pPr>
              <w:jc w:val="right"/>
              <w:rPr>
                <w:bCs/>
                <w:i/>
                <w:color w:val="000000"/>
              </w:rPr>
            </w:pPr>
            <w:r w:rsidRPr="006268D1">
              <w:rPr>
                <w:bCs/>
                <w:i/>
                <w:color w:val="000000"/>
              </w:rPr>
              <w:t>74,1</w:t>
            </w:r>
          </w:p>
        </w:tc>
        <w:tc>
          <w:tcPr>
            <w:tcW w:w="506" w:type="pct"/>
            <w:tcBorders>
              <w:top w:val="nil"/>
              <w:left w:val="nil"/>
              <w:bottom w:val="single" w:sz="4" w:space="0" w:color="auto"/>
              <w:right w:val="single" w:sz="4" w:space="0" w:color="auto"/>
            </w:tcBorders>
            <w:noWrap/>
            <w:vAlign w:val="center"/>
            <w:hideMark/>
          </w:tcPr>
          <w:p w:rsidR="00B40524" w:rsidRPr="006268D1" w:rsidRDefault="00B40524" w:rsidP="004C757C">
            <w:pPr>
              <w:jc w:val="right"/>
              <w:rPr>
                <w:bCs/>
                <w:i/>
                <w:color w:val="000000"/>
              </w:rPr>
            </w:pPr>
            <w:r w:rsidRPr="006268D1">
              <w:rPr>
                <w:bCs/>
                <w:i/>
                <w:color w:val="000000"/>
              </w:rPr>
              <w:t>74,1</w:t>
            </w:r>
          </w:p>
        </w:tc>
      </w:tr>
    </w:tbl>
    <w:p w:rsidR="00B40524" w:rsidRDefault="00B40524" w:rsidP="00B40524">
      <w:pPr>
        <w:rPr>
          <w:sz w:val="28"/>
          <w:szCs w:val="28"/>
          <w:lang w:eastAsia="en-US"/>
        </w:rPr>
      </w:pPr>
    </w:p>
    <w:p w:rsidR="00B40524" w:rsidRPr="004C6C13" w:rsidRDefault="00B40524" w:rsidP="00B40524">
      <w:pPr>
        <w:ind w:firstLine="720"/>
        <w:jc w:val="both"/>
        <w:rPr>
          <w:sz w:val="28"/>
          <w:szCs w:val="28"/>
        </w:rPr>
      </w:pPr>
      <w:r>
        <w:rPr>
          <w:sz w:val="28"/>
          <w:szCs w:val="28"/>
        </w:rPr>
        <w:t xml:space="preserve">Расходы на реализацию госпрограммы запланированы на 2025 год </w:t>
      </w:r>
      <w:r>
        <w:rPr>
          <w:sz w:val="28"/>
          <w:szCs w:val="28"/>
        </w:rPr>
        <w:br/>
        <w:t xml:space="preserve">за счет средств </w:t>
      </w:r>
      <w:r w:rsidRPr="003C5D65">
        <w:rPr>
          <w:i/>
          <w:sz w:val="28"/>
          <w:szCs w:val="28"/>
        </w:rPr>
        <w:t>областного бюджета</w:t>
      </w:r>
      <w:r>
        <w:rPr>
          <w:sz w:val="28"/>
          <w:szCs w:val="28"/>
        </w:rPr>
        <w:t xml:space="preserve"> в объеме </w:t>
      </w:r>
      <w:r>
        <w:rPr>
          <w:sz w:val="28"/>
          <w:szCs w:val="28"/>
          <w:lang w:eastAsia="zh-CN"/>
        </w:rPr>
        <w:t>5,8</w:t>
      </w:r>
      <w:r>
        <w:rPr>
          <w:sz w:val="28"/>
          <w:szCs w:val="28"/>
        </w:rPr>
        <w:t xml:space="preserve"> млн. рублей (сокращение </w:t>
      </w:r>
      <w:r>
        <w:rPr>
          <w:sz w:val="28"/>
          <w:szCs w:val="28"/>
        </w:rPr>
        <w:br/>
        <w:t>на 92,6 млн. рублей, или на 94 процента к уровню 2024 года).</w:t>
      </w:r>
    </w:p>
    <w:p w:rsidR="00B40524" w:rsidRPr="00DB32DD" w:rsidRDefault="00B40524" w:rsidP="00B40524">
      <w:pPr>
        <w:ind w:firstLine="720"/>
        <w:jc w:val="both"/>
        <w:rPr>
          <w:bCs/>
          <w:color w:val="000000"/>
          <w:sz w:val="28"/>
          <w:szCs w:val="28"/>
        </w:rPr>
      </w:pPr>
    </w:p>
    <w:p w:rsidR="00B40524" w:rsidRDefault="00B40524" w:rsidP="00B40524">
      <w:pPr>
        <w:ind w:firstLine="709"/>
        <w:jc w:val="both"/>
        <w:rPr>
          <w:b/>
          <w:sz w:val="28"/>
          <w:szCs w:val="28"/>
        </w:rPr>
      </w:pPr>
      <w:r>
        <w:rPr>
          <w:b/>
          <w:sz w:val="28"/>
          <w:szCs w:val="28"/>
        </w:rPr>
        <w:t xml:space="preserve">КПМ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w:t>
      </w:r>
      <w:r>
        <w:rPr>
          <w:b/>
          <w:sz w:val="28"/>
          <w:szCs w:val="28"/>
        </w:rPr>
        <w:br/>
        <w:t>в Архангельской области»</w:t>
      </w:r>
    </w:p>
    <w:p w:rsidR="00B40524" w:rsidRDefault="00B40524" w:rsidP="00B40524">
      <w:pPr>
        <w:ind w:firstLine="709"/>
        <w:jc w:val="both"/>
        <w:rPr>
          <w:sz w:val="28"/>
          <w:szCs w:val="28"/>
        </w:rPr>
      </w:pPr>
      <w:r>
        <w:rPr>
          <w:sz w:val="28"/>
          <w:szCs w:val="28"/>
        </w:rPr>
        <w:t xml:space="preserve">Расходы на реализацию КПМ запланированы на 2025 год за счет средств областного бюджета в объеме </w:t>
      </w:r>
      <w:r>
        <w:rPr>
          <w:sz w:val="28"/>
          <w:szCs w:val="28"/>
          <w:lang w:eastAsia="zh-CN"/>
        </w:rPr>
        <w:t>5,8</w:t>
      </w:r>
      <w:r>
        <w:rPr>
          <w:sz w:val="28"/>
          <w:szCs w:val="28"/>
        </w:rPr>
        <w:t xml:space="preserve"> млн. рублей, из них на:</w:t>
      </w:r>
    </w:p>
    <w:p w:rsidR="00B40524" w:rsidRPr="006344B9" w:rsidRDefault="00B40524" w:rsidP="00B40524">
      <w:pPr>
        <w:pStyle w:val="aff"/>
        <w:spacing w:after="0" w:line="240" w:lineRule="auto"/>
        <w:ind w:left="0" w:firstLine="709"/>
        <w:jc w:val="both"/>
        <w:rPr>
          <w:rFonts w:ascii="Times New Roman" w:hAnsi="Times New Roman"/>
          <w:sz w:val="28"/>
          <w:szCs w:val="28"/>
        </w:rPr>
      </w:pPr>
      <w:r w:rsidRPr="006344B9">
        <w:rPr>
          <w:rFonts w:ascii="Times New Roman" w:hAnsi="Times New Roman"/>
          <w:sz w:val="28"/>
          <w:szCs w:val="28"/>
        </w:rPr>
        <w:t>выплату вознаграждения победителям конкурса «Лучший народный дружинник» в Архангельской области» и</w:t>
      </w:r>
      <w:r w:rsidRPr="006344B9">
        <w:rPr>
          <w:rFonts w:ascii="Times New Roman" w:hAnsi="Times New Roman"/>
          <w:color w:val="000000"/>
          <w:sz w:val="28"/>
          <w:szCs w:val="28"/>
        </w:rPr>
        <w:t xml:space="preserve"> </w:t>
      </w:r>
      <w:r w:rsidRPr="006344B9">
        <w:rPr>
          <w:rFonts w:ascii="Times New Roman" w:hAnsi="Times New Roman"/>
          <w:sz w:val="28"/>
          <w:szCs w:val="28"/>
        </w:rPr>
        <w:t>«Лучший народный дружинник по охране Государственной границы Российской Федерации на территории Архангельской области</w:t>
      </w:r>
      <w:r w:rsidRPr="006344B9">
        <w:rPr>
          <w:rFonts w:ascii="Times New Roman" w:hAnsi="Times New Roman"/>
          <w:color w:val="000000"/>
          <w:sz w:val="28"/>
          <w:szCs w:val="28"/>
        </w:rPr>
        <w:t>»</w:t>
      </w:r>
      <w:r>
        <w:rPr>
          <w:rFonts w:ascii="Times New Roman" w:hAnsi="Times New Roman"/>
          <w:color w:val="000000"/>
          <w:sz w:val="28"/>
          <w:szCs w:val="28"/>
        </w:rPr>
        <w:t xml:space="preserve"> </w:t>
      </w:r>
      <w:r w:rsidRPr="006344B9">
        <w:rPr>
          <w:rFonts w:ascii="Times New Roman" w:hAnsi="Times New Roman"/>
          <w:color w:val="000000"/>
          <w:sz w:val="28"/>
          <w:szCs w:val="28"/>
        </w:rPr>
        <w:t>– 0,5 млн. рублей;</w:t>
      </w:r>
    </w:p>
    <w:p w:rsidR="00B40524" w:rsidRPr="006344B9" w:rsidRDefault="00B40524" w:rsidP="00B40524">
      <w:pPr>
        <w:pStyle w:val="aff"/>
        <w:spacing w:after="0" w:line="240" w:lineRule="auto"/>
        <w:ind w:left="0" w:firstLine="709"/>
        <w:jc w:val="both"/>
        <w:rPr>
          <w:rFonts w:ascii="Times New Roman" w:hAnsi="Times New Roman"/>
          <w:sz w:val="28"/>
          <w:szCs w:val="28"/>
        </w:rPr>
      </w:pPr>
      <w:r w:rsidRPr="006344B9">
        <w:rPr>
          <w:rFonts w:ascii="Times New Roman" w:hAnsi="Times New Roman"/>
          <w:color w:val="000000"/>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w:t>
      </w:r>
      <w:r w:rsidR="003C5D65">
        <w:rPr>
          <w:rFonts w:ascii="Times New Roman" w:hAnsi="Times New Roman"/>
          <w:color w:val="000000"/>
          <w:sz w:val="28"/>
          <w:szCs w:val="28"/>
        </w:rPr>
        <w:t xml:space="preserve">док и общественную безопасность, </w:t>
      </w:r>
      <w:r w:rsidRPr="006344B9">
        <w:rPr>
          <w:rFonts w:ascii="Times New Roman" w:hAnsi="Times New Roman"/>
          <w:color w:val="000000"/>
          <w:sz w:val="28"/>
          <w:szCs w:val="28"/>
        </w:rPr>
        <w:t>– 3,1 млн. рублей;</w:t>
      </w:r>
    </w:p>
    <w:p w:rsidR="00B40524" w:rsidRPr="006344B9" w:rsidRDefault="00B40524" w:rsidP="00B40524">
      <w:pPr>
        <w:pStyle w:val="aff"/>
        <w:spacing w:after="0" w:line="240" w:lineRule="auto"/>
        <w:ind w:left="0" w:firstLine="709"/>
        <w:jc w:val="both"/>
        <w:rPr>
          <w:rFonts w:ascii="Times New Roman" w:hAnsi="Times New Roman"/>
          <w:sz w:val="28"/>
          <w:szCs w:val="28"/>
        </w:rPr>
      </w:pPr>
      <w:r w:rsidRPr="006344B9">
        <w:rPr>
          <w:rFonts w:ascii="Times New Roman" w:hAnsi="Times New Roman"/>
          <w:color w:val="000000"/>
          <w:sz w:val="28"/>
          <w:szCs w:val="28"/>
        </w:rPr>
        <w:t>мероприятия по профилактике незаконного потребления наркотических средств и психотропных веществ – 0,2 тыс. рублей;</w:t>
      </w:r>
    </w:p>
    <w:p w:rsidR="00B40524" w:rsidRDefault="00B40524" w:rsidP="00B40524">
      <w:pPr>
        <w:pStyle w:val="aff"/>
        <w:spacing w:after="0" w:line="240" w:lineRule="auto"/>
        <w:ind w:left="0" w:firstLine="709"/>
        <w:jc w:val="both"/>
        <w:rPr>
          <w:rFonts w:ascii="Times New Roman" w:hAnsi="Times New Roman"/>
          <w:color w:val="000000"/>
          <w:sz w:val="28"/>
          <w:szCs w:val="28"/>
        </w:rPr>
      </w:pPr>
      <w:r w:rsidRPr="006344B9">
        <w:rPr>
          <w:rFonts w:ascii="Times New Roman" w:hAnsi="Times New Roman"/>
          <w:color w:val="000000"/>
          <w:sz w:val="28"/>
          <w:szCs w:val="28"/>
        </w:rPr>
        <w:t>мероприятия, направленные на создание и размещение телепрограмм, освещающих деятельность правоохранительных органов</w:t>
      </w:r>
      <w:r w:rsidR="003C5D65">
        <w:rPr>
          <w:rFonts w:ascii="Times New Roman" w:hAnsi="Times New Roman"/>
          <w:color w:val="000000"/>
          <w:sz w:val="28"/>
          <w:szCs w:val="28"/>
        </w:rPr>
        <w:t>,</w:t>
      </w:r>
      <w:r w:rsidRPr="006344B9">
        <w:rPr>
          <w:rFonts w:ascii="Times New Roman" w:hAnsi="Times New Roman"/>
          <w:color w:val="000000"/>
          <w:sz w:val="28"/>
          <w:szCs w:val="28"/>
        </w:rPr>
        <w:t xml:space="preserve"> – 0,9 млн. рублей;</w:t>
      </w:r>
    </w:p>
    <w:p w:rsidR="00B40524" w:rsidRPr="007263B9" w:rsidRDefault="00B40524" w:rsidP="00B40524">
      <w:pPr>
        <w:pStyle w:val="aff"/>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мероприятия, направленные на снижение количества зарегистрированных на территории Архангельской области хищений, совершаемых с использованием информационно-телекоммуникационных технологий, обеспечение доступности информации о видах и способах совершения хищений с использованием информационно-телекоммуникационных технологий, а также о возможных мерах по защите от противоправных деяний</w:t>
      </w:r>
      <w:r w:rsidR="003C5D65">
        <w:rPr>
          <w:rFonts w:ascii="Times New Roman" w:hAnsi="Times New Roman"/>
          <w:color w:val="000000"/>
          <w:sz w:val="28"/>
          <w:szCs w:val="28"/>
        </w:rPr>
        <w:t>,</w:t>
      </w:r>
      <w:r>
        <w:rPr>
          <w:rFonts w:ascii="Times New Roman" w:hAnsi="Times New Roman"/>
          <w:color w:val="000000"/>
          <w:sz w:val="28"/>
          <w:szCs w:val="28"/>
        </w:rPr>
        <w:t xml:space="preserve"> – 1,1 млн. рублей.</w:t>
      </w:r>
    </w:p>
    <w:p w:rsidR="00B40524" w:rsidRPr="000C0A86" w:rsidRDefault="00B40524" w:rsidP="006023EB">
      <w:pPr>
        <w:jc w:val="center"/>
        <w:rPr>
          <w:b/>
          <w:sz w:val="28"/>
          <w:szCs w:val="28"/>
          <w:highlight w:val="yellow"/>
        </w:rPr>
      </w:pPr>
    </w:p>
    <w:p w:rsidR="006023EB" w:rsidRPr="00917E97" w:rsidRDefault="006023EB" w:rsidP="006023EB">
      <w:pPr>
        <w:tabs>
          <w:tab w:val="left" w:pos="4340"/>
        </w:tabs>
        <w:autoSpaceDE w:val="0"/>
        <w:autoSpaceDN w:val="0"/>
        <w:adjustRightInd w:val="0"/>
        <w:jc w:val="center"/>
        <w:rPr>
          <w:b/>
          <w:sz w:val="28"/>
          <w:szCs w:val="28"/>
        </w:rPr>
      </w:pPr>
      <w:r w:rsidRPr="00917E97">
        <w:rPr>
          <w:b/>
          <w:sz w:val="28"/>
          <w:szCs w:val="28"/>
        </w:rPr>
        <w:t>09. Госпрограмма «Защита населения и территорий Архангельской области от чрезвычайных ситуаций, обеспечение пожарной безопасности и безопасности на водных объектах»</w:t>
      </w:r>
    </w:p>
    <w:p w:rsidR="006023EB" w:rsidRDefault="006023EB" w:rsidP="006023EB">
      <w:pPr>
        <w:tabs>
          <w:tab w:val="left" w:pos="4340"/>
        </w:tabs>
        <w:autoSpaceDE w:val="0"/>
        <w:autoSpaceDN w:val="0"/>
        <w:adjustRightInd w:val="0"/>
        <w:jc w:val="center"/>
        <w:rPr>
          <w:b/>
          <w:sz w:val="28"/>
          <w:szCs w:val="28"/>
          <w:highlight w:val="yellow"/>
        </w:rPr>
      </w:pPr>
    </w:p>
    <w:p w:rsidR="00917E97" w:rsidRPr="008606CB" w:rsidRDefault="00917E97" w:rsidP="00917E97">
      <w:pPr>
        <w:ind w:firstLine="720"/>
        <w:jc w:val="both"/>
        <w:rPr>
          <w:sz w:val="28"/>
          <w:szCs w:val="28"/>
        </w:rPr>
      </w:pPr>
      <w:r w:rsidRPr="00AD01F7">
        <w:rPr>
          <w:sz w:val="28"/>
          <w:szCs w:val="28"/>
        </w:rPr>
        <w:t xml:space="preserve">Цель госпрограммы: </w:t>
      </w:r>
      <w:r>
        <w:rPr>
          <w:sz w:val="28"/>
          <w:szCs w:val="28"/>
        </w:rPr>
        <w:t>з</w:t>
      </w:r>
      <w:r w:rsidRPr="008606CB">
        <w:rPr>
          <w:sz w:val="28"/>
          <w:szCs w:val="28"/>
        </w:rPr>
        <w:t>ащита населения и территорий от чрезвычайных ситуаций, обеспечение пожарной безопасности и безопасности людей</w:t>
      </w:r>
      <w:r>
        <w:rPr>
          <w:sz w:val="28"/>
          <w:szCs w:val="28"/>
        </w:rPr>
        <w:t xml:space="preserve"> </w:t>
      </w:r>
      <w:r w:rsidR="00625FD8">
        <w:rPr>
          <w:sz w:val="28"/>
          <w:szCs w:val="28"/>
        </w:rPr>
        <w:br/>
      </w:r>
      <w:r w:rsidRPr="008606CB">
        <w:rPr>
          <w:sz w:val="28"/>
          <w:szCs w:val="28"/>
        </w:rPr>
        <w:t>на водных объектах</w:t>
      </w:r>
      <w:r>
        <w:rPr>
          <w:sz w:val="28"/>
          <w:szCs w:val="28"/>
        </w:rPr>
        <w:t>.</w:t>
      </w:r>
    </w:p>
    <w:p w:rsidR="00917E97" w:rsidRPr="006175B7" w:rsidRDefault="00917E97" w:rsidP="00917E97">
      <w:pPr>
        <w:ind w:firstLine="720"/>
        <w:jc w:val="both"/>
        <w:rPr>
          <w:sz w:val="28"/>
          <w:szCs w:val="28"/>
        </w:rPr>
      </w:pPr>
      <w:r w:rsidRPr="006175B7">
        <w:rPr>
          <w:sz w:val="28"/>
          <w:szCs w:val="28"/>
        </w:rPr>
        <w:lastRenderedPageBreak/>
        <w:t>Расходы на реализацию госпрограммы представлены в таблице.</w:t>
      </w:r>
    </w:p>
    <w:p w:rsidR="00917E97" w:rsidRPr="00AD01F7" w:rsidRDefault="00917E97" w:rsidP="00917E97">
      <w:pPr>
        <w:tabs>
          <w:tab w:val="left" w:pos="4510"/>
        </w:tabs>
        <w:ind w:firstLine="720"/>
        <w:jc w:val="both"/>
        <w:rPr>
          <w:sz w:val="28"/>
          <w:szCs w:val="28"/>
        </w:rPr>
      </w:pPr>
      <w:r w:rsidRPr="006175B7">
        <w:rPr>
          <w:sz w:val="28"/>
          <w:szCs w:val="28"/>
        </w:rPr>
        <w:tab/>
      </w:r>
    </w:p>
    <w:tbl>
      <w:tblPr>
        <w:tblW w:w="9628" w:type="dxa"/>
        <w:tblInd w:w="93" w:type="dxa"/>
        <w:tblLook w:val="04A0"/>
      </w:tblPr>
      <w:tblGrid>
        <w:gridCol w:w="5402"/>
        <w:gridCol w:w="1391"/>
        <w:gridCol w:w="1417"/>
        <w:gridCol w:w="1418"/>
      </w:tblGrid>
      <w:tr w:rsidR="00917E97" w:rsidRPr="004153AC" w:rsidTr="00917E97">
        <w:trPr>
          <w:trHeight w:val="523"/>
          <w:tblHeader/>
        </w:trPr>
        <w:tc>
          <w:tcPr>
            <w:tcW w:w="5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7E97" w:rsidRPr="004153AC" w:rsidRDefault="00917E97" w:rsidP="00D57FE5">
            <w:pPr>
              <w:jc w:val="center"/>
              <w:rPr>
                <w:color w:val="000000"/>
              </w:rPr>
            </w:pPr>
            <w:r w:rsidRPr="004153AC">
              <w:rPr>
                <w:color w:val="000000"/>
              </w:rPr>
              <w:t>Наименование</w:t>
            </w:r>
          </w:p>
        </w:tc>
        <w:tc>
          <w:tcPr>
            <w:tcW w:w="4226" w:type="dxa"/>
            <w:gridSpan w:val="3"/>
            <w:tcBorders>
              <w:top w:val="single" w:sz="4" w:space="0" w:color="000000"/>
              <w:left w:val="nil"/>
              <w:bottom w:val="single" w:sz="4" w:space="0" w:color="000000"/>
              <w:right w:val="single" w:sz="4" w:space="0" w:color="000000"/>
            </w:tcBorders>
            <w:shd w:val="clear" w:color="auto" w:fill="auto"/>
            <w:vAlign w:val="center"/>
            <w:hideMark/>
          </w:tcPr>
          <w:p w:rsidR="00917E97" w:rsidRPr="004153AC" w:rsidRDefault="00917E97" w:rsidP="00D57FE5">
            <w:pPr>
              <w:jc w:val="center"/>
              <w:rPr>
                <w:color w:val="000000"/>
              </w:rPr>
            </w:pPr>
            <w:r w:rsidRPr="004153AC">
              <w:rPr>
                <w:color w:val="000000"/>
              </w:rPr>
              <w:t>Объемы финансового об</w:t>
            </w:r>
            <w:r>
              <w:rPr>
                <w:color w:val="000000"/>
              </w:rPr>
              <w:t xml:space="preserve">еспечения по годам реализации, млн. </w:t>
            </w:r>
            <w:r w:rsidRPr="004153AC">
              <w:rPr>
                <w:color w:val="000000"/>
              </w:rPr>
              <w:t>рублей</w:t>
            </w:r>
          </w:p>
        </w:tc>
      </w:tr>
      <w:tr w:rsidR="00917E97" w:rsidRPr="004153AC" w:rsidTr="00917E97">
        <w:trPr>
          <w:trHeight w:val="289"/>
          <w:tblHeader/>
        </w:trPr>
        <w:tc>
          <w:tcPr>
            <w:tcW w:w="5402" w:type="dxa"/>
            <w:vMerge/>
            <w:tcBorders>
              <w:top w:val="single" w:sz="4" w:space="0" w:color="000000"/>
              <w:left w:val="single" w:sz="4" w:space="0" w:color="000000"/>
              <w:bottom w:val="single" w:sz="4" w:space="0" w:color="000000"/>
              <w:right w:val="single" w:sz="4" w:space="0" w:color="000000"/>
            </w:tcBorders>
            <w:vAlign w:val="center"/>
            <w:hideMark/>
          </w:tcPr>
          <w:p w:rsidR="00917E97" w:rsidRPr="004153AC" w:rsidRDefault="00917E97" w:rsidP="00D57FE5">
            <w:pPr>
              <w:rPr>
                <w:color w:val="000000"/>
              </w:rPr>
            </w:pPr>
          </w:p>
        </w:tc>
        <w:tc>
          <w:tcPr>
            <w:tcW w:w="1391" w:type="dxa"/>
            <w:tcBorders>
              <w:top w:val="nil"/>
              <w:left w:val="nil"/>
              <w:bottom w:val="single" w:sz="4" w:space="0" w:color="000000"/>
              <w:right w:val="single" w:sz="4" w:space="0" w:color="000000"/>
            </w:tcBorders>
            <w:shd w:val="clear" w:color="auto" w:fill="auto"/>
            <w:vAlign w:val="center"/>
            <w:hideMark/>
          </w:tcPr>
          <w:p w:rsidR="00917E97" w:rsidRPr="004153AC" w:rsidRDefault="00917E97" w:rsidP="00D57FE5">
            <w:pPr>
              <w:jc w:val="center"/>
              <w:rPr>
                <w:color w:val="000000"/>
              </w:rPr>
            </w:pPr>
            <w:r w:rsidRPr="004153AC">
              <w:rPr>
                <w:color w:val="000000"/>
              </w:rPr>
              <w:t>202</w:t>
            </w:r>
            <w:r>
              <w:rPr>
                <w:color w:val="000000"/>
              </w:rPr>
              <w:t>5</w:t>
            </w:r>
            <w:r w:rsidRPr="004153AC">
              <w:rPr>
                <w:color w:val="000000"/>
              </w:rPr>
              <w:t xml:space="preserve"> год</w:t>
            </w:r>
          </w:p>
        </w:tc>
        <w:tc>
          <w:tcPr>
            <w:tcW w:w="1417" w:type="dxa"/>
            <w:tcBorders>
              <w:top w:val="nil"/>
              <w:left w:val="nil"/>
              <w:bottom w:val="single" w:sz="4" w:space="0" w:color="000000"/>
              <w:right w:val="single" w:sz="4" w:space="0" w:color="000000"/>
            </w:tcBorders>
            <w:shd w:val="clear" w:color="auto" w:fill="auto"/>
            <w:vAlign w:val="center"/>
            <w:hideMark/>
          </w:tcPr>
          <w:p w:rsidR="00917E97" w:rsidRPr="004153AC" w:rsidRDefault="00917E97" w:rsidP="00D57FE5">
            <w:pPr>
              <w:jc w:val="center"/>
              <w:rPr>
                <w:color w:val="000000"/>
              </w:rPr>
            </w:pPr>
            <w:r w:rsidRPr="004153AC">
              <w:rPr>
                <w:color w:val="000000"/>
              </w:rPr>
              <w:t>202</w:t>
            </w:r>
            <w:r>
              <w:rPr>
                <w:color w:val="000000"/>
              </w:rPr>
              <w:t>6</w:t>
            </w:r>
            <w:r w:rsidRPr="004153AC">
              <w:rPr>
                <w:color w:val="000000"/>
              </w:rPr>
              <w:t xml:space="preserve"> год</w:t>
            </w:r>
          </w:p>
        </w:tc>
        <w:tc>
          <w:tcPr>
            <w:tcW w:w="1418" w:type="dxa"/>
            <w:tcBorders>
              <w:top w:val="nil"/>
              <w:left w:val="nil"/>
              <w:bottom w:val="single" w:sz="4" w:space="0" w:color="000000"/>
              <w:right w:val="single" w:sz="4" w:space="0" w:color="000000"/>
            </w:tcBorders>
            <w:shd w:val="clear" w:color="auto" w:fill="auto"/>
            <w:vAlign w:val="center"/>
            <w:hideMark/>
          </w:tcPr>
          <w:p w:rsidR="00917E97" w:rsidRPr="004153AC" w:rsidRDefault="00917E97" w:rsidP="00D57FE5">
            <w:pPr>
              <w:jc w:val="center"/>
              <w:rPr>
                <w:color w:val="000000"/>
              </w:rPr>
            </w:pPr>
            <w:r w:rsidRPr="004153AC">
              <w:rPr>
                <w:color w:val="000000"/>
              </w:rPr>
              <w:t>202</w:t>
            </w:r>
            <w:r>
              <w:rPr>
                <w:color w:val="000000"/>
              </w:rPr>
              <w:t>7</w:t>
            </w:r>
            <w:r w:rsidRPr="004153AC">
              <w:rPr>
                <w:color w:val="000000"/>
              </w:rPr>
              <w:t xml:space="preserve"> год</w:t>
            </w:r>
          </w:p>
        </w:tc>
      </w:tr>
      <w:tr w:rsidR="00917E97" w:rsidRPr="004153AC" w:rsidTr="00917E97">
        <w:trPr>
          <w:trHeight w:val="192"/>
          <w:tblHeader/>
        </w:trPr>
        <w:tc>
          <w:tcPr>
            <w:tcW w:w="5402" w:type="dxa"/>
            <w:tcBorders>
              <w:top w:val="nil"/>
              <w:left w:val="single" w:sz="4" w:space="0" w:color="000000"/>
              <w:bottom w:val="single" w:sz="4" w:space="0" w:color="000000"/>
              <w:right w:val="single" w:sz="4" w:space="0" w:color="000000"/>
            </w:tcBorders>
            <w:shd w:val="clear" w:color="auto" w:fill="auto"/>
            <w:hideMark/>
          </w:tcPr>
          <w:p w:rsidR="00917E97" w:rsidRPr="004153AC" w:rsidRDefault="00917E97" w:rsidP="00D57FE5">
            <w:pPr>
              <w:jc w:val="center"/>
              <w:rPr>
                <w:color w:val="000000"/>
                <w:sz w:val="16"/>
                <w:szCs w:val="16"/>
              </w:rPr>
            </w:pPr>
            <w:r w:rsidRPr="004153AC">
              <w:rPr>
                <w:color w:val="000000"/>
                <w:sz w:val="16"/>
                <w:szCs w:val="16"/>
              </w:rPr>
              <w:t>1</w:t>
            </w:r>
          </w:p>
        </w:tc>
        <w:tc>
          <w:tcPr>
            <w:tcW w:w="1391" w:type="dxa"/>
            <w:tcBorders>
              <w:top w:val="nil"/>
              <w:left w:val="nil"/>
              <w:bottom w:val="single" w:sz="4" w:space="0" w:color="000000"/>
              <w:right w:val="single" w:sz="4" w:space="0" w:color="000000"/>
            </w:tcBorders>
            <w:shd w:val="clear" w:color="auto" w:fill="auto"/>
            <w:hideMark/>
          </w:tcPr>
          <w:p w:rsidR="00917E97" w:rsidRPr="004153AC" w:rsidRDefault="00917E97" w:rsidP="00D57FE5">
            <w:pPr>
              <w:jc w:val="center"/>
              <w:rPr>
                <w:color w:val="000000"/>
                <w:sz w:val="16"/>
                <w:szCs w:val="16"/>
              </w:rPr>
            </w:pPr>
            <w:r w:rsidRPr="004153AC">
              <w:rPr>
                <w:color w:val="000000"/>
                <w:sz w:val="16"/>
                <w:szCs w:val="16"/>
              </w:rPr>
              <w:t>2</w:t>
            </w:r>
          </w:p>
        </w:tc>
        <w:tc>
          <w:tcPr>
            <w:tcW w:w="1417" w:type="dxa"/>
            <w:tcBorders>
              <w:top w:val="nil"/>
              <w:left w:val="nil"/>
              <w:bottom w:val="single" w:sz="4" w:space="0" w:color="000000"/>
              <w:right w:val="single" w:sz="4" w:space="0" w:color="000000"/>
            </w:tcBorders>
            <w:shd w:val="clear" w:color="auto" w:fill="auto"/>
            <w:hideMark/>
          </w:tcPr>
          <w:p w:rsidR="00917E97" w:rsidRPr="004153AC" w:rsidRDefault="00917E97" w:rsidP="00D57FE5">
            <w:pPr>
              <w:jc w:val="center"/>
              <w:rPr>
                <w:color w:val="000000"/>
                <w:sz w:val="16"/>
                <w:szCs w:val="16"/>
              </w:rPr>
            </w:pPr>
            <w:r w:rsidRPr="004153AC">
              <w:rPr>
                <w:color w:val="000000"/>
                <w:sz w:val="16"/>
                <w:szCs w:val="16"/>
              </w:rPr>
              <w:t>3</w:t>
            </w:r>
          </w:p>
        </w:tc>
        <w:tc>
          <w:tcPr>
            <w:tcW w:w="1418" w:type="dxa"/>
            <w:tcBorders>
              <w:top w:val="nil"/>
              <w:left w:val="nil"/>
              <w:bottom w:val="single" w:sz="4" w:space="0" w:color="000000"/>
              <w:right w:val="single" w:sz="4" w:space="0" w:color="000000"/>
            </w:tcBorders>
            <w:shd w:val="clear" w:color="auto" w:fill="auto"/>
            <w:hideMark/>
          </w:tcPr>
          <w:p w:rsidR="00917E97" w:rsidRPr="004153AC" w:rsidRDefault="00917E97" w:rsidP="00D57FE5">
            <w:pPr>
              <w:jc w:val="center"/>
              <w:rPr>
                <w:color w:val="000000"/>
                <w:sz w:val="16"/>
                <w:szCs w:val="16"/>
              </w:rPr>
            </w:pPr>
            <w:r w:rsidRPr="004153AC">
              <w:rPr>
                <w:color w:val="000000"/>
                <w:sz w:val="16"/>
                <w:szCs w:val="16"/>
              </w:rPr>
              <w:t>4</w:t>
            </w:r>
          </w:p>
        </w:tc>
      </w:tr>
      <w:tr w:rsidR="00917E97" w:rsidRPr="004153AC" w:rsidTr="00D57FE5">
        <w:trPr>
          <w:trHeight w:val="1285"/>
        </w:trPr>
        <w:tc>
          <w:tcPr>
            <w:tcW w:w="5402" w:type="dxa"/>
            <w:tcBorders>
              <w:top w:val="nil"/>
              <w:left w:val="single" w:sz="4" w:space="0" w:color="000000"/>
              <w:bottom w:val="single" w:sz="4" w:space="0" w:color="000000"/>
              <w:right w:val="single" w:sz="4" w:space="0" w:color="000000"/>
            </w:tcBorders>
            <w:shd w:val="clear" w:color="auto" w:fill="auto"/>
            <w:hideMark/>
          </w:tcPr>
          <w:p w:rsidR="00917E97" w:rsidRPr="004817F9" w:rsidRDefault="00917E97" w:rsidP="00D57FE5">
            <w:pPr>
              <w:rPr>
                <w:b/>
                <w:bCs/>
                <w:color w:val="000000"/>
              </w:rPr>
            </w:pPr>
            <w:r w:rsidRPr="004817F9">
              <w:rPr>
                <w:b/>
                <w:bCs/>
                <w:color w:val="000000"/>
              </w:rPr>
              <w:t>Государственная программа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(всего), в том числе:</w:t>
            </w:r>
          </w:p>
        </w:tc>
        <w:tc>
          <w:tcPr>
            <w:tcW w:w="1391" w:type="dxa"/>
            <w:tcBorders>
              <w:top w:val="nil"/>
              <w:left w:val="nil"/>
              <w:bottom w:val="single" w:sz="4" w:space="0" w:color="000000"/>
              <w:right w:val="single" w:sz="4" w:space="0" w:color="000000"/>
            </w:tcBorders>
            <w:shd w:val="clear" w:color="auto" w:fill="auto"/>
            <w:vAlign w:val="center"/>
            <w:hideMark/>
          </w:tcPr>
          <w:p w:rsidR="00917E97" w:rsidRPr="004817F9" w:rsidRDefault="00917E97" w:rsidP="00D57FE5">
            <w:pPr>
              <w:jc w:val="right"/>
              <w:rPr>
                <w:b/>
                <w:bCs/>
                <w:color w:val="000000"/>
              </w:rPr>
            </w:pPr>
            <w:r>
              <w:rPr>
                <w:b/>
                <w:bCs/>
                <w:color w:val="000000"/>
              </w:rPr>
              <w:t>2 700,7</w:t>
            </w:r>
          </w:p>
        </w:tc>
        <w:tc>
          <w:tcPr>
            <w:tcW w:w="1417" w:type="dxa"/>
            <w:tcBorders>
              <w:top w:val="nil"/>
              <w:left w:val="nil"/>
              <w:bottom w:val="single" w:sz="4" w:space="0" w:color="000000"/>
              <w:right w:val="single" w:sz="4" w:space="0" w:color="000000"/>
            </w:tcBorders>
            <w:shd w:val="clear" w:color="auto" w:fill="auto"/>
            <w:vAlign w:val="center"/>
            <w:hideMark/>
          </w:tcPr>
          <w:p w:rsidR="00917E97" w:rsidRPr="004817F9" w:rsidRDefault="00917E97" w:rsidP="00D57FE5">
            <w:pPr>
              <w:jc w:val="right"/>
              <w:rPr>
                <w:b/>
                <w:bCs/>
                <w:color w:val="000000"/>
              </w:rPr>
            </w:pPr>
            <w:r>
              <w:rPr>
                <w:b/>
                <w:bCs/>
                <w:color w:val="000000"/>
              </w:rPr>
              <w:t>3 109,2</w:t>
            </w:r>
          </w:p>
        </w:tc>
        <w:tc>
          <w:tcPr>
            <w:tcW w:w="1418" w:type="dxa"/>
            <w:tcBorders>
              <w:top w:val="nil"/>
              <w:left w:val="nil"/>
              <w:bottom w:val="single" w:sz="4" w:space="0" w:color="000000"/>
              <w:right w:val="single" w:sz="4" w:space="0" w:color="000000"/>
            </w:tcBorders>
            <w:shd w:val="clear" w:color="auto" w:fill="auto"/>
            <w:vAlign w:val="center"/>
            <w:hideMark/>
          </w:tcPr>
          <w:p w:rsidR="00917E97" w:rsidRPr="004817F9" w:rsidRDefault="00917E97" w:rsidP="00D57FE5">
            <w:pPr>
              <w:jc w:val="right"/>
              <w:rPr>
                <w:b/>
                <w:bCs/>
                <w:color w:val="000000"/>
              </w:rPr>
            </w:pPr>
            <w:r>
              <w:rPr>
                <w:b/>
                <w:bCs/>
                <w:color w:val="000000"/>
              </w:rPr>
              <w:t>3 214,1</w:t>
            </w:r>
          </w:p>
        </w:tc>
      </w:tr>
      <w:tr w:rsidR="00917E97" w:rsidRPr="004153AC" w:rsidTr="00D57FE5">
        <w:trPr>
          <w:trHeight w:val="283"/>
        </w:trPr>
        <w:tc>
          <w:tcPr>
            <w:tcW w:w="5402" w:type="dxa"/>
            <w:tcBorders>
              <w:top w:val="nil"/>
              <w:left w:val="single" w:sz="4" w:space="0" w:color="000000"/>
              <w:bottom w:val="single" w:sz="4" w:space="0" w:color="000000"/>
              <w:right w:val="single" w:sz="4" w:space="0" w:color="000000"/>
            </w:tcBorders>
            <w:shd w:val="clear" w:color="auto" w:fill="auto"/>
            <w:hideMark/>
          </w:tcPr>
          <w:p w:rsidR="00917E97" w:rsidRPr="00B05D43" w:rsidRDefault="00917E97" w:rsidP="00D57FE5">
            <w:pPr>
              <w:rPr>
                <w:i/>
                <w:iCs/>
                <w:color w:val="000000"/>
              </w:rPr>
            </w:pPr>
            <w:r w:rsidRPr="00B05D43">
              <w:rPr>
                <w:i/>
                <w:iCs/>
                <w:color w:val="000000"/>
              </w:rPr>
              <w:t>за счет собственных средств</w:t>
            </w:r>
          </w:p>
        </w:tc>
        <w:tc>
          <w:tcPr>
            <w:tcW w:w="1391" w:type="dxa"/>
            <w:tcBorders>
              <w:top w:val="nil"/>
              <w:left w:val="nil"/>
              <w:bottom w:val="single" w:sz="4" w:space="0" w:color="000000"/>
              <w:right w:val="single" w:sz="4" w:space="0" w:color="000000"/>
            </w:tcBorders>
            <w:shd w:val="clear" w:color="auto" w:fill="auto"/>
            <w:vAlign w:val="center"/>
            <w:hideMark/>
          </w:tcPr>
          <w:p w:rsidR="00917E97" w:rsidRPr="00B05D43" w:rsidRDefault="00917E97" w:rsidP="00D57FE5">
            <w:pPr>
              <w:jc w:val="right"/>
              <w:rPr>
                <w:bCs/>
                <w:i/>
                <w:color w:val="000000"/>
              </w:rPr>
            </w:pPr>
            <w:r>
              <w:rPr>
                <w:bCs/>
                <w:i/>
                <w:color w:val="000000"/>
              </w:rPr>
              <w:t>2 700,7</w:t>
            </w:r>
          </w:p>
        </w:tc>
        <w:tc>
          <w:tcPr>
            <w:tcW w:w="1417" w:type="dxa"/>
            <w:tcBorders>
              <w:top w:val="nil"/>
              <w:left w:val="nil"/>
              <w:bottom w:val="single" w:sz="4" w:space="0" w:color="000000"/>
              <w:right w:val="single" w:sz="4" w:space="0" w:color="000000"/>
            </w:tcBorders>
            <w:shd w:val="clear" w:color="auto" w:fill="auto"/>
            <w:vAlign w:val="center"/>
            <w:hideMark/>
          </w:tcPr>
          <w:p w:rsidR="00917E97" w:rsidRPr="00B05D43" w:rsidRDefault="00917E97" w:rsidP="00D57FE5">
            <w:pPr>
              <w:jc w:val="right"/>
              <w:rPr>
                <w:bCs/>
                <w:i/>
                <w:color w:val="000000"/>
              </w:rPr>
            </w:pPr>
            <w:r w:rsidRPr="00B05D43">
              <w:rPr>
                <w:bCs/>
                <w:i/>
                <w:color w:val="000000"/>
              </w:rPr>
              <w:t>3 109,2</w:t>
            </w:r>
          </w:p>
        </w:tc>
        <w:tc>
          <w:tcPr>
            <w:tcW w:w="1418" w:type="dxa"/>
            <w:tcBorders>
              <w:top w:val="nil"/>
              <w:left w:val="nil"/>
              <w:bottom w:val="single" w:sz="4" w:space="0" w:color="000000"/>
              <w:right w:val="single" w:sz="4" w:space="0" w:color="000000"/>
            </w:tcBorders>
            <w:shd w:val="clear" w:color="auto" w:fill="auto"/>
            <w:vAlign w:val="center"/>
            <w:hideMark/>
          </w:tcPr>
          <w:p w:rsidR="00917E97" w:rsidRPr="00B05D43" w:rsidRDefault="00917E97" w:rsidP="00D57FE5">
            <w:pPr>
              <w:jc w:val="right"/>
              <w:rPr>
                <w:bCs/>
                <w:i/>
                <w:color w:val="000000"/>
              </w:rPr>
            </w:pPr>
            <w:r w:rsidRPr="00B05D43">
              <w:rPr>
                <w:bCs/>
                <w:i/>
                <w:color w:val="000000"/>
              </w:rPr>
              <w:t>3 214,1</w:t>
            </w:r>
          </w:p>
        </w:tc>
      </w:tr>
      <w:tr w:rsidR="00917E97" w:rsidRPr="004153AC" w:rsidTr="00D57FE5">
        <w:trPr>
          <w:trHeight w:val="283"/>
        </w:trPr>
        <w:tc>
          <w:tcPr>
            <w:tcW w:w="5402" w:type="dxa"/>
            <w:tcBorders>
              <w:top w:val="nil"/>
              <w:left w:val="single" w:sz="4" w:space="0" w:color="000000"/>
              <w:bottom w:val="single" w:sz="4" w:space="0" w:color="000000"/>
              <w:right w:val="single" w:sz="4" w:space="0" w:color="000000"/>
            </w:tcBorders>
            <w:shd w:val="clear" w:color="auto" w:fill="auto"/>
            <w:hideMark/>
          </w:tcPr>
          <w:p w:rsidR="00917E97" w:rsidRPr="00C83713" w:rsidRDefault="00917E97" w:rsidP="00D57FE5">
            <w:pPr>
              <w:ind w:left="333"/>
              <w:rPr>
                <w:b/>
                <w:bCs/>
                <w:color w:val="000000"/>
              </w:rPr>
            </w:pPr>
            <w:r w:rsidRPr="00C83713">
              <w:rPr>
                <w:b/>
                <w:bCs/>
                <w:color w:val="000000"/>
              </w:rPr>
              <w:t>Комплекс процессных мероприятий «Пожарная безопасность»</w:t>
            </w:r>
          </w:p>
        </w:tc>
        <w:tc>
          <w:tcPr>
            <w:tcW w:w="1391" w:type="dxa"/>
            <w:tcBorders>
              <w:top w:val="nil"/>
              <w:left w:val="nil"/>
              <w:bottom w:val="single" w:sz="4" w:space="0" w:color="000000"/>
              <w:right w:val="single" w:sz="4" w:space="0" w:color="000000"/>
            </w:tcBorders>
            <w:shd w:val="clear" w:color="auto" w:fill="auto"/>
            <w:vAlign w:val="center"/>
            <w:hideMark/>
          </w:tcPr>
          <w:p w:rsidR="00917E97" w:rsidRPr="00C83713" w:rsidRDefault="00917E97" w:rsidP="00D57FE5">
            <w:pPr>
              <w:jc w:val="right"/>
              <w:rPr>
                <w:b/>
                <w:bCs/>
                <w:color w:val="000000"/>
              </w:rPr>
            </w:pPr>
            <w:r>
              <w:rPr>
                <w:b/>
                <w:bCs/>
                <w:color w:val="000000"/>
              </w:rPr>
              <w:t>2 043,7</w:t>
            </w:r>
          </w:p>
        </w:tc>
        <w:tc>
          <w:tcPr>
            <w:tcW w:w="1417" w:type="dxa"/>
            <w:tcBorders>
              <w:top w:val="nil"/>
              <w:left w:val="nil"/>
              <w:bottom w:val="single" w:sz="4" w:space="0" w:color="000000"/>
              <w:right w:val="single" w:sz="4" w:space="0" w:color="000000"/>
            </w:tcBorders>
            <w:shd w:val="clear" w:color="auto" w:fill="auto"/>
            <w:vAlign w:val="center"/>
            <w:hideMark/>
          </w:tcPr>
          <w:p w:rsidR="00917E97" w:rsidRPr="00C83713" w:rsidRDefault="00917E97" w:rsidP="00D57FE5">
            <w:pPr>
              <w:jc w:val="right"/>
              <w:rPr>
                <w:b/>
                <w:bCs/>
                <w:color w:val="000000"/>
              </w:rPr>
            </w:pPr>
            <w:r>
              <w:rPr>
                <w:b/>
                <w:bCs/>
                <w:color w:val="000000"/>
              </w:rPr>
              <w:t>2 341,5</w:t>
            </w:r>
          </w:p>
        </w:tc>
        <w:tc>
          <w:tcPr>
            <w:tcW w:w="1418" w:type="dxa"/>
            <w:tcBorders>
              <w:top w:val="nil"/>
              <w:left w:val="nil"/>
              <w:bottom w:val="single" w:sz="4" w:space="0" w:color="000000"/>
              <w:right w:val="single" w:sz="4" w:space="0" w:color="000000"/>
            </w:tcBorders>
            <w:shd w:val="clear" w:color="auto" w:fill="auto"/>
            <w:vAlign w:val="center"/>
            <w:hideMark/>
          </w:tcPr>
          <w:p w:rsidR="00917E97" w:rsidRPr="00C83713" w:rsidRDefault="00917E97" w:rsidP="00D57FE5">
            <w:pPr>
              <w:jc w:val="right"/>
              <w:rPr>
                <w:b/>
                <w:bCs/>
                <w:color w:val="000000"/>
              </w:rPr>
            </w:pPr>
            <w:r>
              <w:rPr>
                <w:b/>
                <w:bCs/>
                <w:color w:val="000000"/>
              </w:rPr>
              <w:t>2 430,3</w:t>
            </w:r>
          </w:p>
        </w:tc>
      </w:tr>
      <w:tr w:rsidR="00917E97" w:rsidRPr="004153AC" w:rsidTr="00D57FE5">
        <w:trPr>
          <w:trHeight w:val="283"/>
        </w:trPr>
        <w:tc>
          <w:tcPr>
            <w:tcW w:w="5402" w:type="dxa"/>
            <w:tcBorders>
              <w:top w:val="nil"/>
              <w:left w:val="single" w:sz="4" w:space="0" w:color="000000"/>
              <w:bottom w:val="single" w:sz="4" w:space="0" w:color="000000"/>
              <w:right w:val="single" w:sz="4" w:space="0" w:color="000000"/>
            </w:tcBorders>
            <w:shd w:val="clear" w:color="auto" w:fill="auto"/>
            <w:hideMark/>
          </w:tcPr>
          <w:p w:rsidR="00917E97" w:rsidRPr="00B05D43" w:rsidRDefault="00917E97" w:rsidP="00D57FE5">
            <w:pPr>
              <w:ind w:left="333"/>
              <w:rPr>
                <w:i/>
                <w:iCs/>
                <w:color w:val="000000"/>
              </w:rPr>
            </w:pPr>
            <w:r w:rsidRPr="00B05D43">
              <w:rPr>
                <w:i/>
                <w:iCs/>
                <w:color w:val="000000"/>
              </w:rPr>
              <w:t>за счет собственных средств</w:t>
            </w:r>
          </w:p>
        </w:tc>
        <w:tc>
          <w:tcPr>
            <w:tcW w:w="1391" w:type="dxa"/>
            <w:tcBorders>
              <w:top w:val="nil"/>
              <w:left w:val="nil"/>
              <w:bottom w:val="single" w:sz="4" w:space="0" w:color="000000"/>
              <w:right w:val="single" w:sz="4" w:space="0" w:color="000000"/>
            </w:tcBorders>
            <w:shd w:val="clear" w:color="auto" w:fill="auto"/>
            <w:vAlign w:val="center"/>
            <w:hideMark/>
          </w:tcPr>
          <w:p w:rsidR="00917E97" w:rsidRPr="00B05D43" w:rsidRDefault="00917E97" w:rsidP="00D57FE5">
            <w:pPr>
              <w:jc w:val="right"/>
              <w:rPr>
                <w:bCs/>
                <w:i/>
                <w:color w:val="000000"/>
              </w:rPr>
            </w:pPr>
            <w:r>
              <w:rPr>
                <w:bCs/>
                <w:i/>
                <w:color w:val="000000"/>
              </w:rPr>
              <w:t>2 043,7</w:t>
            </w:r>
          </w:p>
        </w:tc>
        <w:tc>
          <w:tcPr>
            <w:tcW w:w="1417" w:type="dxa"/>
            <w:tcBorders>
              <w:top w:val="nil"/>
              <w:left w:val="nil"/>
              <w:bottom w:val="single" w:sz="4" w:space="0" w:color="000000"/>
              <w:right w:val="single" w:sz="4" w:space="0" w:color="000000"/>
            </w:tcBorders>
            <w:shd w:val="clear" w:color="auto" w:fill="auto"/>
            <w:vAlign w:val="center"/>
            <w:hideMark/>
          </w:tcPr>
          <w:p w:rsidR="00917E97" w:rsidRPr="00B05D43" w:rsidRDefault="00917E97" w:rsidP="00D57FE5">
            <w:pPr>
              <w:jc w:val="right"/>
              <w:rPr>
                <w:bCs/>
                <w:i/>
                <w:color w:val="000000"/>
              </w:rPr>
            </w:pPr>
            <w:r w:rsidRPr="00B05D43">
              <w:rPr>
                <w:bCs/>
                <w:i/>
                <w:color w:val="000000"/>
              </w:rPr>
              <w:t>2 341,5</w:t>
            </w:r>
          </w:p>
        </w:tc>
        <w:tc>
          <w:tcPr>
            <w:tcW w:w="1418" w:type="dxa"/>
            <w:tcBorders>
              <w:top w:val="nil"/>
              <w:left w:val="nil"/>
              <w:bottom w:val="single" w:sz="4" w:space="0" w:color="000000"/>
              <w:right w:val="single" w:sz="4" w:space="0" w:color="000000"/>
            </w:tcBorders>
            <w:shd w:val="clear" w:color="auto" w:fill="auto"/>
            <w:vAlign w:val="center"/>
            <w:hideMark/>
          </w:tcPr>
          <w:p w:rsidR="00917E97" w:rsidRPr="00B05D43" w:rsidRDefault="00917E97" w:rsidP="00D57FE5">
            <w:pPr>
              <w:jc w:val="right"/>
              <w:rPr>
                <w:bCs/>
                <w:i/>
                <w:color w:val="000000"/>
              </w:rPr>
            </w:pPr>
            <w:r w:rsidRPr="00B05D43">
              <w:rPr>
                <w:bCs/>
                <w:i/>
                <w:color w:val="000000"/>
              </w:rPr>
              <w:t>2 430,3</w:t>
            </w:r>
          </w:p>
        </w:tc>
      </w:tr>
      <w:tr w:rsidR="00917E97" w:rsidRPr="004153AC" w:rsidTr="00D57FE5">
        <w:trPr>
          <w:trHeight w:val="1244"/>
        </w:trPr>
        <w:tc>
          <w:tcPr>
            <w:tcW w:w="5402" w:type="dxa"/>
            <w:tcBorders>
              <w:top w:val="nil"/>
              <w:left w:val="single" w:sz="4" w:space="0" w:color="000000"/>
              <w:bottom w:val="single" w:sz="4" w:space="0" w:color="000000"/>
              <w:right w:val="single" w:sz="4" w:space="0" w:color="000000"/>
            </w:tcBorders>
            <w:shd w:val="clear" w:color="auto" w:fill="auto"/>
            <w:hideMark/>
          </w:tcPr>
          <w:p w:rsidR="00917E97" w:rsidRPr="00C83713" w:rsidRDefault="00917E97" w:rsidP="00D57FE5">
            <w:pPr>
              <w:ind w:left="333"/>
              <w:rPr>
                <w:b/>
                <w:bCs/>
                <w:color w:val="000000"/>
              </w:rPr>
            </w:pPr>
            <w:r w:rsidRPr="00C83713">
              <w:rPr>
                <w:b/>
                <w:bCs/>
                <w:color w:val="000000"/>
              </w:rPr>
              <w:t>Комплекс процессных мероприятий «Снижение рисков и смягчение последствий чрезвычайных ситуаций межмуниципального и регионального характера, а также обеспечение безопасности людей на водных объектах»</w:t>
            </w:r>
          </w:p>
        </w:tc>
        <w:tc>
          <w:tcPr>
            <w:tcW w:w="1391" w:type="dxa"/>
            <w:tcBorders>
              <w:top w:val="nil"/>
              <w:left w:val="nil"/>
              <w:bottom w:val="single" w:sz="4" w:space="0" w:color="000000"/>
              <w:right w:val="single" w:sz="4" w:space="0" w:color="000000"/>
            </w:tcBorders>
            <w:shd w:val="clear" w:color="auto" w:fill="auto"/>
            <w:vAlign w:val="center"/>
            <w:hideMark/>
          </w:tcPr>
          <w:p w:rsidR="00917E97" w:rsidRPr="00C83713" w:rsidRDefault="00917E97" w:rsidP="00D57FE5">
            <w:pPr>
              <w:jc w:val="right"/>
              <w:rPr>
                <w:b/>
                <w:bCs/>
                <w:color w:val="000000"/>
              </w:rPr>
            </w:pPr>
            <w:r>
              <w:rPr>
                <w:b/>
                <w:bCs/>
                <w:color w:val="000000"/>
              </w:rPr>
              <w:t>339,7</w:t>
            </w:r>
          </w:p>
        </w:tc>
        <w:tc>
          <w:tcPr>
            <w:tcW w:w="1417" w:type="dxa"/>
            <w:tcBorders>
              <w:top w:val="nil"/>
              <w:left w:val="nil"/>
              <w:bottom w:val="single" w:sz="4" w:space="0" w:color="000000"/>
              <w:right w:val="single" w:sz="4" w:space="0" w:color="000000"/>
            </w:tcBorders>
            <w:shd w:val="clear" w:color="auto" w:fill="auto"/>
            <w:vAlign w:val="center"/>
            <w:hideMark/>
          </w:tcPr>
          <w:p w:rsidR="00917E97" w:rsidRPr="00C83713" w:rsidRDefault="00917E97" w:rsidP="00D57FE5">
            <w:pPr>
              <w:jc w:val="right"/>
              <w:rPr>
                <w:b/>
                <w:bCs/>
                <w:color w:val="000000"/>
              </w:rPr>
            </w:pPr>
            <w:r>
              <w:rPr>
                <w:b/>
                <w:bCs/>
                <w:color w:val="000000"/>
              </w:rPr>
              <w:t>389,2</w:t>
            </w:r>
          </w:p>
        </w:tc>
        <w:tc>
          <w:tcPr>
            <w:tcW w:w="1418" w:type="dxa"/>
            <w:tcBorders>
              <w:top w:val="nil"/>
              <w:left w:val="nil"/>
              <w:bottom w:val="single" w:sz="4" w:space="0" w:color="000000"/>
              <w:right w:val="single" w:sz="4" w:space="0" w:color="000000"/>
            </w:tcBorders>
            <w:shd w:val="clear" w:color="auto" w:fill="auto"/>
            <w:vAlign w:val="center"/>
            <w:hideMark/>
          </w:tcPr>
          <w:p w:rsidR="00917E97" w:rsidRPr="00C83713" w:rsidRDefault="00917E97" w:rsidP="00D57FE5">
            <w:pPr>
              <w:jc w:val="right"/>
              <w:rPr>
                <w:b/>
                <w:bCs/>
                <w:color w:val="000000"/>
              </w:rPr>
            </w:pPr>
            <w:r>
              <w:rPr>
                <w:b/>
                <w:bCs/>
                <w:color w:val="000000"/>
              </w:rPr>
              <w:t>399,0</w:t>
            </w:r>
          </w:p>
        </w:tc>
      </w:tr>
      <w:tr w:rsidR="00917E97" w:rsidRPr="004153AC" w:rsidTr="00F71ED5">
        <w:trPr>
          <w:trHeight w:val="234"/>
        </w:trPr>
        <w:tc>
          <w:tcPr>
            <w:tcW w:w="5402" w:type="dxa"/>
            <w:tcBorders>
              <w:top w:val="nil"/>
              <w:left w:val="single" w:sz="4" w:space="0" w:color="000000"/>
              <w:bottom w:val="single" w:sz="4" w:space="0" w:color="000000"/>
              <w:right w:val="single" w:sz="4" w:space="0" w:color="000000"/>
            </w:tcBorders>
            <w:shd w:val="clear" w:color="auto" w:fill="auto"/>
            <w:hideMark/>
          </w:tcPr>
          <w:p w:rsidR="00917E97" w:rsidRPr="00B05D43" w:rsidRDefault="00917E97" w:rsidP="00D57FE5">
            <w:pPr>
              <w:ind w:left="333"/>
              <w:rPr>
                <w:i/>
                <w:iCs/>
                <w:color w:val="000000"/>
              </w:rPr>
            </w:pPr>
            <w:r w:rsidRPr="00B05D43">
              <w:rPr>
                <w:i/>
                <w:iCs/>
                <w:color w:val="000000"/>
              </w:rPr>
              <w:t>за счет собственных средств</w:t>
            </w:r>
          </w:p>
        </w:tc>
        <w:tc>
          <w:tcPr>
            <w:tcW w:w="1391" w:type="dxa"/>
            <w:tcBorders>
              <w:top w:val="nil"/>
              <w:left w:val="nil"/>
              <w:bottom w:val="single" w:sz="4" w:space="0" w:color="000000"/>
              <w:right w:val="single" w:sz="4" w:space="0" w:color="000000"/>
            </w:tcBorders>
            <w:shd w:val="clear" w:color="auto" w:fill="auto"/>
            <w:vAlign w:val="center"/>
            <w:hideMark/>
          </w:tcPr>
          <w:p w:rsidR="00917E97" w:rsidRPr="00B05D43" w:rsidRDefault="00917E97" w:rsidP="00D57FE5">
            <w:pPr>
              <w:jc w:val="right"/>
              <w:rPr>
                <w:bCs/>
                <w:i/>
                <w:color w:val="000000"/>
              </w:rPr>
            </w:pPr>
            <w:r w:rsidRPr="00B05D43">
              <w:rPr>
                <w:bCs/>
                <w:i/>
                <w:color w:val="000000"/>
              </w:rPr>
              <w:t>339,7</w:t>
            </w:r>
          </w:p>
        </w:tc>
        <w:tc>
          <w:tcPr>
            <w:tcW w:w="1417" w:type="dxa"/>
            <w:tcBorders>
              <w:top w:val="nil"/>
              <w:left w:val="nil"/>
              <w:bottom w:val="single" w:sz="4" w:space="0" w:color="000000"/>
              <w:right w:val="single" w:sz="4" w:space="0" w:color="000000"/>
            </w:tcBorders>
            <w:shd w:val="clear" w:color="auto" w:fill="auto"/>
            <w:vAlign w:val="center"/>
            <w:hideMark/>
          </w:tcPr>
          <w:p w:rsidR="00917E97" w:rsidRPr="00B05D43" w:rsidRDefault="00917E97" w:rsidP="00D57FE5">
            <w:pPr>
              <w:jc w:val="right"/>
              <w:rPr>
                <w:bCs/>
                <w:i/>
                <w:color w:val="000000"/>
              </w:rPr>
            </w:pPr>
            <w:r w:rsidRPr="00B05D43">
              <w:rPr>
                <w:bCs/>
                <w:i/>
                <w:color w:val="000000"/>
              </w:rPr>
              <w:t>389,2</w:t>
            </w:r>
          </w:p>
        </w:tc>
        <w:tc>
          <w:tcPr>
            <w:tcW w:w="1418" w:type="dxa"/>
            <w:tcBorders>
              <w:top w:val="nil"/>
              <w:left w:val="nil"/>
              <w:bottom w:val="single" w:sz="4" w:space="0" w:color="000000"/>
              <w:right w:val="single" w:sz="4" w:space="0" w:color="000000"/>
            </w:tcBorders>
            <w:shd w:val="clear" w:color="auto" w:fill="auto"/>
            <w:vAlign w:val="center"/>
            <w:hideMark/>
          </w:tcPr>
          <w:p w:rsidR="00917E97" w:rsidRPr="00B05D43" w:rsidRDefault="00917E97" w:rsidP="00D57FE5">
            <w:pPr>
              <w:jc w:val="right"/>
              <w:rPr>
                <w:bCs/>
                <w:i/>
                <w:color w:val="000000"/>
              </w:rPr>
            </w:pPr>
            <w:r w:rsidRPr="00B05D43">
              <w:rPr>
                <w:bCs/>
                <w:i/>
                <w:color w:val="000000"/>
              </w:rPr>
              <w:t>399,0</w:t>
            </w:r>
          </w:p>
        </w:tc>
      </w:tr>
      <w:tr w:rsidR="00917E97" w:rsidRPr="004153AC" w:rsidTr="00D57FE5">
        <w:trPr>
          <w:trHeight w:val="570"/>
        </w:trPr>
        <w:tc>
          <w:tcPr>
            <w:tcW w:w="5402" w:type="dxa"/>
            <w:tcBorders>
              <w:top w:val="nil"/>
              <w:left w:val="single" w:sz="4" w:space="0" w:color="000000"/>
              <w:bottom w:val="single" w:sz="4" w:space="0" w:color="000000"/>
              <w:right w:val="single" w:sz="4" w:space="0" w:color="000000"/>
            </w:tcBorders>
            <w:shd w:val="clear" w:color="auto" w:fill="auto"/>
            <w:hideMark/>
          </w:tcPr>
          <w:p w:rsidR="00917E97" w:rsidRPr="00C83713" w:rsidRDefault="00917E97" w:rsidP="00D57FE5">
            <w:pPr>
              <w:ind w:left="333"/>
              <w:rPr>
                <w:b/>
                <w:bCs/>
                <w:color w:val="000000"/>
              </w:rPr>
            </w:pPr>
            <w:r w:rsidRPr="00C83713">
              <w:rPr>
                <w:b/>
                <w:bCs/>
                <w:color w:val="000000"/>
              </w:rPr>
              <w:t>Комплекс процессных мероприятий «Построение (развитие), внедрение и эксплуатация региональных систем, обеспечивающих защиту населения и территорий»</w:t>
            </w:r>
          </w:p>
        </w:tc>
        <w:tc>
          <w:tcPr>
            <w:tcW w:w="1391" w:type="dxa"/>
            <w:tcBorders>
              <w:top w:val="nil"/>
              <w:left w:val="nil"/>
              <w:bottom w:val="single" w:sz="4" w:space="0" w:color="000000"/>
              <w:right w:val="single" w:sz="4" w:space="0" w:color="000000"/>
            </w:tcBorders>
            <w:shd w:val="clear" w:color="auto" w:fill="auto"/>
            <w:vAlign w:val="center"/>
            <w:hideMark/>
          </w:tcPr>
          <w:p w:rsidR="00917E97" w:rsidRPr="00C83713" w:rsidRDefault="00917E97" w:rsidP="00D57FE5">
            <w:pPr>
              <w:jc w:val="right"/>
              <w:rPr>
                <w:b/>
                <w:bCs/>
                <w:color w:val="000000"/>
              </w:rPr>
            </w:pPr>
            <w:r>
              <w:rPr>
                <w:b/>
                <w:bCs/>
                <w:color w:val="000000"/>
              </w:rPr>
              <w:t>317,3</w:t>
            </w:r>
          </w:p>
        </w:tc>
        <w:tc>
          <w:tcPr>
            <w:tcW w:w="1417" w:type="dxa"/>
            <w:tcBorders>
              <w:top w:val="nil"/>
              <w:left w:val="nil"/>
              <w:bottom w:val="single" w:sz="4" w:space="0" w:color="000000"/>
              <w:right w:val="single" w:sz="4" w:space="0" w:color="000000"/>
            </w:tcBorders>
            <w:shd w:val="clear" w:color="auto" w:fill="auto"/>
            <w:vAlign w:val="center"/>
            <w:hideMark/>
          </w:tcPr>
          <w:p w:rsidR="00917E97" w:rsidRPr="00C83713" w:rsidRDefault="00917E97" w:rsidP="00D57FE5">
            <w:pPr>
              <w:jc w:val="right"/>
              <w:rPr>
                <w:b/>
                <w:bCs/>
                <w:color w:val="000000"/>
              </w:rPr>
            </w:pPr>
            <w:r>
              <w:rPr>
                <w:b/>
                <w:bCs/>
                <w:color w:val="000000"/>
              </w:rPr>
              <w:t>378,5</w:t>
            </w:r>
          </w:p>
        </w:tc>
        <w:tc>
          <w:tcPr>
            <w:tcW w:w="1418" w:type="dxa"/>
            <w:tcBorders>
              <w:top w:val="nil"/>
              <w:left w:val="nil"/>
              <w:bottom w:val="single" w:sz="4" w:space="0" w:color="000000"/>
              <w:right w:val="single" w:sz="4" w:space="0" w:color="000000"/>
            </w:tcBorders>
            <w:shd w:val="clear" w:color="auto" w:fill="auto"/>
            <w:vAlign w:val="center"/>
            <w:hideMark/>
          </w:tcPr>
          <w:p w:rsidR="00917E97" w:rsidRPr="00C83713" w:rsidRDefault="00917E97" w:rsidP="00D57FE5">
            <w:pPr>
              <w:jc w:val="right"/>
              <w:rPr>
                <w:b/>
                <w:bCs/>
                <w:color w:val="000000"/>
              </w:rPr>
            </w:pPr>
            <w:r>
              <w:rPr>
                <w:b/>
                <w:bCs/>
                <w:color w:val="000000"/>
              </w:rPr>
              <w:t>384,8</w:t>
            </w:r>
          </w:p>
        </w:tc>
      </w:tr>
      <w:tr w:rsidR="00917E97" w:rsidRPr="004153AC" w:rsidTr="00917E97">
        <w:trPr>
          <w:trHeight w:val="375"/>
        </w:trPr>
        <w:tc>
          <w:tcPr>
            <w:tcW w:w="5402" w:type="dxa"/>
            <w:tcBorders>
              <w:top w:val="nil"/>
              <w:left w:val="single" w:sz="4" w:space="0" w:color="000000"/>
              <w:bottom w:val="single" w:sz="4" w:space="0" w:color="000000"/>
              <w:right w:val="single" w:sz="4" w:space="0" w:color="000000"/>
            </w:tcBorders>
            <w:shd w:val="clear" w:color="auto" w:fill="auto"/>
            <w:vAlign w:val="center"/>
            <w:hideMark/>
          </w:tcPr>
          <w:p w:rsidR="00917E97" w:rsidRPr="00B05D43" w:rsidRDefault="00917E97" w:rsidP="00917E97">
            <w:pPr>
              <w:ind w:left="333"/>
              <w:rPr>
                <w:i/>
                <w:iCs/>
                <w:color w:val="000000"/>
              </w:rPr>
            </w:pPr>
            <w:r w:rsidRPr="00B05D43">
              <w:rPr>
                <w:i/>
                <w:iCs/>
                <w:color w:val="000000"/>
              </w:rPr>
              <w:t>за счет собственных средств</w:t>
            </w:r>
          </w:p>
        </w:tc>
        <w:tc>
          <w:tcPr>
            <w:tcW w:w="1391" w:type="dxa"/>
            <w:tcBorders>
              <w:top w:val="nil"/>
              <w:left w:val="nil"/>
              <w:bottom w:val="single" w:sz="4" w:space="0" w:color="000000"/>
              <w:right w:val="single" w:sz="4" w:space="0" w:color="000000"/>
            </w:tcBorders>
            <w:shd w:val="clear" w:color="auto" w:fill="auto"/>
            <w:vAlign w:val="center"/>
            <w:hideMark/>
          </w:tcPr>
          <w:p w:rsidR="00917E97" w:rsidRPr="00B05D43" w:rsidRDefault="00917E97" w:rsidP="00D57FE5">
            <w:pPr>
              <w:jc w:val="right"/>
              <w:rPr>
                <w:bCs/>
                <w:i/>
                <w:color w:val="000000"/>
              </w:rPr>
            </w:pPr>
            <w:r w:rsidRPr="00B05D43">
              <w:rPr>
                <w:bCs/>
                <w:i/>
                <w:color w:val="000000"/>
              </w:rPr>
              <w:t>317,3</w:t>
            </w:r>
          </w:p>
        </w:tc>
        <w:tc>
          <w:tcPr>
            <w:tcW w:w="1417" w:type="dxa"/>
            <w:tcBorders>
              <w:top w:val="nil"/>
              <w:left w:val="nil"/>
              <w:bottom w:val="single" w:sz="4" w:space="0" w:color="000000"/>
              <w:right w:val="single" w:sz="4" w:space="0" w:color="000000"/>
            </w:tcBorders>
            <w:shd w:val="clear" w:color="auto" w:fill="auto"/>
            <w:vAlign w:val="center"/>
            <w:hideMark/>
          </w:tcPr>
          <w:p w:rsidR="00917E97" w:rsidRPr="00B05D43" w:rsidRDefault="00917E97" w:rsidP="00D57FE5">
            <w:pPr>
              <w:jc w:val="right"/>
              <w:rPr>
                <w:bCs/>
                <w:i/>
                <w:color w:val="000000"/>
              </w:rPr>
            </w:pPr>
            <w:r w:rsidRPr="00B05D43">
              <w:rPr>
                <w:bCs/>
                <w:i/>
                <w:color w:val="000000"/>
              </w:rPr>
              <w:t>378,5</w:t>
            </w:r>
          </w:p>
        </w:tc>
        <w:tc>
          <w:tcPr>
            <w:tcW w:w="1418" w:type="dxa"/>
            <w:tcBorders>
              <w:top w:val="nil"/>
              <w:left w:val="nil"/>
              <w:bottom w:val="single" w:sz="4" w:space="0" w:color="000000"/>
              <w:right w:val="single" w:sz="4" w:space="0" w:color="000000"/>
            </w:tcBorders>
            <w:shd w:val="clear" w:color="auto" w:fill="auto"/>
            <w:vAlign w:val="center"/>
            <w:hideMark/>
          </w:tcPr>
          <w:p w:rsidR="00917E97" w:rsidRPr="00B05D43" w:rsidRDefault="00917E97" w:rsidP="00D57FE5">
            <w:pPr>
              <w:jc w:val="right"/>
              <w:rPr>
                <w:bCs/>
                <w:i/>
                <w:color w:val="000000"/>
              </w:rPr>
            </w:pPr>
            <w:r w:rsidRPr="00B05D43">
              <w:rPr>
                <w:bCs/>
                <w:i/>
                <w:color w:val="000000"/>
              </w:rPr>
              <w:t>384,8</w:t>
            </w:r>
          </w:p>
        </w:tc>
      </w:tr>
    </w:tbl>
    <w:p w:rsidR="00917E97" w:rsidRDefault="00917E97" w:rsidP="00917E97">
      <w:pPr>
        <w:ind w:firstLine="720"/>
        <w:jc w:val="both"/>
        <w:rPr>
          <w:sz w:val="28"/>
          <w:szCs w:val="28"/>
        </w:rPr>
      </w:pPr>
    </w:p>
    <w:p w:rsidR="00917E97" w:rsidRDefault="00917E97" w:rsidP="00917E97">
      <w:pPr>
        <w:ind w:firstLine="720"/>
        <w:jc w:val="both"/>
        <w:rPr>
          <w:sz w:val="28"/>
          <w:szCs w:val="28"/>
        </w:rPr>
      </w:pPr>
      <w:r w:rsidRPr="00313434">
        <w:rPr>
          <w:sz w:val="28"/>
          <w:szCs w:val="28"/>
        </w:rPr>
        <w:t>Расходы на реализацию госпрограммы запланированы на 202</w:t>
      </w:r>
      <w:r>
        <w:rPr>
          <w:sz w:val="28"/>
          <w:szCs w:val="28"/>
        </w:rPr>
        <w:t>5</w:t>
      </w:r>
      <w:r w:rsidRPr="00313434">
        <w:rPr>
          <w:sz w:val="28"/>
          <w:szCs w:val="28"/>
        </w:rPr>
        <w:t xml:space="preserve"> год </w:t>
      </w:r>
      <w:r w:rsidRPr="00313434">
        <w:rPr>
          <w:sz w:val="28"/>
          <w:szCs w:val="28"/>
        </w:rPr>
        <w:br/>
        <w:t xml:space="preserve">в объеме </w:t>
      </w:r>
      <w:r>
        <w:rPr>
          <w:sz w:val="28"/>
          <w:szCs w:val="28"/>
        </w:rPr>
        <w:t>2 700,7</w:t>
      </w:r>
      <w:r w:rsidRPr="00313434">
        <w:rPr>
          <w:sz w:val="28"/>
          <w:szCs w:val="28"/>
        </w:rPr>
        <w:t xml:space="preserve"> млн. рублей </w:t>
      </w:r>
      <w:r w:rsidRPr="002F7E98">
        <w:rPr>
          <w:sz w:val="28"/>
          <w:szCs w:val="28"/>
        </w:rPr>
        <w:t>за счет средств</w:t>
      </w:r>
      <w:r w:rsidRPr="00C83713">
        <w:rPr>
          <w:i/>
          <w:sz w:val="28"/>
          <w:szCs w:val="28"/>
        </w:rPr>
        <w:t xml:space="preserve"> областного бюджета</w:t>
      </w:r>
      <w:r>
        <w:rPr>
          <w:i/>
          <w:sz w:val="28"/>
          <w:szCs w:val="28"/>
        </w:rPr>
        <w:t xml:space="preserve"> </w:t>
      </w:r>
      <w:r w:rsidRPr="00B05D43">
        <w:rPr>
          <w:sz w:val="28"/>
          <w:szCs w:val="28"/>
        </w:rPr>
        <w:t xml:space="preserve">(уменьшение на </w:t>
      </w:r>
      <w:r>
        <w:rPr>
          <w:sz w:val="28"/>
          <w:szCs w:val="28"/>
        </w:rPr>
        <w:t>422,0</w:t>
      </w:r>
      <w:r w:rsidRPr="00B05D43">
        <w:rPr>
          <w:sz w:val="28"/>
          <w:szCs w:val="28"/>
        </w:rPr>
        <w:t xml:space="preserve"> млн. рублей, </w:t>
      </w:r>
      <w:r>
        <w:rPr>
          <w:sz w:val="28"/>
          <w:szCs w:val="28"/>
        </w:rPr>
        <w:t xml:space="preserve">или на 15,6 процента к уровню </w:t>
      </w:r>
      <w:r>
        <w:rPr>
          <w:sz w:val="28"/>
          <w:szCs w:val="28"/>
        </w:rPr>
        <w:br/>
        <w:t>2024</w:t>
      </w:r>
      <w:r w:rsidRPr="00B05D43">
        <w:rPr>
          <w:sz w:val="28"/>
          <w:szCs w:val="28"/>
        </w:rPr>
        <w:t xml:space="preserve"> года).</w:t>
      </w:r>
    </w:p>
    <w:p w:rsidR="00917E97" w:rsidRDefault="00917E97" w:rsidP="00917E97">
      <w:pPr>
        <w:ind w:firstLine="720"/>
        <w:jc w:val="both"/>
        <w:rPr>
          <w:sz w:val="28"/>
          <w:szCs w:val="28"/>
        </w:rPr>
      </w:pPr>
    </w:p>
    <w:p w:rsidR="00917E97" w:rsidRPr="00AD01F7" w:rsidRDefault="00917E97" w:rsidP="00917E97">
      <w:pPr>
        <w:ind w:firstLine="709"/>
        <w:jc w:val="both"/>
        <w:rPr>
          <w:b/>
          <w:sz w:val="28"/>
          <w:szCs w:val="28"/>
        </w:rPr>
      </w:pPr>
      <w:r w:rsidRPr="00AD01F7">
        <w:rPr>
          <w:b/>
          <w:sz w:val="28"/>
          <w:szCs w:val="28"/>
        </w:rPr>
        <w:t>КПМ</w:t>
      </w:r>
      <w:r>
        <w:rPr>
          <w:b/>
          <w:sz w:val="28"/>
          <w:szCs w:val="28"/>
        </w:rPr>
        <w:t xml:space="preserve"> «</w:t>
      </w:r>
      <w:r w:rsidRPr="004B6EBA">
        <w:rPr>
          <w:b/>
          <w:sz w:val="28"/>
          <w:szCs w:val="28"/>
        </w:rPr>
        <w:t>Пожарная безопасность</w:t>
      </w:r>
      <w:r>
        <w:rPr>
          <w:b/>
          <w:sz w:val="28"/>
          <w:szCs w:val="28"/>
        </w:rPr>
        <w:t>»</w:t>
      </w:r>
    </w:p>
    <w:p w:rsidR="00917E97" w:rsidRPr="00AD01F7" w:rsidRDefault="00917E97" w:rsidP="00917E97">
      <w:pPr>
        <w:ind w:firstLine="709"/>
        <w:jc w:val="both"/>
        <w:rPr>
          <w:sz w:val="28"/>
          <w:szCs w:val="28"/>
        </w:rPr>
      </w:pPr>
      <w:r w:rsidRPr="00AD01F7">
        <w:rPr>
          <w:sz w:val="28"/>
          <w:szCs w:val="28"/>
        </w:rPr>
        <w:t>Расходы на реализацию КПМ запланированы на 202</w:t>
      </w:r>
      <w:r>
        <w:rPr>
          <w:sz w:val="28"/>
          <w:szCs w:val="28"/>
        </w:rPr>
        <w:t>5</w:t>
      </w:r>
      <w:r w:rsidRPr="00AD01F7">
        <w:rPr>
          <w:sz w:val="28"/>
          <w:szCs w:val="28"/>
        </w:rPr>
        <w:t xml:space="preserve"> год в объеме </w:t>
      </w:r>
      <w:r>
        <w:rPr>
          <w:sz w:val="28"/>
          <w:szCs w:val="28"/>
        </w:rPr>
        <w:t xml:space="preserve">2 043,7 </w:t>
      </w:r>
      <w:r w:rsidRPr="00AD01F7">
        <w:rPr>
          <w:sz w:val="28"/>
          <w:szCs w:val="28"/>
        </w:rPr>
        <w:t xml:space="preserve">млн. </w:t>
      </w:r>
      <w:r w:rsidRPr="002F7E98">
        <w:rPr>
          <w:sz w:val="28"/>
          <w:szCs w:val="28"/>
        </w:rPr>
        <w:t>рублей за счет средств</w:t>
      </w:r>
      <w:r w:rsidRPr="00C83713">
        <w:rPr>
          <w:i/>
          <w:sz w:val="28"/>
          <w:szCs w:val="28"/>
        </w:rPr>
        <w:t xml:space="preserve"> областного бюджета</w:t>
      </w:r>
      <w:r>
        <w:rPr>
          <w:sz w:val="28"/>
          <w:szCs w:val="28"/>
        </w:rPr>
        <w:t>, из них на:</w:t>
      </w:r>
    </w:p>
    <w:p w:rsidR="00917E97" w:rsidRDefault="00917E97" w:rsidP="00917E97">
      <w:pPr>
        <w:ind w:firstLine="709"/>
        <w:jc w:val="both"/>
        <w:rPr>
          <w:sz w:val="28"/>
          <w:szCs w:val="28"/>
        </w:rPr>
      </w:pPr>
      <w:r w:rsidRPr="00942BE4">
        <w:rPr>
          <w:sz w:val="28"/>
          <w:szCs w:val="28"/>
        </w:rPr>
        <w:t>обеспечение деятельности</w:t>
      </w:r>
      <w:r w:rsidRPr="004B6EBA">
        <w:rPr>
          <w:sz w:val="28"/>
          <w:szCs w:val="28"/>
        </w:rPr>
        <w:t xml:space="preserve"> 16 отрядов государственной противопожарной службы</w:t>
      </w:r>
      <w:r>
        <w:rPr>
          <w:sz w:val="28"/>
          <w:szCs w:val="28"/>
        </w:rPr>
        <w:t xml:space="preserve"> и</w:t>
      </w:r>
      <w:r w:rsidRPr="004B6EBA">
        <w:rPr>
          <w:sz w:val="28"/>
          <w:szCs w:val="28"/>
        </w:rPr>
        <w:t xml:space="preserve"> </w:t>
      </w:r>
      <w:r>
        <w:rPr>
          <w:sz w:val="28"/>
          <w:szCs w:val="28"/>
        </w:rPr>
        <w:t>ГБУ Архангельской области</w:t>
      </w:r>
      <w:r w:rsidRPr="004B6EBA">
        <w:rPr>
          <w:sz w:val="28"/>
          <w:szCs w:val="28"/>
        </w:rPr>
        <w:t xml:space="preserve"> «Прои</w:t>
      </w:r>
      <w:r>
        <w:rPr>
          <w:sz w:val="28"/>
          <w:szCs w:val="28"/>
        </w:rPr>
        <w:t>зводственно-технический центр» – 1 996,7 тыс. рублей;</w:t>
      </w:r>
    </w:p>
    <w:p w:rsidR="00917E97" w:rsidRDefault="00917E97" w:rsidP="00917E97">
      <w:pPr>
        <w:ind w:firstLine="709"/>
        <w:jc w:val="both"/>
        <w:rPr>
          <w:sz w:val="28"/>
          <w:szCs w:val="28"/>
        </w:rPr>
      </w:pPr>
      <w:r>
        <w:rPr>
          <w:sz w:val="28"/>
          <w:szCs w:val="28"/>
        </w:rPr>
        <w:t>с</w:t>
      </w:r>
      <w:r w:rsidRPr="00874F22">
        <w:rPr>
          <w:sz w:val="28"/>
          <w:szCs w:val="28"/>
        </w:rPr>
        <w:t>убсидии на обеспечение деятельности общественных объединений пожарной охраны Архангельской области</w:t>
      </w:r>
      <w:r>
        <w:rPr>
          <w:sz w:val="28"/>
          <w:szCs w:val="28"/>
        </w:rPr>
        <w:t xml:space="preserve"> – 41,3 млн. рублей;</w:t>
      </w:r>
    </w:p>
    <w:p w:rsidR="00917E97" w:rsidRDefault="00917E97" w:rsidP="00917E97">
      <w:pPr>
        <w:ind w:firstLine="709"/>
        <w:jc w:val="both"/>
        <w:rPr>
          <w:sz w:val="28"/>
          <w:szCs w:val="28"/>
        </w:rPr>
      </w:pPr>
      <w:r>
        <w:rPr>
          <w:sz w:val="28"/>
          <w:szCs w:val="28"/>
        </w:rPr>
        <w:t>с</w:t>
      </w:r>
      <w:r w:rsidRPr="00874F22">
        <w:rPr>
          <w:sz w:val="28"/>
          <w:szCs w:val="28"/>
        </w:rPr>
        <w:t>убсидии бюджетам муниципальных округов, городских округов, городских и сельских поселений Архангельской области на реализацию мероприятий по оборудованию источников наружного противопожарного водоснабжения</w:t>
      </w:r>
      <w:r>
        <w:rPr>
          <w:sz w:val="28"/>
          <w:szCs w:val="28"/>
        </w:rPr>
        <w:t xml:space="preserve"> – 5,7 млн. рублей.</w:t>
      </w:r>
    </w:p>
    <w:p w:rsidR="00917E97" w:rsidRDefault="00917E97" w:rsidP="00917E97">
      <w:pPr>
        <w:ind w:firstLine="709"/>
        <w:jc w:val="both"/>
        <w:rPr>
          <w:sz w:val="28"/>
          <w:szCs w:val="28"/>
        </w:rPr>
      </w:pPr>
    </w:p>
    <w:p w:rsidR="00917E97" w:rsidRDefault="00917E97" w:rsidP="00917E97">
      <w:pPr>
        <w:ind w:firstLine="709"/>
        <w:jc w:val="both"/>
        <w:rPr>
          <w:b/>
          <w:sz w:val="28"/>
          <w:szCs w:val="28"/>
        </w:rPr>
      </w:pPr>
      <w:r w:rsidRPr="00865F21">
        <w:rPr>
          <w:b/>
          <w:sz w:val="28"/>
          <w:szCs w:val="28"/>
        </w:rPr>
        <w:t>КПМ «Снижение рисков и смягчение последствий чрезвычайных ситуаций межмуниципального и регионального характера, а также обеспечение безопасности людей на водных объектах»</w:t>
      </w:r>
    </w:p>
    <w:p w:rsidR="00917E97" w:rsidRPr="00C50658" w:rsidRDefault="00917E97" w:rsidP="00917E97">
      <w:pPr>
        <w:ind w:firstLine="709"/>
        <w:jc w:val="both"/>
        <w:rPr>
          <w:sz w:val="28"/>
          <w:szCs w:val="28"/>
        </w:rPr>
      </w:pPr>
      <w:r w:rsidRPr="00C50658">
        <w:rPr>
          <w:sz w:val="28"/>
          <w:szCs w:val="28"/>
        </w:rPr>
        <w:lastRenderedPageBreak/>
        <w:t>Расходы на реализацию КПМ запланированы на 2025 год в объеме</w:t>
      </w:r>
      <w:r w:rsidRPr="00C50658">
        <w:rPr>
          <w:sz w:val="28"/>
          <w:szCs w:val="28"/>
        </w:rPr>
        <w:br/>
        <w:t>339,7 млн. рублей за счет средств</w:t>
      </w:r>
      <w:r w:rsidRPr="00C50658">
        <w:rPr>
          <w:i/>
          <w:sz w:val="28"/>
          <w:szCs w:val="28"/>
        </w:rPr>
        <w:t xml:space="preserve"> областного бюджета</w:t>
      </w:r>
      <w:r w:rsidRPr="00C50658">
        <w:rPr>
          <w:sz w:val="28"/>
          <w:szCs w:val="28"/>
        </w:rPr>
        <w:t>, из них на:</w:t>
      </w:r>
    </w:p>
    <w:p w:rsidR="00917E97" w:rsidRPr="00C50658" w:rsidRDefault="00917E97" w:rsidP="00917E97">
      <w:pPr>
        <w:ind w:firstLine="709"/>
        <w:jc w:val="both"/>
        <w:rPr>
          <w:sz w:val="28"/>
          <w:szCs w:val="28"/>
        </w:rPr>
      </w:pPr>
      <w:r w:rsidRPr="00C50658">
        <w:rPr>
          <w:sz w:val="28"/>
          <w:szCs w:val="28"/>
        </w:rPr>
        <w:t xml:space="preserve">обеспечение деятельности </w:t>
      </w:r>
      <w:r>
        <w:rPr>
          <w:sz w:val="28"/>
          <w:szCs w:val="28"/>
        </w:rPr>
        <w:t>ГКУ</w:t>
      </w:r>
      <w:r w:rsidRPr="00C50658">
        <w:rPr>
          <w:sz w:val="28"/>
          <w:szCs w:val="28"/>
        </w:rPr>
        <w:t xml:space="preserve"> Архангельской области «Центр гражданской защиты» и </w:t>
      </w:r>
      <w:r>
        <w:rPr>
          <w:sz w:val="28"/>
          <w:szCs w:val="28"/>
        </w:rPr>
        <w:t>ГБУ Архангельской области</w:t>
      </w:r>
      <w:r w:rsidRPr="00C50658">
        <w:rPr>
          <w:sz w:val="28"/>
          <w:szCs w:val="28"/>
        </w:rPr>
        <w:t xml:space="preserve"> «Служба спасения </w:t>
      </w:r>
      <w:r>
        <w:rPr>
          <w:sz w:val="28"/>
          <w:szCs w:val="28"/>
        </w:rPr>
        <w:br/>
      </w:r>
      <w:r w:rsidRPr="00C50658">
        <w:rPr>
          <w:sz w:val="28"/>
          <w:szCs w:val="28"/>
        </w:rPr>
        <w:t xml:space="preserve">им. </w:t>
      </w:r>
      <w:proofErr w:type="spellStart"/>
      <w:r w:rsidRPr="00C50658">
        <w:rPr>
          <w:sz w:val="28"/>
          <w:szCs w:val="28"/>
        </w:rPr>
        <w:t>И.А.Поливаного</w:t>
      </w:r>
      <w:proofErr w:type="spellEnd"/>
      <w:r w:rsidRPr="00C50658">
        <w:rPr>
          <w:sz w:val="28"/>
          <w:szCs w:val="28"/>
        </w:rPr>
        <w:t>» – 274,5 млн. рублей;</w:t>
      </w:r>
    </w:p>
    <w:p w:rsidR="00917E97" w:rsidRPr="00C50658" w:rsidRDefault="00917E97" w:rsidP="00917E97">
      <w:pPr>
        <w:ind w:firstLine="709"/>
        <w:jc w:val="both"/>
        <w:rPr>
          <w:sz w:val="28"/>
          <w:szCs w:val="28"/>
        </w:rPr>
      </w:pPr>
      <w:r w:rsidRPr="00C50658">
        <w:rPr>
          <w:sz w:val="28"/>
          <w:szCs w:val="28"/>
        </w:rPr>
        <w:t xml:space="preserve">содержание агентства государственной противопожарной службы </w:t>
      </w:r>
      <w:r>
        <w:rPr>
          <w:sz w:val="28"/>
          <w:szCs w:val="28"/>
        </w:rPr>
        <w:br/>
      </w:r>
      <w:r w:rsidRPr="00C50658">
        <w:rPr>
          <w:sz w:val="28"/>
          <w:szCs w:val="28"/>
        </w:rPr>
        <w:t>и гражданской защиты Архангельской области – 39,</w:t>
      </w:r>
      <w:r>
        <w:rPr>
          <w:sz w:val="28"/>
          <w:szCs w:val="28"/>
        </w:rPr>
        <w:t>5</w:t>
      </w:r>
      <w:r w:rsidRPr="00C50658">
        <w:rPr>
          <w:sz w:val="28"/>
          <w:szCs w:val="28"/>
        </w:rPr>
        <w:t xml:space="preserve"> млн. рублей;</w:t>
      </w:r>
    </w:p>
    <w:p w:rsidR="00917E97" w:rsidRPr="00C50658" w:rsidRDefault="00917E97" w:rsidP="00917E97">
      <w:pPr>
        <w:ind w:firstLine="709"/>
        <w:jc w:val="both"/>
        <w:rPr>
          <w:sz w:val="28"/>
          <w:szCs w:val="28"/>
        </w:rPr>
      </w:pPr>
      <w:r w:rsidRPr="00C50658">
        <w:rPr>
          <w:sz w:val="28"/>
          <w:szCs w:val="28"/>
        </w:rPr>
        <w:t xml:space="preserve">приобретение </w:t>
      </w:r>
      <w:proofErr w:type="spellStart"/>
      <w:r w:rsidRPr="00C50658">
        <w:rPr>
          <w:sz w:val="28"/>
          <w:szCs w:val="28"/>
        </w:rPr>
        <w:t>аэролодок</w:t>
      </w:r>
      <w:proofErr w:type="spellEnd"/>
      <w:r w:rsidRPr="00C50658">
        <w:rPr>
          <w:sz w:val="28"/>
          <w:szCs w:val="28"/>
        </w:rPr>
        <w:t xml:space="preserve"> по договорам финансовой аренды (лизинга) для обеспечения жизнедеятельности населения на островных территориях </w:t>
      </w:r>
      <w:r>
        <w:rPr>
          <w:sz w:val="28"/>
          <w:szCs w:val="28"/>
        </w:rPr>
        <w:br/>
      </w:r>
      <w:r w:rsidRPr="00C50658">
        <w:rPr>
          <w:sz w:val="28"/>
          <w:szCs w:val="28"/>
        </w:rPr>
        <w:t xml:space="preserve">в отсутствие переправ в период ледостава, ледохода и паводка – </w:t>
      </w:r>
      <w:r>
        <w:rPr>
          <w:sz w:val="28"/>
          <w:szCs w:val="28"/>
        </w:rPr>
        <w:br/>
      </w:r>
      <w:r w:rsidRPr="00C50658">
        <w:rPr>
          <w:sz w:val="28"/>
          <w:szCs w:val="28"/>
        </w:rPr>
        <w:t>6,6 млн. рублей;</w:t>
      </w:r>
    </w:p>
    <w:p w:rsidR="00917E97" w:rsidRPr="00C50658" w:rsidRDefault="00917E97" w:rsidP="00917E97">
      <w:pPr>
        <w:ind w:firstLine="709"/>
        <w:jc w:val="both"/>
        <w:rPr>
          <w:sz w:val="28"/>
          <w:szCs w:val="28"/>
        </w:rPr>
      </w:pPr>
      <w:r w:rsidRPr="00C50658">
        <w:rPr>
          <w:sz w:val="28"/>
          <w:szCs w:val="28"/>
        </w:rPr>
        <w:t>мероприятия по предупреждению и ликвидации чрезвычайных ситуаций природного и техногенного характера – 11,0 млн. рублей;</w:t>
      </w:r>
    </w:p>
    <w:p w:rsidR="00917E97" w:rsidRPr="00C50658" w:rsidRDefault="00917E97" w:rsidP="00917E97">
      <w:pPr>
        <w:ind w:firstLine="709"/>
        <w:jc w:val="both"/>
        <w:rPr>
          <w:sz w:val="28"/>
          <w:szCs w:val="28"/>
        </w:rPr>
      </w:pPr>
      <w:r w:rsidRPr="00C50658">
        <w:rPr>
          <w:sz w:val="28"/>
          <w:szCs w:val="28"/>
        </w:rPr>
        <w:t xml:space="preserve">приобретение и поверку средств индивидуальной </w:t>
      </w:r>
      <w:proofErr w:type="gramStart"/>
      <w:r w:rsidRPr="00C50658">
        <w:rPr>
          <w:sz w:val="28"/>
          <w:szCs w:val="28"/>
        </w:rPr>
        <w:t>защиты</w:t>
      </w:r>
      <w:proofErr w:type="gramEnd"/>
      <w:r w:rsidRPr="00C50658">
        <w:rPr>
          <w:sz w:val="28"/>
          <w:szCs w:val="28"/>
        </w:rPr>
        <w:t xml:space="preserve"> </w:t>
      </w:r>
      <w:r>
        <w:rPr>
          <w:sz w:val="28"/>
          <w:szCs w:val="28"/>
        </w:rPr>
        <w:br/>
      </w:r>
      <w:r w:rsidRPr="00C50658">
        <w:rPr>
          <w:sz w:val="28"/>
          <w:szCs w:val="28"/>
        </w:rPr>
        <w:t>и обеспечение надлежащего их хранения в запасах (резервах) материальных ресурсов – 0,3 млн. рублей;</w:t>
      </w:r>
    </w:p>
    <w:p w:rsidR="00917E97" w:rsidRPr="00C50658" w:rsidRDefault="00917E97" w:rsidP="00917E97">
      <w:pPr>
        <w:ind w:firstLine="709"/>
        <w:jc w:val="both"/>
        <w:rPr>
          <w:sz w:val="28"/>
          <w:szCs w:val="28"/>
        </w:rPr>
      </w:pPr>
      <w:r w:rsidRPr="00C50658">
        <w:rPr>
          <w:sz w:val="28"/>
          <w:szCs w:val="28"/>
        </w:rPr>
        <w:t xml:space="preserve">создание, хранение, использование и восполнение резерва материальных ресурсов для ликвидации чрезвычайных ситуаций – </w:t>
      </w:r>
      <w:r>
        <w:rPr>
          <w:sz w:val="28"/>
          <w:szCs w:val="28"/>
        </w:rPr>
        <w:br/>
      </w:r>
      <w:r w:rsidRPr="00C50658">
        <w:rPr>
          <w:sz w:val="28"/>
          <w:szCs w:val="28"/>
        </w:rPr>
        <w:t>3,1 млн. рублей;</w:t>
      </w:r>
    </w:p>
    <w:p w:rsidR="00917E97" w:rsidRPr="00C50658" w:rsidRDefault="00917E97" w:rsidP="00917E97">
      <w:pPr>
        <w:ind w:firstLine="709"/>
        <w:jc w:val="both"/>
        <w:rPr>
          <w:sz w:val="28"/>
          <w:szCs w:val="28"/>
        </w:rPr>
      </w:pPr>
      <w:r w:rsidRPr="00C50658">
        <w:rPr>
          <w:sz w:val="28"/>
          <w:szCs w:val="28"/>
        </w:rPr>
        <w:t xml:space="preserve">обеспечение резерва строительных материалов для ликвидации чрезвычайных ситуаций – 2,6 млн. рублей; </w:t>
      </w:r>
    </w:p>
    <w:p w:rsidR="00917E97" w:rsidRDefault="00917E97" w:rsidP="00917E97">
      <w:pPr>
        <w:ind w:firstLine="709"/>
        <w:jc w:val="both"/>
        <w:rPr>
          <w:sz w:val="28"/>
          <w:szCs w:val="28"/>
        </w:rPr>
      </w:pPr>
      <w:r w:rsidRPr="00C50658">
        <w:rPr>
          <w:sz w:val="28"/>
          <w:szCs w:val="28"/>
        </w:rPr>
        <w:t>обеспечение резерв</w:t>
      </w:r>
      <w:r w:rsidR="009B17C5">
        <w:rPr>
          <w:sz w:val="28"/>
          <w:szCs w:val="28"/>
        </w:rPr>
        <w:t>а</w:t>
      </w:r>
      <w:r w:rsidRPr="00C50658">
        <w:rPr>
          <w:sz w:val="28"/>
          <w:szCs w:val="28"/>
        </w:rPr>
        <w:t xml:space="preserve"> нефтепродуктов для ликвидации чрезвычайных ситуаций</w:t>
      </w:r>
      <w:r>
        <w:rPr>
          <w:sz w:val="28"/>
          <w:szCs w:val="28"/>
        </w:rPr>
        <w:t xml:space="preserve"> – 2,1 млн. рублей. </w:t>
      </w:r>
    </w:p>
    <w:p w:rsidR="00917E97" w:rsidRDefault="00917E97" w:rsidP="00917E97">
      <w:pPr>
        <w:ind w:firstLine="720"/>
        <w:jc w:val="both"/>
        <w:rPr>
          <w:sz w:val="28"/>
          <w:szCs w:val="28"/>
        </w:rPr>
      </w:pPr>
    </w:p>
    <w:p w:rsidR="00917E97" w:rsidRDefault="00917E97" w:rsidP="00917E97">
      <w:pPr>
        <w:ind w:firstLine="709"/>
        <w:jc w:val="both"/>
        <w:rPr>
          <w:b/>
          <w:sz w:val="28"/>
          <w:szCs w:val="28"/>
        </w:rPr>
      </w:pPr>
      <w:r w:rsidRPr="00874C51">
        <w:rPr>
          <w:b/>
          <w:sz w:val="28"/>
          <w:szCs w:val="28"/>
        </w:rPr>
        <w:t>КПМ «Построение (развитие), внедрение и эксплуатация региональных систем, об</w:t>
      </w:r>
      <w:r>
        <w:rPr>
          <w:b/>
          <w:sz w:val="28"/>
          <w:szCs w:val="28"/>
        </w:rPr>
        <w:t xml:space="preserve">еспечивающих защиту населения </w:t>
      </w:r>
      <w:r>
        <w:rPr>
          <w:b/>
          <w:sz w:val="28"/>
          <w:szCs w:val="28"/>
        </w:rPr>
        <w:br/>
        <w:t xml:space="preserve">и </w:t>
      </w:r>
      <w:r w:rsidRPr="00874C51">
        <w:rPr>
          <w:b/>
          <w:sz w:val="28"/>
          <w:szCs w:val="28"/>
        </w:rPr>
        <w:t>территорий»</w:t>
      </w:r>
    </w:p>
    <w:p w:rsidR="00917E97" w:rsidRDefault="00917E97" w:rsidP="00917E97">
      <w:pPr>
        <w:ind w:firstLine="709"/>
        <w:jc w:val="both"/>
        <w:rPr>
          <w:sz w:val="28"/>
          <w:szCs w:val="28"/>
        </w:rPr>
      </w:pPr>
      <w:r w:rsidRPr="00874C51">
        <w:rPr>
          <w:sz w:val="28"/>
          <w:szCs w:val="28"/>
        </w:rPr>
        <w:t>Расходы на реализацию КПМ запланированы на 202</w:t>
      </w:r>
      <w:r>
        <w:rPr>
          <w:sz w:val="28"/>
          <w:szCs w:val="28"/>
        </w:rPr>
        <w:t>5</w:t>
      </w:r>
      <w:r w:rsidRPr="00874C51">
        <w:rPr>
          <w:sz w:val="28"/>
          <w:szCs w:val="28"/>
        </w:rPr>
        <w:t xml:space="preserve"> год</w:t>
      </w:r>
      <w:r>
        <w:rPr>
          <w:sz w:val="28"/>
          <w:szCs w:val="28"/>
        </w:rPr>
        <w:t xml:space="preserve"> </w:t>
      </w:r>
      <w:r w:rsidRPr="00874C51">
        <w:rPr>
          <w:sz w:val="28"/>
          <w:szCs w:val="28"/>
        </w:rPr>
        <w:t>в объеме</w:t>
      </w:r>
      <w:r>
        <w:rPr>
          <w:sz w:val="28"/>
          <w:szCs w:val="28"/>
        </w:rPr>
        <w:br/>
        <w:t xml:space="preserve">317,3 </w:t>
      </w:r>
      <w:r w:rsidRPr="00874C51">
        <w:rPr>
          <w:sz w:val="28"/>
          <w:szCs w:val="28"/>
        </w:rPr>
        <w:t>млн. рубл</w:t>
      </w:r>
      <w:r>
        <w:rPr>
          <w:sz w:val="28"/>
          <w:szCs w:val="28"/>
        </w:rPr>
        <w:t xml:space="preserve">ей </w:t>
      </w:r>
      <w:r w:rsidRPr="002F7E98">
        <w:rPr>
          <w:sz w:val="28"/>
          <w:szCs w:val="28"/>
        </w:rPr>
        <w:t xml:space="preserve">за счет средств </w:t>
      </w:r>
      <w:r w:rsidRPr="00C83713">
        <w:rPr>
          <w:i/>
          <w:sz w:val="28"/>
          <w:szCs w:val="28"/>
        </w:rPr>
        <w:t>областного бюджета</w:t>
      </w:r>
      <w:r>
        <w:rPr>
          <w:sz w:val="28"/>
          <w:szCs w:val="28"/>
        </w:rPr>
        <w:t>, из них на:</w:t>
      </w:r>
    </w:p>
    <w:p w:rsidR="00917E97" w:rsidRDefault="00917E97" w:rsidP="00917E97">
      <w:pPr>
        <w:ind w:firstLine="709"/>
        <w:jc w:val="both"/>
        <w:rPr>
          <w:sz w:val="28"/>
          <w:szCs w:val="28"/>
        </w:rPr>
      </w:pPr>
      <w:r w:rsidRPr="00874C51">
        <w:rPr>
          <w:sz w:val="28"/>
          <w:szCs w:val="28"/>
        </w:rPr>
        <w:t xml:space="preserve">обеспечение деятельности </w:t>
      </w:r>
      <w:r>
        <w:rPr>
          <w:sz w:val="28"/>
          <w:szCs w:val="28"/>
        </w:rPr>
        <w:t>ГКУ Архангельской области «Региональная диспетчерская служба»</w:t>
      </w:r>
      <w:r w:rsidRPr="00874C51">
        <w:t xml:space="preserve"> </w:t>
      </w:r>
      <w:r>
        <w:rPr>
          <w:sz w:val="28"/>
          <w:szCs w:val="28"/>
        </w:rPr>
        <w:t>– 143,2 млн. рублей;</w:t>
      </w:r>
    </w:p>
    <w:p w:rsidR="00917E97" w:rsidRDefault="00917E97" w:rsidP="00917E97">
      <w:pPr>
        <w:ind w:firstLine="709"/>
        <w:jc w:val="both"/>
        <w:rPr>
          <w:sz w:val="28"/>
          <w:szCs w:val="28"/>
        </w:rPr>
      </w:pPr>
      <w:r w:rsidRPr="00F71FAB">
        <w:rPr>
          <w:sz w:val="28"/>
          <w:szCs w:val="28"/>
        </w:rPr>
        <w:t xml:space="preserve">обеспечение функционирования региональной автоматизированной системы централизованного оповещения (РАСЦО) и комплексной системы экстренного оповещения населения об угрозе возникновения </w:t>
      </w:r>
      <w:r>
        <w:rPr>
          <w:sz w:val="28"/>
          <w:szCs w:val="28"/>
        </w:rPr>
        <w:br/>
      </w:r>
      <w:r w:rsidRPr="00F71FAB">
        <w:rPr>
          <w:sz w:val="28"/>
          <w:szCs w:val="28"/>
        </w:rPr>
        <w:t>или возникновении чрезвычайных ситуаций (КСЭОН)</w:t>
      </w:r>
      <w:r>
        <w:rPr>
          <w:sz w:val="28"/>
          <w:szCs w:val="28"/>
        </w:rPr>
        <w:t xml:space="preserve"> – 141,4 млн. рублей;</w:t>
      </w:r>
    </w:p>
    <w:p w:rsidR="00917E97" w:rsidRDefault="00917E97" w:rsidP="00917E97">
      <w:pPr>
        <w:ind w:firstLine="709"/>
        <w:jc w:val="both"/>
        <w:rPr>
          <w:sz w:val="28"/>
          <w:szCs w:val="28"/>
        </w:rPr>
      </w:pPr>
      <w:r>
        <w:rPr>
          <w:sz w:val="28"/>
          <w:szCs w:val="28"/>
        </w:rPr>
        <w:t>о</w:t>
      </w:r>
      <w:r w:rsidRPr="00F71FAB">
        <w:rPr>
          <w:sz w:val="28"/>
          <w:szCs w:val="28"/>
        </w:rPr>
        <w:t>беспечение функционирования Системы-112</w:t>
      </w:r>
      <w:r>
        <w:rPr>
          <w:sz w:val="28"/>
          <w:szCs w:val="28"/>
        </w:rPr>
        <w:t xml:space="preserve"> – 23,6 млн. рублей;</w:t>
      </w:r>
    </w:p>
    <w:p w:rsidR="00917E97" w:rsidRDefault="00917E97" w:rsidP="00917E97">
      <w:pPr>
        <w:ind w:firstLine="709"/>
        <w:jc w:val="both"/>
        <w:rPr>
          <w:sz w:val="28"/>
          <w:szCs w:val="28"/>
        </w:rPr>
      </w:pPr>
      <w:r>
        <w:rPr>
          <w:sz w:val="28"/>
          <w:szCs w:val="28"/>
        </w:rPr>
        <w:t>д</w:t>
      </w:r>
      <w:r w:rsidRPr="00F71FAB">
        <w:rPr>
          <w:sz w:val="28"/>
          <w:szCs w:val="28"/>
        </w:rPr>
        <w:t>ооснащение техническими средствами единых дежурно-диспетчерских служб муниципальных образований Архангельской области</w:t>
      </w:r>
      <w:r>
        <w:rPr>
          <w:sz w:val="28"/>
          <w:szCs w:val="28"/>
        </w:rPr>
        <w:t xml:space="preserve"> – 9,1 млн. рублей.</w:t>
      </w:r>
    </w:p>
    <w:p w:rsidR="00917E97" w:rsidRPr="000C0A86" w:rsidRDefault="00917E97" w:rsidP="006023EB">
      <w:pPr>
        <w:tabs>
          <w:tab w:val="left" w:pos="4340"/>
        </w:tabs>
        <w:autoSpaceDE w:val="0"/>
        <w:autoSpaceDN w:val="0"/>
        <w:adjustRightInd w:val="0"/>
        <w:jc w:val="center"/>
        <w:rPr>
          <w:b/>
          <w:sz w:val="28"/>
          <w:szCs w:val="28"/>
          <w:highlight w:val="yellow"/>
        </w:rPr>
      </w:pPr>
    </w:p>
    <w:p w:rsidR="006023EB" w:rsidRPr="00AA28F8" w:rsidRDefault="006023EB" w:rsidP="006023EB">
      <w:pPr>
        <w:tabs>
          <w:tab w:val="left" w:pos="4340"/>
        </w:tabs>
        <w:autoSpaceDE w:val="0"/>
        <w:autoSpaceDN w:val="0"/>
        <w:adjustRightInd w:val="0"/>
        <w:jc w:val="center"/>
        <w:rPr>
          <w:b/>
          <w:sz w:val="28"/>
          <w:szCs w:val="28"/>
        </w:rPr>
      </w:pPr>
      <w:r w:rsidRPr="00AA28F8">
        <w:rPr>
          <w:b/>
          <w:sz w:val="28"/>
          <w:szCs w:val="28"/>
        </w:rPr>
        <w:t xml:space="preserve">10. Госпрограмма «Охрана окружающей среды, </w:t>
      </w:r>
    </w:p>
    <w:p w:rsidR="006023EB" w:rsidRPr="00AA28F8" w:rsidRDefault="006023EB" w:rsidP="006023EB">
      <w:pPr>
        <w:tabs>
          <w:tab w:val="left" w:pos="4340"/>
        </w:tabs>
        <w:autoSpaceDE w:val="0"/>
        <w:autoSpaceDN w:val="0"/>
        <w:adjustRightInd w:val="0"/>
        <w:jc w:val="center"/>
        <w:rPr>
          <w:b/>
          <w:sz w:val="28"/>
          <w:szCs w:val="28"/>
        </w:rPr>
      </w:pPr>
      <w:r w:rsidRPr="00AA28F8">
        <w:rPr>
          <w:b/>
          <w:sz w:val="28"/>
          <w:szCs w:val="28"/>
        </w:rPr>
        <w:t xml:space="preserve">воспроизводство и использование природных ресурсов </w:t>
      </w:r>
    </w:p>
    <w:p w:rsidR="006023EB" w:rsidRPr="00AA28F8" w:rsidRDefault="006023EB" w:rsidP="006023EB">
      <w:pPr>
        <w:tabs>
          <w:tab w:val="left" w:pos="4340"/>
        </w:tabs>
        <w:autoSpaceDE w:val="0"/>
        <w:autoSpaceDN w:val="0"/>
        <w:adjustRightInd w:val="0"/>
        <w:jc w:val="center"/>
        <w:rPr>
          <w:b/>
          <w:sz w:val="28"/>
          <w:szCs w:val="28"/>
        </w:rPr>
      </w:pPr>
      <w:r w:rsidRPr="00AA28F8">
        <w:rPr>
          <w:b/>
          <w:sz w:val="28"/>
          <w:szCs w:val="28"/>
        </w:rPr>
        <w:t>Архангельской области»</w:t>
      </w:r>
    </w:p>
    <w:p w:rsidR="00086C6E" w:rsidRDefault="00086C6E" w:rsidP="006023EB">
      <w:pPr>
        <w:tabs>
          <w:tab w:val="left" w:pos="4340"/>
        </w:tabs>
        <w:autoSpaceDE w:val="0"/>
        <w:autoSpaceDN w:val="0"/>
        <w:adjustRightInd w:val="0"/>
        <w:jc w:val="center"/>
        <w:rPr>
          <w:b/>
          <w:sz w:val="28"/>
          <w:szCs w:val="28"/>
          <w:highlight w:val="yellow"/>
        </w:rPr>
      </w:pPr>
    </w:p>
    <w:p w:rsidR="00086C6E" w:rsidRDefault="00086C6E" w:rsidP="00086C6E">
      <w:pPr>
        <w:ind w:firstLine="709"/>
        <w:jc w:val="both"/>
        <w:rPr>
          <w:sz w:val="28"/>
          <w:szCs w:val="28"/>
        </w:rPr>
      </w:pPr>
      <w:r w:rsidRPr="00AD01F7">
        <w:rPr>
          <w:sz w:val="28"/>
          <w:szCs w:val="28"/>
        </w:rPr>
        <w:t>Цел</w:t>
      </w:r>
      <w:r>
        <w:rPr>
          <w:sz w:val="28"/>
          <w:szCs w:val="28"/>
        </w:rPr>
        <w:t>и госпрограммы:</w:t>
      </w:r>
    </w:p>
    <w:p w:rsidR="00086C6E" w:rsidRDefault="00086C6E" w:rsidP="00086C6E">
      <w:pPr>
        <w:ind w:firstLine="709"/>
        <w:jc w:val="both"/>
        <w:rPr>
          <w:sz w:val="28"/>
          <w:szCs w:val="28"/>
        </w:rPr>
      </w:pPr>
      <w:r>
        <w:rPr>
          <w:sz w:val="28"/>
          <w:szCs w:val="28"/>
        </w:rPr>
        <w:lastRenderedPageBreak/>
        <w:t xml:space="preserve">стабилизация и улучшение качества окружающей среды, создание устойчивой системы обращения с твердыми коммунальными отходами </w:t>
      </w:r>
      <w:r>
        <w:rPr>
          <w:sz w:val="28"/>
          <w:szCs w:val="28"/>
        </w:rPr>
        <w:br/>
        <w:t>и сохранение биоразнообразия Архангельской области;</w:t>
      </w:r>
    </w:p>
    <w:p w:rsidR="00086C6E" w:rsidRDefault="00086C6E" w:rsidP="00086C6E">
      <w:pPr>
        <w:ind w:firstLine="709"/>
        <w:jc w:val="both"/>
        <w:rPr>
          <w:sz w:val="28"/>
          <w:szCs w:val="28"/>
        </w:rPr>
      </w:pPr>
      <w:r>
        <w:rPr>
          <w:sz w:val="28"/>
          <w:szCs w:val="28"/>
        </w:rPr>
        <w:t xml:space="preserve">обеспечение сбалансированного воспроизводства, развития </w:t>
      </w:r>
      <w:r>
        <w:rPr>
          <w:sz w:val="28"/>
          <w:szCs w:val="28"/>
        </w:rPr>
        <w:br/>
        <w:t>и рационального использования минерально-сырьевой базы общераспространенных полезных ископаемых, подземных вод и охотничьих ресурсов для удовлетворения потребностей экономики населения;</w:t>
      </w:r>
    </w:p>
    <w:p w:rsidR="00086C6E" w:rsidRDefault="00086C6E" w:rsidP="00086C6E">
      <w:pPr>
        <w:ind w:firstLine="709"/>
        <w:jc w:val="both"/>
        <w:rPr>
          <w:sz w:val="28"/>
          <w:szCs w:val="28"/>
        </w:rPr>
      </w:pPr>
      <w:r>
        <w:rPr>
          <w:sz w:val="28"/>
          <w:szCs w:val="28"/>
        </w:rPr>
        <w:t>обеспечение охраны животного мира, рационального использования, сохранение охотничьих ресурсов;</w:t>
      </w:r>
    </w:p>
    <w:p w:rsidR="00086C6E" w:rsidRDefault="00086C6E" w:rsidP="00086C6E">
      <w:pPr>
        <w:ind w:firstLine="709"/>
        <w:jc w:val="both"/>
        <w:rPr>
          <w:sz w:val="28"/>
          <w:szCs w:val="28"/>
        </w:rPr>
      </w:pPr>
      <w:r>
        <w:rPr>
          <w:sz w:val="28"/>
          <w:szCs w:val="28"/>
        </w:rPr>
        <w:t xml:space="preserve">устойчивое водопользование при сохранении водных экосистем </w:t>
      </w:r>
      <w:r>
        <w:rPr>
          <w:sz w:val="28"/>
          <w:szCs w:val="28"/>
        </w:rPr>
        <w:br/>
        <w:t>и обеспечение безопасности населения и объектов экономики от негативного воздействия вод.</w:t>
      </w:r>
    </w:p>
    <w:p w:rsidR="00086C6E" w:rsidRDefault="00086C6E" w:rsidP="00086C6E">
      <w:pPr>
        <w:ind w:firstLine="709"/>
        <w:jc w:val="both"/>
        <w:rPr>
          <w:sz w:val="28"/>
          <w:szCs w:val="28"/>
        </w:rPr>
      </w:pPr>
      <w:r w:rsidRPr="00AD01F7">
        <w:rPr>
          <w:sz w:val="28"/>
          <w:szCs w:val="28"/>
        </w:rPr>
        <w:t>Расходы на реализацию госпрограммы представлены в таблице</w:t>
      </w:r>
      <w:r>
        <w:rPr>
          <w:sz w:val="28"/>
          <w:szCs w:val="28"/>
        </w:rPr>
        <w:t>.</w:t>
      </w:r>
      <w:r w:rsidRPr="00313434">
        <w:rPr>
          <w:sz w:val="28"/>
          <w:szCs w:val="28"/>
        </w:rPr>
        <w:t xml:space="preserve"> </w:t>
      </w:r>
    </w:p>
    <w:p w:rsidR="00086C6E" w:rsidRPr="00AD01F7" w:rsidRDefault="00086C6E" w:rsidP="00086C6E">
      <w:pPr>
        <w:ind w:firstLine="709"/>
        <w:jc w:val="both"/>
        <w:rPr>
          <w:sz w:val="28"/>
          <w:szCs w:val="28"/>
        </w:rPr>
      </w:pPr>
    </w:p>
    <w:tbl>
      <w:tblPr>
        <w:tblW w:w="4888" w:type="pct"/>
        <w:tblInd w:w="108" w:type="dxa"/>
        <w:tblLayout w:type="fixed"/>
        <w:tblLook w:val="04A0"/>
      </w:tblPr>
      <w:tblGrid>
        <w:gridCol w:w="5952"/>
        <w:gridCol w:w="1170"/>
        <w:gridCol w:w="1170"/>
        <w:gridCol w:w="1065"/>
      </w:tblGrid>
      <w:tr w:rsidR="00086C6E" w:rsidRPr="00AD01F7" w:rsidTr="00086C6E">
        <w:trPr>
          <w:trHeight w:val="570"/>
          <w:tblHeader/>
        </w:trPr>
        <w:tc>
          <w:tcPr>
            <w:tcW w:w="31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C6E" w:rsidRPr="00CC7C05" w:rsidRDefault="00086C6E" w:rsidP="00086C6E">
            <w:pPr>
              <w:jc w:val="center"/>
              <w:rPr>
                <w:color w:val="000000"/>
              </w:rPr>
            </w:pPr>
            <w:r w:rsidRPr="00CC7C05">
              <w:rPr>
                <w:color w:val="000000"/>
              </w:rPr>
              <w:t>Наименование</w:t>
            </w:r>
          </w:p>
        </w:tc>
        <w:tc>
          <w:tcPr>
            <w:tcW w:w="1819" w:type="pct"/>
            <w:gridSpan w:val="3"/>
            <w:tcBorders>
              <w:top w:val="single" w:sz="4" w:space="0" w:color="auto"/>
              <w:left w:val="nil"/>
              <w:bottom w:val="single" w:sz="4" w:space="0" w:color="auto"/>
              <w:right w:val="single" w:sz="4" w:space="0" w:color="auto"/>
            </w:tcBorders>
            <w:shd w:val="clear" w:color="auto" w:fill="auto"/>
            <w:vAlign w:val="center"/>
            <w:hideMark/>
          </w:tcPr>
          <w:p w:rsidR="00086C6E" w:rsidRPr="00CC7C05" w:rsidRDefault="00086C6E" w:rsidP="00086C6E">
            <w:pPr>
              <w:jc w:val="center"/>
              <w:rPr>
                <w:color w:val="000000"/>
              </w:rPr>
            </w:pPr>
            <w:r w:rsidRPr="00CC7C05">
              <w:rPr>
                <w:color w:val="000000"/>
              </w:rPr>
              <w:t>Объемы финансового обеспечения по годам реализации, млн. рублей</w:t>
            </w:r>
          </w:p>
        </w:tc>
      </w:tr>
      <w:tr w:rsidR="00086C6E" w:rsidRPr="00AD01F7" w:rsidTr="00086C6E">
        <w:trPr>
          <w:trHeight w:val="300"/>
          <w:tblHeader/>
        </w:trPr>
        <w:tc>
          <w:tcPr>
            <w:tcW w:w="3181" w:type="pct"/>
            <w:vMerge/>
            <w:tcBorders>
              <w:top w:val="single" w:sz="4" w:space="0" w:color="auto"/>
              <w:left w:val="single" w:sz="4" w:space="0" w:color="auto"/>
              <w:bottom w:val="single" w:sz="4" w:space="0" w:color="auto"/>
              <w:right w:val="single" w:sz="4" w:space="0" w:color="auto"/>
            </w:tcBorders>
            <w:vAlign w:val="center"/>
            <w:hideMark/>
          </w:tcPr>
          <w:p w:rsidR="00086C6E" w:rsidRPr="00CC7C05" w:rsidRDefault="00086C6E" w:rsidP="00086C6E">
            <w:pPr>
              <w:rPr>
                <w:color w:val="000000"/>
              </w:rPr>
            </w:pPr>
          </w:p>
        </w:tc>
        <w:tc>
          <w:tcPr>
            <w:tcW w:w="625" w:type="pct"/>
            <w:tcBorders>
              <w:top w:val="nil"/>
              <w:left w:val="nil"/>
              <w:bottom w:val="single" w:sz="4" w:space="0" w:color="auto"/>
              <w:right w:val="single" w:sz="4" w:space="0" w:color="auto"/>
            </w:tcBorders>
            <w:shd w:val="clear" w:color="auto" w:fill="auto"/>
            <w:noWrap/>
            <w:vAlign w:val="bottom"/>
            <w:hideMark/>
          </w:tcPr>
          <w:p w:rsidR="00086C6E" w:rsidRPr="00CC7C05" w:rsidRDefault="00086C6E" w:rsidP="00086C6E">
            <w:pPr>
              <w:rPr>
                <w:color w:val="000000"/>
              </w:rPr>
            </w:pPr>
            <w:r w:rsidRPr="00CC7C05">
              <w:rPr>
                <w:color w:val="000000"/>
              </w:rPr>
              <w:t>202</w:t>
            </w:r>
            <w:r>
              <w:rPr>
                <w:color w:val="000000"/>
              </w:rPr>
              <w:t>5</w:t>
            </w:r>
            <w:r w:rsidRPr="00CC7C05">
              <w:rPr>
                <w:color w:val="000000"/>
              </w:rPr>
              <w:t xml:space="preserve"> год</w:t>
            </w:r>
          </w:p>
        </w:tc>
        <w:tc>
          <w:tcPr>
            <w:tcW w:w="625" w:type="pct"/>
            <w:tcBorders>
              <w:top w:val="nil"/>
              <w:left w:val="nil"/>
              <w:bottom w:val="single" w:sz="4" w:space="0" w:color="auto"/>
              <w:right w:val="single" w:sz="4" w:space="0" w:color="auto"/>
            </w:tcBorders>
            <w:shd w:val="clear" w:color="auto" w:fill="auto"/>
            <w:noWrap/>
            <w:vAlign w:val="bottom"/>
            <w:hideMark/>
          </w:tcPr>
          <w:p w:rsidR="00086C6E" w:rsidRPr="00CC7C05" w:rsidRDefault="00086C6E" w:rsidP="00086C6E">
            <w:pPr>
              <w:rPr>
                <w:color w:val="000000"/>
              </w:rPr>
            </w:pPr>
            <w:r w:rsidRPr="00CC7C05">
              <w:rPr>
                <w:color w:val="000000"/>
              </w:rPr>
              <w:t>202</w:t>
            </w:r>
            <w:r>
              <w:rPr>
                <w:color w:val="000000"/>
              </w:rPr>
              <w:t>6</w:t>
            </w:r>
            <w:r w:rsidRPr="00CC7C05">
              <w:rPr>
                <w:color w:val="000000"/>
              </w:rPr>
              <w:t xml:space="preserve"> год</w:t>
            </w:r>
          </w:p>
        </w:tc>
        <w:tc>
          <w:tcPr>
            <w:tcW w:w="569" w:type="pct"/>
            <w:tcBorders>
              <w:top w:val="nil"/>
              <w:left w:val="nil"/>
              <w:bottom w:val="single" w:sz="4" w:space="0" w:color="auto"/>
              <w:right w:val="single" w:sz="4" w:space="0" w:color="auto"/>
            </w:tcBorders>
            <w:shd w:val="clear" w:color="auto" w:fill="auto"/>
            <w:noWrap/>
            <w:vAlign w:val="bottom"/>
            <w:hideMark/>
          </w:tcPr>
          <w:p w:rsidR="00086C6E" w:rsidRPr="00CC7C05" w:rsidRDefault="00086C6E" w:rsidP="00086C6E">
            <w:pPr>
              <w:rPr>
                <w:color w:val="000000"/>
              </w:rPr>
            </w:pPr>
            <w:r w:rsidRPr="00CC7C05">
              <w:rPr>
                <w:color w:val="000000"/>
              </w:rPr>
              <w:t>202</w:t>
            </w:r>
            <w:r>
              <w:rPr>
                <w:color w:val="000000"/>
              </w:rPr>
              <w:t>7</w:t>
            </w:r>
            <w:r w:rsidRPr="00CC7C05">
              <w:rPr>
                <w:color w:val="000000"/>
              </w:rPr>
              <w:t xml:space="preserve"> год</w:t>
            </w:r>
          </w:p>
        </w:tc>
      </w:tr>
      <w:tr w:rsidR="00086C6E" w:rsidRPr="004375FA" w:rsidTr="00086C6E">
        <w:trPr>
          <w:trHeight w:val="169"/>
          <w:tblHeader/>
        </w:trPr>
        <w:tc>
          <w:tcPr>
            <w:tcW w:w="3181" w:type="pct"/>
            <w:tcBorders>
              <w:top w:val="nil"/>
              <w:left w:val="single" w:sz="4" w:space="0" w:color="auto"/>
              <w:bottom w:val="single" w:sz="4" w:space="0" w:color="auto"/>
              <w:right w:val="single" w:sz="4" w:space="0" w:color="auto"/>
            </w:tcBorders>
            <w:shd w:val="clear" w:color="auto" w:fill="auto"/>
            <w:noWrap/>
            <w:vAlign w:val="center"/>
            <w:hideMark/>
          </w:tcPr>
          <w:p w:rsidR="00086C6E" w:rsidRPr="00CC7C05" w:rsidRDefault="00086C6E" w:rsidP="00086C6E">
            <w:pPr>
              <w:jc w:val="center"/>
              <w:rPr>
                <w:bCs/>
                <w:color w:val="000000"/>
              </w:rPr>
            </w:pPr>
            <w:r w:rsidRPr="00CC7C05">
              <w:rPr>
                <w:bCs/>
                <w:color w:val="000000"/>
              </w:rPr>
              <w:t>1</w:t>
            </w:r>
          </w:p>
        </w:tc>
        <w:tc>
          <w:tcPr>
            <w:tcW w:w="625" w:type="pct"/>
            <w:tcBorders>
              <w:top w:val="nil"/>
              <w:left w:val="nil"/>
              <w:bottom w:val="single" w:sz="4" w:space="0" w:color="auto"/>
              <w:right w:val="single" w:sz="4" w:space="0" w:color="auto"/>
            </w:tcBorders>
            <w:shd w:val="clear" w:color="auto" w:fill="auto"/>
            <w:noWrap/>
            <w:vAlign w:val="center"/>
            <w:hideMark/>
          </w:tcPr>
          <w:p w:rsidR="00086C6E" w:rsidRPr="00CC7C05" w:rsidRDefault="00086C6E" w:rsidP="00086C6E">
            <w:pPr>
              <w:jc w:val="center"/>
              <w:rPr>
                <w:bCs/>
                <w:color w:val="000000"/>
              </w:rPr>
            </w:pPr>
            <w:r w:rsidRPr="00CC7C05">
              <w:rPr>
                <w:bCs/>
                <w:color w:val="000000"/>
              </w:rPr>
              <w:t>2</w:t>
            </w:r>
          </w:p>
        </w:tc>
        <w:tc>
          <w:tcPr>
            <w:tcW w:w="625" w:type="pct"/>
            <w:tcBorders>
              <w:top w:val="nil"/>
              <w:left w:val="nil"/>
              <w:bottom w:val="single" w:sz="4" w:space="0" w:color="auto"/>
              <w:right w:val="single" w:sz="4" w:space="0" w:color="auto"/>
            </w:tcBorders>
            <w:shd w:val="clear" w:color="auto" w:fill="auto"/>
            <w:noWrap/>
            <w:vAlign w:val="center"/>
            <w:hideMark/>
          </w:tcPr>
          <w:p w:rsidR="00086C6E" w:rsidRPr="00CC7C05" w:rsidRDefault="00086C6E" w:rsidP="00086C6E">
            <w:pPr>
              <w:jc w:val="center"/>
              <w:rPr>
                <w:bCs/>
                <w:color w:val="000000"/>
              </w:rPr>
            </w:pPr>
            <w:r w:rsidRPr="00CC7C05">
              <w:rPr>
                <w:bCs/>
                <w:color w:val="000000"/>
              </w:rPr>
              <w:t>3</w:t>
            </w:r>
          </w:p>
        </w:tc>
        <w:tc>
          <w:tcPr>
            <w:tcW w:w="569" w:type="pct"/>
            <w:tcBorders>
              <w:top w:val="nil"/>
              <w:left w:val="nil"/>
              <w:bottom w:val="single" w:sz="4" w:space="0" w:color="auto"/>
              <w:right w:val="single" w:sz="4" w:space="0" w:color="auto"/>
            </w:tcBorders>
            <w:shd w:val="clear" w:color="auto" w:fill="auto"/>
            <w:noWrap/>
            <w:vAlign w:val="center"/>
            <w:hideMark/>
          </w:tcPr>
          <w:p w:rsidR="00086C6E" w:rsidRPr="00CC7C05" w:rsidRDefault="00086C6E" w:rsidP="00086C6E">
            <w:pPr>
              <w:jc w:val="center"/>
              <w:rPr>
                <w:bCs/>
                <w:color w:val="000000"/>
              </w:rPr>
            </w:pPr>
            <w:r w:rsidRPr="00CC7C05">
              <w:rPr>
                <w:bCs/>
                <w:color w:val="000000"/>
              </w:rPr>
              <w:t>4</w:t>
            </w:r>
          </w:p>
        </w:tc>
      </w:tr>
      <w:tr w:rsidR="00086C6E" w:rsidRPr="00AD01F7" w:rsidTr="00086C6E">
        <w:trPr>
          <w:trHeight w:val="300"/>
        </w:trPr>
        <w:tc>
          <w:tcPr>
            <w:tcW w:w="3181" w:type="pct"/>
            <w:tcBorders>
              <w:top w:val="nil"/>
              <w:left w:val="single" w:sz="4" w:space="0" w:color="auto"/>
              <w:bottom w:val="single" w:sz="4" w:space="0" w:color="auto"/>
              <w:right w:val="single" w:sz="4" w:space="0" w:color="auto"/>
            </w:tcBorders>
            <w:shd w:val="clear" w:color="auto" w:fill="auto"/>
            <w:noWrap/>
            <w:vAlign w:val="bottom"/>
            <w:hideMark/>
          </w:tcPr>
          <w:p w:rsidR="00086C6E" w:rsidRPr="00CC7C05" w:rsidRDefault="00086C6E" w:rsidP="00086C6E">
            <w:pPr>
              <w:rPr>
                <w:b/>
                <w:bCs/>
                <w:color w:val="000000"/>
              </w:rPr>
            </w:pPr>
            <w:r w:rsidRPr="00CC7C05">
              <w:rPr>
                <w:b/>
                <w:bCs/>
                <w:color w:val="000000"/>
              </w:rPr>
              <w:t xml:space="preserve">Государственная программа </w:t>
            </w:r>
            <w:r>
              <w:rPr>
                <w:b/>
                <w:bCs/>
                <w:color w:val="000000"/>
              </w:rPr>
              <w:t>«</w:t>
            </w:r>
            <w:r w:rsidRPr="00CC7C05">
              <w:rPr>
                <w:b/>
                <w:bCs/>
                <w:color w:val="000000"/>
              </w:rPr>
              <w:t xml:space="preserve">Охрана окружающей </w:t>
            </w:r>
          </w:p>
          <w:p w:rsidR="00086C6E" w:rsidRPr="00CC7C05" w:rsidRDefault="00086C6E" w:rsidP="00086C6E">
            <w:pPr>
              <w:rPr>
                <w:b/>
                <w:bCs/>
                <w:color w:val="000000"/>
              </w:rPr>
            </w:pPr>
            <w:r w:rsidRPr="00CC7C05">
              <w:rPr>
                <w:b/>
                <w:bCs/>
                <w:color w:val="000000"/>
              </w:rPr>
              <w:t xml:space="preserve">среды, воспроизводство и использование природных </w:t>
            </w:r>
          </w:p>
          <w:p w:rsidR="00086C6E" w:rsidRPr="00CC7C05" w:rsidRDefault="00086C6E" w:rsidP="00086C6E">
            <w:pPr>
              <w:rPr>
                <w:b/>
                <w:bCs/>
                <w:color w:val="000000"/>
              </w:rPr>
            </w:pPr>
            <w:r w:rsidRPr="00CC7C05">
              <w:rPr>
                <w:b/>
                <w:bCs/>
                <w:color w:val="000000"/>
              </w:rPr>
              <w:t>ресурсов</w:t>
            </w:r>
            <w:r>
              <w:rPr>
                <w:b/>
                <w:bCs/>
                <w:color w:val="000000"/>
              </w:rPr>
              <w:t>»«</w:t>
            </w:r>
            <w:r w:rsidRPr="00CC7C05">
              <w:rPr>
                <w:b/>
                <w:bCs/>
                <w:color w:val="000000"/>
              </w:rPr>
              <w:t xml:space="preserve"> (всего), в том числе:</w:t>
            </w:r>
          </w:p>
        </w:tc>
        <w:tc>
          <w:tcPr>
            <w:tcW w:w="625" w:type="pct"/>
            <w:tcBorders>
              <w:top w:val="nil"/>
              <w:left w:val="nil"/>
              <w:bottom w:val="single" w:sz="4" w:space="0" w:color="auto"/>
              <w:right w:val="single" w:sz="4" w:space="0" w:color="auto"/>
            </w:tcBorders>
            <w:shd w:val="clear" w:color="auto" w:fill="auto"/>
            <w:noWrap/>
            <w:vAlign w:val="center"/>
            <w:hideMark/>
          </w:tcPr>
          <w:p w:rsidR="00086C6E" w:rsidRPr="00CC7C05" w:rsidRDefault="00086C6E" w:rsidP="00086C6E">
            <w:pPr>
              <w:jc w:val="right"/>
              <w:rPr>
                <w:b/>
                <w:bCs/>
                <w:color w:val="000000"/>
              </w:rPr>
            </w:pPr>
            <w:r>
              <w:rPr>
                <w:b/>
                <w:bCs/>
                <w:color w:val="000000"/>
              </w:rPr>
              <w:t>1 301,5</w:t>
            </w:r>
          </w:p>
        </w:tc>
        <w:tc>
          <w:tcPr>
            <w:tcW w:w="625" w:type="pct"/>
            <w:tcBorders>
              <w:top w:val="nil"/>
              <w:left w:val="nil"/>
              <w:bottom w:val="single" w:sz="4" w:space="0" w:color="auto"/>
              <w:right w:val="single" w:sz="4" w:space="0" w:color="auto"/>
            </w:tcBorders>
            <w:shd w:val="clear" w:color="auto" w:fill="auto"/>
            <w:noWrap/>
            <w:vAlign w:val="center"/>
            <w:hideMark/>
          </w:tcPr>
          <w:p w:rsidR="00086C6E" w:rsidRPr="00CC7C05" w:rsidRDefault="00086C6E" w:rsidP="00086C6E">
            <w:pPr>
              <w:jc w:val="right"/>
              <w:rPr>
                <w:b/>
                <w:bCs/>
                <w:color w:val="000000"/>
              </w:rPr>
            </w:pPr>
            <w:r>
              <w:rPr>
                <w:b/>
                <w:bCs/>
                <w:color w:val="000000"/>
              </w:rPr>
              <w:t>2 226,7</w:t>
            </w:r>
          </w:p>
        </w:tc>
        <w:tc>
          <w:tcPr>
            <w:tcW w:w="569" w:type="pct"/>
            <w:tcBorders>
              <w:top w:val="nil"/>
              <w:left w:val="nil"/>
              <w:bottom w:val="single" w:sz="4" w:space="0" w:color="auto"/>
              <w:right w:val="single" w:sz="4" w:space="0" w:color="auto"/>
            </w:tcBorders>
            <w:shd w:val="clear" w:color="auto" w:fill="auto"/>
            <w:noWrap/>
            <w:vAlign w:val="center"/>
            <w:hideMark/>
          </w:tcPr>
          <w:p w:rsidR="00086C6E" w:rsidRPr="00CC7C05" w:rsidRDefault="00086C6E" w:rsidP="00086C6E">
            <w:pPr>
              <w:jc w:val="right"/>
              <w:rPr>
                <w:b/>
                <w:bCs/>
                <w:color w:val="000000"/>
              </w:rPr>
            </w:pPr>
            <w:r>
              <w:rPr>
                <w:b/>
                <w:bCs/>
                <w:color w:val="000000"/>
              </w:rPr>
              <w:t>1 592,7</w:t>
            </w:r>
          </w:p>
        </w:tc>
      </w:tr>
      <w:tr w:rsidR="00086C6E" w:rsidRPr="003924A0" w:rsidTr="00086C6E">
        <w:trPr>
          <w:trHeight w:val="300"/>
        </w:trPr>
        <w:tc>
          <w:tcPr>
            <w:tcW w:w="3181" w:type="pct"/>
            <w:tcBorders>
              <w:top w:val="nil"/>
              <w:left w:val="single" w:sz="4" w:space="0" w:color="auto"/>
              <w:bottom w:val="single" w:sz="4" w:space="0" w:color="auto"/>
              <w:right w:val="single" w:sz="4" w:space="0" w:color="auto"/>
            </w:tcBorders>
            <w:shd w:val="clear" w:color="auto" w:fill="auto"/>
            <w:noWrap/>
            <w:vAlign w:val="bottom"/>
            <w:hideMark/>
          </w:tcPr>
          <w:p w:rsidR="00086C6E" w:rsidRPr="003924A0" w:rsidRDefault="00086C6E" w:rsidP="00086C6E">
            <w:pPr>
              <w:rPr>
                <w:i/>
                <w:iCs/>
                <w:color w:val="000000"/>
              </w:rPr>
            </w:pPr>
            <w:r w:rsidRPr="003924A0">
              <w:rPr>
                <w:i/>
                <w:iCs/>
                <w:color w:val="000000"/>
              </w:rPr>
              <w:t>за счет собственных средств</w:t>
            </w:r>
          </w:p>
        </w:tc>
        <w:tc>
          <w:tcPr>
            <w:tcW w:w="625" w:type="pct"/>
            <w:tcBorders>
              <w:top w:val="nil"/>
              <w:left w:val="nil"/>
              <w:bottom w:val="single" w:sz="4" w:space="0" w:color="auto"/>
              <w:right w:val="single" w:sz="4" w:space="0" w:color="auto"/>
            </w:tcBorders>
            <w:shd w:val="clear" w:color="auto" w:fill="auto"/>
            <w:noWrap/>
            <w:vAlign w:val="center"/>
            <w:hideMark/>
          </w:tcPr>
          <w:p w:rsidR="00086C6E" w:rsidRPr="003924A0" w:rsidRDefault="00086C6E" w:rsidP="00086C6E">
            <w:pPr>
              <w:jc w:val="right"/>
              <w:rPr>
                <w:bCs/>
                <w:i/>
                <w:color w:val="000000"/>
              </w:rPr>
            </w:pPr>
            <w:r>
              <w:rPr>
                <w:bCs/>
                <w:i/>
                <w:color w:val="000000"/>
              </w:rPr>
              <w:t>1 267,0</w:t>
            </w:r>
          </w:p>
        </w:tc>
        <w:tc>
          <w:tcPr>
            <w:tcW w:w="625" w:type="pct"/>
            <w:tcBorders>
              <w:top w:val="nil"/>
              <w:left w:val="nil"/>
              <w:bottom w:val="single" w:sz="4" w:space="0" w:color="auto"/>
              <w:right w:val="single" w:sz="4" w:space="0" w:color="auto"/>
            </w:tcBorders>
            <w:shd w:val="clear" w:color="auto" w:fill="auto"/>
            <w:noWrap/>
            <w:vAlign w:val="center"/>
            <w:hideMark/>
          </w:tcPr>
          <w:p w:rsidR="00086C6E" w:rsidRPr="003924A0" w:rsidRDefault="00086C6E" w:rsidP="00086C6E">
            <w:pPr>
              <w:jc w:val="right"/>
              <w:rPr>
                <w:bCs/>
                <w:i/>
                <w:color w:val="000000"/>
              </w:rPr>
            </w:pPr>
            <w:r>
              <w:rPr>
                <w:bCs/>
                <w:i/>
                <w:color w:val="000000"/>
              </w:rPr>
              <w:t>2 191,7</w:t>
            </w:r>
          </w:p>
        </w:tc>
        <w:tc>
          <w:tcPr>
            <w:tcW w:w="569" w:type="pct"/>
            <w:tcBorders>
              <w:top w:val="nil"/>
              <w:left w:val="nil"/>
              <w:bottom w:val="single" w:sz="4" w:space="0" w:color="auto"/>
              <w:right w:val="single" w:sz="4" w:space="0" w:color="auto"/>
            </w:tcBorders>
            <w:shd w:val="clear" w:color="auto" w:fill="auto"/>
            <w:noWrap/>
            <w:vAlign w:val="center"/>
            <w:hideMark/>
          </w:tcPr>
          <w:p w:rsidR="00086C6E" w:rsidRPr="003924A0" w:rsidRDefault="00086C6E" w:rsidP="00086C6E">
            <w:pPr>
              <w:jc w:val="right"/>
              <w:rPr>
                <w:bCs/>
                <w:i/>
                <w:color w:val="000000"/>
              </w:rPr>
            </w:pPr>
            <w:r>
              <w:rPr>
                <w:bCs/>
                <w:i/>
                <w:color w:val="000000"/>
              </w:rPr>
              <w:t>1 557,7</w:t>
            </w:r>
          </w:p>
        </w:tc>
      </w:tr>
      <w:tr w:rsidR="00086C6E" w:rsidRPr="003924A0" w:rsidTr="00086C6E">
        <w:trPr>
          <w:trHeight w:val="300"/>
        </w:trPr>
        <w:tc>
          <w:tcPr>
            <w:tcW w:w="3181" w:type="pct"/>
            <w:tcBorders>
              <w:top w:val="nil"/>
              <w:left w:val="single" w:sz="4" w:space="0" w:color="auto"/>
              <w:bottom w:val="single" w:sz="4" w:space="0" w:color="auto"/>
              <w:right w:val="single" w:sz="4" w:space="0" w:color="auto"/>
            </w:tcBorders>
            <w:shd w:val="clear" w:color="auto" w:fill="auto"/>
            <w:noWrap/>
            <w:vAlign w:val="bottom"/>
            <w:hideMark/>
          </w:tcPr>
          <w:p w:rsidR="00086C6E" w:rsidRPr="003924A0" w:rsidRDefault="00086C6E" w:rsidP="00086C6E">
            <w:pPr>
              <w:rPr>
                <w:i/>
                <w:iCs/>
                <w:color w:val="000000"/>
              </w:rPr>
            </w:pPr>
            <w:r w:rsidRPr="003924A0">
              <w:rPr>
                <w:i/>
                <w:iCs/>
                <w:color w:val="000000"/>
              </w:rPr>
              <w:t>за счет средств федерального бюджета и прочих целевых средств</w:t>
            </w:r>
          </w:p>
        </w:tc>
        <w:tc>
          <w:tcPr>
            <w:tcW w:w="625" w:type="pct"/>
            <w:tcBorders>
              <w:top w:val="nil"/>
              <w:left w:val="nil"/>
              <w:bottom w:val="single" w:sz="4" w:space="0" w:color="auto"/>
              <w:right w:val="single" w:sz="4" w:space="0" w:color="auto"/>
            </w:tcBorders>
            <w:shd w:val="clear" w:color="auto" w:fill="auto"/>
            <w:noWrap/>
            <w:vAlign w:val="center"/>
            <w:hideMark/>
          </w:tcPr>
          <w:p w:rsidR="00086C6E" w:rsidRPr="003924A0" w:rsidRDefault="00086C6E" w:rsidP="00086C6E">
            <w:pPr>
              <w:jc w:val="right"/>
              <w:rPr>
                <w:i/>
                <w:color w:val="000000"/>
              </w:rPr>
            </w:pPr>
            <w:r>
              <w:rPr>
                <w:i/>
                <w:color w:val="000000"/>
              </w:rPr>
              <w:t>34,5</w:t>
            </w:r>
          </w:p>
        </w:tc>
        <w:tc>
          <w:tcPr>
            <w:tcW w:w="625" w:type="pct"/>
            <w:tcBorders>
              <w:top w:val="nil"/>
              <w:left w:val="nil"/>
              <w:bottom w:val="single" w:sz="4" w:space="0" w:color="auto"/>
              <w:right w:val="single" w:sz="4" w:space="0" w:color="auto"/>
            </w:tcBorders>
            <w:shd w:val="clear" w:color="auto" w:fill="auto"/>
            <w:noWrap/>
            <w:vAlign w:val="center"/>
            <w:hideMark/>
          </w:tcPr>
          <w:p w:rsidR="00086C6E" w:rsidRPr="003924A0" w:rsidRDefault="00086C6E" w:rsidP="00086C6E">
            <w:pPr>
              <w:jc w:val="right"/>
              <w:rPr>
                <w:i/>
                <w:color w:val="000000"/>
              </w:rPr>
            </w:pPr>
            <w:r>
              <w:rPr>
                <w:i/>
                <w:color w:val="000000"/>
              </w:rPr>
              <w:t>35,0</w:t>
            </w:r>
          </w:p>
        </w:tc>
        <w:tc>
          <w:tcPr>
            <w:tcW w:w="569" w:type="pct"/>
            <w:tcBorders>
              <w:top w:val="nil"/>
              <w:left w:val="nil"/>
              <w:bottom w:val="single" w:sz="4" w:space="0" w:color="auto"/>
              <w:right w:val="single" w:sz="4" w:space="0" w:color="auto"/>
            </w:tcBorders>
            <w:shd w:val="clear" w:color="auto" w:fill="auto"/>
            <w:noWrap/>
            <w:vAlign w:val="center"/>
            <w:hideMark/>
          </w:tcPr>
          <w:p w:rsidR="00086C6E" w:rsidRPr="003924A0" w:rsidRDefault="00086C6E" w:rsidP="00086C6E">
            <w:pPr>
              <w:jc w:val="right"/>
              <w:rPr>
                <w:i/>
                <w:color w:val="000000"/>
              </w:rPr>
            </w:pPr>
            <w:r>
              <w:rPr>
                <w:i/>
                <w:color w:val="000000"/>
              </w:rPr>
              <w:t>35,0</w:t>
            </w:r>
          </w:p>
        </w:tc>
      </w:tr>
      <w:tr w:rsidR="00086C6E" w:rsidRPr="00AD01F7" w:rsidTr="00086C6E">
        <w:trPr>
          <w:trHeight w:val="300"/>
        </w:trPr>
        <w:tc>
          <w:tcPr>
            <w:tcW w:w="3181" w:type="pct"/>
            <w:tcBorders>
              <w:top w:val="nil"/>
              <w:left w:val="single" w:sz="4" w:space="0" w:color="auto"/>
              <w:bottom w:val="single" w:sz="4" w:space="0" w:color="auto"/>
              <w:right w:val="single" w:sz="4" w:space="0" w:color="auto"/>
            </w:tcBorders>
            <w:shd w:val="clear" w:color="auto" w:fill="auto"/>
            <w:noWrap/>
            <w:vAlign w:val="bottom"/>
            <w:hideMark/>
          </w:tcPr>
          <w:p w:rsidR="00086C6E" w:rsidRPr="00CC7C05" w:rsidRDefault="00086C6E" w:rsidP="004745E5">
            <w:pPr>
              <w:ind w:left="284"/>
              <w:rPr>
                <w:b/>
                <w:bCs/>
                <w:color w:val="000000"/>
              </w:rPr>
            </w:pPr>
            <w:r w:rsidRPr="00CC7C05">
              <w:rPr>
                <w:b/>
                <w:bCs/>
                <w:color w:val="000000"/>
              </w:rPr>
              <w:t xml:space="preserve">Комплекс процессных мероприятий </w:t>
            </w:r>
            <w:r>
              <w:rPr>
                <w:b/>
                <w:bCs/>
                <w:color w:val="000000"/>
              </w:rPr>
              <w:t>«</w:t>
            </w:r>
            <w:r w:rsidRPr="00CC7C05">
              <w:rPr>
                <w:b/>
                <w:bCs/>
                <w:color w:val="000000"/>
              </w:rPr>
              <w:t>Экологическая безопасность,</w:t>
            </w:r>
            <w:r w:rsidR="004745E5">
              <w:rPr>
                <w:b/>
                <w:bCs/>
                <w:color w:val="000000"/>
              </w:rPr>
              <w:t xml:space="preserve"> </w:t>
            </w:r>
            <w:r>
              <w:rPr>
                <w:b/>
                <w:bCs/>
                <w:color w:val="000000"/>
              </w:rPr>
              <w:t>в</w:t>
            </w:r>
            <w:r w:rsidRPr="00CC7C05">
              <w:rPr>
                <w:b/>
                <w:bCs/>
                <w:color w:val="000000"/>
              </w:rPr>
              <w:t>оспроизводство и использование природных ресурсов</w:t>
            </w:r>
            <w:r>
              <w:rPr>
                <w:b/>
                <w:bCs/>
                <w:color w:val="000000"/>
              </w:rPr>
              <w:t>»</w:t>
            </w:r>
            <w:r w:rsidRPr="00CC7C05">
              <w:rPr>
                <w:b/>
                <w:bCs/>
                <w:color w:val="000000"/>
              </w:rPr>
              <w:t>, в том числе:</w:t>
            </w:r>
          </w:p>
        </w:tc>
        <w:tc>
          <w:tcPr>
            <w:tcW w:w="625" w:type="pct"/>
            <w:tcBorders>
              <w:top w:val="nil"/>
              <w:left w:val="nil"/>
              <w:bottom w:val="single" w:sz="4" w:space="0" w:color="auto"/>
              <w:right w:val="single" w:sz="4" w:space="0" w:color="auto"/>
            </w:tcBorders>
            <w:shd w:val="clear" w:color="auto" w:fill="auto"/>
            <w:noWrap/>
            <w:vAlign w:val="center"/>
            <w:hideMark/>
          </w:tcPr>
          <w:p w:rsidR="00086C6E" w:rsidRPr="00CC7C05" w:rsidRDefault="00086C6E" w:rsidP="00086C6E">
            <w:pPr>
              <w:jc w:val="right"/>
              <w:rPr>
                <w:b/>
                <w:bCs/>
                <w:color w:val="000000"/>
              </w:rPr>
            </w:pPr>
            <w:r>
              <w:rPr>
                <w:b/>
                <w:bCs/>
                <w:color w:val="000000"/>
              </w:rPr>
              <w:t>1 301,5</w:t>
            </w:r>
          </w:p>
        </w:tc>
        <w:tc>
          <w:tcPr>
            <w:tcW w:w="625" w:type="pct"/>
            <w:tcBorders>
              <w:top w:val="nil"/>
              <w:left w:val="nil"/>
              <w:bottom w:val="single" w:sz="4" w:space="0" w:color="auto"/>
              <w:right w:val="single" w:sz="4" w:space="0" w:color="auto"/>
            </w:tcBorders>
            <w:shd w:val="clear" w:color="auto" w:fill="auto"/>
            <w:noWrap/>
            <w:vAlign w:val="center"/>
            <w:hideMark/>
          </w:tcPr>
          <w:p w:rsidR="00086C6E" w:rsidRPr="00CC7C05" w:rsidRDefault="00086C6E" w:rsidP="00086C6E">
            <w:pPr>
              <w:jc w:val="right"/>
              <w:rPr>
                <w:b/>
                <w:bCs/>
                <w:color w:val="000000"/>
              </w:rPr>
            </w:pPr>
            <w:r>
              <w:rPr>
                <w:b/>
                <w:bCs/>
                <w:color w:val="000000"/>
              </w:rPr>
              <w:t>2 226,7</w:t>
            </w:r>
          </w:p>
        </w:tc>
        <w:tc>
          <w:tcPr>
            <w:tcW w:w="569" w:type="pct"/>
            <w:tcBorders>
              <w:top w:val="nil"/>
              <w:left w:val="nil"/>
              <w:bottom w:val="single" w:sz="4" w:space="0" w:color="auto"/>
              <w:right w:val="single" w:sz="4" w:space="0" w:color="auto"/>
            </w:tcBorders>
            <w:shd w:val="clear" w:color="auto" w:fill="auto"/>
            <w:noWrap/>
            <w:vAlign w:val="center"/>
            <w:hideMark/>
          </w:tcPr>
          <w:p w:rsidR="00086C6E" w:rsidRPr="00CC7C05" w:rsidRDefault="00086C6E" w:rsidP="00086C6E">
            <w:pPr>
              <w:jc w:val="right"/>
              <w:rPr>
                <w:b/>
                <w:bCs/>
                <w:color w:val="000000"/>
              </w:rPr>
            </w:pPr>
            <w:r>
              <w:rPr>
                <w:b/>
                <w:bCs/>
                <w:color w:val="000000"/>
              </w:rPr>
              <w:t>1 592,7</w:t>
            </w:r>
          </w:p>
        </w:tc>
      </w:tr>
      <w:tr w:rsidR="00086C6E" w:rsidRPr="003924A0" w:rsidTr="00086C6E">
        <w:trPr>
          <w:trHeight w:val="300"/>
        </w:trPr>
        <w:tc>
          <w:tcPr>
            <w:tcW w:w="3181" w:type="pct"/>
            <w:tcBorders>
              <w:top w:val="nil"/>
              <w:left w:val="single" w:sz="4" w:space="0" w:color="auto"/>
              <w:bottom w:val="single" w:sz="4" w:space="0" w:color="auto"/>
              <w:right w:val="single" w:sz="4" w:space="0" w:color="auto"/>
            </w:tcBorders>
            <w:shd w:val="clear" w:color="auto" w:fill="auto"/>
            <w:noWrap/>
            <w:vAlign w:val="bottom"/>
            <w:hideMark/>
          </w:tcPr>
          <w:p w:rsidR="00086C6E" w:rsidRPr="003924A0" w:rsidRDefault="00086C6E" w:rsidP="00086C6E">
            <w:pPr>
              <w:ind w:left="284"/>
              <w:rPr>
                <w:i/>
                <w:iCs/>
                <w:color w:val="000000"/>
              </w:rPr>
            </w:pPr>
            <w:r w:rsidRPr="003924A0">
              <w:rPr>
                <w:i/>
                <w:iCs/>
                <w:color w:val="000000"/>
              </w:rPr>
              <w:t>за счет собственных средств</w:t>
            </w:r>
          </w:p>
        </w:tc>
        <w:tc>
          <w:tcPr>
            <w:tcW w:w="625" w:type="pct"/>
            <w:tcBorders>
              <w:top w:val="nil"/>
              <w:left w:val="nil"/>
              <w:bottom w:val="single" w:sz="4" w:space="0" w:color="auto"/>
              <w:right w:val="single" w:sz="4" w:space="0" w:color="auto"/>
            </w:tcBorders>
            <w:shd w:val="clear" w:color="auto" w:fill="auto"/>
            <w:noWrap/>
            <w:vAlign w:val="center"/>
            <w:hideMark/>
          </w:tcPr>
          <w:p w:rsidR="00086C6E" w:rsidRPr="003924A0" w:rsidRDefault="00086C6E" w:rsidP="00086C6E">
            <w:pPr>
              <w:jc w:val="right"/>
              <w:rPr>
                <w:bCs/>
                <w:i/>
                <w:color w:val="000000"/>
              </w:rPr>
            </w:pPr>
            <w:r>
              <w:rPr>
                <w:bCs/>
                <w:i/>
                <w:color w:val="000000"/>
              </w:rPr>
              <w:t>1 267,0</w:t>
            </w:r>
          </w:p>
        </w:tc>
        <w:tc>
          <w:tcPr>
            <w:tcW w:w="625" w:type="pct"/>
            <w:tcBorders>
              <w:top w:val="nil"/>
              <w:left w:val="nil"/>
              <w:bottom w:val="single" w:sz="4" w:space="0" w:color="auto"/>
              <w:right w:val="single" w:sz="4" w:space="0" w:color="auto"/>
            </w:tcBorders>
            <w:shd w:val="clear" w:color="auto" w:fill="auto"/>
            <w:noWrap/>
            <w:vAlign w:val="center"/>
            <w:hideMark/>
          </w:tcPr>
          <w:p w:rsidR="00086C6E" w:rsidRPr="003924A0" w:rsidRDefault="00086C6E" w:rsidP="00086C6E">
            <w:pPr>
              <w:jc w:val="right"/>
              <w:rPr>
                <w:bCs/>
                <w:i/>
                <w:color w:val="000000"/>
              </w:rPr>
            </w:pPr>
            <w:r>
              <w:rPr>
                <w:bCs/>
                <w:i/>
                <w:color w:val="000000"/>
              </w:rPr>
              <w:t>2 191,7</w:t>
            </w:r>
          </w:p>
        </w:tc>
        <w:tc>
          <w:tcPr>
            <w:tcW w:w="569" w:type="pct"/>
            <w:tcBorders>
              <w:top w:val="nil"/>
              <w:left w:val="nil"/>
              <w:bottom w:val="single" w:sz="4" w:space="0" w:color="auto"/>
              <w:right w:val="single" w:sz="4" w:space="0" w:color="auto"/>
            </w:tcBorders>
            <w:shd w:val="clear" w:color="auto" w:fill="auto"/>
            <w:noWrap/>
            <w:vAlign w:val="center"/>
            <w:hideMark/>
          </w:tcPr>
          <w:p w:rsidR="00086C6E" w:rsidRPr="003924A0" w:rsidRDefault="00086C6E" w:rsidP="00086C6E">
            <w:pPr>
              <w:jc w:val="right"/>
              <w:rPr>
                <w:bCs/>
                <w:i/>
                <w:color w:val="000000"/>
              </w:rPr>
            </w:pPr>
            <w:r>
              <w:rPr>
                <w:bCs/>
                <w:i/>
                <w:color w:val="000000"/>
              </w:rPr>
              <w:t>1 557,7</w:t>
            </w:r>
          </w:p>
        </w:tc>
      </w:tr>
      <w:tr w:rsidR="00086C6E" w:rsidRPr="003924A0" w:rsidTr="00086C6E">
        <w:trPr>
          <w:trHeight w:val="300"/>
        </w:trPr>
        <w:tc>
          <w:tcPr>
            <w:tcW w:w="3181" w:type="pct"/>
            <w:tcBorders>
              <w:top w:val="nil"/>
              <w:left w:val="single" w:sz="4" w:space="0" w:color="auto"/>
              <w:bottom w:val="single" w:sz="4" w:space="0" w:color="auto"/>
              <w:right w:val="single" w:sz="4" w:space="0" w:color="auto"/>
            </w:tcBorders>
            <w:shd w:val="clear" w:color="auto" w:fill="auto"/>
            <w:noWrap/>
            <w:vAlign w:val="bottom"/>
            <w:hideMark/>
          </w:tcPr>
          <w:p w:rsidR="00086C6E" w:rsidRPr="003924A0" w:rsidRDefault="00086C6E" w:rsidP="00086C6E">
            <w:pPr>
              <w:ind w:left="284"/>
              <w:rPr>
                <w:i/>
                <w:iCs/>
                <w:color w:val="000000"/>
              </w:rPr>
            </w:pPr>
            <w:r w:rsidRPr="003924A0">
              <w:rPr>
                <w:i/>
                <w:iCs/>
                <w:color w:val="000000"/>
              </w:rPr>
              <w:t>за счет средств федерального бюджета и прочих целевых средств</w:t>
            </w:r>
          </w:p>
        </w:tc>
        <w:tc>
          <w:tcPr>
            <w:tcW w:w="625" w:type="pct"/>
            <w:tcBorders>
              <w:top w:val="nil"/>
              <w:left w:val="nil"/>
              <w:bottom w:val="single" w:sz="4" w:space="0" w:color="auto"/>
              <w:right w:val="single" w:sz="4" w:space="0" w:color="auto"/>
            </w:tcBorders>
            <w:shd w:val="clear" w:color="auto" w:fill="auto"/>
            <w:noWrap/>
            <w:vAlign w:val="center"/>
            <w:hideMark/>
          </w:tcPr>
          <w:p w:rsidR="00086C6E" w:rsidRPr="003924A0" w:rsidRDefault="00086C6E" w:rsidP="00086C6E">
            <w:pPr>
              <w:jc w:val="right"/>
              <w:rPr>
                <w:i/>
                <w:color w:val="000000"/>
              </w:rPr>
            </w:pPr>
            <w:r>
              <w:rPr>
                <w:i/>
                <w:color w:val="000000"/>
              </w:rPr>
              <w:t>34,5</w:t>
            </w:r>
          </w:p>
        </w:tc>
        <w:tc>
          <w:tcPr>
            <w:tcW w:w="625" w:type="pct"/>
            <w:tcBorders>
              <w:top w:val="nil"/>
              <w:left w:val="nil"/>
              <w:bottom w:val="single" w:sz="4" w:space="0" w:color="auto"/>
              <w:right w:val="single" w:sz="4" w:space="0" w:color="auto"/>
            </w:tcBorders>
            <w:shd w:val="clear" w:color="auto" w:fill="auto"/>
            <w:noWrap/>
            <w:vAlign w:val="center"/>
            <w:hideMark/>
          </w:tcPr>
          <w:p w:rsidR="00086C6E" w:rsidRPr="003924A0" w:rsidRDefault="00086C6E" w:rsidP="00086C6E">
            <w:pPr>
              <w:jc w:val="right"/>
              <w:rPr>
                <w:i/>
                <w:color w:val="000000"/>
              </w:rPr>
            </w:pPr>
            <w:r>
              <w:rPr>
                <w:i/>
                <w:color w:val="000000"/>
              </w:rPr>
              <w:t>35,0</w:t>
            </w:r>
          </w:p>
        </w:tc>
        <w:tc>
          <w:tcPr>
            <w:tcW w:w="569" w:type="pct"/>
            <w:tcBorders>
              <w:top w:val="nil"/>
              <w:left w:val="nil"/>
              <w:bottom w:val="single" w:sz="4" w:space="0" w:color="auto"/>
              <w:right w:val="single" w:sz="4" w:space="0" w:color="auto"/>
            </w:tcBorders>
            <w:shd w:val="clear" w:color="auto" w:fill="auto"/>
            <w:noWrap/>
            <w:vAlign w:val="center"/>
            <w:hideMark/>
          </w:tcPr>
          <w:p w:rsidR="00086C6E" w:rsidRPr="003924A0" w:rsidRDefault="00086C6E" w:rsidP="00086C6E">
            <w:pPr>
              <w:jc w:val="right"/>
              <w:rPr>
                <w:i/>
                <w:color w:val="000000"/>
              </w:rPr>
            </w:pPr>
            <w:r>
              <w:rPr>
                <w:i/>
                <w:color w:val="000000"/>
              </w:rPr>
              <w:t>35,0</w:t>
            </w:r>
          </w:p>
        </w:tc>
      </w:tr>
    </w:tbl>
    <w:p w:rsidR="00086C6E" w:rsidRDefault="00086C6E" w:rsidP="00086C6E">
      <w:pPr>
        <w:ind w:firstLine="720"/>
        <w:jc w:val="both"/>
        <w:rPr>
          <w:sz w:val="28"/>
          <w:szCs w:val="28"/>
        </w:rPr>
      </w:pPr>
    </w:p>
    <w:p w:rsidR="00086C6E" w:rsidRPr="00313434" w:rsidRDefault="00086C6E" w:rsidP="00086C6E">
      <w:pPr>
        <w:ind w:firstLine="709"/>
        <w:jc w:val="both"/>
        <w:rPr>
          <w:sz w:val="28"/>
          <w:szCs w:val="28"/>
        </w:rPr>
      </w:pPr>
      <w:r w:rsidRPr="00313434">
        <w:rPr>
          <w:sz w:val="28"/>
          <w:szCs w:val="28"/>
        </w:rPr>
        <w:t>Расходы на реализацию госпрограммы запланированы на 202</w:t>
      </w:r>
      <w:r>
        <w:rPr>
          <w:sz w:val="28"/>
          <w:szCs w:val="28"/>
        </w:rPr>
        <w:t>5</w:t>
      </w:r>
      <w:r w:rsidRPr="00313434">
        <w:rPr>
          <w:sz w:val="28"/>
          <w:szCs w:val="28"/>
        </w:rPr>
        <w:t xml:space="preserve"> год </w:t>
      </w:r>
      <w:r w:rsidRPr="00313434">
        <w:rPr>
          <w:sz w:val="28"/>
          <w:szCs w:val="28"/>
        </w:rPr>
        <w:br/>
        <w:t xml:space="preserve">в объеме </w:t>
      </w:r>
      <w:r>
        <w:rPr>
          <w:sz w:val="28"/>
          <w:szCs w:val="28"/>
        </w:rPr>
        <w:t>1 301,5</w:t>
      </w:r>
      <w:r w:rsidRPr="00313434">
        <w:rPr>
          <w:sz w:val="28"/>
          <w:szCs w:val="28"/>
        </w:rPr>
        <w:t xml:space="preserve"> млн. рублей, в том числе за счет средств:</w:t>
      </w:r>
    </w:p>
    <w:p w:rsidR="00086C6E" w:rsidRPr="00313434" w:rsidRDefault="00086C6E" w:rsidP="00086C6E">
      <w:pPr>
        <w:ind w:firstLine="709"/>
        <w:jc w:val="both"/>
        <w:rPr>
          <w:sz w:val="28"/>
          <w:szCs w:val="28"/>
        </w:rPr>
      </w:pPr>
      <w:r w:rsidRPr="00313434">
        <w:rPr>
          <w:i/>
          <w:sz w:val="28"/>
          <w:szCs w:val="28"/>
        </w:rPr>
        <w:t>областного бюджета</w:t>
      </w:r>
      <w:r w:rsidRPr="00313434">
        <w:rPr>
          <w:sz w:val="28"/>
          <w:szCs w:val="28"/>
        </w:rPr>
        <w:t xml:space="preserve"> – </w:t>
      </w:r>
      <w:r>
        <w:rPr>
          <w:sz w:val="28"/>
          <w:szCs w:val="28"/>
        </w:rPr>
        <w:t>1 267,0</w:t>
      </w:r>
      <w:r w:rsidRPr="00313434">
        <w:rPr>
          <w:sz w:val="28"/>
          <w:szCs w:val="28"/>
        </w:rPr>
        <w:t xml:space="preserve"> млн. рублей (</w:t>
      </w:r>
      <w:r>
        <w:rPr>
          <w:sz w:val="28"/>
          <w:szCs w:val="28"/>
        </w:rPr>
        <w:t xml:space="preserve">снижение </w:t>
      </w:r>
      <w:r w:rsidRPr="00313434">
        <w:rPr>
          <w:sz w:val="28"/>
          <w:szCs w:val="28"/>
        </w:rPr>
        <w:t xml:space="preserve"> </w:t>
      </w:r>
      <w:r w:rsidRPr="00313434">
        <w:rPr>
          <w:sz w:val="28"/>
          <w:szCs w:val="28"/>
        </w:rPr>
        <w:br/>
        <w:t xml:space="preserve">на </w:t>
      </w:r>
      <w:r>
        <w:rPr>
          <w:sz w:val="28"/>
          <w:szCs w:val="28"/>
        </w:rPr>
        <w:t>184,5</w:t>
      </w:r>
      <w:r w:rsidRPr="00313434">
        <w:rPr>
          <w:sz w:val="28"/>
          <w:szCs w:val="28"/>
        </w:rPr>
        <w:t xml:space="preserve">  млн. рублей, или на </w:t>
      </w:r>
      <w:r>
        <w:rPr>
          <w:sz w:val="28"/>
          <w:szCs w:val="28"/>
        </w:rPr>
        <w:t xml:space="preserve">12,7 </w:t>
      </w:r>
      <w:r w:rsidRPr="00313434">
        <w:rPr>
          <w:sz w:val="28"/>
          <w:szCs w:val="28"/>
        </w:rPr>
        <w:t xml:space="preserve"> процент</w:t>
      </w:r>
      <w:r>
        <w:rPr>
          <w:sz w:val="28"/>
          <w:szCs w:val="28"/>
        </w:rPr>
        <w:t>а</w:t>
      </w:r>
      <w:r w:rsidRPr="00313434">
        <w:rPr>
          <w:sz w:val="28"/>
          <w:szCs w:val="28"/>
        </w:rPr>
        <w:t xml:space="preserve"> к уровню 202</w:t>
      </w:r>
      <w:r>
        <w:rPr>
          <w:sz w:val="28"/>
          <w:szCs w:val="28"/>
        </w:rPr>
        <w:t>4</w:t>
      </w:r>
      <w:r w:rsidRPr="00313434">
        <w:rPr>
          <w:sz w:val="28"/>
          <w:szCs w:val="28"/>
        </w:rPr>
        <w:t xml:space="preserve"> года);</w:t>
      </w:r>
    </w:p>
    <w:p w:rsidR="00086C6E" w:rsidRPr="00AD01F7" w:rsidRDefault="00086C6E" w:rsidP="00086C6E">
      <w:pPr>
        <w:ind w:firstLine="709"/>
        <w:jc w:val="both"/>
        <w:rPr>
          <w:sz w:val="28"/>
          <w:szCs w:val="28"/>
        </w:rPr>
      </w:pPr>
      <w:r w:rsidRPr="00313434">
        <w:rPr>
          <w:i/>
          <w:sz w:val="28"/>
          <w:szCs w:val="28"/>
        </w:rPr>
        <w:t>федерального бюджета</w:t>
      </w:r>
      <w:r w:rsidR="00AA10AD">
        <w:rPr>
          <w:i/>
          <w:sz w:val="28"/>
          <w:szCs w:val="28"/>
        </w:rPr>
        <w:t xml:space="preserve"> </w:t>
      </w:r>
      <w:r w:rsidRPr="00313434">
        <w:rPr>
          <w:sz w:val="28"/>
          <w:szCs w:val="28"/>
        </w:rPr>
        <w:t xml:space="preserve">– </w:t>
      </w:r>
      <w:r>
        <w:rPr>
          <w:sz w:val="28"/>
          <w:szCs w:val="28"/>
        </w:rPr>
        <w:t>34,5</w:t>
      </w:r>
      <w:r w:rsidRPr="00313434">
        <w:rPr>
          <w:sz w:val="28"/>
          <w:szCs w:val="28"/>
        </w:rPr>
        <w:t xml:space="preserve"> млн. рублей (</w:t>
      </w:r>
      <w:r>
        <w:rPr>
          <w:sz w:val="28"/>
          <w:szCs w:val="28"/>
        </w:rPr>
        <w:t xml:space="preserve">увеличение </w:t>
      </w:r>
      <w:r w:rsidR="00AA10AD">
        <w:rPr>
          <w:sz w:val="28"/>
          <w:szCs w:val="28"/>
        </w:rPr>
        <w:br/>
      </w:r>
      <w:r>
        <w:rPr>
          <w:sz w:val="28"/>
          <w:szCs w:val="28"/>
        </w:rPr>
        <w:t>на 0,9</w:t>
      </w:r>
      <w:r w:rsidRPr="00313434">
        <w:rPr>
          <w:sz w:val="28"/>
          <w:szCs w:val="28"/>
        </w:rPr>
        <w:t xml:space="preserve"> млн. рублей,</w:t>
      </w:r>
      <w:r>
        <w:rPr>
          <w:sz w:val="28"/>
          <w:szCs w:val="28"/>
        </w:rPr>
        <w:t xml:space="preserve"> или на 2,7 п</w:t>
      </w:r>
      <w:r w:rsidRPr="00313434">
        <w:rPr>
          <w:sz w:val="28"/>
          <w:szCs w:val="28"/>
        </w:rPr>
        <w:t>роцент</w:t>
      </w:r>
      <w:r>
        <w:rPr>
          <w:sz w:val="28"/>
          <w:szCs w:val="28"/>
        </w:rPr>
        <w:t>а</w:t>
      </w:r>
      <w:r w:rsidRPr="00313434">
        <w:rPr>
          <w:sz w:val="28"/>
          <w:szCs w:val="28"/>
        </w:rPr>
        <w:t xml:space="preserve"> к уровню 202</w:t>
      </w:r>
      <w:r>
        <w:rPr>
          <w:sz w:val="28"/>
          <w:szCs w:val="28"/>
        </w:rPr>
        <w:t>4</w:t>
      </w:r>
      <w:r w:rsidRPr="00313434">
        <w:rPr>
          <w:sz w:val="28"/>
          <w:szCs w:val="28"/>
        </w:rPr>
        <w:t xml:space="preserve"> года).</w:t>
      </w:r>
    </w:p>
    <w:p w:rsidR="00086C6E" w:rsidRDefault="00086C6E" w:rsidP="00086C6E">
      <w:pPr>
        <w:ind w:firstLine="709"/>
        <w:jc w:val="both"/>
        <w:rPr>
          <w:b/>
          <w:bCs/>
          <w:color w:val="000000"/>
          <w:sz w:val="28"/>
          <w:szCs w:val="28"/>
        </w:rPr>
      </w:pPr>
    </w:p>
    <w:p w:rsidR="00086C6E" w:rsidRDefault="00086C6E" w:rsidP="00086C6E">
      <w:pPr>
        <w:ind w:firstLine="709"/>
        <w:jc w:val="both"/>
        <w:rPr>
          <w:b/>
          <w:sz w:val="28"/>
          <w:szCs w:val="28"/>
        </w:rPr>
      </w:pPr>
      <w:r w:rsidRPr="00AD01F7">
        <w:rPr>
          <w:b/>
          <w:sz w:val="28"/>
          <w:szCs w:val="28"/>
        </w:rPr>
        <w:t>КПМ</w:t>
      </w:r>
      <w:r>
        <w:rPr>
          <w:b/>
          <w:sz w:val="28"/>
          <w:szCs w:val="28"/>
        </w:rPr>
        <w:t xml:space="preserve"> «Экологическая безопасность, воспроизводство </w:t>
      </w:r>
      <w:r>
        <w:rPr>
          <w:b/>
          <w:sz w:val="28"/>
          <w:szCs w:val="28"/>
        </w:rPr>
        <w:br/>
        <w:t>и использование природных ресурсов»</w:t>
      </w:r>
    </w:p>
    <w:p w:rsidR="00086C6E" w:rsidRPr="00AD01F7" w:rsidRDefault="00086C6E" w:rsidP="00086C6E">
      <w:pPr>
        <w:ind w:firstLine="709"/>
        <w:jc w:val="both"/>
        <w:rPr>
          <w:sz w:val="28"/>
          <w:szCs w:val="28"/>
        </w:rPr>
      </w:pPr>
      <w:r w:rsidRPr="00AD01F7">
        <w:rPr>
          <w:sz w:val="28"/>
          <w:szCs w:val="28"/>
        </w:rPr>
        <w:t>Расходы на реализацию КПМ запланированы на 202</w:t>
      </w:r>
      <w:r>
        <w:rPr>
          <w:sz w:val="28"/>
          <w:szCs w:val="28"/>
        </w:rPr>
        <w:t>5</w:t>
      </w:r>
      <w:r w:rsidRPr="00AD01F7">
        <w:rPr>
          <w:sz w:val="28"/>
          <w:szCs w:val="28"/>
        </w:rPr>
        <w:t xml:space="preserve"> год </w:t>
      </w:r>
      <w:r w:rsidRPr="00AD01F7">
        <w:rPr>
          <w:sz w:val="28"/>
          <w:szCs w:val="28"/>
        </w:rPr>
        <w:br/>
        <w:t>в объеме</w:t>
      </w:r>
      <w:r>
        <w:rPr>
          <w:sz w:val="28"/>
          <w:szCs w:val="28"/>
        </w:rPr>
        <w:t xml:space="preserve">  1 301,5</w:t>
      </w:r>
      <w:r w:rsidRPr="00AD01F7">
        <w:rPr>
          <w:sz w:val="28"/>
          <w:szCs w:val="28"/>
        </w:rPr>
        <w:t xml:space="preserve"> млн. рублей, в том числе за счет средств:</w:t>
      </w:r>
    </w:p>
    <w:p w:rsidR="00086C6E" w:rsidRPr="00AD01F7" w:rsidRDefault="00086C6E" w:rsidP="00086C6E">
      <w:pPr>
        <w:ind w:firstLine="709"/>
        <w:jc w:val="both"/>
        <w:rPr>
          <w:sz w:val="28"/>
          <w:szCs w:val="28"/>
        </w:rPr>
      </w:pPr>
      <w:r w:rsidRPr="00AD01F7">
        <w:rPr>
          <w:i/>
          <w:sz w:val="28"/>
          <w:szCs w:val="28"/>
        </w:rPr>
        <w:t>областного бюджета</w:t>
      </w:r>
      <w:r w:rsidRPr="00AD01F7">
        <w:rPr>
          <w:sz w:val="28"/>
          <w:szCs w:val="28"/>
        </w:rPr>
        <w:t xml:space="preserve"> – </w:t>
      </w:r>
      <w:r>
        <w:rPr>
          <w:sz w:val="28"/>
          <w:szCs w:val="28"/>
        </w:rPr>
        <w:t>1 267,0</w:t>
      </w:r>
      <w:r w:rsidRPr="00AD01F7">
        <w:rPr>
          <w:sz w:val="28"/>
          <w:szCs w:val="28"/>
        </w:rPr>
        <w:t xml:space="preserve"> млн. рублей;</w:t>
      </w:r>
    </w:p>
    <w:p w:rsidR="00086C6E" w:rsidRPr="00AD01F7" w:rsidRDefault="00086C6E" w:rsidP="00086C6E">
      <w:pPr>
        <w:ind w:firstLine="709"/>
        <w:jc w:val="both"/>
        <w:rPr>
          <w:sz w:val="28"/>
          <w:szCs w:val="28"/>
        </w:rPr>
      </w:pPr>
      <w:r w:rsidRPr="00AD01F7">
        <w:rPr>
          <w:i/>
          <w:sz w:val="28"/>
          <w:szCs w:val="28"/>
        </w:rPr>
        <w:t>федерального бюджета и прочих целевых поступлений</w:t>
      </w:r>
      <w:r w:rsidRPr="00AD01F7">
        <w:rPr>
          <w:sz w:val="28"/>
          <w:szCs w:val="28"/>
        </w:rPr>
        <w:t xml:space="preserve"> – </w:t>
      </w:r>
      <w:r>
        <w:rPr>
          <w:sz w:val="28"/>
          <w:szCs w:val="28"/>
        </w:rPr>
        <w:br/>
        <w:t>34,5</w:t>
      </w:r>
      <w:r w:rsidRPr="00AD01F7">
        <w:rPr>
          <w:sz w:val="28"/>
          <w:szCs w:val="28"/>
        </w:rPr>
        <w:t xml:space="preserve"> млн. рублей.</w:t>
      </w:r>
    </w:p>
    <w:p w:rsidR="00086C6E" w:rsidRPr="00260239" w:rsidRDefault="00086C6E" w:rsidP="00086C6E">
      <w:pPr>
        <w:ind w:firstLine="709"/>
        <w:jc w:val="both"/>
        <w:rPr>
          <w:bCs/>
          <w:color w:val="000000"/>
          <w:sz w:val="28"/>
          <w:szCs w:val="28"/>
        </w:rPr>
      </w:pPr>
      <w:r>
        <w:rPr>
          <w:bCs/>
          <w:color w:val="000000"/>
          <w:sz w:val="28"/>
          <w:szCs w:val="28"/>
        </w:rPr>
        <w:t>Субвенции</w:t>
      </w:r>
      <w:r w:rsidRPr="00260239">
        <w:rPr>
          <w:bCs/>
          <w:color w:val="000000"/>
          <w:sz w:val="28"/>
          <w:szCs w:val="28"/>
        </w:rPr>
        <w:t xml:space="preserve"> </w:t>
      </w:r>
      <w:r w:rsidRPr="00260239">
        <w:rPr>
          <w:bCs/>
          <w:i/>
          <w:color w:val="000000"/>
          <w:sz w:val="28"/>
          <w:szCs w:val="28"/>
        </w:rPr>
        <w:t>федерального бюджета</w:t>
      </w:r>
      <w:r w:rsidRPr="00260239">
        <w:rPr>
          <w:bCs/>
          <w:color w:val="000000"/>
          <w:sz w:val="28"/>
          <w:szCs w:val="28"/>
        </w:rPr>
        <w:t xml:space="preserve"> в объеме 3</w:t>
      </w:r>
      <w:r>
        <w:rPr>
          <w:bCs/>
          <w:color w:val="000000"/>
          <w:sz w:val="28"/>
          <w:szCs w:val="28"/>
        </w:rPr>
        <w:t>4,5</w:t>
      </w:r>
      <w:r w:rsidRPr="00260239">
        <w:rPr>
          <w:bCs/>
          <w:color w:val="000000"/>
          <w:sz w:val="28"/>
          <w:szCs w:val="28"/>
        </w:rPr>
        <w:t xml:space="preserve"> млн. рублей предусматриваются</w:t>
      </w:r>
      <w:r>
        <w:rPr>
          <w:bCs/>
          <w:color w:val="000000"/>
          <w:sz w:val="28"/>
          <w:szCs w:val="28"/>
        </w:rPr>
        <w:t xml:space="preserve"> на</w:t>
      </w:r>
      <w:r w:rsidRPr="00260239">
        <w:rPr>
          <w:bCs/>
          <w:color w:val="000000"/>
          <w:sz w:val="28"/>
          <w:szCs w:val="28"/>
        </w:rPr>
        <w:t>:</w:t>
      </w:r>
    </w:p>
    <w:p w:rsidR="00086C6E" w:rsidRDefault="00086C6E" w:rsidP="00086C6E">
      <w:pPr>
        <w:ind w:firstLine="709"/>
        <w:jc w:val="both"/>
        <w:rPr>
          <w:bCs/>
          <w:color w:val="000000"/>
          <w:sz w:val="28"/>
          <w:szCs w:val="28"/>
        </w:rPr>
      </w:pPr>
      <w:r>
        <w:rPr>
          <w:bCs/>
          <w:color w:val="000000"/>
          <w:sz w:val="28"/>
          <w:szCs w:val="28"/>
        </w:rPr>
        <w:lastRenderedPageBreak/>
        <w:t xml:space="preserve">обеспечение </w:t>
      </w:r>
      <w:r w:rsidRPr="006C6571">
        <w:rPr>
          <w:bCs/>
          <w:color w:val="000000"/>
          <w:sz w:val="28"/>
          <w:szCs w:val="28"/>
        </w:rPr>
        <w:t>переданных полномочий Российской Федерации в области охраны и использования животного мира</w:t>
      </w:r>
      <w:r>
        <w:rPr>
          <w:bCs/>
          <w:color w:val="000000"/>
          <w:sz w:val="28"/>
          <w:szCs w:val="28"/>
        </w:rPr>
        <w:t>, охоты и охотничьих ресурсов</w:t>
      </w:r>
      <w:r w:rsidRPr="00536ACE">
        <w:rPr>
          <w:bCs/>
          <w:color w:val="000000"/>
          <w:sz w:val="28"/>
          <w:szCs w:val="28"/>
        </w:rPr>
        <w:t xml:space="preserve"> </w:t>
      </w:r>
      <w:r>
        <w:rPr>
          <w:bCs/>
          <w:color w:val="000000"/>
          <w:sz w:val="28"/>
          <w:szCs w:val="28"/>
        </w:rPr>
        <w:br/>
        <w:t>в объеме 25,4 млн. рублей;</w:t>
      </w:r>
    </w:p>
    <w:p w:rsidR="00086C6E" w:rsidRDefault="00086C6E" w:rsidP="00086C6E">
      <w:pPr>
        <w:ind w:firstLine="709"/>
        <w:jc w:val="both"/>
        <w:rPr>
          <w:bCs/>
          <w:color w:val="000000"/>
          <w:sz w:val="28"/>
          <w:szCs w:val="28"/>
        </w:rPr>
      </w:pPr>
      <w:r>
        <w:rPr>
          <w:bCs/>
          <w:color w:val="000000"/>
          <w:sz w:val="28"/>
          <w:szCs w:val="28"/>
        </w:rPr>
        <w:t xml:space="preserve"> обеспечение </w:t>
      </w:r>
      <w:r w:rsidRPr="005E2764">
        <w:rPr>
          <w:bCs/>
          <w:color w:val="000000"/>
          <w:sz w:val="28"/>
          <w:szCs w:val="28"/>
        </w:rPr>
        <w:t xml:space="preserve">отдельных полномочий Российской Федерации </w:t>
      </w:r>
      <w:r>
        <w:rPr>
          <w:bCs/>
          <w:color w:val="000000"/>
          <w:sz w:val="28"/>
          <w:szCs w:val="28"/>
        </w:rPr>
        <w:br/>
      </w:r>
      <w:r w:rsidRPr="005E2764">
        <w:rPr>
          <w:bCs/>
          <w:color w:val="000000"/>
          <w:sz w:val="28"/>
          <w:szCs w:val="28"/>
        </w:rPr>
        <w:t>в области водных отношений</w:t>
      </w:r>
      <w:r>
        <w:rPr>
          <w:bCs/>
          <w:color w:val="000000"/>
          <w:sz w:val="28"/>
          <w:szCs w:val="28"/>
        </w:rPr>
        <w:t xml:space="preserve"> в объеме 9,1 млн. рублей. </w:t>
      </w:r>
      <w:r w:rsidRPr="001A6F31">
        <w:rPr>
          <w:bCs/>
          <w:color w:val="000000"/>
          <w:sz w:val="28"/>
          <w:szCs w:val="28"/>
        </w:rPr>
        <w:t>За счет данных средств планируется проведение мероприятий по охране водных объектов, предотвращению негативного воздействия вод.</w:t>
      </w:r>
    </w:p>
    <w:p w:rsidR="00086C6E" w:rsidRPr="0096658B" w:rsidRDefault="00086C6E" w:rsidP="00086C6E">
      <w:pPr>
        <w:ind w:firstLine="709"/>
        <w:jc w:val="both"/>
        <w:rPr>
          <w:bCs/>
          <w:color w:val="000000"/>
          <w:sz w:val="28"/>
          <w:szCs w:val="28"/>
        </w:rPr>
      </w:pPr>
      <w:r w:rsidRPr="0096658B">
        <w:rPr>
          <w:bCs/>
          <w:color w:val="000000"/>
          <w:sz w:val="28"/>
          <w:szCs w:val="28"/>
        </w:rPr>
        <w:t xml:space="preserve">Расходы </w:t>
      </w:r>
      <w:r w:rsidRPr="0096658B">
        <w:rPr>
          <w:bCs/>
          <w:i/>
          <w:color w:val="000000"/>
          <w:sz w:val="28"/>
          <w:szCs w:val="28"/>
        </w:rPr>
        <w:t>областного бюджета</w:t>
      </w:r>
      <w:r>
        <w:rPr>
          <w:bCs/>
          <w:color w:val="000000"/>
          <w:sz w:val="28"/>
          <w:szCs w:val="28"/>
        </w:rPr>
        <w:t>, запланированные</w:t>
      </w:r>
      <w:r w:rsidRPr="0096658B">
        <w:rPr>
          <w:bCs/>
          <w:color w:val="000000"/>
          <w:sz w:val="28"/>
          <w:szCs w:val="28"/>
        </w:rPr>
        <w:t xml:space="preserve"> в объеме </w:t>
      </w:r>
      <w:r>
        <w:rPr>
          <w:bCs/>
          <w:color w:val="000000"/>
          <w:sz w:val="28"/>
          <w:szCs w:val="28"/>
        </w:rPr>
        <w:br/>
      </w:r>
      <w:r w:rsidRPr="0096658B">
        <w:rPr>
          <w:bCs/>
          <w:color w:val="000000"/>
          <w:sz w:val="28"/>
          <w:szCs w:val="28"/>
        </w:rPr>
        <w:t>1</w:t>
      </w:r>
      <w:r>
        <w:rPr>
          <w:bCs/>
          <w:color w:val="000000"/>
          <w:sz w:val="28"/>
          <w:szCs w:val="28"/>
        </w:rPr>
        <w:t> 267,0</w:t>
      </w:r>
      <w:r w:rsidRPr="0096658B">
        <w:rPr>
          <w:bCs/>
          <w:color w:val="000000"/>
          <w:sz w:val="28"/>
          <w:szCs w:val="28"/>
        </w:rPr>
        <w:t xml:space="preserve"> млн. рублей</w:t>
      </w:r>
      <w:r>
        <w:rPr>
          <w:bCs/>
          <w:color w:val="000000"/>
          <w:sz w:val="28"/>
          <w:szCs w:val="28"/>
        </w:rPr>
        <w:t>,</w:t>
      </w:r>
      <w:r w:rsidRPr="0096658B">
        <w:rPr>
          <w:bCs/>
          <w:color w:val="000000"/>
          <w:sz w:val="28"/>
          <w:szCs w:val="28"/>
        </w:rPr>
        <w:t xml:space="preserve"> предусм</w:t>
      </w:r>
      <w:r>
        <w:rPr>
          <w:bCs/>
          <w:color w:val="000000"/>
          <w:sz w:val="28"/>
          <w:szCs w:val="28"/>
        </w:rPr>
        <w:t>о</w:t>
      </w:r>
      <w:r w:rsidRPr="0096658B">
        <w:rPr>
          <w:bCs/>
          <w:color w:val="000000"/>
          <w:sz w:val="28"/>
          <w:szCs w:val="28"/>
        </w:rPr>
        <w:t>тр</w:t>
      </w:r>
      <w:r>
        <w:rPr>
          <w:bCs/>
          <w:color w:val="000000"/>
          <w:sz w:val="28"/>
          <w:szCs w:val="28"/>
        </w:rPr>
        <w:t>ено направить на</w:t>
      </w:r>
      <w:r w:rsidRPr="0096658B">
        <w:rPr>
          <w:bCs/>
          <w:color w:val="000000"/>
          <w:sz w:val="28"/>
          <w:szCs w:val="28"/>
        </w:rPr>
        <w:t>:</w:t>
      </w:r>
    </w:p>
    <w:p w:rsidR="00086C6E" w:rsidRDefault="00086C6E" w:rsidP="00086C6E">
      <w:pPr>
        <w:ind w:firstLine="709"/>
        <w:jc w:val="both"/>
        <w:rPr>
          <w:color w:val="000000"/>
          <w:sz w:val="28"/>
          <w:szCs w:val="28"/>
        </w:rPr>
      </w:pPr>
      <w:r w:rsidRPr="0096658B">
        <w:rPr>
          <w:color w:val="000000"/>
          <w:sz w:val="28"/>
          <w:szCs w:val="28"/>
        </w:rPr>
        <w:t xml:space="preserve">обеспечение деятельности подведомственного </w:t>
      </w:r>
      <w:r>
        <w:rPr>
          <w:color w:val="000000"/>
          <w:sz w:val="28"/>
          <w:szCs w:val="28"/>
        </w:rPr>
        <w:t xml:space="preserve">министерству природных ресурсов и лесопромышленного комплекса Архангельской области </w:t>
      </w:r>
      <w:r w:rsidRPr="0096658B">
        <w:rPr>
          <w:color w:val="000000"/>
          <w:sz w:val="28"/>
          <w:szCs w:val="28"/>
        </w:rPr>
        <w:t>ГБУ</w:t>
      </w:r>
      <w:r>
        <w:rPr>
          <w:color w:val="000000"/>
          <w:sz w:val="28"/>
          <w:szCs w:val="28"/>
        </w:rPr>
        <w:t xml:space="preserve"> Архангельской области</w:t>
      </w:r>
      <w:r w:rsidRPr="0096658B">
        <w:rPr>
          <w:color w:val="000000"/>
          <w:sz w:val="28"/>
          <w:szCs w:val="28"/>
        </w:rPr>
        <w:t xml:space="preserve"> </w:t>
      </w:r>
      <w:r>
        <w:rPr>
          <w:color w:val="000000"/>
          <w:sz w:val="28"/>
          <w:szCs w:val="28"/>
        </w:rPr>
        <w:t>«</w:t>
      </w:r>
      <w:r w:rsidRPr="0096658B">
        <w:rPr>
          <w:color w:val="000000"/>
          <w:sz w:val="28"/>
          <w:szCs w:val="28"/>
        </w:rPr>
        <w:t>Центр природопользования и охраны окружающей среды</w:t>
      </w:r>
      <w:r>
        <w:rPr>
          <w:color w:val="000000"/>
          <w:sz w:val="28"/>
          <w:szCs w:val="28"/>
        </w:rPr>
        <w:t>»</w:t>
      </w:r>
      <w:r w:rsidR="009B17C5">
        <w:rPr>
          <w:color w:val="000000"/>
          <w:sz w:val="28"/>
          <w:szCs w:val="28"/>
        </w:rPr>
        <w:t xml:space="preserve"> –</w:t>
      </w:r>
      <w:r>
        <w:rPr>
          <w:color w:val="000000"/>
          <w:sz w:val="28"/>
          <w:szCs w:val="28"/>
        </w:rPr>
        <w:t xml:space="preserve"> 58,8</w:t>
      </w:r>
      <w:r w:rsidRPr="0096658B">
        <w:rPr>
          <w:color w:val="000000"/>
          <w:sz w:val="28"/>
          <w:szCs w:val="28"/>
        </w:rPr>
        <w:t xml:space="preserve"> млн. рублей</w:t>
      </w:r>
      <w:r>
        <w:rPr>
          <w:color w:val="000000"/>
          <w:sz w:val="28"/>
          <w:szCs w:val="28"/>
        </w:rPr>
        <w:t>;</w:t>
      </w:r>
      <w:r w:rsidRPr="0096658B">
        <w:rPr>
          <w:color w:val="000000"/>
          <w:sz w:val="28"/>
          <w:szCs w:val="28"/>
        </w:rPr>
        <w:t xml:space="preserve"> </w:t>
      </w:r>
    </w:p>
    <w:p w:rsidR="00086C6E" w:rsidRDefault="00086C6E" w:rsidP="00086C6E">
      <w:pPr>
        <w:ind w:firstLine="709"/>
        <w:jc w:val="both"/>
        <w:rPr>
          <w:sz w:val="28"/>
          <w:szCs w:val="28"/>
        </w:rPr>
      </w:pPr>
      <w:r w:rsidRPr="002A4279">
        <w:rPr>
          <w:sz w:val="28"/>
          <w:szCs w:val="28"/>
        </w:rPr>
        <w:t xml:space="preserve">содержание </w:t>
      </w:r>
      <w:r>
        <w:rPr>
          <w:sz w:val="28"/>
          <w:szCs w:val="28"/>
        </w:rPr>
        <w:t xml:space="preserve">министерства природных ресурсов и лесопромышленного комплекса Архангельской области в части </w:t>
      </w:r>
      <w:r w:rsidRPr="002A4279">
        <w:rPr>
          <w:sz w:val="28"/>
          <w:szCs w:val="28"/>
        </w:rPr>
        <w:t>обеспечени</w:t>
      </w:r>
      <w:r>
        <w:rPr>
          <w:sz w:val="28"/>
          <w:szCs w:val="28"/>
        </w:rPr>
        <w:t>я</w:t>
      </w:r>
      <w:r w:rsidRPr="002A4279">
        <w:rPr>
          <w:sz w:val="28"/>
          <w:szCs w:val="28"/>
        </w:rPr>
        <w:t xml:space="preserve"> функций в сфере охоты и охотничьих ресурсов – </w:t>
      </w:r>
      <w:r>
        <w:rPr>
          <w:sz w:val="28"/>
          <w:szCs w:val="28"/>
        </w:rPr>
        <w:t xml:space="preserve">2,9 </w:t>
      </w:r>
      <w:r w:rsidRPr="002A4279">
        <w:rPr>
          <w:sz w:val="28"/>
          <w:szCs w:val="28"/>
        </w:rPr>
        <w:t>млн. рублей;</w:t>
      </w:r>
    </w:p>
    <w:p w:rsidR="00086C6E" w:rsidRDefault="00086C6E" w:rsidP="00086C6E">
      <w:pPr>
        <w:ind w:firstLine="709"/>
        <w:jc w:val="both"/>
        <w:rPr>
          <w:bCs/>
          <w:color w:val="000000"/>
          <w:sz w:val="28"/>
          <w:szCs w:val="28"/>
        </w:rPr>
      </w:pPr>
      <w:r>
        <w:rPr>
          <w:bCs/>
          <w:color w:val="000000"/>
          <w:sz w:val="28"/>
          <w:szCs w:val="28"/>
        </w:rPr>
        <w:t xml:space="preserve">прочие выплаты по обязательствам – 0,9 млн. рублей, в том числе: </w:t>
      </w:r>
    </w:p>
    <w:p w:rsidR="00086C6E" w:rsidRDefault="00086C6E" w:rsidP="00086C6E">
      <w:pPr>
        <w:ind w:firstLine="709"/>
        <w:jc w:val="both"/>
        <w:rPr>
          <w:bCs/>
          <w:color w:val="000000"/>
          <w:sz w:val="28"/>
          <w:szCs w:val="28"/>
        </w:rPr>
      </w:pPr>
      <w:r w:rsidRPr="0023001A">
        <w:rPr>
          <w:bCs/>
          <w:color w:val="000000"/>
          <w:sz w:val="28"/>
          <w:szCs w:val="28"/>
        </w:rPr>
        <w:t xml:space="preserve">на оплату административных штрафов, исполнительских сборов </w:t>
      </w:r>
      <w:r w:rsidR="00AA28F8">
        <w:rPr>
          <w:bCs/>
          <w:color w:val="000000"/>
          <w:sz w:val="28"/>
          <w:szCs w:val="28"/>
        </w:rPr>
        <w:br/>
      </w:r>
      <w:r w:rsidRPr="0023001A">
        <w:rPr>
          <w:bCs/>
          <w:color w:val="000000"/>
          <w:sz w:val="28"/>
          <w:szCs w:val="28"/>
        </w:rPr>
        <w:t>в сфере деятельности министерства – 0,2 млн. рублей</w:t>
      </w:r>
      <w:r>
        <w:rPr>
          <w:bCs/>
          <w:color w:val="000000"/>
          <w:sz w:val="28"/>
          <w:szCs w:val="28"/>
        </w:rPr>
        <w:t>;</w:t>
      </w:r>
    </w:p>
    <w:p w:rsidR="00086C6E" w:rsidRDefault="00086C6E" w:rsidP="00086C6E">
      <w:pPr>
        <w:ind w:firstLine="709"/>
        <w:jc w:val="both"/>
        <w:rPr>
          <w:bCs/>
          <w:color w:val="000000"/>
          <w:sz w:val="28"/>
          <w:szCs w:val="28"/>
        </w:rPr>
      </w:pPr>
      <w:r w:rsidRPr="0023001A">
        <w:rPr>
          <w:bCs/>
          <w:color w:val="000000"/>
          <w:sz w:val="28"/>
          <w:szCs w:val="28"/>
        </w:rPr>
        <w:t>оплату услуг внештатных экспертов за проведение государственной экспертизы запасов полезных ископаемых и подземных вод</w:t>
      </w:r>
      <w:r>
        <w:rPr>
          <w:bCs/>
          <w:color w:val="000000"/>
          <w:sz w:val="28"/>
          <w:szCs w:val="28"/>
        </w:rPr>
        <w:t xml:space="preserve"> и за проведение государственной </w:t>
      </w:r>
      <w:r w:rsidRPr="0023001A">
        <w:rPr>
          <w:bCs/>
          <w:color w:val="000000"/>
          <w:sz w:val="28"/>
          <w:szCs w:val="28"/>
        </w:rPr>
        <w:t>экологической экспертизы объектов регионального уровня – 0,</w:t>
      </w:r>
      <w:r>
        <w:rPr>
          <w:bCs/>
          <w:color w:val="000000"/>
          <w:sz w:val="28"/>
          <w:szCs w:val="28"/>
        </w:rPr>
        <w:t>7</w:t>
      </w:r>
      <w:r w:rsidRPr="0023001A">
        <w:rPr>
          <w:bCs/>
          <w:color w:val="000000"/>
          <w:sz w:val="28"/>
          <w:szCs w:val="28"/>
        </w:rPr>
        <w:t xml:space="preserve"> млн. рублей</w:t>
      </w:r>
      <w:r>
        <w:rPr>
          <w:bCs/>
          <w:color w:val="000000"/>
          <w:sz w:val="28"/>
          <w:szCs w:val="28"/>
        </w:rPr>
        <w:t>;</w:t>
      </w:r>
    </w:p>
    <w:p w:rsidR="00086C6E" w:rsidRDefault="00086C6E" w:rsidP="00086C6E">
      <w:pPr>
        <w:ind w:firstLine="709"/>
        <w:jc w:val="both"/>
        <w:rPr>
          <w:sz w:val="28"/>
          <w:szCs w:val="28"/>
        </w:rPr>
      </w:pPr>
      <w:r>
        <w:rPr>
          <w:sz w:val="28"/>
          <w:szCs w:val="28"/>
        </w:rPr>
        <w:t xml:space="preserve">предоставление субсидии региональным операторам по обращению </w:t>
      </w:r>
      <w:r>
        <w:rPr>
          <w:sz w:val="28"/>
          <w:szCs w:val="28"/>
        </w:rPr>
        <w:br/>
        <w:t>с твердыми коммунальными отходами на возмещение н</w:t>
      </w:r>
      <w:r w:rsidRPr="00720410">
        <w:rPr>
          <w:sz w:val="28"/>
          <w:szCs w:val="28"/>
        </w:rPr>
        <w:t>едополученных доходов</w:t>
      </w:r>
      <w:r>
        <w:rPr>
          <w:sz w:val="28"/>
          <w:szCs w:val="28"/>
        </w:rPr>
        <w:t>, возникающих в результате государственного регулирования тарифов в сфере обращения с твердыми коммунальными отходами в объеме 1 204,4 млн. рублей</w:t>
      </w:r>
      <w:r w:rsidR="009B17C5">
        <w:rPr>
          <w:sz w:val="28"/>
          <w:szCs w:val="28"/>
        </w:rPr>
        <w:t xml:space="preserve"> (п</w:t>
      </w:r>
      <w:r>
        <w:rPr>
          <w:color w:val="000000"/>
          <w:sz w:val="28"/>
          <w:szCs w:val="28"/>
        </w:rPr>
        <w:t xml:space="preserve">озволит исполнить обязательства </w:t>
      </w:r>
      <w:r>
        <w:rPr>
          <w:color w:val="000000"/>
          <w:sz w:val="28"/>
          <w:szCs w:val="28"/>
        </w:rPr>
        <w:br/>
        <w:t xml:space="preserve">по предоставлению субсидий  за декабрь 2024 года  – частично сентябрь </w:t>
      </w:r>
      <w:r w:rsidR="004745E5">
        <w:rPr>
          <w:color w:val="000000"/>
          <w:sz w:val="28"/>
          <w:szCs w:val="28"/>
        </w:rPr>
        <w:br/>
      </w:r>
      <w:r>
        <w:rPr>
          <w:color w:val="000000"/>
          <w:sz w:val="28"/>
          <w:szCs w:val="28"/>
        </w:rPr>
        <w:t>2025 года</w:t>
      </w:r>
      <w:r w:rsidR="009B17C5">
        <w:rPr>
          <w:color w:val="000000"/>
          <w:sz w:val="28"/>
          <w:szCs w:val="28"/>
        </w:rPr>
        <w:t>)</w:t>
      </w:r>
      <w:r>
        <w:rPr>
          <w:sz w:val="28"/>
          <w:szCs w:val="28"/>
        </w:rPr>
        <w:t>.</w:t>
      </w:r>
    </w:p>
    <w:p w:rsidR="006023EB" w:rsidRPr="000C0A86" w:rsidRDefault="006023EB" w:rsidP="006023EB">
      <w:pPr>
        <w:tabs>
          <w:tab w:val="left" w:pos="4340"/>
        </w:tabs>
        <w:autoSpaceDE w:val="0"/>
        <w:autoSpaceDN w:val="0"/>
        <w:adjustRightInd w:val="0"/>
        <w:jc w:val="center"/>
        <w:rPr>
          <w:b/>
          <w:sz w:val="28"/>
          <w:szCs w:val="28"/>
          <w:highlight w:val="yellow"/>
        </w:rPr>
      </w:pPr>
    </w:p>
    <w:p w:rsidR="006023EB" w:rsidRPr="00AA28F8" w:rsidRDefault="006023EB" w:rsidP="006023EB">
      <w:pPr>
        <w:tabs>
          <w:tab w:val="left" w:pos="4340"/>
        </w:tabs>
        <w:autoSpaceDE w:val="0"/>
        <w:autoSpaceDN w:val="0"/>
        <w:adjustRightInd w:val="0"/>
        <w:jc w:val="center"/>
        <w:rPr>
          <w:b/>
          <w:sz w:val="28"/>
          <w:szCs w:val="28"/>
        </w:rPr>
      </w:pPr>
      <w:r w:rsidRPr="00AA28F8">
        <w:rPr>
          <w:b/>
          <w:sz w:val="28"/>
          <w:szCs w:val="28"/>
        </w:rPr>
        <w:t>13. Госпрограмма «Формирование современной городской среды                               в Архангельской области»</w:t>
      </w:r>
    </w:p>
    <w:p w:rsidR="006023EB" w:rsidRPr="00AA28F8" w:rsidRDefault="006023EB" w:rsidP="006023EB">
      <w:pPr>
        <w:jc w:val="center"/>
        <w:rPr>
          <w:b/>
          <w:sz w:val="28"/>
          <w:szCs w:val="28"/>
        </w:rPr>
      </w:pPr>
    </w:p>
    <w:p w:rsidR="00B8006A" w:rsidRDefault="00B8006A" w:rsidP="00B8006A">
      <w:pPr>
        <w:ind w:firstLine="720"/>
        <w:jc w:val="both"/>
        <w:rPr>
          <w:rFonts w:eastAsiaTheme="minorEastAsia"/>
          <w:sz w:val="28"/>
          <w:szCs w:val="28"/>
        </w:rPr>
      </w:pPr>
      <w:r>
        <w:rPr>
          <w:rFonts w:eastAsiaTheme="minorEastAsia"/>
          <w:sz w:val="28"/>
          <w:szCs w:val="28"/>
        </w:rPr>
        <w:t xml:space="preserve">Цель госпрограммы: </w:t>
      </w:r>
      <w:r>
        <w:rPr>
          <w:sz w:val="28"/>
          <w:szCs w:val="28"/>
        </w:rPr>
        <w:t>б</w:t>
      </w:r>
      <w:r w:rsidRPr="005D1C0A">
        <w:rPr>
          <w:sz w:val="28"/>
          <w:szCs w:val="28"/>
        </w:rPr>
        <w:t xml:space="preserve">лагоустройство общественных территорий </w:t>
      </w:r>
      <w:r>
        <w:rPr>
          <w:sz w:val="28"/>
          <w:szCs w:val="28"/>
        </w:rPr>
        <w:br/>
      </w:r>
      <w:r w:rsidRPr="005D1C0A">
        <w:rPr>
          <w:sz w:val="28"/>
          <w:szCs w:val="28"/>
        </w:rPr>
        <w:t>и реализация в малых городах и исторических поселениях проектов победителей Всероссийского конкурса лучших проектов создания комфортной городской среды к 2030 году</w:t>
      </w:r>
      <w:r w:rsidRPr="005D1C0A">
        <w:rPr>
          <w:rFonts w:eastAsiaTheme="minorEastAsia"/>
          <w:sz w:val="28"/>
          <w:szCs w:val="28"/>
        </w:rPr>
        <w:t>.</w:t>
      </w:r>
    </w:p>
    <w:p w:rsidR="00CA46ED" w:rsidRDefault="00CA46ED" w:rsidP="00CA46ED">
      <w:pPr>
        <w:ind w:firstLine="709"/>
        <w:jc w:val="both"/>
        <w:rPr>
          <w:sz w:val="28"/>
          <w:szCs w:val="28"/>
        </w:rPr>
      </w:pPr>
      <w:r w:rsidRPr="00AD01F7">
        <w:rPr>
          <w:sz w:val="28"/>
          <w:szCs w:val="28"/>
        </w:rPr>
        <w:t>Расходы на реализацию госпрограммы представлены в таблице</w:t>
      </w:r>
      <w:r>
        <w:rPr>
          <w:sz w:val="28"/>
          <w:szCs w:val="28"/>
        </w:rPr>
        <w:t>.</w:t>
      </w:r>
      <w:r w:rsidRPr="00313434">
        <w:rPr>
          <w:sz w:val="28"/>
          <w:szCs w:val="28"/>
        </w:rPr>
        <w:t xml:space="preserve"> </w:t>
      </w:r>
    </w:p>
    <w:p w:rsidR="00B8006A" w:rsidRDefault="00B8006A" w:rsidP="00B8006A">
      <w:pPr>
        <w:ind w:firstLine="720"/>
        <w:jc w:val="both"/>
        <w:rPr>
          <w:rFonts w:eastAsiaTheme="minorEastAsia"/>
          <w:sz w:val="28"/>
          <w:szCs w:val="28"/>
        </w:rPr>
      </w:pPr>
    </w:p>
    <w:tbl>
      <w:tblPr>
        <w:tblW w:w="96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5670"/>
        <w:gridCol w:w="1366"/>
        <w:gridCol w:w="1350"/>
        <w:gridCol w:w="1259"/>
      </w:tblGrid>
      <w:tr w:rsidR="00B8006A" w:rsidTr="00B8006A">
        <w:trPr>
          <w:trHeight w:val="570"/>
          <w:tblHeader/>
        </w:trPr>
        <w:tc>
          <w:tcPr>
            <w:tcW w:w="5670"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8006A" w:rsidRDefault="00B8006A" w:rsidP="00B8006A">
            <w:pPr>
              <w:jc w:val="center"/>
            </w:pPr>
            <w:r>
              <w:rPr>
                <w:color w:val="000000"/>
              </w:rPr>
              <w:t>Наименование</w:t>
            </w:r>
          </w:p>
        </w:tc>
        <w:tc>
          <w:tcPr>
            <w:tcW w:w="397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center"/>
            </w:pPr>
            <w:r>
              <w:rPr>
                <w:color w:val="000000"/>
              </w:rPr>
              <w:t>Объемы финансового обеспечения по годам реализации, млн. рублей</w:t>
            </w:r>
          </w:p>
        </w:tc>
      </w:tr>
      <w:tr w:rsidR="00B8006A" w:rsidTr="00B8006A">
        <w:trPr>
          <w:trHeight w:val="300"/>
          <w:tblHeader/>
        </w:trPr>
        <w:tc>
          <w:tcPr>
            <w:tcW w:w="5670"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8006A" w:rsidRDefault="00B8006A" w:rsidP="00B8006A">
            <w:pPr>
              <w:jc w:val="center"/>
              <w:rPr>
                <w:color w:val="000000"/>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center"/>
            </w:pPr>
            <w:r>
              <w:rPr>
                <w:color w:val="000000"/>
              </w:rPr>
              <w:t>2025 год</w:t>
            </w: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center"/>
            </w:pPr>
            <w:r>
              <w:rPr>
                <w:color w:val="000000"/>
              </w:rPr>
              <w:t>2026 год</w:t>
            </w:r>
          </w:p>
        </w:tc>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center"/>
            </w:pPr>
            <w:r>
              <w:rPr>
                <w:color w:val="000000"/>
              </w:rPr>
              <w:t>2027 год</w:t>
            </w:r>
          </w:p>
        </w:tc>
      </w:tr>
      <w:tr w:rsidR="00B8006A" w:rsidTr="00B8006A">
        <w:trPr>
          <w:trHeight w:val="169"/>
          <w:tblHeader/>
        </w:trPr>
        <w:tc>
          <w:tcPr>
            <w:tcW w:w="56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8006A" w:rsidRDefault="00B8006A" w:rsidP="00B8006A">
            <w:pPr>
              <w:jc w:val="center"/>
            </w:pPr>
            <w:r>
              <w:rPr>
                <w:bCs/>
                <w:color w:val="000000"/>
                <w:sz w:val="18"/>
                <w:szCs w:val="18"/>
              </w:rPr>
              <w:t>1</w:t>
            </w:r>
          </w:p>
        </w:tc>
        <w:tc>
          <w:tcPr>
            <w:tcW w:w="13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center"/>
            </w:pPr>
            <w:r>
              <w:rPr>
                <w:bCs/>
                <w:color w:val="000000"/>
                <w:sz w:val="18"/>
                <w:szCs w:val="18"/>
              </w:rPr>
              <w:t>2</w:t>
            </w: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center"/>
            </w:pPr>
            <w:r>
              <w:rPr>
                <w:bCs/>
                <w:color w:val="000000"/>
                <w:sz w:val="18"/>
                <w:szCs w:val="18"/>
              </w:rPr>
              <w:t>3</w:t>
            </w:r>
          </w:p>
        </w:tc>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center"/>
            </w:pPr>
            <w:r>
              <w:rPr>
                <w:bCs/>
                <w:color w:val="000000"/>
                <w:sz w:val="18"/>
                <w:szCs w:val="18"/>
              </w:rPr>
              <w:t>4</w:t>
            </w:r>
          </w:p>
        </w:tc>
      </w:tr>
      <w:tr w:rsidR="00B8006A" w:rsidTr="00B8006A">
        <w:trPr>
          <w:trHeight w:val="300"/>
        </w:trPr>
        <w:tc>
          <w:tcPr>
            <w:tcW w:w="56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8006A" w:rsidRDefault="00B8006A" w:rsidP="00B8006A">
            <w:r>
              <w:rPr>
                <w:b/>
                <w:bCs/>
                <w:color w:val="000000"/>
              </w:rPr>
              <w:t xml:space="preserve">Государственная программа «Формирование современной городской среды в Архангельской области» (всего), в том </w:t>
            </w:r>
            <w:r>
              <w:rPr>
                <w:b/>
                <w:bCs/>
                <w:color w:val="000000"/>
              </w:rPr>
              <w:lastRenderedPageBreak/>
              <w:t>числе:</w:t>
            </w:r>
          </w:p>
        </w:tc>
        <w:tc>
          <w:tcPr>
            <w:tcW w:w="13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right"/>
            </w:pPr>
            <w:r>
              <w:rPr>
                <w:b/>
                <w:bCs/>
                <w:color w:val="000000"/>
              </w:rPr>
              <w:lastRenderedPageBreak/>
              <w:t>609,2</w:t>
            </w: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Pr="00CE7402" w:rsidRDefault="00B8006A" w:rsidP="00B8006A">
            <w:pPr>
              <w:jc w:val="right"/>
              <w:rPr>
                <w:b/>
              </w:rPr>
            </w:pPr>
            <w:r w:rsidRPr="00CE7402">
              <w:rPr>
                <w:b/>
              </w:rPr>
              <w:t>274,2</w:t>
            </w:r>
          </w:p>
        </w:tc>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Pr="00CE7402" w:rsidRDefault="00B8006A" w:rsidP="00B8006A">
            <w:pPr>
              <w:jc w:val="right"/>
              <w:rPr>
                <w:b/>
              </w:rPr>
            </w:pPr>
            <w:r w:rsidRPr="00CE7402">
              <w:rPr>
                <w:b/>
              </w:rPr>
              <w:t>278,5</w:t>
            </w:r>
          </w:p>
        </w:tc>
      </w:tr>
      <w:tr w:rsidR="00B8006A" w:rsidTr="00B8006A">
        <w:trPr>
          <w:trHeight w:val="300"/>
        </w:trPr>
        <w:tc>
          <w:tcPr>
            <w:tcW w:w="56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8006A" w:rsidRDefault="00B8006A" w:rsidP="00B8006A">
            <w:r>
              <w:rPr>
                <w:iCs/>
                <w:color w:val="000000"/>
              </w:rPr>
              <w:lastRenderedPageBreak/>
              <w:t>за счет собственных средств</w:t>
            </w:r>
          </w:p>
        </w:tc>
        <w:tc>
          <w:tcPr>
            <w:tcW w:w="13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right"/>
            </w:pPr>
            <w:r>
              <w:rPr>
                <w:color w:val="000000"/>
              </w:rPr>
              <w:t>8,8</w:t>
            </w: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right"/>
            </w:pPr>
            <w:r>
              <w:rPr>
                <w:color w:val="000000"/>
              </w:rPr>
              <w:t>5,5</w:t>
            </w:r>
          </w:p>
        </w:tc>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right"/>
            </w:pPr>
            <w:r>
              <w:rPr>
                <w:color w:val="000000"/>
              </w:rPr>
              <w:t>8,4</w:t>
            </w:r>
          </w:p>
        </w:tc>
      </w:tr>
      <w:tr w:rsidR="00B8006A" w:rsidTr="00B8006A">
        <w:trPr>
          <w:trHeight w:val="300"/>
        </w:trPr>
        <w:tc>
          <w:tcPr>
            <w:tcW w:w="56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8006A" w:rsidRDefault="00B8006A" w:rsidP="00B8006A">
            <w:r>
              <w:rPr>
                <w:iCs/>
                <w:color w:val="000000"/>
              </w:rPr>
              <w:t>за счет федеральных и прочих целевых средств</w:t>
            </w:r>
          </w:p>
        </w:tc>
        <w:tc>
          <w:tcPr>
            <w:tcW w:w="13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right"/>
            </w:pPr>
            <w:r>
              <w:rPr>
                <w:color w:val="000000"/>
              </w:rPr>
              <w:t>600,4</w:t>
            </w: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right"/>
            </w:pPr>
            <w:r>
              <w:rPr>
                <w:color w:val="000000"/>
              </w:rPr>
              <w:t>268,7</w:t>
            </w:r>
          </w:p>
        </w:tc>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right"/>
            </w:pPr>
            <w:r>
              <w:rPr>
                <w:color w:val="000000"/>
              </w:rPr>
              <w:t>270,1</w:t>
            </w:r>
          </w:p>
        </w:tc>
      </w:tr>
      <w:tr w:rsidR="00B8006A" w:rsidTr="00B8006A">
        <w:trPr>
          <w:trHeight w:val="300"/>
        </w:trPr>
        <w:tc>
          <w:tcPr>
            <w:tcW w:w="56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8006A" w:rsidRDefault="00B8006A" w:rsidP="00B8006A">
            <w:r>
              <w:rPr>
                <w:b/>
                <w:bCs/>
                <w:color w:val="000000"/>
              </w:rPr>
              <w:t>Федеральный проект «Формирование комфортной городской среды», в том числе:</w:t>
            </w:r>
          </w:p>
        </w:tc>
        <w:tc>
          <w:tcPr>
            <w:tcW w:w="13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right"/>
            </w:pPr>
            <w:r>
              <w:rPr>
                <w:b/>
                <w:bCs/>
                <w:color w:val="000000"/>
              </w:rPr>
              <w:t>609,2</w:t>
            </w: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right"/>
            </w:pPr>
            <w:r>
              <w:rPr>
                <w:b/>
                <w:bCs/>
                <w:color w:val="000000"/>
              </w:rPr>
              <w:t>274,2</w:t>
            </w:r>
          </w:p>
        </w:tc>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right"/>
            </w:pPr>
            <w:r>
              <w:rPr>
                <w:b/>
                <w:bCs/>
                <w:color w:val="000000"/>
              </w:rPr>
              <w:t>278,5</w:t>
            </w:r>
          </w:p>
        </w:tc>
      </w:tr>
      <w:tr w:rsidR="00B8006A" w:rsidTr="00B8006A">
        <w:trPr>
          <w:trHeight w:val="300"/>
        </w:trPr>
        <w:tc>
          <w:tcPr>
            <w:tcW w:w="56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8006A" w:rsidRDefault="00B8006A" w:rsidP="00B8006A">
            <w:r>
              <w:rPr>
                <w:iCs/>
                <w:color w:val="000000"/>
              </w:rPr>
              <w:t>за счет собственных средств</w:t>
            </w:r>
          </w:p>
        </w:tc>
        <w:tc>
          <w:tcPr>
            <w:tcW w:w="13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right"/>
            </w:pPr>
            <w:r>
              <w:rPr>
                <w:color w:val="000000"/>
              </w:rPr>
              <w:t>8,8</w:t>
            </w: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right"/>
            </w:pPr>
            <w:r>
              <w:rPr>
                <w:color w:val="000000"/>
              </w:rPr>
              <w:t>5,5</w:t>
            </w:r>
          </w:p>
        </w:tc>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right"/>
            </w:pPr>
            <w:r>
              <w:rPr>
                <w:color w:val="000000"/>
              </w:rPr>
              <w:t>8,4</w:t>
            </w:r>
          </w:p>
        </w:tc>
      </w:tr>
      <w:tr w:rsidR="00B8006A" w:rsidTr="00B8006A">
        <w:trPr>
          <w:trHeight w:val="300"/>
        </w:trPr>
        <w:tc>
          <w:tcPr>
            <w:tcW w:w="56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B8006A" w:rsidRDefault="00B8006A" w:rsidP="00B8006A">
            <w:r>
              <w:rPr>
                <w:iCs/>
                <w:color w:val="000000"/>
              </w:rPr>
              <w:t>за счет федеральных и прочих целевых средств</w:t>
            </w:r>
          </w:p>
        </w:tc>
        <w:tc>
          <w:tcPr>
            <w:tcW w:w="13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right"/>
            </w:pPr>
            <w:r>
              <w:rPr>
                <w:color w:val="000000"/>
              </w:rPr>
              <w:t>600,4</w:t>
            </w: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right"/>
            </w:pPr>
            <w:r>
              <w:rPr>
                <w:color w:val="000000"/>
              </w:rPr>
              <w:t>268,7</w:t>
            </w:r>
          </w:p>
        </w:tc>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006A" w:rsidRDefault="00B8006A" w:rsidP="00B8006A">
            <w:pPr>
              <w:jc w:val="right"/>
            </w:pPr>
            <w:r>
              <w:rPr>
                <w:color w:val="000000"/>
              </w:rPr>
              <w:t>270,1</w:t>
            </w:r>
          </w:p>
        </w:tc>
      </w:tr>
    </w:tbl>
    <w:p w:rsidR="00B8006A" w:rsidRDefault="00B8006A" w:rsidP="00B8006A">
      <w:pPr>
        <w:rPr>
          <w:rFonts w:eastAsiaTheme="minorEastAsia"/>
          <w:sz w:val="28"/>
          <w:szCs w:val="28"/>
        </w:rPr>
      </w:pPr>
    </w:p>
    <w:p w:rsidR="00B8006A" w:rsidRDefault="00B8006A" w:rsidP="00B8006A">
      <w:pPr>
        <w:ind w:firstLine="720"/>
        <w:jc w:val="both"/>
      </w:pPr>
      <w:r>
        <w:rPr>
          <w:rFonts w:eastAsiaTheme="minorEastAsia"/>
          <w:sz w:val="28"/>
          <w:szCs w:val="28"/>
        </w:rPr>
        <w:t xml:space="preserve">Расходы на реализацию госпрограммы запланированы на 2025 год </w:t>
      </w:r>
      <w:r>
        <w:rPr>
          <w:rFonts w:eastAsiaTheme="minorEastAsia"/>
          <w:sz w:val="28"/>
          <w:szCs w:val="28"/>
        </w:rPr>
        <w:br/>
        <w:t>в объеме 609,2 млн. рублей, в том числе за счет средств:</w:t>
      </w:r>
    </w:p>
    <w:p w:rsidR="00B8006A" w:rsidRPr="000F5028" w:rsidRDefault="00B8006A" w:rsidP="00B8006A">
      <w:pPr>
        <w:ind w:firstLine="720"/>
        <w:jc w:val="both"/>
      </w:pPr>
      <w:r>
        <w:rPr>
          <w:rFonts w:eastAsiaTheme="minorEastAsia"/>
          <w:i/>
          <w:sz w:val="28"/>
          <w:szCs w:val="28"/>
        </w:rPr>
        <w:t>областного бюджета</w:t>
      </w:r>
      <w:r>
        <w:rPr>
          <w:rFonts w:eastAsiaTheme="minorEastAsia"/>
          <w:sz w:val="28"/>
          <w:szCs w:val="28"/>
        </w:rPr>
        <w:t xml:space="preserve"> – 8,8 млн. рублей (</w:t>
      </w:r>
      <w:r w:rsidRPr="0074407B">
        <w:rPr>
          <w:rFonts w:eastAsiaTheme="minorEastAsia"/>
          <w:sz w:val="28"/>
          <w:szCs w:val="28"/>
        </w:rPr>
        <w:t xml:space="preserve">уменьшение </w:t>
      </w:r>
      <w:r w:rsidRPr="0074407B">
        <w:rPr>
          <w:rFonts w:eastAsiaTheme="minorEastAsia"/>
          <w:sz w:val="28"/>
          <w:szCs w:val="28"/>
        </w:rPr>
        <w:br/>
        <w:t xml:space="preserve">на 98,5 млн. рублей, или </w:t>
      </w:r>
      <w:r w:rsidRPr="000F5028">
        <w:rPr>
          <w:rFonts w:eastAsiaTheme="minorEastAsia"/>
          <w:sz w:val="28"/>
          <w:szCs w:val="28"/>
        </w:rPr>
        <w:t>на  91,8 процента к уровню 2024 года);</w:t>
      </w:r>
    </w:p>
    <w:p w:rsidR="00B8006A" w:rsidRDefault="00B8006A" w:rsidP="00B8006A">
      <w:pPr>
        <w:ind w:firstLine="709"/>
        <w:jc w:val="both"/>
        <w:rPr>
          <w:rFonts w:eastAsiaTheme="minorEastAsia"/>
          <w:sz w:val="28"/>
          <w:szCs w:val="28"/>
        </w:rPr>
      </w:pPr>
      <w:r w:rsidRPr="000F5028">
        <w:rPr>
          <w:rFonts w:eastAsiaTheme="minorEastAsia"/>
          <w:i/>
          <w:sz w:val="28"/>
          <w:szCs w:val="28"/>
        </w:rPr>
        <w:t>федерального бюджета</w:t>
      </w:r>
      <w:r w:rsidR="00AA10AD">
        <w:rPr>
          <w:rFonts w:eastAsiaTheme="minorEastAsia"/>
          <w:i/>
          <w:sz w:val="28"/>
          <w:szCs w:val="28"/>
        </w:rPr>
        <w:t xml:space="preserve"> </w:t>
      </w:r>
      <w:r w:rsidR="00AA10AD">
        <w:rPr>
          <w:rFonts w:eastAsiaTheme="minorEastAsia"/>
          <w:sz w:val="28"/>
          <w:szCs w:val="28"/>
        </w:rPr>
        <w:t xml:space="preserve">–  </w:t>
      </w:r>
      <w:r w:rsidRPr="000F5028">
        <w:rPr>
          <w:rFonts w:eastAsiaTheme="minorEastAsia"/>
          <w:sz w:val="28"/>
          <w:szCs w:val="28"/>
        </w:rPr>
        <w:t xml:space="preserve">600,4 млн. рублей (увеличение </w:t>
      </w:r>
      <w:r w:rsidR="00AA10AD">
        <w:rPr>
          <w:rFonts w:eastAsiaTheme="minorEastAsia"/>
          <w:sz w:val="28"/>
          <w:szCs w:val="28"/>
        </w:rPr>
        <w:br/>
      </w:r>
      <w:r w:rsidRPr="000F5028">
        <w:rPr>
          <w:rFonts w:eastAsiaTheme="minorEastAsia"/>
          <w:sz w:val="28"/>
          <w:szCs w:val="28"/>
        </w:rPr>
        <w:t>на 141,4  мл</w:t>
      </w:r>
      <w:r w:rsidR="00AA10AD">
        <w:rPr>
          <w:rFonts w:eastAsiaTheme="minorEastAsia"/>
          <w:sz w:val="28"/>
          <w:szCs w:val="28"/>
        </w:rPr>
        <w:t xml:space="preserve">н. рублей, или на 30,8 процента </w:t>
      </w:r>
      <w:r w:rsidRPr="000F5028">
        <w:rPr>
          <w:rFonts w:eastAsiaTheme="minorEastAsia"/>
          <w:sz w:val="28"/>
          <w:szCs w:val="28"/>
        </w:rPr>
        <w:t>к уровню 2024 года).</w:t>
      </w:r>
    </w:p>
    <w:p w:rsidR="00B8006A" w:rsidRDefault="00B8006A" w:rsidP="00B8006A">
      <w:pPr>
        <w:jc w:val="both"/>
        <w:rPr>
          <w:b/>
          <w:bCs/>
          <w:color w:val="000000"/>
          <w:sz w:val="28"/>
          <w:szCs w:val="28"/>
        </w:rPr>
      </w:pPr>
    </w:p>
    <w:p w:rsidR="00B8006A" w:rsidRPr="00F164C7" w:rsidRDefault="00B8006A" w:rsidP="00B8006A">
      <w:pPr>
        <w:ind w:firstLine="708"/>
        <w:jc w:val="both"/>
        <w:rPr>
          <w:b/>
          <w:bCs/>
          <w:color w:val="000000"/>
          <w:sz w:val="28"/>
          <w:szCs w:val="28"/>
        </w:rPr>
      </w:pPr>
      <w:r w:rsidRPr="00F164C7">
        <w:rPr>
          <w:b/>
          <w:bCs/>
          <w:color w:val="000000"/>
          <w:sz w:val="28"/>
          <w:szCs w:val="28"/>
        </w:rPr>
        <w:t>Федеральный проект «Формирование комфортной городской среды»</w:t>
      </w:r>
    </w:p>
    <w:p w:rsidR="00B8006A" w:rsidRPr="00F164C7" w:rsidRDefault="00B8006A" w:rsidP="00B8006A">
      <w:pPr>
        <w:ind w:firstLine="708"/>
        <w:jc w:val="both"/>
        <w:rPr>
          <w:sz w:val="28"/>
          <w:szCs w:val="28"/>
        </w:rPr>
      </w:pPr>
      <w:r w:rsidRPr="00F164C7">
        <w:rPr>
          <w:rFonts w:eastAsiaTheme="minorEastAsia"/>
          <w:sz w:val="28"/>
          <w:szCs w:val="28"/>
        </w:rPr>
        <w:t xml:space="preserve">Расходы на реализацию </w:t>
      </w:r>
      <w:r w:rsidRPr="00F164C7">
        <w:rPr>
          <w:bCs/>
          <w:color w:val="000000"/>
          <w:sz w:val="28"/>
          <w:szCs w:val="28"/>
        </w:rPr>
        <w:t>регионального проекта «Формирование комфортной городской среды (Архангельская область)</w:t>
      </w:r>
      <w:r>
        <w:rPr>
          <w:bCs/>
          <w:color w:val="000000"/>
          <w:sz w:val="28"/>
          <w:szCs w:val="28"/>
        </w:rPr>
        <w:t>»</w:t>
      </w:r>
      <w:r w:rsidRPr="00F164C7">
        <w:rPr>
          <w:bCs/>
          <w:color w:val="000000"/>
          <w:sz w:val="28"/>
          <w:szCs w:val="28"/>
        </w:rPr>
        <w:t>,</w:t>
      </w:r>
      <w:r w:rsidRPr="00F164C7">
        <w:rPr>
          <w:rFonts w:eastAsiaTheme="minorEastAsia"/>
          <w:sz w:val="28"/>
          <w:szCs w:val="28"/>
        </w:rPr>
        <w:t xml:space="preserve"> направленного </w:t>
      </w:r>
      <w:r>
        <w:rPr>
          <w:rFonts w:eastAsiaTheme="minorEastAsia"/>
          <w:sz w:val="28"/>
          <w:szCs w:val="28"/>
        </w:rPr>
        <w:br/>
      </w:r>
      <w:r w:rsidRPr="00F164C7">
        <w:rPr>
          <w:rFonts w:eastAsiaTheme="minorEastAsia"/>
          <w:sz w:val="28"/>
          <w:szCs w:val="28"/>
        </w:rPr>
        <w:t>на достижение соответствующих результатов реализации федерального проекта</w:t>
      </w:r>
      <w:r w:rsidRPr="00F164C7">
        <w:rPr>
          <w:b/>
          <w:bCs/>
          <w:color w:val="000000"/>
          <w:sz w:val="28"/>
          <w:szCs w:val="28"/>
        </w:rPr>
        <w:t xml:space="preserve"> </w:t>
      </w:r>
      <w:r w:rsidRPr="00F164C7">
        <w:rPr>
          <w:bCs/>
          <w:color w:val="000000"/>
          <w:sz w:val="28"/>
          <w:szCs w:val="28"/>
        </w:rPr>
        <w:t xml:space="preserve">«Формирование комфортной городской среды», входящего в состав </w:t>
      </w:r>
      <w:r w:rsidRPr="00F164C7">
        <w:rPr>
          <w:rFonts w:eastAsiaTheme="minorEastAsia"/>
          <w:sz w:val="28"/>
          <w:szCs w:val="28"/>
        </w:rPr>
        <w:t>национального проекта</w:t>
      </w:r>
      <w:r w:rsidRPr="00F164C7">
        <w:rPr>
          <w:rFonts w:eastAsiaTheme="minorEastAsia"/>
          <w:b/>
          <w:sz w:val="28"/>
          <w:szCs w:val="28"/>
        </w:rPr>
        <w:t xml:space="preserve"> </w:t>
      </w:r>
      <w:r w:rsidRPr="00F164C7">
        <w:rPr>
          <w:rFonts w:eastAsiaTheme="minorEastAsia"/>
          <w:sz w:val="28"/>
          <w:szCs w:val="28"/>
        </w:rPr>
        <w:t>«</w:t>
      </w:r>
      <w:r w:rsidRPr="00F164C7">
        <w:rPr>
          <w:sz w:val="28"/>
          <w:szCs w:val="28"/>
        </w:rPr>
        <w:t>Инфраструктура для жизни</w:t>
      </w:r>
      <w:r w:rsidRPr="00F164C7">
        <w:rPr>
          <w:rFonts w:eastAsiaTheme="minorEastAsia"/>
          <w:sz w:val="28"/>
          <w:szCs w:val="28"/>
        </w:rPr>
        <w:t xml:space="preserve">», запланированы </w:t>
      </w:r>
      <w:r>
        <w:rPr>
          <w:rFonts w:eastAsiaTheme="minorEastAsia"/>
          <w:sz w:val="28"/>
          <w:szCs w:val="28"/>
        </w:rPr>
        <w:br/>
      </w:r>
      <w:r w:rsidRPr="00F164C7">
        <w:rPr>
          <w:rFonts w:eastAsiaTheme="minorEastAsia"/>
          <w:sz w:val="28"/>
          <w:szCs w:val="28"/>
        </w:rPr>
        <w:t>на 2025 год в объеме 609,2 млн. рублей, в том числе за счет средств:</w:t>
      </w:r>
    </w:p>
    <w:p w:rsidR="00B8006A" w:rsidRPr="00F164C7" w:rsidRDefault="00B8006A" w:rsidP="00B8006A">
      <w:pPr>
        <w:ind w:firstLine="709"/>
        <w:jc w:val="both"/>
        <w:rPr>
          <w:sz w:val="28"/>
          <w:szCs w:val="28"/>
        </w:rPr>
      </w:pPr>
      <w:r w:rsidRPr="00F164C7">
        <w:rPr>
          <w:rFonts w:eastAsiaTheme="minorEastAsia"/>
          <w:i/>
          <w:sz w:val="28"/>
          <w:szCs w:val="28"/>
        </w:rPr>
        <w:t>областного бюджета</w:t>
      </w:r>
      <w:r w:rsidRPr="00F164C7">
        <w:rPr>
          <w:rFonts w:eastAsiaTheme="minorEastAsia"/>
          <w:sz w:val="28"/>
          <w:szCs w:val="28"/>
        </w:rPr>
        <w:t xml:space="preserve"> – 8,8 млн. рублей;</w:t>
      </w:r>
    </w:p>
    <w:p w:rsidR="00B8006A" w:rsidRPr="00F164C7" w:rsidRDefault="00B8006A" w:rsidP="00B8006A">
      <w:pPr>
        <w:ind w:firstLine="709"/>
        <w:jc w:val="both"/>
        <w:rPr>
          <w:sz w:val="28"/>
          <w:szCs w:val="28"/>
        </w:rPr>
      </w:pPr>
      <w:r w:rsidRPr="00F164C7">
        <w:rPr>
          <w:rFonts w:eastAsiaTheme="minorEastAsia"/>
          <w:i/>
          <w:sz w:val="28"/>
          <w:szCs w:val="28"/>
        </w:rPr>
        <w:t>федерального бюджета и прочих целевых поступлений</w:t>
      </w:r>
      <w:r w:rsidRPr="00F164C7">
        <w:rPr>
          <w:rFonts w:eastAsiaTheme="minorEastAsia"/>
          <w:sz w:val="28"/>
          <w:szCs w:val="28"/>
        </w:rPr>
        <w:t xml:space="preserve"> – </w:t>
      </w:r>
      <w:r w:rsidRPr="00F164C7">
        <w:rPr>
          <w:rFonts w:eastAsiaTheme="minorEastAsia"/>
          <w:sz w:val="28"/>
          <w:szCs w:val="28"/>
        </w:rPr>
        <w:br/>
        <w:t>600,4 млн. рублей.</w:t>
      </w:r>
    </w:p>
    <w:p w:rsidR="00B8006A" w:rsidRPr="00F164C7" w:rsidRDefault="00B8006A" w:rsidP="00B8006A">
      <w:pPr>
        <w:ind w:firstLine="720"/>
        <w:jc w:val="both"/>
        <w:rPr>
          <w:rFonts w:eastAsiaTheme="minorEastAsia"/>
          <w:sz w:val="28"/>
          <w:szCs w:val="28"/>
        </w:rPr>
      </w:pPr>
      <w:bookmarkStart w:id="0" w:name="__DdeLink__3004_3603209380"/>
      <w:bookmarkEnd w:id="0"/>
      <w:r w:rsidRPr="00F164C7">
        <w:rPr>
          <w:rFonts w:eastAsiaTheme="minorEastAsia"/>
          <w:sz w:val="28"/>
          <w:szCs w:val="28"/>
        </w:rPr>
        <w:t>Средства предусмотрены на:</w:t>
      </w:r>
    </w:p>
    <w:p w:rsidR="00B8006A" w:rsidRPr="00F164C7" w:rsidRDefault="00B8006A" w:rsidP="00B8006A">
      <w:pPr>
        <w:ind w:firstLine="720"/>
        <w:jc w:val="both"/>
        <w:rPr>
          <w:rFonts w:eastAsia="Arial"/>
          <w:bCs/>
          <w:color w:val="000000"/>
          <w:sz w:val="28"/>
          <w:szCs w:val="28"/>
        </w:rPr>
      </w:pPr>
      <w:r w:rsidRPr="00F164C7">
        <w:rPr>
          <w:rFonts w:eastAsiaTheme="minorEastAsia"/>
          <w:sz w:val="28"/>
          <w:szCs w:val="28"/>
        </w:rPr>
        <w:t xml:space="preserve">предоставление </w:t>
      </w:r>
      <w:r w:rsidRPr="00F164C7">
        <w:rPr>
          <w:color w:val="000000"/>
          <w:sz w:val="28"/>
          <w:szCs w:val="28"/>
        </w:rPr>
        <w:t xml:space="preserve">субсидии бюджетам муниципальных округов, городских округов и городских поселений Архангельской области </w:t>
      </w:r>
      <w:r>
        <w:rPr>
          <w:color w:val="000000"/>
          <w:sz w:val="28"/>
          <w:szCs w:val="28"/>
        </w:rPr>
        <w:br/>
      </w:r>
      <w:r w:rsidRPr="00B8006A">
        <w:rPr>
          <w:iCs/>
          <w:color w:val="000000"/>
          <w:sz w:val="28"/>
          <w:szCs w:val="28"/>
        </w:rPr>
        <w:t xml:space="preserve">на </w:t>
      </w:r>
      <w:r w:rsidRPr="00B8006A">
        <w:rPr>
          <w:rFonts w:eastAsiaTheme="minorEastAsia"/>
          <w:iCs/>
          <w:sz w:val="28"/>
          <w:szCs w:val="28"/>
        </w:rPr>
        <w:t xml:space="preserve">проведение мероприятий по </w:t>
      </w:r>
      <w:r w:rsidRPr="00B8006A">
        <w:rPr>
          <w:rFonts w:eastAsiaTheme="minorEastAsia"/>
          <w:sz w:val="28"/>
          <w:szCs w:val="28"/>
        </w:rPr>
        <w:t>поддержке программ формирования современной городской среды в объеме</w:t>
      </w:r>
      <w:r w:rsidRPr="00F164C7">
        <w:rPr>
          <w:rFonts w:eastAsiaTheme="minorEastAsia"/>
          <w:sz w:val="28"/>
          <w:szCs w:val="28"/>
        </w:rPr>
        <w:t xml:space="preserve"> 270,7 млн. рублей (в том числе </w:t>
      </w:r>
      <w:r>
        <w:rPr>
          <w:rFonts w:eastAsiaTheme="minorEastAsia"/>
          <w:sz w:val="28"/>
          <w:szCs w:val="28"/>
        </w:rPr>
        <w:br/>
      </w:r>
      <w:r w:rsidRPr="00F164C7">
        <w:rPr>
          <w:rFonts w:eastAsiaTheme="minorEastAsia"/>
          <w:sz w:val="28"/>
          <w:szCs w:val="28"/>
        </w:rPr>
        <w:t xml:space="preserve">265,2 млн. рублей за счет средств </w:t>
      </w:r>
      <w:r w:rsidRPr="00F164C7">
        <w:rPr>
          <w:rFonts w:eastAsiaTheme="minorEastAsia"/>
          <w:i/>
          <w:iCs/>
          <w:sz w:val="28"/>
          <w:szCs w:val="28"/>
        </w:rPr>
        <w:t>федерального бюджета</w:t>
      </w:r>
      <w:r w:rsidRPr="00F164C7">
        <w:rPr>
          <w:rFonts w:eastAsiaTheme="minorEastAsia"/>
          <w:sz w:val="28"/>
          <w:szCs w:val="28"/>
        </w:rPr>
        <w:t xml:space="preserve">, 5,5 млн. рублей </w:t>
      </w:r>
      <w:r>
        <w:rPr>
          <w:rFonts w:eastAsiaTheme="minorEastAsia"/>
          <w:sz w:val="28"/>
          <w:szCs w:val="28"/>
        </w:rPr>
        <w:br/>
      </w:r>
      <w:r w:rsidRPr="00F164C7">
        <w:rPr>
          <w:rFonts w:eastAsiaTheme="minorEastAsia"/>
          <w:sz w:val="28"/>
          <w:szCs w:val="28"/>
        </w:rPr>
        <w:t xml:space="preserve">за счет средств </w:t>
      </w:r>
      <w:r w:rsidRPr="00F164C7">
        <w:rPr>
          <w:rFonts w:eastAsiaTheme="minorEastAsia"/>
          <w:i/>
          <w:iCs/>
          <w:sz w:val="28"/>
          <w:szCs w:val="28"/>
        </w:rPr>
        <w:t>областного бюджета</w:t>
      </w:r>
      <w:r w:rsidRPr="00F164C7">
        <w:rPr>
          <w:rFonts w:eastAsiaTheme="minorEastAsia"/>
          <w:sz w:val="28"/>
          <w:szCs w:val="28"/>
        </w:rPr>
        <w:t>).</w:t>
      </w:r>
      <w:r w:rsidRPr="00F164C7">
        <w:rPr>
          <w:sz w:val="28"/>
          <w:szCs w:val="28"/>
        </w:rPr>
        <w:t xml:space="preserve"> Реализация мероприятий предусматривает благоустройство дворовых территорий многоквартирных домов и территорий общественного назначения, нуждающихся </w:t>
      </w:r>
      <w:r>
        <w:rPr>
          <w:sz w:val="28"/>
          <w:szCs w:val="28"/>
        </w:rPr>
        <w:br/>
      </w:r>
      <w:r w:rsidRPr="00F164C7">
        <w:rPr>
          <w:sz w:val="28"/>
          <w:szCs w:val="28"/>
        </w:rPr>
        <w:t xml:space="preserve">в благоустройстве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также комплексные мероприятия </w:t>
      </w:r>
      <w:r>
        <w:rPr>
          <w:sz w:val="28"/>
          <w:szCs w:val="28"/>
        </w:rPr>
        <w:br/>
      </w:r>
      <w:r w:rsidRPr="00F164C7">
        <w:rPr>
          <w:sz w:val="28"/>
          <w:szCs w:val="28"/>
        </w:rPr>
        <w:t xml:space="preserve">по обустройству мест массового пользования, иные мероприятия </w:t>
      </w:r>
      <w:r>
        <w:rPr>
          <w:sz w:val="28"/>
          <w:szCs w:val="28"/>
        </w:rPr>
        <w:br/>
      </w:r>
      <w:r w:rsidRPr="00F164C7">
        <w:rPr>
          <w:sz w:val="28"/>
          <w:szCs w:val="28"/>
        </w:rPr>
        <w:t xml:space="preserve">по благоустройству, определенные органами местного самоуправления поселений. </w:t>
      </w:r>
    </w:p>
    <w:p w:rsidR="00B8006A" w:rsidRPr="00F164C7" w:rsidRDefault="00B8006A" w:rsidP="00B8006A">
      <w:pPr>
        <w:suppressAutoHyphens/>
        <w:overflowPunct w:val="0"/>
        <w:autoSpaceDE w:val="0"/>
        <w:autoSpaceDN w:val="0"/>
        <w:adjustRightInd w:val="0"/>
        <w:ind w:firstLine="709"/>
        <w:jc w:val="both"/>
        <w:textAlignment w:val="baseline"/>
        <w:rPr>
          <w:rFonts w:eastAsia="Calibri"/>
          <w:sz w:val="28"/>
          <w:szCs w:val="28"/>
        </w:rPr>
      </w:pPr>
      <w:r w:rsidRPr="00F164C7">
        <w:rPr>
          <w:rFonts w:eastAsia="Calibri"/>
          <w:sz w:val="28"/>
          <w:szCs w:val="28"/>
        </w:rPr>
        <w:lastRenderedPageBreak/>
        <w:t xml:space="preserve">За счет средств федерального и областного бюджетов в 2025 </w:t>
      </w:r>
      <w:r>
        <w:rPr>
          <w:rFonts w:eastAsia="Calibri"/>
          <w:sz w:val="28"/>
          <w:szCs w:val="28"/>
        </w:rPr>
        <w:t>–</w:t>
      </w:r>
      <w:r w:rsidRPr="00F164C7">
        <w:rPr>
          <w:rFonts w:eastAsia="Calibri"/>
          <w:sz w:val="28"/>
          <w:szCs w:val="28"/>
        </w:rPr>
        <w:t xml:space="preserve"> </w:t>
      </w:r>
      <w:r w:rsidR="00AA28F8">
        <w:rPr>
          <w:rFonts w:eastAsia="Calibri"/>
          <w:sz w:val="28"/>
          <w:szCs w:val="28"/>
        </w:rPr>
        <w:br/>
      </w:r>
      <w:r w:rsidRPr="00F164C7">
        <w:rPr>
          <w:rFonts w:eastAsia="Calibri"/>
          <w:sz w:val="28"/>
          <w:szCs w:val="28"/>
        </w:rPr>
        <w:t xml:space="preserve">2027 годах планируется благоустроить ориентировочно 100 общественных </w:t>
      </w:r>
      <w:r>
        <w:rPr>
          <w:rFonts w:eastAsia="Calibri"/>
          <w:sz w:val="28"/>
          <w:szCs w:val="28"/>
        </w:rPr>
        <w:br/>
      </w:r>
      <w:r w:rsidRPr="00F164C7">
        <w:rPr>
          <w:rFonts w:eastAsia="Calibri"/>
          <w:sz w:val="28"/>
          <w:szCs w:val="28"/>
        </w:rPr>
        <w:t>и 40 дворовых территорий. Приоритетным направлением в рамках федерального проекта является благоустройство общественных территорий;</w:t>
      </w:r>
    </w:p>
    <w:p w:rsidR="00B8006A" w:rsidRPr="00F164C7" w:rsidRDefault="00B8006A" w:rsidP="00B8006A">
      <w:pPr>
        <w:suppressAutoHyphens/>
        <w:overflowPunct w:val="0"/>
        <w:ind w:firstLine="709"/>
        <w:jc w:val="both"/>
        <w:textAlignment w:val="baseline"/>
        <w:rPr>
          <w:sz w:val="28"/>
          <w:szCs w:val="28"/>
        </w:rPr>
      </w:pPr>
      <w:proofErr w:type="gramStart"/>
      <w:r w:rsidRPr="00F164C7">
        <w:rPr>
          <w:rFonts w:eastAsiaTheme="minorEastAsia"/>
          <w:sz w:val="28"/>
          <w:szCs w:val="28"/>
        </w:rPr>
        <w:t xml:space="preserve">предоставление </w:t>
      </w:r>
      <w:r w:rsidRPr="00F164C7">
        <w:rPr>
          <w:color w:val="000000"/>
          <w:sz w:val="28"/>
          <w:szCs w:val="28"/>
        </w:rPr>
        <w:t xml:space="preserve">субсидии бюджетам муниципальных районов, муниципальных округов, городских округов и городских поселений Архангельской области </w:t>
      </w:r>
      <w:r w:rsidRPr="00B8006A">
        <w:rPr>
          <w:color w:val="000000"/>
          <w:sz w:val="28"/>
          <w:szCs w:val="28"/>
        </w:rPr>
        <w:t>н</w:t>
      </w:r>
      <w:r w:rsidRPr="00B8006A">
        <w:rPr>
          <w:rFonts w:eastAsiaTheme="minorEastAsia"/>
          <w:sz w:val="28"/>
          <w:szCs w:val="28"/>
        </w:rPr>
        <w:t>а проведение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Pr="00F164C7">
        <w:rPr>
          <w:rFonts w:eastAsiaTheme="minorEastAsia"/>
          <w:sz w:val="28"/>
          <w:szCs w:val="28"/>
        </w:rPr>
        <w:t xml:space="preserve"> в объеме 338,5 млн. рублей (в том числе </w:t>
      </w:r>
      <w:r w:rsidR="00245E6F">
        <w:rPr>
          <w:rFonts w:eastAsiaTheme="minorEastAsia"/>
          <w:sz w:val="28"/>
          <w:szCs w:val="28"/>
        </w:rPr>
        <w:br/>
      </w:r>
      <w:r w:rsidRPr="00F164C7">
        <w:rPr>
          <w:rFonts w:eastAsiaTheme="minorEastAsia"/>
          <w:sz w:val="28"/>
          <w:szCs w:val="28"/>
        </w:rPr>
        <w:t>335,2 млн. рублей за счет средств</w:t>
      </w:r>
      <w:r w:rsidRPr="00F164C7">
        <w:rPr>
          <w:rFonts w:eastAsiaTheme="minorEastAsia"/>
          <w:i/>
          <w:sz w:val="28"/>
          <w:szCs w:val="28"/>
        </w:rPr>
        <w:t xml:space="preserve"> федерального бюджета, </w:t>
      </w:r>
      <w:r w:rsidRPr="00F164C7">
        <w:rPr>
          <w:rFonts w:eastAsiaTheme="minorEastAsia"/>
          <w:sz w:val="28"/>
          <w:szCs w:val="28"/>
        </w:rPr>
        <w:t>3,3 млн. рублей за счет средств</w:t>
      </w:r>
      <w:r w:rsidRPr="00F164C7">
        <w:rPr>
          <w:rFonts w:eastAsiaTheme="minorEastAsia"/>
          <w:i/>
          <w:sz w:val="28"/>
          <w:szCs w:val="28"/>
        </w:rPr>
        <w:t xml:space="preserve"> областного</w:t>
      </w:r>
      <w:proofErr w:type="gramEnd"/>
      <w:r w:rsidRPr="00F164C7">
        <w:rPr>
          <w:rFonts w:eastAsiaTheme="minorEastAsia"/>
          <w:i/>
          <w:sz w:val="28"/>
          <w:szCs w:val="28"/>
        </w:rPr>
        <w:t xml:space="preserve"> бюджета</w:t>
      </w:r>
      <w:r w:rsidRPr="00F164C7">
        <w:rPr>
          <w:rFonts w:eastAsiaTheme="minorEastAsia"/>
          <w:sz w:val="28"/>
          <w:szCs w:val="28"/>
        </w:rPr>
        <w:t>).</w:t>
      </w:r>
      <w:r w:rsidRPr="00F164C7">
        <w:rPr>
          <w:sz w:val="28"/>
          <w:szCs w:val="28"/>
        </w:rPr>
        <w:t xml:space="preserve"> По результатам Всероссийского конкурса в 2024 году с вознаграждением в виде премии из федерального бюджета в общей сумме 335,1 млн. рублей признаны победителями </w:t>
      </w:r>
      <w:r w:rsidR="009B17C5">
        <w:rPr>
          <w:sz w:val="28"/>
          <w:szCs w:val="28"/>
        </w:rPr>
        <w:t>четыре</w:t>
      </w:r>
      <w:r w:rsidRPr="00F164C7">
        <w:rPr>
          <w:sz w:val="28"/>
          <w:szCs w:val="28"/>
        </w:rPr>
        <w:t xml:space="preserve"> проекта от Архангельской области (срок реализации проектов 2025</w:t>
      </w:r>
      <w:r>
        <w:rPr>
          <w:sz w:val="28"/>
          <w:szCs w:val="28"/>
        </w:rPr>
        <w:t xml:space="preserve"> – </w:t>
      </w:r>
      <w:r w:rsidRPr="00F164C7">
        <w:rPr>
          <w:sz w:val="28"/>
          <w:szCs w:val="28"/>
        </w:rPr>
        <w:t>2026 годы):</w:t>
      </w:r>
    </w:p>
    <w:p w:rsidR="00B8006A" w:rsidRPr="00F164C7" w:rsidRDefault="00B8006A" w:rsidP="00B8006A">
      <w:pPr>
        <w:ind w:firstLine="720"/>
        <w:jc w:val="both"/>
        <w:rPr>
          <w:color w:val="000000"/>
          <w:sz w:val="28"/>
          <w:szCs w:val="28"/>
        </w:rPr>
      </w:pPr>
      <w:r w:rsidRPr="00F164C7">
        <w:rPr>
          <w:color w:val="000000"/>
          <w:sz w:val="28"/>
          <w:szCs w:val="28"/>
        </w:rPr>
        <w:t>1) городской округ Архангельской области «Город Коряжма», проект «проект «Благоустройство территории от улицы Лермонтова до улицы Космонавтов «Парк спорта и отдыха» в г. Коряжма»;</w:t>
      </w:r>
    </w:p>
    <w:p w:rsidR="00B8006A" w:rsidRPr="00F164C7" w:rsidRDefault="00B8006A" w:rsidP="00B8006A">
      <w:pPr>
        <w:ind w:firstLine="720"/>
        <w:jc w:val="both"/>
        <w:rPr>
          <w:color w:val="000000"/>
          <w:sz w:val="28"/>
          <w:szCs w:val="28"/>
        </w:rPr>
      </w:pPr>
      <w:r w:rsidRPr="00F164C7">
        <w:rPr>
          <w:color w:val="000000"/>
          <w:sz w:val="28"/>
          <w:szCs w:val="28"/>
        </w:rPr>
        <w:t xml:space="preserve">2) городской округ Архангельской области «Северодвинск», проект «Набережная имени А. </w:t>
      </w:r>
      <w:proofErr w:type="spellStart"/>
      <w:r w:rsidRPr="00F164C7">
        <w:rPr>
          <w:color w:val="000000"/>
          <w:sz w:val="28"/>
          <w:szCs w:val="28"/>
        </w:rPr>
        <w:t>Зрячева</w:t>
      </w:r>
      <w:proofErr w:type="spellEnd"/>
      <w:r w:rsidRPr="00F164C7">
        <w:rPr>
          <w:color w:val="000000"/>
          <w:sz w:val="28"/>
          <w:szCs w:val="28"/>
        </w:rPr>
        <w:t>» в г. Северодвинск»;</w:t>
      </w:r>
    </w:p>
    <w:p w:rsidR="00B8006A" w:rsidRPr="00F164C7" w:rsidRDefault="00B8006A" w:rsidP="00B8006A">
      <w:pPr>
        <w:ind w:firstLine="720"/>
        <w:jc w:val="both"/>
        <w:rPr>
          <w:color w:val="000000"/>
          <w:sz w:val="28"/>
          <w:szCs w:val="28"/>
        </w:rPr>
      </w:pPr>
      <w:r w:rsidRPr="00F164C7">
        <w:rPr>
          <w:color w:val="000000"/>
          <w:sz w:val="28"/>
          <w:szCs w:val="28"/>
        </w:rPr>
        <w:t>3) Мезенский муниципальный округ Архангельской области, проект «Малая слобода» в г. Мезень»;</w:t>
      </w:r>
    </w:p>
    <w:p w:rsidR="00B8006A" w:rsidRPr="00F164C7" w:rsidRDefault="00B8006A" w:rsidP="00B8006A">
      <w:pPr>
        <w:ind w:firstLine="720"/>
        <w:jc w:val="both"/>
        <w:rPr>
          <w:color w:val="000000"/>
          <w:sz w:val="28"/>
          <w:szCs w:val="28"/>
        </w:rPr>
      </w:pPr>
      <w:r w:rsidRPr="00F164C7">
        <w:rPr>
          <w:color w:val="000000"/>
          <w:sz w:val="28"/>
          <w:szCs w:val="28"/>
        </w:rPr>
        <w:t>4) Шенкурский муниципальный округ Архангельской области, проект «Екатерининский ручей» в г. Шенкурск».</w:t>
      </w:r>
    </w:p>
    <w:p w:rsidR="006023EB" w:rsidRPr="000C0A86" w:rsidRDefault="006023EB" w:rsidP="006023EB">
      <w:pPr>
        <w:jc w:val="center"/>
        <w:rPr>
          <w:b/>
          <w:sz w:val="28"/>
          <w:szCs w:val="28"/>
          <w:highlight w:val="yellow"/>
        </w:rPr>
      </w:pPr>
    </w:p>
    <w:p w:rsidR="006023EB" w:rsidRPr="00E9384C" w:rsidRDefault="006023EB" w:rsidP="006023EB">
      <w:pPr>
        <w:tabs>
          <w:tab w:val="left" w:pos="4340"/>
        </w:tabs>
        <w:autoSpaceDE w:val="0"/>
        <w:autoSpaceDN w:val="0"/>
        <w:adjustRightInd w:val="0"/>
        <w:jc w:val="center"/>
        <w:rPr>
          <w:b/>
          <w:sz w:val="28"/>
          <w:szCs w:val="28"/>
        </w:rPr>
      </w:pPr>
      <w:r w:rsidRPr="00E9384C">
        <w:rPr>
          <w:b/>
          <w:sz w:val="28"/>
          <w:szCs w:val="28"/>
        </w:rPr>
        <w:t xml:space="preserve">15. Госпрограмма «Развитие лесного комплекса </w:t>
      </w:r>
    </w:p>
    <w:p w:rsidR="006023EB" w:rsidRPr="00E9384C" w:rsidRDefault="006023EB" w:rsidP="006023EB">
      <w:pPr>
        <w:tabs>
          <w:tab w:val="left" w:pos="4340"/>
        </w:tabs>
        <w:autoSpaceDE w:val="0"/>
        <w:autoSpaceDN w:val="0"/>
        <w:adjustRightInd w:val="0"/>
        <w:jc w:val="center"/>
        <w:rPr>
          <w:b/>
          <w:sz w:val="28"/>
          <w:szCs w:val="28"/>
        </w:rPr>
      </w:pPr>
      <w:r w:rsidRPr="00E9384C">
        <w:rPr>
          <w:b/>
          <w:sz w:val="28"/>
          <w:szCs w:val="28"/>
        </w:rPr>
        <w:t>Архангельской области»</w:t>
      </w:r>
    </w:p>
    <w:p w:rsidR="006023EB" w:rsidRPr="00E9384C" w:rsidRDefault="006023EB" w:rsidP="006023EB">
      <w:pPr>
        <w:tabs>
          <w:tab w:val="left" w:pos="4340"/>
        </w:tabs>
        <w:autoSpaceDE w:val="0"/>
        <w:autoSpaceDN w:val="0"/>
        <w:adjustRightInd w:val="0"/>
        <w:jc w:val="center"/>
        <w:rPr>
          <w:b/>
          <w:sz w:val="28"/>
          <w:szCs w:val="28"/>
        </w:rPr>
      </w:pPr>
    </w:p>
    <w:p w:rsidR="007F0CB7" w:rsidRPr="0046020C" w:rsidRDefault="007F0CB7" w:rsidP="007F0CB7">
      <w:pPr>
        <w:ind w:firstLine="720"/>
        <w:jc w:val="both"/>
        <w:rPr>
          <w:sz w:val="28"/>
          <w:szCs w:val="28"/>
        </w:rPr>
      </w:pPr>
      <w:r w:rsidRPr="0046020C">
        <w:rPr>
          <w:sz w:val="28"/>
          <w:szCs w:val="28"/>
        </w:rPr>
        <w:t xml:space="preserve">Цель госпрограммы: повышение эффективности использования, охраны, защиты и воспроизводства лесов и вклада лесного комплекса Архангельской области в социально-экономическое развитие Архангельской области. </w:t>
      </w:r>
    </w:p>
    <w:p w:rsidR="007F0CB7" w:rsidRPr="0046020C" w:rsidRDefault="007F0CB7" w:rsidP="007F0CB7">
      <w:pPr>
        <w:ind w:firstLine="720"/>
        <w:jc w:val="both"/>
        <w:rPr>
          <w:i/>
          <w:sz w:val="28"/>
          <w:szCs w:val="28"/>
        </w:rPr>
      </w:pPr>
      <w:r w:rsidRPr="0046020C">
        <w:rPr>
          <w:sz w:val="28"/>
          <w:szCs w:val="28"/>
        </w:rPr>
        <w:t>Расходы на реализацию госпрограммы представлены в таблице</w:t>
      </w:r>
      <w:r w:rsidRPr="0046020C">
        <w:rPr>
          <w:i/>
          <w:sz w:val="28"/>
          <w:szCs w:val="28"/>
        </w:rPr>
        <w:t>.</w:t>
      </w:r>
    </w:p>
    <w:p w:rsidR="007F0CB7" w:rsidRPr="0046020C" w:rsidRDefault="007F0CB7" w:rsidP="007F0CB7">
      <w:pPr>
        <w:ind w:firstLine="720"/>
        <w:jc w:val="both"/>
        <w:rPr>
          <w:sz w:val="28"/>
          <w:szCs w:val="28"/>
        </w:rPr>
      </w:pPr>
    </w:p>
    <w:tbl>
      <w:tblPr>
        <w:tblW w:w="4890" w:type="pct"/>
        <w:tblInd w:w="108" w:type="dxa"/>
        <w:tblLayout w:type="fixed"/>
        <w:tblLook w:val="04A0"/>
      </w:tblPr>
      <w:tblGrid>
        <w:gridCol w:w="5369"/>
        <w:gridCol w:w="1331"/>
        <w:gridCol w:w="1331"/>
        <w:gridCol w:w="1329"/>
      </w:tblGrid>
      <w:tr w:rsidR="007F0CB7" w:rsidRPr="0046020C" w:rsidTr="003B09DC">
        <w:trPr>
          <w:trHeight w:val="427"/>
          <w:tblHeader/>
        </w:trPr>
        <w:tc>
          <w:tcPr>
            <w:tcW w:w="28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B7" w:rsidRPr="0046020C" w:rsidRDefault="007F0CB7" w:rsidP="003B09DC">
            <w:pPr>
              <w:jc w:val="center"/>
            </w:pPr>
            <w:r w:rsidRPr="0046020C">
              <w:t>Наименование</w:t>
            </w:r>
          </w:p>
        </w:tc>
        <w:tc>
          <w:tcPr>
            <w:tcW w:w="2132" w:type="pct"/>
            <w:gridSpan w:val="3"/>
            <w:tcBorders>
              <w:top w:val="single" w:sz="4" w:space="0" w:color="auto"/>
              <w:left w:val="nil"/>
              <w:bottom w:val="single" w:sz="4" w:space="0" w:color="auto"/>
              <w:right w:val="single" w:sz="4" w:space="0" w:color="auto"/>
            </w:tcBorders>
            <w:shd w:val="clear" w:color="auto" w:fill="auto"/>
            <w:vAlign w:val="bottom"/>
            <w:hideMark/>
          </w:tcPr>
          <w:p w:rsidR="007F0CB7" w:rsidRPr="0046020C" w:rsidRDefault="007F0CB7" w:rsidP="003B09DC">
            <w:pPr>
              <w:jc w:val="center"/>
            </w:pPr>
            <w:r w:rsidRPr="0046020C">
              <w:t xml:space="preserve">Объемы финансового обеспечения по годам реализации, млн. рублей </w:t>
            </w:r>
          </w:p>
        </w:tc>
      </w:tr>
      <w:tr w:rsidR="007F0CB7" w:rsidRPr="0046020C" w:rsidTr="003B09DC">
        <w:trPr>
          <w:trHeight w:val="300"/>
          <w:tblHeader/>
        </w:trPr>
        <w:tc>
          <w:tcPr>
            <w:tcW w:w="2868" w:type="pct"/>
            <w:vMerge/>
            <w:tcBorders>
              <w:top w:val="single" w:sz="4" w:space="0" w:color="auto"/>
              <w:left w:val="single" w:sz="4" w:space="0" w:color="auto"/>
              <w:bottom w:val="single" w:sz="4" w:space="0" w:color="auto"/>
              <w:right w:val="single" w:sz="4" w:space="0" w:color="auto"/>
            </w:tcBorders>
            <w:vAlign w:val="center"/>
            <w:hideMark/>
          </w:tcPr>
          <w:p w:rsidR="007F0CB7" w:rsidRPr="0046020C" w:rsidRDefault="007F0CB7" w:rsidP="003B09DC"/>
        </w:tc>
        <w:tc>
          <w:tcPr>
            <w:tcW w:w="711" w:type="pct"/>
            <w:tcBorders>
              <w:top w:val="nil"/>
              <w:left w:val="nil"/>
              <w:bottom w:val="single" w:sz="4" w:space="0" w:color="auto"/>
              <w:right w:val="single" w:sz="4" w:space="0" w:color="auto"/>
            </w:tcBorders>
            <w:shd w:val="clear" w:color="auto" w:fill="auto"/>
            <w:noWrap/>
            <w:vAlign w:val="center"/>
            <w:hideMark/>
          </w:tcPr>
          <w:p w:rsidR="007F0CB7" w:rsidRPr="0046020C" w:rsidRDefault="007F0CB7" w:rsidP="003B09DC">
            <w:pPr>
              <w:jc w:val="center"/>
            </w:pPr>
            <w:r w:rsidRPr="0046020C">
              <w:t>2025 год</w:t>
            </w:r>
          </w:p>
        </w:tc>
        <w:tc>
          <w:tcPr>
            <w:tcW w:w="711" w:type="pct"/>
            <w:tcBorders>
              <w:top w:val="nil"/>
              <w:left w:val="nil"/>
              <w:bottom w:val="single" w:sz="4" w:space="0" w:color="auto"/>
              <w:right w:val="single" w:sz="4" w:space="0" w:color="auto"/>
            </w:tcBorders>
            <w:shd w:val="clear" w:color="auto" w:fill="auto"/>
            <w:noWrap/>
            <w:vAlign w:val="center"/>
            <w:hideMark/>
          </w:tcPr>
          <w:p w:rsidR="007F0CB7" w:rsidRPr="0046020C" w:rsidRDefault="007F0CB7" w:rsidP="003B09DC">
            <w:pPr>
              <w:jc w:val="center"/>
            </w:pPr>
            <w:r w:rsidRPr="0046020C">
              <w:t>2026 год</w:t>
            </w:r>
          </w:p>
        </w:tc>
        <w:tc>
          <w:tcPr>
            <w:tcW w:w="710" w:type="pct"/>
            <w:tcBorders>
              <w:top w:val="nil"/>
              <w:left w:val="nil"/>
              <w:bottom w:val="single" w:sz="4" w:space="0" w:color="auto"/>
              <w:right w:val="single" w:sz="4" w:space="0" w:color="auto"/>
            </w:tcBorders>
            <w:shd w:val="clear" w:color="auto" w:fill="auto"/>
            <w:noWrap/>
            <w:vAlign w:val="center"/>
            <w:hideMark/>
          </w:tcPr>
          <w:p w:rsidR="007F0CB7" w:rsidRPr="0046020C" w:rsidRDefault="007F0CB7" w:rsidP="003B09DC">
            <w:pPr>
              <w:jc w:val="center"/>
            </w:pPr>
            <w:r w:rsidRPr="0046020C">
              <w:t>2027 год</w:t>
            </w:r>
          </w:p>
        </w:tc>
      </w:tr>
      <w:tr w:rsidR="007F0CB7" w:rsidRPr="0046020C" w:rsidTr="003B09DC">
        <w:trPr>
          <w:trHeight w:val="169"/>
          <w:tblHeader/>
        </w:trPr>
        <w:tc>
          <w:tcPr>
            <w:tcW w:w="2868" w:type="pct"/>
            <w:tcBorders>
              <w:top w:val="nil"/>
              <w:left w:val="single" w:sz="4" w:space="0" w:color="auto"/>
              <w:bottom w:val="single" w:sz="4" w:space="0" w:color="auto"/>
              <w:right w:val="single" w:sz="4" w:space="0" w:color="auto"/>
            </w:tcBorders>
            <w:shd w:val="clear" w:color="auto" w:fill="auto"/>
            <w:noWrap/>
            <w:vAlign w:val="center"/>
            <w:hideMark/>
          </w:tcPr>
          <w:p w:rsidR="007F0CB7" w:rsidRPr="0046020C" w:rsidRDefault="007F0CB7" w:rsidP="003B09DC">
            <w:pPr>
              <w:jc w:val="center"/>
              <w:rPr>
                <w:bCs/>
                <w:sz w:val="18"/>
                <w:szCs w:val="18"/>
              </w:rPr>
            </w:pPr>
            <w:r w:rsidRPr="0046020C">
              <w:rPr>
                <w:bCs/>
                <w:sz w:val="18"/>
                <w:szCs w:val="18"/>
              </w:rPr>
              <w:t>1</w:t>
            </w:r>
          </w:p>
        </w:tc>
        <w:tc>
          <w:tcPr>
            <w:tcW w:w="711" w:type="pct"/>
            <w:tcBorders>
              <w:top w:val="nil"/>
              <w:left w:val="nil"/>
              <w:bottom w:val="single" w:sz="4" w:space="0" w:color="auto"/>
              <w:right w:val="single" w:sz="4" w:space="0" w:color="auto"/>
            </w:tcBorders>
            <w:shd w:val="clear" w:color="auto" w:fill="auto"/>
            <w:noWrap/>
            <w:vAlign w:val="center"/>
            <w:hideMark/>
          </w:tcPr>
          <w:p w:rsidR="007F0CB7" w:rsidRPr="0046020C" w:rsidRDefault="007F0CB7" w:rsidP="003B09DC">
            <w:pPr>
              <w:jc w:val="center"/>
              <w:rPr>
                <w:bCs/>
                <w:sz w:val="18"/>
                <w:szCs w:val="18"/>
              </w:rPr>
            </w:pPr>
            <w:r w:rsidRPr="0046020C">
              <w:rPr>
                <w:bCs/>
                <w:sz w:val="18"/>
                <w:szCs w:val="18"/>
              </w:rPr>
              <w:t>2</w:t>
            </w:r>
          </w:p>
        </w:tc>
        <w:tc>
          <w:tcPr>
            <w:tcW w:w="711" w:type="pct"/>
            <w:tcBorders>
              <w:top w:val="nil"/>
              <w:left w:val="nil"/>
              <w:bottom w:val="single" w:sz="4" w:space="0" w:color="auto"/>
              <w:right w:val="single" w:sz="4" w:space="0" w:color="auto"/>
            </w:tcBorders>
            <w:shd w:val="clear" w:color="auto" w:fill="auto"/>
            <w:noWrap/>
            <w:vAlign w:val="center"/>
            <w:hideMark/>
          </w:tcPr>
          <w:p w:rsidR="007F0CB7" w:rsidRPr="0046020C" w:rsidRDefault="007F0CB7" w:rsidP="003B09DC">
            <w:pPr>
              <w:jc w:val="center"/>
              <w:rPr>
                <w:bCs/>
                <w:sz w:val="18"/>
                <w:szCs w:val="18"/>
              </w:rPr>
            </w:pPr>
            <w:r w:rsidRPr="0046020C">
              <w:rPr>
                <w:bCs/>
                <w:sz w:val="18"/>
                <w:szCs w:val="18"/>
              </w:rPr>
              <w:t>3</w:t>
            </w:r>
          </w:p>
        </w:tc>
        <w:tc>
          <w:tcPr>
            <w:tcW w:w="710" w:type="pct"/>
            <w:tcBorders>
              <w:top w:val="nil"/>
              <w:left w:val="nil"/>
              <w:bottom w:val="single" w:sz="4" w:space="0" w:color="auto"/>
              <w:right w:val="single" w:sz="4" w:space="0" w:color="auto"/>
            </w:tcBorders>
            <w:shd w:val="clear" w:color="auto" w:fill="auto"/>
            <w:noWrap/>
            <w:vAlign w:val="center"/>
            <w:hideMark/>
          </w:tcPr>
          <w:p w:rsidR="007F0CB7" w:rsidRPr="0046020C" w:rsidRDefault="007F0CB7" w:rsidP="003B09DC">
            <w:pPr>
              <w:jc w:val="center"/>
              <w:rPr>
                <w:bCs/>
                <w:sz w:val="18"/>
                <w:szCs w:val="18"/>
              </w:rPr>
            </w:pPr>
            <w:r w:rsidRPr="0046020C">
              <w:rPr>
                <w:bCs/>
                <w:sz w:val="18"/>
                <w:szCs w:val="18"/>
              </w:rPr>
              <w:t>4</w:t>
            </w:r>
          </w:p>
        </w:tc>
      </w:tr>
      <w:tr w:rsidR="007F0CB7" w:rsidRPr="0046020C" w:rsidTr="003B09DC">
        <w:trPr>
          <w:trHeight w:val="116"/>
        </w:trPr>
        <w:tc>
          <w:tcPr>
            <w:tcW w:w="2868" w:type="pct"/>
            <w:tcBorders>
              <w:top w:val="nil"/>
              <w:left w:val="single" w:sz="4" w:space="0" w:color="auto"/>
              <w:bottom w:val="single" w:sz="4" w:space="0" w:color="auto"/>
              <w:right w:val="single" w:sz="4" w:space="0" w:color="auto"/>
            </w:tcBorders>
            <w:shd w:val="clear" w:color="auto" w:fill="auto"/>
            <w:noWrap/>
            <w:vAlign w:val="bottom"/>
            <w:hideMark/>
          </w:tcPr>
          <w:p w:rsidR="007F0CB7" w:rsidRPr="0046020C" w:rsidRDefault="007F0CB7" w:rsidP="003B09DC">
            <w:pPr>
              <w:rPr>
                <w:b/>
                <w:bCs/>
              </w:rPr>
            </w:pPr>
            <w:r w:rsidRPr="0046020C">
              <w:rPr>
                <w:b/>
                <w:bCs/>
              </w:rPr>
              <w:t>Государственная программа «Развитие лесного комплекса Архангельской области» (всего), в том числе:</w:t>
            </w:r>
          </w:p>
        </w:tc>
        <w:tc>
          <w:tcPr>
            <w:tcW w:w="711"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b/>
                <w:bCs/>
              </w:rPr>
            </w:pPr>
            <w:r w:rsidRPr="0046020C">
              <w:rPr>
                <w:b/>
                <w:bCs/>
              </w:rPr>
              <w:t>1 632,</w:t>
            </w:r>
            <w:r>
              <w:rPr>
                <w:b/>
                <w:bCs/>
              </w:rPr>
              <w:t>5</w:t>
            </w:r>
          </w:p>
        </w:tc>
        <w:tc>
          <w:tcPr>
            <w:tcW w:w="711"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b/>
                <w:bCs/>
              </w:rPr>
            </w:pPr>
            <w:r w:rsidRPr="0046020C">
              <w:rPr>
                <w:b/>
                <w:bCs/>
              </w:rPr>
              <w:t>2 294,</w:t>
            </w:r>
            <w:r>
              <w:rPr>
                <w:b/>
                <w:bCs/>
              </w:rPr>
              <w:t>6</w:t>
            </w:r>
          </w:p>
        </w:tc>
        <w:tc>
          <w:tcPr>
            <w:tcW w:w="710"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b/>
                <w:bCs/>
              </w:rPr>
            </w:pPr>
            <w:r w:rsidRPr="0046020C">
              <w:rPr>
                <w:b/>
                <w:bCs/>
              </w:rPr>
              <w:t>2 340,9</w:t>
            </w:r>
          </w:p>
        </w:tc>
      </w:tr>
      <w:tr w:rsidR="007F0CB7" w:rsidRPr="0046020C" w:rsidTr="003B09DC">
        <w:trPr>
          <w:trHeight w:val="300"/>
        </w:trPr>
        <w:tc>
          <w:tcPr>
            <w:tcW w:w="2868" w:type="pct"/>
            <w:tcBorders>
              <w:top w:val="nil"/>
              <w:left w:val="single" w:sz="4" w:space="0" w:color="auto"/>
              <w:bottom w:val="single" w:sz="4" w:space="0" w:color="auto"/>
              <w:right w:val="single" w:sz="4" w:space="0" w:color="auto"/>
            </w:tcBorders>
            <w:shd w:val="clear" w:color="auto" w:fill="auto"/>
            <w:noWrap/>
            <w:vAlign w:val="bottom"/>
            <w:hideMark/>
          </w:tcPr>
          <w:p w:rsidR="007F0CB7" w:rsidRPr="0046020C" w:rsidRDefault="007F0CB7" w:rsidP="003B09DC">
            <w:pPr>
              <w:rPr>
                <w:i/>
                <w:iCs/>
              </w:rPr>
            </w:pPr>
            <w:r w:rsidRPr="0046020C">
              <w:rPr>
                <w:i/>
                <w:iCs/>
              </w:rPr>
              <w:t>за счет собственных средств</w:t>
            </w:r>
          </w:p>
        </w:tc>
        <w:tc>
          <w:tcPr>
            <w:tcW w:w="711"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i/>
              </w:rPr>
            </w:pPr>
            <w:r w:rsidRPr="0046020C">
              <w:rPr>
                <w:i/>
              </w:rPr>
              <w:t>541,7</w:t>
            </w:r>
          </w:p>
        </w:tc>
        <w:tc>
          <w:tcPr>
            <w:tcW w:w="711"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i/>
              </w:rPr>
            </w:pPr>
            <w:r w:rsidRPr="0046020C">
              <w:rPr>
                <w:i/>
              </w:rPr>
              <w:t>1 143,</w:t>
            </w:r>
            <w:r>
              <w:rPr>
                <w:i/>
              </w:rPr>
              <w:t>1</w:t>
            </w:r>
          </w:p>
        </w:tc>
        <w:tc>
          <w:tcPr>
            <w:tcW w:w="710"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i/>
              </w:rPr>
            </w:pPr>
            <w:r w:rsidRPr="0046020C">
              <w:rPr>
                <w:i/>
              </w:rPr>
              <w:t>1 189,4</w:t>
            </w:r>
          </w:p>
        </w:tc>
      </w:tr>
      <w:tr w:rsidR="007F0CB7" w:rsidRPr="0046020C" w:rsidTr="003B09DC">
        <w:trPr>
          <w:trHeight w:val="300"/>
        </w:trPr>
        <w:tc>
          <w:tcPr>
            <w:tcW w:w="2868" w:type="pct"/>
            <w:tcBorders>
              <w:top w:val="nil"/>
              <w:left w:val="single" w:sz="4" w:space="0" w:color="auto"/>
              <w:bottom w:val="single" w:sz="4" w:space="0" w:color="auto"/>
              <w:right w:val="single" w:sz="4" w:space="0" w:color="auto"/>
            </w:tcBorders>
            <w:shd w:val="clear" w:color="auto" w:fill="auto"/>
            <w:noWrap/>
            <w:vAlign w:val="bottom"/>
            <w:hideMark/>
          </w:tcPr>
          <w:p w:rsidR="007F0CB7" w:rsidRPr="0046020C" w:rsidRDefault="007F0CB7" w:rsidP="003B09DC">
            <w:pPr>
              <w:rPr>
                <w:i/>
                <w:iCs/>
              </w:rPr>
            </w:pPr>
            <w:r w:rsidRPr="0046020C">
              <w:rPr>
                <w:i/>
                <w:iCs/>
              </w:rPr>
              <w:t>за счет средств федерального бюджета и прочих целевых средств</w:t>
            </w:r>
          </w:p>
        </w:tc>
        <w:tc>
          <w:tcPr>
            <w:tcW w:w="711"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i/>
              </w:rPr>
            </w:pPr>
            <w:r w:rsidRPr="0046020C">
              <w:rPr>
                <w:i/>
              </w:rPr>
              <w:t>1 090,7</w:t>
            </w:r>
          </w:p>
        </w:tc>
        <w:tc>
          <w:tcPr>
            <w:tcW w:w="711"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i/>
              </w:rPr>
            </w:pPr>
            <w:r w:rsidRPr="0046020C">
              <w:rPr>
                <w:i/>
              </w:rPr>
              <w:t>1 151,5</w:t>
            </w:r>
          </w:p>
        </w:tc>
        <w:tc>
          <w:tcPr>
            <w:tcW w:w="710"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i/>
              </w:rPr>
            </w:pPr>
            <w:r w:rsidRPr="0046020C">
              <w:rPr>
                <w:i/>
              </w:rPr>
              <w:t>1 151,5</w:t>
            </w:r>
          </w:p>
        </w:tc>
      </w:tr>
      <w:tr w:rsidR="007F0CB7" w:rsidRPr="0046020C" w:rsidTr="003B09DC">
        <w:trPr>
          <w:trHeight w:val="271"/>
        </w:trPr>
        <w:tc>
          <w:tcPr>
            <w:tcW w:w="2868" w:type="pct"/>
            <w:tcBorders>
              <w:top w:val="nil"/>
              <w:left w:val="single" w:sz="4" w:space="0" w:color="auto"/>
              <w:bottom w:val="single" w:sz="4" w:space="0" w:color="auto"/>
              <w:right w:val="single" w:sz="4" w:space="0" w:color="auto"/>
            </w:tcBorders>
            <w:shd w:val="clear" w:color="auto" w:fill="auto"/>
            <w:noWrap/>
            <w:vAlign w:val="center"/>
            <w:hideMark/>
          </w:tcPr>
          <w:p w:rsidR="007F0CB7" w:rsidRPr="0046020C" w:rsidRDefault="007F0CB7" w:rsidP="003B09DC">
            <w:pPr>
              <w:ind w:left="284"/>
              <w:rPr>
                <w:b/>
                <w:bCs/>
              </w:rPr>
            </w:pPr>
            <w:r w:rsidRPr="0046020C">
              <w:rPr>
                <w:b/>
                <w:bCs/>
              </w:rPr>
              <w:t xml:space="preserve">Федеральный проект «Сохранение лесов», </w:t>
            </w:r>
          </w:p>
          <w:p w:rsidR="007F0CB7" w:rsidRPr="0046020C" w:rsidRDefault="007F0CB7" w:rsidP="003B09DC">
            <w:pPr>
              <w:ind w:left="284"/>
              <w:rPr>
                <w:b/>
                <w:bCs/>
              </w:rPr>
            </w:pPr>
            <w:r w:rsidRPr="0046020C">
              <w:rPr>
                <w:b/>
                <w:bCs/>
              </w:rPr>
              <w:t>в том числе:</w:t>
            </w:r>
          </w:p>
        </w:tc>
        <w:tc>
          <w:tcPr>
            <w:tcW w:w="711"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b/>
                <w:bCs/>
              </w:rPr>
            </w:pPr>
            <w:r w:rsidRPr="0046020C">
              <w:rPr>
                <w:b/>
                <w:bCs/>
              </w:rPr>
              <w:t>91,9</w:t>
            </w:r>
          </w:p>
        </w:tc>
        <w:tc>
          <w:tcPr>
            <w:tcW w:w="711"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b/>
                <w:bCs/>
              </w:rPr>
            </w:pPr>
            <w:r w:rsidRPr="0046020C">
              <w:rPr>
                <w:b/>
                <w:bCs/>
              </w:rPr>
              <w:t>108,2</w:t>
            </w:r>
          </w:p>
        </w:tc>
        <w:tc>
          <w:tcPr>
            <w:tcW w:w="710"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b/>
                <w:bCs/>
              </w:rPr>
            </w:pPr>
            <w:r w:rsidRPr="0046020C">
              <w:rPr>
                <w:b/>
                <w:bCs/>
              </w:rPr>
              <w:t>108,3</w:t>
            </w:r>
          </w:p>
        </w:tc>
      </w:tr>
      <w:tr w:rsidR="007F0CB7" w:rsidRPr="0046020C" w:rsidTr="003B09DC">
        <w:trPr>
          <w:trHeight w:val="345"/>
        </w:trPr>
        <w:tc>
          <w:tcPr>
            <w:tcW w:w="2868" w:type="pct"/>
            <w:tcBorders>
              <w:top w:val="nil"/>
              <w:left w:val="single" w:sz="4" w:space="0" w:color="auto"/>
              <w:bottom w:val="single" w:sz="4" w:space="0" w:color="auto"/>
              <w:right w:val="single" w:sz="4" w:space="0" w:color="auto"/>
            </w:tcBorders>
            <w:shd w:val="clear" w:color="auto" w:fill="auto"/>
            <w:noWrap/>
            <w:vAlign w:val="bottom"/>
            <w:hideMark/>
          </w:tcPr>
          <w:p w:rsidR="007F0CB7" w:rsidRPr="0046020C" w:rsidRDefault="007F0CB7" w:rsidP="003B09DC">
            <w:pPr>
              <w:ind w:left="284"/>
              <w:rPr>
                <w:i/>
                <w:iCs/>
              </w:rPr>
            </w:pPr>
            <w:r w:rsidRPr="0046020C">
              <w:rPr>
                <w:i/>
                <w:iCs/>
              </w:rPr>
              <w:lastRenderedPageBreak/>
              <w:t>за счет собственных средств</w:t>
            </w:r>
          </w:p>
        </w:tc>
        <w:tc>
          <w:tcPr>
            <w:tcW w:w="711"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i/>
              </w:rPr>
            </w:pPr>
            <w:r w:rsidRPr="0046020C">
              <w:rPr>
                <w:i/>
              </w:rPr>
              <w:t>2,9</w:t>
            </w:r>
          </w:p>
        </w:tc>
        <w:tc>
          <w:tcPr>
            <w:tcW w:w="711"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i/>
              </w:rPr>
            </w:pPr>
            <w:r w:rsidRPr="0046020C">
              <w:rPr>
                <w:i/>
              </w:rPr>
              <w:t>3,0</w:t>
            </w:r>
          </w:p>
        </w:tc>
        <w:tc>
          <w:tcPr>
            <w:tcW w:w="710"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i/>
              </w:rPr>
            </w:pPr>
            <w:r w:rsidRPr="0046020C">
              <w:rPr>
                <w:i/>
              </w:rPr>
              <w:t>3,1</w:t>
            </w:r>
          </w:p>
        </w:tc>
      </w:tr>
      <w:tr w:rsidR="007F0CB7" w:rsidRPr="0046020C" w:rsidTr="003B09DC">
        <w:trPr>
          <w:trHeight w:val="345"/>
        </w:trPr>
        <w:tc>
          <w:tcPr>
            <w:tcW w:w="2868" w:type="pct"/>
            <w:tcBorders>
              <w:top w:val="nil"/>
              <w:left w:val="single" w:sz="4" w:space="0" w:color="auto"/>
              <w:bottom w:val="single" w:sz="4" w:space="0" w:color="auto"/>
              <w:right w:val="single" w:sz="4" w:space="0" w:color="auto"/>
            </w:tcBorders>
            <w:shd w:val="clear" w:color="auto" w:fill="auto"/>
            <w:noWrap/>
            <w:vAlign w:val="bottom"/>
            <w:hideMark/>
          </w:tcPr>
          <w:p w:rsidR="007F0CB7" w:rsidRPr="0046020C" w:rsidRDefault="007F0CB7" w:rsidP="003B09DC">
            <w:pPr>
              <w:ind w:left="284"/>
              <w:rPr>
                <w:i/>
                <w:iCs/>
              </w:rPr>
            </w:pPr>
            <w:r w:rsidRPr="0046020C">
              <w:rPr>
                <w:i/>
                <w:iCs/>
              </w:rPr>
              <w:t>за счет средств федерального бюджета и прочих целевых средств</w:t>
            </w:r>
          </w:p>
        </w:tc>
        <w:tc>
          <w:tcPr>
            <w:tcW w:w="711"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i/>
              </w:rPr>
            </w:pPr>
            <w:r w:rsidRPr="0046020C">
              <w:rPr>
                <w:i/>
              </w:rPr>
              <w:t>89,0</w:t>
            </w:r>
          </w:p>
        </w:tc>
        <w:tc>
          <w:tcPr>
            <w:tcW w:w="711"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i/>
              </w:rPr>
            </w:pPr>
            <w:r w:rsidRPr="0046020C">
              <w:rPr>
                <w:i/>
              </w:rPr>
              <w:t>105,2</w:t>
            </w:r>
          </w:p>
        </w:tc>
        <w:tc>
          <w:tcPr>
            <w:tcW w:w="710"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i/>
              </w:rPr>
            </w:pPr>
            <w:r w:rsidRPr="0046020C">
              <w:rPr>
                <w:i/>
              </w:rPr>
              <w:t>105,2</w:t>
            </w:r>
          </w:p>
        </w:tc>
      </w:tr>
      <w:tr w:rsidR="007F0CB7" w:rsidRPr="0046020C" w:rsidTr="003B09DC">
        <w:trPr>
          <w:trHeight w:val="300"/>
        </w:trPr>
        <w:tc>
          <w:tcPr>
            <w:tcW w:w="2868" w:type="pct"/>
            <w:tcBorders>
              <w:top w:val="nil"/>
              <w:left w:val="single" w:sz="4" w:space="0" w:color="auto"/>
              <w:bottom w:val="single" w:sz="4" w:space="0" w:color="auto"/>
              <w:right w:val="single" w:sz="4" w:space="0" w:color="auto"/>
            </w:tcBorders>
            <w:shd w:val="clear" w:color="auto" w:fill="auto"/>
            <w:noWrap/>
            <w:vAlign w:val="bottom"/>
            <w:hideMark/>
          </w:tcPr>
          <w:p w:rsidR="007F0CB7" w:rsidRPr="0046020C" w:rsidRDefault="007F0CB7" w:rsidP="003B09DC">
            <w:pPr>
              <w:ind w:left="284"/>
              <w:rPr>
                <w:b/>
                <w:bCs/>
              </w:rPr>
            </w:pPr>
            <w:r w:rsidRPr="0046020C">
              <w:rPr>
                <w:b/>
                <w:bCs/>
              </w:rPr>
              <w:t xml:space="preserve">Комплекс процессных мероприятий «Развитие лесного комплекса Архангельской области», </w:t>
            </w:r>
          </w:p>
          <w:p w:rsidR="007F0CB7" w:rsidRPr="0046020C" w:rsidRDefault="007F0CB7" w:rsidP="003B09DC">
            <w:pPr>
              <w:ind w:left="284"/>
              <w:rPr>
                <w:b/>
                <w:bCs/>
              </w:rPr>
            </w:pPr>
            <w:r w:rsidRPr="0046020C">
              <w:rPr>
                <w:b/>
                <w:bCs/>
              </w:rPr>
              <w:t>в том числе:</w:t>
            </w:r>
          </w:p>
        </w:tc>
        <w:tc>
          <w:tcPr>
            <w:tcW w:w="711"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b/>
                <w:bCs/>
              </w:rPr>
            </w:pPr>
            <w:r w:rsidRPr="0046020C">
              <w:rPr>
                <w:b/>
                <w:bCs/>
              </w:rPr>
              <w:t>1 540,5</w:t>
            </w:r>
          </w:p>
        </w:tc>
        <w:tc>
          <w:tcPr>
            <w:tcW w:w="711"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b/>
                <w:bCs/>
              </w:rPr>
            </w:pPr>
            <w:r w:rsidRPr="0046020C">
              <w:rPr>
                <w:b/>
                <w:bCs/>
              </w:rPr>
              <w:t>2 186,3</w:t>
            </w:r>
          </w:p>
        </w:tc>
        <w:tc>
          <w:tcPr>
            <w:tcW w:w="710"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b/>
                <w:bCs/>
              </w:rPr>
            </w:pPr>
            <w:r w:rsidRPr="0046020C">
              <w:rPr>
                <w:b/>
                <w:bCs/>
              </w:rPr>
              <w:t>2 232,6</w:t>
            </w:r>
          </w:p>
        </w:tc>
      </w:tr>
      <w:tr w:rsidR="007F0CB7" w:rsidRPr="0046020C" w:rsidTr="003B09DC">
        <w:trPr>
          <w:trHeight w:val="300"/>
        </w:trPr>
        <w:tc>
          <w:tcPr>
            <w:tcW w:w="2868" w:type="pct"/>
            <w:tcBorders>
              <w:top w:val="nil"/>
              <w:left w:val="single" w:sz="4" w:space="0" w:color="auto"/>
              <w:bottom w:val="single" w:sz="4" w:space="0" w:color="auto"/>
              <w:right w:val="single" w:sz="4" w:space="0" w:color="auto"/>
            </w:tcBorders>
            <w:shd w:val="clear" w:color="auto" w:fill="auto"/>
            <w:noWrap/>
            <w:vAlign w:val="bottom"/>
            <w:hideMark/>
          </w:tcPr>
          <w:p w:rsidR="007F0CB7" w:rsidRPr="0046020C" w:rsidRDefault="007F0CB7" w:rsidP="003B09DC">
            <w:pPr>
              <w:ind w:left="284"/>
              <w:rPr>
                <w:i/>
                <w:iCs/>
              </w:rPr>
            </w:pPr>
            <w:r w:rsidRPr="0046020C">
              <w:rPr>
                <w:i/>
                <w:iCs/>
              </w:rPr>
              <w:t>за счет собственных средств</w:t>
            </w:r>
          </w:p>
        </w:tc>
        <w:tc>
          <w:tcPr>
            <w:tcW w:w="711"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i/>
              </w:rPr>
            </w:pPr>
            <w:r w:rsidRPr="0046020C">
              <w:rPr>
                <w:i/>
              </w:rPr>
              <w:t>538,8</w:t>
            </w:r>
          </w:p>
        </w:tc>
        <w:tc>
          <w:tcPr>
            <w:tcW w:w="711"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i/>
              </w:rPr>
            </w:pPr>
            <w:r w:rsidRPr="0046020C">
              <w:rPr>
                <w:i/>
              </w:rPr>
              <w:t>1 140,0</w:t>
            </w:r>
          </w:p>
        </w:tc>
        <w:tc>
          <w:tcPr>
            <w:tcW w:w="710"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i/>
              </w:rPr>
            </w:pPr>
            <w:r w:rsidRPr="0046020C">
              <w:rPr>
                <w:i/>
              </w:rPr>
              <w:t>1 186,3</w:t>
            </w:r>
          </w:p>
        </w:tc>
      </w:tr>
      <w:tr w:rsidR="007F0CB7" w:rsidRPr="0046020C" w:rsidTr="003B09DC">
        <w:trPr>
          <w:trHeight w:val="300"/>
        </w:trPr>
        <w:tc>
          <w:tcPr>
            <w:tcW w:w="2868" w:type="pct"/>
            <w:tcBorders>
              <w:top w:val="nil"/>
              <w:left w:val="single" w:sz="4" w:space="0" w:color="auto"/>
              <w:bottom w:val="single" w:sz="4" w:space="0" w:color="auto"/>
              <w:right w:val="single" w:sz="4" w:space="0" w:color="auto"/>
            </w:tcBorders>
            <w:shd w:val="clear" w:color="auto" w:fill="auto"/>
            <w:noWrap/>
            <w:vAlign w:val="bottom"/>
            <w:hideMark/>
          </w:tcPr>
          <w:p w:rsidR="007F0CB7" w:rsidRPr="0046020C" w:rsidRDefault="007F0CB7" w:rsidP="003B09DC">
            <w:pPr>
              <w:ind w:left="284"/>
              <w:rPr>
                <w:i/>
                <w:iCs/>
              </w:rPr>
            </w:pPr>
            <w:r w:rsidRPr="0046020C">
              <w:rPr>
                <w:i/>
                <w:iCs/>
              </w:rPr>
              <w:t>за счет средств федерального бюджета и прочих целевых средств</w:t>
            </w:r>
          </w:p>
        </w:tc>
        <w:tc>
          <w:tcPr>
            <w:tcW w:w="711"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i/>
              </w:rPr>
            </w:pPr>
            <w:r w:rsidRPr="0046020C">
              <w:rPr>
                <w:i/>
              </w:rPr>
              <w:t>1 001,</w:t>
            </w:r>
            <w:r>
              <w:rPr>
                <w:i/>
              </w:rPr>
              <w:t>8</w:t>
            </w:r>
          </w:p>
        </w:tc>
        <w:tc>
          <w:tcPr>
            <w:tcW w:w="711"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i/>
              </w:rPr>
            </w:pPr>
            <w:r w:rsidRPr="0046020C">
              <w:rPr>
                <w:i/>
              </w:rPr>
              <w:t>1 046,3</w:t>
            </w:r>
          </w:p>
        </w:tc>
        <w:tc>
          <w:tcPr>
            <w:tcW w:w="710" w:type="pct"/>
            <w:tcBorders>
              <w:top w:val="nil"/>
              <w:left w:val="nil"/>
              <w:bottom w:val="single" w:sz="4" w:space="0" w:color="auto"/>
              <w:right w:val="single" w:sz="4" w:space="0" w:color="auto"/>
            </w:tcBorders>
            <w:shd w:val="clear" w:color="auto" w:fill="auto"/>
            <w:noWrap/>
            <w:vAlign w:val="center"/>
          </w:tcPr>
          <w:p w:rsidR="007F0CB7" w:rsidRPr="0046020C" w:rsidRDefault="007F0CB7" w:rsidP="003B09DC">
            <w:pPr>
              <w:jc w:val="right"/>
              <w:rPr>
                <w:i/>
              </w:rPr>
            </w:pPr>
            <w:r w:rsidRPr="0046020C">
              <w:rPr>
                <w:i/>
              </w:rPr>
              <w:t>1 046,3</w:t>
            </w:r>
          </w:p>
        </w:tc>
      </w:tr>
    </w:tbl>
    <w:p w:rsidR="007F0CB7" w:rsidRPr="0046020C" w:rsidRDefault="007F0CB7" w:rsidP="007F0CB7">
      <w:pPr>
        <w:rPr>
          <w:sz w:val="28"/>
          <w:szCs w:val="28"/>
        </w:rPr>
      </w:pPr>
    </w:p>
    <w:p w:rsidR="007F0CB7" w:rsidRPr="0046020C" w:rsidRDefault="007F0CB7" w:rsidP="007F0CB7">
      <w:pPr>
        <w:ind w:firstLine="720"/>
        <w:jc w:val="both"/>
        <w:rPr>
          <w:sz w:val="28"/>
          <w:szCs w:val="28"/>
        </w:rPr>
      </w:pPr>
      <w:r w:rsidRPr="0046020C">
        <w:rPr>
          <w:sz w:val="28"/>
          <w:szCs w:val="28"/>
        </w:rPr>
        <w:t xml:space="preserve">Расходы на реализацию госпрограммы запланированы на 2025 год </w:t>
      </w:r>
      <w:r w:rsidRPr="0046020C">
        <w:rPr>
          <w:sz w:val="28"/>
          <w:szCs w:val="28"/>
        </w:rPr>
        <w:br/>
        <w:t>в объеме 1 632,4 млн. рублей, в том числе за счет средств:</w:t>
      </w:r>
    </w:p>
    <w:p w:rsidR="007F0CB7" w:rsidRPr="0046020C" w:rsidRDefault="007F0CB7" w:rsidP="007F0CB7">
      <w:pPr>
        <w:ind w:firstLine="720"/>
        <w:jc w:val="both"/>
        <w:rPr>
          <w:sz w:val="28"/>
          <w:szCs w:val="28"/>
        </w:rPr>
      </w:pPr>
      <w:r w:rsidRPr="0046020C">
        <w:rPr>
          <w:i/>
          <w:sz w:val="28"/>
          <w:szCs w:val="28"/>
        </w:rPr>
        <w:t>областного бюджета</w:t>
      </w:r>
      <w:r w:rsidRPr="0046020C">
        <w:rPr>
          <w:sz w:val="28"/>
          <w:szCs w:val="28"/>
        </w:rPr>
        <w:t xml:space="preserve"> – 541,7 млн. рублей (уменьшение </w:t>
      </w:r>
      <w:r>
        <w:rPr>
          <w:sz w:val="28"/>
          <w:szCs w:val="28"/>
        </w:rPr>
        <w:br/>
      </w:r>
      <w:r w:rsidRPr="0046020C">
        <w:rPr>
          <w:sz w:val="28"/>
          <w:szCs w:val="28"/>
        </w:rPr>
        <w:t>67</w:t>
      </w:r>
      <w:r>
        <w:rPr>
          <w:sz w:val="28"/>
          <w:szCs w:val="28"/>
        </w:rPr>
        <w:t>4,0</w:t>
      </w:r>
      <w:r w:rsidRPr="0046020C">
        <w:rPr>
          <w:sz w:val="28"/>
          <w:szCs w:val="28"/>
        </w:rPr>
        <w:t xml:space="preserve">  млн. рублей, или на </w:t>
      </w:r>
      <w:r>
        <w:rPr>
          <w:sz w:val="28"/>
          <w:szCs w:val="28"/>
        </w:rPr>
        <w:t>55,4</w:t>
      </w:r>
      <w:r w:rsidRPr="0046020C">
        <w:rPr>
          <w:sz w:val="28"/>
          <w:szCs w:val="28"/>
        </w:rPr>
        <w:t xml:space="preserve"> процента к уровню 2024 года);</w:t>
      </w:r>
    </w:p>
    <w:p w:rsidR="007F0CB7" w:rsidRPr="0046020C" w:rsidRDefault="007F0CB7" w:rsidP="007F0CB7">
      <w:pPr>
        <w:ind w:firstLine="720"/>
        <w:jc w:val="both"/>
        <w:rPr>
          <w:sz w:val="28"/>
          <w:szCs w:val="28"/>
        </w:rPr>
      </w:pPr>
      <w:r w:rsidRPr="0046020C">
        <w:rPr>
          <w:i/>
          <w:sz w:val="28"/>
          <w:szCs w:val="28"/>
        </w:rPr>
        <w:t>федерального бюджета</w:t>
      </w:r>
      <w:r w:rsidR="00AA10AD">
        <w:rPr>
          <w:i/>
          <w:sz w:val="28"/>
          <w:szCs w:val="28"/>
        </w:rPr>
        <w:t xml:space="preserve"> </w:t>
      </w:r>
      <w:r w:rsidR="00AA10AD">
        <w:rPr>
          <w:sz w:val="28"/>
          <w:szCs w:val="28"/>
        </w:rPr>
        <w:t xml:space="preserve">– </w:t>
      </w:r>
      <w:r w:rsidRPr="0046020C">
        <w:rPr>
          <w:sz w:val="28"/>
          <w:szCs w:val="28"/>
        </w:rPr>
        <w:t xml:space="preserve">1 090,7 млн. рублей (увеличение </w:t>
      </w:r>
      <w:r w:rsidR="00AA10AD">
        <w:rPr>
          <w:sz w:val="28"/>
          <w:szCs w:val="28"/>
        </w:rPr>
        <w:br/>
      </w:r>
      <w:r w:rsidRPr="0046020C">
        <w:rPr>
          <w:sz w:val="28"/>
          <w:szCs w:val="28"/>
        </w:rPr>
        <w:t>на 48,7 м</w:t>
      </w:r>
      <w:r w:rsidR="00AA10AD">
        <w:rPr>
          <w:sz w:val="28"/>
          <w:szCs w:val="28"/>
        </w:rPr>
        <w:t xml:space="preserve">лн. рублей, или на 4,7 процента </w:t>
      </w:r>
      <w:r w:rsidRPr="0046020C">
        <w:rPr>
          <w:sz w:val="28"/>
          <w:szCs w:val="28"/>
        </w:rPr>
        <w:t>к уровню 2024 года).</w:t>
      </w:r>
    </w:p>
    <w:p w:rsidR="007F0CB7" w:rsidRPr="0046020C" w:rsidRDefault="007F0CB7" w:rsidP="007F0CB7">
      <w:pPr>
        <w:ind w:firstLine="720"/>
        <w:jc w:val="both"/>
        <w:rPr>
          <w:b/>
          <w:bCs/>
          <w:sz w:val="28"/>
          <w:szCs w:val="28"/>
        </w:rPr>
      </w:pPr>
    </w:p>
    <w:p w:rsidR="007F0CB7" w:rsidRDefault="007F0CB7" w:rsidP="007F0CB7">
      <w:pPr>
        <w:ind w:firstLine="720"/>
        <w:jc w:val="both"/>
        <w:rPr>
          <w:b/>
          <w:bCs/>
          <w:sz w:val="28"/>
          <w:szCs w:val="28"/>
        </w:rPr>
      </w:pPr>
      <w:r w:rsidRPr="0046020C">
        <w:rPr>
          <w:b/>
          <w:bCs/>
          <w:sz w:val="28"/>
          <w:szCs w:val="28"/>
        </w:rPr>
        <w:t>Федеральный проект «Сохранение лесов»</w:t>
      </w:r>
    </w:p>
    <w:p w:rsidR="007F0CB7" w:rsidRPr="0046020C" w:rsidRDefault="007F0CB7" w:rsidP="007F0CB7">
      <w:pPr>
        <w:ind w:firstLine="720"/>
        <w:jc w:val="both"/>
        <w:rPr>
          <w:sz w:val="28"/>
          <w:szCs w:val="28"/>
        </w:rPr>
      </w:pPr>
      <w:r w:rsidRPr="0046020C">
        <w:rPr>
          <w:sz w:val="28"/>
          <w:szCs w:val="28"/>
        </w:rPr>
        <w:t xml:space="preserve">Расходы на реализацию регионального проекта </w:t>
      </w:r>
      <w:r w:rsidRPr="0046020C">
        <w:rPr>
          <w:bCs/>
          <w:sz w:val="28"/>
          <w:szCs w:val="28"/>
        </w:rPr>
        <w:t>«Сохранение лесов»,</w:t>
      </w:r>
      <w:r w:rsidRPr="0046020C">
        <w:rPr>
          <w:sz w:val="28"/>
          <w:szCs w:val="28"/>
        </w:rPr>
        <w:t xml:space="preserve"> направленного на достижение соответствующих результатов реализации федерального проекта </w:t>
      </w:r>
      <w:r w:rsidRPr="0046020C">
        <w:rPr>
          <w:bCs/>
          <w:sz w:val="28"/>
          <w:szCs w:val="28"/>
        </w:rPr>
        <w:t>«Сохранение лесов»,</w:t>
      </w:r>
      <w:r w:rsidRPr="0046020C">
        <w:rPr>
          <w:sz w:val="28"/>
          <w:szCs w:val="28"/>
        </w:rPr>
        <w:t xml:space="preserve"> входящего в состав национального проектов проекта «Экология», запланированы на 2025 год </w:t>
      </w:r>
      <w:r w:rsidRPr="0046020C">
        <w:rPr>
          <w:sz w:val="28"/>
          <w:szCs w:val="28"/>
        </w:rPr>
        <w:br/>
        <w:t>в  объеме 91,9 млн. рублей, в том числе за счет средств:</w:t>
      </w:r>
    </w:p>
    <w:p w:rsidR="007F0CB7" w:rsidRPr="0046020C" w:rsidRDefault="007F0CB7" w:rsidP="007F0CB7">
      <w:pPr>
        <w:ind w:firstLine="720"/>
        <w:jc w:val="both"/>
        <w:rPr>
          <w:sz w:val="28"/>
          <w:szCs w:val="28"/>
        </w:rPr>
      </w:pPr>
      <w:r w:rsidRPr="0046020C">
        <w:rPr>
          <w:i/>
          <w:sz w:val="28"/>
          <w:szCs w:val="28"/>
        </w:rPr>
        <w:t>областного бюджета</w:t>
      </w:r>
      <w:r w:rsidRPr="0046020C">
        <w:rPr>
          <w:sz w:val="28"/>
          <w:szCs w:val="28"/>
        </w:rPr>
        <w:t xml:space="preserve"> – </w:t>
      </w:r>
      <w:r>
        <w:rPr>
          <w:sz w:val="28"/>
          <w:szCs w:val="28"/>
        </w:rPr>
        <w:t>2,9</w:t>
      </w:r>
      <w:r w:rsidRPr="0046020C">
        <w:rPr>
          <w:sz w:val="28"/>
          <w:szCs w:val="28"/>
        </w:rPr>
        <w:t xml:space="preserve"> млн. рублей;</w:t>
      </w:r>
    </w:p>
    <w:p w:rsidR="007F0CB7" w:rsidRPr="0046020C" w:rsidRDefault="007F0CB7" w:rsidP="007F0CB7">
      <w:pPr>
        <w:ind w:firstLine="720"/>
        <w:jc w:val="both"/>
        <w:rPr>
          <w:sz w:val="28"/>
          <w:szCs w:val="28"/>
        </w:rPr>
      </w:pPr>
      <w:r w:rsidRPr="0046020C">
        <w:rPr>
          <w:i/>
          <w:sz w:val="28"/>
          <w:szCs w:val="28"/>
        </w:rPr>
        <w:t>федерального бюджета и прочих целевых поступлений</w:t>
      </w:r>
      <w:r w:rsidRPr="0046020C">
        <w:rPr>
          <w:sz w:val="28"/>
          <w:szCs w:val="28"/>
        </w:rPr>
        <w:t xml:space="preserve"> – </w:t>
      </w:r>
      <w:r w:rsidRPr="0046020C">
        <w:rPr>
          <w:sz w:val="28"/>
          <w:szCs w:val="28"/>
        </w:rPr>
        <w:br/>
        <w:t>89,0 млн. рублей.</w:t>
      </w:r>
    </w:p>
    <w:p w:rsidR="007F0CB7" w:rsidRPr="0046020C" w:rsidRDefault="007F0CB7" w:rsidP="007F0CB7">
      <w:pPr>
        <w:ind w:firstLine="720"/>
        <w:jc w:val="both"/>
        <w:rPr>
          <w:bCs/>
          <w:sz w:val="28"/>
          <w:szCs w:val="28"/>
        </w:rPr>
      </w:pPr>
      <w:r w:rsidRPr="0046020C">
        <w:rPr>
          <w:bCs/>
          <w:sz w:val="28"/>
          <w:szCs w:val="28"/>
        </w:rPr>
        <w:t xml:space="preserve">Расходы на реализацию регионального проекта «Сохранение лесов» </w:t>
      </w:r>
      <w:r w:rsidRPr="0046020C">
        <w:rPr>
          <w:bCs/>
          <w:sz w:val="28"/>
          <w:szCs w:val="28"/>
        </w:rPr>
        <w:br/>
        <w:t xml:space="preserve">за счет средств </w:t>
      </w:r>
      <w:r w:rsidRPr="0046020C">
        <w:rPr>
          <w:bCs/>
          <w:i/>
          <w:sz w:val="28"/>
          <w:szCs w:val="28"/>
        </w:rPr>
        <w:t>федерального бюджета</w:t>
      </w:r>
      <w:r w:rsidRPr="0046020C">
        <w:rPr>
          <w:bCs/>
          <w:sz w:val="28"/>
          <w:szCs w:val="28"/>
        </w:rPr>
        <w:t xml:space="preserve"> запланированы на выполнение следующих мероприятий:</w:t>
      </w:r>
    </w:p>
    <w:p w:rsidR="007F0CB7" w:rsidRPr="0046020C" w:rsidRDefault="007F0CB7" w:rsidP="007F0CB7">
      <w:pPr>
        <w:ind w:firstLine="720"/>
        <w:jc w:val="both"/>
        <w:rPr>
          <w:bCs/>
          <w:sz w:val="28"/>
          <w:szCs w:val="28"/>
        </w:rPr>
      </w:pPr>
      <w:r w:rsidRPr="0046020C">
        <w:rPr>
          <w:bCs/>
          <w:sz w:val="28"/>
          <w:szCs w:val="28"/>
        </w:rPr>
        <w:t xml:space="preserve">увеличение площади </w:t>
      </w:r>
      <w:proofErr w:type="spellStart"/>
      <w:r w:rsidRPr="0046020C">
        <w:rPr>
          <w:bCs/>
          <w:sz w:val="28"/>
          <w:szCs w:val="28"/>
        </w:rPr>
        <w:t>лесовосстановления</w:t>
      </w:r>
      <w:proofErr w:type="spellEnd"/>
      <w:r w:rsidRPr="0046020C">
        <w:rPr>
          <w:bCs/>
          <w:sz w:val="28"/>
          <w:szCs w:val="28"/>
        </w:rPr>
        <w:t xml:space="preserve"> и лесоразведения, повышение качества и эффективности работ по </w:t>
      </w:r>
      <w:proofErr w:type="spellStart"/>
      <w:r w:rsidRPr="0046020C">
        <w:rPr>
          <w:bCs/>
          <w:sz w:val="28"/>
          <w:szCs w:val="28"/>
        </w:rPr>
        <w:t>лесовосстановлению</w:t>
      </w:r>
      <w:proofErr w:type="spellEnd"/>
      <w:r w:rsidRPr="0046020C">
        <w:rPr>
          <w:bCs/>
          <w:sz w:val="28"/>
          <w:szCs w:val="28"/>
        </w:rPr>
        <w:t xml:space="preserve"> </w:t>
      </w:r>
      <w:r w:rsidRPr="0046020C">
        <w:rPr>
          <w:bCs/>
          <w:sz w:val="28"/>
          <w:szCs w:val="28"/>
        </w:rPr>
        <w:br/>
        <w:t xml:space="preserve">на лесных участках, не переданных в пользование (аренду) – </w:t>
      </w:r>
      <w:r w:rsidRPr="0046020C">
        <w:rPr>
          <w:bCs/>
          <w:sz w:val="28"/>
          <w:szCs w:val="28"/>
        </w:rPr>
        <w:br/>
        <w:t>45,3 млн. рублей;</w:t>
      </w:r>
    </w:p>
    <w:p w:rsidR="007F0CB7" w:rsidRPr="0046020C" w:rsidRDefault="007F0CB7" w:rsidP="007F0CB7">
      <w:pPr>
        <w:ind w:firstLine="720"/>
        <w:jc w:val="both"/>
        <w:rPr>
          <w:sz w:val="28"/>
          <w:szCs w:val="28"/>
        </w:rPr>
      </w:pPr>
      <w:r w:rsidRPr="0046020C">
        <w:rPr>
          <w:bCs/>
          <w:sz w:val="28"/>
          <w:szCs w:val="28"/>
        </w:rPr>
        <w:t xml:space="preserve"> </w:t>
      </w:r>
      <w:r w:rsidRPr="0046020C">
        <w:rPr>
          <w:sz w:val="28"/>
          <w:szCs w:val="28"/>
        </w:rPr>
        <w:t xml:space="preserve">на оснащение специализированных учреждений органов государственной власти субъектов Российской Федерации, выполняющих комплекс мероприятий по охране лесов от пожаров, </w:t>
      </w:r>
      <w:proofErr w:type="spellStart"/>
      <w:r w:rsidRPr="0046020C">
        <w:rPr>
          <w:sz w:val="28"/>
          <w:szCs w:val="28"/>
        </w:rPr>
        <w:t>лесопожарной</w:t>
      </w:r>
      <w:proofErr w:type="spellEnd"/>
      <w:r w:rsidRPr="0046020C">
        <w:rPr>
          <w:sz w:val="28"/>
          <w:szCs w:val="28"/>
        </w:rPr>
        <w:t xml:space="preserve"> техникой и оборудованием по охране лесов от пожаров – 43,7 </w:t>
      </w:r>
      <w:r>
        <w:rPr>
          <w:sz w:val="28"/>
          <w:szCs w:val="28"/>
        </w:rPr>
        <w:t>млн</w:t>
      </w:r>
      <w:r w:rsidRPr="0046020C">
        <w:rPr>
          <w:sz w:val="28"/>
          <w:szCs w:val="28"/>
        </w:rPr>
        <w:t>. рублей.</w:t>
      </w:r>
    </w:p>
    <w:p w:rsidR="007F0CB7" w:rsidRDefault="007F0CB7" w:rsidP="007F0CB7">
      <w:pPr>
        <w:ind w:firstLine="720"/>
        <w:jc w:val="both"/>
        <w:rPr>
          <w:sz w:val="28"/>
          <w:szCs w:val="28"/>
        </w:rPr>
      </w:pPr>
      <w:r w:rsidRPr="0046020C">
        <w:rPr>
          <w:sz w:val="28"/>
          <w:szCs w:val="28"/>
        </w:rPr>
        <w:t xml:space="preserve">Расходы на реализацию федерального проекта «Сохранение лесов» </w:t>
      </w:r>
      <w:r w:rsidRPr="0046020C">
        <w:rPr>
          <w:sz w:val="28"/>
          <w:szCs w:val="28"/>
        </w:rPr>
        <w:br/>
        <w:t xml:space="preserve">за счет средств </w:t>
      </w:r>
      <w:r w:rsidRPr="0046020C">
        <w:rPr>
          <w:i/>
          <w:sz w:val="28"/>
          <w:szCs w:val="28"/>
        </w:rPr>
        <w:t>областного бюджета</w:t>
      </w:r>
      <w:r w:rsidRPr="0046020C">
        <w:rPr>
          <w:sz w:val="28"/>
          <w:szCs w:val="28"/>
        </w:rPr>
        <w:t xml:space="preserve"> </w:t>
      </w:r>
      <w:r w:rsidR="009B17C5">
        <w:rPr>
          <w:sz w:val="28"/>
          <w:szCs w:val="28"/>
        </w:rPr>
        <w:t>(</w:t>
      </w:r>
      <w:r w:rsidR="009B17C5" w:rsidRPr="0046020C">
        <w:rPr>
          <w:sz w:val="28"/>
          <w:szCs w:val="28"/>
        </w:rPr>
        <w:t>2,9 млн. рублей</w:t>
      </w:r>
      <w:r w:rsidR="009B17C5">
        <w:rPr>
          <w:sz w:val="28"/>
          <w:szCs w:val="28"/>
        </w:rPr>
        <w:t>)</w:t>
      </w:r>
      <w:r w:rsidR="009B17C5" w:rsidRPr="0046020C">
        <w:rPr>
          <w:sz w:val="28"/>
          <w:szCs w:val="28"/>
        </w:rPr>
        <w:t xml:space="preserve"> </w:t>
      </w:r>
      <w:r w:rsidRPr="0046020C">
        <w:rPr>
          <w:sz w:val="28"/>
          <w:szCs w:val="28"/>
        </w:rPr>
        <w:t xml:space="preserve">запланированы на увеличение площади </w:t>
      </w:r>
      <w:proofErr w:type="spellStart"/>
      <w:r w:rsidRPr="0046020C">
        <w:rPr>
          <w:sz w:val="28"/>
          <w:szCs w:val="28"/>
        </w:rPr>
        <w:t>лесовосстановления</w:t>
      </w:r>
      <w:proofErr w:type="spellEnd"/>
      <w:r w:rsidRPr="0046020C">
        <w:rPr>
          <w:sz w:val="28"/>
          <w:szCs w:val="28"/>
        </w:rPr>
        <w:t xml:space="preserve"> и лесоразведения, повышение качества и эффективности работ по </w:t>
      </w:r>
      <w:proofErr w:type="spellStart"/>
      <w:r w:rsidRPr="0046020C">
        <w:rPr>
          <w:sz w:val="28"/>
          <w:szCs w:val="28"/>
        </w:rPr>
        <w:t>лесовосстановлению</w:t>
      </w:r>
      <w:proofErr w:type="spellEnd"/>
      <w:r w:rsidRPr="0046020C">
        <w:rPr>
          <w:sz w:val="28"/>
          <w:szCs w:val="28"/>
        </w:rPr>
        <w:t xml:space="preserve"> </w:t>
      </w:r>
      <w:r w:rsidRPr="0046020C">
        <w:rPr>
          <w:sz w:val="28"/>
          <w:szCs w:val="28"/>
        </w:rPr>
        <w:br/>
        <w:t>на лесных участках, не переданных в пользование (аренду)</w:t>
      </w:r>
      <w:r w:rsidR="009B17C5">
        <w:rPr>
          <w:sz w:val="28"/>
          <w:szCs w:val="28"/>
        </w:rPr>
        <w:t>.</w:t>
      </w:r>
    </w:p>
    <w:p w:rsidR="007F0CB7" w:rsidRPr="0046020C" w:rsidRDefault="007F0CB7" w:rsidP="007F0CB7">
      <w:pPr>
        <w:ind w:firstLine="720"/>
        <w:jc w:val="both"/>
        <w:rPr>
          <w:sz w:val="28"/>
          <w:szCs w:val="28"/>
        </w:rPr>
      </w:pPr>
    </w:p>
    <w:p w:rsidR="007F0CB7" w:rsidRDefault="007F0CB7" w:rsidP="007F0CB7">
      <w:pPr>
        <w:ind w:firstLine="720"/>
        <w:jc w:val="both"/>
        <w:rPr>
          <w:b/>
          <w:sz w:val="28"/>
          <w:szCs w:val="28"/>
        </w:rPr>
      </w:pPr>
      <w:r w:rsidRPr="0046020C">
        <w:rPr>
          <w:b/>
          <w:sz w:val="28"/>
          <w:szCs w:val="28"/>
        </w:rPr>
        <w:lastRenderedPageBreak/>
        <w:t>КПМ «Развитие лесного комплекса Архангельской области»</w:t>
      </w:r>
    </w:p>
    <w:p w:rsidR="007F0CB7" w:rsidRPr="0046020C" w:rsidRDefault="007F0CB7" w:rsidP="007F0CB7">
      <w:pPr>
        <w:ind w:firstLine="720"/>
        <w:jc w:val="both"/>
        <w:rPr>
          <w:sz w:val="28"/>
          <w:szCs w:val="28"/>
        </w:rPr>
      </w:pPr>
      <w:r w:rsidRPr="0046020C">
        <w:rPr>
          <w:sz w:val="28"/>
          <w:szCs w:val="28"/>
        </w:rPr>
        <w:t xml:space="preserve">Расходы на реализацию КПМ запланированы на 2025 год </w:t>
      </w:r>
      <w:r w:rsidRPr="0046020C">
        <w:rPr>
          <w:sz w:val="28"/>
          <w:szCs w:val="28"/>
        </w:rPr>
        <w:br/>
        <w:t>в объеме 1 540,5 млн. рублей, в том числе за счет средств:</w:t>
      </w:r>
    </w:p>
    <w:p w:rsidR="007F0CB7" w:rsidRPr="0046020C" w:rsidRDefault="007F0CB7" w:rsidP="007F0CB7">
      <w:pPr>
        <w:ind w:firstLine="720"/>
        <w:jc w:val="both"/>
        <w:rPr>
          <w:sz w:val="28"/>
          <w:szCs w:val="28"/>
        </w:rPr>
      </w:pPr>
      <w:r w:rsidRPr="0046020C">
        <w:rPr>
          <w:i/>
          <w:sz w:val="28"/>
          <w:szCs w:val="28"/>
        </w:rPr>
        <w:t>областного бюджета</w:t>
      </w:r>
      <w:r w:rsidRPr="0046020C">
        <w:rPr>
          <w:sz w:val="28"/>
          <w:szCs w:val="28"/>
        </w:rPr>
        <w:t xml:space="preserve"> – 538,8 млн. рублей;</w:t>
      </w:r>
    </w:p>
    <w:p w:rsidR="007F0CB7" w:rsidRPr="0046020C" w:rsidRDefault="007F0CB7" w:rsidP="007F0CB7">
      <w:pPr>
        <w:ind w:firstLine="720"/>
        <w:jc w:val="both"/>
        <w:rPr>
          <w:sz w:val="28"/>
          <w:szCs w:val="28"/>
        </w:rPr>
      </w:pPr>
      <w:r w:rsidRPr="0046020C">
        <w:rPr>
          <w:i/>
          <w:sz w:val="28"/>
          <w:szCs w:val="28"/>
        </w:rPr>
        <w:t>федерального бюджета и прочих целевых поступлений</w:t>
      </w:r>
      <w:r w:rsidRPr="0046020C">
        <w:rPr>
          <w:sz w:val="28"/>
          <w:szCs w:val="28"/>
        </w:rPr>
        <w:t xml:space="preserve"> – </w:t>
      </w:r>
      <w:r w:rsidRPr="0046020C">
        <w:rPr>
          <w:sz w:val="28"/>
          <w:szCs w:val="28"/>
        </w:rPr>
        <w:br/>
        <w:t>1 001,</w:t>
      </w:r>
      <w:r>
        <w:rPr>
          <w:sz w:val="28"/>
          <w:szCs w:val="28"/>
        </w:rPr>
        <w:t>8</w:t>
      </w:r>
      <w:r w:rsidRPr="0046020C">
        <w:rPr>
          <w:sz w:val="28"/>
          <w:szCs w:val="28"/>
        </w:rPr>
        <w:t xml:space="preserve"> млн. рублей.</w:t>
      </w:r>
    </w:p>
    <w:p w:rsidR="007F0CB7" w:rsidRPr="0046020C" w:rsidRDefault="007F0CB7" w:rsidP="007F0CB7">
      <w:pPr>
        <w:ind w:firstLine="720"/>
        <w:jc w:val="both"/>
        <w:rPr>
          <w:sz w:val="28"/>
          <w:szCs w:val="28"/>
        </w:rPr>
      </w:pPr>
      <w:r w:rsidRPr="0046020C">
        <w:rPr>
          <w:sz w:val="28"/>
          <w:szCs w:val="28"/>
        </w:rPr>
        <w:t xml:space="preserve">За счет субвенций из </w:t>
      </w:r>
      <w:r w:rsidRPr="0046020C">
        <w:rPr>
          <w:i/>
          <w:sz w:val="28"/>
          <w:szCs w:val="28"/>
        </w:rPr>
        <w:t>федерального бюджета</w:t>
      </w:r>
      <w:r w:rsidRPr="0046020C">
        <w:rPr>
          <w:sz w:val="28"/>
          <w:szCs w:val="28"/>
        </w:rPr>
        <w:t xml:space="preserve"> </w:t>
      </w:r>
      <w:r w:rsidRPr="0046020C">
        <w:rPr>
          <w:sz w:val="28"/>
          <w:szCs w:val="28"/>
        </w:rPr>
        <w:br/>
        <w:t>на осуществление отдельных полномочий Российской Федерации в области лесных отношений (66</w:t>
      </w:r>
      <w:r>
        <w:rPr>
          <w:sz w:val="28"/>
          <w:szCs w:val="28"/>
        </w:rPr>
        <w:t>4,0</w:t>
      </w:r>
      <w:r w:rsidRPr="0046020C">
        <w:rPr>
          <w:sz w:val="28"/>
          <w:szCs w:val="28"/>
        </w:rPr>
        <w:t xml:space="preserve"> млн. рублей) и на осуществление мер пожарной безопасности и тушение лесных пожаров (337,8 млн. рублей) запланированы расходы на содержание и обеспечение деятельности министерства природных ресурсов и лесопромышленного комплекса Архангельской области, государственных казенных учреждений (</w:t>
      </w:r>
      <w:r>
        <w:rPr>
          <w:sz w:val="28"/>
          <w:szCs w:val="28"/>
        </w:rPr>
        <w:t>26</w:t>
      </w:r>
      <w:r w:rsidRPr="0046020C">
        <w:rPr>
          <w:sz w:val="28"/>
          <w:szCs w:val="28"/>
        </w:rPr>
        <w:t xml:space="preserve"> лесничеств </w:t>
      </w:r>
      <w:r w:rsidRPr="0046020C">
        <w:rPr>
          <w:sz w:val="28"/>
          <w:szCs w:val="28"/>
        </w:rPr>
        <w:br/>
        <w:t xml:space="preserve">и 2 территориальных органов), а также на финансовое обеспечение государственных заданий ГАУ </w:t>
      </w:r>
      <w:r>
        <w:rPr>
          <w:sz w:val="28"/>
          <w:szCs w:val="28"/>
        </w:rPr>
        <w:t xml:space="preserve">Архангельской области </w:t>
      </w:r>
      <w:r w:rsidRPr="0046020C">
        <w:rPr>
          <w:sz w:val="28"/>
          <w:szCs w:val="28"/>
        </w:rPr>
        <w:t xml:space="preserve">«Единый </w:t>
      </w:r>
      <w:proofErr w:type="spellStart"/>
      <w:r w:rsidRPr="0046020C">
        <w:rPr>
          <w:sz w:val="28"/>
          <w:szCs w:val="28"/>
        </w:rPr>
        <w:t>лесопожарный</w:t>
      </w:r>
      <w:proofErr w:type="spellEnd"/>
      <w:r w:rsidRPr="0046020C">
        <w:rPr>
          <w:sz w:val="28"/>
          <w:szCs w:val="28"/>
        </w:rPr>
        <w:t xml:space="preserve"> центр».</w:t>
      </w:r>
    </w:p>
    <w:p w:rsidR="007F0CB7" w:rsidRPr="0046020C" w:rsidRDefault="007F0CB7" w:rsidP="007F0CB7">
      <w:pPr>
        <w:ind w:firstLine="720"/>
        <w:jc w:val="both"/>
        <w:rPr>
          <w:sz w:val="28"/>
          <w:szCs w:val="28"/>
        </w:rPr>
      </w:pPr>
      <w:r w:rsidRPr="0046020C">
        <w:rPr>
          <w:sz w:val="28"/>
          <w:szCs w:val="28"/>
        </w:rPr>
        <w:t xml:space="preserve">За счет средств </w:t>
      </w:r>
      <w:r w:rsidRPr="0046020C">
        <w:rPr>
          <w:i/>
          <w:sz w:val="28"/>
          <w:szCs w:val="28"/>
        </w:rPr>
        <w:t>областного бюджета</w:t>
      </w:r>
      <w:r w:rsidRPr="0046020C">
        <w:rPr>
          <w:sz w:val="28"/>
          <w:szCs w:val="28"/>
        </w:rPr>
        <w:t xml:space="preserve"> на содержание и обеспечение деятельности министерства природных ресурсов и лесопромышленного комплекса Архангельской области запланировано 129,</w:t>
      </w:r>
      <w:r>
        <w:rPr>
          <w:sz w:val="28"/>
          <w:szCs w:val="28"/>
        </w:rPr>
        <w:t>8</w:t>
      </w:r>
      <w:r w:rsidRPr="0046020C">
        <w:rPr>
          <w:sz w:val="28"/>
          <w:szCs w:val="28"/>
        </w:rPr>
        <w:t xml:space="preserve"> млн. рублей, а также 2,8 млн. рублей на обеспечение функций казенных учреждений (лесничеств) </w:t>
      </w:r>
      <w:r w:rsidRPr="0046020C">
        <w:rPr>
          <w:sz w:val="28"/>
          <w:szCs w:val="28"/>
        </w:rPr>
        <w:br/>
        <w:t xml:space="preserve">в области лесных отношений. </w:t>
      </w:r>
    </w:p>
    <w:p w:rsidR="007F0CB7" w:rsidRPr="0046020C" w:rsidRDefault="007F0CB7" w:rsidP="007F0CB7">
      <w:pPr>
        <w:ind w:firstLine="720"/>
        <w:jc w:val="both"/>
        <w:rPr>
          <w:sz w:val="28"/>
          <w:szCs w:val="28"/>
        </w:rPr>
      </w:pPr>
      <w:r w:rsidRPr="0046020C">
        <w:rPr>
          <w:sz w:val="28"/>
          <w:szCs w:val="28"/>
        </w:rPr>
        <w:t xml:space="preserve">На обеспечение деятельности подведомственного министерству природных ресурсов и лесопромышленного комплекса Архангельской области ГАУ </w:t>
      </w:r>
      <w:r>
        <w:rPr>
          <w:sz w:val="28"/>
          <w:szCs w:val="28"/>
        </w:rPr>
        <w:t xml:space="preserve">Архангельской области </w:t>
      </w:r>
      <w:r w:rsidRPr="0046020C">
        <w:rPr>
          <w:sz w:val="28"/>
          <w:szCs w:val="28"/>
        </w:rPr>
        <w:t xml:space="preserve">«Единый </w:t>
      </w:r>
      <w:proofErr w:type="spellStart"/>
      <w:r w:rsidRPr="0046020C">
        <w:rPr>
          <w:sz w:val="28"/>
          <w:szCs w:val="28"/>
        </w:rPr>
        <w:t>лесопожарный</w:t>
      </w:r>
      <w:proofErr w:type="spellEnd"/>
      <w:r w:rsidRPr="0046020C">
        <w:rPr>
          <w:sz w:val="28"/>
          <w:szCs w:val="28"/>
        </w:rPr>
        <w:t xml:space="preserve"> центр» предусмотрено 406,1 млн. рублей на выполнение государственных заданий на оказание государственных услуг (выполнение работ)</w:t>
      </w:r>
      <w:r>
        <w:rPr>
          <w:sz w:val="28"/>
          <w:szCs w:val="28"/>
        </w:rPr>
        <w:t>.</w:t>
      </w:r>
    </w:p>
    <w:p w:rsidR="007F0CB7" w:rsidRPr="000C0A86" w:rsidRDefault="007F0CB7" w:rsidP="006023EB">
      <w:pPr>
        <w:ind w:firstLine="720"/>
        <w:jc w:val="both"/>
        <w:rPr>
          <w:sz w:val="28"/>
          <w:szCs w:val="28"/>
          <w:highlight w:val="yellow"/>
        </w:rPr>
      </w:pPr>
    </w:p>
    <w:p w:rsidR="006023EB" w:rsidRPr="00F605B5" w:rsidRDefault="006023EB" w:rsidP="006023EB">
      <w:pPr>
        <w:tabs>
          <w:tab w:val="left" w:pos="4340"/>
        </w:tabs>
        <w:autoSpaceDE w:val="0"/>
        <w:autoSpaceDN w:val="0"/>
        <w:adjustRightInd w:val="0"/>
        <w:jc w:val="center"/>
        <w:rPr>
          <w:b/>
          <w:sz w:val="28"/>
          <w:szCs w:val="28"/>
        </w:rPr>
      </w:pPr>
      <w:r w:rsidRPr="00F605B5">
        <w:rPr>
          <w:b/>
          <w:sz w:val="28"/>
          <w:szCs w:val="28"/>
        </w:rPr>
        <w:t xml:space="preserve">16. Госпрограмма «Совершенствование государственного управления </w:t>
      </w:r>
      <w:r w:rsidRPr="00F605B5">
        <w:rPr>
          <w:b/>
          <w:sz w:val="28"/>
          <w:szCs w:val="28"/>
        </w:rPr>
        <w:br/>
        <w:t>и местного самоуправления, развитие институтов гражданского общества в Архангельской области»</w:t>
      </w:r>
    </w:p>
    <w:p w:rsidR="006023EB" w:rsidRPr="000C0A86" w:rsidRDefault="006023EB" w:rsidP="006023EB">
      <w:pPr>
        <w:tabs>
          <w:tab w:val="left" w:pos="4340"/>
        </w:tabs>
        <w:autoSpaceDE w:val="0"/>
        <w:autoSpaceDN w:val="0"/>
        <w:adjustRightInd w:val="0"/>
        <w:jc w:val="center"/>
        <w:rPr>
          <w:b/>
          <w:sz w:val="28"/>
          <w:szCs w:val="28"/>
          <w:highlight w:val="yellow"/>
        </w:rPr>
      </w:pPr>
    </w:p>
    <w:p w:rsidR="00667642" w:rsidRPr="009048EF" w:rsidRDefault="00667642" w:rsidP="00667642">
      <w:pPr>
        <w:ind w:firstLine="720"/>
        <w:jc w:val="both"/>
        <w:rPr>
          <w:sz w:val="28"/>
          <w:szCs w:val="28"/>
        </w:rPr>
      </w:pPr>
      <w:r w:rsidRPr="004D6437">
        <w:rPr>
          <w:sz w:val="28"/>
          <w:szCs w:val="28"/>
        </w:rPr>
        <w:t xml:space="preserve">Цель госпрограммы: </w:t>
      </w:r>
      <w:r w:rsidRPr="009048EF">
        <w:rPr>
          <w:sz w:val="28"/>
          <w:szCs w:val="28"/>
        </w:rPr>
        <w:t xml:space="preserve">повышение эффективности функционирования системы государственного управления и местного самоуправления в Архангельской области; развитие системы некоммерческих организаций </w:t>
      </w:r>
      <w:r>
        <w:rPr>
          <w:sz w:val="28"/>
          <w:szCs w:val="28"/>
        </w:rPr>
        <w:br/>
      </w:r>
      <w:r w:rsidRPr="009048EF">
        <w:rPr>
          <w:sz w:val="28"/>
          <w:szCs w:val="28"/>
        </w:rPr>
        <w:t>и повышение гражданской активности населения, укрепление единства российской нации и этнокультурное развитие многонационального народа Российской Федерации, проживающего на территории Архангельской области.</w:t>
      </w:r>
    </w:p>
    <w:p w:rsidR="00667642" w:rsidRPr="009048EF" w:rsidRDefault="00667642" w:rsidP="00667642">
      <w:pPr>
        <w:ind w:firstLine="720"/>
        <w:jc w:val="both"/>
        <w:rPr>
          <w:sz w:val="28"/>
          <w:szCs w:val="28"/>
        </w:rPr>
      </w:pPr>
      <w:r w:rsidRPr="00AD01F7">
        <w:rPr>
          <w:sz w:val="28"/>
          <w:szCs w:val="28"/>
        </w:rPr>
        <w:t>Расходы на реализацию госпрограммы представлены в таблице</w:t>
      </w:r>
      <w:r>
        <w:rPr>
          <w:sz w:val="28"/>
          <w:szCs w:val="28"/>
        </w:rPr>
        <w:t>:</w:t>
      </w:r>
    </w:p>
    <w:p w:rsidR="00667642" w:rsidRPr="00AD01F7" w:rsidRDefault="00667642" w:rsidP="00667642">
      <w:pPr>
        <w:ind w:firstLine="720"/>
        <w:jc w:val="both"/>
        <w:rPr>
          <w:sz w:val="28"/>
          <w:szCs w:val="28"/>
        </w:rPr>
      </w:pPr>
    </w:p>
    <w:tbl>
      <w:tblPr>
        <w:tblW w:w="4887" w:type="pct"/>
        <w:tblInd w:w="108" w:type="dxa"/>
        <w:tblLayout w:type="fixed"/>
        <w:tblLook w:val="04A0"/>
      </w:tblPr>
      <w:tblGrid>
        <w:gridCol w:w="5955"/>
        <w:gridCol w:w="1134"/>
        <w:gridCol w:w="1130"/>
        <w:gridCol w:w="1136"/>
      </w:tblGrid>
      <w:tr w:rsidR="00667642" w:rsidRPr="00AD01F7" w:rsidTr="00B8006A">
        <w:trPr>
          <w:trHeight w:val="570"/>
          <w:tblHeader/>
        </w:trPr>
        <w:tc>
          <w:tcPr>
            <w:tcW w:w="31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642" w:rsidRPr="00AD01F7" w:rsidRDefault="00667642" w:rsidP="00904961">
            <w:pPr>
              <w:jc w:val="center"/>
              <w:rPr>
                <w:color w:val="000000"/>
              </w:rPr>
            </w:pPr>
            <w:r w:rsidRPr="00AD01F7">
              <w:rPr>
                <w:color w:val="000000"/>
              </w:rPr>
              <w:t>Наименование</w:t>
            </w:r>
          </w:p>
        </w:tc>
        <w:tc>
          <w:tcPr>
            <w:tcW w:w="1817" w:type="pct"/>
            <w:gridSpan w:val="3"/>
            <w:tcBorders>
              <w:top w:val="single" w:sz="4" w:space="0" w:color="auto"/>
              <w:left w:val="nil"/>
              <w:bottom w:val="single" w:sz="4" w:space="0" w:color="auto"/>
              <w:right w:val="single" w:sz="4" w:space="0" w:color="auto"/>
            </w:tcBorders>
            <w:shd w:val="clear" w:color="auto" w:fill="auto"/>
            <w:vAlign w:val="center"/>
            <w:hideMark/>
          </w:tcPr>
          <w:p w:rsidR="00667642" w:rsidRPr="00AD01F7" w:rsidRDefault="00667642" w:rsidP="00904961">
            <w:pPr>
              <w:jc w:val="center"/>
              <w:rPr>
                <w:color w:val="000000"/>
              </w:rPr>
            </w:pPr>
            <w:r w:rsidRPr="00AD01F7">
              <w:rPr>
                <w:color w:val="000000"/>
              </w:rPr>
              <w:t>Объемы финансового обеспечения по годам реализации</w:t>
            </w:r>
            <w:r>
              <w:rPr>
                <w:color w:val="000000"/>
              </w:rPr>
              <w:t>, млн. рублей</w:t>
            </w:r>
          </w:p>
        </w:tc>
      </w:tr>
      <w:tr w:rsidR="00667642" w:rsidRPr="00AD01F7" w:rsidTr="00B8006A">
        <w:trPr>
          <w:trHeight w:val="300"/>
          <w:tblHeader/>
        </w:trPr>
        <w:tc>
          <w:tcPr>
            <w:tcW w:w="3183" w:type="pct"/>
            <w:vMerge/>
            <w:tcBorders>
              <w:top w:val="single" w:sz="4" w:space="0" w:color="auto"/>
              <w:left w:val="single" w:sz="4" w:space="0" w:color="auto"/>
              <w:bottom w:val="single" w:sz="4" w:space="0" w:color="auto"/>
              <w:right w:val="single" w:sz="4" w:space="0" w:color="auto"/>
            </w:tcBorders>
            <w:vAlign w:val="center"/>
            <w:hideMark/>
          </w:tcPr>
          <w:p w:rsidR="00667642" w:rsidRPr="00AD01F7" w:rsidRDefault="00667642" w:rsidP="00904961">
            <w:pPr>
              <w:jc w:val="center"/>
              <w:rPr>
                <w:color w:val="000000"/>
              </w:rPr>
            </w:pPr>
          </w:p>
        </w:tc>
        <w:tc>
          <w:tcPr>
            <w:tcW w:w="606" w:type="pct"/>
            <w:tcBorders>
              <w:top w:val="nil"/>
              <w:left w:val="nil"/>
              <w:bottom w:val="single" w:sz="4" w:space="0" w:color="auto"/>
              <w:right w:val="single" w:sz="4" w:space="0" w:color="auto"/>
            </w:tcBorders>
            <w:shd w:val="clear" w:color="auto" w:fill="auto"/>
            <w:noWrap/>
            <w:vAlign w:val="center"/>
            <w:hideMark/>
          </w:tcPr>
          <w:p w:rsidR="00667642" w:rsidRPr="00AD01F7" w:rsidRDefault="00667642" w:rsidP="00904961">
            <w:pPr>
              <w:jc w:val="center"/>
              <w:rPr>
                <w:color w:val="000000"/>
              </w:rPr>
            </w:pPr>
            <w:r w:rsidRPr="00AD01F7">
              <w:rPr>
                <w:color w:val="000000"/>
              </w:rPr>
              <w:t>202</w:t>
            </w:r>
            <w:r>
              <w:rPr>
                <w:color w:val="000000"/>
              </w:rPr>
              <w:t>5</w:t>
            </w:r>
            <w:r w:rsidRPr="00AD01F7">
              <w:rPr>
                <w:color w:val="000000"/>
              </w:rPr>
              <w:t xml:space="preserve"> год</w:t>
            </w:r>
          </w:p>
        </w:tc>
        <w:tc>
          <w:tcPr>
            <w:tcW w:w="604" w:type="pct"/>
            <w:tcBorders>
              <w:top w:val="nil"/>
              <w:left w:val="nil"/>
              <w:bottom w:val="single" w:sz="4" w:space="0" w:color="auto"/>
              <w:right w:val="single" w:sz="4" w:space="0" w:color="auto"/>
            </w:tcBorders>
            <w:shd w:val="clear" w:color="auto" w:fill="auto"/>
            <w:noWrap/>
            <w:vAlign w:val="center"/>
            <w:hideMark/>
          </w:tcPr>
          <w:p w:rsidR="00667642" w:rsidRPr="00AD01F7" w:rsidRDefault="00667642" w:rsidP="00904961">
            <w:pPr>
              <w:jc w:val="center"/>
              <w:rPr>
                <w:color w:val="000000"/>
              </w:rPr>
            </w:pPr>
            <w:r w:rsidRPr="00AD01F7">
              <w:rPr>
                <w:color w:val="000000"/>
              </w:rPr>
              <w:t>202</w:t>
            </w:r>
            <w:r>
              <w:rPr>
                <w:color w:val="000000"/>
              </w:rPr>
              <w:t>6</w:t>
            </w:r>
            <w:r w:rsidRPr="00AD01F7">
              <w:rPr>
                <w:color w:val="000000"/>
              </w:rPr>
              <w:t xml:space="preserve"> год</w:t>
            </w:r>
          </w:p>
        </w:tc>
        <w:tc>
          <w:tcPr>
            <w:tcW w:w="607" w:type="pct"/>
            <w:tcBorders>
              <w:top w:val="nil"/>
              <w:left w:val="nil"/>
              <w:bottom w:val="single" w:sz="4" w:space="0" w:color="auto"/>
              <w:right w:val="single" w:sz="4" w:space="0" w:color="auto"/>
            </w:tcBorders>
            <w:shd w:val="clear" w:color="auto" w:fill="auto"/>
            <w:noWrap/>
            <w:vAlign w:val="center"/>
            <w:hideMark/>
          </w:tcPr>
          <w:p w:rsidR="00667642" w:rsidRPr="00AD01F7" w:rsidRDefault="00667642" w:rsidP="00904961">
            <w:pPr>
              <w:jc w:val="center"/>
              <w:rPr>
                <w:color w:val="000000"/>
              </w:rPr>
            </w:pPr>
            <w:r w:rsidRPr="00AD01F7">
              <w:rPr>
                <w:color w:val="000000"/>
              </w:rPr>
              <w:t>202</w:t>
            </w:r>
            <w:r>
              <w:rPr>
                <w:color w:val="000000"/>
              </w:rPr>
              <w:t>7</w:t>
            </w:r>
            <w:r w:rsidRPr="00AD01F7">
              <w:rPr>
                <w:color w:val="000000"/>
              </w:rPr>
              <w:t xml:space="preserve"> год</w:t>
            </w:r>
          </w:p>
        </w:tc>
      </w:tr>
      <w:tr w:rsidR="00667642" w:rsidRPr="004375FA" w:rsidTr="00B8006A">
        <w:trPr>
          <w:trHeight w:val="169"/>
        </w:trPr>
        <w:tc>
          <w:tcPr>
            <w:tcW w:w="3183" w:type="pct"/>
            <w:tcBorders>
              <w:top w:val="nil"/>
              <w:left w:val="single" w:sz="4" w:space="0" w:color="auto"/>
              <w:bottom w:val="single" w:sz="4" w:space="0" w:color="auto"/>
              <w:right w:val="single" w:sz="4" w:space="0" w:color="auto"/>
            </w:tcBorders>
            <w:shd w:val="clear" w:color="auto" w:fill="auto"/>
            <w:noWrap/>
            <w:vAlign w:val="center"/>
            <w:hideMark/>
          </w:tcPr>
          <w:p w:rsidR="00667642" w:rsidRPr="004375FA" w:rsidRDefault="00667642" w:rsidP="00904961">
            <w:pPr>
              <w:jc w:val="center"/>
              <w:rPr>
                <w:bCs/>
                <w:color w:val="000000"/>
                <w:sz w:val="18"/>
                <w:szCs w:val="18"/>
              </w:rPr>
            </w:pPr>
            <w:r w:rsidRPr="004375FA">
              <w:rPr>
                <w:bCs/>
                <w:color w:val="000000"/>
                <w:sz w:val="18"/>
                <w:szCs w:val="18"/>
              </w:rPr>
              <w:t>1</w:t>
            </w:r>
          </w:p>
        </w:tc>
        <w:tc>
          <w:tcPr>
            <w:tcW w:w="606" w:type="pct"/>
            <w:tcBorders>
              <w:top w:val="nil"/>
              <w:left w:val="nil"/>
              <w:bottom w:val="single" w:sz="4" w:space="0" w:color="auto"/>
              <w:right w:val="single" w:sz="4" w:space="0" w:color="auto"/>
            </w:tcBorders>
            <w:shd w:val="clear" w:color="auto" w:fill="auto"/>
            <w:noWrap/>
            <w:vAlign w:val="center"/>
            <w:hideMark/>
          </w:tcPr>
          <w:p w:rsidR="00667642" w:rsidRPr="004375FA" w:rsidRDefault="00667642" w:rsidP="00904961">
            <w:pPr>
              <w:jc w:val="center"/>
              <w:rPr>
                <w:bCs/>
                <w:color w:val="000000"/>
                <w:sz w:val="18"/>
                <w:szCs w:val="18"/>
              </w:rPr>
            </w:pPr>
            <w:r w:rsidRPr="004375FA">
              <w:rPr>
                <w:bCs/>
                <w:color w:val="000000"/>
                <w:sz w:val="18"/>
                <w:szCs w:val="18"/>
              </w:rPr>
              <w:t>2</w:t>
            </w:r>
          </w:p>
        </w:tc>
        <w:tc>
          <w:tcPr>
            <w:tcW w:w="604" w:type="pct"/>
            <w:tcBorders>
              <w:top w:val="nil"/>
              <w:left w:val="nil"/>
              <w:bottom w:val="single" w:sz="4" w:space="0" w:color="auto"/>
              <w:right w:val="single" w:sz="4" w:space="0" w:color="auto"/>
            </w:tcBorders>
            <w:shd w:val="clear" w:color="auto" w:fill="auto"/>
            <w:noWrap/>
            <w:vAlign w:val="center"/>
            <w:hideMark/>
          </w:tcPr>
          <w:p w:rsidR="00667642" w:rsidRPr="004375FA" w:rsidRDefault="00667642" w:rsidP="00904961">
            <w:pPr>
              <w:jc w:val="center"/>
              <w:rPr>
                <w:bCs/>
                <w:color w:val="000000"/>
                <w:sz w:val="18"/>
                <w:szCs w:val="18"/>
              </w:rPr>
            </w:pPr>
            <w:r w:rsidRPr="004375FA">
              <w:rPr>
                <w:bCs/>
                <w:color w:val="000000"/>
                <w:sz w:val="18"/>
                <w:szCs w:val="18"/>
              </w:rPr>
              <w:t>3</w:t>
            </w:r>
          </w:p>
        </w:tc>
        <w:tc>
          <w:tcPr>
            <w:tcW w:w="607" w:type="pct"/>
            <w:tcBorders>
              <w:top w:val="nil"/>
              <w:left w:val="nil"/>
              <w:bottom w:val="single" w:sz="4" w:space="0" w:color="auto"/>
              <w:right w:val="single" w:sz="4" w:space="0" w:color="auto"/>
            </w:tcBorders>
            <w:shd w:val="clear" w:color="auto" w:fill="auto"/>
            <w:noWrap/>
            <w:vAlign w:val="center"/>
            <w:hideMark/>
          </w:tcPr>
          <w:p w:rsidR="00667642" w:rsidRPr="004375FA" w:rsidRDefault="00667642" w:rsidP="00904961">
            <w:pPr>
              <w:jc w:val="center"/>
              <w:rPr>
                <w:bCs/>
                <w:color w:val="000000"/>
                <w:sz w:val="18"/>
                <w:szCs w:val="18"/>
              </w:rPr>
            </w:pPr>
            <w:r w:rsidRPr="004375FA">
              <w:rPr>
                <w:bCs/>
                <w:color w:val="000000"/>
                <w:sz w:val="18"/>
                <w:szCs w:val="18"/>
              </w:rPr>
              <w:t>4</w:t>
            </w:r>
          </w:p>
        </w:tc>
      </w:tr>
      <w:tr w:rsidR="00667642" w:rsidRPr="00AD01F7" w:rsidTr="00B8006A">
        <w:trPr>
          <w:trHeight w:val="300"/>
        </w:trPr>
        <w:tc>
          <w:tcPr>
            <w:tcW w:w="3183" w:type="pct"/>
            <w:tcBorders>
              <w:top w:val="nil"/>
              <w:left w:val="single" w:sz="4" w:space="0" w:color="auto"/>
              <w:bottom w:val="single" w:sz="4" w:space="0" w:color="auto"/>
              <w:right w:val="single" w:sz="4" w:space="0" w:color="auto"/>
            </w:tcBorders>
            <w:shd w:val="clear" w:color="auto" w:fill="auto"/>
            <w:noWrap/>
            <w:hideMark/>
          </w:tcPr>
          <w:p w:rsidR="00667642" w:rsidRPr="00B810CA" w:rsidRDefault="00667642" w:rsidP="00904961">
            <w:pPr>
              <w:rPr>
                <w:b/>
                <w:bCs/>
                <w:color w:val="000000"/>
              </w:rPr>
            </w:pPr>
            <w:r w:rsidRPr="00B810CA">
              <w:rPr>
                <w:b/>
                <w:bCs/>
                <w:color w:val="000000"/>
              </w:rPr>
              <w:t>Государственная п</w:t>
            </w:r>
            <w:r>
              <w:rPr>
                <w:b/>
                <w:bCs/>
                <w:color w:val="000000"/>
              </w:rPr>
              <w:t>рограмма Архангельской области «</w:t>
            </w:r>
            <w:r w:rsidRPr="00B810CA">
              <w:rPr>
                <w:b/>
                <w:bCs/>
                <w:color w:val="000000"/>
              </w:rPr>
              <w:t xml:space="preserve">Совершенствование государственного управления и </w:t>
            </w:r>
            <w:r w:rsidRPr="00B810CA">
              <w:rPr>
                <w:b/>
                <w:bCs/>
                <w:color w:val="000000"/>
              </w:rPr>
              <w:lastRenderedPageBreak/>
              <w:t>местного самоуправления, развитие институтов гражданского общества в Архангельской области</w:t>
            </w:r>
            <w:r>
              <w:rPr>
                <w:b/>
                <w:bCs/>
                <w:color w:val="000000"/>
              </w:rPr>
              <w:t>»</w:t>
            </w:r>
            <w:r w:rsidRPr="00B810CA">
              <w:rPr>
                <w:b/>
                <w:bCs/>
                <w:color w:val="000000"/>
              </w:rPr>
              <w:t xml:space="preserve"> (всего), в том числе:</w:t>
            </w:r>
          </w:p>
        </w:tc>
        <w:tc>
          <w:tcPr>
            <w:tcW w:w="606" w:type="pct"/>
            <w:tcBorders>
              <w:top w:val="nil"/>
              <w:left w:val="nil"/>
              <w:bottom w:val="single" w:sz="4" w:space="0" w:color="auto"/>
              <w:right w:val="single" w:sz="4" w:space="0" w:color="auto"/>
            </w:tcBorders>
            <w:shd w:val="clear" w:color="auto" w:fill="auto"/>
            <w:noWrap/>
            <w:vAlign w:val="center"/>
            <w:hideMark/>
          </w:tcPr>
          <w:p w:rsidR="00667642" w:rsidRDefault="00667642" w:rsidP="00904961">
            <w:pPr>
              <w:widowControl w:val="0"/>
              <w:autoSpaceDE w:val="0"/>
              <w:autoSpaceDN w:val="0"/>
              <w:adjustRightInd w:val="0"/>
              <w:jc w:val="right"/>
              <w:rPr>
                <w:rFonts w:ascii="Arial" w:hAnsi="Arial" w:cs="Arial"/>
                <w:sz w:val="2"/>
                <w:szCs w:val="2"/>
              </w:rPr>
            </w:pPr>
            <w:r>
              <w:rPr>
                <w:b/>
                <w:bCs/>
                <w:color w:val="000000"/>
              </w:rPr>
              <w:lastRenderedPageBreak/>
              <w:t>2 481,9</w:t>
            </w:r>
          </w:p>
        </w:tc>
        <w:tc>
          <w:tcPr>
            <w:tcW w:w="604" w:type="pct"/>
            <w:tcBorders>
              <w:top w:val="nil"/>
              <w:left w:val="nil"/>
              <w:bottom w:val="single" w:sz="4" w:space="0" w:color="auto"/>
              <w:right w:val="single" w:sz="4" w:space="0" w:color="auto"/>
            </w:tcBorders>
            <w:shd w:val="clear" w:color="auto" w:fill="auto"/>
            <w:noWrap/>
            <w:vAlign w:val="center"/>
            <w:hideMark/>
          </w:tcPr>
          <w:p w:rsidR="00667642" w:rsidRDefault="00667642" w:rsidP="00904961">
            <w:pPr>
              <w:widowControl w:val="0"/>
              <w:autoSpaceDE w:val="0"/>
              <w:autoSpaceDN w:val="0"/>
              <w:adjustRightInd w:val="0"/>
              <w:jc w:val="right"/>
              <w:rPr>
                <w:rFonts w:ascii="Arial" w:hAnsi="Arial" w:cs="Arial"/>
                <w:sz w:val="2"/>
                <w:szCs w:val="2"/>
              </w:rPr>
            </w:pPr>
            <w:r>
              <w:rPr>
                <w:b/>
                <w:bCs/>
                <w:color w:val="000000"/>
              </w:rPr>
              <w:t>1 954,7</w:t>
            </w:r>
          </w:p>
        </w:tc>
        <w:tc>
          <w:tcPr>
            <w:tcW w:w="607" w:type="pct"/>
            <w:tcBorders>
              <w:top w:val="nil"/>
              <w:left w:val="nil"/>
              <w:bottom w:val="single" w:sz="4" w:space="0" w:color="auto"/>
              <w:right w:val="single" w:sz="4" w:space="0" w:color="auto"/>
            </w:tcBorders>
            <w:shd w:val="clear" w:color="auto" w:fill="auto"/>
            <w:noWrap/>
            <w:vAlign w:val="center"/>
            <w:hideMark/>
          </w:tcPr>
          <w:p w:rsidR="00667642" w:rsidRDefault="00667642" w:rsidP="00904961">
            <w:pPr>
              <w:widowControl w:val="0"/>
              <w:autoSpaceDE w:val="0"/>
              <w:autoSpaceDN w:val="0"/>
              <w:adjustRightInd w:val="0"/>
              <w:jc w:val="right"/>
              <w:rPr>
                <w:rFonts w:ascii="Arial" w:hAnsi="Arial" w:cs="Arial"/>
                <w:sz w:val="2"/>
                <w:szCs w:val="2"/>
              </w:rPr>
            </w:pPr>
            <w:r>
              <w:rPr>
                <w:b/>
                <w:bCs/>
                <w:color w:val="000000"/>
              </w:rPr>
              <w:t>2 016,5</w:t>
            </w:r>
          </w:p>
        </w:tc>
      </w:tr>
      <w:tr w:rsidR="00667642" w:rsidRPr="003924A0" w:rsidTr="00B8006A">
        <w:trPr>
          <w:trHeight w:val="300"/>
        </w:trPr>
        <w:tc>
          <w:tcPr>
            <w:tcW w:w="3183" w:type="pct"/>
            <w:tcBorders>
              <w:top w:val="nil"/>
              <w:left w:val="single" w:sz="4" w:space="0" w:color="auto"/>
              <w:bottom w:val="single" w:sz="4" w:space="0" w:color="auto"/>
              <w:right w:val="single" w:sz="4" w:space="0" w:color="auto"/>
            </w:tcBorders>
            <w:shd w:val="clear" w:color="auto" w:fill="auto"/>
            <w:noWrap/>
            <w:hideMark/>
          </w:tcPr>
          <w:p w:rsidR="00667642" w:rsidRPr="003924A0" w:rsidRDefault="00667642" w:rsidP="00904961">
            <w:pPr>
              <w:rPr>
                <w:i/>
                <w:iCs/>
                <w:color w:val="000000"/>
              </w:rPr>
            </w:pPr>
            <w:r w:rsidRPr="003924A0">
              <w:rPr>
                <w:i/>
                <w:iCs/>
                <w:color w:val="000000"/>
              </w:rPr>
              <w:lastRenderedPageBreak/>
              <w:t>за счет собственных средств</w:t>
            </w:r>
          </w:p>
        </w:tc>
        <w:tc>
          <w:tcPr>
            <w:tcW w:w="606" w:type="pct"/>
            <w:tcBorders>
              <w:top w:val="nil"/>
              <w:left w:val="nil"/>
              <w:bottom w:val="single" w:sz="4" w:space="0" w:color="auto"/>
              <w:right w:val="single" w:sz="4" w:space="0" w:color="auto"/>
            </w:tcBorders>
            <w:shd w:val="clear" w:color="auto" w:fill="auto"/>
            <w:noWrap/>
            <w:vAlign w:val="center"/>
            <w:hideMark/>
          </w:tcPr>
          <w:p w:rsidR="00667642" w:rsidRDefault="00667642" w:rsidP="00904961">
            <w:pPr>
              <w:widowControl w:val="0"/>
              <w:autoSpaceDE w:val="0"/>
              <w:autoSpaceDN w:val="0"/>
              <w:adjustRightInd w:val="0"/>
              <w:ind w:firstLine="284"/>
              <w:jc w:val="right"/>
              <w:rPr>
                <w:rFonts w:ascii="Arial" w:hAnsi="Arial" w:cs="Arial"/>
                <w:sz w:val="2"/>
                <w:szCs w:val="2"/>
              </w:rPr>
            </w:pPr>
            <w:r>
              <w:rPr>
                <w:i/>
                <w:iCs/>
                <w:color w:val="000000"/>
              </w:rPr>
              <w:t>2 378,1</w:t>
            </w:r>
          </w:p>
        </w:tc>
        <w:tc>
          <w:tcPr>
            <w:tcW w:w="604" w:type="pct"/>
            <w:tcBorders>
              <w:top w:val="nil"/>
              <w:left w:val="nil"/>
              <w:bottom w:val="single" w:sz="4" w:space="0" w:color="auto"/>
              <w:right w:val="single" w:sz="4" w:space="0" w:color="auto"/>
            </w:tcBorders>
            <w:shd w:val="clear" w:color="auto" w:fill="auto"/>
            <w:noWrap/>
            <w:vAlign w:val="center"/>
            <w:hideMark/>
          </w:tcPr>
          <w:p w:rsidR="00667642" w:rsidRDefault="00667642" w:rsidP="00904961">
            <w:pPr>
              <w:widowControl w:val="0"/>
              <w:autoSpaceDE w:val="0"/>
              <w:autoSpaceDN w:val="0"/>
              <w:adjustRightInd w:val="0"/>
              <w:ind w:firstLine="284"/>
              <w:jc w:val="right"/>
              <w:rPr>
                <w:rFonts w:ascii="Arial" w:hAnsi="Arial" w:cs="Arial"/>
                <w:sz w:val="2"/>
                <w:szCs w:val="2"/>
              </w:rPr>
            </w:pPr>
            <w:r>
              <w:rPr>
                <w:i/>
                <w:iCs/>
                <w:color w:val="000000"/>
              </w:rPr>
              <w:t>1 856,6</w:t>
            </w:r>
          </w:p>
        </w:tc>
        <w:tc>
          <w:tcPr>
            <w:tcW w:w="607" w:type="pct"/>
            <w:tcBorders>
              <w:top w:val="nil"/>
              <w:left w:val="nil"/>
              <w:bottom w:val="single" w:sz="4" w:space="0" w:color="auto"/>
              <w:right w:val="single" w:sz="4" w:space="0" w:color="auto"/>
            </w:tcBorders>
            <w:shd w:val="clear" w:color="auto" w:fill="auto"/>
            <w:noWrap/>
            <w:vAlign w:val="center"/>
            <w:hideMark/>
          </w:tcPr>
          <w:p w:rsidR="00667642" w:rsidRDefault="00667642" w:rsidP="00904961">
            <w:pPr>
              <w:widowControl w:val="0"/>
              <w:autoSpaceDE w:val="0"/>
              <w:autoSpaceDN w:val="0"/>
              <w:adjustRightInd w:val="0"/>
              <w:ind w:firstLine="284"/>
              <w:jc w:val="right"/>
              <w:rPr>
                <w:rFonts w:ascii="Arial" w:hAnsi="Arial" w:cs="Arial"/>
                <w:sz w:val="2"/>
                <w:szCs w:val="2"/>
              </w:rPr>
            </w:pPr>
            <w:r>
              <w:rPr>
                <w:i/>
                <w:iCs/>
                <w:color w:val="000000"/>
              </w:rPr>
              <w:t>1 918,4</w:t>
            </w:r>
          </w:p>
        </w:tc>
      </w:tr>
      <w:tr w:rsidR="00667642" w:rsidRPr="003924A0" w:rsidTr="00B8006A">
        <w:trPr>
          <w:trHeight w:val="344"/>
        </w:trPr>
        <w:tc>
          <w:tcPr>
            <w:tcW w:w="3183" w:type="pct"/>
            <w:tcBorders>
              <w:top w:val="nil"/>
              <w:left w:val="single" w:sz="4" w:space="0" w:color="auto"/>
              <w:bottom w:val="single" w:sz="4" w:space="0" w:color="auto"/>
              <w:right w:val="single" w:sz="4" w:space="0" w:color="auto"/>
            </w:tcBorders>
            <w:shd w:val="clear" w:color="auto" w:fill="auto"/>
            <w:noWrap/>
            <w:hideMark/>
          </w:tcPr>
          <w:p w:rsidR="00667642" w:rsidRPr="003924A0" w:rsidRDefault="00667642" w:rsidP="00904961">
            <w:pPr>
              <w:rPr>
                <w:i/>
                <w:iCs/>
                <w:color w:val="000000"/>
              </w:rPr>
            </w:pPr>
            <w:r w:rsidRPr="003924A0">
              <w:rPr>
                <w:i/>
                <w:iCs/>
                <w:color w:val="000000"/>
              </w:rPr>
              <w:t>за счет средств федерального бюджета и прочих целевых средств</w:t>
            </w:r>
          </w:p>
        </w:tc>
        <w:tc>
          <w:tcPr>
            <w:tcW w:w="606" w:type="pct"/>
            <w:tcBorders>
              <w:top w:val="nil"/>
              <w:left w:val="nil"/>
              <w:bottom w:val="single" w:sz="4" w:space="0" w:color="auto"/>
              <w:right w:val="single" w:sz="4" w:space="0" w:color="auto"/>
            </w:tcBorders>
            <w:shd w:val="clear" w:color="auto" w:fill="auto"/>
            <w:noWrap/>
            <w:vAlign w:val="center"/>
            <w:hideMark/>
          </w:tcPr>
          <w:p w:rsidR="00667642" w:rsidRPr="003924A0" w:rsidRDefault="00667642" w:rsidP="00904961">
            <w:pPr>
              <w:jc w:val="right"/>
              <w:rPr>
                <w:i/>
                <w:iCs/>
                <w:color w:val="000000"/>
              </w:rPr>
            </w:pPr>
            <w:r>
              <w:rPr>
                <w:i/>
                <w:iCs/>
                <w:color w:val="000000"/>
              </w:rPr>
              <w:t>103,8</w:t>
            </w:r>
          </w:p>
        </w:tc>
        <w:tc>
          <w:tcPr>
            <w:tcW w:w="604" w:type="pct"/>
            <w:tcBorders>
              <w:top w:val="nil"/>
              <w:left w:val="nil"/>
              <w:bottom w:val="single" w:sz="4" w:space="0" w:color="auto"/>
              <w:right w:val="single" w:sz="4" w:space="0" w:color="auto"/>
            </w:tcBorders>
            <w:shd w:val="clear" w:color="auto" w:fill="auto"/>
            <w:noWrap/>
            <w:vAlign w:val="center"/>
            <w:hideMark/>
          </w:tcPr>
          <w:p w:rsidR="00667642" w:rsidRPr="003924A0" w:rsidRDefault="00667642" w:rsidP="00904961">
            <w:pPr>
              <w:jc w:val="right"/>
              <w:rPr>
                <w:i/>
                <w:iCs/>
                <w:color w:val="000000"/>
              </w:rPr>
            </w:pPr>
            <w:r>
              <w:rPr>
                <w:i/>
                <w:iCs/>
                <w:color w:val="000000"/>
              </w:rPr>
              <w:t>98,1</w:t>
            </w:r>
          </w:p>
        </w:tc>
        <w:tc>
          <w:tcPr>
            <w:tcW w:w="607" w:type="pct"/>
            <w:tcBorders>
              <w:top w:val="nil"/>
              <w:left w:val="nil"/>
              <w:bottom w:val="single" w:sz="4" w:space="0" w:color="auto"/>
              <w:right w:val="single" w:sz="4" w:space="0" w:color="auto"/>
            </w:tcBorders>
            <w:shd w:val="clear" w:color="auto" w:fill="auto"/>
            <w:noWrap/>
            <w:vAlign w:val="center"/>
            <w:hideMark/>
          </w:tcPr>
          <w:p w:rsidR="00667642" w:rsidRPr="003924A0" w:rsidRDefault="00667642" w:rsidP="00904961">
            <w:pPr>
              <w:jc w:val="right"/>
              <w:rPr>
                <w:i/>
                <w:iCs/>
                <w:color w:val="000000"/>
              </w:rPr>
            </w:pPr>
            <w:r>
              <w:rPr>
                <w:i/>
                <w:iCs/>
                <w:color w:val="000000"/>
              </w:rPr>
              <w:t>98,1</w:t>
            </w:r>
          </w:p>
        </w:tc>
      </w:tr>
      <w:tr w:rsidR="00667642" w:rsidRPr="00AD01F7" w:rsidTr="00B8006A">
        <w:trPr>
          <w:trHeight w:val="300"/>
        </w:trPr>
        <w:tc>
          <w:tcPr>
            <w:tcW w:w="3183" w:type="pct"/>
            <w:tcBorders>
              <w:top w:val="nil"/>
              <w:left w:val="single" w:sz="4" w:space="0" w:color="auto"/>
              <w:bottom w:val="single" w:sz="4" w:space="0" w:color="auto"/>
              <w:right w:val="single" w:sz="4" w:space="0" w:color="auto"/>
            </w:tcBorders>
            <w:shd w:val="clear" w:color="auto" w:fill="auto"/>
            <w:noWrap/>
            <w:hideMark/>
          </w:tcPr>
          <w:p w:rsidR="00667642" w:rsidRPr="00B810CA" w:rsidRDefault="00667642" w:rsidP="00904961">
            <w:pPr>
              <w:ind w:left="284"/>
              <w:rPr>
                <w:b/>
                <w:bCs/>
                <w:color w:val="000000"/>
              </w:rPr>
            </w:pPr>
            <w:r>
              <w:rPr>
                <w:b/>
                <w:bCs/>
                <w:color w:val="000000"/>
              </w:rPr>
              <w:t>Региональный проект «</w:t>
            </w:r>
            <w:r w:rsidRPr="00B810CA">
              <w:rPr>
                <w:b/>
                <w:bCs/>
                <w:color w:val="000000"/>
              </w:rPr>
              <w:t>Комфортное Поморье</w:t>
            </w:r>
            <w:r>
              <w:rPr>
                <w:b/>
                <w:bCs/>
                <w:color w:val="000000"/>
              </w:rPr>
              <w:t>»</w:t>
            </w:r>
          </w:p>
        </w:tc>
        <w:tc>
          <w:tcPr>
            <w:tcW w:w="606" w:type="pct"/>
            <w:tcBorders>
              <w:top w:val="nil"/>
              <w:left w:val="nil"/>
              <w:bottom w:val="single" w:sz="4" w:space="0" w:color="auto"/>
              <w:right w:val="single" w:sz="4" w:space="0" w:color="auto"/>
            </w:tcBorders>
            <w:shd w:val="clear" w:color="auto" w:fill="auto"/>
            <w:noWrap/>
            <w:vAlign w:val="center"/>
            <w:hideMark/>
          </w:tcPr>
          <w:p w:rsidR="00667642" w:rsidRPr="00B810CA" w:rsidRDefault="00667642" w:rsidP="00904961">
            <w:pPr>
              <w:jc w:val="right"/>
              <w:rPr>
                <w:b/>
                <w:bCs/>
                <w:color w:val="000000"/>
              </w:rPr>
            </w:pPr>
            <w:r>
              <w:rPr>
                <w:b/>
                <w:bCs/>
                <w:color w:val="000000"/>
              </w:rPr>
              <w:t>500</w:t>
            </w:r>
            <w:r w:rsidRPr="00B810CA">
              <w:rPr>
                <w:b/>
                <w:bCs/>
                <w:color w:val="000000"/>
              </w:rPr>
              <w:t>,0</w:t>
            </w:r>
          </w:p>
        </w:tc>
        <w:tc>
          <w:tcPr>
            <w:tcW w:w="604" w:type="pct"/>
            <w:tcBorders>
              <w:top w:val="nil"/>
              <w:left w:val="nil"/>
              <w:bottom w:val="single" w:sz="4" w:space="0" w:color="auto"/>
              <w:right w:val="single" w:sz="4" w:space="0" w:color="auto"/>
            </w:tcBorders>
            <w:shd w:val="clear" w:color="auto" w:fill="auto"/>
            <w:noWrap/>
            <w:vAlign w:val="center"/>
            <w:hideMark/>
          </w:tcPr>
          <w:p w:rsidR="00667642" w:rsidRPr="00B810CA" w:rsidRDefault="00667642" w:rsidP="00904961">
            <w:pPr>
              <w:jc w:val="right"/>
              <w:rPr>
                <w:b/>
                <w:bCs/>
                <w:color w:val="000000"/>
              </w:rPr>
            </w:pPr>
          </w:p>
        </w:tc>
        <w:tc>
          <w:tcPr>
            <w:tcW w:w="607" w:type="pct"/>
            <w:tcBorders>
              <w:top w:val="nil"/>
              <w:left w:val="nil"/>
              <w:bottom w:val="single" w:sz="4" w:space="0" w:color="auto"/>
              <w:right w:val="single" w:sz="4" w:space="0" w:color="auto"/>
            </w:tcBorders>
            <w:shd w:val="clear" w:color="auto" w:fill="auto"/>
            <w:noWrap/>
            <w:vAlign w:val="center"/>
            <w:hideMark/>
          </w:tcPr>
          <w:p w:rsidR="00667642" w:rsidRPr="00B810CA" w:rsidRDefault="00667642" w:rsidP="00904961">
            <w:pPr>
              <w:jc w:val="right"/>
              <w:rPr>
                <w:b/>
                <w:bCs/>
                <w:color w:val="000000"/>
              </w:rPr>
            </w:pPr>
            <w:r w:rsidRPr="00B810CA">
              <w:rPr>
                <w:b/>
                <w:bCs/>
                <w:color w:val="000000"/>
              </w:rPr>
              <w:t> </w:t>
            </w:r>
          </w:p>
        </w:tc>
      </w:tr>
      <w:tr w:rsidR="00667642" w:rsidRPr="003924A0" w:rsidTr="00B8006A">
        <w:trPr>
          <w:trHeight w:val="300"/>
        </w:trPr>
        <w:tc>
          <w:tcPr>
            <w:tcW w:w="3183" w:type="pct"/>
            <w:tcBorders>
              <w:top w:val="nil"/>
              <w:left w:val="single" w:sz="4" w:space="0" w:color="auto"/>
              <w:bottom w:val="single" w:sz="4" w:space="0" w:color="auto"/>
              <w:right w:val="single" w:sz="4" w:space="0" w:color="auto"/>
            </w:tcBorders>
            <w:shd w:val="clear" w:color="auto" w:fill="auto"/>
            <w:noWrap/>
            <w:hideMark/>
          </w:tcPr>
          <w:p w:rsidR="00667642" w:rsidRPr="003924A0" w:rsidRDefault="00667642" w:rsidP="00904961">
            <w:pPr>
              <w:ind w:left="284"/>
              <w:rPr>
                <w:i/>
                <w:iCs/>
                <w:color w:val="000000"/>
              </w:rPr>
            </w:pPr>
            <w:r w:rsidRPr="003924A0">
              <w:rPr>
                <w:i/>
                <w:iCs/>
                <w:color w:val="000000"/>
              </w:rPr>
              <w:t>за счет собственных средств</w:t>
            </w:r>
          </w:p>
        </w:tc>
        <w:tc>
          <w:tcPr>
            <w:tcW w:w="606" w:type="pct"/>
            <w:tcBorders>
              <w:top w:val="nil"/>
              <w:left w:val="nil"/>
              <w:bottom w:val="single" w:sz="4" w:space="0" w:color="auto"/>
              <w:right w:val="single" w:sz="4" w:space="0" w:color="auto"/>
            </w:tcBorders>
            <w:shd w:val="clear" w:color="auto" w:fill="auto"/>
            <w:noWrap/>
            <w:vAlign w:val="center"/>
            <w:hideMark/>
          </w:tcPr>
          <w:p w:rsidR="00667642" w:rsidRPr="003924A0" w:rsidRDefault="00667642" w:rsidP="00904961">
            <w:pPr>
              <w:jc w:val="right"/>
              <w:rPr>
                <w:i/>
                <w:iCs/>
                <w:color w:val="000000"/>
              </w:rPr>
            </w:pPr>
            <w:r>
              <w:rPr>
                <w:i/>
                <w:iCs/>
                <w:color w:val="000000"/>
              </w:rPr>
              <w:t>500</w:t>
            </w:r>
            <w:r w:rsidRPr="003924A0">
              <w:rPr>
                <w:i/>
                <w:iCs/>
                <w:color w:val="000000"/>
              </w:rPr>
              <w:t>,0</w:t>
            </w:r>
          </w:p>
        </w:tc>
        <w:tc>
          <w:tcPr>
            <w:tcW w:w="604" w:type="pct"/>
            <w:tcBorders>
              <w:top w:val="nil"/>
              <w:left w:val="nil"/>
              <w:bottom w:val="single" w:sz="4" w:space="0" w:color="auto"/>
              <w:right w:val="single" w:sz="4" w:space="0" w:color="auto"/>
            </w:tcBorders>
            <w:shd w:val="clear" w:color="auto" w:fill="auto"/>
            <w:noWrap/>
            <w:vAlign w:val="center"/>
            <w:hideMark/>
          </w:tcPr>
          <w:p w:rsidR="00667642" w:rsidRPr="003924A0" w:rsidRDefault="00667642" w:rsidP="00904961">
            <w:pPr>
              <w:jc w:val="right"/>
              <w:rPr>
                <w:i/>
                <w:iCs/>
                <w:color w:val="000000"/>
              </w:rPr>
            </w:pPr>
          </w:p>
        </w:tc>
        <w:tc>
          <w:tcPr>
            <w:tcW w:w="607" w:type="pct"/>
            <w:tcBorders>
              <w:top w:val="nil"/>
              <w:left w:val="nil"/>
              <w:bottom w:val="single" w:sz="4" w:space="0" w:color="auto"/>
              <w:right w:val="single" w:sz="4" w:space="0" w:color="auto"/>
            </w:tcBorders>
            <w:shd w:val="clear" w:color="auto" w:fill="auto"/>
            <w:noWrap/>
            <w:vAlign w:val="center"/>
            <w:hideMark/>
          </w:tcPr>
          <w:p w:rsidR="00667642" w:rsidRPr="003924A0" w:rsidRDefault="00667642" w:rsidP="00904961">
            <w:pPr>
              <w:jc w:val="right"/>
              <w:rPr>
                <w:i/>
                <w:iCs/>
                <w:color w:val="000000"/>
              </w:rPr>
            </w:pPr>
            <w:r w:rsidRPr="003924A0">
              <w:rPr>
                <w:i/>
                <w:iCs/>
                <w:color w:val="000000"/>
              </w:rPr>
              <w:t> </w:t>
            </w:r>
          </w:p>
        </w:tc>
      </w:tr>
      <w:tr w:rsidR="00667642" w:rsidRPr="00AD01F7" w:rsidTr="00B8006A">
        <w:trPr>
          <w:trHeight w:val="300"/>
        </w:trPr>
        <w:tc>
          <w:tcPr>
            <w:tcW w:w="3183" w:type="pct"/>
            <w:tcBorders>
              <w:top w:val="nil"/>
              <w:left w:val="single" w:sz="4" w:space="0" w:color="auto"/>
              <w:bottom w:val="single" w:sz="4" w:space="0" w:color="auto"/>
              <w:right w:val="single" w:sz="4" w:space="0" w:color="auto"/>
            </w:tcBorders>
            <w:shd w:val="clear" w:color="auto" w:fill="auto"/>
            <w:noWrap/>
            <w:hideMark/>
          </w:tcPr>
          <w:p w:rsidR="00667642" w:rsidRPr="00B810CA" w:rsidRDefault="00667642" w:rsidP="00904961">
            <w:pPr>
              <w:ind w:left="284"/>
              <w:rPr>
                <w:b/>
                <w:bCs/>
                <w:color w:val="000000"/>
              </w:rPr>
            </w:pPr>
            <w:r w:rsidRPr="00B810CA">
              <w:rPr>
                <w:b/>
                <w:bCs/>
                <w:color w:val="000000"/>
              </w:rPr>
              <w:t>К</w:t>
            </w:r>
            <w:r>
              <w:rPr>
                <w:b/>
                <w:bCs/>
                <w:color w:val="000000"/>
              </w:rPr>
              <w:t>омплекс процессных мероприятий «</w:t>
            </w:r>
            <w:r w:rsidRPr="00B810CA">
              <w:rPr>
                <w:b/>
                <w:bCs/>
                <w:color w:val="000000"/>
              </w:rPr>
              <w:t>Совершенствование государственного управления и местного самоуправления, развитие институтов гражданского общества в Архангельской области</w:t>
            </w:r>
            <w:r>
              <w:rPr>
                <w:b/>
                <w:bCs/>
                <w:color w:val="000000"/>
              </w:rPr>
              <w:t>»</w:t>
            </w:r>
          </w:p>
        </w:tc>
        <w:tc>
          <w:tcPr>
            <w:tcW w:w="606" w:type="pct"/>
            <w:tcBorders>
              <w:top w:val="nil"/>
              <w:left w:val="nil"/>
              <w:bottom w:val="single" w:sz="4" w:space="0" w:color="auto"/>
              <w:right w:val="single" w:sz="4" w:space="0" w:color="auto"/>
            </w:tcBorders>
            <w:shd w:val="clear" w:color="auto" w:fill="auto"/>
            <w:noWrap/>
            <w:vAlign w:val="center"/>
            <w:hideMark/>
          </w:tcPr>
          <w:p w:rsidR="00667642" w:rsidRDefault="00667642" w:rsidP="00904961">
            <w:pPr>
              <w:widowControl w:val="0"/>
              <w:autoSpaceDE w:val="0"/>
              <w:autoSpaceDN w:val="0"/>
              <w:adjustRightInd w:val="0"/>
              <w:jc w:val="right"/>
              <w:rPr>
                <w:rFonts w:ascii="Arial" w:hAnsi="Arial" w:cs="Arial"/>
                <w:sz w:val="2"/>
                <w:szCs w:val="2"/>
              </w:rPr>
            </w:pPr>
            <w:r>
              <w:rPr>
                <w:b/>
                <w:bCs/>
                <w:color w:val="000000"/>
              </w:rPr>
              <w:t>1 981,9</w:t>
            </w:r>
          </w:p>
        </w:tc>
        <w:tc>
          <w:tcPr>
            <w:tcW w:w="604" w:type="pct"/>
            <w:tcBorders>
              <w:top w:val="nil"/>
              <w:left w:val="nil"/>
              <w:bottom w:val="single" w:sz="4" w:space="0" w:color="auto"/>
              <w:right w:val="single" w:sz="4" w:space="0" w:color="auto"/>
            </w:tcBorders>
            <w:shd w:val="clear" w:color="auto" w:fill="auto"/>
            <w:noWrap/>
            <w:vAlign w:val="center"/>
            <w:hideMark/>
          </w:tcPr>
          <w:p w:rsidR="00667642" w:rsidRDefault="00667642" w:rsidP="00904961">
            <w:pPr>
              <w:widowControl w:val="0"/>
              <w:autoSpaceDE w:val="0"/>
              <w:autoSpaceDN w:val="0"/>
              <w:adjustRightInd w:val="0"/>
              <w:jc w:val="right"/>
              <w:rPr>
                <w:rFonts w:ascii="Arial" w:hAnsi="Arial" w:cs="Arial"/>
                <w:sz w:val="2"/>
                <w:szCs w:val="2"/>
              </w:rPr>
            </w:pPr>
            <w:r>
              <w:rPr>
                <w:b/>
                <w:bCs/>
                <w:color w:val="000000"/>
              </w:rPr>
              <w:t>1 954,7</w:t>
            </w:r>
          </w:p>
        </w:tc>
        <w:tc>
          <w:tcPr>
            <w:tcW w:w="607" w:type="pct"/>
            <w:tcBorders>
              <w:top w:val="nil"/>
              <w:left w:val="nil"/>
              <w:bottom w:val="single" w:sz="4" w:space="0" w:color="auto"/>
              <w:right w:val="single" w:sz="4" w:space="0" w:color="auto"/>
            </w:tcBorders>
            <w:shd w:val="clear" w:color="auto" w:fill="auto"/>
            <w:noWrap/>
            <w:vAlign w:val="center"/>
            <w:hideMark/>
          </w:tcPr>
          <w:p w:rsidR="00667642" w:rsidRDefault="00667642" w:rsidP="00904961">
            <w:pPr>
              <w:widowControl w:val="0"/>
              <w:autoSpaceDE w:val="0"/>
              <w:autoSpaceDN w:val="0"/>
              <w:adjustRightInd w:val="0"/>
              <w:jc w:val="right"/>
              <w:rPr>
                <w:rFonts w:ascii="Arial" w:hAnsi="Arial" w:cs="Arial"/>
                <w:sz w:val="2"/>
                <w:szCs w:val="2"/>
              </w:rPr>
            </w:pPr>
            <w:r>
              <w:rPr>
                <w:b/>
                <w:bCs/>
                <w:color w:val="000000"/>
              </w:rPr>
              <w:t>2 016,5</w:t>
            </w:r>
          </w:p>
        </w:tc>
      </w:tr>
      <w:tr w:rsidR="00667642" w:rsidRPr="003924A0" w:rsidTr="00B8006A">
        <w:trPr>
          <w:trHeight w:val="300"/>
        </w:trPr>
        <w:tc>
          <w:tcPr>
            <w:tcW w:w="3183" w:type="pct"/>
            <w:tcBorders>
              <w:top w:val="nil"/>
              <w:left w:val="single" w:sz="4" w:space="0" w:color="auto"/>
              <w:bottom w:val="single" w:sz="4" w:space="0" w:color="auto"/>
              <w:right w:val="single" w:sz="4" w:space="0" w:color="auto"/>
            </w:tcBorders>
            <w:shd w:val="clear" w:color="auto" w:fill="auto"/>
            <w:noWrap/>
            <w:hideMark/>
          </w:tcPr>
          <w:p w:rsidR="00667642" w:rsidRPr="003924A0" w:rsidRDefault="00667642" w:rsidP="00904961">
            <w:pPr>
              <w:ind w:left="284"/>
              <w:rPr>
                <w:i/>
                <w:iCs/>
                <w:color w:val="000000"/>
              </w:rPr>
            </w:pPr>
            <w:r w:rsidRPr="003924A0">
              <w:rPr>
                <w:i/>
                <w:iCs/>
                <w:color w:val="000000"/>
              </w:rPr>
              <w:t>за счет собственных средств</w:t>
            </w:r>
          </w:p>
        </w:tc>
        <w:tc>
          <w:tcPr>
            <w:tcW w:w="606" w:type="pct"/>
            <w:tcBorders>
              <w:top w:val="nil"/>
              <w:left w:val="nil"/>
              <w:bottom w:val="single" w:sz="4" w:space="0" w:color="auto"/>
              <w:right w:val="single" w:sz="4" w:space="0" w:color="auto"/>
            </w:tcBorders>
            <w:shd w:val="clear" w:color="auto" w:fill="auto"/>
            <w:noWrap/>
            <w:vAlign w:val="center"/>
            <w:hideMark/>
          </w:tcPr>
          <w:p w:rsidR="00667642" w:rsidRDefault="00667642" w:rsidP="00904961">
            <w:pPr>
              <w:widowControl w:val="0"/>
              <w:autoSpaceDE w:val="0"/>
              <w:autoSpaceDN w:val="0"/>
              <w:adjustRightInd w:val="0"/>
              <w:ind w:firstLine="284"/>
              <w:jc w:val="right"/>
              <w:rPr>
                <w:rFonts w:ascii="Arial" w:hAnsi="Arial" w:cs="Arial"/>
                <w:sz w:val="2"/>
                <w:szCs w:val="2"/>
              </w:rPr>
            </w:pPr>
            <w:r>
              <w:rPr>
                <w:i/>
                <w:iCs/>
                <w:color w:val="000000"/>
              </w:rPr>
              <w:t>1 878,1</w:t>
            </w:r>
          </w:p>
        </w:tc>
        <w:tc>
          <w:tcPr>
            <w:tcW w:w="604" w:type="pct"/>
            <w:tcBorders>
              <w:top w:val="nil"/>
              <w:left w:val="nil"/>
              <w:bottom w:val="single" w:sz="4" w:space="0" w:color="auto"/>
              <w:right w:val="single" w:sz="4" w:space="0" w:color="auto"/>
            </w:tcBorders>
            <w:shd w:val="clear" w:color="auto" w:fill="auto"/>
            <w:noWrap/>
            <w:vAlign w:val="center"/>
            <w:hideMark/>
          </w:tcPr>
          <w:p w:rsidR="00667642" w:rsidRDefault="00667642" w:rsidP="00904961">
            <w:pPr>
              <w:widowControl w:val="0"/>
              <w:autoSpaceDE w:val="0"/>
              <w:autoSpaceDN w:val="0"/>
              <w:adjustRightInd w:val="0"/>
              <w:ind w:firstLine="284"/>
              <w:jc w:val="right"/>
              <w:rPr>
                <w:rFonts w:ascii="Arial" w:hAnsi="Arial" w:cs="Arial"/>
                <w:sz w:val="2"/>
                <w:szCs w:val="2"/>
              </w:rPr>
            </w:pPr>
            <w:r>
              <w:rPr>
                <w:i/>
                <w:iCs/>
                <w:color w:val="000000"/>
              </w:rPr>
              <w:t>1 856,6</w:t>
            </w:r>
          </w:p>
        </w:tc>
        <w:tc>
          <w:tcPr>
            <w:tcW w:w="607" w:type="pct"/>
            <w:tcBorders>
              <w:top w:val="nil"/>
              <w:left w:val="nil"/>
              <w:bottom w:val="single" w:sz="4" w:space="0" w:color="auto"/>
              <w:right w:val="single" w:sz="4" w:space="0" w:color="auto"/>
            </w:tcBorders>
            <w:shd w:val="clear" w:color="auto" w:fill="auto"/>
            <w:noWrap/>
            <w:vAlign w:val="center"/>
            <w:hideMark/>
          </w:tcPr>
          <w:p w:rsidR="00667642" w:rsidRDefault="00667642" w:rsidP="00904961">
            <w:pPr>
              <w:widowControl w:val="0"/>
              <w:autoSpaceDE w:val="0"/>
              <w:autoSpaceDN w:val="0"/>
              <w:adjustRightInd w:val="0"/>
              <w:ind w:firstLine="284"/>
              <w:jc w:val="right"/>
              <w:rPr>
                <w:rFonts w:ascii="Arial" w:hAnsi="Arial" w:cs="Arial"/>
                <w:sz w:val="2"/>
                <w:szCs w:val="2"/>
              </w:rPr>
            </w:pPr>
            <w:r>
              <w:rPr>
                <w:i/>
                <w:iCs/>
                <w:color w:val="000000"/>
              </w:rPr>
              <w:t>1 918,4</w:t>
            </w:r>
          </w:p>
        </w:tc>
      </w:tr>
      <w:tr w:rsidR="00667642" w:rsidRPr="003924A0" w:rsidTr="00B8006A">
        <w:trPr>
          <w:trHeight w:val="300"/>
        </w:trPr>
        <w:tc>
          <w:tcPr>
            <w:tcW w:w="3183" w:type="pct"/>
            <w:tcBorders>
              <w:top w:val="nil"/>
              <w:left w:val="single" w:sz="4" w:space="0" w:color="auto"/>
              <w:bottom w:val="single" w:sz="4" w:space="0" w:color="auto"/>
              <w:right w:val="single" w:sz="4" w:space="0" w:color="auto"/>
            </w:tcBorders>
            <w:shd w:val="clear" w:color="auto" w:fill="auto"/>
            <w:noWrap/>
            <w:hideMark/>
          </w:tcPr>
          <w:p w:rsidR="00667642" w:rsidRPr="003924A0" w:rsidRDefault="00667642" w:rsidP="00904961">
            <w:pPr>
              <w:ind w:left="284"/>
              <w:rPr>
                <w:i/>
                <w:iCs/>
                <w:color w:val="000000"/>
              </w:rPr>
            </w:pPr>
            <w:r w:rsidRPr="003924A0">
              <w:rPr>
                <w:i/>
                <w:iCs/>
                <w:color w:val="000000"/>
              </w:rPr>
              <w:t>за счет средств федерального бюджета и прочих целевых средств</w:t>
            </w:r>
          </w:p>
        </w:tc>
        <w:tc>
          <w:tcPr>
            <w:tcW w:w="606" w:type="pct"/>
            <w:tcBorders>
              <w:top w:val="nil"/>
              <w:left w:val="nil"/>
              <w:bottom w:val="single" w:sz="4" w:space="0" w:color="auto"/>
              <w:right w:val="single" w:sz="4" w:space="0" w:color="auto"/>
            </w:tcBorders>
            <w:shd w:val="clear" w:color="auto" w:fill="auto"/>
            <w:noWrap/>
            <w:vAlign w:val="center"/>
            <w:hideMark/>
          </w:tcPr>
          <w:p w:rsidR="00667642" w:rsidRPr="003924A0" w:rsidRDefault="00667642" w:rsidP="00904961">
            <w:pPr>
              <w:jc w:val="right"/>
              <w:rPr>
                <w:i/>
                <w:iCs/>
                <w:color w:val="000000"/>
              </w:rPr>
            </w:pPr>
            <w:r>
              <w:rPr>
                <w:i/>
                <w:iCs/>
                <w:color w:val="000000"/>
              </w:rPr>
              <w:t>103,8</w:t>
            </w:r>
          </w:p>
        </w:tc>
        <w:tc>
          <w:tcPr>
            <w:tcW w:w="604" w:type="pct"/>
            <w:tcBorders>
              <w:top w:val="nil"/>
              <w:left w:val="nil"/>
              <w:bottom w:val="single" w:sz="4" w:space="0" w:color="auto"/>
              <w:right w:val="single" w:sz="4" w:space="0" w:color="auto"/>
            </w:tcBorders>
            <w:shd w:val="clear" w:color="auto" w:fill="auto"/>
            <w:noWrap/>
            <w:vAlign w:val="center"/>
            <w:hideMark/>
          </w:tcPr>
          <w:p w:rsidR="00667642" w:rsidRPr="003924A0" w:rsidRDefault="00667642" w:rsidP="00904961">
            <w:pPr>
              <w:jc w:val="right"/>
              <w:rPr>
                <w:i/>
                <w:iCs/>
                <w:color w:val="000000"/>
              </w:rPr>
            </w:pPr>
            <w:r>
              <w:rPr>
                <w:i/>
                <w:iCs/>
                <w:color w:val="000000"/>
              </w:rPr>
              <w:t>98,1</w:t>
            </w:r>
          </w:p>
        </w:tc>
        <w:tc>
          <w:tcPr>
            <w:tcW w:w="607" w:type="pct"/>
            <w:tcBorders>
              <w:top w:val="nil"/>
              <w:left w:val="nil"/>
              <w:bottom w:val="single" w:sz="4" w:space="0" w:color="auto"/>
              <w:right w:val="single" w:sz="4" w:space="0" w:color="auto"/>
            </w:tcBorders>
            <w:shd w:val="clear" w:color="auto" w:fill="auto"/>
            <w:noWrap/>
            <w:vAlign w:val="center"/>
            <w:hideMark/>
          </w:tcPr>
          <w:p w:rsidR="00667642" w:rsidRPr="003924A0" w:rsidRDefault="00667642" w:rsidP="00904961">
            <w:pPr>
              <w:jc w:val="right"/>
              <w:rPr>
                <w:i/>
                <w:iCs/>
                <w:color w:val="000000"/>
              </w:rPr>
            </w:pPr>
            <w:r>
              <w:rPr>
                <w:i/>
                <w:iCs/>
                <w:color w:val="000000"/>
              </w:rPr>
              <w:t>98,1</w:t>
            </w:r>
          </w:p>
        </w:tc>
      </w:tr>
    </w:tbl>
    <w:p w:rsidR="00667642" w:rsidRPr="00AD01F7" w:rsidRDefault="00667642" w:rsidP="00667642">
      <w:pPr>
        <w:rPr>
          <w:sz w:val="28"/>
          <w:szCs w:val="28"/>
        </w:rPr>
      </w:pPr>
    </w:p>
    <w:p w:rsidR="00667642" w:rsidRPr="002B4278" w:rsidRDefault="00667642" w:rsidP="00667642">
      <w:pPr>
        <w:ind w:firstLine="720"/>
        <w:jc w:val="both"/>
        <w:rPr>
          <w:sz w:val="28"/>
          <w:szCs w:val="28"/>
        </w:rPr>
      </w:pPr>
      <w:r w:rsidRPr="002B4278">
        <w:rPr>
          <w:sz w:val="28"/>
          <w:szCs w:val="28"/>
        </w:rPr>
        <w:t xml:space="preserve">Расходы на реализацию госпрограммы запланированы на 2025 год </w:t>
      </w:r>
      <w:r w:rsidRPr="002B4278">
        <w:rPr>
          <w:sz w:val="28"/>
          <w:szCs w:val="28"/>
        </w:rPr>
        <w:br/>
        <w:t>в объеме 2 </w:t>
      </w:r>
      <w:r>
        <w:rPr>
          <w:sz w:val="28"/>
          <w:szCs w:val="28"/>
        </w:rPr>
        <w:t>481</w:t>
      </w:r>
      <w:r w:rsidRPr="002B4278">
        <w:rPr>
          <w:sz w:val="28"/>
          <w:szCs w:val="28"/>
        </w:rPr>
        <w:t>,9 млн. рублей, в том числе за счет средств:</w:t>
      </w:r>
    </w:p>
    <w:p w:rsidR="00667642" w:rsidRPr="002B4278" w:rsidRDefault="00667642" w:rsidP="00667642">
      <w:pPr>
        <w:ind w:firstLine="720"/>
        <w:jc w:val="both"/>
        <w:rPr>
          <w:sz w:val="28"/>
          <w:szCs w:val="28"/>
        </w:rPr>
      </w:pPr>
      <w:r w:rsidRPr="002B4278">
        <w:rPr>
          <w:i/>
          <w:sz w:val="28"/>
          <w:szCs w:val="28"/>
        </w:rPr>
        <w:t>областного бюджета</w:t>
      </w:r>
      <w:r w:rsidRPr="002B4278">
        <w:rPr>
          <w:sz w:val="28"/>
          <w:szCs w:val="28"/>
        </w:rPr>
        <w:t xml:space="preserve"> – 2 </w:t>
      </w:r>
      <w:r>
        <w:rPr>
          <w:sz w:val="28"/>
          <w:szCs w:val="28"/>
        </w:rPr>
        <w:t>378</w:t>
      </w:r>
      <w:r w:rsidRPr="002B4278">
        <w:rPr>
          <w:sz w:val="28"/>
          <w:szCs w:val="28"/>
        </w:rPr>
        <w:t xml:space="preserve">,1 млн. рублей (снижение </w:t>
      </w:r>
      <w:r w:rsidR="00904961">
        <w:rPr>
          <w:sz w:val="28"/>
          <w:szCs w:val="28"/>
        </w:rPr>
        <w:br/>
      </w:r>
      <w:r w:rsidRPr="002B4278">
        <w:rPr>
          <w:sz w:val="28"/>
          <w:szCs w:val="28"/>
        </w:rPr>
        <w:t xml:space="preserve">на </w:t>
      </w:r>
      <w:r>
        <w:rPr>
          <w:sz w:val="28"/>
          <w:szCs w:val="28"/>
        </w:rPr>
        <w:t>918,3</w:t>
      </w:r>
      <w:r w:rsidRPr="002B4278">
        <w:rPr>
          <w:sz w:val="28"/>
          <w:szCs w:val="28"/>
        </w:rPr>
        <w:t xml:space="preserve"> млн. рублей, или на </w:t>
      </w:r>
      <w:r>
        <w:rPr>
          <w:sz w:val="28"/>
          <w:szCs w:val="28"/>
        </w:rPr>
        <w:t>27,9</w:t>
      </w:r>
      <w:r w:rsidRPr="002B4278">
        <w:rPr>
          <w:sz w:val="28"/>
          <w:szCs w:val="28"/>
        </w:rPr>
        <w:t xml:space="preserve"> процента к уровню 2024 года);</w:t>
      </w:r>
    </w:p>
    <w:p w:rsidR="00667642" w:rsidRPr="002B4278" w:rsidRDefault="00667642" w:rsidP="00667642">
      <w:pPr>
        <w:ind w:firstLine="720"/>
        <w:jc w:val="both"/>
        <w:rPr>
          <w:sz w:val="28"/>
          <w:szCs w:val="28"/>
        </w:rPr>
      </w:pPr>
      <w:r w:rsidRPr="002B4278">
        <w:rPr>
          <w:i/>
          <w:sz w:val="28"/>
          <w:szCs w:val="28"/>
        </w:rPr>
        <w:t>федерального бюджета</w:t>
      </w:r>
      <w:r w:rsidR="00AA10AD">
        <w:rPr>
          <w:i/>
          <w:sz w:val="28"/>
          <w:szCs w:val="28"/>
        </w:rPr>
        <w:t xml:space="preserve"> </w:t>
      </w:r>
      <w:r w:rsidR="00AA10AD">
        <w:rPr>
          <w:sz w:val="28"/>
          <w:szCs w:val="28"/>
        </w:rPr>
        <w:t xml:space="preserve">– </w:t>
      </w:r>
      <w:r w:rsidRPr="002B4278">
        <w:rPr>
          <w:sz w:val="28"/>
          <w:szCs w:val="28"/>
        </w:rPr>
        <w:t>103,8 млн. рублей (рост на 13,1 млн. рублей или на 14,4 процента к уровню 2024 года).</w:t>
      </w:r>
    </w:p>
    <w:p w:rsidR="00667642" w:rsidRPr="002B4278" w:rsidRDefault="00667642" w:rsidP="00667642">
      <w:pPr>
        <w:ind w:firstLine="720"/>
        <w:jc w:val="both"/>
        <w:rPr>
          <w:b/>
          <w:bCs/>
          <w:color w:val="000000"/>
          <w:sz w:val="28"/>
          <w:szCs w:val="28"/>
        </w:rPr>
      </w:pPr>
    </w:p>
    <w:p w:rsidR="00667642" w:rsidRPr="00F81284" w:rsidRDefault="00667642" w:rsidP="00667642">
      <w:pPr>
        <w:ind w:firstLine="720"/>
        <w:jc w:val="both"/>
        <w:rPr>
          <w:sz w:val="28"/>
          <w:szCs w:val="28"/>
        </w:rPr>
      </w:pPr>
      <w:r w:rsidRPr="002B4278">
        <w:rPr>
          <w:b/>
          <w:bCs/>
          <w:sz w:val="28"/>
          <w:szCs w:val="28"/>
        </w:rPr>
        <w:t>Региональный проект «Комфортное Поморье</w:t>
      </w:r>
      <w:r>
        <w:rPr>
          <w:b/>
          <w:bCs/>
          <w:sz w:val="28"/>
          <w:szCs w:val="28"/>
        </w:rPr>
        <w:t>»</w:t>
      </w:r>
    </w:p>
    <w:p w:rsidR="00667642" w:rsidRPr="00F81284" w:rsidRDefault="00667642" w:rsidP="00667642">
      <w:pPr>
        <w:ind w:firstLine="720"/>
        <w:jc w:val="both"/>
        <w:rPr>
          <w:sz w:val="28"/>
          <w:szCs w:val="28"/>
        </w:rPr>
      </w:pPr>
      <w:r w:rsidRPr="00F81284">
        <w:rPr>
          <w:sz w:val="28"/>
          <w:szCs w:val="28"/>
        </w:rPr>
        <w:t xml:space="preserve">Расходы на реализацию регионального проекта запланированы </w:t>
      </w:r>
      <w:r>
        <w:rPr>
          <w:sz w:val="28"/>
          <w:szCs w:val="28"/>
        </w:rPr>
        <w:br/>
      </w:r>
      <w:r w:rsidRPr="00F81284">
        <w:rPr>
          <w:sz w:val="28"/>
          <w:szCs w:val="28"/>
        </w:rPr>
        <w:t>на 202</w:t>
      </w:r>
      <w:r>
        <w:rPr>
          <w:sz w:val="28"/>
          <w:szCs w:val="28"/>
        </w:rPr>
        <w:t>5</w:t>
      </w:r>
      <w:r w:rsidRPr="00F81284">
        <w:rPr>
          <w:sz w:val="28"/>
          <w:szCs w:val="28"/>
        </w:rPr>
        <w:t xml:space="preserve"> год в объеме</w:t>
      </w:r>
      <w:r>
        <w:rPr>
          <w:sz w:val="28"/>
          <w:szCs w:val="28"/>
        </w:rPr>
        <w:t xml:space="preserve"> 500,0 млн. рублей</w:t>
      </w:r>
      <w:r w:rsidRPr="00F81284">
        <w:rPr>
          <w:sz w:val="28"/>
          <w:szCs w:val="28"/>
        </w:rPr>
        <w:t xml:space="preserve"> за счет средств </w:t>
      </w:r>
      <w:r w:rsidRPr="00F81284">
        <w:rPr>
          <w:i/>
          <w:sz w:val="28"/>
          <w:szCs w:val="28"/>
        </w:rPr>
        <w:t>областного бюджета.</w:t>
      </w:r>
    </w:p>
    <w:p w:rsidR="00667642" w:rsidRPr="00F81284" w:rsidRDefault="00667642" w:rsidP="00667642">
      <w:pPr>
        <w:ind w:firstLine="720"/>
        <w:jc w:val="both"/>
        <w:rPr>
          <w:sz w:val="28"/>
          <w:szCs w:val="28"/>
        </w:rPr>
      </w:pPr>
      <w:r w:rsidRPr="00F81284">
        <w:rPr>
          <w:sz w:val="28"/>
          <w:szCs w:val="28"/>
        </w:rPr>
        <w:t xml:space="preserve">Средства направляются в форме иных межбюджетных трансфертов бюджетам муниципальных районов, муниципальных округов и городских округов Архангельской области на развитие инициативных проектов. </w:t>
      </w:r>
    </w:p>
    <w:p w:rsidR="00667642" w:rsidRPr="00F81284" w:rsidRDefault="00667642" w:rsidP="00667642">
      <w:pPr>
        <w:ind w:firstLine="720"/>
        <w:jc w:val="both"/>
        <w:rPr>
          <w:sz w:val="28"/>
          <w:szCs w:val="28"/>
        </w:rPr>
      </w:pPr>
    </w:p>
    <w:p w:rsidR="00667642" w:rsidRPr="00F35F14" w:rsidRDefault="00667642" w:rsidP="00667642">
      <w:pPr>
        <w:ind w:firstLine="720"/>
        <w:jc w:val="both"/>
        <w:rPr>
          <w:b/>
          <w:sz w:val="28"/>
          <w:szCs w:val="28"/>
        </w:rPr>
      </w:pPr>
      <w:r w:rsidRPr="00F35F14">
        <w:rPr>
          <w:b/>
          <w:sz w:val="28"/>
          <w:szCs w:val="28"/>
        </w:rPr>
        <w:t>КПМ «</w:t>
      </w:r>
      <w:r w:rsidRPr="00F35F14">
        <w:rPr>
          <w:b/>
          <w:bCs/>
          <w:color w:val="000000"/>
          <w:sz w:val="28"/>
          <w:szCs w:val="28"/>
        </w:rPr>
        <w:t xml:space="preserve">Совершенствование государственного управления </w:t>
      </w:r>
      <w:r w:rsidRPr="00F35F14">
        <w:rPr>
          <w:b/>
          <w:bCs/>
          <w:color w:val="000000"/>
          <w:sz w:val="28"/>
          <w:szCs w:val="28"/>
        </w:rPr>
        <w:br/>
        <w:t>и местного самоуправления, развитие институтов гражданского общества в Архангельской области</w:t>
      </w:r>
      <w:r w:rsidRPr="00F35F14">
        <w:rPr>
          <w:b/>
          <w:sz w:val="28"/>
          <w:szCs w:val="28"/>
        </w:rPr>
        <w:t>»</w:t>
      </w:r>
    </w:p>
    <w:p w:rsidR="00667642" w:rsidRPr="00F35F14" w:rsidRDefault="00667642" w:rsidP="00667642">
      <w:pPr>
        <w:ind w:firstLine="720"/>
        <w:jc w:val="both"/>
        <w:rPr>
          <w:sz w:val="28"/>
          <w:szCs w:val="28"/>
        </w:rPr>
      </w:pPr>
      <w:r w:rsidRPr="00F35F14">
        <w:rPr>
          <w:sz w:val="28"/>
          <w:szCs w:val="28"/>
        </w:rPr>
        <w:t xml:space="preserve">Расходы на реализацию КПМ запланированы на 2025 год в объеме </w:t>
      </w:r>
      <w:r>
        <w:rPr>
          <w:sz w:val="28"/>
          <w:szCs w:val="28"/>
        </w:rPr>
        <w:t>1 981,9</w:t>
      </w:r>
      <w:r w:rsidRPr="00F35F14">
        <w:rPr>
          <w:sz w:val="28"/>
          <w:szCs w:val="28"/>
        </w:rPr>
        <w:t xml:space="preserve"> млн. рублей, в том числе за счет средств:</w:t>
      </w:r>
    </w:p>
    <w:p w:rsidR="00667642" w:rsidRPr="00F35F14" w:rsidRDefault="00667642" w:rsidP="00667642">
      <w:pPr>
        <w:ind w:firstLine="720"/>
        <w:jc w:val="both"/>
        <w:rPr>
          <w:sz w:val="28"/>
          <w:szCs w:val="28"/>
        </w:rPr>
      </w:pPr>
      <w:r w:rsidRPr="00F35F14">
        <w:rPr>
          <w:i/>
          <w:sz w:val="28"/>
          <w:szCs w:val="28"/>
        </w:rPr>
        <w:t>областного бюджета</w:t>
      </w:r>
      <w:r w:rsidRPr="00F35F14">
        <w:rPr>
          <w:sz w:val="28"/>
          <w:szCs w:val="28"/>
        </w:rPr>
        <w:t xml:space="preserve"> – 1 </w:t>
      </w:r>
      <w:r>
        <w:rPr>
          <w:sz w:val="28"/>
          <w:szCs w:val="28"/>
        </w:rPr>
        <w:t>878</w:t>
      </w:r>
      <w:r w:rsidRPr="00F35F14">
        <w:rPr>
          <w:sz w:val="28"/>
          <w:szCs w:val="28"/>
        </w:rPr>
        <w:t>,1 млн. рублей;</w:t>
      </w:r>
    </w:p>
    <w:p w:rsidR="00667642" w:rsidRPr="00F35F14" w:rsidRDefault="00667642" w:rsidP="00667642">
      <w:pPr>
        <w:ind w:firstLine="720"/>
        <w:jc w:val="both"/>
        <w:rPr>
          <w:sz w:val="28"/>
          <w:szCs w:val="28"/>
        </w:rPr>
      </w:pPr>
      <w:r w:rsidRPr="00F35F14">
        <w:rPr>
          <w:i/>
          <w:sz w:val="28"/>
          <w:szCs w:val="28"/>
        </w:rPr>
        <w:t>федерального бюджета и прочих целевых поступлений</w:t>
      </w:r>
      <w:r w:rsidRPr="00F35F14">
        <w:rPr>
          <w:sz w:val="28"/>
          <w:szCs w:val="28"/>
        </w:rPr>
        <w:t xml:space="preserve"> – </w:t>
      </w:r>
      <w:r w:rsidRPr="00F35F14">
        <w:rPr>
          <w:sz w:val="28"/>
          <w:szCs w:val="28"/>
        </w:rPr>
        <w:br/>
        <w:t>103,8 млн. рублей.</w:t>
      </w:r>
    </w:p>
    <w:p w:rsidR="00667642" w:rsidRPr="00F35F14" w:rsidRDefault="00667642" w:rsidP="00667642">
      <w:pPr>
        <w:widowControl w:val="0"/>
        <w:ind w:firstLine="720"/>
        <w:jc w:val="both"/>
        <w:rPr>
          <w:sz w:val="28"/>
          <w:szCs w:val="28"/>
        </w:rPr>
      </w:pPr>
      <w:r w:rsidRPr="00F35F14">
        <w:rPr>
          <w:sz w:val="28"/>
          <w:szCs w:val="28"/>
        </w:rPr>
        <w:t>В рамках КПМ предусмотрены расходы на:</w:t>
      </w:r>
    </w:p>
    <w:p w:rsidR="00667642" w:rsidRPr="00032E82" w:rsidRDefault="00667642" w:rsidP="00667642">
      <w:pPr>
        <w:widowControl w:val="0"/>
        <w:ind w:firstLine="720"/>
        <w:jc w:val="both"/>
        <w:rPr>
          <w:sz w:val="28"/>
          <w:szCs w:val="28"/>
        </w:rPr>
      </w:pPr>
      <w:r w:rsidRPr="00032E82">
        <w:rPr>
          <w:sz w:val="28"/>
          <w:szCs w:val="28"/>
        </w:rPr>
        <w:t xml:space="preserve">осуществление агентством записи актов гражданского состояния Архангельской области переданных полномочий Российской Федерации </w:t>
      </w:r>
      <w:r w:rsidR="00904961">
        <w:rPr>
          <w:sz w:val="28"/>
          <w:szCs w:val="28"/>
        </w:rPr>
        <w:br/>
      </w:r>
      <w:r w:rsidRPr="00032E82">
        <w:rPr>
          <w:sz w:val="28"/>
          <w:szCs w:val="28"/>
        </w:rPr>
        <w:t xml:space="preserve">по государственной регистрации актов гражданского состояния за счет субвенции из </w:t>
      </w:r>
      <w:r w:rsidRPr="00032E82">
        <w:rPr>
          <w:i/>
          <w:sz w:val="28"/>
          <w:szCs w:val="28"/>
        </w:rPr>
        <w:t>федерального бюджета</w:t>
      </w:r>
      <w:r w:rsidRPr="00032E82">
        <w:rPr>
          <w:sz w:val="28"/>
          <w:szCs w:val="28"/>
        </w:rPr>
        <w:t xml:space="preserve"> – 93,9 млн. рублей;</w:t>
      </w:r>
    </w:p>
    <w:p w:rsidR="00667642" w:rsidRPr="0088491B" w:rsidRDefault="00667642" w:rsidP="00667642">
      <w:pPr>
        <w:autoSpaceDE w:val="0"/>
        <w:autoSpaceDN w:val="0"/>
        <w:adjustRightInd w:val="0"/>
        <w:ind w:firstLine="720"/>
        <w:jc w:val="both"/>
        <w:rPr>
          <w:bCs/>
          <w:sz w:val="28"/>
          <w:szCs w:val="28"/>
        </w:rPr>
      </w:pPr>
      <w:r w:rsidRPr="0088491B">
        <w:rPr>
          <w:sz w:val="28"/>
          <w:szCs w:val="28"/>
        </w:rPr>
        <w:lastRenderedPageBreak/>
        <w:t>обеспечение деятельности учреждений, подведомственных администрации Губернатора Архангельской области и Правительства Архангельской области</w:t>
      </w:r>
      <w:r w:rsidR="0020315A">
        <w:rPr>
          <w:bCs/>
          <w:sz w:val="28"/>
          <w:szCs w:val="28"/>
        </w:rPr>
        <w:t xml:space="preserve">, </w:t>
      </w:r>
      <w:r w:rsidRPr="0088491B">
        <w:rPr>
          <w:bCs/>
          <w:sz w:val="28"/>
          <w:szCs w:val="28"/>
        </w:rPr>
        <w:t>– 696,9 млн. рублей;</w:t>
      </w:r>
    </w:p>
    <w:p w:rsidR="00667642" w:rsidRPr="00032E82" w:rsidRDefault="00667642" w:rsidP="00667642">
      <w:pPr>
        <w:autoSpaceDE w:val="0"/>
        <w:autoSpaceDN w:val="0"/>
        <w:adjustRightInd w:val="0"/>
        <w:ind w:firstLine="720"/>
        <w:jc w:val="both"/>
        <w:rPr>
          <w:bCs/>
          <w:sz w:val="28"/>
          <w:szCs w:val="28"/>
        </w:rPr>
      </w:pPr>
      <w:r w:rsidRPr="0088491B">
        <w:rPr>
          <w:sz w:val="28"/>
          <w:szCs w:val="28"/>
        </w:rPr>
        <w:t>содержание государственных органов и обеспечение их функций</w:t>
      </w:r>
      <w:r w:rsidRPr="0088491B">
        <w:rPr>
          <w:bCs/>
          <w:sz w:val="28"/>
          <w:szCs w:val="28"/>
        </w:rPr>
        <w:t xml:space="preserve"> – 1 05</w:t>
      </w:r>
      <w:r>
        <w:rPr>
          <w:bCs/>
          <w:sz w:val="28"/>
          <w:szCs w:val="28"/>
        </w:rPr>
        <w:t>8</w:t>
      </w:r>
      <w:r w:rsidRPr="0088491B">
        <w:rPr>
          <w:bCs/>
          <w:sz w:val="28"/>
          <w:szCs w:val="28"/>
        </w:rPr>
        <w:t xml:space="preserve">,1 млн. рублей, в том числе администрации Губернатора Архангельской области и Правительства Архангельской области в сумме 514,8 млн. рублей, </w:t>
      </w:r>
      <w:r w:rsidRPr="0088491B">
        <w:rPr>
          <w:sz w:val="28"/>
          <w:szCs w:val="28"/>
        </w:rPr>
        <w:t xml:space="preserve"> </w:t>
      </w:r>
      <w:r w:rsidRPr="00032E82">
        <w:rPr>
          <w:sz w:val="28"/>
          <w:szCs w:val="28"/>
        </w:rPr>
        <w:t>агентств</w:t>
      </w:r>
      <w:r w:rsidR="0020315A">
        <w:rPr>
          <w:sz w:val="28"/>
          <w:szCs w:val="28"/>
        </w:rPr>
        <w:t>а</w:t>
      </w:r>
      <w:r w:rsidRPr="00032E82">
        <w:rPr>
          <w:sz w:val="28"/>
          <w:szCs w:val="28"/>
        </w:rPr>
        <w:t xml:space="preserve"> по организационному обеспечению деятельности мировых судей Архангельской области в сумме 543,3 млн. рублей;</w:t>
      </w:r>
    </w:p>
    <w:p w:rsidR="00667642" w:rsidRPr="00032E82" w:rsidRDefault="00667642" w:rsidP="00667642">
      <w:pPr>
        <w:ind w:firstLine="720"/>
        <w:jc w:val="both"/>
        <w:rPr>
          <w:color w:val="000000"/>
          <w:sz w:val="28"/>
          <w:szCs w:val="28"/>
        </w:rPr>
      </w:pPr>
      <w:r w:rsidRPr="00032E82">
        <w:rPr>
          <w:color w:val="000000"/>
          <w:sz w:val="28"/>
          <w:szCs w:val="28"/>
        </w:rPr>
        <w:t xml:space="preserve">субвенции бюджетам муниципальных округов Архангельской области на осуществление государственных полномочий Архангельской области </w:t>
      </w:r>
      <w:r w:rsidRPr="00032E82">
        <w:rPr>
          <w:color w:val="000000"/>
          <w:sz w:val="28"/>
          <w:szCs w:val="28"/>
        </w:rPr>
        <w:br/>
        <w:t xml:space="preserve">по выплате денежной компенсации отдельным категориям лиц, замещавшим муниципальные должности, в случае досрочного прекращения </w:t>
      </w:r>
      <w:r w:rsidRPr="00032E82">
        <w:rPr>
          <w:color w:val="000000"/>
          <w:sz w:val="28"/>
          <w:szCs w:val="28"/>
        </w:rPr>
        <w:br/>
        <w:t>их полномочий в связи с созданием муниципальных округов Архангельской области – 2,6 млн. рублей;</w:t>
      </w:r>
    </w:p>
    <w:p w:rsidR="00667642" w:rsidRPr="00032E82" w:rsidRDefault="00667642" w:rsidP="00667642">
      <w:pPr>
        <w:ind w:firstLine="720"/>
        <w:jc w:val="both"/>
        <w:rPr>
          <w:color w:val="000000"/>
          <w:sz w:val="28"/>
          <w:szCs w:val="28"/>
        </w:rPr>
      </w:pPr>
      <w:r w:rsidRPr="00032E82">
        <w:rPr>
          <w:color w:val="000000"/>
          <w:sz w:val="28"/>
          <w:szCs w:val="28"/>
        </w:rPr>
        <w:t xml:space="preserve">субсидии бюджетам муниципальных районов, муниципальных округов, городских и сельских поселений Архангельской области </w:t>
      </w:r>
      <w:r w:rsidRPr="00032E82">
        <w:rPr>
          <w:color w:val="000000"/>
          <w:sz w:val="28"/>
          <w:szCs w:val="28"/>
        </w:rPr>
        <w:br/>
        <w:t xml:space="preserve">на </w:t>
      </w:r>
      <w:proofErr w:type="spellStart"/>
      <w:r w:rsidRPr="00032E82">
        <w:rPr>
          <w:color w:val="000000"/>
          <w:sz w:val="28"/>
          <w:szCs w:val="28"/>
        </w:rPr>
        <w:t>софинансирование</w:t>
      </w:r>
      <w:proofErr w:type="spellEnd"/>
      <w:r w:rsidRPr="00032E82">
        <w:rPr>
          <w:color w:val="000000"/>
          <w:sz w:val="28"/>
          <w:szCs w:val="28"/>
        </w:rPr>
        <w:t xml:space="preserve"> выплаты выходных пособий муниципальным служащим и другим работникам органов местного самоуправления, уволенным в связи с ликвидацией таких органов вследствие создания муниципальных округов Архангельской области, и среднего месячного заработка за период трудоустройства или единовременной компенсации – </w:t>
      </w:r>
      <w:r w:rsidRPr="00032E82">
        <w:rPr>
          <w:color w:val="000000"/>
          <w:sz w:val="28"/>
          <w:szCs w:val="28"/>
        </w:rPr>
        <w:br/>
        <w:t>7,2 млн. рублей;</w:t>
      </w:r>
    </w:p>
    <w:p w:rsidR="00667642" w:rsidRPr="00032E82" w:rsidRDefault="00667642" w:rsidP="00667642">
      <w:pPr>
        <w:ind w:firstLine="720"/>
        <w:jc w:val="both"/>
        <w:rPr>
          <w:color w:val="000000"/>
          <w:sz w:val="28"/>
          <w:szCs w:val="28"/>
        </w:rPr>
      </w:pPr>
      <w:r w:rsidRPr="00032E82">
        <w:rPr>
          <w:color w:val="000000"/>
          <w:sz w:val="28"/>
          <w:szCs w:val="28"/>
        </w:rPr>
        <w:t>иные межбюджетные трансферты бюджетам муниципальных округов Архангельской области на реализацию мероприятий по социально-экономическому развитию – 56,5 млн. рублей;</w:t>
      </w:r>
    </w:p>
    <w:p w:rsidR="00667642" w:rsidRPr="00D763E5" w:rsidRDefault="00667642" w:rsidP="00667642">
      <w:pPr>
        <w:ind w:firstLine="720"/>
        <w:jc w:val="both"/>
        <w:rPr>
          <w:color w:val="000000"/>
          <w:sz w:val="28"/>
          <w:szCs w:val="28"/>
        </w:rPr>
      </w:pPr>
      <w:r w:rsidRPr="00D763E5">
        <w:rPr>
          <w:color w:val="000000"/>
          <w:sz w:val="28"/>
          <w:szCs w:val="28"/>
        </w:rPr>
        <w:t xml:space="preserve">субсидии на финансовую поддержку казачьих обществ, внесенных </w:t>
      </w:r>
      <w:r w:rsidRPr="00D763E5">
        <w:rPr>
          <w:color w:val="000000"/>
          <w:sz w:val="28"/>
          <w:szCs w:val="28"/>
        </w:rPr>
        <w:br/>
        <w:t xml:space="preserve">в государственный реестр казачьих обществ в Российской Федерации, </w:t>
      </w:r>
      <w:r w:rsidRPr="00D763E5">
        <w:rPr>
          <w:color w:val="000000"/>
          <w:sz w:val="28"/>
          <w:szCs w:val="28"/>
        </w:rPr>
        <w:br/>
        <w:t>на осуществление текущей деятельности – 0,5 млн. рублей;</w:t>
      </w:r>
    </w:p>
    <w:p w:rsidR="00667642" w:rsidRPr="00D763E5" w:rsidRDefault="00667642" w:rsidP="00667642">
      <w:pPr>
        <w:ind w:firstLine="720"/>
        <w:jc w:val="both"/>
        <w:rPr>
          <w:color w:val="000000"/>
          <w:sz w:val="28"/>
          <w:szCs w:val="28"/>
        </w:rPr>
      </w:pPr>
      <w:r w:rsidRPr="00D763E5">
        <w:rPr>
          <w:color w:val="000000"/>
          <w:sz w:val="28"/>
          <w:szCs w:val="28"/>
        </w:rPr>
        <w:t>субсидия региональному отделению Общероссийской общественно</w:t>
      </w:r>
      <w:r>
        <w:rPr>
          <w:color w:val="000000"/>
          <w:sz w:val="28"/>
          <w:szCs w:val="28"/>
        </w:rPr>
        <w:t>-государственной организации «</w:t>
      </w:r>
      <w:r w:rsidRPr="00D763E5">
        <w:rPr>
          <w:color w:val="000000"/>
          <w:sz w:val="28"/>
          <w:szCs w:val="28"/>
        </w:rPr>
        <w:t>Ассамблея народов России</w:t>
      </w:r>
      <w:r>
        <w:rPr>
          <w:color w:val="000000"/>
          <w:sz w:val="28"/>
          <w:szCs w:val="28"/>
        </w:rPr>
        <w:t>»</w:t>
      </w:r>
      <w:r w:rsidRPr="00D763E5">
        <w:rPr>
          <w:color w:val="000000"/>
          <w:sz w:val="28"/>
          <w:szCs w:val="28"/>
        </w:rPr>
        <w:t xml:space="preserve"> Архангельской области для организации и проведения мероприятий в сфере реализации государственной национальной политики и обеспечения деятельности Ассамблеи – 10,3 млн. рублей </w:t>
      </w:r>
      <w:r w:rsidRPr="00D763E5">
        <w:rPr>
          <w:sz w:val="28"/>
          <w:szCs w:val="28"/>
        </w:rPr>
        <w:t>(в том числе 9,0 млн. рублей за счет средств</w:t>
      </w:r>
      <w:r w:rsidRPr="00D763E5">
        <w:rPr>
          <w:i/>
          <w:sz w:val="28"/>
          <w:szCs w:val="28"/>
        </w:rPr>
        <w:t xml:space="preserve"> федерального бюджета, </w:t>
      </w:r>
      <w:r w:rsidRPr="00D763E5">
        <w:rPr>
          <w:sz w:val="28"/>
          <w:szCs w:val="28"/>
        </w:rPr>
        <w:t>1,3 млн. рублей за счет средств</w:t>
      </w:r>
      <w:r w:rsidRPr="00D763E5">
        <w:rPr>
          <w:i/>
          <w:sz w:val="28"/>
          <w:szCs w:val="28"/>
        </w:rPr>
        <w:t xml:space="preserve"> областного бюджета</w:t>
      </w:r>
      <w:r w:rsidRPr="00D763E5">
        <w:rPr>
          <w:sz w:val="28"/>
          <w:szCs w:val="28"/>
        </w:rPr>
        <w:t>)</w:t>
      </w:r>
      <w:r w:rsidRPr="00D763E5">
        <w:rPr>
          <w:color w:val="000000"/>
          <w:sz w:val="28"/>
          <w:szCs w:val="28"/>
        </w:rPr>
        <w:t>;</w:t>
      </w:r>
    </w:p>
    <w:p w:rsidR="00667642" w:rsidRPr="00D763E5" w:rsidRDefault="00667642" w:rsidP="00667642">
      <w:pPr>
        <w:ind w:firstLine="720"/>
        <w:jc w:val="both"/>
        <w:rPr>
          <w:color w:val="000000"/>
          <w:sz w:val="28"/>
          <w:szCs w:val="28"/>
        </w:rPr>
      </w:pPr>
      <w:r w:rsidRPr="00D763E5">
        <w:rPr>
          <w:color w:val="000000"/>
          <w:sz w:val="28"/>
          <w:szCs w:val="28"/>
        </w:rPr>
        <w:t xml:space="preserve">субсидия региональному отделению Общероссийской общественно-государственной организации «Российское военно-историческое общество» </w:t>
      </w:r>
      <w:r w:rsidRPr="00D763E5">
        <w:rPr>
          <w:color w:val="000000"/>
          <w:sz w:val="28"/>
          <w:szCs w:val="28"/>
        </w:rPr>
        <w:br/>
        <w:t xml:space="preserve">в Архангельской области для проведения мероприятий, направленных </w:t>
      </w:r>
      <w:r w:rsidRPr="00D763E5">
        <w:rPr>
          <w:color w:val="000000"/>
          <w:sz w:val="28"/>
          <w:szCs w:val="28"/>
        </w:rPr>
        <w:br/>
        <w:t xml:space="preserve">на информирование граждан о работе с некоммерческими организациями, – </w:t>
      </w:r>
      <w:r w:rsidRPr="00D763E5">
        <w:rPr>
          <w:color w:val="000000"/>
          <w:sz w:val="28"/>
          <w:szCs w:val="28"/>
        </w:rPr>
        <w:br/>
        <w:t>0,5 млн. рублей;</w:t>
      </w:r>
    </w:p>
    <w:p w:rsidR="00667642" w:rsidRPr="00D763E5" w:rsidRDefault="00667642" w:rsidP="00667642">
      <w:pPr>
        <w:ind w:firstLine="720"/>
        <w:jc w:val="both"/>
        <w:rPr>
          <w:color w:val="000000"/>
          <w:sz w:val="28"/>
          <w:szCs w:val="28"/>
        </w:rPr>
      </w:pPr>
      <w:r w:rsidRPr="00D763E5">
        <w:rPr>
          <w:color w:val="000000"/>
          <w:sz w:val="28"/>
          <w:szCs w:val="28"/>
        </w:rPr>
        <w:t>субсидия автономной некоммерческой организации развития гражданских и общественных инициатив «Пульс» в целях финансового обеспечения проведения мероприятий в сфере социальной и культурной адаптации иностранных граждан – 0,3 млн. рублей;</w:t>
      </w:r>
    </w:p>
    <w:p w:rsidR="00667642" w:rsidRPr="00D763E5" w:rsidRDefault="00667642" w:rsidP="00667642">
      <w:pPr>
        <w:ind w:firstLine="720"/>
        <w:jc w:val="both"/>
        <w:rPr>
          <w:color w:val="000000"/>
          <w:sz w:val="28"/>
          <w:szCs w:val="28"/>
        </w:rPr>
      </w:pPr>
      <w:r w:rsidRPr="00D763E5">
        <w:rPr>
          <w:color w:val="000000"/>
          <w:sz w:val="28"/>
          <w:szCs w:val="28"/>
        </w:rPr>
        <w:lastRenderedPageBreak/>
        <w:t xml:space="preserve">субсидия ассоциации «Архангельская региональная ассоциация территориального общественного самоуправления» для организации </w:t>
      </w:r>
      <w:r w:rsidRPr="00D763E5">
        <w:rPr>
          <w:color w:val="000000"/>
          <w:sz w:val="28"/>
          <w:szCs w:val="28"/>
        </w:rPr>
        <w:br/>
        <w:t>и проведения мероприятий по развитию территориального общественного самоуправления и обеспечения деятельности ассоциации – 1,0 млн. рублей;</w:t>
      </w:r>
    </w:p>
    <w:p w:rsidR="00667642" w:rsidRPr="00D763E5" w:rsidRDefault="00667642" w:rsidP="00667642">
      <w:pPr>
        <w:ind w:firstLine="720"/>
        <w:jc w:val="both"/>
        <w:rPr>
          <w:color w:val="000000"/>
          <w:sz w:val="28"/>
          <w:szCs w:val="28"/>
        </w:rPr>
      </w:pPr>
      <w:r w:rsidRPr="00D763E5">
        <w:rPr>
          <w:color w:val="000000"/>
          <w:sz w:val="28"/>
          <w:szCs w:val="28"/>
        </w:rPr>
        <w:t>субсидии на финансовую поддержку социально ориентированных некоммерческих организаций по возмещению затрат на осуществление текущей деятельности – 0,9 млн. рублей;</w:t>
      </w:r>
    </w:p>
    <w:p w:rsidR="00667642" w:rsidRPr="00D763E5" w:rsidRDefault="00667642" w:rsidP="00667642">
      <w:pPr>
        <w:ind w:firstLine="720"/>
        <w:jc w:val="both"/>
        <w:rPr>
          <w:color w:val="000000"/>
          <w:sz w:val="28"/>
          <w:szCs w:val="28"/>
        </w:rPr>
      </w:pPr>
      <w:r w:rsidRPr="00D763E5">
        <w:rPr>
          <w:color w:val="000000"/>
          <w:sz w:val="28"/>
          <w:szCs w:val="28"/>
        </w:rPr>
        <w:t xml:space="preserve">субсидия ассоциации «Архангельская региональная ассоциация территориального общественного самоуправления» на финансовое обеспечение (компенсацию расходов) проведения мероприятий </w:t>
      </w:r>
      <w:r w:rsidRPr="00D763E5">
        <w:rPr>
          <w:color w:val="000000"/>
          <w:sz w:val="28"/>
          <w:szCs w:val="28"/>
        </w:rPr>
        <w:br/>
        <w:t>по внедрению системы инициативного бюджетирования в муниципальных образованиях Архангельской области – 0,9 млн. рублей;</w:t>
      </w:r>
    </w:p>
    <w:p w:rsidR="00667642" w:rsidRPr="00D763E5" w:rsidRDefault="00667642" w:rsidP="00667642">
      <w:pPr>
        <w:ind w:firstLine="720"/>
        <w:jc w:val="both"/>
        <w:rPr>
          <w:color w:val="000000"/>
          <w:sz w:val="28"/>
          <w:szCs w:val="28"/>
        </w:rPr>
      </w:pPr>
      <w:r w:rsidRPr="00D763E5">
        <w:rPr>
          <w:color w:val="000000"/>
          <w:sz w:val="28"/>
          <w:szCs w:val="28"/>
        </w:rPr>
        <w:t>субсидия АНО «Губернаторский центр «Вместе мы сильнее» в целях финансового обеспечения деятельности –</w:t>
      </w:r>
      <w:r>
        <w:rPr>
          <w:color w:val="000000"/>
          <w:sz w:val="28"/>
          <w:szCs w:val="28"/>
        </w:rPr>
        <w:t xml:space="preserve"> </w:t>
      </w:r>
      <w:r w:rsidRPr="00D763E5">
        <w:rPr>
          <w:color w:val="000000"/>
          <w:sz w:val="28"/>
          <w:szCs w:val="28"/>
        </w:rPr>
        <w:t>28,5 млн. рублей;</w:t>
      </w:r>
    </w:p>
    <w:p w:rsidR="00667642" w:rsidRPr="00D763E5" w:rsidRDefault="00667642" w:rsidP="00667642">
      <w:pPr>
        <w:ind w:firstLine="720"/>
        <w:jc w:val="both"/>
        <w:rPr>
          <w:color w:val="000000"/>
          <w:sz w:val="28"/>
          <w:szCs w:val="28"/>
        </w:rPr>
      </w:pPr>
      <w:r w:rsidRPr="00D763E5">
        <w:rPr>
          <w:color w:val="000000"/>
          <w:sz w:val="28"/>
          <w:szCs w:val="28"/>
        </w:rPr>
        <w:t xml:space="preserve">субсидия АНО «Губернаторский центр «Вместе мы сильнее» </w:t>
      </w:r>
      <w:r w:rsidRPr="00D763E5">
        <w:rPr>
          <w:color w:val="000000"/>
          <w:sz w:val="28"/>
          <w:szCs w:val="28"/>
        </w:rPr>
        <w:br/>
        <w:t>для оказания на конкурсной основе поддержки социально ориентированным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зарегистрированным на территории Архангельской области – 22,</w:t>
      </w:r>
      <w:r>
        <w:rPr>
          <w:color w:val="000000"/>
          <w:sz w:val="28"/>
          <w:szCs w:val="28"/>
        </w:rPr>
        <w:t>1</w:t>
      </w:r>
      <w:r w:rsidRPr="00D763E5">
        <w:rPr>
          <w:color w:val="000000"/>
          <w:sz w:val="28"/>
          <w:szCs w:val="28"/>
        </w:rPr>
        <w:t xml:space="preserve"> млн. рублей;</w:t>
      </w:r>
    </w:p>
    <w:p w:rsidR="00667642" w:rsidRPr="0088491B" w:rsidRDefault="00667642" w:rsidP="00667642">
      <w:pPr>
        <w:widowControl w:val="0"/>
        <w:ind w:firstLine="720"/>
        <w:jc w:val="both"/>
        <w:rPr>
          <w:sz w:val="28"/>
          <w:szCs w:val="28"/>
        </w:rPr>
      </w:pPr>
      <w:r w:rsidRPr="0088491B">
        <w:rPr>
          <w:sz w:val="28"/>
          <w:szCs w:val="28"/>
        </w:rPr>
        <w:t>подготовку управленческих кадров в соответствии с Государственным планом подготовки управленческих кадров для организаций народного хозяйства – 1,5 млн. рублей (в том числе 0,9 млн. рублей за счет средств</w:t>
      </w:r>
      <w:r w:rsidRPr="0088491B">
        <w:rPr>
          <w:i/>
          <w:sz w:val="28"/>
          <w:szCs w:val="28"/>
        </w:rPr>
        <w:t xml:space="preserve"> федерального бюджета, </w:t>
      </w:r>
      <w:r w:rsidRPr="0088491B">
        <w:rPr>
          <w:sz w:val="28"/>
          <w:szCs w:val="28"/>
        </w:rPr>
        <w:t>0,6 млн. рублей за счет средств</w:t>
      </w:r>
      <w:r w:rsidRPr="0088491B">
        <w:rPr>
          <w:i/>
          <w:sz w:val="28"/>
          <w:szCs w:val="28"/>
        </w:rPr>
        <w:t xml:space="preserve"> областного бюджета</w:t>
      </w:r>
      <w:r w:rsidRPr="0088491B">
        <w:rPr>
          <w:sz w:val="28"/>
          <w:szCs w:val="28"/>
        </w:rPr>
        <w:t>);</w:t>
      </w:r>
    </w:p>
    <w:p w:rsidR="00667642" w:rsidRPr="00F81284" w:rsidRDefault="00667642" w:rsidP="00667642">
      <w:pPr>
        <w:ind w:firstLine="720"/>
        <w:jc w:val="both"/>
        <w:rPr>
          <w:color w:val="000000"/>
          <w:sz w:val="28"/>
          <w:szCs w:val="28"/>
        </w:rPr>
      </w:pPr>
      <w:r w:rsidRPr="0088491B">
        <w:rPr>
          <w:color w:val="000000"/>
          <w:sz w:val="28"/>
          <w:szCs w:val="28"/>
        </w:rPr>
        <w:t xml:space="preserve">организацию и проведение информационно-методического семинара для общественных представителей Губернатора Архангельской области </w:t>
      </w:r>
      <w:r w:rsidRPr="0088491B">
        <w:rPr>
          <w:color w:val="000000"/>
          <w:sz w:val="28"/>
          <w:szCs w:val="28"/>
        </w:rPr>
        <w:br/>
        <w:t>в муниципальных образованиях Архангельской области – 0,2 млн. рублей.</w:t>
      </w:r>
    </w:p>
    <w:p w:rsidR="006023EB" w:rsidRPr="000C0A86" w:rsidRDefault="006023EB" w:rsidP="006023EB">
      <w:pPr>
        <w:tabs>
          <w:tab w:val="left" w:pos="4340"/>
        </w:tabs>
        <w:autoSpaceDE w:val="0"/>
        <w:autoSpaceDN w:val="0"/>
        <w:adjustRightInd w:val="0"/>
        <w:jc w:val="center"/>
        <w:rPr>
          <w:b/>
          <w:sz w:val="28"/>
          <w:szCs w:val="28"/>
          <w:highlight w:val="yellow"/>
        </w:rPr>
      </w:pPr>
    </w:p>
    <w:p w:rsidR="006023EB" w:rsidRPr="003016E1" w:rsidRDefault="006023EB" w:rsidP="006023EB">
      <w:pPr>
        <w:tabs>
          <w:tab w:val="left" w:pos="4340"/>
        </w:tabs>
        <w:autoSpaceDE w:val="0"/>
        <w:autoSpaceDN w:val="0"/>
        <w:adjustRightInd w:val="0"/>
        <w:jc w:val="center"/>
        <w:rPr>
          <w:b/>
          <w:sz w:val="28"/>
          <w:szCs w:val="28"/>
        </w:rPr>
      </w:pPr>
      <w:r w:rsidRPr="003016E1">
        <w:rPr>
          <w:b/>
          <w:sz w:val="28"/>
          <w:szCs w:val="28"/>
        </w:rPr>
        <w:t xml:space="preserve">17. Госпрограмма «Развитие энергетики </w:t>
      </w:r>
    </w:p>
    <w:p w:rsidR="006023EB" w:rsidRPr="003016E1" w:rsidRDefault="006023EB" w:rsidP="006023EB">
      <w:pPr>
        <w:tabs>
          <w:tab w:val="left" w:pos="4340"/>
        </w:tabs>
        <w:autoSpaceDE w:val="0"/>
        <w:autoSpaceDN w:val="0"/>
        <w:adjustRightInd w:val="0"/>
        <w:jc w:val="center"/>
        <w:rPr>
          <w:b/>
          <w:sz w:val="28"/>
          <w:szCs w:val="28"/>
        </w:rPr>
      </w:pPr>
      <w:r w:rsidRPr="003016E1">
        <w:rPr>
          <w:b/>
          <w:sz w:val="28"/>
          <w:szCs w:val="28"/>
        </w:rPr>
        <w:t>и жилищно-коммунального хозяйства Архангельской области»</w:t>
      </w:r>
    </w:p>
    <w:p w:rsidR="006023EB" w:rsidRPr="000C0A86" w:rsidRDefault="006023EB" w:rsidP="006023EB">
      <w:pPr>
        <w:jc w:val="center"/>
        <w:rPr>
          <w:b/>
          <w:sz w:val="28"/>
          <w:szCs w:val="28"/>
          <w:highlight w:val="yellow"/>
        </w:rPr>
      </w:pPr>
    </w:p>
    <w:p w:rsidR="003016E1" w:rsidRDefault="003016E1" w:rsidP="003016E1">
      <w:pPr>
        <w:ind w:firstLine="720"/>
        <w:jc w:val="both"/>
        <w:rPr>
          <w:sz w:val="28"/>
          <w:szCs w:val="28"/>
        </w:rPr>
      </w:pPr>
      <w:r>
        <w:rPr>
          <w:sz w:val="28"/>
          <w:szCs w:val="28"/>
        </w:rPr>
        <w:t xml:space="preserve">Цель госпрограммы: </w:t>
      </w:r>
      <w:r w:rsidRPr="00CF6994">
        <w:rPr>
          <w:sz w:val="28"/>
          <w:szCs w:val="28"/>
        </w:rPr>
        <w:t>Формирование и реализация региональной политики в сфере энергетики и жилищно-коммунального хозяйства Архангельской области.</w:t>
      </w:r>
    </w:p>
    <w:p w:rsidR="00CA46ED" w:rsidRDefault="00CA46ED" w:rsidP="00CA46ED">
      <w:pPr>
        <w:ind w:firstLine="709"/>
        <w:jc w:val="both"/>
        <w:rPr>
          <w:sz w:val="28"/>
          <w:szCs w:val="28"/>
        </w:rPr>
      </w:pPr>
      <w:r w:rsidRPr="00AD01F7">
        <w:rPr>
          <w:sz w:val="28"/>
          <w:szCs w:val="28"/>
        </w:rPr>
        <w:t>Расходы на реализацию госпрограммы представлены в таблице</w:t>
      </w:r>
      <w:r>
        <w:rPr>
          <w:sz w:val="28"/>
          <w:szCs w:val="28"/>
        </w:rPr>
        <w:t>.</w:t>
      </w:r>
      <w:r w:rsidRPr="00313434">
        <w:rPr>
          <w:sz w:val="28"/>
          <w:szCs w:val="28"/>
        </w:rPr>
        <w:t xml:space="preserve"> </w:t>
      </w:r>
    </w:p>
    <w:p w:rsidR="00C232CA" w:rsidRDefault="00C232CA" w:rsidP="003016E1">
      <w:pPr>
        <w:ind w:firstLine="720"/>
        <w:jc w:val="both"/>
        <w:rPr>
          <w:sz w:val="28"/>
          <w:szCs w:val="28"/>
        </w:rPr>
      </w:pPr>
    </w:p>
    <w:tbl>
      <w:tblPr>
        <w:tblW w:w="9619"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5903"/>
        <w:gridCol w:w="1236"/>
        <w:gridCol w:w="1250"/>
        <w:gridCol w:w="1230"/>
      </w:tblGrid>
      <w:tr w:rsidR="003016E1" w:rsidTr="003016E1">
        <w:trPr>
          <w:trHeight w:val="288"/>
          <w:tblHeader/>
        </w:trPr>
        <w:tc>
          <w:tcPr>
            <w:tcW w:w="5903" w:type="dxa"/>
            <w:vMerge w:val="restart"/>
            <w:tcBorders>
              <w:top w:val="single" w:sz="4" w:space="0" w:color="00000A"/>
              <w:left w:val="single" w:sz="4" w:space="0" w:color="00000A"/>
              <w:right w:val="single" w:sz="4" w:space="0" w:color="00000A"/>
            </w:tcBorders>
            <w:shd w:val="clear" w:color="auto" w:fill="auto"/>
            <w:tcMar>
              <w:left w:w="-5" w:type="dxa"/>
            </w:tcMar>
            <w:vAlign w:val="center"/>
          </w:tcPr>
          <w:p w:rsidR="003016E1" w:rsidRDefault="003016E1" w:rsidP="003016E1">
            <w:pPr>
              <w:jc w:val="center"/>
              <w:rPr>
                <w:color w:val="000000"/>
              </w:rPr>
            </w:pPr>
            <w:r>
              <w:rPr>
                <w:color w:val="000000"/>
              </w:rPr>
              <w:t>Наименование</w:t>
            </w:r>
          </w:p>
        </w:tc>
        <w:tc>
          <w:tcPr>
            <w:tcW w:w="3716" w:type="dxa"/>
            <w:gridSpan w:val="3"/>
            <w:tcBorders>
              <w:top w:val="single" w:sz="4" w:space="0" w:color="00000A"/>
              <w:bottom w:val="single" w:sz="4" w:space="0" w:color="00000A"/>
              <w:right w:val="single" w:sz="8" w:space="0" w:color="000001"/>
            </w:tcBorders>
            <w:shd w:val="clear" w:color="auto" w:fill="auto"/>
            <w:vAlign w:val="bottom"/>
          </w:tcPr>
          <w:p w:rsidR="003016E1" w:rsidRDefault="003016E1" w:rsidP="004C757C">
            <w:pPr>
              <w:widowControl w:val="0"/>
              <w:jc w:val="center"/>
            </w:pPr>
            <w:r>
              <w:rPr>
                <w:color w:val="000000"/>
              </w:rPr>
              <w:t>Объемы финансового обеспечения по годам реализации, млн. рублей</w:t>
            </w:r>
          </w:p>
        </w:tc>
      </w:tr>
      <w:tr w:rsidR="003016E1" w:rsidTr="003016E1">
        <w:trPr>
          <w:trHeight w:val="288"/>
          <w:tblHeader/>
        </w:trPr>
        <w:tc>
          <w:tcPr>
            <w:tcW w:w="5903" w:type="dxa"/>
            <w:vMerge/>
            <w:tcBorders>
              <w:left w:val="single" w:sz="4" w:space="0" w:color="00000A"/>
              <w:bottom w:val="single" w:sz="4" w:space="0" w:color="00000A"/>
              <w:right w:val="single" w:sz="4" w:space="0" w:color="00000A"/>
            </w:tcBorders>
            <w:shd w:val="clear" w:color="auto" w:fill="auto"/>
            <w:tcMar>
              <w:left w:w="-5" w:type="dxa"/>
            </w:tcMar>
            <w:vAlign w:val="center"/>
          </w:tcPr>
          <w:p w:rsidR="003016E1" w:rsidRDefault="003016E1" w:rsidP="004C757C">
            <w:pPr>
              <w:jc w:val="center"/>
              <w:rPr>
                <w:color w:val="000000"/>
              </w:rPr>
            </w:pPr>
          </w:p>
        </w:tc>
        <w:tc>
          <w:tcPr>
            <w:tcW w:w="1236" w:type="dxa"/>
            <w:tcBorders>
              <w:bottom w:val="single" w:sz="4" w:space="0" w:color="00000A"/>
              <w:right w:val="single" w:sz="4" w:space="0" w:color="00000A"/>
            </w:tcBorders>
            <w:shd w:val="clear" w:color="auto" w:fill="auto"/>
            <w:vAlign w:val="bottom"/>
          </w:tcPr>
          <w:p w:rsidR="003016E1" w:rsidRDefault="003016E1" w:rsidP="004C757C">
            <w:pPr>
              <w:jc w:val="center"/>
              <w:rPr>
                <w:color w:val="000000"/>
              </w:rPr>
            </w:pPr>
            <w:r>
              <w:rPr>
                <w:color w:val="000000"/>
              </w:rPr>
              <w:t>2025 год</w:t>
            </w:r>
          </w:p>
        </w:tc>
        <w:tc>
          <w:tcPr>
            <w:tcW w:w="1250" w:type="dxa"/>
            <w:tcBorders>
              <w:bottom w:val="single" w:sz="4" w:space="0" w:color="00000A"/>
              <w:right w:val="single" w:sz="4" w:space="0" w:color="00000A"/>
            </w:tcBorders>
            <w:shd w:val="clear" w:color="auto" w:fill="auto"/>
            <w:vAlign w:val="bottom"/>
          </w:tcPr>
          <w:p w:rsidR="003016E1" w:rsidRDefault="003016E1" w:rsidP="004C757C">
            <w:pPr>
              <w:jc w:val="center"/>
              <w:rPr>
                <w:color w:val="000000"/>
              </w:rPr>
            </w:pPr>
            <w:r>
              <w:rPr>
                <w:color w:val="000000"/>
              </w:rPr>
              <w:t>2026 год</w:t>
            </w:r>
          </w:p>
        </w:tc>
        <w:tc>
          <w:tcPr>
            <w:tcW w:w="1230" w:type="dxa"/>
            <w:tcBorders>
              <w:bottom w:val="single" w:sz="4" w:space="0" w:color="00000A"/>
              <w:right w:val="single" w:sz="4" w:space="0" w:color="00000A"/>
            </w:tcBorders>
            <w:shd w:val="clear" w:color="auto" w:fill="auto"/>
            <w:vAlign w:val="bottom"/>
          </w:tcPr>
          <w:p w:rsidR="003016E1" w:rsidRDefault="003016E1" w:rsidP="004C757C">
            <w:pPr>
              <w:jc w:val="center"/>
              <w:rPr>
                <w:color w:val="000000"/>
              </w:rPr>
            </w:pPr>
            <w:r>
              <w:rPr>
                <w:color w:val="000000"/>
              </w:rPr>
              <w:t>2027 год</w:t>
            </w:r>
          </w:p>
        </w:tc>
      </w:tr>
      <w:tr w:rsidR="003016E1" w:rsidTr="003016E1">
        <w:trPr>
          <w:trHeight w:val="172"/>
          <w:tblHeader/>
        </w:trPr>
        <w:tc>
          <w:tcPr>
            <w:tcW w:w="59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016E1" w:rsidRDefault="003016E1" w:rsidP="004C757C">
            <w:pPr>
              <w:jc w:val="center"/>
              <w:rPr>
                <w:color w:val="000000"/>
              </w:rPr>
            </w:pPr>
            <w:r>
              <w:rPr>
                <w:color w:val="000000"/>
              </w:rPr>
              <w:t>1</w:t>
            </w:r>
          </w:p>
        </w:tc>
        <w:tc>
          <w:tcPr>
            <w:tcW w:w="1236" w:type="dxa"/>
            <w:tcBorders>
              <w:bottom w:val="single" w:sz="4" w:space="0" w:color="00000A"/>
              <w:right w:val="single" w:sz="4" w:space="0" w:color="00000A"/>
            </w:tcBorders>
            <w:shd w:val="clear" w:color="auto" w:fill="auto"/>
            <w:vAlign w:val="bottom"/>
          </w:tcPr>
          <w:p w:rsidR="003016E1" w:rsidRDefault="003016E1" w:rsidP="004C757C">
            <w:pPr>
              <w:jc w:val="center"/>
              <w:rPr>
                <w:color w:val="000000"/>
              </w:rPr>
            </w:pPr>
            <w:r>
              <w:rPr>
                <w:color w:val="000000"/>
              </w:rPr>
              <w:t>2</w:t>
            </w:r>
          </w:p>
        </w:tc>
        <w:tc>
          <w:tcPr>
            <w:tcW w:w="1250" w:type="dxa"/>
            <w:tcBorders>
              <w:bottom w:val="single" w:sz="4" w:space="0" w:color="00000A"/>
              <w:right w:val="single" w:sz="4" w:space="0" w:color="00000A"/>
            </w:tcBorders>
            <w:shd w:val="clear" w:color="auto" w:fill="auto"/>
            <w:vAlign w:val="bottom"/>
          </w:tcPr>
          <w:p w:rsidR="003016E1" w:rsidRDefault="003016E1" w:rsidP="004C757C">
            <w:pPr>
              <w:jc w:val="center"/>
              <w:rPr>
                <w:color w:val="000000"/>
              </w:rPr>
            </w:pPr>
            <w:r>
              <w:rPr>
                <w:color w:val="000000"/>
              </w:rPr>
              <w:t>3</w:t>
            </w:r>
          </w:p>
        </w:tc>
        <w:tc>
          <w:tcPr>
            <w:tcW w:w="1230" w:type="dxa"/>
            <w:tcBorders>
              <w:bottom w:val="single" w:sz="4" w:space="0" w:color="00000A"/>
              <w:right w:val="single" w:sz="4" w:space="0" w:color="00000A"/>
            </w:tcBorders>
            <w:shd w:val="clear" w:color="auto" w:fill="auto"/>
            <w:vAlign w:val="bottom"/>
          </w:tcPr>
          <w:p w:rsidR="003016E1" w:rsidRDefault="003016E1" w:rsidP="004C757C">
            <w:pPr>
              <w:jc w:val="center"/>
              <w:rPr>
                <w:color w:val="000000"/>
              </w:rPr>
            </w:pPr>
            <w:r>
              <w:rPr>
                <w:color w:val="000000"/>
              </w:rPr>
              <w:t>4</w:t>
            </w:r>
          </w:p>
        </w:tc>
      </w:tr>
      <w:tr w:rsidR="003016E1" w:rsidTr="003016E1">
        <w:trPr>
          <w:trHeight w:val="288"/>
        </w:trPr>
        <w:tc>
          <w:tcPr>
            <w:tcW w:w="590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3016E1" w:rsidRDefault="003016E1" w:rsidP="004C757C">
            <w:pPr>
              <w:widowControl w:val="0"/>
              <w:rPr>
                <w:rFonts w:ascii="Arial" w:hAnsi="Arial" w:cs="Arial"/>
                <w:sz w:val="2"/>
                <w:szCs w:val="2"/>
              </w:rPr>
            </w:pPr>
            <w:r>
              <w:rPr>
                <w:b/>
                <w:bCs/>
                <w:color w:val="000000"/>
              </w:rPr>
              <w:t>Государственная программа Архангельской области «Развитие энергетики и жилищно-коммунального хозяйства Архангельской области» (всего), в том числе:</w:t>
            </w:r>
          </w:p>
        </w:tc>
        <w:tc>
          <w:tcPr>
            <w:tcW w:w="1236"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3016E1" w:rsidRPr="003016E1" w:rsidRDefault="003016E1" w:rsidP="004C757C">
            <w:pPr>
              <w:widowControl w:val="0"/>
              <w:jc w:val="right"/>
            </w:pPr>
            <w:r w:rsidRPr="003016E1">
              <w:rPr>
                <w:b/>
                <w:bCs/>
                <w:color w:val="000000"/>
              </w:rPr>
              <w:t>10 041,6</w:t>
            </w:r>
          </w:p>
          <w:p w:rsidR="003016E1" w:rsidRPr="003016E1" w:rsidRDefault="003016E1" w:rsidP="004C757C">
            <w:pPr>
              <w:widowControl w:val="0"/>
              <w:jc w:val="right"/>
              <w:rPr>
                <w:rFonts w:ascii="Arial" w:hAnsi="Arial" w:cs="Arial"/>
                <w:sz w:val="2"/>
                <w:szCs w:val="2"/>
              </w:rPr>
            </w:pPr>
          </w:p>
        </w:tc>
        <w:tc>
          <w:tcPr>
            <w:tcW w:w="1250"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3016E1" w:rsidRPr="003016E1" w:rsidRDefault="003016E1" w:rsidP="004C757C">
            <w:pPr>
              <w:widowControl w:val="0"/>
              <w:ind w:firstLine="1"/>
              <w:jc w:val="right"/>
            </w:pPr>
            <w:r w:rsidRPr="003016E1">
              <w:rPr>
                <w:b/>
                <w:bCs/>
                <w:color w:val="000000"/>
              </w:rPr>
              <w:t>928,2</w:t>
            </w:r>
          </w:p>
        </w:tc>
        <w:tc>
          <w:tcPr>
            <w:tcW w:w="1230"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3016E1" w:rsidRPr="003016E1" w:rsidRDefault="003016E1" w:rsidP="004C757C">
            <w:pPr>
              <w:widowControl w:val="0"/>
              <w:jc w:val="right"/>
            </w:pPr>
            <w:r w:rsidRPr="003016E1">
              <w:rPr>
                <w:b/>
                <w:bCs/>
                <w:color w:val="000000"/>
              </w:rPr>
              <w:t>1 292,5</w:t>
            </w:r>
          </w:p>
        </w:tc>
      </w:tr>
      <w:tr w:rsidR="003016E1" w:rsidTr="003016E1">
        <w:trPr>
          <w:trHeight w:val="288"/>
        </w:trPr>
        <w:tc>
          <w:tcPr>
            <w:tcW w:w="590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3016E1" w:rsidRDefault="003016E1" w:rsidP="004C757C">
            <w:pPr>
              <w:widowControl w:val="0"/>
              <w:ind w:firstLine="284"/>
              <w:rPr>
                <w:rFonts w:ascii="Arial" w:hAnsi="Arial" w:cs="Arial"/>
                <w:sz w:val="2"/>
                <w:szCs w:val="2"/>
              </w:rPr>
            </w:pPr>
            <w:r>
              <w:rPr>
                <w:i/>
                <w:iCs/>
                <w:color w:val="000000"/>
              </w:rPr>
              <w:t>за счет собственных средств</w:t>
            </w:r>
          </w:p>
        </w:tc>
        <w:tc>
          <w:tcPr>
            <w:tcW w:w="1236"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3016E1" w:rsidRPr="003016E1" w:rsidRDefault="003016E1" w:rsidP="004C757C">
            <w:pPr>
              <w:widowControl w:val="0"/>
              <w:jc w:val="right"/>
            </w:pPr>
            <w:r w:rsidRPr="003016E1">
              <w:rPr>
                <w:i/>
                <w:iCs/>
                <w:color w:val="000000"/>
              </w:rPr>
              <w:t>10 041,6</w:t>
            </w:r>
          </w:p>
          <w:p w:rsidR="003016E1" w:rsidRPr="003016E1" w:rsidRDefault="003016E1" w:rsidP="004C757C">
            <w:pPr>
              <w:widowControl w:val="0"/>
              <w:ind w:firstLine="284"/>
              <w:jc w:val="right"/>
              <w:rPr>
                <w:rFonts w:ascii="Arial" w:hAnsi="Arial" w:cs="Arial"/>
                <w:sz w:val="2"/>
                <w:szCs w:val="2"/>
              </w:rPr>
            </w:pPr>
          </w:p>
        </w:tc>
        <w:tc>
          <w:tcPr>
            <w:tcW w:w="1250"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3016E1" w:rsidRPr="003016E1" w:rsidRDefault="003016E1" w:rsidP="004C757C">
            <w:pPr>
              <w:widowControl w:val="0"/>
              <w:jc w:val="right"/>
            </w:pPr>
            <w:r w:rsidRPr="003016E1">
              <w:rPr>
                <w:i/>
                <w:iCs/>
                <w:color w:val="000000"/>
              </w:rPr>
              <w:t>928,2</w:t>
            </w:r>
          </w:p>
        </w:tc>
        <w:tc>
          <w:tcPr>
            <w:tcW w:w="1230"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3016E1" w:rsidRPr="003016E1" w:rsidRDefault="003016E1" w:rsidP="004C757C">
            <w:pPr>
              <w:widowControl w:val="0"/>
              <w:jc w:val="right"/>
            </w:pPr>
            <w:r w:rsidRPr="003016E1">
              <w:rPr>
                <w:i/>
                <w:iCs/>
                <w:color w:val="000000"/>
              </w:rPr>
              <w:t>1 292,5</w:t>
            </w:r>
          </w:p>
        </w:tc>
      </w:tr>
      <w:tr w:rsidR="003016E1" w:rsidTr="003016E1">
        <w:trPr>
          <w:trHeight w:val="288"/>
        </w:trPr>
        <w:tc>
          <w:tcPr>
            <w:tcW w:w="590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3016E1" w:rsidRDefault="003016E1" w:rsidP="004C757C">
            <w:pPr>
              <w:widowControl w:val="0"/>
              <w:rPr>
                <w:rFonts w:ascii="Arial" w:hAnsi="Arial" w:cs="Arial"/>
                <w:sz w:val="2"/>
                <w:szCs w:val="2"/>
              </w:rPr>
            </w:pPr>
            <w:r>
              <w:rPr>
                <w:b/>
                <w:bCs/>
                <w:color w:val="000000"/>
              </w:rPr>
              <w:t xml:space="preserve">Комплекс процессных мероприятий «Создание условий для обеспечения граждан Архангельской области качественными </w:t>
            </w:r>
            <w:r>
              <w:rPr>
                <w:b/>
                <w:bCs/>
                <w:color w:val="000000"/>
              </w:rPr>
              <w:lastRenderedPageBreak/>
              <w:t>услугами жилищно-коммунального хозяйства», в том числе:</w:t>
            </w:r>
          </w:p>
        </w:tc>
        <w:tc>
          <w:tcPr>
            <w:tcW w:w="1236"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3016E1" w:rsidRPr="003016E1" w:rsidRDefault="003016E1" w:rsidP="004C757C">
            <w:pPr>
              <w:widowControl w:val="0"/>
              <w:jc w:val="right"/>
            </w:pPr>
            <w:r w:rsidRPr="003016E1">
              <w:rPr>
                <w:b/>
                <w:bCs/>
                <w:color w:val="000000"/>
              </w:rPr>
              <w:lastRenderedPageBreak/>
              <w:t>10 041,6</w:t>
            </w:r>
          </w:p>
          <w:p w:rsidR="003016E1" w:rsidRPr="003016E1" w:rsidRDefault="003016E1" w:rsidP="004C757C">
            <w:pPr>
              <w:widowControl w:val="0"/>
              <w:jc w:val="right"/>
              <w:rPr>
                <w:rFonts w:ascii="Arial" w:hAnsi="Arial" w:cs="Arial"/>
                <w:sz w:val="2"/>
                <w:szCs w:val="2"/>
              </w:rPr>
            </w:pPr>
          </w:p>
        </w:tc>
        <w:tc>
          <w:tcPr>
            <w:tcW w:w="1250"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3016E1" w:rsidRPr="003016E1" w:rsidRDefault="003016E1" w:rsidP="004C757C">
            <w:pPr>
              <w:widowControl w:val="0"/>
              <w:ind w:firstLine="1"/>
              <w:jc w:val="right"/>
            </w:pPr>
            <w:r w:rsidRPr="003016E1">
              <w:rPr>
                <w:b/>
                <w:bCs/>
                <w:color w:val="000000"/>
              </w:rPr>
              <w:t>928,2</w:t>
            </w:r>
          </w:p>
        </w:tc>
        <w:tc>
          <w:tcPr>
            <w:tcW w:w="1230"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3016E1" w:rsidRPr="003016E1" w:rsidRDefault="003016E1" w:rsidP="004C757C">
            <w:pPr>
              <w:widowControl w:val="0"/>
              <w:jc w:val="right"/>
            </w:pPr>
            <w:r w:rsidRPr="003016E1">
              <w:rPr>
                <w:b/>
                <w:bCs/>
                <w:color w:val="000000"/>
              </w:rPr>
              <w:t>1 292,5</w:t>
            </w:r>
          </w:p>
        </w:tc>
      </w:tr>
      <w:tr w:rsidR="003016E1" w:rsidTr="003016E1">
        <w:trPr>
          <w:trHeight w:val="288"/>
        </w:trPr>
        <w:tc>
          <w:tcPr>
            <w:tcW w:w="590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3016E1" w:rsidRDefault="003016E1" w:rsidP="004C757C">
            <w:pPr>
              <w:widowControl w:val="0"/>
              <w:ind w:firstLine="284"/>
              <w:rPr>
                <w:rFonts w:ascii="Arial" w:hAnsi="Arial" w:cs="Arial"/>
                <w:sz w:val="2"/>
                <w:szCs w:val="2"/>
              </w:rPr>
            </w:pPr>
            <w:r>
              <w:rPr>
                <w:i/>
                <w:iCs/>
                <w:color w:val="000000"/>
              </w:rPr>
              <w:lastRenderedPageBreak/>
              <w:t>за счет собственных средств</w:t>
            </w:r>
          </w:p>
        </w:tc>
        <w:tc>
          <w:tcPr>
            <w:tcW w:w="1236"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3016E1" w:rsidRPr="003016E1" w:rsidRDefault="003016E1" w:rsidP="004C757C">
            <w:pPr>
              <w:widowControl w:val="0"/>
              <w:jc w:val="right"/>
            </w:pPr>
            <w:r w:rsidRPr="003016E1">
              <w:rPr>
                <w:i/>
                <w:iCs/>
                <w:color w:val="000000"/>
              </w:rPr>
              <w:t>10 041,6</w:t>
            </w:r>
          </w:p>
        </w:tc>
        <w:tc>
          <w:tcPr>
            <w:tcW w:w="1250"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3016E1" w:rsidRPr="003016E1" w:rsidRDefault="003016E1" w:rsidP="004C757C">
            <w:pPr>
              <w:widowControl w:val="0"/>
              <w:jc w:val="right"/>
            </w:pPr>
            <w:r w:rsidRPr="003016E1">
              <w:rPr>
                <w:i/>
                <w:iCs/>
                <w:color w:val="000000"/>
              </w:rPr>
              <w:t>928,2</w:t>
            </w:r>
          </w:p>
        </w:tc>
        <w:tc>
          <w:tcPr>
            <w:tcW w:w="1230"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3016E1" w:rsidRPr="003016E1" w:rsidRDefault="003016E1" w:rsidP="004C757C">
            <w:pPr>
              <w:widowControl w:val="0"/>
              <w:jc w:val="right"/>
            </w:pPr>
            <w:r w:rsidRPr="003016E1">
              <w:rPr>
                <w:i/>
                <w:iCs/>
                <w:color w:val="000000"/>
              </w:rPr>
              <w:t>1 292,5</w:t>
            </w:r>
          </w:p>
        </w:tc>
      </w:tr>
    </w:tbl>
    <w:p w:rsidR="003016E1" w:rsidRDefault="003016E1" w:rsidP="003016E1">
      <w:pPr>
        <w:rPr>
          <w:sz w:val="28"/>
          <w:szCs w:val="28"/>
        </w:rPr>
      </w:pPr>
    </w:p>
    <w:p w:rsidR="003016E1" w:rsidRDefault="003016E1" w:rsidP="003016E1">
      <w:pPr>
        <w:ind w:firstLine="720"/>
        <w:jc w:val="both"/>
        <w:rPr>
          <w:sz w:val="28"/>
          <w:szCs w:val="28"/>
        </w:rPr>
      </w:pPr>
      <w:r w:rsidRPr="00E827C3">
        <w:rPr>
          <w:sz w:val="28"/>
          <w:szCs w:val="28"/>
        </w:rPr>
        <w:t xml:space="preserve">Расходы на реализацию госпрограммы запланированы на 2025 год </w:t>
      </w:r>
      <w:r w:rsidR="00E827C3" w:rsidRPr="00E827C3">
        <w:rPr>
          <w:sz w:val="28"/>
          <w:szCs w:val="28"/>
        </w:rPr>
        <w:br/>
      </w:r>
      <w:r w:rsidRPr="00E827C3">
        <w:rPr>
          <w:sz w:val="28"/>
          <w:szCs w:val="28"/>
        </w:rPr>
        <w:t xml:space="preserve">за счет средств </w:t>
      </w:r>
      <w:r w:rsidRPr="00AA10AD">
        <w:rPr>
          <w:i/>
          <w:sz w:val="28"/>
          <w:szCs w:val="28"/>
        </w:rPr>
        <w:t>областного бюджета</w:t>
      </w:r>
      <w:r w:rsidRPr="00E827C3">
        <w:rPr>
          <w:sz w:val="28"/>
          <w:szCs w:val="28"/>
        </w:rPr>
        <w:t xml:space="preserve"> в объеме 10 041,6 млн. рублей (снижение на 848,2 млн. рублей, или на 7,8 процента к уровню 2024 года).</w:t>
      </w:r>
    </w:p>
    <w:p w:rsidR="003016E1" w:rsidRDefault="003016E1" w:rsidP="003016E1">
      <w:pPr>
        <w:ind w:firstLine="709"/>
        <w:jc w:val="both"/>
        <w:rPr>
          <w:b/>
          <w:sz w:val="28"/>
          <w:szCs w:val="28"/>
        </w:rPr>
      </w:pPr>
    </w:p>
    <w:p w:rsidR="003016E1" w:rsidRDefault="003016E1" w:rsidP="003016E1">
      <w:pPr>
        <w:ind w:firstLine="709"/>
        <w:jc w:val="both"/>
        <w:rPr>
          <w:b/>
          <w:sz w:val="28"/>
          <w:szCs w:val="28"/>
        </w:rPr>
      </w:pPr>
      <w:r>
        <w:rPr>
          <w:b/>
          <w:sz w:val="28"/>
          <w:szCs w:val="28"/>
        </w:rPr>
        <w:t xml:space="preserve">КПМ </w:t>
      </w:r>
      <w:r>
        <w:rPr>
          <w:b/>
          <w:bCs/>
          <w:color w:val="000000"/>
          <w:sz w:val="28"/>
          <w:szCs w:val="28"/>
        </w:rPr>
        <w:t>«Создание условий для обеспечения граждан Архангельской области качественными услугами жилищно-коммунального хозяйства»</w:t>
      </w:r>
    </w:p>
    <w:p w:rsidR="003016E1" w:rsidRDefault="003016E1" w:rsidP="003016E1">
      <w:pPr>
        <w:ind w:firstLine="709"/>
        <w:jc w:val="both"/>
        <w:rPr>
          <w:sz w:val="28"/>
          <w:szCs w:val="28"/>
        </w:rPr>
      </w:pPr>
      <w:r>
        <w:rPr>
          <w:sz w:val="28"/>
          <w:szCs w:val="28"/>
        </w:rPr>
        <w:t xml:space="preserve">Расходы на реализацию КПМ запланированы на 2025 год за счет средств областного </w:t>
      </w:r>
      <w:r w:rsidRPr="00E827C3">
        <w:rPr>
          <w:sz w:val="28"/>
          <w:szCs w:val="28"/>
        </w:rPr>
        <w:t>бюджета в объеме  10 041,6 млн. рублей</w:t>
      </w:r>
      <w:r>
        <w:rPr>
          <w:sz w:val="28"/>
          <w:szCs w:val="28"/>
        </w:rPr>
        <w:t xml:space="preserve">. </w:t>
      </w:r>
    </w:p>
    <w:p w:rsidR="003016E1" w:rsidRPr="003609AE" w:rsidRDefault="003016E1" w:rsidP="003016E1">
      <w:pPr>
        <w:ind w:firstLine="709"/>
        <w:jc w:val="both"/>
      </w:pPr>
      <w:r w:rsidRPr="003609AE">
        <w:rPr>
          <w:rFonts w:eastAsia="Calibri"/>
          <w:sz w:val="28"/>
          <w:szCs w:val="28"/>
        </w:rPr>
        <w:t>В составе расходов запланированы бюджетные ассигнования на:</w:t>
      </w:r>
    </w:p>
    <w:p w:rsidR="003016E1" w:rsidRPr="00E827C3" w:rsidRDefault="003016E1" w:rsidP="003016E1">
      <w:pPr>
        <w:ind w:firstLine="720"/>
        <w:jc w:val="both"/>
      </w:pPr>
      <w:r w:rsidRPr="00E827C3">
        <w:rPr>
          <w:rFonts w:eastAsia="Calibri"/>
          <w:color w:val="000000"/>
          <w:sz w:val="28"/>
          <w:szCs w:val="28"/>
        </w:rPr>
        <w:t xml:space="preserve">содержание органов государственной власти Архангельской области </w:t>
      </w:r>
      <w:r w:rsidR="00E827C3">
        <w:rPr>
          <w:rFonts w:eastAsia="Calibri"/>
          <w:color w:val="000000"/>
          <w:sz w:val="28"/>
          <w:szCs w:val="28"/>
        </w:rPr>
        <w:br/>
      </w:r>
      <w:r w:rsidRPr="00E827C3">
        <w:rPr>
          <w:rFonts w:eastAsia="Calibri"/>
          <w:color w:val="000000"/>
          <w:sz w:val="28"/>
          <w:szCs w:val="28"/>
        </w:rPr>
        <w:t xml:space="preserve">и иных государственных органов Архангельской области и обеспечение </w:t>
      </w:r>
      <w:r w:rsidR="00E827C3">
        <w:rPr>
          <w:rFonts w:eastAsia="Calibri"/>
          <w:color w:val="000000"/>
          <w:sz w:val="28"/>
          <w:szCs w:val="28"/>
        </w:rPr>
        <w:br/>
      </w:r>
      <w:r w:rsidRPr="00E827C3">
        <w:rPr>
          <w:rFonts w:eastAsia="Calibri"/>
          <w:color w:val="000000"/>
          <w:sz w:val="28"/>
          <w:szCs w:val="28"/>
        </w:rPr>
        <w:t>их функций в сумме 173,4 млн.</w:t>
      </w:r>
      <w:r w:rsidR="00E827C3">
        <w:rPr>
          <w:rFonts w:eastAsia="Calibri"/>
          <w:color w:val="000000"/>
          <w:sz w:val="28"/>
          <w:szCs w:val="28"/>
        </w:rPr>
        <w:t xml:space="preserve"> </w:t>
      </w:r>
      <w:r w:rsidRPr="00E827C3">
        <w:rPr>
          <w:rFonts w:eastAsia="Calibri"/>
          <w:color w:val="000000"/>
          <w:sz w:val="28"/>
          <w:szCs w:val="28"/>
        </w:rPr>
        <w:t>рублей, из них 91,1 млн.</w:t>
      </w:r>
      <w:r w:rsidR="00E827C3">
        <w:rPr>
          <w:rFonts w:eastAsia="Calibri"/>
          <w:color w:val="000000"/>
          <w:sz w:val="28"/>
          <w:szCs w:val="28"/>
        </w:rPr>
        <w:t xml:space="preserve"> </w:t>
      </w:r>
      <w:r w:rsidRPr="00E827C3">
        <w:rPr>
          <w:rFonts w:eastAsia="Calibri"/>
          <w:color w:val="000000"/>
          <w:sz w:val="28"/>
          <w:szCs w:val="28"/>
        </w:rPr>
        <w:t xml:space="preserve">рублей </w:t>
      </w:r>
      <w:r w:rsidRPr="00E827C3">
        <w:rPr>
          <w:sz w:val="28"/>
          <w:szCs w:val="28"/>
        </w:rPr>
        <w:t>–</w:t>
      </w:r>
      <w:r w:rsidRPr="00E827C3">
        <w:rPr>
          <w:rFonts w:eastAsia="Calibri"/>
          <w:color w:val="000000"/>
          <w:sz w:val="28"/>
          <w:szCs w:val="28"/>
        </w:rPr>
        <w:t xml:space="preserve"> </w:t>
      </w:r>
      <w:r w:rsidRPr="00E827C3">
        <w:rPr>
          <w:rFonts w:eastAsia="Calibri"/>
          <w:sz w:val="28"/>
          <w:szCs w:val="28"/>
        </w:rPr>
        <w:t>содержание министерства топливно-энергетического комплекса и жилищно-коммунального хозяйства</w:t>
      </w:r>
      <w:r w:rsidR="00E827C3">
        <w:rPr>
          <w:rFonts w:eastAsia="Calibri"/>
          <w:sz w:val="28"/>
          <w:szCs w:val="28"/>
        </w:rPr>
        <w:t xml:space="preserve"> Архангельской области</w:t>
      </w:r>
      <w:r w:rsidRPr="00E827C3">
        <w:rPr>
          <w:rFonts w:eastAsia="Calibri"/>
          <w:sz w:val="28"/>
          <w:szCs w:val="28"/>
        </w:rPr>
        <w:t xml:space="preserve"> и 82,3 млн. рублей </w:t>
      </w:r>
      <w:r w:rsidRPr="00E827C3">
        <w:rPr>
          <w:sz w:val="28"/>
          <w:szCs w:val="28"/>
        </w:rPr>
        <w:t>–</w:t>
      </w:r>
      <w:r w:rsidRPr="00E827C3">
        <w:rPr>
          <w:rFonts w:eastAsia="Calibri"/>
          <w:sz w:val="28"/>
          <w:szCs w:val="28"/>
        </w:rPr>
        <w:t xml:space="preserve"> содержание г</w:t>
      </w:r>
      <w:r w:rsidRPr="00E827C3">
        <w:rPr>
          <w:rFonts w:eastAsia="Calibri"/>
          <w:color w:val="000000"/>
          <w:sz w:val="28"/>
          <w:szCs w:val="28"/>
        </w:rPr>
        <w:t>осударственной жилищной инспекции Архангельской области</w:t>
      </w:r>
      <w:r w:rsidRPr="00E827C3">
        <w:rPr>
          <w:rFonts w:eastAsia="Calibri"/>
          <w:sz w:val="28"/>
          <w:szCs w:val="28"/>
        </w:rPr>
        <w:t>;</w:t>
      </w:r>
    </w:p>
    <w:p w:rsidR="003016E1" w:rsidRPr="00E827C3" w:rsidRDefault="003016E1" w:rsidP="003016E1">
      <w:pPr>
        <w:ind w:firstLine="709"/>
        <w:jc w:val="both"/>
        <w:rPr>
          <w:sz w:val="28"/>
          <w:szCs w:val="28"/>
        </w:rPr>
      </w:pPr>
      <w:r w:rsidRPr="00E827C3">
        <w:rPr>
          <w:rFonts w:eastAsia="Calibri"/>
          <w:color w:val="000000"/>
          <w:sz w:val="28"/>
          <w:szCs w:val="28"/>
        </w:rPr>
        <w:t xml:space="preserve">обеспечение деятельности </w:t>
      </w:r>
      <w:r w:rsidR="00E827C3">
        <w:rPr>
          <w:rFonts w:eastAsia="Calibri"/>
          <w:sz w:val="28"/>
          <w:szCs w:val="28"/>
        </w:rPr>
        <w:t>ГКУ Архангельской области</w:t>
      </w:r>
      <w:r w:rsidRPr="00E827C3">
        <w:rPr>
          <w:sz w:val="28"/>
          <w:szCs w:val="28"/>
        </w:rPr>
        <w:t xml:space="preserve"> «Проектная дирекция министерства ТЭК и ЖКХ»</w:t>
      </w:r>
      <w:r w:rsidRPr="00E827C3">
        <w:rPr>
          <w:rFonts w:eastAsia="Calibri"/>
          <w:sz w:val="28"/>
          <w:szCs w:val="28"/>
        </w:rPr>
        <w:t xml:space="preserve">, подведомственного министерству топливно-энергетического комплекса и жилищно-коммунального хозяйства Архангельской области, </w:t>
      </w:r>
      <w:r w:rsidRPr="00E827C3">
        <w:rPr>
          <w:sz w:val="28"/>
          <w:szCs w:val="28"/>
        </w:rPr>
        <w:t xml:space="preserve">в сумме 78,6 млн. рублей; </w:t>
      </w:r>
    </w:p>
    <w:p w:rsidR="003016E1" w:rsidRPr="00E827C3" w:rsidRDefault="003016E1" w:rsidP="003016E1">
      <w:pPr>
        <w:ind w:firstLine="709"/>
        <w:jc w:val="both"/>
        <w:rPr>
          <w:sz w:val="28"/>
          <w:szCs w:val="28"/>
        </w:rPr>
      </w:pPr>
      <w:r w:rsidRPr="00E827C3">
        <w:rPr>
          <w:color w:val="000000"/>
          <w:sz w:val="28"/>
          <w:szCs w:val="28"/>
        </w:rPr>
        <w:t xml:space="preserve">предоставление субсидии </w:t>
      </w:r>
      <w:proofErr w:type="spellStart"/>
      <w:r w:rsidRPr="00E827C3">
        <w:rPr>
          <w:color w:val="000000"/>
          <w:sz w:val="28"/>
          <w:szCs w:val="28"/>
        </w:rPr>
        <w:t>ресурсоснабжающим</w:t>
      </w:r>
      <w:proofErr w:type="spellEnd"/>
      <w:r w:rsidRPr="00E827C3">
        <w:rPr>
          <w:color w:val="000000"/>
          <w:sz w:val="28"/>
          <w:szCs w:val="28"/>
        </w:rPr>
        <w:t xml:space="preserve"> организациям </w:t>
      </w:r>
      <w:r w:rsidR="00E827C3">
        <w:rPr>
          <w:color w:val="000000"/>
          <w:sz w:val="28"/>
          <w:szCs w:val="28"/>
        </w:rPr>
        <w:br/>
      </w:r>
      <w:r w:rsidRPr="00E827C3">
        <w:rPr>
          <w:color w:val="000000"/>
          <w:sz w:val="28"/>
          <w:szCs w:val="28"/>
        </w:rPr>
        <w:t xml:space="preserve">на возмещение недополученных доходов, возникающих в результате государственного регулирования тарифов (цен) </w:t>
      </w:r>
      <w:r w:rsidRPr="00E827C3">
        <w:rPr>
          <w:sz w:val="28"/>
          <w:szCs w:val="28"/>
        </w:rPr>
        <w:t>–</w:t>
      </w:r>
      <w:r w:rsidRPr="00E827C3">
        <w:rPr>
          <w:color w:val="000000"/>
          <w:sz w:val="28"/>
          <w:szCs w:val="28"/>
        </w:rPr>
        <w:t xml:space="preserve"> 9 607,1 млн.</w:t>
      </w:r>
      <w:r w:rsidR="00E827C3">
        <w:rPr>
          <w:color w:val="000000"/>
          <w:sz w:val="28"/>
          <w:szCs w:val="28"/>
        </w:rPr>
        <w:t xml:space="preserve"> </w:t>
      </w:r>
      <w:r w:rsidRPr="00E827C3">
        <w:rPr>
          <w:color w:val="000000"/>
          <w:sz w:val="28"/>
          <w:szCs w:val="28"/>
        </w:rPr>
        <w:t xml:space="preserve">рублей, </w:t>
      </w:r>
      <w:r w:rsidR="00E827C3">
        <w:rPr>
          <w:color w:val="000000"/>
          <w:sz w:val="28"/>
          <w:szCs w:val="28"/>
        </w:rPr>
        <w:br/>
      </w:r>
      <w:r w:rsidRPr="00E827C3">
        <w:rPr>
          <w:color w:val="000000"/>
          <w:sz w:val="28"/>
          <w:szCs w:val="28"/>
        </w:rPr>
        <w:t xml:space="preserve">что позволит исполнить обязательства по предоставлению субсидий  </w:t>
      </w:r>
      <w:r w:rsidR="00E827C3">
        <w:rPr>
          <w:color w:val="000000"/>
          <w:sz w:val="28"/>
          <w:szCs w:val="28"/>
        </w:rPr>
        <w:br/>
      </w:r>
      <w:r w:rsidRPr="00E827C3">
        <w:rPr>
          <w:color w:val="000000"/>
          <w:sz w:val="28"/>
          <w:szCs w:val="28"/>
        </w:rPr>
        <w:t xml:space="preserve">за </w:t>
      </w:r>
      <w:r w:rsidRPr="00E827C3">
        <w:rPr>
          <w:sz w:val="28"/>
          <w:szCs w:val="28"/>
        </w:rPr>
        <w:t>декабрь 2024 года – июль 2025 года</w:t>
      </w:r>
      <w:r w:rsidRPr="00E827C3">
        <w:rPr>
          <w:color w:val="000000"/>
          <w:sz w:val="28"/>
          <w:szCs w:val="28"/>
        </w:rPr>
        <w:t>. Плановая потребность в средствах субсидий на 2025 год составляет 13 073,6 млн.</w:t>
      </w:r>
      <w:r w:rsidR="00E827C3">
        <w:rPr>
          <w:color w:val="000000"/>
          <w:sz w:val="28"/>
          <w:szCs w:val="28"/>
        </w:rPr>
        <w:t xml:space="preserve"> </w:t>
      </w:r>
      <w:r w:rsidRPr="00E827C3">
        <w:rPr>
          <w:color w:val="000000"/>
          <w:sz w:val="28"/>
          <w:szCs w:val="28"/>
        </w:rPr>
        <w:t>рублей</w:t>
      </w:r>
      <w:r w:rsidR="00E827C3">
        <w:rPr>
          <w:color w:val="000000"/>
          <w:sz w:val="28"/>
          <w:szCs w:val="28"/>
        </w:rPr>
        <w:t>;</w:t>
      </w:r>
    </w:p>
    <w:p w:rsidR="003016E1" w:rsidRPr="00E827C3" w:rsidRDefault="003016E1" w:rsidP="003016E1">
      <w:pPr>
        <w:ind w:firstLine="720"/>
        <w:jc w:val="both"/>
        <w:rPr>
          <w:bCs/>
          <w:color w:val="000000"/>
          <w:sz w:val="28"/>
          <w:szCs w:val="28"/>
        </w:rPr>
      </w:pPr>
      <w:r w:rsidRPr="00E827C3">
        <w:rPr>
          <w:bCs/>
          <w:color w:val="000000"/>
          <w:sz w:val="28"/>
          <w:szCs w:val="28"/>
        </w:rPr>
        <w:t xml:space="preserve">предоставление субвенции бюджетам городских округов Архангельской области </w:t>
      </w:r>
      <w:r w:rsidR="00E827C3">
        <w:rPr>
          <w:bCs/>
          <w:color w:val="000000"/>
          <w:sz w:val="28"/>
          <w:szCs w:val="28"/>
        </w:rPr>
        <w:t>«</w:t>
      </w:r>
      <w:r w:rsidRPr="00E827C3">
        <w:rPr>
          <w:bCs/>
          <w:color w:val="000000"/>
          <w:sz w:val="28"/>
          <w:szCs w:val="28"/>
        </w:rPr>
        <w:t>Город Архангельск</w:t>
      </w:r>
      <w:r w:rsidR="00E827C3">
        <w:rPr>
          <w:bCs/>
          <w:color w:val="000000"/>
          <w:sz w:val="28"/>
          <w:szCs w:val="28"/>
        </w:rPr>
        <w:t>»</w:t>
      </w:r>
      <w:r w:rsidRPr="00E827C3">
        <w:rPr>
          <w:bCs/>
          <w:color w:val="000000"/>
          <w:sz w:val="28"/>
          <w:szCs w:val="28"/>
        </w:rPr>
        <w:t xml:space="preserve"> и </w:t>
      </w:r>
      <w:r w:rsidR="00E827C3">
        <w:rPr>
          <w:bCs/>
          <w:color w:val="000000"/>
          <w:sz w:val="28"/>
          <w:szCs w:val="28"/>
        </w:rPr>
        <w:t>«</w:t>
      </w:r>
      <w:r w:rsidRPr="00E827C3">
        <w:rPr>
          <w:bCs/>
          <w:color w:val="000000"/>
          <w:sz w:val="28"/>
          <w:szCs w:val="28"/>
        </w:rPr>
        <w:t>Северодвинск</w:t>
      </w:r>
      <w:r w:rsidR="00E827C3">
        <w:rPr>
          <w:bCs/>
          <w:color w:val="000000"/>
          <w:sz w:val="28"/>
          <w:szCs w:val="28"/>
        </w:rPr>
        <w:t>»</w:t>
      </w:r>
      <w:r w:rsidR="00E827C3">
        <w:rPr>
          <w:bCs/>
          <w:color w:val="000000"/>
          <w:sz w:val="28"/>
          <w:szCs w:val="28"/>
        </w:rPr>
        <w:br/>
      </w:r>
      <w:r w:rsidRPr="00E827C3">
        <w:rPr>
          <w:bCs/>
          <w:iCs/>
          <w:color w:val="000000"/>
          <w:sz w:val="28"/>
          <w:szCs w:val="28"/>
        </w:rPr>
        <w:t xml:space="preserve">на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w:t>
      </w:r>
      <w:r w:rsidR="00E827C3" w:rsidRPr="00E827C3">
        <w:rPr>
          <w:bCs/>
          <w:color w:val="000000"/>
          <w:sz w:val="28"/>
          <w:szCs w:val="28"/>
        </w:rPr>
        <w:t>–</w:t>
      </w:r>
      <w:r w:rsidRPr="00E827C3">
        <w:rPr>
          <w:bCs/>
          <w:color w:val="000000"/>
          <w:sz w:val="28"/>
          <w:szCs w:val="28"/>
        </w:rPr>
        <w:t xml:space="preserve"> 7,1 млн</w:t>
      </w:r>
      <w:proofErr w:type="gramStart"/>
      <w:r w:rsidRPr="00E827C3">
        <w:rPr>
          <w:bCs/>
          <w:color w:val="000000"/>
          <w:sz w:val="28"/>
          <w:szCs w:val="28"/>
        </w:rPr>
        <w:t>.р</w:t>
      </w:r>
      <w:proofErr w:type="gramEnd"/>
      <w:r w:rsidRPr="00E827C3">
        <w:rPr>
          <w:bCs/>
          <w:color w:val="000000"/>
          <w:sz w:val="28"/>
          <w:szCs w:val="28"/>
        </w:rPr>
        <w:t>ублей</w:t>
      </w:r>
      <w:r w:rsidR="00E827C3" w:rsidRPr="00E827C3">
        <w:rPr>
          <w:bCs/>
          <w:color w:val="000000"/>
          <w:sz w:val="28"/>
          <w:szCs w:val="28"/>
        </w:rPr>
        <w:t>;</w:t>
      </w:r>
    </w:p>
    <w:p w:rsidR="003016E1" w:rsidRPr="00613B35" w:rsidRDefault="003016E1" w:rsidP="003016E1">
      <w:pPr>
        <w:ind w:firstLine="720"/>
        <w:jc w:val="both"/>
        <w:rPr>
          <w:sz w:val="28"/>
          <w:szCs w:val="28"/>
        </w:rPr>
      </w:pPr>
      <w:r w:rsidRPr="00E827C3">
        <w:rPr>
          <w:sz w:val="28"/>
          <w:szCs w:val="28"/>
        </w:rPr>
        <w:t xml:space="preserve">предоставление субсидии публичному акционерному обществу </w:t>
      </w:r>
      <w:r w:rsidR="00E827C3" w:rsidRPr="00E827C3">
        <w:rPr>
          <w:sz w:val="28"/>
          <w:szCs w:val="28"/>
        </w:rPr>
        <w:t>«</w:t>
      </w:r>
      <w:proofErr w:type="spellStart"/>
      <w:r w:rsidRPr="00E827C3">
        <w:rPr>
          <w:sz w:val="28"/>
          <w:szCs w:val="28"/>
        </w:rPr>
        <w:t>Россети</w:t>
      </w:r>
      <w:proofErr w:type="spellEnd"/>
      <w:r w:rsidRPr="00E827C3">
        <w:rPr>
          <w:sz w:val="28"/>
          <w:szCs w:val="28"/>
        </w:rPr>
        <w:t xml:space="preserve"> </w:t>
      </w:r>
      <w:proofErr w:type="spellStart"/>
      <w:r w:rsidRPr="00E827C3">
        <w:rPr>
          <w:sz w:val="28"/>
          <w:szCs w:val="28"/>
        </w:rPr>
        <w:t>Северо-Запад</w:t>
      </w:r>
      <w:proofErr w:type="spellEnd"/>
      <w:r w:rsidR="00E827C3" w:rsidRPr="00E827C3">
        <w:rPr>
          <w:sz w:val="28"/>
          <w:szCs w:val="28"/>
        </w:rPr>
        <w:t>»</w:t>
      </w:r>
      <w:r w:rsidRPr="00E827C3">
        <w:rPr>
          <w:sz w:val="28"/>
          <w:szCs w:val="28"/>
        </w:rPr>
        <w:t xml:space="preserve"> на финансовое обеспечение части затрат </w:t>
      </w:r>
      <w:r w:rsidR="00E827C3" w:rsidRPr="00E827C3">
        <w:rPr>
          <w:sz w:val="28"/>
          <w:szCs w:val="28"/>
        </w:rPr>
        <w:br/>
      </w:r>
      <w:r w:rsidRPr="00E827C3">
        <w:rPr>
          <w:sz w:val="28"/>
          <w:szCs w:val="28"/>
        </w:rPr>
        <w:t xml:space="preserve">на реализацию мероприятий по повышению надежности электросетевого комплекса Архангельской области </w:t>
      </w:r>
      <w:r w:rsidR="00E827C3" w:rsidRPr="00E827C3">
        <w:rPr>
          <w:sz w:val="28"/>
          <w:szCs w:val="28"/>
        </w:rPr>
        <w:t>–</w:t>
      </w:r>
      <w:r w:rsidRPr="00E827C3">
        <w:rPr>
          <w:sz w:val="28"/>
          <w:szCs w:val="28"/>
        </w:rPr>
        <w:t xml:space="preserve"> 37,2 млн. руб.</w:t>
      </w:r>
    </w:p>
    <w:p w:rsidR="003016E1" w:rsidRPr="00247B5A" w:rsidRDefault="003016E1" w:rsidP="003016E1">
      <w:pPr>
        <w:ind w:firstLine="708"/>
        <w:jc w:val="both"/>
      </w:pPr>
      <w:r w:rsidRPr="00DC23B0">
        <w:rPr>
          <w:sz w:val="28"/>
          <w:szCs w:val="28"/>
        </w:rPr>
        <w:t xml:space="preserve">В 2025 году запланированы </w:t>
      </w:r>
      <w:r w:rsidRPr="00DC23B0">
        <w:rPr>
          <w:i/>
          <w:sz w:val="28"/>
          <w:szCs w:val="28"/>
        </w:rPr>
        <w:t>субсидии некоммерческим организациям</w:t>
      </w:r>
      <w:r w:rsidRPr="00DC23B0">
        <w:rPr>
          <w:sz w:val="28"/>
          <w:szCs w:val="28"/>
        </w:rPr>
        <w:t xml:space="preserve"> </w:t>
      </w:r>
      <w:r w:rsidR="00E827C3">
        <w:rPr>
          <w:sz w:val="28"/>
          <w:szCs w:val="28"/>
        </w:rPr>
        <w:br/>
      </w:r>
      <w:r w:rsidRPr="00DC23B0">
        <w:rPr>
          <w:sz w:val="28"/>
          <w:szCs w:val="28"/>
        </w:rPr>
        <w:t>в сумме 138,2 млн. рублей, в</w:t>
      </w:r>
      <w:r w:rsidRPr="00247B5A">
        <w:rPr>
          <w:sz w:val="28"/>
          <w:szCs w:val="28"/>
        </w:rPr>
        <w:t xml:space="preserve"> том числе:</w:t>
      </w:r>
    </w:p>
    <w:p w:rsidR="003016E1" w:rsidRPr="003B3627" w:rsidRDefault="003016E1" w:rsidP="003016E1">
      <w:pPr>
        <w:ind w:firstLine="720"/>
        <w:jc w:val="both"/>
      </w:pPr>
      <w:r w:rsidRPr="003B3627">
        <w:rPr>
          <w:rFonts w:eastAsia="Calibri"/>
          <w:sz w:val="28"/>
          <w:szCs w:val="28"/>
        </w:rPr>
        <w:t>2,</w:t>
      </w:r>
      <w:r>
        <w:rPr>
          <w:rFonts w:eastAsia="Calibri"/>
          <w:sz w:val="28"/>
          <w:szCs w:val="28"/>
        </w:rPr>
        <w:t>5</w:t>
      </w:r>
      <w:r w:rsidRPr="003B3627">
        <w:rPr>
          <w:rFonts w:eastAsia="Calibri"/>
          <w:sz w:val="28"/>
          <w:szCs w:val="28"/>
        </w:rPr>
        <w:t xml:space="preserve"> млн. рублей – на </w:t>
      </w:r>
      <w:r w:rsidRPr="003B3627">
        <w:rPr>
          <w:sz w:val="28"/>
          <w:szCs w:val="28"/>
        </w:rPr>
        <w:t xml:space="preserve">продолжение работы регионального центра общественного контроля Архангельской области через региональную общественную организацию «Народная инспекция Архангельской области» </w:t>
      </w:r>
      <w:r w:rsidR="00E827C3">
        <w:rPr>
          <w:sz w:val="28"/>
          <w:szCs w:val="28"/>
        </w:rPr>
        <w:br/>
      </w:r>
      <w:r w:rsidRPr="003B3627">
        <w:rPr>
          <w:rFonts w:eastAsia="Calibri"/>
          <w:sz w:val="28"/>
          <w:szCs w:val="28"/>
        </w:rPr>
        <w:lastRenderedPageBreak/>
        <w:t>в</w:t>
      </w:r>
      <w:r w:rsidRPr="003B3627">
        <w:rPr>
          <w:sz w:val="28"/>
          <w:szCs w:val="28"/>
        </w:rPr>
        <w:t xml:space="preserve"> соответствии с подпунктом «ж» пункта 2 Указа Президента Российской Федерации от 7 мая 2012 г</w:t>
      </w:r>
      <w:r w:rsidR="00E827C3">
        <w:rPr>
          <w:sz w:val="28"/>
          <w:szCs w:val="28"/>
        </w:rPr>
        <w:t>.</w:t>
      </w:r>
      <w:r w:rsidRPr="003B3627">
        <w:rPr>
          <w:sz w:val="28"/>
          <w:szCs w:val="28"/>
        </w:rPr>
        <w:t xml:space="preserve"> № 600 «О мерах по обеспечению граждан Российской Федерации доступным и комфортным жильем и повышения качества жилищно-коммунальных услуг»; </w:t>
      </w:r>
    </w:p>
    <w:p w:rsidR="003016E1" w:rsidRPr="00E827C3" w:rsidRDefault="003016E1" w:rsidP="003016E1">
      <w:pPr>
        <w:pStyle w:val="aff"/>
        <w:tabs>
          <w:tab w:val="left" w:pos="1134"/>
        </w:tabs>
        <w:spacing w:after="0" w:line="240" w:lineRule="auto"/>
        <w:ind w:left="0" w:firstLine="709"/>
        <w:jc w:val="both"/>
      </w:pPr>
      <w:r w:rsidRPr="00861BD1">
        <w:rPr>
          <w:rFonts w:ascii="Times New Roman" w:hAnsi="Times New Roman"/>
          <w:sz w:val="28"/>
          <w:szCs w:val="28"/>
        </w:rPr>
        <w:t>135,8 млн. рублей –</w:t>
      </w:r>
      <w:r w:rsidR="006175B7" w:rsidRPr="006175B7">
        <w:rPr>
          <w:rFonts w:ascii="Times New Roman" w:hAnsi="Times New Roman"/>
          <w:sz w:val="28"/>
          <w:szCs w:val="28"/>
        </w:rPr>
        <w:t xml:space="preserve"> </w:t>
      </w:r>
      <w:r w:rsidRPr="00E827C3">
        <w:rPr>
          <w:rFonts w:ascii="Times New Roman" w:hAnsi="Times New Roman"/>
          <w:sz w:val="28"/>
          <w:szCs w:val="28"/>
        </w:rPr>
        <w:t xml:space="preserve">на обеспечение деятельности  некоммерческой организации «Фонд капитального ремонта многоквартирных домов </w:t>
      </w:r>
      <w:r w:rsidR="00E10679">
        <w:rPr>
          <w:rFonts w:ascii="Times New Roman" w:hAnsi="Times New Roman"/>
          <w:sz w:val="28"/>
          <w:szCs w:val="28"/>
        </w:rPr>
        <w:t xml:space="preserve">                          </w:t>
      </w:r>
      <w:r w:rsidRPr="00E827C3">
        <w:rPr>
          <w:rFonts w:ascii="Times New Roman" w:hAnsi="Times New Roman"/>
          <w:sz w:val="28"/>
          <w:szCs w:val="28"/>
        </w:rPr>
        <w:t>в Архангельской области».</w:t>
      </w:r>
    </w:p>
    <w:p w:rsidR="006023EB" w:rsidRPr="000C0A86" w:rsidRDefault="006023EB" w:rsidP="006023EB">
      <w:pPr>
        <w:tabs>
          <w:tab w:val="left" w:pos="4340"/>
        </w:tabs>
        <w:autoSpaceDE w:val="0"/>
        <w:autoSpaceDN w:val="0"/>
        <w:adjustRightInd w:val="0"/>
        <w:jc w:val="center"/>
        <w:rPr>
          <w:b/>
          <w:sz w:val="28"/>
          <w:szCs w:val="28"/>
          <w:highlight w:val="yellow"/>
        </w:rPr>
      </w:pPr>
    </w:p>
    <w:p w:rsidR="006023EB" w:rsidRPr="004C757C" w:rsidRDefault="006023EB" w:rsidP="006023EB">
      <w:pPr>
        <w:tabs>
          <w:tab w:val="left" w:pos="4340"/>
        </w:tabs>
        <w:autoSpaceDE w:val="0"/>
        <w:autoSpaceDN w:val="0"/>
        <w:adjustRightInd w:val="0"/>
        <w:jc w:val="center"/>
        <w:rPr>
          <w:b/>
          <w:sz w:val="28"/>
          <w:szCs w:val="28"/>
        </w:rPr>
      </w:pPr>
      <w:r w:rsidRPr="004C757C">
        <w:rPr>
          <w:b/>
          <w:sz w:val="28"/>
          <w:szCs w:val="28"/>
        </w:rPr>
        <w:t xml:space="preserve">19. Госпрограмма «Развитие транспортной системы </w:t>
      </w:r>
    </w:p>
    <w:p w:rsidR="006023EB" w:rsidRPr="004C757C" w:rsidRDefault="006023EB" w:rsidP="006023EB">
      <w:pPr>
        <w:tabs>
          <w:tab w:val="left" w:pos="4340"/>
        </w:tabs>
        <w:autoSpaceDE w:val="0"/>
        <w:autoSpaceDN w:val="0"/>
        <w:adjustRightInd w:val="0"/>
        <w:jc w:val="center"/>
        <w:rPr>
          <w:b/>
          <w:sz w:val="28"/>
          <w:szCs w:val="28"/>
        </w:rPr>
      </w:pPr>
      <w:r w:rsidRPr="004C757C">
        <w:rPr>
          <w:b/>
          <w:sz w:val="28"/>
          <w:szCs w:val="28"/>
        </w:rPr>
        <w:t>Архангельской области»</w:t>
      </w:r>
    </w:p>
    <w:p w:rsidR="006023EB" w:rsidRDefault="006023EB" w:rsidP="006023EB">
      <w:pPr>
        <w:tabs>
          <w:tab w:val="left" w:pos="4340"/>
        </w:tabs>
        <w:autoSpaceDE w:val="0"/>
        <w:autoSpaceDN w:val="0"/>
        <w:adjustRightInd w:val="0"/>
        <w:jc w:val="center"/>
        <w:rPr>
          <w:b/>
          <w:sz w:val="28"/>
          <w:szCs w:val="28"/>
          <w:highlight w:val="yellow"/>
        </w:rPr>
      </w:pPr>
    </w:p>
    <w:p w:rsidR="0065567D" w:rsidRDefault="0065567D" w:rsidP="0065567D">
      <w:pPr>
        <w:ind w:firstLine="720"/>
        <w:jc w:val="both"/>
        <w:rPr>
          <w:sz w:val="28"/>
          <w:szCs w:val="28"/>
        </w:rPr>
      </w:pPr>
      <w:r>
        <w:rPr>
          <w:sz w:val="28"/>
          <w:szCs w:val="28"/>
        </w:rPr>
        <w:t xml:space="preserve">Цель госпрограммы: Повышение пространственной связанности </w:t>
      </w:r>
      <w:r>
        <w:rPr>
          <w:sz w:val="28"/>
          <w:szCs w:val="28"/>
        </w:rPr>
        <w:br/>
        <w:t>и транспортной доступности территории Архангельской области, увеличение скорости и объема доставки грузов, в том числе транзитных, повышение мобильности населения и развитие внутреннего туризма.</w:t>
      </w:r>
    </w:p>
    <w:p w:rsidR="0065567D" w:rsidRDefault="0065567D" w:rsidP="0065567D">
      <w:pPr>
        <w:ind w:firstLine="720"/>
        <w:jc w:val="both"/>
        <w:rPr>
          <w:sz w:val="28"/>
          <w:szCs w:val="28"/>
        </w:rPr>
      </w:pPr>
      <w:r>
        <w:rPr>
          <w:sz w:val="28"/>
          <w:szCs w:val="28"/>
        </w:rPr>
        <w:t>Расходы на реализацию госпрограммы представлены в таблице.</w:t>
      </w:r>
    </w:p>
    <w:p w:rsidR="0065567D" w:rsidRDefault="0065567D" w:rsidP="0065567D">
      <w:pPr>
        <w:ind w:firstLine="720"/>
        <w:jc w:val="both"/>
        <w:rPr>
          <w:sz w:val="28"/>
          <w:szCs w:val="28"/>
        </w:rPr>
      </w:pPr>
    </w:p>
    <w:tbl>
      <w:tblPr>
        <w:tblW w:w="4944" w:type="pct"/>
        <w:tblInd w:w="108" w:type="dxa"/>
        <w:tblLayout w:type="fixed"/>
        <w:tblLook w:val="04A0"/>
      </w:tblPr>
      <w:tblGrid>
        <w:gridCol w:w="6097"/>
        <w:gridCol w:w="1134"/>
        <w:gridCol w:w="1134"/>
        <w:gridCol w:w="1099"/>
      </w:tblGrid>
      <w:tr w:rsidR="0065567D" w:rsidTr="004C757C">
        <w:trPr>
          <w:trHeight w:val="570"/>
          <w:tblHeader/>
        </w:trPr>
        <w:tc>
          <w:tcPr>
            <w:tcW w:w="60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5567D" w:rsidRDefault="0065567D" w:rsidP="004C757C">
            <w:pPr>
              <w:jc w:val="center"/>
              <w:rPr>
                <w:color w:val="000000"/>
              </w:rPr>
            </w:pPr>
            <w:r>
              <w:rPr>
                <w:color w:val="000000"/>
              </w:rPr>
              <w:t>Наименование</w:t>
            </w:r>
          </w:p>
        </w:tc>
        <w:tc>
          <w:tcPr>
            <w:tcW w:w="3367" w:type="dxa"/>
            <w:gridSpan w:val="3"/>
            <w:tcBorders>
              <w:top w:val="single" w:sz="4" w:space="0" w:color="auto"/>
              <w:left w:val="none" w:sz="4" w:space="0" w:color="000000"/>
              <w:bottom w:val="single" w:sz="4" w:space="0" w:color="auto"/>
              <w:right w:val="single" w:sz="4" w:space="0" w:color="auto"/>
            </w:tcBorders>
            <w:shd w:val="clear" w:color="auto" w:fill="auto"/>
            <w:noWrap/>
            <w:vAlign w:val="center"/>
          </w:tcPr>
          <w:p w:rsidR="0065567D" w:rsidRDefault="0065567D" w:rsidP="004C757C">
            <w:pPr>
              <w:jc w:val="center"/>
              <w:rPr>
                <w:color w:val="000000"/>
              </w:rPr>
            </w:pPr>
            <w:r>
              <w:rPr>
                <w:color w:val="000000"/>
              </w:rPr>
              <w:t>Объемы финансового обеспечения по годам реализации, млн. рублей</w:t>
            </w:r>
          </w:p>
        </w:tc>
      </w:tr>
      <w:tr w:rsidR="0065567D" w:rsidTr="004C757C">
        <w:trPr>
          <w:trHeight w:val="300"/>
          <w:tblHeader/>
        </w:trPr>
        <w:tc>
          <w:tcPr>
            <w:tcW w:w="6097" w:type="dxa"/>
            <w:vMerge/>
            <w:tcBorders>
              <w:top w:val="single" w:sz="4" w:space="0" w:color="auto"/>
              <w:left w:val="single" w:sz="4" w:space="0" w:color="auto"/>
              <w:bottom w:val="single" w:sz="4" w:space="0" w:color="auto"/>
              <w:right w:val="single" w:sz="4" w:space="0" w:color="auto"/>
            </w:tcBorders>
            <w:noWrap/>
            <w:vAlign w:val="center"/>
          </w:tcPr>
          <w:p w:rsidR="0065567D" w:rsidRDefault="0065567D" w:rsidP="004C757C">
            <w:pPr>
              <w:jc w:val="center"/>
              <w:rPr>
                <w:color w:val="000000"/>
              </w:rPr>
            </w:pP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65567D" w:rsidRDefault="0065567D" w:rsidP="004C757C">
            <w:pPr>
              <w:jc w:val="center"/>
              <w:rPr>
                <w:color w:val="000000"/>
              </w:rPr>
            </w:pPr>
            <w:r>
              <w:rPr>
                <w:color w:val="000000"/>
              </w:rPr>
              <w:t>2025 год</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65567D" w:rsidRDefault="0065567D" w:rsidP="004C757C">
            <w:pPr>
              <w:jc w:val="center"/>
              <w:rPr>
                <w:color w:val="000000"/>
              </w:rPr>
            </w:pPr>
            <w:r>
              <w:rPr>
                <w:color w:val="000000"/>
              </w:rPr>
              <w:t>2026 год</w:t>
            </w:r>
          </w:p>
        </w:tc>
        <w:tc>
          <w:tcPr>
            <w:tcW w:w="1099" w:type="dxa"/>
            <w:tcBorders>
              <w:top w:val="none" w:sz="4" w:space="0" w:color="000000"/>
              <w:left w:val="none" w:sz="4" w:space="0" w:color="000000"/>
              <w:bottom w:val="single" w:sz="4" w:space="0" w:color="auto"/>
              <w:right w:val="single" w:sz="4" w:space="0" w:color="auto"/>
            </w:tcBorders>
            <w:shd w:val="clear" w:color="auto" w:fill="auto"/>
            <w:noWrap/>
            <w:vAlign w:val="center"/>
          </w:tcPr>
          <w:p w:rsidR="0065567D" w:rsidRDefault="0065567D" w:rsidP="004C757C">
            <w:pPr>
              <w:jc w:val="center"/>
              <w:rPr>
                <w:color w:val="000000"/>
              </w:rPr>
            </w:pPr>
            <w:r>
              <w:rPr>
                <w:color w:val="000000"/>
              </w:rPr>
              <w:t>2027 год</w:t>
            </w:r>
          </w:p>
        </w:tc>
      </w:tr>
      <w:tr w:rsidR="0065567D" w:rsidTr="004C757C">
        <w:trPr>
          <w:trHeight w:val="169"/>
          <w:tblHeader/>
        </w:trPr>
        <w:tc>
          <w:tcPr>
            <w:tcW w:w="6097" w:type="dxa"/>
            <w:tcBorders>
              <w:top w:val="none" w:sz="4" w:space="0" w:color="000000"/>
              <w:left w:val="single" w:sz="4" w:space="0" w:color="auto"/>
              <w:bottom w:val="single" w:sz="4" w:space="0" w:color="auto"/>
              <w:right w:val="single" w:sz="4" w:space="0" w:color="auto"/>
            </w:tcBorders>
            <w:shd w:val="clear" w:color="auto" w:fill="auto"/>
            <w:noWrap/>
            <w:vAlign w:val="center"/>
          </w:tcPr>
          <w:p w:rsidR="0065567D" w:rsidRDefault="0065567D" w:rsidP="004C757C">
            <w:pPr>
              <w:jc w:val="center"/>
              <w:rPr>
                <w:bCs/>
                <w:color w:val="000000"/>
                <w:sz w:val="18"/>
                <w:szCs w:val="18"/>
              </w:rPr>
            </w:pPr>
            <w:r>
              <w:rPr>
                <w:bCs/>
                <w:color w:val="000000"/>
                <w:sz w:val="18"/>
                <w:szCs w:val="18"/>
              </w:rPr>
              <w:t>1</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65567D" w:rsidRDefault="0065567D" w:rsidP="004C757C">
            <w:pPr>
              <w:jc w:val="center"/>
              <w:rPr>
                <w:bCs/>
                <w:color w:val="000000"/>
                <w:sz w:val="18"/>
                <w:szCs w:val="18"/>
              </w:rPr>
            </w:pPr>
            <w:r>
              <w:rPr>
                <w:bCs/>
                <w:color w:val="000000"/>
                <w:sz w:val="18"/>
                <w:szCs w:val="18"/>
              </w:rPr>
              <w:t>2</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65567D" w:rsidRDefault="0065567D" w:rsidP="004C757C">
            <w:pPr>
              <w:jc w:val="center"/>
              <w:rPr>
                <w:bCs/>
                <w:color w:val="000000"/>
                <w:sz w:val="18"/>
                <w:szCs w:val="18"/>
              </w:rPr>
            </w:pPr>
            <w:r>
              <w:rPr>
                <w:bCs/>
                <w:color w:val="000000"/>
                <w:sz w:val="18"/>
                <w:szCs w:val="18"/>
              </w:rPr>
              <w:t>3</w:t>
            </w:r>
          </w:p>
        </w:tc>
        <w:tc>
          <w:tcPr>
            <w:tcW w:w="1099" w:type="dxa"/>
            <w:tcBorders>
              <w:top w:val="none" w:sz="4" w:space="0" w:color="000000"/>
              <w:left w:val="none" w:sz="4" w:space="0" w:color="000000"/>
              <w:bottom w:val="single" w:sz="4" w:space="0" w:color="auto"/>
              <w:right w:val="single" w:sz="4" w:space="0" w:color="auto"/>
            </w:tcBorders>
            <w:shd w:val="clear" w:color="auto" w:fill="auto"/>
            <w:noWrap/>
            <w:vAlign w:val="center"/>
          </w:tcPr>
          <w:p w:rsidR="0065567D" w:rsidRDefault="0065567D" w:rsidP="004C757C">
            <w:pPr>
              <w:jc w:val="center"/>
              <w:rPr>
                <w:bCs/>
                <w:color w:val="000000"/>
                <w:sz w:val="18"/>
                <w:szCs w:val="18"/>
              </w:rPr>
            </w:pPr>
            <w:r>
              <w:rPr>
                <w:bCs/>
                <w:color w:val="000000"/>
                <w:sz w:val="18"/>
                <w:szCs w:val="18"/>
              </w:rPr>
              <w:t>4</w:t>
            </w:r>
          </w:p>
        </w:tc>
      </w:tr>
      <w:tr w:rsidR="0065567D" w:rsidTr="004C757C">
        <w:trPr>
          <w:trHeight w:val="627"/>
        </w:trPr>
        <w:tc>
          <w:tcPr>
            <w:tcW w:w="6097" w:type="dxa"/>
            <w:tcBorders>
              <w:top w:val="none" w:sz="4" w:space="0" w:color="000000"/>
              <w:left w:val="single" w:sz="4" w:space="0" w:color="auto"/>
              <w:bottom w:val="single" w:sz="4" w:space="0" w:color="auto"/>
              <w:right w:val="single" w:sz="4" w:space="0" w:color="auto"/>
            </w:tcBorders>
            <w:shd w:val="clear" w:color="auto" w:fill="auto"/>
            <w:noWrap/>
            <w:vAlign w:val="bottom"/>
          </w:tcPr>
          <w:p w:rsidR="0065567D" w:rsidRDefault="0065567D" w:rsidP="004C757C">
            <w:pPr>
              <w:rPr>
                <w:b/>
                <w:bCs/>
                <w:color w:val="000000"/>
              </w:rPr>
            </w:pPr>
            <w:r>
              <w:rPr>
                <w:b/>
                <w:bCs/>
                <w:color w:val="000000"/>
              </w:rPr>
              <w:t>Государственная программа «</w:t>
            </w:r>
            <w:r>
              <w:rPr>
                <w:b/>
              </w:rPr>
              <w:t>Развитие транспортной системы Архангельской области</w:t>
            </w:r>
            <w:r>
              <w:rPr>
                <w:b/>
                <w:bCs/>
                <w:color w:val="000000"/>
              </w:rPr>
              <w:t>» (всего), в том числе:</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65567D" w:rsidRDefault="0065567D" w:rsidP="004C757C">
            <w:pPr>
              <w:jc w:val="right"/>
            </w:pPr>
            <w:r>
              <w:rPr>
                <w:b/>
                <w:color w:val="000000"/>
              </w:rPr>
              <w:t>16 193,7</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65567D" w:rsidRDefault="0065567D" w:rsidP="004C757C">
            <w:pPr>
              <w:jc w:val="right"/>
            </w:pPr>
            <w:r>
              <w:rPr>
                <w:b/>
                <w:color w:val="000000"/>
              </w:rPr>
              <w:t>17 421,5</w:t>
            </w:r>
          </w:p>
        </w:tc>
        <w:tc>
          <w:tcPr>
            <w:tcW w:w="1099" w:type="dxa"/>
            <w:tcBorders>
              <w:top w:val="none" w:sz="4" w:space="0" w:color="000000"/>
              <w:left w:val="none" w:sz="4" w:space="0" w:color="000000"/>
              <w:bottom w:val="single" w:sz="4" w:space="0" w:color="auto"/>
              <w:right w:val="single" w:sz="4" w:space="0" w:color="auto"/>
            </w:tcBorders>
            <w:shd w:val="clear" w:color="auto" w:fill="auto"/>
            <w:noWrap/>
            <w:vAlign w:val="center"/>
          </w:tcPr>
          <w:p w:rsidR="0065567D" w:rsidRDefault="0065567D" w:rsidP="004C757C">
            <w:pPr>
              <w:jc w:val="right"/>
            </w:pPr>
            <w:r>
              <w:rPr>
                <w:b/>
                <w:color w:val="000000"/>
              </w:rPr>
              <w:t>11 016,1</w:t>
            </w:r>
          </w:p>
        </w:tc>
      </w:tr>
      <w:tr w:rsidR="0065567D" w:rsidTr="0065567D">
        <w:trPr>
          <w:trHeight w:val="329"/>
        </w:trPr>
        <w:tc>
          <w:tcPr>
            <w:tcW w:w="6097" w:type="dxa"/>
            <w:tcBorders>
              <w:top w:val="none" w:sz="4" w:space="0" w:color="000000"/>
              <w:left w:val="single" w:sz="4" w:space="0" w:color="auto"/>
              <w:bottom w:val="single" w:sz="4" w:space="0" w:color="auto"/>
              <w:right w:val="single" w:sz="4" w:space="0" w:color="auto"/>
            </w:tcBorders>
            <w:shd w:val="clear" w:color="auto" w:fill="auto"/>
            <w:noWrap/>
            <w:vAlign w:val="bottom"/>
          </w:tcPr>
          <w:p w:rsidR="0065567D" w:rsidRDefault="0065567D" w:rsidP="004C757C">
            <w:pPr>
              <w:rPr>
                <w:i/>
                <w:iCs/>
                <w:color w:val="000000"/>
              </w:rPr>
            </w:pPr>
            <w:r>
              <w:rPr>
                <w:i/>
                <w:iCs/>
                <w:color w:val="000000"/>
              </w:rPr>
              <w:t>за счет собственных средств</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65567D" w:rsidRDefault="0065567D" w:rsidP="004C757C">
            <w:pPr>
              <w:jc w:val="right"/>
            </w:pPr>
            <w:r>
              <w:rPr>
                <w:i/>
                <w:color w:val="000000"/>
              </w:rPr>
              <w:t>11 988,7</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65567D" w:rsidRDefault="0065567D" w:rsidP="004C757C">
            <w:pPr>
              <w:jc w:val="right"/>
            </w:pPr>
            <w:r>
              <w:rPr>
                <w:i/>
                <w:color w:val="000000"/>
              </w:rPr>
              <w:t>12 326,6</w:t>
            </w:r>
          </w:p>
        </w:tc>
        <w:tc>
          <w:tcPr>
            <w:tcW w:w="1099" w:type="dxa"/>
            <w:tcBorders>
              <w:top w:val="none" w:sz="4" w:space="0" w:color="000000"/>
              <w:left w:val="none" w:sz="4" w:space="0" w:color="000000"/>
              <w:bottom w:val="single" w:sz="4" w:space="0" w:color="auto"/>
              <w:right w:val="single" w:sz="4" w:space="0" w:color="auto"/>
            </w:tcBorders>
            <w:shd w:val="clear" w:color="auto" w:fill="auto"/>
            <w:noWrap/>
            <w:vAlign w:val="center"/>
          </w:tcPr>
          <w:p w:rsidR="0065567D" w:rsidRDefault="0065567D" w:rsidP="004C757C">
            <w:pPr>
              <w:jc w:val="right"/>
            </w:pPr>
            <w:r>
              <w:rPr>
                <w:i/>
                <w:color w:val="000000"/>
              </w:rPr>
              <w:t>11 016,1</w:t>
            </w:r>
          </w:p>
        </w:tc>
      </w:tr>
      <w:tr w:rsidR="0065567D" w:rsidTr="004C757C">
        <w:trPr>
          <w:trHeight w:val="300"/>
        </w:trPr>
        <w:tc>
          <w:tcPr>
            <w:tcW w:w="6097" w:type="dxa"/>
            <w:tcBorders>
              <w:top w:val="none" w:sz="4" w:space="0" w:color="000000"/>
              <w:left w:val="single" w:sz="4" w:space="0" w:color="auto"/>
              <w:bottom w:val="single" w:sz="4" w:space="0" w:color="auto"/>
              <w:right w:val="single" w:sz="4" w:space="0" w:color="auto"/>
            </w:tcBorders>
            <w:shd w:val="clear" w:color="auto" w:fill="auto"/>
            <w:noWrap/>
            <w:vAlign w:val="bottom"/>
          </w:tcPr>
          <w:p w:rsidR="0065567D" w:rsidRDefault="0065567D" w:rsidP="004C757C">
            <w:pPr>
              <w:rPr>
                <w:i/>
                <w:iCs/>
                <w:color w:val="000000"/>
              </w:rPr>
            </w:pPr>
            <w:r>
              <w:rPr>
                <w:i/>
                <w:iCs/>
                <w:color w:val="000000"/>
              </w:rPr>
              <w:t>за счет средств федерального бюджета и прочих целевых средств</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65567D" w:rsidRDefault="0065567D" w:rsidP="004C757C">
            <w:pPr>
              <w:jc w:val="right"/>
            </w:pPr>
            <w:r>
              <w:rPr>
                <w:i/>
                <w:color w:val="000000"/>
              </w:rPr>
              <w:t>4 205,0</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65567D" w:rsidRDefault="0065567D" w:rsidP="004C757C">
            <w:pPr>
              <w:jc w:val="right"/>
            </w:pPr>
            <w:r>
              <w:rPr>
                <w:i/>
                <w:color w:val="000000"/>
              </w:rPr>
              <w:t>5 094,9</w:t>
            </w:r>
          </w:p>
        </w:tc>
        <w:tc>
          <w:tcPr>
            <w:tcW w:w="1099" w:type="dxa"/>
            <w:tcBorders>
              <w:top w:val="none" w:sz="4" w:space="0" w:color="000000"/>
              <w:left w:val="none" w:sz="4" w:space="0" w:color="000000"/>
              <w:bottom w:val="single" w:sz="4" w:space="0" w:color="auto"/>
              <w:right w:val="single" w:sz="4" w:space="0" w:color="auto"/>
            </w:tcBorders>
            <w:shd w:val="clear" w:color="auto" w:fill="auto"/>
            <w:noWrap/>
            <w:vAlign w:val="center"/>
          </w:tcPr>
          <w:p w:rsidR="0065567D" w:rsidRDefault="0065567D" w:rsidP="004C757C">
            <w:pPr>
              <w:jc w:val="right"/>
            </w:pPr>
            <w:r>
              <w:rPr>
                <w:i/>
                <w:color w:val="000000"/>
              </w:rPr>
              <w:t>0,0</w:t>
            </w:r>
          </w:p>
        </w:tc>
      </w:tr>
      <w:tr w:rsidR="0065567D" w:rsidTr="004C757C">
        <w:trPr>
          <w:trHeight w:val="300"/>
        </w:trPr>
        <w:tc>
          <w:tcPr>
            <w:tcW w:w="6097" w:type="dxa"/>
            <w:tcBorders>
              <w:top w:val="none" w:sz="4" w:space="0" w:color="000000"/>
              <w:left w:val="single" w:sz="4" w:space="0" w:color="000000"/>
              <w:bottom w:val="single" w:sz="4" w:space="0" w:color="000000"/>
              <w:right w:val="single" w:sz="4" w:space="0" w:color="000000"/>
            </w:tcBorders>
            <w:shd w:val="clear" w:color="FFFFFF" w:fill="FFFFFF"/>
            <w:noWrap/>
            <w:vAlign w:val="bottom"/>
          </w:tcPr>
          <w:p w:rsidR="0065567D" w:rsidRDefault="0065567D" w:rsidP="004C757C">
            <w:pPr>
              <w:ind w:left="284"/>
              <w:rPr>
                <w:b/>
                <w:bCs/>
                <w:color w:val="000000"/>
              </w:rPr>
            </w:pPr>
            <w:r>
              <w:rPr>
                <w:b/>
                <w:bCs/>
                <w:color w:val="000000"/>
              </w:rPr>
              <w:t xml:space="preserve">Федеральный проект «Безопасность дорожного движения», </w:t>
            </w:r>
          </w:p>
          <w:p w:rsidR="0065567D" w:rsidRDefault="0065567D" w:rsidP="004C757C">
            <w:pPr>
              <w:ind w:left="284"/>
              <w:rPr>
                <w:b/>
                <w:bCs/>
                <w:color w:val="000000"/>
              </w:rPr>
            </w:pPr>
            <w:r>
              <w:rPr>
                <w:b/>
                <w:bCs/>
                <w:color w:val="000000"/>
              </w:rPr>
              <w:t>в том числе:</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b/>
                <w:color w:val="000000"/>
              </w:rPr>
              <w:t>45,0</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b/>
                <w:color w:val="000000"/>
              </w:rPr>
              <w:t>24,7</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b/>
                <w:color w:val="000000"/>
              </w:rPr>
              <w:t>37,7</w:t>
            </w:r>
          </w:p>
        </w:tc>
      </w:tr>
      <w:tr w:rsidR="0065567D" w:rsidTr="004C757C">
        <w:tc>
          <w:tcPr>
            <w:tcW w:w="6097" w:type="dxa"/>
            <w:tcBorders>
              <w:top w:val="none" w:sz="4" w:space="0" w:color="000000"/>
              <w:left w:val="single" w:sz="4" w:space="0" w:color="000000"/>
              <w:bottom w:val="single" w:sz="4" w:space="0" w:color="000000"/>
              <w:right w:val="single" w:sz="4" w:space="0" w:color="000000"/>
            </w:tcBorders>
            <w:shd w:val="clear" w:color="FFFFFF" w:fill="FFFFFF"/>
            <w:noWrap/>
            <w:vAlign w:val="bottom"/>
          </w:tcPr>
          <w:p w:rsidR="0065567D" w:rsidRDefault="0065567D" w:rsidP="004C757C">
            <w:pPr>
              <w:ind w:left="284"/>
              <w:rPr>
                <w:i/>
                <w:iCs/>
                <w:color w:val="000000"/>
              </w:rPr>
            </w:pPr>
            <w:r>
              <w:rPr>
                <w:i/>
                <w:iCs/>
                <w:color w:val="000000"/>
              </w:rPr>
              <w:t>за счет собственных средств</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color w:val="000000"/>
              </w:rPr>
              <w:t>45,0</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color w:val="000000"/>
              </w:rPr>
              <w:t>24,7</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color w:val="000000"/>
              </w:rPr>
              <w:t>37,7</w:t>
            </w:r>
          </w:p>
        </w:tc>
      </w:tr>
      <w:tr w:rsidR="0065567D" w:rsidTr="004C757C">
        <w:trPr>
          <w:trHeight w:val="300"/>
        </w:trPr>
        <w:tc>
          <w:tcPr>
            <w:tcW w:w="6097" w:type="dxa"/>
            <w:tcBorders>
              <w:top w:val="none" w:sz="4" w:space="0" w:color="000000"/>
              <w:left w:val="single" w:sz="4" w:space="0" w:color="000000"/>
              <w:bottom w:val="single" w:sz="4" w:space="0" w:color="000000"/>
              <w:right w:val="single" w:sz="4" w:space="0" w:color="000000"/>
            </w:tcBorders>
            <w:shd w:val="clear" w:color="FFFFFF" w:fill="FFFFFF"/>
            <w:noWrap/>
            <w:vAlign w:val="bottom"/>
          </w:tcPr>
          <w:p w:rsidR="0065567D" w:rsidRDefault="0065567D" w:rsidP="004C757C">
            <w:pPr>
              <w:ind w:left="284"/>
              <w:rPr>
                <w:i/>
                <w:iCs/>
                <w:color w:val="000000"/>
              </w:rPr>
            </w:pPr>
            <w:r>
              <w:rPr>
                <w:i/>
                <w:iCs/>
                <w:color w:val="000000"/>
              </w:rPr>
              <w:t>за счет средств федерального бюджета и прочих целевых средств</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rPr>
                <w:i/>
                <w:color w:val="000000"/>
              </w:rPr>
            </w:pPr>
            <w:r>
              <w:rPr>
                <w:i/>
                <w:color w:val="000000"/>
              </w:rPr>
              <w:t> 0,0</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rPr>
                <w:i/>
                <w:color w:val="000000"/>
              </w:rPr>
            </w:pPr>
            <w:r>
              <w:rPr>
                <w:i/>
                <w:color w:val="000000"/>
              </w:rPr>
              <w:t>0,0</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rPr>
                <w:i/>
                <w:color w:val="000000"/>
              </w:rPr>
            </w:pPr>
            <w:r>
              <w:rPr>
                <w:i/>
                <w:color w:val="000000"/>
              </w:rPr>
              <w:t> 0,0</w:t>
            </w:r>
          </w:p>
        </w:tc>
      </w:tr>
      <w:tr w:rsidR="0065567D" w:rsidTr="004C757C">
        <w:trPr>
          <w:trHeight w:val="300"/>
        </w:trPr>
        <w:tc>
          <w:tcPr>
            <w:tcW w:w="6097" w:type="dxa"/>
            <w:tcBorders>
              <w:top w:val="none" w:sz="4" w:space="0" w:color="000000"/>
              <w:left w:val="single" w:sz="4" w:space="0" w:color="000000"/>
              <w:bottom w:val="single" w:sz="4" w:space="0" w:color="000000"/>
              <w:right w:val="single" w:sz="4" w:space="0" w:color="000000"/>
            </w:tcBorders>
            <w:shd w:val="clear" w:color="FFFFFF" w:fill="FFFFFF"/>
            <w:noWrap/>
            <w:vAlign w:val="bottom"/>
          </w:tcPr>
          <w:p w:rsidR="0065567D" w:rsidRDefault="0065567D" w:rsidP="004C757C">
            <w:pPr>
              <w:ind w:left="284"/>
              <w:rPr>
                <w:color w:val="000000"/>
              </w:rPr>
            </w:pPr>
            <w:r>
              <w:rPr>
                <w:b/>
                <w:bCs/>
                <w:color w:val="000000"/>
              </w:rPr>
              <w:t>Федеральный проект «Региональная и местная дорожная сеть», в том числе:</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b/>
                <w:color w:val="000000"/>
              </w:rPr>
              <w:t>8 599,5</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b/>
                <w:color w:val="000000"/>
              </w:rPr>
              <w:t>10 011,0</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b/>
                <w:color w:val="000000"/>
              </w:rPr>
              <w:t>4 474,1</w:t>
            </w:r>
          </w:p>
        </w:tc>
      </w:tr>
      <w:tr w:rsidR="0065567D" w:rsidTr="004C757C">
        <w:tc>
          <w:tcPr>
            <w:tcW w:w="6097" w:type="dxa"/>
            <w:tcBorders>
              <w:top w:val="none" w:sz="4" w:space="0" w:color="000000"/>
              <w:left w:val="single" w:sz="4" w:space="0" w:color="000000"/>
              <w:bottom w:val="single" w:sz="4" w:space="0" w:color="000000"/>
              <w:right w:val="single" w:sz="4" w:space="0" w:color="000000"/>
            </w:tcBorders>
            <w:shd w:val="clear" w:color="FFFFFF" w:fill="FFFFFF"/>
            <w:noWrap/>
            <w:vAlign w:val="bottom"/>
          </w:tcPr>
          <w:p w:rsidR="0065567D" w:rsidRDefault="0065567D" w:rsidP="004C757C">
            <w:pPr>
              <w:ind w:left="284"/>
              <w:rPr>
                <w:i/>
                <w:color w:val="000000"/>
              </w:rPr>
            </w:pPr>
            <w:r>
              <w:rPr>
                <w:i/>
                <w:iCs/>
                <w:color w:val="000000"/>
              </w:rPr>
              <w:t>за счет собственных средств</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4 570,4</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5 052,7</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4 474,1</w:t>
            </w:r>
          </w:p>
        </w:tc>
      </w:tr>
      <w:tr w:rsidR="0065567D" w:rsidTr="004C757C">
        <w:trPr>
          <w:trHeight w:val="300"/>
        </w:trPr>
        <w:tc>
          <w:tcPr>
            <w:tcW w:w="6097" w:type="dxa"/>
            <w:tcBorders>
              <w:top w:val="none" w:sz="4" w:space="0" w:color="000000"/>
              <w:left w:val="single" w:sz="4" w:space="0" w:color="000000"/>
              <w:bottom w:val="single" w:sz="4" w:space="0" w:color="000000"/>
              <w:right w:val="single" w:sz="4" w:space="0" w:color="000000"/>
            </w:tcBorders>
            <w:shd w:val="clear" w:color="FFFFFF" w:fill="FFFFFF"/>
            <w:noWrap/>
            <w:vAlign w:val="bottom"/>
          </w:tcPr>
          <w:p w:rsidR="0065567D" w:rsidRDefault="0065567D" w:rsidP="004C757C">
            <w:pPr>
              <w:ind w:left="284"/>
              <w:rPr>
                <w:i/>
                <w:color w:val="000000"/>
              </w:rPr>
            </w:pPr>
            <w:r>
              <w:rPr>
                <w:i/>
                <w:iCs/>
                <w:color w:val="000000"/>
              </w:rPr>
              <w:t>за счет средств федерального бюджета и прочих целевых средств</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4 029,1</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4 958,3</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0,0</w:t>
            </w:r>
          </w:p>
        </w:tc>
      </w:tr>
      <w:tr w:rsidR="0065567D" w:rsidTr="004C757C">
        <w:trPr>
          <w:trHeight w:val="300"/>
        </w:trPr>
        <w:tc>
          <w:tcPr>
            <w:tcW w:w="6097" w:type="dxa"/>
            <w:tcBorders>
              <w:top w:val="none" w:sz="4" w:space="0" w:color="000000"/>
              <w:left w:val="single" w:sz="4" w:space="0" w:color="000000"/>
              <w:bottom w:val="single" w:sz="4" w:space="0" w:color="000000"/>
              <w:right w:val="single" w:sz="4" w:space="0" w:color="000000"/>
            </w:tcBorders>
            <w:shd w:val="clear" w:color="FFFFFF" w:fill="FFFFFF"/>
            <w:noWrap/>
            <w:vAlign w:val="bottom"/>
          </w:tcPr>
          <w:p w:rsidR="0065567D" w:rsidRDefault="0065567D" w:rsidP="004C757C">
            <w:pPr>
              <w:ind w:left="284"/>
              <w:rPr>
                <w:color w:val="000000"/>
              </w:rPr>
            </w:pPr>
            <w:r>
              <w:rPr>
                <w:b/>
                <w:bCs/>
                <w:color w:val="000000"/>
              </w:rPr>
              <w:t>Федеральный проект «Общесистемные меры развития дорожного хозяйства», в том числе:</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b/>
                <w:color w:val="000000"/>
              </w:rPr>
              <w:t>122,6</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b/>
                <w:color w:val="000000"/>
              </w:rPr>
              <w:t>198,2</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b/>
                <w:color w:val="000000"/>
              </w:rPr>
              <w:t>97,6</w:t>
            </w:r>
          </w:p>
        </w:tc>
      </w:tr>
      <w:tr w:rsidR="0065567D" w:rsidTr="004C757C">
        <w:trPr>
          <w:trHeight w:val="300"/>
        </w:trPr>
        <w:tc>
          <w:tcPr>
            <w:tcW w:w="6097" w:type="dxa"/>
            <w:tcBorders>
              <w:top w:val="none" w:sz="4" w:space="0" w:color="000000"/>
              <w:left w:val="single" w:sz="4" w:space="0" w:color="000000"/>
              <w:bottom w:val="single" w:sz="4" w:space="0" w:color="000000"/>
              <w:right w:val="single" w:sz="4" w:space="0" w:color="000000"/>
            </w:tcBorders>
            <w:shd w:val="clear" w:color="FFFFFF" w:fill="FFFFFF"/>
            <w:noWrap/>
            <w:vAlign w:val="bottom"/>
          </w:tcPr>
          <w:p w:rsidR="0065567D" w:rsidRDefault="0065567D" w:rsidP="004C757C">
            <w:pPr>
              <w:ind w:left="284"/>
              <w:rPr>
                <w:i/>
                <w:color w:val="000000"/>
              </w:rPr>
            </w:pPr>
            <w:r>
              <w:rPr>
                <w:i/>
                <w:iCs/>
                <w:color w:val="000000"/>
              </w:rPr>
              <w:t>за счет собственных средств</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96,7</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111,7</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97,6</w:t>
            </w:r>
          </w:p>
        </w:tc>
      </w:tr>
      <w:tr w:rsidR="0065567D" w:rsidTr="004C757C">
        <w:trPr>
          <w:trHeight w:val="300"/>
        </w:trPr>
        <w:tc>
          <w:tcPr>
            <w:tcW w:w="6097" w:type="dxa"/>
            <w:tcBorders>
              <w:top w:val="none" w:sz="4" w:space="0" w:color="000000"/>
              <w:left w:val="single" w:sz="4" w:space="0" w:color="000000"/>
              <w:bottom w:val="single" w:sz="4" w:space="0" w:color="000000"/>
              <w:right w:val="single" w:sz="4" w:space="0" w:color="000000"/>
            </w:tcBorders>
            <w:shd w:val="clear" w:color="FFFFFF" w:fill="FFFFFF"/>
            <w:noWrap/>
            <w:vAlign w:val="bottom"/>
          </w:tcPr>
          <w:p w:rsidR="0065567D" w:rsidRDefault="0065567D" w:rsidP="004C757C">
            <w:pPr>
              <w:ind w:left="284"/>
              <w:rPr>
                <w:i/>
                <w:color w:val="000000"/>
              </w:rPr>
            </w:pPr>
            <w:r>
              <w:rPr>
                <w:i/>
                <w:iCs/>
                <w:color w:val="000000"/>
              </w:rPr>
              <w:t>за счет средств федерального бюджета и прочих целевых средств</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25,9</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86,6</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0,0</w:t>
            </w:r>
          </w:p>
        </w:tc>
      </w:tr>
      <w:tr w:rsidR="0065567D" w:rsidTr="004C757C">
        <w:trPr>
          <w:trHeight w:val="300"/>
        </w:trPr>
        <w:tc>
          <w:tcPr>
            <w:tcW w:w="6097" w:type="dxa"/>
            <w:tcBorders>
              <w:top w:val="none" w:sz="4" w:space="0" w:color="000000"/>
              <w:left w:val="single" w:sz="4" w:space="0" w:color="000000"/>
              <w:bottom w:val="single" w:sz="4" w:space="0" w:color="000000"/>
              <w:right w:val="single" w:sz="4" w:space="0" w:color="000000"/>
            </w:tcBorders>
            <w:shd w:val="clear" w:color="FFFFFF" w:fill="FFFFFF"/>
            <w:noWrap/>
            <w:vAlign w:val="bottom"/>
          </w:tcPr>
          <w:p w:rsidR="0065567D" w:rsidRDefault="0065567D" w:rsidP="004C757C">
            <w:pPr>
              <w:ind w:left="284"/>
              <w:rPr>
                <w:color w:val="000000"/>
              </w:rPr>
            </w:pPr>
            <w:r>
              <w:rPr>
                <w:b/>
                <w:bCs/>
                <w:color w:val="000000"/>
              </w:rPr>
              <w:t>Комплекс процессных мероприятий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в том числе:</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b/>
                <w:color w:val="000000"/>
              </w:rPr>
              <w:t>4 287,1</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b/>
                <w:color w:val="000000"/>
              </w:rPr>
              <w:t>3 755,3</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b/>
                <w:color w:val="000000"/>
              </w:rPr>
              <w:t>3 541,2</w:t>
            </w:r>
          </w:p>
        </w:tc>
      </w:tr>
      <w:tr w:rsidR="0065567D" w:rsidTr="004C757C">
        <w:tc>
          <w:tcPr>
            <w:tcW w:w="6097" w:type="dxa"/>
            <w:tcBorders>
              <w:top w:val="none" w:sz="4" w:space="0" w:color="000000"/>
              <w:left w:val="single" w:sz="4" w:space="0" w:color="000000"/>
              <w:bottom w:val="single" w:sz="4" w:space="0" w:color="000000"/>
              <w:right w:val="single" w:sz="4" w:space="0" w:color="000000"/>
            </w:tcBorders>
            <w:shd w:val="clear" w:color="FFFFFF" w:fill="FFFFFF"/>
            <w:noWrap/>
            <w:vAlign w:val="bottom"/>
          </w:tcPr>
          <w:p w:rsidR="0065567D" w:rsidRDefault="0065567D" w:rsidP="004C757C">
            <w:pPr>
              <w:ind w:left="284"/>
              <w:rPr>
                <w:i/>
                <w:color w:val="000000"/>
              </w:rPr>
            </w:pPr>
            <w:r>
              <w:rPr>
                <w:i/>
                <w:iCs/>
                <w:color w:val="000000"/>
              </w:rPr>
              <w:t>за счет собственных средств</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4 137,1</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3 705,3</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3 541,2</w:t>
            </w:r>
          </w:p>
        </w:tc>
      </w:tr>
      <w:tr w:rsidR="0065567D" w:rsidTr="004C757C">
        <w:trPr>
          <w:trHeight w:val="300"/>
        </w:trPr>
        <w:tc>
          <w:tcPr>
            <w:tcW w:w="6097" w:type="dxa"/>
            <w:tcBorders>
              <w:top w:val="none" w:sz="4" w:space="0" w:color="000000"/>
              <w:left w:val="single" w:sz="4" w:space="0" w:color="000000"/>
              <w:bottom w:val="single" w:sz="4" w:space="0" w:color="000000"/>
              <w:right w:val="single" w:sz="4" w:space="0" w:color="000000"/>
            </w:tcBorders>
            <w:shd w:val="clear" w:color="FFFFFF" w:fill="FFFFFF"/>
            <w:noWrap/>
            <w:vAlign w:val="bottom"/>
          </w:tcPr>
          <w:p w:rsidR="0065567D" w:rsidRDefault="0065567D" w:rsidP="004C757C">
            <w:pPr>
              <w:ind w:left="284"/>
              <w:rPr>
                <w:i/>
                <w:color w:val="000000"/>
              </w:rPr>
            </w:pPr>
            <w:r>
              <w:rPr>
                <w:i/>
                <w:iCs/>
                <w:color w:val="000000"/>
              </w:rPr>
              <w:t>за счет средств федерального бюджета и прочих целевых средств</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150,0</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50,0</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0,0</w:t>
            </w:r>
          </w:p>
        </w:tc>
      </w:tr>
      <w:tr w:rsidR="0065567D" w:rsidTr="004C757C">
        <w:trPr>
          <w:trHeight w:val="300"/>
        </w:trPr>
        <w:tc>
          <w:tcPr>
            <w:tcW w:w="6097" w:type="dxa"/>
            <w:tcBorders>
              <w:top w:val="none" w:sz="4" w:space="0" w:color="000000"/>
              <w:left w:val="single" w:sz="4" w:space="0" w:color="000000"/>
              <w:bottom w:val="single" w:sz="4" w:space="0" w:color="000000"/>
              <w:right w:val="single" w:sz="4" w:space="0" w:color="000000"/>
            </w:tcBorders>
            <w:shd w:val="clear" w:color="FFFFFF" w:fill="FFFFFF"/>
            <w:noWrap/>
            <w:vAlign w:val="bottom"/>
          </w:tcPr>
          <w:p w:rsidR="0065567D" w:rsidRDefault="0065567D" w:rsidP="004C757C">
            <w:pPr>
              <w:ind w:left="284"/>
              <w:rPr>
                <w:color w:val="000000"/>
              </w:rPr>
            </w:pPr>
            <w:r>
              <w:rPr>
                <w:b/>
                <w:bCs/>
                <w:color w:val="000000"/>
              </w:rPr>
              <w:t>Комплекс процессных мероприятий «Развитие и совершенствование сети автомобильных дорог общего пользования регионального или межмуниципального значения», в том числе:</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b/>
                <w:color w:val="000000"/>
              </w:rPr>
              <w:t>305,9</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b/>
                <w:color w:val="000000"/>
              </w:rPr>
              <w:t>619,7</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b/>
                <w:color w:val="000000"/>
              </w:rPr>
              <w:t>0,0</w:t>
            </w:r>
          </w:p>
        </w:tc>
      </w:tr>
      <w:tr w:rsidR="0065567D" w:rsidTr="004C757C">
        <w:trPr>
          <w:trHeight w:val="62"/>
        </w:trPr>
        <w:tc>
          <w:tcPr>
            <w:tcW w:w="6097" w:type="dxa"/>
            <w:tcBorders>
              <w:top w:val="none" w:sz="4" w:space="0" w:color="000000"/>
              <w:left w:val="single" w:sz="4" w:space="0" w:color="000000"/>
              <w:bottom w:val="single" w:sz="4" w:space="0" w:color="000000"/>
              <w:right w:val="single" w:sz="4" w:space="0" w:color="000000"/>
            </w:tcBorders>
            <w:shd w:val="clear" w:color="FFFFFF" w:fill="FFFFFF"/>
            <w:noWrap/>
            <w:vAlign w:val="bottom"/>
          </w:tcPr>
          <w:p w:rsidR="0065567D" w:rsidRDefault="0065567D" w:rsidP="004C757C">
            <w:pPr>
              <w:ind w:left="284"/>
              <w:rPr>
                <w:i/>
                <w:color w:val="000000"/>
              </w:rPr>
            </w:pPr>
            <w:r>
              <w:rPr>
                <w:i/>
                <w:iCs/>
                <w:color w:val="000000"/>
              </w:rPr>
              <w:t>за счет собственных средств</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305,9</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619,7</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0,0</w:t>
            </w:r>
          </w:p>
        </w:tc>
      </w:tr>
      <w:tr w:rsidR="0065567D" w:rsidTr="004C757C">
        <w:trPr>
          <w:trHeight w:val="300"/>
        </w:trPr>
        <w:tc>
          <w:tcPr>
            <w:tcW w:w="6097" w:type="dxa"/>
            <w:tcBorders>
              <w:top w:val="none" w:sz="4" w:space="0" w:color="000000"/>
              <w:left w:val="single" w:sz="4" w:space="0" w:color="000000"/>
              <w:bottom w:val="single" w:sz="4" w:space="0" w:color="000000"/>
              <w:right w:val="single" w:sz="4" w:space="0" w:color="000000"/>
            </w:tcBorders>
            <w:shd w:val="clear" w:color="FFFFFF" w:fill="FFFFFF"/>
            <w:noWrap/>
            <w:vAlign w:val="bottom"/>
          </w:tcPr>
          <w:p w:rsidR="0065567D" w:rsidRDefault="0065567D" w:rsidP="004C757C">
            <w:pPr>
              <w:ind w:left="284"/>
              <w:rPr>
                <w:color w:val="000000"/>
              </w:rPr>
            </w:pPr>
            <w:r>
              <w:rPr>
                <w:b/>
                <w:bCs/>
                <w:color w:val="000000"/>
              </w:rPr>
              <w:lastRenderedPageBreak/>
              <w:t>Комплекс процессных мероприятий «Развитие пассажирской инфраструктуры и повышение уровня безопасности дорожного движения на территории Архангельской области», в том числе:</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b/>
                <w:color w:val="000000"/>
              </w:rPr>
              <w:t>2 833,5</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b/>
                <w:color w:val="000000"/>
              </w:rPr>
              <w:t>2 812,6</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b/>
                <w:color w:val="000000"/>
              </w:rPr>
              <w:t>2 865,4</w:t>
            </w:r>
          </w:p>
        </w:tc>
      </w:tr>
      <w:tr w:rsidR="0065567D" w:rsidTr="004C757C">
        <w:tc>
          <w:tcPr>
            <w:tcW w:w="6097" w:type="dxa"/>
            <w:tcBorders>
              <w:top w:val="none" w:sz="4" w:space="0" w:color="000000"/>
              <w:left w:val="single" w:sz="4" w:space="0" w:color="000000"/>
              <w:bottom w:val="single" w:sz="4" w:space="0" w:color="000000"/>
              <w:right w:val="single" w:sz="4" w:space="0" w:color="000000"/>
            </w:tcBorders>
            <w:shd w:val="clear" w:color="FFFFFF" w:fill="FFFFFF"/>
            <w:noWrap/>
            <w:vAlign w:val="bottom"/>
          </w:tcPr>
          <w:p w:rsidR="0065567D" w:rsidRDefault="0065567D" w:rsidP="004C757C">
            <w:pPr>
              <w:ind w:left="284"/>
              <w:rPr>
                <w:i/>
                <w:color w:val="000000"/>
              </w:rPr>
            </w:pPr>
            <w:r>
              <w:rPr>
                <w:i/>
                <w:iCs/>
                <w:color w:val="000000"/>
              </w:rPr>
              <w:t>за счет собственных средств</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2 833,5</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2 812,6</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5567D" w:rsidRDefault="0065567D" w:rsidP="004C757C">
            <w:pPr>
              <w:jc w:val="right"/>
            </w:pPr>
            <w:r>
              <w:rPr>
                <w:i/>
                <w:color w:val="000000"/>
              </w:rPr>
              <w:t>2 865,4</w:t>
            </w:r>
          </w:p>
        </w:tc>
      </w:tr>
      <w:tr w:rsidR="0065567D" w:rsidTr="004C757C">
        <w:trPr>
          <w:trHeight w:val="300"/>
        </w:trPr>
        <w:tc>
          <w:tcPr>
            <w:tcW w:w="6097" w:type="dxa"/>
            <w:tcBorders>
              <w:top w:val="none" w:sz="4" w:space="0" w:color="000000"/>
              <w:left w:val="single" w:sz="4" w:space="0" w:color="auto"/>
              <w:bottom w:val="single" w:sz="4" w:space="0" w:color="auto"/>
              <w:right w:val="single" w:sz="4" w:space="0" w:color="auto"/>
            </w:tcBorders>
            <w:shd w:val="clear" w:color="auto" w:fill="auto"/>
            <w:noWrap/>
            <w:vAlign w:val="bottom"/>
          </w:tcPr>
          <w:p w:rsidR="0065567D" w:rsidRDefault="0065567D" w:rsidP="004C757C">
            <w:pPr>
              <w:ind w:left="284"/>
              <w:rPr>
                <w:i/>
                <w:iCs/>
                <w:color w:val="000000"/>
              </w:rPr>
            </w:pPr>
            <w:r>
              <w:rPr>
                <w:i/>
                <w:iCs/>
                <w:color w:val="000000"/>
              </w:rPr>
              <w:t>за счет средств федерального бюджета и прочих целевых средств</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65567D" w:rsidRDefault="0065567D" w:rsidP="004C757C">
            <w:pPr>
              <w:jc w:val="right"/>
              <w:rPr>
                <w:i/>
                <w:color w:val="000000"/>
              </w:rPr>
            </w:pPr>
            <w:r>
              <w:rPr>
                <w:i/>
                <w:color w:val="000000"/>
              </w:rPr>
              <w:t>0,0</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65567D" w:rsidRDefault="0065567D" w:rsidP="004C757C">
            <w:pPr>
              <w:jc w:val="right"/>
              <w:rPr>
                <w:i/>
                <w:color w:val="000000"/>
              </w:rPr>
            </w:pPr>
            <w:r>
              <w:rPr>
                <w:i/>
                <w:color w:val="000000"/>
              </w:rPr>
              <w:t>0,0</w:t>
            </w:r>
          </w:p>
        </w:tc>
        <w:tc>
          <w:tcPr>
            <w:tcW w:w="1099" w:type="dxa"/>
            <w:tcBorders>
              <w:top w:val="none" w:sz="4" w:space="0" w:color="000000"/>
              <w:left w:val="none" w:sz="4" w:space="0" w:color="000000"/>
              <w:bottom w:val="single" w:sz="4" w:space="0" w:color="auto"/>
              <w:right w:val="single" w:sz="4" w:space="0" w:color="auto"/>
            </w:tcBorders>
            <w:shd w:val="clear" w:color="auto" w:fill="auto"/>
            <w:noWrap/>
            <w:vAlign w:val="center"/>
          </w:tcPr>
          <w:p w:rsidR="0065567D" w:rsidRDefault="0065567D" w:rsidP="004C757C">
            <w:pPr>
              <w:jc w:val="right"/>
              <w:rPr>
                <w:i/>
                <w:color w:val="000000"/>
              </w:rPr>
            </w:pPr>
            <w:r>
              <w:rPr>
                <w:i/>
                <w:color w:val="000000"/>
              </w:rPr>
              <w:t>0,0</w:t>
            </w:r>
          </w:p>
        </w:tc>
      </w:tr>
    </w:tbl>
    <w:p w:rsidR="0065567D" w:rsidRDefault="0065567D" w:rsidP="0065567D">
      <w:pPr>
        <w:ind w:firstLine="720"/>
        <w:jc w:val="both"/>
        <w:rPr>
          <w:sz w:val="28"/>
          <w:szCs w:val="28"/>
        </w:rPr>
      </w:pPr>
    </w:p>
    <w:p w:rsidR="0065567D" w:rsidRDefault="0065567D" w:rsidP="00C232CA">
      <w:pPr>
        <w:ind w:firstLine="720"/>
        <w:jc w:val="both"/>
      </w:pPr>
      <w:r>
        <w:rPr>
          <w:sz w:val="28"/>
          <w:szCs w:val="28"/>
        </w:rPr>
        <w:t xml:space="preserve">Расходы на реализацию госпрограммы запланированы на 2025 год </w:t>
      </w:r>
      <w:r>
        <w:rPr>
          <w:sz w:val="28"/>
          <w:szCs w:val="28"/>
        </w:rPr>
        <w:br/>
        <w:t>в объеме 16 193,7 млн. рублей, в том числе за счет средств:</w:t>
      </w:r>
    </w:p>
    <w:p w:rsidR="0065567D" w:rsidRDefault="0065567D" w:rsidP="00C232CA">
      <w:pPr>
        <w:ind w:firstLine="720"/>
        <w:jc w:val="both"/>
        <w:rPr>
          <w:sz w:val="28"/>
          <w:szCs w:val="28"/>
        </w:rPr>
      </w:pPr>
      <w:r>
        <w:rPr>
          <w:i/>
          <w:sz w:val="28"/>
          <w:szCs w:val="28"/>
        </w:rPr>
        <w:t>областного бюджета</w:t>
      </w:r>
      <w:r>
        <w:rPr>
          <w:sz w:val="28"/>
          <w:szCs w:val="28"/>
        </w:rPr>
        <w:t xml:space="preserve"> – 11 988,7 млн. рублей (снижение </w:t>
      </w:r>
      <w:r>
        <w:rPr>
          <w:sz w:val="28"/>
          <w:szCs w:val="28"/>
        </w:rPr>
        <w:br/>
        <w:t>на 710,2 млн. рублей, или на 5,6 процента к уровню 2024 года);</w:t>
      </w:r>
    </w:p>
    <w:p w:rsidR="0065567D" w:rsidRDefault="0065567D" w:rsidP="00C232CA">
      <w:pPr>
        <w:ind w:firstLine="720"/>
        <w:jc w:val="both"/>
      </w:pPr>
      <w:r>
        <w:rPr>
          <w:i/>
          <w:sz w:val="28"/>
          <w:szCs w:val="28"/>
        </w:rPr>
        <w:t>федерального бюджета и прочих целевых поступлений</w:t>
      </w:r>
      <w:r>
        <w:rPr>
          <w:sz w:val="28"/>
          <w:szCs w:val="28"/>
        </w:rPr>
        <w:t xml:space="preserve"> – </w:t>
      </w:r>
      <w:r>
        <w:rPr>
          <w:sz w:val="28"/>
          <w:szCs w:val="28"/>
        </w:rPr>
        <w:br/>
        <w:t>4 205,0 млн. рублей (увеличение на 2 272,1 млн. рублей, или в 2,2 раза</w:t>
      </w:r>
      <w:r>
        <w:rPr>
          <w:sz w:val="28"/>
          <w:szCs w:val="28"/>
        </w:rPr>
        <w:br/>
        <w:t>к уровню 2024 года).</w:t>
      </w:r>
    </w:p>
    <w:p w:rsidR="0065567D" w:rsidRDefault="0065567D" w:rsidP="00C232CA">
      <w:pPr>
        <w:pStyle w:val="ConsNonformat"/>
        <w:ind w:right="0" w:firstLine="720"/>
        <w:jc w:val="both"/>
        <w:rPr>
          <w:rFonts w:ascii="Times New Roman" w:hAnsi="Times New Roman"/>
          <w:b/>
          <w:bCs/>
          <w:iCs/>
          <w:sz w:val="28"/>
          <w:szCs w:val="28"/>
        </w:rPr>
      </w:pPr>
    </w:p>
    <w:p w:rsidR="0065567D" w:rsidRDefault="0065567D" w:rsidP="00C232CA">
      <w:pPr>
        <w:ind w:firstLine="720"/>
        <w:jc w:val="both"/>
        <w:rPr>
          <w:sz w:val="28"/>
          <w:szCs w:val="28"/>
        </w:rPr>
      </w:pPr>
      <w:r>
        <w:rPr>
          <w:b/>
          <w:bCs/>
          <w:color w:val="000000"/>
          <w:sz w:val="28"/>
          <w:szCs w:val="28"/>
        </w:rPr>
        <w:t>Федеральный проект «Безопасность дорожного движения»</w:t>
      </w:r>
    </w:p>
    <w:p w:rsidR="0065567D" w:rsidRDefault="0065567D" w:rsidP="00C232CA">
      <w:pPr>
        <w:ind w:firstLine="720"/>
        <w:jc w:val="both"/>
        <w:rPr>
          <w:sz w:val="28"/>
          <w:szCs w:val="28"/>
        </w:rPr>
      </w:pPr>
      <w:r>
        <w:rPr>
          <w:sz w:val="28"/>
          <w:szCs w:val="28"/>
        </w:rPr>
        <w:t xml:space="preserve">Расходы на реализацию регионального проекта </w:t>
      </w:r>
      <w:r>
        <w:rPr>
          <w:bCs/>
          <w:color w:val="000000"/>
          <w:sz w:val="28"/>
          <w:szCs w:val="28"/>
        </w:rPr>
        <w:t xml:space="preserve">«Безопасность дорожного движения (Архангельская область)», направленного </w:t>
      </w:r>
      <w:r>
        <w:rPr>
          <w:bCs/>
          <w:color w:val="000000"/>
          <w:sz w:val="28"/>
          <w:szCs w:val="28"/>
        </w:rPr>
        <w:br/>
        <w:t xml:space="preserve">на достижение соответствующих результатов реализации федерального проекта «Безопасность дорожного движения», входящего в состав </w:t>
      </w:r>
      <w:r>
        <w:rPr>
          <w:sz w:val="28"/>
          <w:szCs w:val="28"/>
        </w:rPr>
        <w:t xml:space="preserve">национального проекта «Инфраструктура для жизни», запланированы </w:t>
      </w:r>
      <w:r w:rsidR="00C232CA">
        <w:rPr>
          <w:sz w:val="28"/>
          <w:szCs w:val="28"/>
        </w:rPr>
        <w:br/>
      </w:r>
      <w:r>
        <w:rPr>
          <w:sz w:val="28"/>
          <w:szCs w:val="28"/>
        </w:rPr>
        <w:t xml:space="preserve">на 2025 год в объеме 45,0 млн. рублей за счет средств </w:t>
      </w:r>
      <w:r>
        <w:rPr>
          <w:i/>
          <w:sz w:val="28"/>
          <w:szCs w:val="28"/>
        </w:rPr>
        <w:t>областного бюджета</w:t>
      </w:r>
      <w:r>
        <w:rPr>
          <w:sz w:val="28"/>
          <w:szCs w:val="28"/>
        </w:rPr>
        <w:t>.</w:t>
      </w:r>
    </w:p>
    <w:p w:rsidR="0065567D" w:rsidRDefault="0065567D" w:rsidP="00C232CA">
      <w:pPr>
        <w:ind w:firstLine="720"/>
        <w:jc w:val="both"/>
        <w:rPr>
          <w:sz w:val="28"/>
          <w:szCs w:val="28"/>
        </w:rPr>
      </w:pPr>
      <w:r>
        <w:rPr>
          <w:sz w:val="28"/>
          <w:szCs w:val="28"/>
        </w:rPr>
        <w:t>Средства предусмотрены на:</w:t>
      </w:r>
    </w:p>
    <w:p w:rsidR="0065567D" w:rsidRDefault="0065567D" w:rsidP="00C232CA">
      <w:pPr>
        <w:ind w:firstLine="720"/>
        <w:jc w:val="both"/>
        <w:rPr>
          <w:sz w:val="28"/>
          <w:szCs w:val="28"/>
        </w:rPr>
      </w:pPr>
      <w:r>
        <w:rPr>
          <w:sz w:val="28"/>
          <w:szCs w:val="28"/>
        </w:rPr>
        <w:t xml:space="preserve">предоставление субсидии бюджетам муниципальных районов, муниципальных округов, городских округов и городских поселений Архангельской области на модернизацию нерегулируемых пешеходных переходов, светофорных объектов и установку светофорных объектов, пешеходных ограждений на автомобильных дорогах общего пользования местного значения в объеме 40,0 млн. рублей </w:t>
      </w:r>
      <w:r>
        <w:rPr>
          <w:i/>
          <w:sz w:val="28"/>
          <w:szCs w:val="28"/>
        </w:rPr>
        <w:t>(за счет средств дорожного фонда Архангельской области)</w:t>
      </w:r>
      <w:r>
        <w:rPr>
          <w:sz w:val="28"/>
          <w:szCs w:val="28"/>
        </w:rPr>
        <w:t>;</w:t>
      </w:r>
    </w:p>
    <w:p w:rsidR="0065567D" w:rsidRDefault="0065567D" w:rsidP="00C232CA">
      <w:pPr>
        <w:ind w:firstLine="720"/>
        <w:jc w:val="both"/>
        <w:rPr>
          <w:sz w:val="28"/>
          <w:szCs w:val="28"/>
        </w:rPr>
      </w:pPr>
      <w:r>
        <w:rPr>
          <w:sz w:val="28"/>
          <w:szCs w:val="28"/>
        </w:rPr>
        <w:t xml:space="preserve">организацию работы по информационному сопровождению в средствах массовой информации и сети «Интернет» реализации мероприятий </w:t>
      </w:r>
      <w:r>
        <w:rPr>
          <w:sz w:val="28"/>
          <w:szCs w:val="28"/>
        </w:rPr>
        <w:br/>
        <w:t xml:space="preserve">по обеспечению безопасности дорожного движения в объеме </w:t>
      </w:r>
      <w:r>
        <w:rPr>
          <w:sz w:val="28"/>
          <w:szCs w:val="28"/>
        </w:rPr>
        <w:br/>
        <w:t>5,0 млн. рублей.</w:t>
      </w:r>
    </w:p>
    <w:p w:rsidR="0065567D" w:rsidRDefault="0065567D" w:rsidP="00C232CA">
      <w:pPr>
        <w:ind w:firstLine="720"/>
        <w:jc w:val="both"/>
        <w:rPr>
          <w:b/>
          <w:bCs/>
          <w:color w:val="000000"/>
          <w:sz w:val="28"/>
          <w:szCs w:val="28"/>
        </w:rPr>
      </w:pPr>
    </w:p>
    <w:p w:rsidR="0065567D" w:rsidRDefault="0065567D" w:rsidP="00C232CA">
      <w:pPr>
        <w:ind w:firstLine="720"/>
        <w:jc w:val="both"/>
      </w:pPr>
      <w:r>
        <w:rPr>
          <w:b/>
          <w:bCs/>
          <w:color w:val="000000"/>
          <w:sz w:val="28"/>
          <w:szCs w:val="28"/>
        </w:rPr>
        <w:t>Федеральный проект «Региональная и местная дорожная сеть»</w:t>
      </w:r>
    </w:p>
    <w:p w:rsidR="0065567D" w:rsidRDefault="0065567D" w:rsidP="00C232CA">
      <w:pPr>
        <w:ind w:firstLine="720"/>
        <w:jc w:val="both"/>
      </w:pPr>
      <w:r>
        <w:rPr>
          <w:sz w:val="28"/>
          <w:szCs w:val="28"/>
        </w:rPr>
        <w:t>Расходы на реализацию регионального проекта «</w:t>
      </w:r>
      <w:r>
        <w:rPr>
          <w:bCs/>
          <w:color w:val="000000"/>
          <w:sz w:val="28"/>
          <w:szCs w:val="28"/>
        </w:rPr>
        <w:t xml:space="preserve">Региональная </w:t>
      </w:r>
      <w:r>
        <w:rPr>
          <w:bCs/>
          <w:color w:val="000000"/>
          <w:sz w:val="28"/>
          <w:szCs w:val="28"/>
        </w:rPr>
        <w:br/>
        <w:t>и местная дорожная сеть</w:t>
      </w:r>
      <w:r>
        <w:rPr>
          <w:sz w:val="28"/>
          <w:szCs w:val="28"/>
        </w:rPr>
        <w:t xml:space="preserve"> (Архангельская область)», </w:t>
      </w:r>
      <w:r>
        <w:rPr>
          <w:bCs/>
          <w:color w:val="000000"/>
          <w:sz w:val="28"/>
          <w:szCs w:val="28"/>
        </w:rPr>
        <w:t xml:space="preserve">направленного </w:t>
      </w:r>
      <w:r>
        <w:rPr>
          <w:bCs/>
          <w:color w:val="000000"/>
          <w:sz w:val="28"/>
          <w:szCs w:val="28"/>
        </w:rPr>
        <w:br/>
        <w:t xml:space="preserve">на достижение соответствующих результатов реализации федерального проекта «Региональная и местная дорожная сеть», входящего в состав </w:t>
      </w:r>
      <w:r>
        <w:rPr>
          <w:sz w:val="28"/>
          <w:szCs w:val="28"/>
        </w:rPr>
        <w:t>национального проекта «Инфраструктура для жизни</w:t>
      </w:r>
      <w:r>
        <w:rPr>
          <w:bCs/>
          <w:color w:val="000000"/>
          <w:sz w:val="28"/>
          <w:szCs w:val="28"/>
        </w:rPr>
        <w:t xml:space="preserve">», </w:t>
      </w:r>
      <w:r>
        <w:rPr>
          <w:sz w:val="28"/>
          <w:szCs w:val="28"/>
        </w:rPr>
        <w:t xml:space="preserve">запланированы </w:t>
      </w:r>
      <w:r w:rsidR="008D1700">
        <w:rPr>
          <w:sz w:val="28"/>
          <w:szCs w:val="28"/>
        </w:rPr>
        <w:br/>
      </w:r>
      <w:r>
        <w:rPr>
          <w:sz w:val="28"/>
          <w:szCs w:val="28"/>
        </w:rPr>
        <w:lastRenderedPageBreak/>
        <w:t xml:space="preserve">на 2025 год в объеме 8 599,5 млн. рублей </w:t>
      </w:r>
      <w:r>
        <w:rPr>
          <w:i/>
          <w:sz w:val="28"/>
          <w:szCs w:val="28"/>
        </w:rPr>
        <w:t>(за счет средств дорожного фонда Архангельской области)</w:t>
      </w:r>
      <w:r>
        <w:rPr>
          <w:sz w:val="28"/>
          <w:szCs w:val="28"/>
        </w:rPr>
        <w:t>, в том числе за счет средств:</w:t>
      </w:r>
    </w:p>
    <w:p w:rsidR="0065567D" w:rsidRDefault="0065567D" w:rsidP="00C232CA">
      <w:pPr>
        <w:ind w:firstLine="720"/>
        <w:jc w:val="both"/>
      </w:pPr>
      <w:r>
        <w:rPr>
          <w:i/>
          <w:sz w:val="28"/>
          <w:szCs w:val="28"/>
        </w:rPr>
        <w:t>областного бюджета</w:t>
      </w:r>
      <w:r>
        <w:rPr>
          <w:sz w:val="28"/>
          <w:szCs w:val="28"/>
        </w:rPr>
        <w:t xml:space="preserve"> – 4 570,4 млн. рублей;</w:t>
      </w:r>
    </w:p>
    <w:p w:rsidR="0065567D" w:rsidRDefault="0065567D" w:rsidP="00C232CA">
      <w:pPr>
        <w:ind w:firstLine="720"/>
        <w:jc w:val="both"/>
      </w:pPr>
      <w:r>
        <w:rPr>
          <w:i/>
          <w:sz w:val="28"/>
          <w:szCs w:val="28"/>
        </w:rPr>
        <w:t xml:space="preserve">федерального бюджета </w:t>
      </w:r>
      <w:r>
        <w:rPr>
          <w:sz w:val="28"/>
          <w:szCs w:val="28"/>
        </w:rPr>
        <w:t>– 4 029,1 млн. рублей.</w:t>
      </w:r>
    </w:p>
    <w:p w:rsidR="0065567D" w:rsidRDefault="0065567D" w:rsidP="00C232CA">
      <w:pPr>
        <w:ind w:firstLine="720"/>
        <w:jc w:val="both"/>
        <w:rPr>
          <w:sz w:val="28"/>
          <w:szCs w:val="28"/>
        </w:rPr>
      </w:pPr>
      <w:r>
        <w:rPr>
          <w:sz w:val="28"/>
          <w:szCs w:val="28"/>
        </w:rPr>
        <w:t>Средства предусмотрены на:</w:t>
      </w:r>
    </w:p>
    <w:p w:rsidR="0065567D" w:rsidRDefault="0065567D" w:rsidP="00C232CA">
      <w:pPr>
        <w:ind w:firstLine="720"/>
        <w:jc w:val="both"/>
        <w:rPr>
          <w:color w:val="000000"/>
          <w:sz w:val="28"/>
          <w:szCs w:val="28"/>
        </w:rPr>
      </w:pPr>
      <w:r>
        <w:rPr>
          <w:bCs/>
          <w:color w:val="000000"/>
          <w:sz w:val="28"/>
          <w:szCs w:val="28"/>
        </w:rPr>
        <w:t>п</w:t>
      </w:r>
      <w:r w:rsidRPr="00567D42">
        <w:rPr>
          <w:bCs/>
          <w:color w:val="000000"/>
          <w:sz w:val="28"/>
          <w:szCs w:val="28"/>
        </w:rPr>
        <w:t>редоставление</w:t>
      </w:r>
      <w:r>
        <w:rPr>
          <w:bCs/>
          <w:color w:val="000000"/>
          <w:sz w:val="28"/>
          <w:szCs w:val="28"/>
        </w:rPr>
        <w:t xml:space="preserve"> и</w:t>
      </w:r>
      <w:r w:rsidRPr="00567D42">
        <w:rPr>
          <w:color w:val="000000"/>
          <w:sz w:val="28"/>
          <w:szCs w:val="28"/>
        </w:rPr>
        <w:t>ны</w:t>
      </w:r>
      <w:r>
        <w:rPr>
          <w:color w:val="000000"/>
          <w:sz w:val="28"/>
          <w:szCs w:val="28"/>
        </w:rPr>
        <w:t xml:space="preserve">х </w:t>
      </w:r>
      <w:r w:rsidRPr="00567D42">
        <w:rPr>
          <w:color w:val="000000"/>
          <w:sz w:val="28"/>
          <w:szCs w:val="28"/>
        </w:rPr>
        <w:t>межбюджетны</w:t>
      </w:r>
      <w:r>
        <w:rPr>
          <w:color w:val="000000"/>
          <w:sz w:val="28"/>
          <w:szCs w:val="28"/>
        </w:rPr>
        <w:t>х</w:t>
      </w:r>
      <w:r w:rsidRPr="00567D42">
        <w:rPr>
          <w:color w:val="000000"/>
          <w:sz w:val="28"/>
          <w:szCs w:val="28"/>
        </w:rPr>
        <w:t xml:space="preserve"> трансферт</w:t>
      </w:r>
      <w:r>
        <w:rPr>
          <w:color w:val="000000"/>
          <w:sz w:val="28"/>
          <w:szCs w:val="28"/>
        </w:rPr>
        <w:t>ов</w:t>
      </w:r>
      <w:r w:rsidRPr="00567D42">
        <w:rPr>
          <w:color w:val="000000"/>
          <w:sz w:val="28"/>
          <w:szCs w:val="28"/>
        </w:rPr>
        <w:t xml:space="preserve"> бюджетам муниципальных районов, муниципальных округов, городских округов </w:t>
      </w:r>
      <w:r w:rsidR="008D1700">
        <w:rPr>
          <w:color w:val="000000"/>
          <w:sz w:val="28"/>
          <w:szCs w:val="28"/>
        </w:rPr>
        <w:br/>
      </w:r>
      <w:r w:rsidRPr="00567D42">
        <w:rPr>
          <w:color w:val="000000"/>
          <w:sz w:val="28"/>
          <w:szCs w:val="28"/>
        </w:rPr>
        <w:t>и городских поселений Архангельской области на приведение в нормативное состояние искусственных сооружений на автомобильных дорогах местного значения</w:t>
      </w:r>
      <w:r>
        <w:rPr>
          <w:color w:val="000000"/>
          <w:sz w:val="28"/>
          <w:szCs w:val="28"/>
        </w:rPr>
        <w:t xml:space="preserve"> в объеме 87,4 млн. рублей;</w:t>
      </w:r>
    </w:p>
    <w:p w:rsidR="0065567D" w:rsidRPr="00567D42" w:rsidRDefault="0065567D" w:rsidP="00C232CA">
      <w:pPr>
        <w:ind w:firstLine="720"/>
        <w:jc w:val="both"/>
        <w:rPr>
          <w:bCs/>
          <w:color w:val="000000"/>
          <w:sz w:val="28"/>
          <w:szCs w:val="28"/>
        </w:rPr>
      </w:pPr>
      <w:r w:rsidRPr="00567D42">
        <w:rPr>
          <w:bCs/>
          <w:color w:val="000000"/>
          <w:sz w:val="28"/>
          <w:szCs w:val="28"/>
        </w:rPr>
        <w:t xml:space="preserve"> </w:t>
      </w:r>
      <w:r w:rsidR="008D1700">
        <w:rPr>
          <w:bCs/>
          <w:color w:val="000000"/>
          <w:sz w:val="28"/>
          <w:szCs w:val="28"/>
        </w:rPr>
        <w:t>п</w:t>
      </w:r>
      <w:r w:rsidR="008D1700" w:rsidRPr="00567D42">
        <w:rPr>
          <w:bCs/>
          <w:color w:val="000000"/>
          <w:sz w:val="28"/>
          <w:szCs w:val="28"/>
        </w:rPr>
        <w:t xml:space="preserve">редоставление </w:t>
      </w:r>
      <w:r w:rsidRPr="00567D42">
        <w:rPr>
          <w:bCs/>
          <w:color w:val="000000"/>
          <w:sz w:val="28"/>
          <w:szCs w:val="28"/>
        </w:rPr>
        <w:t xml:space="preserve">иных межбюджетных трансфертов бюджетам </w:t>
      </w:r>
      <w:r>
        <w:rPr>
          <w:bCs/>
          <w:color w:val="000000"/>
          <w:sz w:val="28"/>
          <w:szCs w:val="28"/>
        </w:rPr>
        <w:t xml:space="preserve">муниципального округа и </w:t>
      </w:r>
      <w:r w:rsidRPr="00567D42">
        <w:rPr>
          <w:bCs/>
          <w:color w:val="000000"/>
          <w:sz w:val="28"/>
          <w:szCs w:val="28"/>
        </w:rPr>
        <w:t xml:space="preserve">городских округов Архангельской области, включенных в Архангельскую агломерацию, на приведение в нормативное состояние автомобильных дорог местного значения в объеме </w:t>
      </w:r>
      <w:r w:rsidR="008D1700">
        <w:rPr>
          <w:bCs/>
          <w:color w:val="000000"/>
          <w:sz w:val="28"/>
          <w:szCs w:val="28"/>
        </w:rPr>
        <w:br/>
      </w:r>
      <w:r w:rsidRPr="00567D42">
        <w:rPr>
          <w:bCs/>
          <w:color w:val="000000"/>
          <w:sz w:val="28"/>
          <w:szCs w:val="28"/>
        </w:rPr>
        <w:t>509,0 млн. рублей;</w:t>
      </w:r>
    </w:p>
    <w:p w:rsidR="0065567D" w:rsidRPr="008E5A28" w:rsidRDefault="0065567D" w:rsidP="00C232CA">
      <w:pPr>
        <w:ind w:firstLine="720"/>
        <w:jc w:val="both"/>
        <w:rPr>
          <w:color w:val="000000"/>
          <w:sz w:val="28"/>
          <w:szCs w:val="28"/>
        </w:rPr>
      </w:pPr>
      <w:r>
        <w:rPr>
          <w:bCs/>
          <w:color w:val="000000"/>
          <w:sz w:val="28"/>
          <w:szCs w:val="28"/>
        </w:rPr>
        <w:t xml:space="preserve">приведение в нормативное состояние региональных автомобильных дорог </w:t>
      </w:r>
      <w:r w:rsidRPr="009203ED">
        <w:rPr>
          <w:bCs/>
          <w:color w:val="000000"/>
          <w:sz w:val="28"/>
          <w:szCs w:val="28"/>
        </w:rPr>
        <w:t xml:space="preserve">и искусственных дорожных сооружений, осуществляемое </w:t>
      </w:r>
      <w:r w:rsidR="008D1700" w:rsidRPr="008D1700">
        <w:rPr>
          <w:bCs/>
          <w:color w:val="000000"/>
          <w:sz w:val="28"/>
          <w:szCs w:val="28"/>
        </w:rPr>
        <w:t>ГКУ</w:t>
      </w:r>
      <w:r w:rsidRPr="008D1700">
        <w:rPr>
          <w:bCs/>
          <w:color w:val="000000"/>
          <w:sz w:val="28"/>
          <w:szCs w:val="28"/>
          <w:highlight w:val="yellow"/>
        </w:rPr>
        <w:t xml:space="preserve"> </w:t>
      </w:r>
      <w:r w:rsidRPr="00DF56ED">
        <w:rPr>
          <w:bCs/>
          <w:color w:val="000000"/>
          <w:sz w:val="28"/>
          <w:szCs w:val="28"/>
        </w:rPr>
        <w:t>Архангельской области «Дорожное</w:t>
      </w:r>
      <w:r>
        <w:rPr>
          <w:bCs/>
          <w:color w:val="000000"/>
          <w:sz w:val="28"/>
          <w:szCs w:val="28"/>
        </w:rPr>
        <w:t xml:space="preserve"> агентство «</w:t>
      </w:r>
      <w:proofErr w:type="spellStart"/>
      <w:r>
        <w:rPr>
          <w:bCs/>
          <w:color w:val="000000"/>
          <w:sz w:val="28"/>
          <w:szCs w:val="28"/>
        </w:rPr>
        <w:t>Архангельскавтодор</w:t>
      </w:r>
      <w:proofErr w:type="spellEnd"/>
      <w:r>
        <w:rPr>
          <w:bCs/>
          <w:color w:val="000000"/>
          <w:sz w:val="28"/>
          <w:szCs w:val="28"/>
        </w:rPr>
        <w:t xml:space="preserve">» </w:t>
      </w:r>
      <w:r w:rsidR="008D1700">
        <w:rPr>
          <w:bCs/>
          <w:color w:val="000000"/>
          <w:sz w:val="28"/>
          <w:szCs w:val="28"/>
        </w:rPr>
        <w:br/>
      </w:r>
      <w:r w:rsidRPr="00567D42">
        <w:rPr>
          <w:bCs/>
          <w:color w:val="000000"/>
          <w:sz w:val="28"/>
          <w:szCs w:val="28"/>
        </w:rPr>
        <w:t xml:space="preserve">в объеме </w:t>
      </w:r>
      <w:r>
        <w:rPr>
          <w:bCs/>
          <w:color w:val="000000"/>
          <w:sz w:val="28"/>
          <w:szCs w:val="28"/>
        </w:rPr>
        <w:t xml:space="preserve">8 003,1 </w:t>
      </w:r>
      <w:r>
        <w:rPr>
          <w:sz w:val="28"/>
          <w:szCs w:val="28"/>
        </w:rPr>
        <w:t>(в том числе 4 029,1 млн. рублей за счет средств</w:t>
      </w:r>
      <w:r>
        <w:rPr>
          <w:i/>
          <w:sz w:val="28"/>
          <w:szCs w:val="28"/>
        </w:rPr>
        <w:t xml:space="preserve"> федерального бюджета, 3 974</w:t>
      </w:r>
      <w:r w:rsidRPr="002923F7">
        <w:rPr>
          <w:sz w:val="28"/>
          <w:szCs w:val="28"/>
        </w:rPr>
        <w:t>,</w:t>
      </w:r>
      <w:r>
        <w:rPr>
          <w:sz w:val="28"/>
          <w:szCs w:val="28"/>
        </w:rPr>
        <w:t>0</w:t>
      </w:r>
      <w:r w:rsidRPr="002923F7">
        <w:rPr>
          <w:sz w:val="28"/>
          <w:szCs w:val="28"/>
        </w:rPr>
        <w:t xml:space="preserve"> млн. рублей</w:t>
      </w:r>
      <w:r>
        <w:rPr>
          <w:sz w:val="28"/>
          <w:szCs w:val="28"/>
        </w:rPr>
        <w:t xml:space="preserve"> за счет средств</w:t>
      </w:r>
      <w:r>
        <w:rPr>
          <w:i/>
          <w:sz w:val="28"/>
          <w:szCs w:val="28"/>
        </w:rPr>
        <w:t xml:space="preserve"> областного бюджета). </w:t>
      </w:r>
      <w:r w:rsidRPr="008E5A28">
        <w:rPr>
          <w:sz w:val="28"/>
          <w:szCs w:val="28"/>
        </w:rPr>
        <w:t xml:space="preserve">Планируется привести в нормативное состояние </w:t>
      </w:r>
      <w:r w:rsidR="008D1700">
        <w:rPr>
          <w:sz w:val="28"/>
          <w:szCs w:val="28"/>
        </w:rPr>
        <w:br/>
      </w:r>
      <w:r w:rsidRPr="008E5A28">
        <w:rPr>
          <w:sz w:val="28"/>
          <w:szCs w:val="28"/>
        </w:rPr>
        <w:t xml:space="preserve">169,65 километра автомобильных дорог общего пользования регионального значения и 812,765 </w:t>
      </w:r>
      <w:proofErr w:type="spellStart"/>
      <w:r w:rsidRPr="008E5A28">
        <w:rPr>
          <w:sz w:val="28"/>
          <w:szCs w:val="28"/>
        </w:rPr>
        <w:t>пог</w:t>
      </w:r>
      <w:proofErr w:type="spellEnd"/>
      <w:r w:rsidRPr="008E5A28">
        <w:rPr>
          <w:sz w:val="28"/>
          <w:szCs w:val="28"/>
        </w:rPr>
        <w:t>. метра мостов на них</w:t>
      </w:r>
      <w:r w:rsidR="008D1700">
        <w:rPr>
          <w:color w:val="000000"/>
          <w:sz w:val="28"/>
          <w:szCs w:val="28"/>
        </w:rPr>
        <w:t>.</w:t>
      </w:r>
    </w:p>
    <w:p w:rsidR="0065567D" w:rsidRDefault="0065567D" w:rsidP="00C232CA">
      <w:pPr>
        <w:ind w:firstLine="720"/>
        <w:jc w:val="both"/>
        <w:rPr>
          <w:b/>
          <w:bCs/>
          <w:color w:val="000000"/>
          <w:sz w:val="28"/>
          <w:szCs w:val="28"/>
        </w:rPr>
      </w:pPr>
    </w:p>
    <w:p w:rsidR="0065567D" w:rsidRDefault="0065567D" w:rsidP="00C232CA">
      <w:pPr>
        <w:ind w:firstLine="720"/>
        <w:jc w:val="both"/>
      </w:pPr>
      <w:r>
        <w:rPr>
          <w:b/>
          <w:bCs/>
          <w:color w:val="000000"/>
          <w:sz w:val="28"/>
          <w:szCs w:val="28"/>
        </w:rPr>
        <w:t>Федеральный проект «Общесистемные меры развития дорожного хозяйства»</w:t>
      </w:r>
    </w:p>
    <w:p w:rsidR="0065567D" w:rsidRDefault="0065567D" w:rsidP="00C232CA">
      <w:pPr>
        <w:ind w:firstLine="720"/>
        <w:jc w:val="both"/>
      </w:pPr>
      <w:r>
        <w:rPr>
          <w:sz w:val="28"/>
          <w:szCs w:val="28"/>
        </w:rPr>
        <w:t xml:space="preserve">Расходы на реализацию регионального проекта </w:t>
      </w:r>
      <w:r>
        <w:rPr>
          <w:bCs/>
          <w:color w:val="000000"/>
          <w:sz w:val="28"/>
          <w:szCs w:val="28"/>
        </w:rPr>
        <w:t xml:space="preserve">«Общесистемные меры развития дорожного хозяйства (Архангельская область)», направленного </w:t>
      </w:r>
      <w:r>
        <w:rPr>
          <w:bCs/>
          <w:color w:val="000000"/>
          <w:sz w:val="28"/>
          <w:szCs w:val="28"/>
        </w:rPr>
        <w:br/>
        <w:t xml:space="preserve">на достижение соответствующих результатов реализации федерального проекта «Общесистемные меры развития дорожного хозяйства», входящего </w:t>
      </w:r>
      <w:r>
        <w:rPr>
          <w:bCs/>
          <w:color w:val="000000"/>
          <w:sz w:val="28"/>
          <w:szCs w:val="28"/>
        </w:rPr>
        <w:br/>
        <w:t xml:space="preserve">в состав </w:t>
      </w:r>
      <w:r>
        <w:rPr>
          <w:sz w:val="28"/>
          <w:szCs w:val="28"/>
        </w:rPr>
        <w:t>национального проекта «Инфраструктура для жизни</w:t>
      </w:r>
      <w:r>
        <w:rPr>
          <w:bCs/>
          <w:color w:val="000000"/>
          <w:sz w:val="28"/>
          <w:szCs w:val="28"/>
        </w:rPr>
        <w:t>»,</w:t>
      </w:r>
      <w:r>
        <w:rPr>
          <w:sz w:val="28"/>
          <w:szCs w:val="28"/>
        </w:rPr>
        <w:t xml:space="preserve"> запланированы на 2025 год в объеме 122,6 млн. рублей </w:t>
      </w:r>
      <w:r>
        <w:rPr>
          <w:i/>
          <w:sz w:val="28"/>
          <w:szCs w:val="28"/>
        </w:rPr>
        <w:t>(за счет средств дорожного фонда Архангельской области)</w:t>
      </w:r>
      <w:r>
        <w:rPr>
          <w:sz w:val="28"/>
          <w:szCs w:val="28"/>
        </w:rPr>
        <w:t>, в том числе за счет средств:</w:t>
      </w:r>
    </w:p>
    <w:p w:rsidR="0065567D" w:rsidRDefault="0065567D" w:rsidP="00C232CA">
      <w:pPr>
        <w:ind w:firstLine="720"/>
        <w:jc w:val="both"/>
      </w:pPr>
      <w:r>
        <w:rPr>
          <w:i/>
          <w:sz w:val="28"/>
          <w:szCs w:val="28"/>
        </w:rPr>
        <w:t>областного бюджета</w:t>
      </w:r>
      <w:r>
        <w:rPr>
          <w:sz w:val="28"/>
          <w:szCs w:val="28"/>
        </w:rPr>
        <w:t xml:space="preserve"> – 96,7 млн. рублей;</w:t>
      </w:r>
    </w:p>
    <w:p w:rsidR="0065567D" w:rsidRDefault="0065567D" w:rsidP="00C232CA">
      <w:pPr>
        <w:ind w:firstLine="720"/>
        <w:jc w:val="both"/>
      </w:pPr>
      <w:r>
        <w:rPr>
          <w:i/>
          <w:sz w:val="28"/>
          <w:szCs w:val="28"/>
        </w:rPr>
        <w:t xml:space="preserve">федерального бюджета </w:t>
      </w:r>
      <w:r>
        <w:rPr>
          <w:sz w:val="28"/>
          <w:szCs w:val="28"/>
        </w:rPr>
        <w:t>– 25,9 млн. рублей.</w:t>
      </w:r>
    </w:p>
    <w:p w:rsidR="0065567D" w:rsidRDefault="0065567D" w:rsidP="00C232CA">
      <w:pPr>
        <w:ind w:firstLine="720"/>
        <w:jc w:val="both"/>
        <w:rPr>
          <w:sz w:val="28"/>
          <w:szCs w:val="28"/>
        </w:rPr>
      </w:pPr>
      <w:r>
        <w:rPr>
          <w:sz w:val="28"/>
          <w:szCs w:val="28"/>
        </w:rPr>
        <w:t>Средства предусмотрены на:</w:t>
      </w:r>
    </w:p>
    <w:p w:rsidR="0065567D" w:rsidRDefault="0065567D" w:rsidP="00C232CA">
      <w:pPr>
        <w:ind w:firstLine="720"/>
        <w:jc w:val="both"/>
        <w:rPr>
          <w:sz w:val="28"/>
          <w:szCs w:val="28"/>
        </w:rPr>
      </w:pPr>
      <w:r>
        <w:rPr>
          <w:sz w:val="28"/>
          <w:szCs w:val="28"/>
        </w:rPr>
        <w:t xml:space="preserve">оснащение автомобильных дорог Архангельской области стационарными камерами </w:t>
      </w:r>
      <w:proofErr w:type="spellStart"/>
      <w:r>
        <w:rPr>
          <w:sz w:val="28"/>
          <w:szCs w:val="28"/>
        </w:rPr>
        <w:t>фотовидеофиксации</w:t>
      </w:r>
      <w:proofErr w:type="spellEnd"/>
      <w:r>
        <w:rPr>
          <w:sz w:val="28"/>
          <w:szCs w:val="28"/>
        </w:rPr>
        <w:t xml:space="preserve"> нарушений правил дорожного движения в объеме 83,4 млн. рублей (планируется осуществить установку </w:t>
      </w:r>
      <w:r>
        <w:rPr>
          <w:sz w:val="28"/>
          <w:szCs w:val="28"/>
        </w:rPr>
        <w:br/>
        <w:t>5 стационарных комплексов в городе Архангельске) (мероприятие реализуется ГБУ Архангельской области «Региональная транспортная служба», подведомственным министерству транспорта Архангельской области);</w:t>
      </w:r>
    </w:p>
    <w:p w:rsidR="0065567D" w:rsidRDefault="0065567D" w:rsidP="00C232CA">
      <w:pPr>
        <w:ind w:firstLine="720"/>
        <w:jc w:val="both"/>
        <w:rPr>
          <w:sz w:val="28"/>
          <w:szCs w:val="28"/>
        </w:rPr>
      </w:pPr>
      <w:r>
        <w:rPr>
          <w:iCs/>
          <w:sz w:val="28"/>
          <w:szCs w:val="28"/>
        </w:rPr>
        <w:t xml:space="preserve">внедрение интеллектуальных транспортных систем, предусматривающих автоматизацию процессов управления дорожным </w:t>
      </w:r>
      <w:r>
        <w:rPr>
          <w:iCs/>
          <w:sz w:val="28"/>
          <w:szCs w:val="28"/>
        </w:rPr>
        <w:lastRenderedPageBreak/>
        <w:t xml:space="preserve">движением в городских агломерациях, включающих города с населением свыше 300 тысяч человек, </w:t>
      </w:r>
      <w:r>
        <w:rPr>
          <w:sz w:val="28"/>
          <w:szCs w:val="28"/>
        </w:rPr>
        <w:t>в объеме 39,2 млн. рублей (в том числе 25,9 млн. рублей за счет средств</w:t>
      </w:r>
      <w:r>
        <w:rPr>
          <w:i/>
          <w:sz w:val="28"/>
          <w:szCs w:val="28"/>
        </w:rPr>
        <w:t xml:space="preserve"> федерального бюджета, </w:t>
      </w:r>
      <w:r>
        <w:rPr>
          <w:sz w:val="28"/>
          <w:szCs w:val="28"/>
        </w:rPr>
        <w:t>13,3 млн. рублей за счет средств</w:t>
      </w:r>
      <w:r>
        <w:rPr>
          <w:i/>
          <w:sz w:val="28"/>
          <w:szCs w:val="28"/>
        </w:rPr>
        <w:t xml:space="preserve"> областного бюджета</w:t>
      </w:r>
      <w:r w:rsidRPr="00C87E10">
        <w:rPr>
          <w:sz w:val="28"/>
          <w:szCs w:val="28"/>
        </w:rPr>
        <w:t>) (мероприятие</w:t>
      </w:r>
      <w:r>
        <w:rPr>
          <w:sz w:val="28"/>
          <w:szCs w:val="28"/>
        </w:rPr>
        <w:t xml:space="preserve"> реализуется </w:t>
      </w:r>
      <w:r w:rsidR="008D1700">
        <w:rPr>
          <w:sz w:val="28"/>
          <w:szCs w:val="28"/>
        </w:rPr>
        <w:br/>
      </w:r>
      <w:r>
        <w:rPr>
          <w:sz w:val="28"/>
          <w:szCs w:val="28"/>
        </w:rPr>
        <w:t>ГБУ Архангельской области «</w:t>
      </w:r>
      <w:proofErr w:type="spellStart"/>
      <w:r>
        <w:rPr>
          <w:sz w:val="28"/>
          <w:szCs w:val="28"/>
        </w:rPr>
        <w:t>Архтелецентр</w:t>
      </w:r>
      <w:proofErr w:type="spellEnd"/>
      <w:r>
        <w:rPr>
          <w:sz w:val="28"/>
          <w:szCs w:val="28"/>
        </w:rPr>
        <w:t>», подведомственным министерству связи и информационных технологий Архангельской области).</w:t>
      </w:r>
    </w:p>
    <w:p w:rsidR="0065567D" w:rsidRDefault="0065567D" w:rsidP="00C232CA">
      <w:pPr>
        <w:ind w:firstLine="720"/>
        <w:jc w:val="both"/>
        <w:rPr>
          <w:sz w:val="28"/>
          <w:szCs w:val="28"/>
        </w:rPr>
      </w:pPr>
    </w:p>
    <w:p w:rsidR="0065567D" w:rsidRDefault="0065567D" w:rsidP="00C232CA">
      <w:pPr>
        <w:ind w:firstLine="720"/>
        <w:jc w:val="both"/>
      </w:pPr>
      <w:r>
        <w:rPr>
          <w:b/>
          <w:bCs/>
          <w:sz w:val="28"/>
          <w:szCs w:val="28"/>
        </w:rPr>
        <w:t>КПМ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w:t>
      </w:r>
    </w:p>
    <w:p w:rsidR="0065567D" w:rsidRDefault="0065567D" w:rsidP="00C232CA">
      <w:pPr>
        <w:ind w:firstLine="720"/>
        <w:jc w:val="both"/>
      </w:pPr>
      <w:r>
        <w:rPr>
          <w:bCs/>
          <w:color w:val="000000"/>
          <w:sz w:val="28"/>
          <w:szCs w:val="28"/>
        </w:rPr>
        <w:t xml:space="preserve">Расходы на реализацию КПМ запланированы на 2025 год в объеме 4 287,1 млн. рублей </w:t>
      </w:r>
      <w:r>
        <w:rPr>
          <w:i/>
          <w:sz w:val="28"/>
          <w:szCs w:val="28"/>
        </w:rPr>
        <w:t>(за счет средств дорожного фонда Архангельской области)</w:t>
      </w:r>
      <w:r>
        <w:rPr>
          <w:bCs/>
          <w:color w:val="000000"/>
          <w:sz w:val="28"/>
          <w:szCs w:val="28"/>
        </w:rPr>
        <w:t xml:space="preserve">, </w:t>
      </w:r>
      <w:r>
        <w:rPr>
          <w:sz w:val="28"/>
          <w:szCs w:val="28"/>
        </w:rPr>
        <w:t>в том числе за счет средств:</w:t>
      </w:r>
    </w:p>
    <w:p w:rsidR="0065567D" w:rsidRDefault="0065567D" w:rsidP="00C232CA">
      <w:pPr>
        <w:ind w:firstLine="720"/>
        <w:jc w:val="both"/>
      </w:pPr>
      <w:r>
        <w:rPr>
          <w:i/>
          <w:sz w:val="28"/>
          <w:szCs w:val="28"/>
        </w:rPr>
        <w:t>областного бюджета</w:t>
      </w:r>
      <w:r>
        <w:rPr>
          <w:sz w:val="28"/>
          <w:szCs w:val="28"/>
        </w:rPr>
        <w:t xml:space="preserve"> – 4 137,1 млн. рублей;</w:t>
      </w:r>
    </w:p>
    <w:p w:rsidR="0065567D" w:rsidRDefault="0065567D" w:rsidP="00C232CA">
      <w:pPr>
        <w:ind w:firstLine="720"/>
        <w:jc w:val="both"/>
      </w:pPr>
      <w:r>
        <w:rPr>
          <w:i/>
          <w:sz w:val="28"/>
          <w:szCs w:val="28"/>
        </w:rPr>
        <w:t>безвозмездны</w:t>
      </w:r>
      <w:r w:rsidR="000431D3">
        <w:rPr>
          <w:i/>
          <w:sz w:val="28"/>
          <w:szCs w:val="28"/>
        </w:rPr>
        <w:t>х</w:t>
      </w:r>
      <w:r>
        <w:rPr>
          <w:i/>
          <w:sz w:val="28"/>
          <w:szCs w:val="28"/>
        </w:rPr>
        <w:t xml:space="preserve"> поступлени</w:t>
      </w:r>
      <w:r w:rsidR="000431D3">
        <w:rPr>
          <w:i/>
          <w:sz w:val="28"/>
          <w:szCs w:val="28"/>
        </w:rPr>
        <w:t>й</w:t>
      </w:r>
      <w:r>
        <w:rPr>
          <w:i/>
          <w:sz w:val="28"/>
          <w:szCs w:val="28"/>
        </w:rPr>
        <w:t xml:space="preserve"> от юридических лиц </w:t>
      </w:r>
      <w:r w:rsidRPr="00A52495">
        <w:rPr>
          <w:sz w:val="28"/>
          <w:szCs w:val="28"/>
        </w:rPr>
        <w:t>ООО</w:t>
      </w:r>
      <w:r w:rsidRPr="00A52495">
        <w:rPr>
          <w:bCs/>
          <w:color w:val="000000"/>
          <w:sz w:val="28"/>
          <w:szCs w:val="28"/>
        </w:rPr>
        <w:t xml:space="preserve"> «Группа Компаний «УЛК» – 50,0 млн. рублей </w:t>
      </w:r>
      <w:proofErr w:type="gramStart"/>
      <w:r w:rsidRPr="00A52495">
        <w:rPr>
          <w:bCs/>
          <w:color w:val="000000"/>
          <w:sz w:val="28"/>
          <w:szCs w:val="28"/>
        </w:rPr>
        <w:t>и ООО</w:t>
      </w:r>
      <w:proofErr w:type="gramEnd"/>
      <w:r w:rsidRPr="00A52495">
        <w:rPr>
          <w:bCs/>
          <w:color w:val="000000"/>
          <w:sz w:val="28"/>
          <w:szCs w:val="28"/>
        </w:rPr>
        <w:t xml:space="preserve"> Производственно-коммерческое предприятие «Титан»</w:t>
      </w:r>
      <w:r>
        <w:rPr>
          <w:sz w:val="28"/>
          <w:szCs w:val="28"/>
        </w:rPr>
        <w:t>– 100,0 млн. рублей.</w:t>
      </w:r>
    </w:p>
    <w:p w:rsidR="0065567D" w:rsidRDefault="0065567D" w:rsidP="00C232CA">
      <w:pPr>
        <w:ind w:firstLine="720"/>
        <w:jc w:val="both"/>
      </w:pPr>
      <w:r>
        <w:rPr>
          <w:bCs/>
          <w:color w:val="000000"/>
          <w:sz w:val="28"/>
          <w:szCs w:val="28"/>
        </w:rPr>
        <w:t>Средства направляются на:</w:t>
      </w:r>
    </w:p>
    <w:p w:rsidR="0065567D" w:rsidRDefault="0065567D" w:rsidP="00C232CA">
      <w:pPr>
        <w:ind w:firstLine="720"/>
        <w:jc w:val="both"/>
      </w:pPr>
      <w:r>
        <w:rPr>
          <w:bCs/>
          <w:color w:val="000000"/>
          <w:sz w:val="28"/>
          <w:szCs w:val="28"/>
        </w:rPr>
        <w:t xml:space="preserve">капитальный ремонт и ремонт участков (объектов) региональных автомобильных дорог, а также искусственных сооружений, не включенных </w:t>
      </w:r>
      <w:r w:rsidR="008D1700">
        <w:rPr>
          <w:bCs/>
          <w:color w:val="000000"/>
          <w:sz w:val="28"/>
          <w:szCs w:val="28"/>
        </w:rPr>
        <w:br/>
      </w:r>
      <w:r>
        <w:rPr>
          <w:bCs/>
          <w:color w:val="000000"/>
          <w:sz w:val="28"/>
          <w:szCs w:val="28"/>
        </w:rPr>
        <w:t xml:space="preserve">в национальный проект «Инфраструктура для жизни», в объеме </w:t>
      </w:r>
      <w:r>
        <w:rPr>
          <w:bCs/>
          <w:color w:val="000000"/>
          <w:sz w:val="28"/>
          <w:szCs w:val="28"/>
        </w:rPr>
        <w:br/>
        <w:t xml:space="preserve">742,6 млн. рублей (в том числе 592,6 млн. рублей за счет средств </w:t>
      </w:r>
      <w:r>
        <w:rPr>
          <w:bCs/>
          <w:i/>
          <w:color w:val="000000"/>
          <w:sz w:val="28"/>
          <w:szCs w:val="28"/>
        </w:rPr>
        <w:t>областного бюджета</w:t>
      </w:r>
      <w:r>
        <w:rPr>
          <w:bCs/>
          <w:color w:val="000000"/>
          <w:sz w:val="28"/>
          <w:szCs w:val="28"/>
        </w:rPr>
        <w:t xml:space="preserve">, 150,0 млн. рублей за счет </w:t>
      </w:r>
      <w:r>
        <w:rPr>
          <w:bCs/>
          <w:i/>
          <w:color w:val="000000"/>
          <w:sz w:val="28"/>
          <w:szCs w:val="28"/>
        </w:rPr>
        <w:t>безвозмездных поступлений</w:t>
      </w:r>
      <w:r>
        <w:rPr>
          <w:bCs/>
          <w:color w:val="000000"/>
          <w:sz w:val="28"/>
          <w:szCs w:val="28"/>
        </w:rPr>
        <w:t xml:space="preserve">). Планируется выполнить подготовку 13 проектных документаций, приведение в нормативное состояние 36 труб на объектах, реализуемых </w:t>
      </w:r>
      <w:r w:rsidR="008D1700">
        <w:rPr>
          <w:bCs/>
          <w:color w:val="000000"/>
          <w:sz w:val="28"/>
          <w:szCs w:val="28"/>
        </w:rPr>
        <w:br/>
      </w:r>
      <w:r>
        <w:rPr>
          <w:bCs/>
          <w:color w:val="000000"/>
          <w:sz w:val="28"/>
          <w:szCs w:val="28"/>
        </w:rPr>
        <w:t xml:space="preserve">в рамках национального проекта «Инфраструктура для жизни», приведение </w:t>
      </w:r>
      <w:r w:rsidR="008D1700">
        <w:rPr>
          <w:bCs/>
          <w:color w:val="000000"/>
          <w:sz w:val="28"/>
          <w:szCs w:val="28"/>
        </w:rPr>
        <w:br/>
      </w:r>
      <w:r>
        <w:rPr>
          <w:bCs/>
          <w:color w:val="000000"/>
          <w:sz w:val="28"/>
          <w:szCs w:val="28"/>
        </w:rPr>
        <w:t>в нормативное состояние 44,981 километра автомобильных дорог в рамках соглашений между Правительством Архангельской области и ООО «Группа Компаний «УЛК» и ООО «Производственно-коммерческое предприятие «Титан»;</w:t>
      </w:r>
    </w:p>
    <w:p w:rsidR="0065567D" w:rsidRDefault="0065567D" w:rsidP="00C232CA">
      <w:pPr>
        <w:ind w:firstLine="720"/>
        <w:jc w:val="both"/>
      </w:pPr>
      <w:r>
        <w:rPr>
          <w:bCs/>
          <w:color w:val="000000"/>
          <w:sz w:val="28"/>
          <w:szCs w:val="28"/>
        </w:rPr>
        <w:t>приведение в нормативное состояние и устройство вновь элементов обустройства региональных автомобильных дорог в объеме 3,3 млн. рублей (обеспечивается техническое присоединение объектов искусственного электрического освещения на автомобильных дорогах общего пользования регионального значения к системе электроснабжения, а также завершение разработки проектной документации на устройство линии искусственного освещения на автомобильной дороге Емецк – Сельцо);</w:t>
      </w:r>
    </w:p>
    <w:p w:rsidR="0065567D" w:rsidRDefault="0065567D" w:rsidP="00C232CA">
      <w:pPr>
        <w:ind w:firstLine="720"/>
        <w:jc w:val="both"/>
      </w:pPr>
      <w:r>
        <w:rPr>
          <w:bCs/>
          <w:color w:val="000000"/>
          <w:sz w:val="28"/>
          <w:szCs w:val="28"/>
        </w:rPr>
        <w:t xml:space="preserve">обеспечение бесперебойного движения транспортных средств </w:t>
      </w:r>
      <w:r>
        <w:rPr>
          <w:bCs/>
          <w:color w:val="000000"/>
          <w:sz w:val="28"/>
          <w:szCs w:val="28"/>
        </w:rPr>
        <w:br/>
        <w:t xml:space="preserve">по региональным автомобильным дорогам в объеме 3 534,2 млн. рублей (обеспечивается  содержание сети региональных автомобильных дорог </w:t>
      </w:r>
      <w:r w:rsidR="008D1700">
        <w:rPr>
          <w:bCs/>
          <w:color w:val="000000"/>
          <w:sz w:val="28"/>
          <w:szCs w:val="28"/>
        </w:rPr>
        <w:br/>
      </w:r>
      <w:r>
        <w:rPr>
          <w:bCs/>
          <w:color w:val="000000"/>
          <w:sz w:val="28"/>
          <w:szCs w:val="28"/>
        </w:rPr>
        <w:t xml:space="preserve">и искусственных сооружений на них). Протяженность автомобильных дорог общего пользования  регионального значения составляет 7018,211 километра, в том числе </w:t>
      </w:r>
      <w:r w:rsidRPr="00DB3780">
        <w:rPr>
          <w:bCs/>
          <w:color w:val="000000"/>
          <w:sz w:val="28"/>
          <w:szCs w:val="28"/>
        </w:rPr>
        <w:t xml:space="preserve">19984,130 </w:t>
      </w:r>
      <w:proofErr w:type="spellStart"/>
      <w:r w:rsidRPr="00DB3780">
        <w:rPr>
          <w:bCs/>
          <w:color w:val="000000"/>
          <w:sz w:val="28"/>
          <w:szCs w:val="28"/>
        </w:rPr>
        <w:t>пог</w:t>
      </w:r>
      <w:proofErr w:type="spellEnd"/>
      <w:r w:rsidRPr="00DB3780">
        <w:rPr>
          <w:bCs/>
          <w:color w:val="000000"/>
          <w:sz w:val="28"/>
          <w:szCs w:val="28"/>
        </w:rPr>
        <w:t>.</w:t>
      </w:r>
      <w:r>
        <w:rPr>
          <w:bCs/>
          <w:color w:val="000000"/>
          <w:sz w:val="28"/>
          <w:szCs w:val="28"/>
        </w:rPr>
        <w:t xml:space="preserve"> метра мостов;</w:t>
      </w:r>
    </w:p>
    <w:p w:rsidR="0065567D" w:rsidRDefault="0065567D" w:rsidP="00C232CA">
      <w:pPr>
        <w:ind w:firstLine="720"/>
        <w:jc w:val="both"/>
        <w:rPr>
          <w:color w:val="000000"/>
          <w:sz w:val="28"/>
          <w:szCs w:val="28"/>
        </w:rPr>
      </w:pPr>
      <w:r>
        <w:rPr>
          <w:bCs/>
          <w:color w:val="000000"/>
          <w:sz w:val="28"/>
          <w:szCs w:val="28"/>
        </w:rPr>
        <w:t xml:space="preserve">оформление права оперативного управления региональными автомобильными дорогами или их участками и постоянного (бессрочного) </w:t>
      </w:r>
      <w:r>
        <w:rPr>
          <w:bCs/>
          <w:color w:val="000000"/>
          <w:sz w:val="28"/>
          <w:szCs w:val="28"/>
        </w:rPr>
        <w:lastRenderedPageBreak/>
        <w:t>пользования на земельные участки под региональными автомобильными дорогами в рамках обеспечения сохранности региональных автомобильных дорог в объеме 7,0 млн. рублей (реализация мероприятия позволит обеспечить законные права Архангельской области на земельные участки под автомобильными дорогами и на автомобильные дороги в целом).</w:t>
      </w:r>
    </w:p>
    <w:p w:rsidR="0065567D" w:rsidRDefault="0065567D" w:rsidP="00C232CA">
      <w:pPr>
        <w:ind w:firstLine="720"/>
        <w:jc w:val="both"/>
        <w:rPr>
          <w:color w:val="000000"/>
          <w:sz w:val="28"/>
          <w:szCs w:val="28"/>
        </w:rPr>
      </w:pPr>
    </w:p>
    <w:p w:rsidR="0065567D" w:rsidRDefault="0065567D" w:rsidP="00C232CA">
      <w:pPr>
        <w:ind w:firstLine="720"/>
        <w:jc w:val="both"/>
      </w:pPr>
      <w:r>
        <w:rPr>
          <w:b/>
          <w:bCs/>
          <w:color w:val="000000"/>
          <w:sz w:val="28"/>
          <w:szCs w:val="28"/>
        </w:rPr>
        <w:t xml:space="preserve">КПМ «Развитие и совершенствование сети автомобильных дорог общего пользования регионального </w:t>
      </w:r>
      <w:r w:rsidRPr="00DF56ED">
        <w:rPr>
          <w:b/>
          <w:bCs/>
          <w:color w:val="000000"/>
          <w:sz w:val="28"/>
          <w:szCs w:val="28"/>
        </w:rPr>
        <w:t>или межмуниципального значения»</w:t>
      </w:r>
    </w:p>
    <w:p w:rsidR="0065567D" w:rsidRDefault="0065567D" w:rsidP="00C232CA">
      <w:pPr>
        <w:ind w:firstLine="720"/>
        <w:jc w:val="both"/>
      </w:pPr>
      <w:r>
        <w:rPr>
          <w:bCs/>
          <w:color w:val="000000"/>
          <w:sz w:val="28"/>
          <w:szCs w:val="28"/>
        </w:rPr>
        <w:t xml:space="preserve">Расходы на реализацию КПМ запланированы на 2025 год в объеме </w:t>
      </w:r>
      <w:r>
        <w:rPr>
          <w:bCs/>
          <w:color w:val="000000"/>
          <w:sz w:val="28"/>
          <w:szCs w:val="28"/>
        </w:rPr>
        <w:br/>
        <w:t xml:space="preserve">305,9 млн. рублей </w:t>
      </w:r>
      <w:r>
        <w:rPr>
          <w:i/>
          <w:sz w:val="28"/>
          <w:szCs w:val="28"/>
        </w:rPr>
        <w:t>(за счет средств дорожного фонда Архангельской области)</w:t>
      </w:r>
      <w:r>
        <w:rPr>
          <w:bCs/>
          <w:i/>
          <w:color w:val="000000"/>
          <w:sz w:val="28"/>
          <w:szCs w:val="28"/>
        </w:rPr>
        <w:t>.</w:t>
      </w:r>
    </w:p>
    <w:p w:rsidR="0065567D" w:rsidRDefault="0065567D" w:rsidP="00C232CA">
      <w:pPr>
        <w:ind w:firstLine="720"/>
        <w:jc w:val="both"/>
        <w:rPr>
          <w:color w:val="000000"/>
          <w:sz w:val="28"/>
          <w:szCs w:val="28"/>
        </w:rPr>
      </w:pPr>
      <w:r>
        <w:rPr>
          <w:bCs/>
          <w:color w:val="000000"/>
          <w:sz w:val="28"/>
          <w:szCs w:val="28"/>
        </w:rPr>
        <w:t>Средства направляются на:</w:t>
      </w:r>
    </w:p>
    <w:p w:rsidR="0065567D" w:rsidRDefault="0065567D" w:rsidP="00C232CA">
      <w:pPr>
        <w:ind w:firstLine="720"/>
        <w:jc w:val="both"/>
        <w:rPr>
          <w:sz w:val="28"/>
          <w:szCs w:val="28"/>
        </w:rPr>
      </w:pPr>
      <w:r>
        <w:rPr>
          <w:bCs/>
          <w:color w:val="000000"/>
          <w:sz w:val="28"/>
          <w:szCs w:val="28"/>
        </w:rPr>
        <w:t xml:space="preserve">реконструкцию мостового перехода через реку </w:t>
      </w:r>
      <w:proofErr w:type="spellStart"/>
      <w:r>
        <w:rPr>
          <w:bCs/>
          <w:color w:val="000000"/>
          <w:sz w:val="28"/>
          <w:szCs w:val="28"/>
        </w:rPr>
        <w:t>Вождеромка</w:t>
      </w:r>
      <w:proofErr w:type="spellEnd"/>
      <w:r>
        <w:rPr>
          <w:bCs/>
          <w:color w:val="000000"/>
          <w:sz w:val="28"/>
          <w:szCs w:val="28"/>
        </w:rPr>
        <w:t xml:space="preserve"> </w:t>
      </w:r>
      <w:r w:rsidR="00DF56ED">
        <w:rPr>
          <w:bCs/>
          <w:color w:val="000000"/>
          <w:sz w:val="28"/>
          <w:szCs w:val="28"/>
        </w:rPr>
        <w:br/>
      </w:r>
      <w:r>
        <w:rPr>
          <w:bCs/>
          <w:color w:val="000000"/>
          <w:sz w:val="28"/>
          <w:szCs w:val="28"/>
        </w:rPr>
        <w:t xml:space="preserve">на км 60+464 автомобильной дороги Архангельск – Белогорский – Пинега – </w:t>
      </w:r>
      <w:proofErr w:type="spellStart"/>
      <w:r>
        <w:rPr>
          <w:bCs/>
          <w:color w:val="000000"/>
          <w:sz w:val="28"/>
          <w:szCs w:val="28"/>
        </w:rPr>
        <w:t>Кимжа</w:t>
      </w:r>
      <w:proofErr w:type="spellEnd"/>
      <w:r>
        <w:rPr>
          <w:bCs/>
          <w:color w:val="000000"/>
          <w:sz w:val="28"/>
          <w:szCs w:val="28"/>
        </w:rPr>
        <w:t xml:space="preserve"> – Мезень в объеме 300,0 млн. рублей</w:t>
      </w:r>
      <w:r>
        <w:rPr>
          <w:sz w:val="28"/>
          <w:szCs w:val="28"/>
        </w:rPr>
        <w:t>.</w:t>
      </w:r>
      <w:r>
        <w:rPr>
          <w:bCs/>
          <w:color w:val="000000"/>
          <w:sz w:val="28"/>
          <w:szCs w:val="28"/>
        </w:rPr>
        <w:t xml:space="preserve"> В 2025 году размещается государственный заказ на реконструкцию объекта сроком на два года </w:t>
      </w:r>
      <w:r w:rsidR="00DF56ED">
        <w:rPr>
          <w:bCs/>
          <w:color w:val="000000"/>
          <w:sz w:val="28"/>
          <w:szCs w:val="28"/>
        </w:rPr>
        <w:br/>
      </w:r>
      <w:r>
        <w:rPr>
          <w:bCs/>
          <w:color w:val="000000"/>
          <w:sz w:val="28"/>
          <w:szCs w:val="28"/>
        </w:rPr>
        <w:t xml:space="preserve">с вводом в 2026 году участка автомобильной дороги </w:t>
      </w:r>
      <w:r w:rsidRPr="00083D44">
        <w:rPr>
          <w:bCs/>
          <w:color w:val="000000"/>
          <w:sz w:val="28"/>
          <w:szCs w:val="28"/>
        </w:rPr>
        <w:t xml:space="preserve">протяженностью </w:t>
      </w:r>
      <w:r w:rsidR="00DF56ED">
        <w:rPr>
          <w:bCs/>
          <w:color w:val="000000"/>
          <w:sz w:val="28"/>
          <w:szCs w:val="28"/>
        </w:rPr>
        <w:br/>
      </w:r>
      <w:r w:rsidRPr="00083D44">
        <w:rPr>
          <w:bCs/>
          <w:color w:val="000000"/>
          <w:sz w:val="28"/>
          <w:szCs w:val="28"/>
        </w:rPr>
        <w:t>1,917 км, в</w:t>
      </w:r>
      <w:r>
        <w:rPr>
          <w:bCs/>
          <w:color w:val="000000"/>
          <w:sz w:val="28"/>
          <w:szCs w:val="28"/>
        </w:rPr>
        <w:t xml:space="preserve"> том числе протяженность моста 106,290 </w:t>
      </w:r>
      <w:proofErr w:type="spellStart"/>
      <w:r>
        <w:rPr>
          <w:bCs/>
          <w:color w:val="000000"/>
          <w:sz w:val="28"/>
          <w:szCs w:val="28"/>
        </w:rPr>
        <w:t>пог</w:t>
      </w:r>
      <w:proofErr w:type="spellEnd"/>
      <w:r>
        <w:rPr>
          <w:bCs/>
          <w:color w:val="000000"/>
          <w:sz w:val="28"/>
          <w:szCs w:val="28"/>
        </w:rPr>
        <w:t>. метра</w:t>
      </w:r>
      <w:r>
        <w:rPr>
          <w:sz w:val="28"/>
          <w:szCs w:val="28"/>
        </w:rPr>
        <w:t>;</w:t>
      </w:r>
    </w:p>
    <w:p w:rsidR="0065567D" w:rsidRDefault="0065567D" w:rsidP="00C232CA">
      <w:pPr>
        <w:ind w:firstLine="720"/>
        <w:jc w:val="both"/>
        <w:rPr>
          <w:color w:val="000000"/>
          <w:sz w:val="28"/>
          <w:szCs w:val="28"/>
        </w:rPr>
      </w:pPr>
      <w:r>
        <w:rPr>
          <w:sz w:val="28"/>
          <w:szCs w:val="28"/>
        </w:rPr>
        <w:t xml:space="preserve">разработку проектной документации на выполнение работ </w:t>
      </w:r>
      <w:r w:rsidR="00DF56ED">
        <w:rPr>
          <w:sz w:val="28"/>
          <w:szCs w:val="28"/>
        </w:rPr>
        <w:br/>
      </w:r>
      <w:r>
        <w:rPr>
          <w:sz w:val="28"/>
          <w:szCs w:val="28"/>
        </w:rPr>
        <w:t xml:space="preserve">по строительству автомобильной дороги Онега – Покровское на участке </w:t>
      </w:r>
      <w:proofErr w:type="spellStart"/>
      <w:r>
        <w:rPr>
          <w:sz w:val="28"/>
          <w:szCs w:val="28"/>
        </w:rPr>
        <w:t>Хайнозерской</w:t>
      </w:r>
      <w:proofErr w:type="spellEnd"/>
      <w:r>
        <w:rPr>
          <w:sz w:val="28"/>
          <w:szCs w:val="28"/>
        </w:rPr>
        <w:t xml:space="preserve"> дороги в Онежском районе в сумме 5,9 млн. рублей. Планируется получение положительного заключения государственной экспертизы и оплата 2 этапа проектной документации. Завершение 2 этапа планировалось в 2024 году, но с учетом замечаний Рослесхоза </w:t>
      </w:r>
      <w:r w:rsidR="00DF56ED">
        <w:rPr>
          <w:sz w:val="28"/>
          <w:szCs w:val="28"/>
        </w:rPr>
        <w:br/>
      </w:r>
      <w:r>
        <w:rPr>
          <w:sz w:val="28"/>
          <w:szCs w:val="28"/>
        </w:rPr>
        <w:t xml:space="preserve">и министерства природных ресурсов и лесопромышленного комплекса Архангельской области в 2024 году согласован только 1 этап проектной документации на 7,2 млн. рублей, который будет оплачен в 2024 году </w:t>
      </w:r>
      <w:r w:rsidR="00DF56ED">
        <w:rPr>
          <w:sz w:val="28"/>
          <w:szCs w:val="28"/>
        </w:rPr>
        <w:br/>
      </w:r>
      <w:r>
        <w:rPr>
          <w:sz w:val="28"/>
          <w:szCs w:val="28"/>
        </w:rPr>
        <w:t>в пределах лимитов бюджетных ассигнований и экономии средств дорожного фонда по результатам завершения реализации мероприятий 2024 года.</w:t>
      </w:r>
    </w:p>
    <w:p w:rsidR="0065567D" w:rsidRDefault="0065567D" w:rsidP="00C232CA">
      <w:pPr>
        <w:ind w:firstLine="720"/>
        <w:jc w:val="both"/>
        <w:rPr>
          <w:b/>
          <w:bCs/>
          <w:sz w:val="28"/>
          <w:szCs w:val="28"/>
        </w:rPr>
      </w:pPr>
    </w:p>
    <w:p w:rsidR="0065567D" w:rsidRDefault="0065567D" w:rsidP="00C232CA">
      <w:pPr>
        <w:ind w:firstLine="720"/>
        <w:jc w:val="both"/>
        <w:rPr>
          <w:b/>
          <w:bCs/>
          <w:sz w:val="28"/>
          <w:szCs w:val="28"/>
        </w:rPr>
      </w:pPr>
      <w:r>
        <w:rPr>
          <w:b/>
          <w:bCs/>
          <w:sz w:val="28"/>
          <w:szCs w:val="28"/>
        </w:rPr>
        <w:t>КПМ «Развитие пассажирской инфраструктуры и повышение уровня безопасности дорожного движения на территории Архангельской области»</w:t>
      </w:r>
    </w:p>
    <w:p w:rsidR="0065567D" w:rsidRDefault="0065567D" w:rsidP="00C232CA">
      <w:pPr>
        <w:ind w:firstLine="720"/>
        <w:jc w:val="both"/>
        <w:rPr>
          <w:sz w:val="28"/>
          <w:szCs w:val="28"/>
        </w:rPr>
      </w:pPr>
      <w:r>
        <w:rPr>
          <w:sz w:val="28"/>
          <w:szCs w:val="28"/>
        </w:rPr>
        <w:t xml:space="preserve">Расходы на реализацию КПМ запланированы на 2025 год </w:t>
      </w:r>
      <w:r>
        <w:rPr>
          <w:sz w:val="28"/>
          <w:szCs w:val="28"/>
        </w:rPr>
        <w:br/>
        <w:t>в объеме 2 833,5 млн. рублей за счет средств о</w:t>
      </w:r>
      <w:r>
        <w:rPr>
          <w:i/>
          <w:sz w:val="28"/>
          <w:szCs w:val="28"/>
        </w:rPr>
        <w:t>бластного бюджета.</w:t>
      </w:r>
    </w:p>
    <w:p w:rsidR="0065567D" w:rsidRDefault="0065567D" w:rsidP="00C232CA">
      <w:pPr>
        <w:ind w:firstLine="720"/>
        <w:jc w:val="both"/>
      </w:pPr>
      <w:r>
        <w:rPr>
          <w:bCs/>
          <w:color w:val="000000"/>
          <w:sz w:val="28"/>
          <w:szCs w:val="28"/>
        </w:rPr>
        <w:t>Средства направляются на:</w:t>
      </w:r>
    </w:p>
    <w:p w:rsidR="0065567D" w:rsidRDefault="0065567D" w:rsidP="00C232CA">
      <w:pPr>
        <w:ind w:firstLine="720"/>
        <w:jc w:val="both"/>
        <w:rPr>
          <w:bCs/>
          <w:sz w:val="28"/>
          <w:szCs w:val="28"/>
        </w:rPr>
      </w:pPr>
      <w:r>
        <w:rPr>
          <w:iCs/>
          <w:sz w:val="28"/>
          <w:szCs w:val="28"/>
        </w:rPr>
        <w:t>содержание министерства транспорта Архангельской области в объеме 82,4 млн. рублей;</w:t>
      </w:r>
    </w:p>
    <w:p w:rsidR="0065567D" w:rsidRDefault="0065567D" w:rsidP="00C232CA">
      <w:pPr>
        <w:ind w:firstLine="720"/>
        <w:jc w:val="both"/>
        <w:rPr>
          <w:bCs/>
          <w:sz w:val="28"/>
          <w:szCs w:val="28"/>
        </w:rPr>
      </w:pPr>
      <w:proofErr w:type="gramStart"/>
      <w:r>
        <w:rPr>
          <w:iCs/>
          <w:sz w:val="28"/>
          <w:szCs w:val="28"/>
        </w:rPr>
        <w:t xml:space="preserve">обеспечение деятельности ГКУ </w:t>
      </w:r>
      <w:r>
        <w:rPr>
          <w:bCs/>
          <w:color w:val="000000"/>
          <w:sz w:val="28"/>
          <w:szCs w:val="28"/>
        </w:rPr>
        <w:t>Архангельской области «Дорожное агентство «</w:t>
      </w:r>
      <w:proofErr w:type="spellStart"/>
      <w:r>
        <w:rPr>
          <w:bCs/>
          <w:color w:val="000000"/>
          <w:sz w:val="28"/>
          <w:szCs w:val="28"/>
        </w:rPr>
        <w:t>Архангельскавтодор</w:t>
      </w:r>
      <w:proofErr w:type="spellEnd"/>
      <w:r>
        <w:rPr>
          <w:bCs/>
          <w:color w:val="000000"/>
          <w:sz w:val="28"/>
          <w:szCs w:val="28"/>
        </w:rPr>
        <w:t xml:space="preserve">» в объеме </w:t>
      </w:r>
      <w:r>
        <w:rPr>
          <w:bCs/>
          <w:sz w:val="28"/>
          <w:szCs w:val="28"/>
        </w:rPr>
        <w:t>213,6</w:t>
      </w:r>
      <w:r>
        <w:rPr>
          <w:iCs/>
          <w:sz w:val="28"/>
          <w:szCs w:val="28"/>
        </w:rPr>
        <w:t xml:space="preserve"> млн. рублей, из них:                       22,1 млн. рублей на осуществление функций по организации перевозок пассажиров и багажа легковым такси и региональному государственному контролю (надзору) в сфере перевозок пассажиров и багажа легковым такси </w:t>
      </w:r>
      <w:r>
        <w:rPr>
          <w:iCs/>
          <w:sz w:val="28"/>
          <w:szCs w:val="28"/>
        </w:rPr>
        <w:lastRenderedPageBreak/>
        <w:t xml:space="preserve">на территории Архангельской области, 191,5 млн. рублей </w:t>
      </w:r>
      <w:r>
        <w:rPr>
          <w:i/>
          <w:sz w:val="28"/>
          <w:szCs w:val="28"/>
        </w:rPr>
        <w:t>за счет средств дорожного фонда Архангельской области</w:t>
      </w:r>
      <w:r>
        <w:rPr>
          <w:iCs/>
          <w:sz w:val="28"/>
          <w:szCs w:val="28"/>
        </w:rPr>
        <w:t>;</w:t>
      </w:r>
      <w:proofErr w:type="gramEnd"/>
    </w:p>
    <w:p w:rsidR="0065567D" w:rsidRDefault="0065567D" w:rsidP="00C232CA">
      <w:pPr>
        <w:ind w:firstLine="720"/>
        <w:jc w:val="both"/>
        <w:rPr>
          <w:iCs/>
          <w:sz w:val="28"/>
          <w:szCs w:val="28"/>
        </w:rPr>
      </w:pPr>
      <w:r>
        <w:rPr>
          <w:iCs/>
          <w:sz w:val="28"/>
          <w:szCs w:val="28"/>
        </w:rPr>
        <w:t xml:space="preserve">обеспечение деятельности ГБУ Архангельской области «Региональная  транспортная служба» в объеме 128,3 млн. рублей, из них 69,0 млн. рублей </w:t>
      </w:r>
      <w:r>
        <w:rPr>
          <w:i/>
          <w:sz w:val="28"/>
          <w:szCs w:val="28"/>
        </w:rPr>
        <w:t>за счет средств дорожного фонда Архангельской области</w:t>
      </w:r>
      <w:r>
        <w:rPr>
          <w:iCs/>
          <w:sz w:val="28"/>
          <w:szCs w:val="28"/>
        </w:rPr>
        <w:t>;</w:t>
      </w:r>
    </w:p>
    <w:p w:rsidR="0065567D" w:rsidRDefault="0065567D" w:rsidP="00C232CA">
      <w:pPr>
        <w:ind w:firstLine="720"/>
        <w:jc w:val="both"/>
        <w:rPr>
          <w:sz w:val="28"/>
          <w:szCs w:val="28"/>
        </w:rPr>
      </w:pPr>
      <w:r>
        <w:rPr>
          <w:iCs/>
          <w:sz w:val="28"/>
          <w:szCs w:val="28"/>
        </w:rPr>
        <w:t xml:space="preserve">предоставление субсидии организациям воздушного транспорта </w:t>
      </w:r>
      <w:r>
        <w:rPr>
          <w:iCs/>
          <w:sz w:val="28"/>
          <w:szCs w:val="28"/>
        </w:rPr>
        <w:br/>
        <w:t xml:space="preserve">на возмещение недополученных доходов, возникающих в результате государственного регулирования тарифов на перевозку пассажиров и багажа, </w:t>
      </w:r>
      <w:r>
        <w:rPr>
          <w:sz w:val="28"/>
          <w:szCs w:val="28"/>
        </w:rPr>
        <w:t>(ОАО «2-ой Архангельский объединенный авиаотряд» на перевозки пассажиров на территории Архангельской области)</w:t>
      </w:r>
      <w:r>
        <w:rPr>
          <w:iCs/>
          <w:sz w:val="28"/>
          <w:szCs w:val="28"/>
        </w:rPr>
        <w:t xml:space="preserve"> в объеме </w:t>
      </w:r>
      <w:r>
        <w:rPr>
          <w:iCs/>
          <w:sz w:val="28"/>
          <w:szCs w:val="28"/>
        </w:rPr>
        <w:br/>
        <w:t>165,5 млн. рублей. В</w:t>
      </w:r>
      <w:r>
        <w:rPr>
          <w:sz w:val="28"/>
          <w:szCs w:val="28"/>
        </w:rPr>
        <w:t xml:space="preserve"> целях обеспечения сбалансированности областного бюджета ассигнования запланированы на 6 месяцев;</w:t>
      </w:r>
    </w:p>
    <w:p w:rsidR="0065567D" w:rsidRDefault="0065567D" w:rsidP="00C232CA">
      <w:pPr>
        <w:ind w:firstLine="720"/>
        <w:jc w:val="both"/>
        <w:rPr>
          <w:sz w:val="28"/>
          <w:szCs w:val="28"/>
        </w:rPr>
      </w:pPr>
      <w:r>
        <w:rPr>
          <w:color w:val="000000"/>
          <w:sz w:val="28"/>
          <w:szCs w:val="28"/>
        </w:rPr>
        <w:t xml:space="preserve">предоставление субсидии организациям железнодорожного транспорта на возмещение недополученных доходов, возникающих в результате государственного регулирования тарифов на перевозку пассажиров и багажа в пригородном и межмуниципальном сообщении, </w:t>
      </w:r>
      <w:r>
        <w:rPr>
          <w:sz w:val="28"/>
          <w:szCs w:val="28"/>
        </w:rPr>
        <w:t xml:space="preserve">(АО «Северная пригородная пассажирская компания» на осуществление перевозок пассажиров в пригородном железнодорожном сообщении) в объеме </w:t>
      </w:r>
      <w:r>
        <w:rPr>
          <w:sz w:val="28"/>
          <w:szCs w:val="28"/>
        </w:rPr>
        <w:br/>
        <w:t xml:space="preserve">514,2 млн. рублей. В целях обеспечения сбалансированности областного бюджета ассигнования запланированы на 8 месяцев; </w:t>
      </w:r>
    </w:p>
    <w:p w:rsidR="0065567D" w:rsidRDefault="0065567D" w:rsidP="00C232CA">
      <w:pPr>
        <w:ind w:firstLine="720"/>
        <w:jc w:val="both"/>
        <w:rPr>
          <w:sz w:val="28"/>
          <w:szCs w:val="28"/>
        </w:rPr>
      </w:pPr>
      <w:r w:rsidRPr="00337B5C">
        <w:rPr>
          <w:sz w:val="28"/>
          <w:szCs w:val="28"/>
        </w:rPr>
        <w:t xml:space="preserve">компенсация организациям железнодорожного транспорта потерь </w:t>
      </w:r>
      <w:r w:rsidR="00DF56ED">
        <w:rPr>
          <w:sz w:val="28"/>
          <w:szCs w:val="28"/>
        </w:rPr>
        <w:br/>
      </w:r>
      <w:r w:rsidRPr="00337B5C">
        <w:rPr>
          <w:sz w:val="28"/>
          <w:szCs w:val="28"/>
        </w:rPr>
        <w:t xml:space="preserve">в доходах, возникающих в результате предоставления 50-процентной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 студентам (курсантам), обучающимся </w:t>
      </w:r>
      <w:r w:rsidR="00DF56ED">
        <w:rPr>
          <w:sz w:val="28"/>
          <w:szCs w:val="28"/>
        </w:rPr>
        <w:br/>
      </w:r>
      <w:r w:rsidRPr="00337B5C">
        <w:rPr>
          <w:sz w:val="28"/>
          <w:szCs w:val="28"/>
        </w:rPr>
        <w:t xml:space="preserve">по очной форме обучения в профессиональных образовательных организациях и образовательных организациях высшего образования </w:t>
      </w:r>
      <w:r w:rsidR="00DF56ED">
        <w:rPr>
          <w:sz w:val="28"/>
          <w:szCs w:val="28"/>
        </w:rPr>
        <w:br/>
      </w:r>
      <w:r>
        <w:rPr>
          <w:sz w:val="28"/>
          <w:szCs w:val="28"/>
        </w:rPr>
        <w:t xml:space="preserve">(АО «Северная пригородная пассажирская компания» на осуществление перевозок пассажиров в пригородном железнодорожном сообщении) </w:t>
      </w:r>
      <w:r w:rsidR="00DF56ED">
        <w:rPr>
          <w:sz w:val="28"/>
          <w:szCs w:val="28"/>
        </w:rPr>
        <w:br/>
        <w:t xml:space="preserve">в объеме </w:t>
      </w:r>
      <w:r>
        <w:rPr>
          <w:sz w:val="28"/>
          <w:szCs w:val="28"/>
        </w:rPr>
        <w:t xml:space="preserve">7,8 млн. рублей. В целях обеспечения сбалансированности областного бюджета ассигнования запланированы на 6 месяцев; </w:t>
      </w:r>
    </w:p>
    <w:p w:rsidR="0065567D" w:rsidRDefault="0065567D" w:rsidP="00C232CA">
      <w:pPr>
        <w:pStyle w:val="afe"/>
      </w:pPr>
      <w:r>
        <w:rPr>
          <w:szCs w:val="28"/>
        </w:rPr>
        <w:t xml:space="preserve">развитие системы автоматического контроля и выявления нарушений Правил дорожного движения (средства направляются на аренду </w:t>
      </w:r>
      <w:r w:rsidR="00DF56ED">
        <w:rPr>
          <w:szCs w:val="28"/>
        </w:rPr>
        <w:br/>
      </w:r>
      <w:r>
        <w:rPr>
          <w:szCs w:val="28"/>
        </w:rPr>
        <w:t xml:space="preserve">17 комплексов фото-, </w:t>
      </w:r>
      <w:proofErr w:type="spellStart"/>
      <w:r>
        <w:rPr>
          <w:szCs w:val="28"/>
        </w:rPr>
        <w:t>видеофиксации</w:t>
      </w:r>
      <w:proofErr w:type="spellEnd"/>
      <w:r>
        <w:rPr>
          <w:szCs w:val="28"/>
        </w:rPr>
        <w:t xml:space="preserve">, обслуживание программного обеспечения автоматического пункта весового контроля и обслуживание программного обеспечения для мониторинга за комплексами фото-, </w:t>
      </w:r>
      <w:proofErr w:type="spellStart"/>
      <w:r>
        <w:rPr>
          <w:szCs w:val="28"/>
        </w:rPr>
        <w:t>видеофиксации</w:t>
      </w:r>
      <w:proofErr w:type="spellEnd"/>
      <w:r>
        <w:rPr>
          <w:szCs w:val="28"/>
        </w:rPr>
        <w:t xml:space="preserve">) в объеме 9,4 млн. рублей </w:t>
      </w:r>
      <w:r>
        <w:rPr>
          <w:i/>
          <w:szCs w:val="28"/>
        </w:rPr>
        <w:t>(за счет средств дорожного фонда Архангельской области)</w:t>
      </w:r>
      <w:r>
        <w:rPr>
          <w:szCs w:val="28"/>
        </w:rPr>
        <w:t>;</w:t>
      </w:r>
    </w:p>
    <w:p w:rsidR="0065567D" w:rsidRDefault="0065567D" w:rsidP="00C232CA">
      <w:pPr>
        <w:pStyle w:val="afe"/>
        <w:rPr>
          <w:szCs w:val="28"/>
        </w:rPr>
      </w:pPr>
      <w:r>
        <w:rPr>
          <w:szCs w:val="28"/>
        </w:rPr>
        <w:t xml:space="preserve">выявление и сокращение количества мест концентрации дорожно-транспортных происшествий на дорогах Архангельской области (средства направляются на оплату услуг почтовой связи по направлению постановлений по делам об административных правонарушениях в сфере безопасности дорожного движения) в объеме 33,4 млн. рублей </w:t>
      </w:r>
      <w:r>
        <w:rPr>
          <w:i/>
          <w:szCs w:val="28"/>
        </w:rPr>
        <w:t>(за счет средств дорожного фонда Архангельской области)</w:t>
      </w:r>
      <w:r>
        <w:rPr>
          <w:szCs w:val="28"/>
        </w:rPr>
        <w:t>;</w:t>
      </w:r>
    </w:p>
    <w:p w:rsidR="0065567D" w:rsidRDefault="0065567D" w:rsidP="00C232CA">
      <w:pPr>
        <w:ind w:firstLine="720"/>
        <w:jc w:val="both"/>
        <w:rPr>
          <w:color w:val="000000"/>
          <w:sz w:val="28"/>
          <w:szCs w:val="28"/>
        </w:rPr>
      </w:pPr>
      <w:r>
        <w:rPr>
          <w:color w:val="000000"/>
          <w:sz w:val="28"/>
          <w:szCs w:val="28"/>
        </w:rPr>
        <w:lastRenderedPageBreak/>
        <w:t>организацию межмуниципальных маршрутов для перевозки пассажиров автомобильным транспортом в междугородном и пригородном сообщении в объеме 190,3 млн. рублей;</w:t>
      </w:r>
    </w:p>
    <w:p w:rsidR="0065567D" w:rsidRDefault="0065567D" w:rsidP="00C232CA">
      <w:pPr>
        <w:ind w:firstLine="720"/>
        <w:jc w:val="both"/>
        <w:rPr>
          <w:color w:val="000000"/>
          <w:sz w:val="28"/>
          <w:szCs w:val="28"/>
        </w:rPr>
      </w:pPr>
      <w:r>
        <w:rPr>
          <w:color w:val="000000"/>
          <w:sz w:val="28"/>
          <w:szCs w:val="28"/>
        </w:rPr>
        <w:t>организацию межмуниципального маршрута «</w:t>
      </w:r>
      <w:proofErr w:type="spellStart"/>
      <w:r>
        <w:rPr>
          <w:color w:val="000000"/>
          <w:sz w:val="28"/>
          <w:szCs w:val="28"/>
        </w:rPr>
        <w:t>Хабарка</w:t>
      </w:r>
      <w:proofErr w:type="spellEnd"/>
      <w:r>
        <w:rPr>
          <w:color w:val="000000"/>
          <w:sz w:val="28"/>
          <w:szCs w:val="28"/>
        </w:rPr>
        <w:t xml:space="preserve"> – Выселки» </w:t>
      </w:r>
      <w:r w:rsidR="00DF56ED">
        <w:rPr>
          <w:color w:val="000000"/>
          <w:sz w:val="28"/>
          <w:szCs w:val="28"/>
        </w:rPr>
        <w:br/>
      </w:r>
      <w:r>
        <w:rPr>
          <w:color w:val="000000"/>
          <w:sz w:val="28"/>
          <w:szCs w:val="28"/>
        </w:rPr>
        <w:t>для обеспечения буксирных перевозок организованных групп людей внутренним водным транспортом в период весеннего ледохода и осеннего ледостава</w:t>
      </w:r>
      <w:r w:rsidR="00DF56ED">
        <w:rPr>
          <w:color w:val="000000"/>
          <w:sz w:val="28"/>
          <w:szCs w:val="28"/>
        </w:rPr>
        <w:t xml:space="preserve"> </w:t>
      </w:r>
      <w:r>
        <w:rPr>
          <w:color w:val="000000"/>
          <w:sz w:val="28"/>
          <w:szCs w:val="28"/>
        </w:rPr>
        <w:t>в объеме 5,5 млн. рублей;</w:t>
      </w:r>
    </w:p>
    <w:p w:rsidR="0065567D" w:rsidRDefault="0065567D" w:rsidP="00C232CA">
      <w:pPr>
        <w:pStyle w:val="ConsNonformat"/>
        <w:ind w:right="0" w:firstLine="720"/>
        <w:jc w:val="both"/>
        <w:rPr>
          <w:rFonts w:ascii="Times New Roman" w:hAnsi="Times New Roman"/>
          <w:sz w:val="28"/>
          <w:szCs w:val="28"/>
        </w:rPr>
      </w:pPr>
      <w:r>
        <w:rPr>
          <w:rFonts w:ascii="Times New Roman" w:hAnsi="Times New Roman"/>
          <w:sz w:val="28"/>
          <w:szCs w:val="28"/>
        </w:rPr>
        <w:t>уплату лизинговых платежей по договору лизинга на строительство судов ледового класса в объеме 118,4 млн. рублей;</w:t>
      </w:r>
    </w:p>
    <w:p w:rsidR="0065567D" w:rsidRDefault="0065567D" w:rsidP="00C232CA">
      <w:pPr>
        <w:pStyle w:val="ConsNonformat"/>
        <w:ind w:right="0" w:firstLine="720"/>
        <w:jc w:val="both"/>
        <w:rPr>
          <w:rFonts w:ascii="Times New Roman" w:hAnsi="Times New Roman"/>
          <w:sz w:val="28"/>
          <w:szCs w:val="28"/>
        </w:rPr>
      </w:pPr>
      <w:r>
        <w:rPr>
          <w:rFonts w:ascii="Times New Roman" w:hAnsi="Times New Roman"/>
          <w:iCs/>
          <w:sz w:val="28"/>
          <w:szCs w:val="28"/>
        </w:rPr>
        <w:t>уплату земельного налога под участками строящихся автомобильных дорог и налога на имущество автомобильных дорог</w:t>
      </w:r>
      <w:r>
        <w:rPr>
          <w:rFonts w:ascii="Times New Roman" w:hAnsi="Times New Roman"/>
          <w:bCs/>
          <w:sz w:val="28"/>
          <w:szCs w:val="28"/>
        </w:rPr>
        <w:t xml:space="preserve"> в объеме </w:t>
      </w:r>
      <w:r>
        <w:rPr>
          <w:rFonts w:ascii="Times New Roman" w:hAnsi="Times New Roman"/>
          <w:bCs/>
          <w:sz w:val="28"/>
          <w:szCs w:val="28"/>
        </w:rPr>
        <w:br/>
        <w:t>528,0 млн. рублей;</w:t>
      </w:r>
    </w:p>
    <w:p w:rsidR="0065567D" w:rsidRDefault="0065567D" w:rsidP="00C232CA">
      <w:pPr>
        <w:pStyle w:val="afe"/>
        <w:rPr>
          <w:szCs w:val="28"/>
        </w:rPr>
      </w:pPr>
      <w:r>
        <w:rPr>
          <w:iCs/>
          <w:szCs w:val="28"/>
        </w:rPr>
        <w:t xml:space="preserve">организация транспортного обслуживания населения на пассажирских межмуниципальных маршрутах водного транспорта в объеме </w:t>
      </w:r>
      <w:r>
        <w:rPr>
          <w:iCs/>
          <w:szCs w:val="28"/>
        </w:rPr>
        <w:br/>
        <w:t>153,1 млн. рублей (</w:t>
      </w:r>
      <w:r>
        <w:rPr>
          <w:szCs w:val="28"/>
        </w:rPr>
        <w:t>осуществляется министерством транспорта Архангельской области посредством заключения государственных контрактов);</w:t>
      </w:r>
    </w:p>
    <w:p w:rsidR="0065567D" w:rsidRPr="00DF56ED" w:rsidRDefault="0065567D" w:rsidP="00C232CA">
      <w:pPr>
        <w:pStyle w:val="ConsNonformat"/>
        <w:ind w:right="0" w:firstLine="720"/>
        <w:jc w:val="both"/>
        <w:rPr>
          <w:rFonts w:ascii="Times New Roman" w:hAnsi="Times New Roman"/>
          <w:iCs/>
          <w:sz w:val="28"/>
          <w:szCs w:val="28"/>
        </w:rPr>
      </w:pPr>
      <w:r>
        <w:rPr>
          <w:rFonts w:ascii="Times New Roman" w:hAnsi="Times New Roman"/>
          <w:iCs/>
          <w:sz w:val="28"/>
          <w:szCs w:val="28"/>
        </w:rPr>
        <w:t xml:space="preserve">предоставление субсидии бюджету городского округа «Город Архангельск»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(строительство автомобильной дороги по ул. </w:t>
      </w:r>
      <w:proofErr w:type="spellStart"/>
      <w:r>
        <w:rPr>
          <w:rFonts w:ascii="Times New Roman" w:hAnsi="Times New Roman"/>
          <w:iCs/>
          <w:sz w:val="28"/>
          <w:szCs w:val="28"/>
        </w:rPr>
        <w:t>Карпогорской</w:t>
      </w:r>
      <w:proofErr w:type="spellEnd"/>
      <w:r>
        <w:rPr>
          <w:rFonts w:ascii="Times New Roman" w:hAnsi="Times New Roman"/>
          <w:iCs/>
          <w:sz w:val="28"/>
          <w:szCs w:val="28"/>
        </w:rPr>
        <w:t xml:space="preserve"> от ул. Октябрят до просп. Московского),</w:t>
      </w:r>
      <w:r>
        <w:rPr>
          <w:rFonts w:ascii="Times New Roman" w:hAnsi="Times New Roman"/>
          <w:iCs/>
          <w:sz w:val="28"/>
          <w:szCs w:val="28"/>
        </w:rPr>
        <w:br/>
        <w:t xml:space="preserve">в объеме 683,5 млн. рублей </w:t>
      </w:r>
      <w:r>
        <w:rPr>
          <w:rFonts w:ascii="Times New Roman" w:hAnsi="Times New Roman"/>
          <w:i/>
          <w:sz w:val="28"/>
          <w:szCs w:val="28"/>
        </w:rPr>
        <w:t xml:space="preserve">(за счет средств дорожного фонда Архангельской </w:t>
      </w:r>
      <w:r w:rsidRPr="00DF56ED">
        <w:rPr>
          <w:rFonts w:ascii="Times New Roman" w:hAnsi="Times New Roman"/>
          <w:i/>
          <w:sz w:val="28"/>
          <w:szCs w:val="28"/>
        </w:rPr>
        <w:t>области).</w:t>
      </w:r>
    </w:p>
    <w:p w:rsidR="006023EB" w:rsidRPr="002549CE" w:rsidRDefault="006023EB" w:rsidP="006023EB">
      <w:pPr>
        <w:tabs>
          <w:tab w:val="left" w:pos="4445"/>
        </w:tabs>
        <w:autoSpaceDE w:val="0"/>
        <w:autoSpaceDN w:val="0"/>
        <w:adjustRightInd w:val="0"/>
        <w:ind w:firstLine="720"/>
        <w:jc w:val="both"/>
        <w:rPr>
          <w:sz w:val="28"/>
          <w:szCs w:val="28"/>
        </w:rPr>
      </w:pPr>
      <w:r w:rsidRPr="002549CE">
        <w:rPr>
          <w:sz w:val="28"/>
          <w:szCs w:val="28"/>
        </w:rPr>
        <w:tab/>
      </w:r>
    </w:p>
    <w:p w:rsidR="006023EB" w:rsidRPr="002549CE" w:rsidRDefault="006023EB" w:rsidP="006023EB">
      <w:pPr>
        <w:jc w:val="center"/>
        <w:rPr>
          <w:b/>
          <w:sz w:val="28"/>
          <w:szCs w:val="28"/>
        </w:rPr>
      </w:pPr>
      <w:r w:rsidRPr="002549CE">
        <w:rPr>
          <w:b/>
          <w:sz w:val="28"/>
          <w:szCs w:val="28"/>
        </w:rPr>
        <w:t>20. Госпрограмма «Развитие инфраструктуры</w:t>
      </w:r>
    </w:p>
    <w:p w:rsidR="006023EB" w:rsidRPr="002549CE" w:rsidRDefault="006023EB" w:rsidP="006023EB">
      <w:pPr>
        <w:jc w:val="center"/>
        <w:rPr>
          <w:b/>
          <w:sz w:val="28"/>
          <w:szCs w:val="28"/>
        </w:rPr>
      </w:pPr>
      <w:r w:rsidRPr="002549CE">
        <w:rPr>
          <w:b/>
          <w:sz w:val="28"/>
          <w:szCs w:val="28"/>
        </w:rPr>
        <w:t xml:space="preserve"> Соловецкого архипелага»</w:t>
      </w:r>
    </w:p>
    <w:p w:rsidR="006023EB" w:rsidRPr="002549CE" w:rsidRDefault="006023EB" w:rsidP="006023EB">
      <w:pPr>
        <w:ind w:firstLine="709"/>
        <w:jc w:val="both"/>
        <w:rPr>
          <w:sz w:val="28"/>
          <w:szCs w:val="28"/>
        </w:rPr>
      </w:pPr>
    </w:p>
    <w:p w:rsidR="002549CE" w:rsidRPr="00E7059F" w:rsidRDefault="002549CE" w:rsidP="002549CE">
      <w:pPr>
        <w:ind w:firstLine="709"/>
        <w:jc w:val="both"/>
        <w:rPr>
          <w:sz w:val="28"/>
          <w:szCs w:val="28"/>
          <w:lang w:eastAsia="en-US"/>
        </w:rPr>
      </w:pPr>
      <w:r w:rsidRPr="00E7059F">
        <w:rPr>
          <w:sz w:val="28"/>
          <w:szCs w:val="28"/>
          <w:lang w:eastAsia="en-US"/>
        </w:rPr>
        <w:t xml:space="preserve">Цель </w:t>
      </w:r>
      <w:r>
        <w:rPr>
          <w:sz w:val="28"/>
          <w:szCs w:val="28"/>
          <w:lang w:eastAsia="en-US"/>
        </w:rPr>
        <w:t>госпрограммы</w:t>
      </w:r>
      <w:r w:rsidRPr="00E7059F">
        <w:rPr>
          <w:sz w:val="28"/>
          <w:szCs w:val="28"/>
          <w:lang w:eastAsia="en-US"/>
        </w:rPr>
        <w:t>: создание комфортной среды для проживания населения и приема паломников и туристов на Соловецком архипелаге.</w:t>
      </w:r>
    </w:p>
    <w:p w:rsidR="002549CE" w:rsidRPr="006175B7" w:rsidRDefault="002549CE" w:rsidP="002549CE">
      <w:pPr>
        <w:widowControl w:val="0"/>
        <w:autoSpaceDE w:val="0"/>
        <w:autoSpaceDN w:val="0"/>
        <w:adjustRightInd w:val="0"/>
        <w:ind w:firstLine="709"/>
        <w:jc w:val="both"/>
        <w:rPr>
          <w:sz w:val="28"/>
          <w:szCs w:val="28"/>
          <w:lang w:eastAsia="en-US"/>
        </w:rPr>
      </w:pPr>
      <w:r w:rsidRPr="006175B7">
        <w:rPr>
          <w:sz w:val="28"/>
          <w:szCs w:val="28"/>
          <w:lang w:eastAsia="en-US"/>
        </w:rPr>
        <w:t>Расходы на реализацию госпрограммы представлены в таблице.</w:t>
      </w:r>
    </w:p>
    <w:p w:rsidR="002549CE" w:rsidRPr="006175B7" w:rsidRDefault="002549CE" w:rsidP="002549CE">
      <w:pPr>
        <w:widowControl w:val="0"/>
        <w:autoSpaceDE w:val="0"/>
        <w:autoSpaceDN w:val="0"/>
        <w:adjustRightInd w:val="0"/>
        <w:ind w:firstLine="709"/>
        <w:jc w:val="both"/>
        <w:rPr>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4"/>
        <w:gridCol w:w="1130"/>
        <w:gridCol w:w="1130"/>
        <w:gridCol w:w="1139"/>
      </w:tblGrid>
      <w:tr w:rsidR="002549CE" w:rsidRPr="00E7059F" w:rsidTr="005D7565">
        <w:trPr>
          <w:tblHeader/>
        </w:trPr>
        <w:tc>
          <w:tcPr>
            <w:tcW w:w="6064" w:type="dxa"/>
            <w:vMerge w:val="restart"/>
            <w:vAlign w:val="center"/>
          </w:tcPr>
          <w:p w:rsidR="002549CE" w:rsidRPr="00E7059F" w:rsidRDefault="002549CE" w:rsidP="005D7565">
            <w:pPr>
              <w:widowControl w:val="0"/>
              <w:autoSpaceDE w:val="0"/>
              <w:autoSpaceDN w:val="0"/>
              <w:adjustRightInd w:val="0"/>
              <w:jc w:val="center"/>
            </w:pPr>
            <w:r>
              <w:t>Наименование</w:t>
            </w:r>
          </w:p>
        </w:tc>
        <w:tc>
          <w:tcPr>
            <w:tcW w:w="3399" w:type="dxa"/>
            <w:gridSpan w:val="3"/>
            <w:vAlign w:val="center"/>
          </w:tcPr>
          <w:p w:rsidR="002549CE" w:rsidRPr="00E7059F" w:rsidRDefault="002549CE" w:rsidP="005D7565">
            <w:pPr>
              <w:widowControl w:val="0"/>
              <w:autoSpaceDE w:val="0"/>
              <w:autoSpaceDN w:val="0"/>
              <w:adjustRightInd w:val="0"/>
              <w:jc w:val="center"/>
            </w:pPr>
            <w:r w:rsidRPr="00E7059F">
              <w:t>Объемы финансового обеспечения  по годам реализации,</w:t>
            </w:r>
            <w:r>
              <w:t xml:space="preserve"> млн. рублей</w:t>
            </w:r>
          </w:p>
        </w:tc>
      </w:tr>
      <w:tr w:rsidR="002549CE" w:rsidRPr="00E7059F" w:rsidTr="005D7565">
        <w:trPr>
          <w:tblHeader/>
        </w:trPr>
        <w:tc>
          <w:tcPr>
            <w:tcW w:w="6064" w:type="dxa"/>
            <w:vMerge/>
            <w:vAlign w:val="center"/>
          </w:tcPr>
          <w:p w:rsidR="002549CE" w:rsidRPr="00E7059F" w:rsidRDefault="002549CE" w:rsidP="005D7565">
            <w:pPr>
              <w:widowControl w:val="0"/>
              <w:autoSpaceDE w:val="0"/>
              <w:autoSpaceDN w:val="0"/>
              <w:adjustRightInd w:val="0"/>
              <w:jc w:val="center"/>
            </w:pPr>
          </w:p>
        </w:tc>
        <w:tc>
          <w:tcPr>
            <w:tcW w:w="1130" w:type="dxa"/>
            <w:vAlign w:val="center"/>
          </w:tcPr>
          <w:p w:rsidR="002549CE" w:rsidRPr="00E7059F" w:rsidRDefault="002549CE" w:rsidP="005D7565">
            <w:pPr>
              <w:widowControl w:val="0"/>
              <w:autoSpaceDE w:val="0"/>
              <w:autoSpaceDN w:val="0"/>
              <w:adjustRightInd w:val="0"/>
              <w:jc w:val="center"/>
            </w:pPr>
            <w:r>
              <w:t>2025 год</w:t>
            </w:r>
          </w:p>
        </w:tc>
        <w:tc>
          <w:tcPr>
            <w:tcW w:w="1130" w:type="dxa"/>
            <w:vAlign w:val="center"/>
          </w:tcPr>
          <w:p w:rsidR="002549CE" w:rsidRPr="00E7059F" w:rsidRDefault="002549CE" w:rsidP="005D7565">
            <w:pPr>
              <w:widowControl w:val="0"/>
              <w:autoSpaceDE w:val="0"/>
              <w:autoSpaceDN w:val="0"/>
              <w:adjustRightInd w:val="0"/>
              <w:jc w:val="center"/>
            </w:pPr>
            <w:r>
              <w:t>2026 год</w:t>
            </w:r>
          </w:p>
        </w:tc>
        <w:tc>
          <w:tcPr>
            <w:tcW w:w="1139" w:type="dxa"/>
            <w:vAlign w:val="center"/>
          </w:tcPr>
          <w:p w:rsidR="002549CE" w:rsidRPr="00E7059F" w:rsidRDefault="002549CE" w:rsidP="005D7565">
            <w:pPr>
              <w:widowControl w:val="0"/>
              <w:autoSpaceDE w:val="0"/>
              <w:autoSpaceDN w:val="0"/>
              <w:adjustRightInd w:val="0"/>
              <w:jc w:val="center"/>
            </w:pPr>
            <w:r>
              <w:t>2027 год</w:t>
            </w:r>
          </w:p>
        </w:tc>
      </w:tr>
      <w:tr w:rsidR="002549CE" w:rsidRPr="00E7059F" w:rsidTr="005D7565">
        <w:trPr>
          <w:tblHeader/>
        </w:trPr>
        <w:tc>
          <w:tcPr>
            <w:tcW w:w="6064" w:type="dxa"/>
            <w:vAlign w:val="center"/>
          </w:tcPr>
          <w:p w:rsidR="002549CE" w:rsidRPr="00F62CE9" w:rsidRDefault="002549CE" w:rsidP="005D7565">
            <w:pPr>
              <w:widowControl w:val="0"/>
              <w:autoSpaceDE w:val="0"/>
              <w:autoSpaceDN w:val="0"/>
              <w:adjustRightInd w:val="0"/>
              <w:jc w:val="center"/>
              <w:rPr>
                <w:sz w:val="16"/>
              </w:rPr>
            </w:pPr>
            <w:r w:rsidRPr="00F62CE9">
              <w:rPr>
                <w:sz w:val="16"/>
              </w:rPr>
              <w:t>1</w:t>
            </w:r>
          </w:p>
        </w:tc>
        <w:tc>
          <w:tcPr>
            <w:tcW w:w="1130" w:type="dxa"/>
            <w:vAlign w:val="center"/>
          </w:tcPr>
          <w:p w:rsidR="002549CE" w:rsidRPr="00F62CE9" w:rsidRDefault="002549CE" w:rsidP="005D7565">
            <w:pPr>
              <w:widowControl w:val="0"/>
              <w:autoSpaceDE w:val="0"/>
              <w:autoSpaceDN w:val="0"/>
              <w:adjustRightInd w:val="0"/>
              <w:jc w:val="center"/>
              <w:rPr>
                <w:sz w:val="16"/>
              </w:rPr>
            </w:pPr>
            <w:r w:rsidRPr="00F62CE9">
              <w:rPr>
                <w:sz w:val="16"/>
              </w:rPr>
              <w:t>2</w:t>
            </w:r>
          </w:p>
        </w:tc>
        <w:tc>
          <w:tcPr>
            <w:tcW w:w="1130" w:type="dxa"/>
            <w:vAlign w:val="center"/>
          </w:tcPr>
          <w:p w:rsidR="002549CE" w:rsidRPr="00F62CE9" w:rsidRDefault="002549CE" w:rsidP="005D7565">
            <w:pPr>
              <w:widowControl w:val="0"/>
              <w:autoSpaceDE w:val="0"/>
              <w:autoSpaceDN w:val="0"/>
              <w:adjustRightInd w:val="0"/>
              <w:jc w:val="center"/>
              <w:rPr>
                <w:sz w:val="16"/>
              </w:rPr>
            </w:pPr>
            <w:r w:rsidRPr="00F62CE9">
              <w:rPr>
                <w:sz w:val="16"/>
              </w:rPr>
              <w:t>3</w:t>
            </w:r>
          </w:p>
        </w:tc>
        <w:tc>
          <w:tcPr>
            <w:tcW w:w="1139" w:type="dxa"/>
            <w:vAlign w:val="center"/>
          </w:tcPr>
          <w:p w:rsidR="002549CE" w:rsidRPr="00F62CE9" w:rsidRDefault="002549CE" w:rsidP="005D7565">
            <w:pPr>
              <w:widowControl w:val="0"/>
              <w:autoSpaceDE w:val="0"/>
              <w:autoSpaceDN w:val="0"/>
              <w:adjustRightInd w:val="0"/>
              <w:jc w:val="center"/>
              <w:rPr>
                <w:sz w:val="16"/>
              </w:rPr>
            </w:pPr>
            <w:r w:rsidRPr="00F62CE9">
              <w:rPr>
                <w:sz w:val="16"/>
              </w:rPr>
              <w:t>4</w:t>
            </w:r>
          </w:p>
        </w:tc>
      </w:tr>
      <w:tr w:rsidR="002549CE" w:rsidRPr="00E7059F" w:rsidTr="005D7565">
        <w:tc>
          <w:tcPr>
            <w:tcW w:w="6064" w:type="dxa"/>
            <w:vAlign w:val="center"/>
          </w:tcPr>
          <w:p w:rsidR="002549CE" w:rsidRPr="00F62CE9" w:rsidRDefault="002549CE" w:rsidP="005D7565">
            <w:pPr>
              <w:widowControl w:val="0"/>
              <w:autoSpaceDE w:val="0"/>
              <w:autoSpaceDN w:val="0"/>
              <w:adjustRightInd w:val="0"/>
              <w:rPr>
                <w:b/>
              </w:rPr>
            </w:pPr>
            <w:r w:rsidRPr="00F62CE9">
              <w:rPr>
                <w:b/>
              </w:rPr>
              <w:t xml:space="preserve">Государственная программа </w:t>
            </w:r>
            <w:r>
              <w:rPr>
                <w:b/>
              </w:rPr>
              <w:t>«</w:t>
            </w:r>
            <w:r w:rsidRPr="00F62CE9">
              <w:rPr>
                <w:b/>
              </w:rPr>
              <w:t>Развитие инфраструктуры Соловецкого архипелага</w:t>
            </w:r>
            <w:r>
              <w:rPr>
                <w:b/>
              </w:rPr>
              <w:t>»</w:t>
            </w:r>
            <w:r w:rsidRPr="00F62CE9">
              <w:rPr>
                <w:b/>
              </w:rPr>
              <w:t xml:space="preserve"> (всего), в том числе:</w:t>
            </w:r>
          </w:p>
        </w:tc>
        <w:tc>
          <w:tcPr>
            <w:tcW w:w="1130" w:type="dxa"/>
            <w:vAlign w:val="center"/>
          </w:tcPr>
          <w:p w:rsidR="002549CE" w:rsidRPr="00F62CE9" w:rsidRDefault="002549CE" w:rsidP="005D7565">
            <w:pPr>
              <w:widowControl w:val="0"/>
              <w:autoSpaceDE w:val="0"/>
              <w:autoSpaceDN w:val="0"/>
              <w:adjustRightInd w:val="0"/>
              <w:jc w:val="right"/>
              <w:rPr>
                <w:b/>
              </w:rPr>
            </w:pPr>
            <w:r>
              <w:rPr>
                <w:b/>
              </w:rPr>
              <w:t>144,0</w:t>
            </w:r>
          </w:p>
        </w:tc>
        <w:tc>
          <w:tcPr>
            <w:tcW w:w="1130" w:type="dxa"/>
            <w:vAlign w:val="center"/>
          </w:tcPr>
          <w:p w:rsidR="002549CE" w:rsidRPr="00F62CE9" w:rsidRDefault="002549CE" w:rsidP="005D7565">
            <w:pPr>
              <w:widowControl w:val="0"/>
              <w:autoSpaceDE w:val="0"/>
              <w:autoSpaceDN w:val="0"/>
              <w:adjustRightInd w:val="0"/>
              <w:jc w:val="right"/>
              <w:rPr>
                <w:b/>
              </w:rPr>
            </w:pPr>
            <w:r>
              <w:rPr>
                <w:b/>
              </w:rPr>
              <w:t>21,3</w:t>
            </w:r>
          </w:p>
        </w:tc>
        <w:tc>
          <w:tcPr>
            <w:tcW w:w="1139" w:type="dxa"/>
            <w:vAlign w:val="center"/>
          </w:tcPr>
          <w:p w:rsidR="002549CE" w:rsidRPr="00F62CE9" w:rsidRDefault="002549CE" w:rsidP="005D7565">
            <w:pPr>
              <w:widowControl w:val="0"/>
              <w:autoSpaceDE w:val="0"/>
              <w:autoSpaceDN w:val="0"/>
              <w:adjustRightInd w:val="0"/>
              <w:jc w:val="right"/>
              <w:rPr>
                <w:b/>
              </w:rPr>
            </w:pPr>
            <w:r>
              <w:rPr>
                <w:b/>
              </w:rPr>
              <w:t>21,9</w:t>
            </w:r>
          </w:p>
        </w:tc>
      </w:tr>
      <w:tr w:rsidR="002549CE" w:rsidRPr="008739ED" w:rsidTr="005D7565">
        <w:tc>
          <w:tcPr>
            <w:tcW w:w="6064" w:type="dxa"/>
            <w:vAlign w:val="center"/>
          </w:tcPr>
          <w:p w:rsidR="002549CE" w:rsidRPr="008739ED" w:rsidRDefault="002549CE" w:rsidP="005D7565">
            <w:pPr>
              <w:widowControl w:val="0"/>
              <w:autoSpaceDE w:val="0"/>
              <w:autoSpaceDN w:val="0"/>
              <w:adjustRightInd w:val="0"/>
              <w:rPr>
                <w:i/>
              </w:rPr>
            </w:pPr>
            <w:r w:rsidRPr="008739ED">
              <w:rPr>
                <w:i/>
              </w:rPr>
              <w:t>за счет собственных средств</w:t>
            </w:r>
          </w:p>
        </w:tc>
        <w:tc>
          <w:tcPr>
            <w:tcW w:w="1130" w:type="dxa"/>
            <w:vAlign w:val="center"/>
          </w:tcPr>
          <w:p w:rsidR="002549CE" w:rsidRPr="008739ED" w:rsidRDefault="002549CE" w:rsidP="005D7565">
            <w:pPr>
              <w:widowControl w:val="0"/>
              <w:autoSpaceDE w:val="0"/>
              <w:autoSpaceDN w:val="0"/>
              <w:adjustRightInd w:val="0"/>
              <w:jc w:val="right"/>
              <w:rPr>
                <w:i/>
              </w:rPr>
            </w:pPr>
            <w:r>
              <w:rPr>
                <w:i/>
              </w:rPr>
              <w:t>28,5</w:t>
            </w:r>
          </w:p>
        </w:tc>
        <w:tc>
          <w:tcPr>
            <w:tcW w:w="1130" w:type="dxa"/>
            <w:vAlign w:val="center"/>
          </w:tcPr>
          <w:p w:rsidR="002549CE" w:rsidRPr="008739ED" w:rsidRDefault="002549CE" w:rsidP="005D7565">
            <w:pPr>
              <w:widowControl w:val="0"/>
              <w:autoSpaceDE w:val="0"/>
              <w:autoSpaceDN w:val="0"/>
              <w:adjustRightInd w:val="0"/>
              <w:jc w:val="right"/>
              <w:rPr>
                <w:i/>
              </w:rPr>
            </w:pPr>
            <w:r>
              <w:rPr>
                <w:i/>
              </w:rPr>
              <w:t>21,3</w:t>
            </w:r>
          </w:p>
        </w:tc>
        <w:tc>
          <w:tcPr>
            <w:tcW w:w="1139" w:type="dxa"/>
            <w:vAlign w:val="center"/>
          </w:tcPr>
          <w:p w:rsidR="002549CE" w:rsidRPr="008739ED" w:rsidRDefault="002549CE" w:rsidP="005D7565">
            <w:pPr>
              <w:widowControl w:val="0"/>
              <w:autoSpaceDE w:val="0"/>
              <w:autoSpaceDN w:val="0"/>
              <w:adjustRightInd w:val="0"/>
              <w:jc w:val="right"/>
              <w:rPr>
                <w:i/>
              </w:rPr>
            </w:pPr>
            <w:r>
              <w:rPr>
                <w:i/>
              </w:rPr>
              <w:t>21,9</w:t>
            </w:r>
          </w:p>
        </w:tc>
      </w:tr>
      <w:tr w:rsidR="002549CE" w:rsidRPr="008739ED" w:rsidTr="005D7565">
        <w:tc>
          <w:tcPr>
            <w:tcW w:w="6064" w:type="dxa"/>
            <w:vAlign w:val="center"/>
          </w:tcPr>
          <w:p w:rsidR="002549CE" w:rsidRPr="008739ED" w:rsidRDefault="002549CE" w:rsidP="005D7565">
            <w:pPr>
              <w:widowControl w:val="0"/>
              <w:autoSpaceDE w:val="0"/>
              <w:autoSpaceDN w:val="0"/>
              <w:adjustRightInd w:val="0"/>
              <w:rPr>
                <w:i/>
              </w:rPr>
            </w:pPr>
            <w:r>
              <w:rPr>
                <w:i/>
              </w:rPr>
              <w:t>за счет средств федерального бюджета и прочих целевых средств</w:t>
            </w:r>
          </w:p>
        </w:tc>
        <w:tc>
          <w:tcPr>
            <w:tcW w:w="1130" w:type="dxa"/>
            <w:vAlign w:val="center"/>
          </w:tcPr>
          <w:p w:rsidR="002549CE" w:rsidRPr="008739ED" w:rsidRDefault="002549CE" w:rsidP="005D7565">
            <w:pPr>
              <w:widowControl w:val="0"/>
              <w:autoSpaceDE w:val="0"/>
              <w:autoSpaceDN w:val="0"/>
              <w:adjustRightInd w:val="0"/>
              <w:jc w:val="right"/>
              <w:rPr>
                <w:i/>
              </w:rPr>
            </w:pPr>
            <w:r>
              <w:rPr>
                <w:i/>
              </w:rPr>
              <w:t>115,5</w:t>
            </w:r>
          </w:p>
        </w:tc>
        <w:tc>
          <w:tcPr>
            <w:tcW w:w="1130" w:type="dxa"/>
            <w:vAlign w:val="center"/>
          </w:tcPr>
          <w:p w:rsidR="002549CE" w:rsidRPr="008739ED" w:rsidRDefault="002549CE" w:rsidP="005D7565">
            <w:pPr>
              <w:widowControl w:val="0"/>
              <w:autoSpaceDE w:val="0"/>
              <w:autoSpaceDN w:val="0"/>
              <w:adjustRightInd w:val="0"/>
              <w:jc w:val="right"/>
              <w:rPr>
                <w:i/>
              </w:rPr>
            </w:pPr>
          </w:p>
        </w:tc>
        <w:tc>
          <w:tcPr>
            <w:tcW w:w="1139" w:type="dxa"/>
            <w:vAlign w:val="center"/>
          </w:tcPr>
          <w:p w:rsidR="002549CE" w:rsidRPr="008739ED" w:rsidRDefault="002549CE" w:rsidP="005D7565">
            <w:pPr>
              <w:widowControl w:val="0"/>
              <w:autoSpaceDE w:val="0"/>
              <w:autoSpaceDN w:val="0"/>
              <w:adjustRightInd w:val="0"/>
              <w:jc w:val="right"/>
              <w:rPr>
                <w:i/>
              </w:rPr>
            </w:pPr>
          </w:p>
        </w:tc>
      </w:tr>
      <w:tr w:rsidR="002549CE" w:rsidRPr="00E7059F" w:rsidTr="005D7565">
        <w:tc>
          <w:tcPr>
            <w:tcW w:w="6064" w:type="dxa"/>
            <w:vAlign w:val="center"/>
          </w:tcPr>
          <w:p w:rsidR="002549CE" w:rsidRPr="00F62CE9" w:rsidRDefault="002549CE" w:rsidP="005D7565">
            <w:pPr>
              <w:widowControl w:val="0"/>
              <w:autoSpaceDE w:val="0"/>
              <w:autoSpaceDN w:val="0"/>
              <w:adjustRightInd w:val="0"/>
              <w:ind w:left="284"/>
              <w:rPr>
                <w:b/>
              </w:rPr>
            </w:pPr>
            <w:r w:rsidRPr="00F62CE9">
              <w:rPr>
                <w:b/>
              </w:rPr>
              <w:t xml:space="preserve">Комплекс процессных мероприятий </w:t>
            </w:r>
            <w:r>
              <w:rPr>
                <w:b/>
              </w:rPr>
              <w:t>«</w:t>
            </w:r>
            <w:r w:rsidRPr="00F62CE9">
              <w:rPr>
                <w:b/>
              </w:rPr>
              <w:t>Развитие инфраструктуры Соловецкого архипелага</w:t>
            </w:r>
            <w:r>
              <w:rPr>
                <w:b/>
              </w:rPr>
              <w:t>»</w:t>
            </w:r>
            <w:r w:rsidRPr="00F62CE9">
              <w:rPr>
                <w:b/>
              </w:rPr>
              <w:t>, в том числе:</w:t>
            </w:r>
          </w:p>
        </w:tc>
        <w:tc>
          <w:tcPr>
            <w:tcW w:w="1130" w:type="dxa"/>
            <w:vAlign w:val="center"/>
          </w:tcPr>
          <w:p w:rsidR="002549CE" w:rsidRPr="00F62CE9" w:rsidRDefault="002549CE" w:rsidP="005D7565">
            <w:pPr>
              <w:widowControl w:val="0"/>
              <w:autoSpaceDE w:val="0"/>
              <w:autoSpaceDN w:val="0"/>
              <w:adjustRightInd w:val="0"/>
              <w:jc w:val="right"/>
              <w:rPr>
                <w:b/>
              </w:rPr>
            </w:pPr>
            <w:r>
              <w:rPr>
                <w:b/>
              </w:rPr>
              <w:t>144,0</w:t>
            </w:r>
          </w:p>
        </w:tc>
        <w:tc>
          <w:tcPr>
            <w:tcW w:w="1130" w:type="dxa"/>
            <w:vAlign w:val="center"/>
          </w:tcPr>
          <w:p w:rsidR="002549CE" w:rsidRPr="00F62CE9" w:rsidRDefault="002549CE" w:rsidP="005D7565">
            <w:pPr>
              <w:widowControl w:val="0"/>
              <w:autoSpaceDE w:val="0"/>
              <w:autoSpaceDN w:val="0"/>
              <w:adjustRightInd w:val="0"/>
              <w:jc w:val="right"/>
              <w:rPr>
                <w:b/>
              </w:rPr>
            </w:pPr>
            <w:r>
              <w:rPr>
                <w:b/>
              </w:rPr>
              <w:t>21,3</w:t>
            </w:r>
          </w:p>
        </w:tc>
        <w:tc>
          <w:tcPr>
            <w:tcW w:w="1139" w:type="dxa"/>
            <w:vAlign w:val="center"/>
          </w:tcPr>
          <w:p w:rsidR="002549CE" w:rsidRPr="00F62CE9" w:rsidRDefault="002549CE" w:rsidP="005D7565">
            <w:pPr>
              <w:widowControl w:val="0"/>
              <w:autoSpaceDE w:val="0"/>
              <w:autoSpaceDN w:val="0"/>
              <w:adjustRightInd w:val="0"/>
              <w:jc w:val="right"/>
              <w:rPr>
                <w:b/>
              </w:rPr>
            </w:pPr>
            <w:r>
              <w:rPr>
                <w:b/>
              </w:rPr>
              <w:t>21,9</w:t>
            </w:r>
          </w:p>
        </w:tc>
      </w:tr>
      <w:tr w:rsidR="002549CE" w:rsidRPr="008739ED" w:rsidTr="005D7565">
        <w:tc>
          <w:tcPr>
            <w:tcW w:w="6064" w:type="dxa"/>
            <w:vAlign w:val="center"/>
          </w:tcPr>
          <w:p w:rsidR="002549CE" w:rsidRPr="008739ED" w:rsidRDefault="002549CE" w:rsidP="005D7565">
            <w:pPr>
              <w:widowControl w:val="0"/>
              <w:autoSpaceDE w:val="0"/>
              <w:autoSpaceDN w:val="0"/>
              <w:adjustRightInd w:val="0"/>
              <w:ind w:left="284"/>
              <w:rPr>
                <w:i/>
              </w:rPr>
            </w:pPr>
            <w:r w:rsidRPr="008739ED">
              <w:rPr>
                <w:i/>
              </w:rPr>
              <w:t>за счет собственных средств</w:t>
            </w:r>
          </w:p>
        </w:tc>
        <w:tc>
          <w:tcPr>
            <w:tcW w:w="1130" w:type="dxa"/>
            <w:vAlign w:val="center"/>
          </w:tcPr>
          <w:p w:rsidR="002549CE" w:rsidRPr="008739ED" w:rsidRDefault="002549CE" w:rsidP="005D7565">
            <w:pPr>
              <w:widowControl w:val="0"/>
              <w:autoSpaceDE w:val="0"/>
              <w:autoSpaceDN w:val="0"/>
              <w:adjustRightInd w:val="0"/>
              <w:jc w:val="right"/>
              <w:rPr>
                <w:i/>
              </w:rPr>
            </w:pPr>
            <w:r>
              <w:rPr>
                <w:i/>
              </w:rPr>
              <w:t>28,5</w:t>
            </w:r>
          </w:p>
        </w:tc>
        <w:tc>
          <w:tcPr>
            <w:tcW w:w="1130" w:type="dxa"/>
            <w:vAlign w:val="center"/>
          </w:tcPr>
          <w:p w:rsidR="002549CE" w:rsidRPr="008739ED" w:rsidRDefault="002549CE" w:rsidP="005D7565">
            <w:pPr>
              <w:widowControl w:val="0"/>
              <w:autoSpaceDE w:val="0"/>
              <w:autoSpaceDN w:val="0"/>
              <w:adjustRightInd w:val="0"/>
              <w:jc w:val="right"/>
              <w:rPr>
                <w:i/>
              </w:rPr>
            </w:pPr>
            <w:r>
              <w:rPr>
                <w:i/>
              </w:rPr>
              <w:t>21,3</w:t>
            </w:r>
          </w:p>
        </w:tc>
        <w:tc>
          <w:tcPr>
            <w:tcW w:w="1139" w:type="dxa"/>
            <w:vAlign w:val="center"/>
          </w:tcPr>
          <w:p w:rsidR="002549CE" w:rsidRPr="008739ED" w:rsidRDefault="002549CE" w:rsidP="005D7565">
            <w:pPr>
              <w:widowControl w:val="0"/>
              <w:autoSpaceDE w:val="0"/>
              <w:autoSpaceDN w:val="0"/>
              <w:adjustRightInd w:val="0"/>
              <w:jc w:val="right"/>
              <w:rPr>
                <w:i/>
              </w:rPr>
            </w:pPr>
            <w:r>
              <w:rPr>
                <w:i/>
              </w:rPr>
              <w:t>21,9</w:t>
            </w:r>
          </w:p>
        </w:tc>
      </w:tr>
      <w:tr w:rsidR="002549CE" w:rsidRPr="008739ED" w:rsidTr="005D7565">
        <w:tc>
          <w:tcPr>
            <w:tcW w:w="6064" w:type="dxa"/>
            <w:vAlign w:val="center"/>
          </w:tcPr>
          <w:p w:rsidR="002549CE" w:rsidRPr="008739ED" w:rsidRDefault="002549CE" w:rsidP="005D7565">
            <w:pPr>
              <w:widowControl w:val="0"/>
              <w:autoSpaceDE w:val="0"/>
              <w:autoSpaceDN w:val="0"/>
              <w:adjustRightInd w:val="0"/>
              <w:ind w:left="284"/>
              <w:rPr>
                <w:i/>
              </w:rPr>
            </w:pPr>
            <w:r>
              <w:rPr>
                <w:i/>
              </w:rPr>
              <w:t>за счет средств федерального бюджета и прочих целевых средств</w:t>
            </w:r>
          </w:p>
        </w:tc>
        <w:tc>
          <w:tcPr>
            <w:tcW w:w="1130" w:type="dxa"/>
            <w:vAlign w:val="center"/>
          </w:tcPr>
          <w:p w:rsidR="002549CE" w:rsidRPr="008739ED" w:rsidRDefault="002549CE" w:rsidP="005D7565">
            <w:pPr>
              <w:widowControl w:val="0"/>
              <w:autoSpaceDE w:val="0"/>
              <w:autoSpaceDN w:val="0"/>
              <w:adjustRightInd w:val="0"/>
              <w:jc w:val="right"/>
              <w:rPr>
                <w:i/>
              </w:rPr>
            </w:pPr>
            <w:r>
              <w:rPr>
                <w:i/>
              </w:rPr>
              <w:t>115,5</w:t>
            </w:r>
          </w:p>
        </w:tc>
        <w:tc>
          <w:tcPr>
            <w:tcW w:w="1130" w:type="dxa"/>
            <w:vAlign w:val="center"/>
          </w:tcPr>
          <w:p w:rsidR="002549CE" w:rsidRPr="008739ED" w:rsidRDefault="002549CE" w:rsidP="005D7565">
            <w:pPr>
              <w:widowControl w:val="0"/>
              <w:autoSpaceDE w:val="0"/>
              <w:autoSpaceDN w:val="0"/>
              <w:adjustRightInd w:val="0"/>
              <w:jc w:val="right"/>
              <w:rPr>
                <w:i/>
              </w:rPr>
            </w:pPr>
          </w:p>
        </w:tc>
        <w:tc>
          <w:tcPr>
            <w:tcW w:w="1139" w:type="dxa"/>
            <w:vAlign w:val="center"/>
          </w:tcPr>
          <w:p w:rsidR="002549CE" w:rsidRPr="008739ED" w:rsidRDefault="002549CE" w:rsidP="005D7565">
            <w:pPr>
              <w:widowControl w:val="0"/>
              <w:autoSpaceDE w:val="0"/>
              <w:autoSpaceDN w:val="0"/>
              <w:adjustRightInd w:val="0"/>
              <w:jc w:val="right"/>
              <w:rPr>
                <w:i/>
              </w:rPr>
            </w:pPr>
          </w:p>
        </w:tc>
      </w:tr>
    </w:tbl>
    <w:p w:rsidR="002549CE" w:rsidRDefault="002549CE" w:rsidP="002549CE">
      <w:pPr>
        <w:spacing w:before="200"/>
        <w:ind w:firstLine="720"/>
        <w:jc w:val="both"/>
        <w:rPr>
          <w:sz w:val="28"/>
          <w:szCs w:val="28"/>
        </w:rPr>
      </w:pPr>
      <w:r w:rsidRPr="0001348D">
        <w:rPr>
          <w:sz w:val="28"/>
          <w:szCs w:val="28"/>
        </w:rPr>
        <w:t xml:space="preserve">Расходы на реализацию </w:t>
      </w:r>
      <w:r>
        <w:rPr>
          <w:sz w:val="28"/>
          <w:szCs w:val="28"/>
        </w:rPr>
        <w:t>госпрограммы запланированы на 2025</w:t>
      </w:r>
      <w:r w:rsidRPr="0001348D">
        <w:rPr>
          <w:sz w:val="28"/>
          <w:szCs w:val="28"/>
        </w:rPr>
        <w:t xml:space="preserve"> год </w:t>
      </w:r>
      <w:r>
        <w:rPr>
          <w:sz w:val="28"/>
          <w:szCs w:val="28"/>
        </w:rPr>
        <w:br/>
        <w:t>в объеме 144,0</w:t>
      </w:r>
      <w:r w:rsidRPr="0001348D">
        <w:rPr>
          <w:sz w:val="28"/>
          <w:szCs w:val="28"/>
        </w:rPr>
        <w:t xml:space="preserve"> млн. рублей</w:t>
      </w:r>
      <w:r>
        <w:rPr>
          <w:sz w:val="28"/>
          <w:szCs w:val="28"/>
        </w:rPr>
        <w:t>, в том числе за счет средств:</w:t>
      </w:r>
    </w:p>
    <w:p w:rsidR="002549CE" w:rsidRDefault="002549CE" w:rsidP="002549CE">
      <w:pPr>
        <w:ind w:firstLine="720"/>
        <w:jc w:val="both"/>
        <w:rPr>
          <w:sz w:val="28"/>
          <w:szCs w:val="28"/>
        </w:rPr>
      </w:pPr>
      <w:r w:rsidRPr="00F0595D">
        <w:rPr>
          <w:i/>
          <w:sz w:val="28"/>
          <w:szCs w:val="28"/>
        </w:rPr>
        <w:lastRenderedPageBreak/>
        <w:t>областного</w:t>
      </w:r>
      <w:r>
        <w:rPr>
          <w:sz w:val="28"/>
          <w:szCs w:val="28"/>
        </w:rPr>
        <w:t xml:space="preserve"> бюджета – 28,5 млн. рублей </w:t>
      </w:r>
      <w:r w:rsidRPr="005C6608">
        <w:rPr>
          <w:sz w:val="28"/>
          <w:szCs w:val="28"/>
        </w:rPr>
        <w:t xml:space="preserve">(сокращение </w:t>
      </w:r>
      <w:r w:rsidR="00A52495">
        <w:rPr>
          <w:sz w:val="28"/>
          <w:szCs w:val="28"/>
        </w:rPr>
        <w:br/>
      </w:r>
      <w:r w:rsidRPr="005C6608">
        <w:rPr>
          <w:sz w:val="28"/>
          <w:szCs w:val="28"/>
        </w:rPr>
        <w:t>на 45,1 млн. рублей, или н</w:t>
      </w:r>
      <w:r>
        <w:rPr>
          <w:sz w:val="28"/>
          <w:szCs w:val="28"/>
        </w:rPr>
        <w:t>а  61,3 процента к уровню 2024</w:t>
      </w:r>
      <w:r w:rsidRPr="005C6608">
        <w:rPr>
          <w:sz w:val="28"/>
          <w:szCs w:val="28"/>
        </w:rPr>
        <w:t xml:space="preserve"> года).</w:t>
      </w:r>
    </w:p>
    <w:p w:rsidR="002549CE" w:rsidRDefault="002549CE" w:rsidP="002549CE">
      <w:pPr>
        <w:ind w:firstLine="720"/>
        <w:jc w:val="both"/>
        <w:rPr>
          <w:sz w:val="28"/>
          <w:szCs w:val="28"/>
        </w:rPr>
      </w:pPr>
      <w:r w:rsidRPr="009021E9">
        <w:rPr>
          <w:i/>
          <w:sz w:val="28"/>
          <w:szCs w:val="28"/>
        </w:rPr>
        <w:t>федерального бюджета</w:t>
      </w:r>
      <w:r w:rsidR="00AA10AD">
        <w:rPr>
          <w:i/>
          <w:sz w:val="28"/>
          <w:szCs w:val="28"/>
        </w:rPr>
        <w:t xml:space="preserve"> </w:t>
      </w:r>
      <w:r w:rsidRPr="009021E9">
        <w:rPr>
          <w:sz w:val="28"/>
          <w:szCs w:val="28"/>
        </w:rPr>
        <w:t>–</w:t>
      </w:r>
      <w:r>
        <w:rPr>
          <w:sz w:val="28"/>
          <w:szCs w:val="28"/>
        </w:rPr>
        <w:t xml:space="preserve"> 115,5 млн. рублей (сокращение </w:t>
      </w:r>
      <w:r w:rsidR="00AA10AD">
        <w:rPr>
          <w:sz w:val="28"/>
          <w:szCs w:val="28"/>
        </w:rPr>
        <w:br/>
      </w:r>
      <w:r>
        <w:rPr>
          <w:sz w:val="28"/>
          <w:szCs w:val="28"/>
        </w:rPr>
        <w:t>на 154,5 млн. рублей или на 57,2 процента к уровню 2024 года).</w:t>
      </w:r>
    </w:p>
    <w:p w:rsidR="002549CE" w:rsidRDefault="002549CE" w:rsidP="002549CE">
      <w:pPr>
        <w:ind w:firstLine="720"/>
        <w:jc w:val="both"/>
        <w:rPr>
          <w:sz w:val="28"/>
          <w:szCs w:val="28"/>
        </w:rPr>
      </w:pPr>
    </w:p>
    <w:p w:rsidR="002549CE" w:rsidRPr="00146AB6" w:rsidRDefault="002549CE" w:rsidP="002549CE">
      <w:pPr>
        <w:ind w:firstLine="720"/>
        <w:jc w:val="both"/>
        <w:rPr>
          <w:b/>
          <w:sz w:val="28"/>
          <w:szCs w:val="28"/>
        </w:rPr>
      </w:pPr>
      <w:r w:rsidRPr="00146AB6">
        <w:rPr>
          <w:b/>
          <w:sz w:val="28"/>
          <w:szCs w:val="28"/>
        </w:rPr>
        <w:t xml:space="preserve">КПМ </w:t>
      </w:r>
      <w:r>
        <w:rPr>
          <w:b/>
          <w:sz w:val="28"/>
          <w:szCs w:val="28"/>
        </w:rPr>
        <w:t>«</w:t>
      </w:r>
      <w:r w:rsidRPr="00146AB6">
        <w:rPr>
          <w:b/>
          <w:sz w:val="28"/>
          <w:szCs w:val="28"/>
        </w:rPr>
        <w:t>Развитие инфраструктуры Соловецкого архипелага</w:t>
      </w:r>
      <w:r>
        <w:rPr>
          <w:b/>
          <w:sz w:val="28"/>
          <w:szCs w:val="28"/>
        </w:rPr>
        <w:t>»</w:t>
      </w:r>
    </w:p>
    <w:p w:rsidR="002549CE" w:rsidRDefault="002549CE" w:rsidP="002549CE">
      <w:pPr>
        <w:ind w:firstLine="720"/>
        <w:jc w:val="both"/>
        <w:rPr>
          <w:sz w:val="28"/>
          <w:szCs w:val="28"/>
        </w:rPr>
      </w:pPr>
      <w:r>
        <w:rPr>
          <w:sz w:val="28"/>
          <w:szCs w:val="28"/>
        </w:rPr>
        <w:t xml:space="preserve">Расходы на реализацию КПМ запланированы на 2025 год в объеме </w:t>
      </w:r>
      <w:r>
        <w:rPr>
          <w:sz w:val="28"/>
          <w:szCs w:val="28"/>
        </w:rPr>
        <w:br/>
        <w:t>144,0 млн. рублей, в том числе за счет средств</w:t>
      </w:r>
      <w:r w:rsidR="00A52495">
        <w:rPr>
          <w:sz w:val="28"/>
          <w:szCs w:val="28"/>
        </w:rPr>
        <w:t>:</w:t>
      </w:r>
    </w:p>
    <w:p w:rsidR="002549CE" w:rsidRDefault="002549CE" w:rsidP="002549CE">
      <w:pPr>
        <w:ind w:firstLine="720"/>
        <w:jc w:val="both"/>
        <w:rPr>
          <w:sz w:val="28"/>
          <w:szCs w:val="28"/>
        </w:rPr>
      </w:pPr>
      <w:r w:rsidRPr="00A52495">
        <w:rPr>
          <w:i/>
          <w:sz w:val="28"/>
          <w:szCs w:val="28"/>
        </w:rPr>
        <w:t>областного бюджета</w:t>
      </w:r>
      <w:r>
        <w:rPr>
          <w:sz w:val="28"/>
          <w:szCs w:val="28"/>
        </w:rPr>
        <w:t xml:space="preserve"> – 28,5 млн. рублей;</w:t>
      </w:r>
    </w:p>
    <w:p w:rsidR="002549CE" w:rsidRDefault="002549CE" w:rsidP="002549CE">
      <w:pPr>
        <w:ind w:firstLine="720"/>
        <w:jc w:val="both"/>
        <w:rPr>
          <w:sz w:val="28"/>
          <w:szCs w:val="28"/>
        </w:rPr>
      </w:pPr>
      <w:r w:rsidRPr="00A52495">
        <w:rPr>
          <w:i/>
          <w:sz w:val="28"/>
          <w:szCs w:val="28"/>
        </w:rPr>
        <w:t xml:space="preserve">федерального бюджета и прочих целевых поступлений – </w:t>
      </w:r>
      <w:r w:rsidR="00A52495">
        <w:rPr>
          <w:i/>
          <w:sz w:val="28"/>
          <w:szCs w:val="28"/>
        </w:rPr>
        <w:br/>
      </w:r>
      <w:r w:rsidRPr="00A52495">
        <w:rPr>
          <w:i/>
          <w:sz w:val="28"/>
          <w:szCs w:val="28"/>
        </w:rPr>
        <w:t>115,5 млн. рублей</w:t>
      </w:r>
      <w:r>
        <w:rPr>
          <w:sz w:val="28"/>
          <w:szCs w:val="28"/>
        </w:rPr>
        <w:t xml:space="preserve">, </w:t>
      </w:r>
    </w:p>
    <w:p w:rsidR="002549CE" w:rsidRDefault="002549CE" w:rsidP="002549CE">
      <w:pPr>
        <w:ind w:firstLine="720"/>
        <w:jc w:val="both"/>
        <w:rPr>
          <w:sz w:val="28"/>
          <w:szCs w:val="28"/>
        </w:rPr>
      </w:pPr>
      <w:r>
        <w:rPr>
          <w:sz w:val="28"/>
          <w:szCs w:val="28"/>
        </w:rPr>
        <w:t>На 2025 год в КПМ предусмотрено:</w:t>
      </w:r>
    </w:p>
    <w:p w:rsidR="00A52495" w:rsidRDefault="002549CE" w:rsidP="00A52495">
      <w:pPr>
        <w:ind w:firstLine="720"/>
        <w:jc w:val="both"/>
        <w:rPr>
          <w:sz w:val="28"/>
          <w:szCs w:val="28"/>
        </w:rPr>
      </w:pPr>
      <w:r>
        <w:rPr>
          <w:sz w:val="28"/>
          <w:szCs w:val="28"/>
        </w:rPr>
        <w:t xml:space="preserve">129,7 млн. рублей – на строительство здания участковой больницы </w:t>
      </w:r>
      <w:r w:rsidR="00A52495">
        <w:rPr>
          <w:sz w:val="28"/>
          <w:szCs w:val="28"/>
        </w:rPr>
        <w:br/>
      </w:r>
      <w:r>
        <w:rPr>
          <w:sz w:val="28"/>
          <w:szCs w:val="28"/>
        </w:rPr>
        <w:t>на 40 посещений и стационаром на 10 коек в поселке Соловецкий,</w:t>
      </w:r>
      <w:r w:rsidRPr="007C19B2">
        <w:rPr>
          <w:sz w:val="28"/>
          <w:szCs w:val="28"/>
        </w:rPr>
        <w:t xml:space="preserve"> </w:t>
      </w:r>
      <w:r w:rsidR="00A52495">
        <w:rPr>
          <w:sz w:val="28"/>
          <w:szCs w:val="28"/>
        </w:rPr>
        <w:br/>
      </w:r>
      <w:r>
        <w:rPr>
          <w:sz w:val="28"/>
          <w:szCs w:val="28"/>
        </w:rPr>
        <w:t xml:space="preserve">из них </w:t>
      </w:r>
      <w:r w:rsidR="00A52495">
        <w:rPr>
          <w:sz w:val="28"/>
          <w:szCs w:val="28"/>
        </w:rPr>
        <w:t xml:space="preserve">14,2 млн. рублей за счет </w:t>
      </w:r>
      <w:r w:rsidR="00A52495" w:rsidRPr="00A52495">
        <w:rPr>
          <w:sz w:val="28"/>
          <w:szCs w:val="28"/>
        </w:rPr>
        <w:t>средств</w:t>
      </w:r>
      <w:r w:rsidR="00A52495" w:rsidRPr="00A52495">
        <w:rPr>
          <w:i/>
          <w:sz w:val="28"/>
          <w:szCs w:val="28"/>
        </w:rPr>
        <w:t xml:space="preserve"> </w:t>
      </w:r>
      <w:r w:rsidRPr="00A52495">
        <w:rPr>
          <w:i/>
          <w:sz w:val="28"/>
          <w:szCs w:val="28"/>
        </w:rPr>
        <w:t>областно</w:t>
      </w:r>
      <w:r w:rsidR="00A52495">
        <w:rPr>
          <w:i/>
          <w:sz w:val="28"/>
          <w:szCs w:val="28"/>
        </w:rPr>
        <w:t>го</w:t>
      </w:r>
      <w:r w:rsidRPr="00A52495">
        <w:rPr>
          <w:i/>
          <w:sz w:val="28"/>
          <w:szCs w:val="28"/>
        </w:rPr>
        <w:t xml:space="preserve"> бюджет</w:t>
      </w:r>
      <w:r w:rsidR="00A52495">
        <w:rPr>
          <w:i/>
          <w:sz w:val="28"/>
          <w:szCs w:val="28"/>
        </w:rPr>
        <w:t>а</w:t>
      </w:r>
      <w:r>
        <w:rPr>
          <w:sz w:val="28"/>
          <w:szCs w:val="28"/>
        </w:rPr>
        <w:t xml:space="preserve">, </w:t>
      </w:r>
      <w:r w:rsidR="00A52495">
        <w:rPr>
          <w:sz w:val="28"/>
          <w:szCs w:val="28"/>
        </w:rPr>
        <w:br/>
        <w:t xml:space="preserve">115,5 млн. рублей за счет </w:t>
      </w:r>
      <w:r w:rsidR="00A52495" w:rsidRPr="00A52495">
        <w:rPr>
          <w:sz w:val="28"/>
          <w:szCs w:val="28"/>
        </w:rPr>
        <w:t>средств</w:t>
      </w:r>
      <w:r w:rsidR="00A52495" w:rsidRPr="00A52495">
        <w:rPr>
          <w:i/>
          <w:sz w:val="28"/>
          <w:szCs w:val="28"/>
        </w:rPr>
        <w:t xml:space="preserve"> </w:t>
      </w:r>
      <w:r w:rsidRPr="00A52495">
        <w:rPr>
          <w:i/>
          <w:sz w:val="28"/>
          <w:szCs w:val="28"/>
        </w:rPr>
        <w:t>федеральн</w:t>
      </w:r>
      <w:r w:rsidR="00A52495" w:rsidRPr="00A52495">
        <w:rPr>
          <w:i/>
          <w:sz w:val="28"/>
          <w:szCs w:val="28"/>
        </w:rPr>
        <w:t>ого</w:t>
      </w:r>
      <w:r w:rsidRPr="00A52495">
        <w:rPr>
          <w:i/>
          <w:sz w:val="28"/>
          <w:szCs w:val="28"/>
        </w:rPr>
        <w:t xml:space="preserve"> бюджет</w:t>
      </w:r>
      <w:r w:rsidR="00A52495" w:rsidRPr="00A52495">
        <w:rPr>
          <w:i/>
          <w:sz w:val="28"/>
          <w:szCs w:val="28"/>
        </w:rPr>
        <w:t>а</w:t>
      </w:r>
      <w:r w:rsidR="00A52495">
        <w:rPr>
          <w:sz w:val="28"/>
          <w:szCs w:val="28"/>
        </w:rPr>
        <w:t>;</w:t>
      </w:r>
    </w:p>
    <w:p w:rsidR="002549CE" w:rsidRDefault="002549CE" w:rsidP="00A52495">
      <w:pPr>
        <w:ind w:firstLine="720"/>
        <w:jc w:val="both"/>
        <w:rPr>
          <w:sz w:val="28"/>
          <w:szCs w:val="28"/>
        </w:rPr>
      </w:pPr>
      <w:r>
        <w:rPr>
          <w:sz w:val="28"/>
          <w:szCs w:val="28"/>
        </w:rPr>
        <w:t>14,3 млн. рублей – на с</w:t>
      </w:r>
      <w:r w:rsidRPr="00D205BB">
        <w:rPr>
          <w:sz w:val="28"/>
          <w:szCs w:val="28"/>
        </w:rPr>
        <w:t xml:space="preserve">одержание и обеспечение </w:t>
      </w:r>
      <w:r>
        <w:rPr>
          <w:sz w:val="28"/>
          <w:szCs w:val="28"/>
        </w:rPr>
        <w:t xml:space="preserve">деятельности агентства по развитию Соловецкого архипелага Архангельской области </w:t>
      </w:r>
      <w:r w:rsidR="00A52495">
        <w:rPr>
          <w:sz w:val="28"/>
          <w:szCs w:val="28"/>
        </w:rPr>
        <w:br/>
      </w:r>
      <w:r>
        <w:rPr>
          <w:sz w:val="28"/>
          <w:szCs w:val="28"/>
        </w:rPr>
        <w:t>(</w:t>
      </w:r>
      <w:r w:rsidR="00A52495">
        <w:rPr>
          <w:sz w:val="28"/>
          <w:szCs w:val="28"/>
        </w:rPr>
        <w:t xml:space="preserve">за счет </w:t>
      </w:r>
      <w:r w:rsidR="00A52495" w:rsidRPr="00A52495">
        <w:rPr>
          <w:sz w:val="28"/>
          <w:szCs w:val="28"/>
        </w:rPr>
        <w:t>средств</w:t>
      </w:r>
      <w:r w:rsidR="00A52495" w:rsidRPr="00A52495">
        <w:rPr>
          <w:i/>
          <w:sz w:val="28"/>
          <w:szCs w:val="28"/>
        </w:rPr>
        <w:t xml:space="preserve"> областно</w:t>
      </w:r>
      <w:r w:rsidR="00A52495">
        <w:rPr>
          <w:i/>
          <w:sz w:val="28"/>
          <w:szCs w:val="28"/>
        </w:rPr>
        <w:t>го</w:t>
      </w:r>
      <w:r w:rsidR="00A52495" w:rsidRPr="00A52495">
        <w:rPr>
          <w:i/>
          <w:sz w:val="28"/>
          <w:szCs w:val="28"/>
        </w:rPr>
        <w:t xml:space="preserve"> бюджет</w:t>
      </w:r>
      <w:r w:rsidR="00A52495">
        <w:rPr>
          <w:i/>
          <w:sz w:val="28"/>
          <w:szCs w:val="28"/>
        </w:rPr>
        <w:t>а</w:t>
      </w:r>
      <w:r>
        <w:rPr>
          <w:sz w:val="28"/>
          <w:szCs w:val="28"/>
        </w:rPr>
        <w:t>).</w:t>
      </w:r>
    </w:p>
    <w:p w:rsidR="002549CE" w:rsidRPr="000C0A86" w:rsidRDefault="002549CE" w:rsidP="006023EB">
      <w:pPr>
        <w:ind w:firstLine="709"/>
        <w:jc w:val="both"/>
        <w:rPr>
          <w:sz w:val="28"/>
          <w:szCs w:val="28"/>
          <w:highlight w:val="yellow"/>
        </w:rPr>
      </w:pPr>
    </w:p>
    <w:p w:rsidR="006023EB" w:rsidRPr="003F7A29" w:rsidRDefault="006023EB" w:rsidP="006023EB">
      <w:pPr>
        <w:ind w:firstLine="720"/>
        <w:jc w:val="center"/>
        <w:rPr>
          <w:b/>
          <w:sz w:val="28"/>
          <w:szCs w:val="28"/>
        </w:rPr>
      </w:pPr>
      <w:r w:rsidRPr="003F7A29">
        <w:rPr>
          <w:b/>
          <w:sz w:val="28"/>
          <w:szCs w:val="28"/>
        </w:rPr>
        <w:t>22. Госпрограмма «Управление государственными финансами                                   и государственным долгом Архангельской области»</w:t>
      </w:r>
    </w:p>
    <w:p w:rsidR="006023EB" w:rsidRDefault="006023EB" w:rsidP="006023EB">
      <w:pPr>
        <w:ind w:firstLine="567"/>
        <w:jc w:val="both"/>
        <w:rPr>
          <w:sz w:val="28"/>
          <w:szCs w:val="28"/>
          <w:highlight w:val="yellow"/>
        </w:rPr>
      </w:pPr>
    </w:p>
    <w:p w:rsidR="003F7A29" w:rsidRPr="003A4C15" w:rsidRDefault="003F7A29" w:rsidP="003F7A29">
      <w:pPr>
        <w:ind w:firstLine="567"/>
        <w:jc w:val="both"/>
        <w:rPr>
          <w:sz w:val="28"/>
          <w:szCs w:val="28"/>
        </w:rPr>
      </w:pPr>
      <w:r w:rsidRPr="003A4C15">
        <w:rPr>
          <w:sz w:val="28"/>
          <w:szCs w:val="28"/>
        </w:rPr>
        <w:t xml:space="preserve">Цель госпрограммы: </w:t>
      </w:r>
      <w:r w:rsidRPr="003A4C15">
        <w:rPr>
          <w:bCs/>
          <w:sz w:val="28"/>
          <w:szCs w:val="28"/>
        </w:rPr>
        <w:t xml:space="preserve">обеспечение долгосрочной сбалансированности </w:t>
      </w:r>
      <w:r>
        <w:rPr>
          <w:bCs/>
          <w:sz w:val="28"/>
          <w:szCs w:val="28"/>
        </w:rPr>
        <w:br/>
      </w:r>
      <w:r w:rsidRPr="003A4C15">
        <w:rPr>
          <w:bCs/>
          <w:sz w:val="28"/>
          <w:szCs w:val="28"/>
        </w:rPr>
        <w:t xml:space="preserve">и устойчивости областного бюджета, оптимальной долговой нагрузки </w:t>
      </w:r>
      <w:r w:rsidRPr="003A4C15">
        <w:rPr>
          <w:sz w:val="28"/>
          <w:szCs w:val="28"/>
        </w:rPr>
        <w:t>при безусловном исполнении принятых расходных обязательств</w:t>
      </w:r>
      <w:r w:rsidRPr="003A4C15">
        <w:rPr>
          <w:bCs/>
          <w:sz w:val="28"/>
          <w:szCs w:val="28"/>
        </w:rPr>
        <w:t xml:space="preserve"> и </w:t>
      </w:r>
      <w:r w:rsidRPr="003A4C15">
        <w:rPr>
          <w:sz w:val="28"/>
          <w:szCs w:val="28"/>
        </w:rPr>
        <w:t>эффективной организации бюджетного процесса.</w:t>
      </w:r>
    </w:p>
    <w:p w:rsidR="003F7A29" w:rsidRPr="003A4C15" w:rsidRDefault="003F7A29" w:rsidP="003F7A29">
      <w:pPr>
        <w:ind w:firstLine="567"/>
        <w:jc w:val="both"/>
        <w:rPr>
          <w:sz w:val="28"/>
          <w:szCs w:val="28"/>
        </w:rPr>
      </w:pPr>
      <w:r w:rsidRPr="003A4C15">
        <w:rPr>
          <w:sz w:val="28"/>
          <w:szCs w:val="28"/>
        </w:rPr>
        <w:t>Расходы областного бюджета на реализацию госпрограммы представлены в таблице.</w:t>
      </w:r>
    </w:p>
    <w:p w:rsidR="003F7A29" w:rsidRPr="00697EBC" w:rsidRDefault="003F7A29" w:rsidP="003F7A29">
      <w:pPr>
        <w:ind w:firstLine="567"/>
        <w:jc w:val="both"/>
        <w:rPr>
          <w:sz w:val="28"/>
          <w:szCs w:val="28"/>
          <w:highlight w:val="yellow"/>
        </w:rPr>
      </w:pPr>
    </w:p>
    <w:tbl>
      <w:tblPr>
        <w:tblW w:w="5000" w:type="pct"/>
        <w:tblLook w:val="0000"/>
      </w:tblPr>
      <w:tblGrid>
        <w:gridCol w:w="5483"/>
        <w:gridCol w:w="1329"/>
        <w:gridCol w:w="1329"/>
        <w:gridCol w:w="1328"/>
      </w:tblGrid>
      <w:tr w:rsidR="003F7A29" w:rsidTr="003F7A29">
        <w:trPr>
          <w:trHeight w:val="547"/>
          <w:tblHeader/>
        </w:trPr>
        <w:tc>
          <w:tcPr>
            <w:tcW w:w="2895" w:type="pct"/>
            <w:vMerge w:val="restar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jc w:val="center"/>
              <w:rPr>
                <w:rFonts w:ascii="Arial" w:hAnsi="Arial" w:cs="Arial"/>
                <w:sz w:val="2"/>
                <w:szCs w:val="2"/>
              </w:rPr>
            </w:pPr>
            <w:r>
              <w:rPr>
                <w:color w:val="000000"/>
              </w:rPr>
              <w:t xml:space="preserve">Наименование </w:t>
            </w:r>
          </w:p>
        </w:tc>
        <w:tc>
          <w:tcPr>
            <w:tcW w:w="2105" w:type="pct"/>
            <w:gridSpan w:val="3"/>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jc w:val="center"/>
              <w:rPr>
                <w:rFonts w:ascii="Arial" w:hAnsi="Arial" w:cs="Arial"/>
                <w:sz w:val="2"/>
                <w:szCs w:val="2"/>
              </w:rPr>
            </w:pPr>
            <w:r>
              <w:rPr>
                <w:color w:val="000000"/>
              </w:rPr>
              <w:t>Объемы финансового обеспечения по годам реализации, млн.рублей</w:t>
            </w:r>
          </w:p>
        </w:tc>
      </w:tr>
      <w:tr w:rsidR="003F7A29" w:rsidTr="003F7A29">
        <w:trPr>
          <w:trHeight w:val="257"/>
          <w:tblHeader/>
        </w:trPr>
        <w:tc>
          <w:tcPr>
            <w:tcW w:w="2895" w:type="pct"/>
            <w:vMerge/>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3F7A29" w:rsidRDefault="003F7A29" w:rsidP="003F7A29">
            <w:pPr>
              <w:widowControl w:val="0"/>
              <w:autoSpaceDE w:val="0"/>
              <w:autoSpaceDN w:val="0"/>
              <w:adjustRightInd w:val="0"/>
              <w:rPr>
                <w:rFonts w:ascii="Arial" w:hAnsi="Arial" w:cs="Arial"/>
                <w:sz w:val="2"/>
                <w:szCs w:val="2"/>
              </w:rPr>
            </w:pP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jc w:val="center"/>
              <w:rPr>
                <w:rFonts w:ascii="Arial" w:hAnsi="Arial" w:cs="Arial"/>
                <w:sz w:val="2"/>
                <w:szCs w:val="2"/>
              </w:rPr>
            </w:pPr>
            <w:r>
              <w:rPr>
                <w:color w:val="000000"/>
              </w:rPr>
              <w:t>2025 год</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jc w:val="center"/>
              <w:rPr>
                <w:rFonts w:ascii="Arial" w:hAnsi="Arial" w:cs="Arial"/>
                <w:sz w:val="2"/>
                <w:szCs w:val="2"/>
              </w:rPr>
            </w:pPr>
            <w:r>
              <w:rPr>
                <w:color w:val="000000"/>
              </w:rPr>
              <w:t>2026 год</w:t>
            </w:r>
          </w:p>
        </w:tc>
        <w:tc>
          <w:tcPr>
            <w:tcW w:w="701"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jc w:val="center"/>
              <w:rPr>
                <w:rFonts w:ascii="Arial" w:hAnsi="Arial" w:cs="Arial"/>
                <w:sz w:val="2"/>
                <w:szCs w:val="2"/>
              </w:rPr>
            </w:pPr>
            <w:r>
              <w:rPr>
                <w:color w:val="000000"/>
              </w:rPr>
              <w:t>2027 год</w:t>
            </w:r>
          </w:p>
        </w:tc>
      </w:tr>
      <w:tr w:rsidR="003F7A29" w:rsidTr="003F7A29">
        <w:trPr>
          <w:trHeight w:val="191"/>
          <w:tblHeader/>
        </w:trPr>
        <w:tc>
          <w:tcPr>
            <w:tcW w:w="2895"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3F7A29" w:rsidRDefault="003F7A29" w:rsidP="003F7A29">
            <w:pPr>
              <w:widowControl w:val="0"/>
              <w:autoSpaceDE w:val="0"/>
              <w:autoSpaceDN w:val="0"/>
              <w:adjustRightInd w:val="0"/>
              <w:jc w:val="center"/>
              <w:rPr>
                <w:rFonts w:ascii="Arial" w:hAnsi="Arial" w:cs="Arial"/>
                <w:sz w:val="2"/>
                <w:szCs w:val="2"/>
              </w:rPr>
            </w:pPr>
            <w:r>
              <w:rPr>
                <w:color w:val="000000"/>
                <w:sz w:val="16"/>
                <w:szCs w:val="16"/>
              </w:rPr>
              <w:t>1</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3F7A29" w:rsidRDefault="003F7A29" w:rsidP="003F7A29">
            <w:pPr>
              <w:widowControl w:val="0"/>
              <w:autoSpaceDE w:val="0"/>
              <w:autoSpaceDN w:val="0"/>
              <w:adjustRightInd w:val="0"/>
              <w:jc w:val="center"/>
              <w:rPr>
                <w:rFonts w:ascii="Arial" w:hAnsi="Arial" w:cs="Arial"/>
                <w:sz w:val="2"/>
                <w:szCs w:val="2"/>
              </w:rPr>
            </w:pPr>
            <w:r>
              <w:rPr>
                <w:color w:val="000000"/>
                <w:sz w:val="16"/>
                <w:szCs w:val="16"/>
              </w:rPr>
              <w:t>2</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3F7A29" w:rsidRDefault="003F7A29" w:rsidP="003F7A29">
            <w:pPr>
              <w:widowControl w:val="0"/>
              <w:autoSpaceDE w:val="0"/>
              <w:autoSpaceDN w:val="0"/>
              <w:adjustRightInd w:val="0"/>
              <w:jc w:val="center"/>
              <w:rPr>
                <w:rFonts w:ascii="Arial" w:hAnsi="Arial" w:cs="Arial"/>
                <w:sz w:val="2"/>
                <w:szCs w:val="2"/>
              </w:rPr>
            </w:pPr>
            <w:r>
              <w:rPr>
                <w:color w:val="000000"/>
                <w:sz w:val="16"/>
                <w:szCs w:val="16"/>
              </w:rPr>
              <w:t>3</w:t>
            </w:r>
          </w:p>
        </w:tc>
        <w:tc>
          <w:tcPr>
            <w:tcW w:w="701"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3F7A29" w:rsidRDefault="003F7A29" w:rsidP="003F7A29">
            <w:pPr>
              <w:widowControl w:val="0"/>
              <w:autoSpaceDE w:val="0"/>
              <w:autoSpaceDN w:val="0"/>
              <w:adjustRightInd w:val="0"/>
              <w:jc w:val="center"/>
              <w:rPr>
                <w:rFonts w:ascii="Arial" w:hAnsi="Arial" w:cs="Arial"/>
                <w:sz w:val="2"/>
                <w:szCs w:val="2"/>
              </w:rPr>
            </w:pPr>
            <w:r>
              <w:rPr>
                <w:color w:val="000000"/>
                <w:sz w:val="16"/>
                <w:szCs w:val="16"/>
              </w:rPr>
              <w:t>4</w:t>
            </w:r>
          </w:p>
        </w:tc>
      </w:tr>
      <w:tr w:rsidR="003F7A29" w:rsidTr="003F7A29">
        <w:trPr>
          <w:trHeight w:val="288"/>
        </w:trPr>
        <w:tc>
          <w:tcPr>
            <w:tcW w:w="2895"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3F7A29" w:rsidRDefault="003F7A29" w:rsidP="003F7A29">
            <w:pPr>
              <w:widowControl w:val="0"/>
              <w:autoSpaceDE w:val="0"/>
              <w:autoSpaceDN w:val="0"/>
              <w:adjustRightInd w:val="0"/>
              <w:rPr>
                <w:rFonts w:ascii="Arial" w:hAnsi="Arial" w:cs="Arial"/>
                <w:sz w:val="2"/>
                <w:szCs w:val="2"/>
              </w:rPr>
            </w:pPr>
            <w:r>
              <w:rPr>
                <w:b/>
                <w:bCs/>
                <w:color w:val="000000"/>
              </w:rPr>
              <w:t>Государственная программа Архангельской области «Управление государственными финансами и государственным долгом Архангельской области» (всего), в том числе:</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jc w:val="right"/>
              <w:rPr>
                <w:rFonts w:ascii="Arial" w:hAnsi="Arial" w:cs="Arial"/>
                <w:sz w:val="2"/>
                <w:szCs w:val="2"/>
              </w:rPr>
            </w:pPr>
            <w:r>
              <w:rPr>
                <w:b/>
                <w:bCs/>
                <w:color w:val="000000"/>
              </w:rPr>
              <w:t>20 167,9</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jc w:val="right"/>
              <w:rPr>
                <w:rFonts w:ascii="Arial" w:hAnsi="Arial" w:cs="Arial"/>
                <w:sz w:val="2"/>
                <w:szCs w:val="2"/>
              </w:rPr>
            </w:pPr>
            <w:r>
              <w:rPr>
                <w:b/>
                <w:bCs/>
                <w:color w:val="000000"/>
              </w:rPr>
              <w:t>17 087,9</w:t>
            </w:r>
          </w:p>
        </w:tc>
        <w:tc>
          <w:tcPr>
            <w:tcW w:w="701"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jc w:val="right"/>
              <w:rPr>
                <w:rFonts w:ascii="Arial" w:hAnsi="Arial" w:cs="Arial"/>
                <w:sz w:val="2"/>
                <w:szCs w:val="2"/>
              </w:rPr>
            </w:pPr>
            <w:r>
              <w:rPr>
                <w:b/>
                <w:bCs/>
                <w:color w:val="000000"/>
              </w:rPr>
              <w:t>19 790,2</w:t>
            </w:r>
          </w:p>
        </w:tc>
      </w:tr>
      <w:tr w:rsidR="003F7A29" w:rsidTr="003F7A29">
        <w:trPr>
          <w:trHeight w:val="288"/>
        </w:trPr>
        <w:tc>
          <w:tcPr>
            <w:tcW w:w="2895"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3F7A29" w:rsidRDefault="003F7A29" w:rsidP="003F7A29">
            <w:pPr>
              <w:widowControl w:val="0"/>
              <w:autoSpaceDE w:val="0"/>
              <w:autoSpaceDN w:val="0"/>
              <w:adjustRightInd w:val="0"/>
              <w:rPr>
                <w:rFonts w:ascii="Arial" w:hAnsi="Arial" w:cs="Arial"/>
                <w:sz w:val="2"/>
                <w:szCs w:val="2"/>
              </w:rPr>
            </w:pPr>
            <w:r>
              <w:rPr>
                <w:i/>
                <w:iCs/>
                <w:color w:val="000000"/>
              </w:rPr>
              <w:t>за счет собственных средств</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ind w:firstLine="284"/>
              <w:jc w:val="right"/>
              <w:rPr>
                <w:rFonts w:ascii="Arial" w:hAnsi="Arial" w:cs="Arial"/>
                <w:sz w:val="2"/>
                <w:szCs w:val="2"/>
              </w:rPr>
            </w:pPr>
            <w:r>
              <w:rPr>
                <w:i/>
                <w:iCs/>
                <w:color w:val="000000"/>
              </w:rPr>
              <w:t>20 003,6</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Pr="00225859" w:rsidRDefault="003F7A29" w:rsidP="003F7A29">
            <w:pPr>
              <w:widowControl w:val="0"/>
              <w:autoSpaceDE w:val="0"/>
              <w:autoSpaceDN w:val="0"/>
              <w:adjustRightInd w:val="0"/>
              <w:ind w:firstLine="284"/>
              <w:jc w:val="right"/>
              <w:rPr>
                <w:rFonts w:ascii="Arial" w:hAnsi="Arial" w:cs="Arial"/>
                <w:sz w:val="2"/>
                <w:szCs w:val="2"/>
              </w:rPr>
            </w:pPr>
            <w:r w:rsidRPr="00225859">
              <w:rPr>
                <w:i/>
                <w:iCs/>
              </w:rPr>
              <w:t>16 916,1</w:t>
            </w:r>
          </w:p>
        </w:tc>
        <w:tc>
          <w:tcPr>
            <w:tcW w:w="701"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ind w:firstLine="284"/>
              <w:jc w:val="right"/>
              <w:rPr>
                <w:rFonts w:ascii="Arial" w:hAnsi="Arial" w:cs="Arial"/>
                <w:sz w:val="2"/>
                <w:szCs w:val="2"/>
              </w:rPr>
            </w:pPr>
            <w:r>
              <w:rPr>
                <w:i/>
                <w:iCs/>
                <w:color w:val="000000"/>
              </w:rPr>
              <w:t>19 622,3</w:t>
            </w:r>
          </w:p>
        </w:tc>
      </w:tr>
      <w:tr w:rsidR="003F7A29" w:rsidTr="003F7A29">
        <w:trPr>
          <w:trHeight w:val="288"/>
        </w:trPr>
        <w:tc>
          <w:tcPr>
            <w:tcW w:w="2895"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3F7A29" w:rsidRDefault="003F7A29" w:rsidP="003F7A29">
            <w:pPr>
              <w:widowControl w:val="0"/>
              <w:autoSpaceDE w:val="0"/>
              <w:autoSpaceDN w:val="0"/>
              <w:adjustRightInd w:val="0"/>
              <w:ind w:hanging="10"/>
              <w:rPr>
                <w:rFonts w:ascii="Arial" w:hAnsi="Arial" w:cs="Arial"/>
                <w:sz w:val="2"/>
                <w:szCs w:val="2"/>
              </w:rPr>
            </w:pPr>
            <w:r>
              <w:rPr>
                <w:i/>
                <w:iCs/>
                <w:color w:val="000000"/>
              </w:rPr>
              <w:t>за счет средств федерального бюджета и прочих целевых средств</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ind w:firstLine="284"/>
              <w:jc w:val="right"/>
              <w:rPr>
                <w:rFonts w:ascii="Arial" w:hAnsi="Arial" w:cs="Arial"/>
                <w:sz w:val="2"/>
                <w:szCs w:val="2"/>
              </w:rPr>
            </w:pPr>
            <w:r>
              <w:rPr>
                <w:i/>
                <w:iCs/>
                <w:color w:val="000000"/>
              </w:rPr>
              <w:t>164,3</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Pr="00225859" w:rsidRDefault="003F7A29" w:rsidP="003F7A29">
            <w:pPr>
              <w:widowControl w:val="0"/>
              <w:autoSpaceDE w:val="0"/>
              <w:autoSpaceDN w:val="0"/>
              <w:adjustRightInd w:val="0"/>
              <w:ind w:firstLine="284"/>
              <w:jc w:val="right"/>
              <w:rPr>
                <w:rFonts w:ascii="Arial" w:hAnsi="Arial" w:cs="Arial"/>
                <w:sz w:val="2"/>
                <w:szCs w:val="2"/>
              </w:rPr>
            </w:pPr>
            <w:r w:rsidRPr="00225859">
              <w:rPr>
                <w:i/>
                <w:iCs/>
              </w:rPr>
              <w:t>171,8</w:t>
            </w:r>
          </w:p>
        </w:tc>
        <w:tc>
          <w:tcPr>
            <w:tcW w:w="701"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ind w:firstLine="284"/>
              <w:jc w:val="right"/>
              <w:rPr>
                <w:rFonts w:ascii="Arial" w:hAnsi="Arial" w:cs="Arial"/>
                <w:sz w:val="2"/>
                <w:szCs w:val="2"/>
              </w:rPr>
            </w:pPr>
            <w:r>
              <w:rPr>
                <w:i/>
                <w:iCs/>
                <w:color w:val="000000"/>
              </w:rPr>
              <w:t>167,9</w:t>
            </w:r>
          </w:p>
        </w:tc>
      </w:tr>
      <w:tr w:rsidR="003F7A29" w:rsidTr="003F7A29">
        <w:trPr>
          <w:trHeight w:val="288"/>
        </w:trPr>
        <w:tc>
          <w:tcPr>
            <w:tcW w:w="2895"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3F7A29" w:rsidRDefault="003F7A29" w:rsidP="003F7A29">
            <w:pPr>
              <w:widowControl w:val="0"/>
              <w:autoSpaceDE w:val="0"/>
              <w:autoSpaceDN w:val="0"/>
              <w:adjustRightInd w:val="0"/>
              <w:ind w:left="284"/>
              <w:rPr>
                <w:rFonts w:ascii="Arial" w:hAnsi="Arial" w:cs="Arial"/>
                <w:sz w:val="2"/>
                <w:szCs w:val="2"/>
              </w:rPr>
            </w:pPr>
            <w:r>
              <w:rPr>
                <w:b/>
                <w:bCs/>
                <w:color w:val="000000"/>
              </w:rPr>
              <w:t>Комплекс процессных мероприятий «Организация и обеспечение бюджетного процесса, его открытости и повышения финансовой грамотности в Архангельской области»</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jc w:val="right"/>
              <w:rPr>
                <w:rFonts w:ascii="Arial" w:hAnsi="Arial" w:cs="Arial"/>
                <w:sz w:val="2"/>
                <w:szCs w:val="2"/>
              </w:rPr>
            </w:pPr>
            <w:r>
              <w:rPr>
                <w:b/>
                <w:bCs/>
                <w:color w:val="000000"/>
              </w:rPr>
              <w:t>235,7</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jc w:val="right"/>
              <w:rPr>
                <w:rFonts w:ascii="Arial" w:hAnsi="Arial" w:cs="Arial"/>
                <w:sz w:val="2"/>
                <w:szCs w:val="2"/>
              </w:rPr>
            </w:pPr>
            <w:r>
              <w:rPr>
                <w:b/>
                <w:bCs/>
                <w:color w:val="000000"/>
              </w:rPr>
              <w:t>263,0</w:t>
            </w:r>
          </w:p>
        </w:tc>
        <w:tc>
          <w:tcPr>
            <w:tcW w:w="701"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jc w:val="right"/>
              <w:rPr>
                <w:rFonts w:ascii="Arial" w:hAnsi="Arial" w:cs="Arial"/>
                <w:sz w:val="2"/>
                <w:szCs w:val="2"/>
              </w:rPr>
            </w:pPr>
            <w:r>
              <w:rPr>
                <w:b/>
                <w:bCs/>
                <w:color w:val="000000"/>
              </w:rPr>
              <w:t>270,3</w:t>
            </w:r>
          </w:p>
        </w:tc>
      </w:tr>
      <w:tr w:rsidR="003F7A29" w:rsidTr="003F7A29">
        <w:trPr>
          <w:trHeight w:val="288"/>
        </w:trPr>
        <w:tc>
          <w:tcPr>
            <w:tcW w:w="2895"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3F7A29" w:rsidRDefault="003F7A29" w:rsidP="003F7A29">
            <w:pPr>
              <w:widowControl w:val="0"/>
              <w:autoSpaceDE w:val="0"/>
              <w:autoSpaceDN w:val="0"/>
              <w:adjustRightInd w:val="0"/>
              <w:ind w:left="284"/>
              <w:rPr>
                <w:rFonts w:ascii="Arial" w:hAnsi="Arial" w:cs="Arial"/>
                <w:sz w:val="2"/>
                <w:szCs w:val="2"/>
              </w:rPr>
            </w:pPr>
            <w:r>
              <w:rPr>
                <w:i/>
                <w:iCs/>
                <w:color w:val="000000"/>
              </w:rPr>
              <w:t>за счет собственных средств</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ind w:firstLine="284"/>
              <w:jc w:val="right"/>
              <w:rPr>
                <w:rFonts w:ascii="Arial" w:hAnsi="Arial" w:cs="Arial"/>
                <w:sz w:val="2"/>
                <w:szCs w:val="2"/>
              </w:rPr>
            </w:pPr>
            <w:r>
              <w:rPr>
                <w:i/>
                <w:iCs/>
                <w:color w:val="000000"/>
              </w:rPr>
              <w:t>235,7</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ind w:firstLine="284"/>
              <w:jc w:val="right"/>
              <w:rPr>
                <w:rFonts w:ascii="Arial" w:hAnsi="Arial" w:cs="Arial"/>
                <w:sz w:val="2"/>
                <w:szCs w:val="2"/>
              </w:rPr>
            </w:pPr>
            <w:r>
              <w:rPr>
                <w:i/>
                <w:iCs/>
                <w:color w:val="000000"/>
              </w:rPr>
              <w:t>263,0</w:t>
            </w:r>
          </w:p>
        </w:tc>
        <w:tc>
          <w:tcPr>
            <w:tcW w:w="701"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ind w:firstLine="284"/>
              <w:jc w:val="right"/>
              <w:rPr>
                <w:rFonts w:ascii="Arial" w:hAnsi="Arial" w:cs="Arial"/>
                <w:sz w:val="2"/>
                <w:szCs w:val="2"/>
              </w:rPr>
            </w:pPr>
            <w:r>
              <w:rPr>
                <w:i/>
                <w:iCs/>
                <w:color w:val="000000"/>
              </w:rPr>
              <w:t>270,3</w:t>
            </w:r>
          </w:p>
        </w:tc>
      </w:tr>
      <w:tr w:rsidR="003F7A29" w:rsidTr="003F7A29">
        <w:trPr>
          <w:trHeight w:val="288"/>
        </w:trPr>
        <w:tc>
          <w:tcPr>
            <w:tcW w:w="2895"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3F7A29" w:rsidRDefault="003F7A29" w:rsidP="003F7A29">
            <w:pPr>
              <w:widowControl w:val="0"/>
              <w:autoSpaceDE w:val="0"/>
              <w:autoSpaceDN w:val="0"/>
              <w:adjustRightInd w:val="0"/>
              <w:ind w:left="284"/>
              <w:rPr>
                <w:rFonts w:ascii="Arial" w:hAnsi="Arial" w:cs="Arial"/>
                <w:sz w:val="2"/>
                <w:szCs w:val="2"/>
              </w:rPr>
            </w:pPr>
            <w:r>
              <w:rPr>
                <w:b/>
                <w:bCs/>
                <w:color w:val="000000"/>
              </w:rPr>
              <w:t>Комплекс процессных мероприятий «Управление государственным долгом Архангельской области»</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jc w:val="right"/>
              <w:rPr>
                <w:rFonts w:ascii="Arial" w:hAnsi="Arial" w:cs="Arial"/>
                <w:sz w:val="2"/>
                <w:szCs w:val="2"/>
              </w:rPr>
            </w:pPr>
            <w:r>
              <w:rPr>
                <w:b/>
                <w:bCs/>
                <w:color w:val="000000"/>
              </w:rPr>
              <w:t>10 823,6</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jc w:val="right"/>
              <w:rPr>
                <w:rFonts w:ascii="Arial" w:hAnsi="Arial" w:cs="Arial"/>
                <w:sz w:val="2"/>
                <w:szCs w:val="2"/>
              </w:rPr>
            </w:pPr>
            <w:r>
              <w:rPr>
                <w:b/>
                <w:bCs/>
                <w:color w:val="000000"/>
              </w:rPr>
              <w:t>13 508,7</w:t>
            </w:r>
          </w:p>
        </w:tc>
        <w:tc>
          <w:tcPr>
            <w:tcW w:w="701"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jc w:val="right"/>
              <w:rPr>
                <w:rFonts w:ascii="Arial" w:hAnsi="Arial" w:cs="Arial"/>
                <w:sz w:val="2"/>
                <w:szCs w:val="2"/>
              </w:rPr>
            </w:pPr>
            <w:r>
              <w:rPr>
                <w:b/>
                <w:bCs/>
                <w:color w:val="000000"/>
              </w:rPr>
              <w:t>16 084,4</w:t>
            </w:r>
          </w:p>
        </w:tc>
      </w:tr>
      <w:tr w:rsidR="003F7A29" w:rsidTr="003F7A29">
        <w:trPr>
          <w:trHeight w:val="288"/>
        </w:trPr>
        <w:tc>
          <w:tcPr>
            <w:tcW w:w="2895"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3F7A29" w:rsidRDefault="003F7A29" w:rsidP="003F7A29">
            <w:pPr>
              <w:widowControl w:val="0"/>
              <w:autoSpaceDE w:val="0"/>
              <w:autoSpaceDN w:val="0"/>
              <w:adjustRightInd w:val="0"/>
              <w:ind w:left="284"/>
              <w:rPr>
                <w:rFonts w:ascii="Arial" w:hAnsi="Arial" w:cs="Arial"/>
                <w:sz w:val="2"/>
                <w:szCs w:val="2"/>
              </w:rPr>
            </w:pPr>
            <w:r>
              <w:rPr>
                <w:i/>
                <w:iCs/>
                <w:color w:val="000000"/>
              </w:rPr>
              <w:t>за счет собственных средств</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ind w:firstLine="284"/>
              <w:jc w:val="right"/>
              <w:rPr>
                <w:rFonts w:ascii="Arial" w:hAnsi="Arial" w:cs="Arial"/>
                <w:sz w:val="2"/>
                <w:szCs w:val="2"/>
              </w:rPr>
            </w:pPr>
            <w:r>
              <w:rPr>
                <w:i/>
                <w:iCs/>
                <w:color w:val="000000"/>
              </w:rPr>
              <w:t>10 823,6</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ind w:firstLine="284"/>
              <w:jc w:val="right"/>
              <w:rPr>
                <w:rFonts w:ascii="Arial" w:hAnsi="Arial" w:cs="Arial"/>
                <w:sz w:val="2"/>
                <w:szCs w:val="2"/>
              </w:rPr>
            </w:pPr>
            <w:r>
              <w:rPr>
                <w:i/>
                <w:iCs/>
                <w:color w:val="000000"/>
              </w:rPr>
              <w:t>13 508,7</w:t>
            </w:r>
          </w:p>
        </w:tc>
        <w:tc>
          <w:tcPr>
            <w:tcW w:w="701"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ind w:firstLine="284"/>
              <w:jc w:val="right"/>
              <w:rPr>
                <w:rFonts w:ascii="Arial" w:hAnsi="Arial" w:cs="Arial"/>
                <w:sz w:val="2"/>
                <w:szCs w:val="2"/>
              </w:rPr>
            </w:pPr>
            <w:r>
              <w:rPr>
                <w:i/>
                <w:iCs/>
                <w:color w:val="000000"/>
              </w:rPr>
              <w:t>16 084,4</w:t>
            </w:r>
          </w:p>
        </w:tc>
      </w:tr>
      <w:tr w:rsidR="003F7A29" w:rsidTr="003F7A29">
        <w:trPr>
          <w:trHeight w:val="288"/>
        </w:trPr>
        <w:tc>
          <w:tcPr>
            <w:tcW w:w="2895"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3F7A29" w:rsidRDefault="003F7A29" w:rsidP="003F7A29">
            <w:pPr>
              <w:widowControl w:val="0"/>
              <w:autoSpaceDE w:val="0"/>
              <w:autoSpaceDN w:val="0"/>
              <w:adjustRightInd w:val="0"/>
              <w:ind w:left="284"/>
              <w:rPr>
                <w:rFonts w:ascii="Arial" w:hAnsi="Arial" w:cs="Arial"/>
                <w:sz w:val="2"/>
                <w:szCs w:val="2"/>
              </w:rPr>
            </w:pPr>
            <w:r>
              <w:rPr>
                <w:b/>
                <w:bCs/>
                <w:color w:val="000000"/>
              </w:rPr>
              <w:lastRenderedPageBreak/>
              <w:t>Комплекс процессных мероприятий «Поддержка бюджетов муниципальных образований Архангельской области и организация направления межбюджетных трансфертов»</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jc w:val="right"/>
              <w:rPr>
                <w:rFonts w:ascii="Arial" w:hAnsi="Arial" w:cs="Arial"/>
                <w:sz w:val="2"/>
                <w:szCs w:val="2"/>
              </w:rPr>
            </w:pPr>
            <w:r>
              <w:rPr>
                <w:b/>
                <w:bCs/>
                <w:color w:val="000000"/>
              </w:rPr>
              <w:t>9 108,6</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jc w:val="right"/>
              <w:rPr>
                <w:rFonts w:ascii="Arial" w:hAnsi="Arial" w:cs="Arial"/>
                <w:sz w:val="2"/>
                <w:szCs w:val="2"/>
              </w:rPr>
            </w:pPr>
            <w:r>
              <w:rPr>
                <w:b/>
                <w:bCs/>
                <w:color w:val="000000"/>
              </w:rPr>
              <w:t>3 316,2</w:t>
            </w:r>
          </w:p>
        </w:tc>
        <w:tc>
          <w:tcPr>
            <w:tcW w:w="701"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jc w:val="right"/>
              <w:rPr>
                <w:rFonts w:ascii="Arial" w:hAnsi="Arial" w:cs="Arial"/>
                <w:sz w:val="2"/>
                <w:szCs w:val="2"/>
              </w:rPr>
            </w:pPr>
            <w:r>
              <w:rPr>
                <w:b/>
                <w:bCs/>
                <w:color w:val="000000"/>
              </w:rPr>
              <w:t>3 435,5</w:t>
            </w:r>
          </w:p>
        </w:tc>
      </w:tr>
      <w:tr w:rsidR="003F7A29" w:rsidTr="003F7A29">
        <w:trPr>
          <w:trHeight w:val="288"/>
        </w:trPr>
        <w:tc>
          <w:tcPr>
            <w:tcW w:w="2895"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3F7A29" w:rsidRDefault="003F7A29" w:rsidP="003F7A29">
            <w:pPr>
              <w:widowControl w:val="0"/>
              <w:autoSpaceDE w:val="0"/>
              <w:autoSpaceDN w:val="0"/>
              <w:adjustRightInd w:val="0"/>
              <w:ind w:left="284"/>
              <w:rPr>
                <w:rFonts w:ascii="Arial" w:hAnsi="Arial" w:cs="Arial"/>
                <w:sz w:val="2"/>
                <w:szCs w:val="2"/>
              </w:rPr>
            </w:pPr>
            <w:r>
              <w:rPr>
                <w:i/>
                <w:iCs/>
                <w:color w:val="000000"/>
              </w:rPr>
              <w:t>за счет собственных средств</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ind w:firstLine="284"/>
              <w:jc w:val="right"/>
              <w:rPr>
                <w:rFonts w:ascii="Arial" w:hAnsi="Arial" w:cs="Arial"/>
                <w:sz w:val="2"/>
                <w:szCs w:val="2"/>
              </w:rPr>
            </w:pPr>
            <w:r>
              <w:rPr>
                <w:i/>
                <w:iCs/>
                <w:color w:val="000000"/>
              </w:rPr>
              <w:t>8 944,3</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ind w:firstLine="284"/>
              <w:jc w:val="right"/>
              <w:rPr>
                <w:rFonts w:ascii="Arial" w:hAnsi="Arial" w:cs="Arial"/>
                <w:sz w:val="2"/>
                <w:szCs w:val="2"/>
              </w:rPr>
            </w:pPr>
            <w:r>
              <w:rPr>
                <w:i/>
                <w:iCs/>
                <w:color w:val="000000"/>
              </w:rPr>
              <w:t>3 144,4</w:t>
            </w:r>
          </w:p>
        </w:tc>
        <w:tc>
          <w:tcPr>
            <w:tcW w:w="701"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ind w:firstLine="284"/>
              <w:jc w:val="right"/>
              <w:rPr>
                <w:rFonts w:ascii="Arial" w:hAnsi="Arial" w:cs="Arial"/>
                <w:sz w:val="2"/>
                <w:szCs w:val="2"/>
              </w:rPr>
            </w:pPr>
            <w:r>
              <w:rPr>
                <w:i/>
                <w:iCs/>
                <w:color w:val="000000"/>
              </w:rPr>
              <w:t>3 267,6</w:t>
            </w:r>
          </w:p>
        </w:tc>
      </w:tr>
      <w:tr w:rsidR="003F7A29" w:rsidTr="003F7A29">
        <w:trPr>
          <w:trHeight w:val="288"/>
        </w:trPr>
        <w:tc>
          <w:tcPr>
            <w:tcW w:w="2895"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3F7A29" w:rsidRDefault="003F7A29" w:rsidP="003F7A29">
            <w:pPr>
              <w:widowControl w:val="0"/>
              <w:autoSpaceDE w:val="0"/>
              <w:autoSpaceDN w:val="0"/>
              <w:adjustRightInd w:val="0"/>
              <w:ind w:left="284"/>
              <w:rPr>
                <w:rFonts w:ascii="Arial" w:hAnsi="Arial" w:cs="Arial"/>
                <w:sz w:val="2"/>
                <w:szCs w:val="2"/>
              </w:rPr>
            </w:pPr>
            <w:r>
              <w:rPr>
                <w:i/>
                <w:iCs/>
                <w:color w:val="000000"/>
              </w:rPr>
              <w:t>за счет средств федерального бюджета и прочих целевых средств</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ind w:firstLine="284"/>
              <w:jc w:val="right"/>
              <w:rPr>
                <w:rFonts w:ascii="Arial" w:hAnsi="Arial" w:cs="Arial"/>
                <w:sz w:val="2"/>
                <w:szCs w:val="2"/>
              </w:rPr>
            </w:pPr>
            <w:r>
              <w:rPr>
                <w:i/>
                <w:iCs/>
                <w:color w:val="000000"/>
              </w:rPr>
              <w:t>164,3</w:t>
            </w:r>
          </w:p>
        </w:tc>
        <w:tc>
          <w:tcPr>
            <w:tcW w:w="70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ind w:firstLine="284"/>
              <w:jc w:val="right"/>
              <w:rPr>
                <w:rFonts w:ascii="Arial" w:hAnsi="Arial" w:cs="Arial"/>
                <w:sz w:val="2"/>
                <w:szCs w:val="2"/>
              </w:rPr>
            </w:pPr>
            <w:r>
              <w:rPr>
                <w:i/>
                <w:iCs/>
                <w:color w:val="000000"/>
              </w:rPr>
              <w:t>171,8</w:t>
            </w:r>
          </w:p>
        </w:tc>
        <w:tc>
          <w:tcPr>
            <w:tcW w:w="701"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3F7A29" w:rsidRDefault="003F7A29" w:rsidP="003F7A29">
            <w:pPr>
              <w:widowControl w:val="0"/>
              <w:autoSpaceDE w:val="0"/>
              <w:autoSpaceDN w:val="0"/>
              <w:adjustRightInd w:val="0"/>
              <w:ind w:firstLine="284"/>
              <w:jc w:val="right"/>
              <w:rPr>
                <w:rFonts w:ascii="Arial" w:hAnsi="Arial" w:cs="Arial"/>
                <w:sz w:val="2"/>
                <w:szCs w:val="2"/>
              </w:rPr>
            </w:pPr>
            <w:r>
              <w:rPr>
                <w:i/>
                <w:iCs/>
                <w:color w:val="000000"/>
              </w:rPr>
              <w:t>167,9</w:t>
            </w:r>
          </w:p>
        </w:tc>
      </w:tr>
    </w:tbl>
    <w:p w:rsidR="003F7A29" w:rsidRDefault="003F7A29" w:rsidP="003F7A29">
      <w:pPr>
        <w:ind w:firstLine="567"/>
        <w:jc w:val="right"/>
        <w:rPr>
          <w:highlight w:val="yellow"/>
        </w:rPr>
      </w:pPr>
    </w:p>
    <w:p w:rsidR="003F7A29" w:rsidRPr="0028507C" w:rsidRDefault="003F7A29" w:rsidP="003F7A29">
      <w:pPr>
        <w:ind w:firstLine="720"/>
        <w:jc w:val="both"/>
        <w:rPr>
          <w:sz w:val="28"/>
          <w:szCs w:val="28"/>
        </w:rPr>
      </w:pPr>
      <w:r w:rsidRPr="0028507C">
        <w:rPr>
          <w:sz w:val="28"/>
          <w:szCs w:val="28"/>
        </w:rPr>
        <w:t xml:space="preserve">Расходы на реализацию госпрограммы запланированы на 2025 год </w:t>
      </w:r>
      <w:r w:rsidRPr="0028507C">
        <w:rPr>
          <w:sz w:val="28"/>
          <w:szCs w:val="28"/>
        </w:rPr>
        <w:br/>
        <w:t xml:space="preserve">в объеме </w:t>
      </w:r>
      <w:r w:rsidRPr="0028507C">
        <w:rPr>
          <w:bCs/>
          <w:sz w:val="28"/>
          <w:szCs w:val="28"/>
        </w:rPr>
        <w:t>20 167,9</w:t>
      </w:r>
      <w:r>
        <w:rPr>
          <w:bCs/>
          <w:sz w:val="28"/>
          <w:szCs w:val="28"/>
        </w:rPr>
        <w:t xml:space="preserve"> </w:t>
      </w:r>
      <w:r w:rsidRPr="0028507C">
        <w:rPr>
          <w:sz w:val="28"/>
          <w:szCs w:val="28"/>
        </w:rPr>
        <w:t>млн. рублей, в том числе за счет средств:</w:t>
      </w:r>
    </w:p>
    <w:p w:rsidR="003F7A29" w:rsidRPr="0028507C" w:rsidRDefault="003F7A29" w:rsidP="003F7A29">
      <w:pPr>
        <w:ind w:firstLine="720"/>
        <w:jc w:val="both"/>
        <w:rPr>
          <w:sz w:val="28"/>
          <w:szCs w:val="28"/>
        </w:rPr>
      </w:pPr>
      <w:r w:rsidRPr="00AA10AD">
        <w:rPr>
          <w:i/>
          <w:sz w:val="28"/>
          <w:szCs w:val="28"/>
        </w:rPr>
        <w:t>областного бюджета</w:t>
      </w:r>
      <w:r w:rsidRPr="0028507C">
        <w:rPr>
          <w:sz w:val="28"/>
          <w:szCs w:val="28"/>
        </w:rPr>
        <w:t xml:space="preserve"> – </w:t>
      </w:r>
      <w:r w:rsidRPr="0028507C">
        <w:rPr>
          <w:iCs/>
          <w:sz w:val="28"/>
          <w:szCs w:val="28"/>
        </w:rPr>
        <w:t>20 003,6</w:t>
      </w:r>
      <w:r w:rsidRPr="0028507C">
        <w:rPr>
          <w:sz w:val="28"/>
          <w:szCs w:val="28"/>
        </w:rPr>
        <w:t xml:space="preserve"> млн. рублей (увеличение </w:t>
      </w:r>
      <w:r w:rsidRPr="0028507C">
        <w:rPr>
          <w:sz w:val="28"/>
          <w:szCs w:val="28"/>
        </w:rPr>
        <w:br/>
        <w:t xml:space="preserve">на </w:t>
      </w:r>
      <w:r>
        <w:rPr>
          <w:sz w:val="28"/>
          <w:szCs w:val="28"/>
        </w:rPr>
        <w:t xml:space="preserve">6 982,5 </w:t>
      </w:r>
      <w:r w:rsidRPr="0028507C">
        <w:rPr>
          <w:sz w:val="28"/>
          <w:szCs w:val="28"/>
        </w:rPr>
        <w:t xml:space="preserve">млн. рублей, или на </w:t>
      </w:r>
      <w:r>
        <w:rPr>
          <w:sz w:val="28"/>
          <w:szCs w:val="28"/>
        </w:rPr>
        <w:t>53,6</w:t>
      </w:r>
      <w:r w:rsidRPr="0028507C">
        <w:rPr>
          <w:sz w:val="28"/>
          <w:szCs w:val="28"/>
        </w:rPr>
        <w:t xml:space="preserve"> процента к уровню 2024 года);</w:t>
      </w:r>
    </w:p>
    <w:p w:rsidR="003F7A29" w:rsidRPr="001179E6" w:rsidRDefault="003F7A29" w:rsidP="003F7A29">
      <w:pPr>
        <w:ind w:firstLine="720"/>
        <w:jc w:val="both"/>
        <w:rPr>
          <w:sz w:val="28"/>
          <w:szCs w:val="28"/>
        </w:rPr>
      </w:pPr>
      <w:r w:rsidRPr="00AA10AD">
        <w:rPr>
          <w:i/>
          <w:sz w:val="28"/>
          <w:szCs w:val="28"/>
        </w:rPr>
        <w:t>федерального бюджета</w:t>
      </w:r>
      <w:r w:rsidR="00AA10AD">
        <w:rPr>
          <w:i/>
          <w:sz w:val="28"/>
          <w:szCs w:val="28"/>
        </w:rPr>
        <w:t xml:space="preserve"> </w:t>
      </w:r>
      <w:r w:rsidR="00AA10AD">
        <w:rPr>
          <w:sz w:val="28"/>
          <w:szCs w:val="28"/>
        </w:rPr>
        <w:t xml:space="preserve">– </w:t>
      </w:r>
      <w:r w:rsidRPr="0028507C">
        <w:rPr>
          <w:iCs/>
          <w:sz w:val="28"/>
          <w:szCs w:val="28"/>
        </w:rPr>
        <w:t xml:space="preserve">164,3 </w:t>
      </w:r>
      <w:r w:rsidRPr="0028507C">
        <w:rPr>
          <w:sz w:val="28"/>
          <w:szCs w:val="28"/>
        </w:rPr>
        <w:t xml:space="preserve">млн. рублей (уменьшение </w:t>
      </w:r>
      <w:r w:rsidR="00AA10AD">
        <w:rPr>
          <w:sz w:val="28"/>
          <w:szCs w:val="28"/>
        </w:rPr>
        <w:br/>
      </w:r>
      <w:r w:rsidRPr="0028507C">
        <w:rPr>
          <w:sz w:val="28"/>
          <w:szCs w:val="28"/>
        </w:rPr>
        <w:t xml:space="preserve">на </w:t>
      </w:r>
      <w:r>
        <w:rPr>
          <w:sz w:val="28"/>
          <w:szCs w:val="28"/>
        </w:rPr>
        <w:t>26,1</w:t>
      </w:r>
      <w:r w:rsidRPr="0028507C">
        <w:rPr>
          <w:sz w:val="28"/>
          <w:szCs w:val="28"/>
        </w:rPr>
        <w:t xml:space="preserve"> млн. рублей, или на </w:t>
      </w:r>
      <w:r>
        <w:rPr>
          <w:sz w:val="28"/>
          <w:szCs w:val="28"/>
        </w:rPr>
        <w:t>13,7</w:t>
      </w:r>
      <w:r w:rsidR="00AA10AD">
        <w:rPr>
          <w:sz w:val="28"/>
          <w:szCs w:val="28"/>
        </w:rPr>
        <w:t xml:space="preserve"> процента </w:t>
      </w:r>
      <w:r w:rsidRPr="0028507C">
        <w:rPr>
          <w:sz w:val="28"/>
          <w:szCs w:val="28"/>
        </w:rPr>
        <w:t xml:space="preserve">к </w:t>
      </w:r>
      <w:r w:rsidRPr="001179E6">
        <w:rPr>
          <w:sz w:val="28"/>
          <w:szCs w:val="28"/>
        </w:rPr>
        <w:t>уровню 2024 года).</w:t>
      </w:r>
    </w:p>
    <w:p w:rsidR="003F7A29" w:rsidRPr="001179E6" w:rsidRDefault="003F7A29" w:rsidP="003F7A29">
      <w:pPr>
        <w:pStyle w:val="21"/>
        <w:ind w:firstLine="720"/>
        <w:rPr>
          <w:highlight w:val="yellow"/>
        </w:rPr>
      </w:pPr>
    </w:p>
    <w:p w:rsidR="003F7A29" w:rsidRPr="001179E6" w:rsidRDefault="003F7A29" w:rsidP="003F7A29">
      <w:pPr>
        <w:tabs>
          <w:tab w:val="left" w:pos="4340"/>
        </w:tabs>
        <w:autoSpaceDE w:val="0"/>
        <w:autoSpaceDN w:val="0"/>
        <w:adjustRightInd w:val="0"/>
        <w:ind w:firstLine="720"/>
        <w:jc w:val="both"/>
        <w:rPr>
          <w:b/>
          <w:sz w:val="28"/>
          <w:szCs w:val="28"/>
        </w:rPr>
      </w:pPr>
      <w:r w:rsidRPr="001179E6">
        <w:rPr>
          <w:b/>
          <w:sz w:val="28"/>
          <w:szCs w:val="28"/>
        </w:rPr>
        <w:t>КПМ «Организация и обеспечение бюджетного процесса, его открытости и повышения финансовой грамотности в Архангельской области»</w:t>
      </w:r>
    </w:p>
    <w:p w:rsidR="003F7A29" w:rsidRPr="001179E6" w:rsidRDefault="003F7A29" w:rsidP="003F7A29">
      <w:pPr>
        <w:ind w:firstLine="720"/>
        <w:jc w:val="both"/>
        <w:rPr>
          <w:sz w:val="28"/>
          <w:szCs w:val="28"/>
        </w:rPr>
      </w:pPr>
      <w:r w:rsidRPr="001179E6">
        <w:rPr>
          <w:sz w:val="28"/>
          <w:szCs w:val="28"/>
        </w:rPr>
        <w:t xml:space="preserve">Расходы на реализацию КПМ запланированы на 2025 год за счет средств областного бюджета в объеме </w:t>
      </w:r>
      <w:r w:rsidRPr="001179E6">
        <w:rPr>
          <w:iCs/>
          <w:sz w:val="28"/>
          <w:szCs w:val="28"/>
        </w:rPr>
        <w:t>235,7</w:t>
      </w:r>
      <w:r w:rsidRPr="001179E6">
        <w:rPr>
          <w:bCs/>
          <w:sz w:val="28"/>
          <w:szCs w:val="28"/>
        </w:rPr>
        <w:t xml:space="preserve"> млн. рублей.</w:t>
      </w:r>
    </w:p>
    <w:p w:rsidR="003F7A29" w:rsidRPr="001179E6" w:rsidRDefault="003F7A29" w:rsidP="003F7A29">
      <w:pPr>
        <w:pStyle w:val="a6"/>
        <w:ind w:firstLine="720"/>
        <w:rPr>
          <w:szCs w:val="28"/>
        </w:rPr>
      </w:pPr>
      <w:r w:rsidRPr="001179E6">
        <w:rPr>
          <w:szCs w:val="28"/>
        </w:rPr>
        <w:t xml:space="preserve">В состав расходов на </w:t>
      </w:r>
      <w:r w:rsidRPr="00EA1D3E">
        <w:rPr>
          <w:szCs w:val="28"/>
        </w:rPr>
        <w:t>содержание государственных органов власти</w:t>
      </w:r>
      <w:r w:rsidRPr="001179E6">
        <w:rPr>
          <w:szCs w:val="28"/>
        </w:rPr>
        <w:t xml:space="preserve"> включены расходы на содержание министерства финансов Архангельской области – 157,2 млн. рублей и контрольно-ревизионной инспекции Архангельской области – 47,0 млн. рублей. </w:t>
      </w:r>
    </w:p>
    <w:p w:rsidR="003F7A29" w:rsidRPr="001179E6" w:rsidRDefault="003F7A29" w:rsidP="003F7A29">
      <w:pPr>
        <w:pStyle w:val="a6"/>
        <w:ind w:firstLine="720"/>
        <w:rPr>
          <w:szCs w:val="28"/>
        </w:rPr>
      </w:pPr>
      <w:r w:rsidRPr="001179E6">
        <w:rPr>
          <w:szCs w:val="28"/>
        </w:rPr>
        <w:t xml:space="preserve">Бюджетные ассигнования </w:t>
      </w:r>
      <w:r w:rsidRPr="00EA1D3E">
        <w:rPr>
          <w:szCs w:val="28"/>
        </w:rPr>
        <w:t>на прочие выплаты по</w:t>
      </w:r>
      <w:r w:rsidRPr="001179E6">
        <w:rPr>
          <w:szCs w:val="28"/>
        </w:rPr>
        <w:t xml:space="preserve"> обязательствам государства в сумме 55,9 млн. рублей запланированы на исполнение судебных актов, предусматривающих обращение взыскания на средства областного бюджета. </w:t>
      </w:r>
    </w:p>
    <w:p w:rsidR="003F7A29" w:rsidRPr="001179E6" w:rsidRDefault="003F7A29" w:rsidP="003F7A29">
      <w:pPr>
        <w:pStyle w:val="a6"/>
        <w:ind w:firstLine="720"/>
        <w:rPr>
          <w:szCs w:val="28"/>
        </w:rPr>
      </w:pPr>
      <w:r w:rsidRPr="001179E6">
        <w:rPr>
          <w:szCs w:val="28"/>
        </w:rPr>
        <w:t xml:space="preserve">Расходы на </w:t>
      </w:r>
      <w:r w:rsidRPr="001179E6">
        <w:rPr>
          <w:spacing w:val="-2"/>
          <w:szCs w:val="28"/>
        </w:rPr>
        <w:t xml:space="preserve">обеспечение эксплуатации </w:t>
      </w:r>
      <w:r w:rsidRPr="001179E6">
        <w:rPr>
          <w:szCs w:val="28"/>
        </w:rPr>
        <w:t xml:space="preserve">государственной информационной системы «Автоматизированная система управления бюджетным процессом Архангельской области» предусмотрены в сумме </w:t>
      </w:r>
      <w:r w:rsidRPr="001179E6">
        <w:rPr>
          <w:szCs w:val="28"/>
        </w:rPr>
        <w:br/>
        <w:t xml:space="preserve">22,3 млн. рублей. </w:t>
      </w:r>
    </w:p>
    <w:p w:rsidR="003F7A29" w:rsidRPr="001179E6" w:rsidRDefault="00EA1D3E" w:rsidP="003F7A29">
      <w:pPr>
        <w:pStyle w:val="320"/>
        <w:ind w:firstLine="720"/>
        <w:jc w:val="both"/>
        <w:rPr>
          <w:szCs w:val="28"/>
        </w:rPr>
      </w:pPr>
      <w:r>
        <w:rPr>
          <w:szCs w:val="28"/>
        </w:rPr>
        <w:t>Н</w:t>
      </w:r>
      <w:r w:rsidR="003F7A29" w:rsidRPr="001179E6">
        <w:rPr>
          <w:szCs w:val="28"/>
        </w:rPr>
        <w:t>а проведени</w:t>
      </w:r>
      <w:r>
        <w:rPr>
          <w:szCs w:val="28"/>
        </w:rPr>
        <w:t>е</w:t>
      </w:r>
      <w:r w:rsidR="003F7A29" w:rsidRPr="001179E6">
        <w:rPr>
          <w:szCs w:val="28"/>
        </w:rPr>
        <w:t xml:space="preserve"> мероприятий по повышению уровня ф</w:t>
      </w:r>
      <w:r>
        <w:rPr>
          <w:szCs w:val="28"/>
        </w:rPr>
        <w:t>и</w:t>
      </w:r>
      <w:r w:rsidR="003F7A29" w:rsidRPr="001179E6">
        <w:rPr>
          <w:szCs w:val="28"/>
        </w:rPr>
        <w:t>нансов</w:t>
      </w:r>
      <w:r>
        <w:rPr>
          <w:szCs w:val="28"/>
        </w:rPr>
        <w:t>о</w:t>
      </w:r>
      <w:r w:rsidR="003F7A29" w:rsidRPr="001179E6">
        <w:rPr>
          <w:szCs w:val="28"/>
        </w:rPr>
        <w:t>й грамотности запланирован</w:t>
      </w:r>
      <w:r>
        <w:rPr>
          <w:szCs w:val="28"/>
        </w:rPr>
        <w:t>о</w:t>
      </w:r>
      <w:r w:rsidR="003F7A29" w:rsidRPr="001179E6">
        <w:rPr>
          <w:szCs w:val="28"/>
        </w:rPr>
        <w:t xml:space="preserve"> </w:t>
      </w:r>
      <w:r w:rsidR="003F7A29" w:rsidRPr="001179E6">
        <w:rPr>
          <w:bCs/>
          <w:szCs w:val="28"/>
        </w:rPr>
        <w:t>0,3 млн. рублей.</w:t>
      </w:r>
    </w:p>
    <w:p w:rsidR="003F7A29" w:rsidRPr="001179E6" w:rsidRDefault="003F7A29" w:rsidP="003F7A29">
      <w:pPr>
        <w:ind w:firstLine="720"/>
      </w:pPr>
    </w:p>
    <w:p w:rsidR="003F7A29" w:rsidRPr="001179E6" w:rsidRDefault="003F7A29" w:rsidP="003F7A29">
      <w:pPr>
        <w:ind w:firstLine="720"/>
        <w:jc w:val="both"/>
        <w:rPr>
          <w:b/>
          <w:sz w:val="28"/>
          <w:szCs w:val="28"/>
        </w:rPr>
      </w:pPr>
      <w:r w:rsidRPr="001179E6">
        <w:rPr>
          <w:b/>
          <w:sz w:val="28"/>
          <w:szCs w:val="28"/>
        </w:rPr>
        <w:t>КПМ «Управление государственным долгом Архангельской области»</w:t>
      </w:r>
    </w:p>
    <w:p w:rsidR="003F7A29" w:rsidRDefault="003F7A29" w:rsidP="003F7A29">
      <w:pPr>
        <w:ind w:firstLine="720"/>
        <w:jc w:val="both"/>
        <w:rPr>
          <w:sz w:val="28"/>
          <w:szCs w:val="28"/>
        </w:rPr>
      </w:pPr>
      <w:r w:rsidRPr="001179E6">
        <w:rPr>
          <w:sz w:val="28"/>
          <w:szCs w:val="28"/>
        </w:rPr>
        <w:t xml:space="preserve">Расходы на реализацию КПМ запланированы на 2025 год за счет средств областного бюджета в объеме </w:t>
      </w:r>
      <w:r w:rsidRPr="001179E6">
        <w:rPr>
          <w:iCs/>
          <w:sz w:val="28"/>
          <w:szCs w:val="28"/>
        </w:rPr>
        <w:t>10 823,6</w:t>
      </w:r>
      <w:r w:rsidRPr="001179E6">
        <w:rPr>
          <w:i/>
          <w:iCs/>
        </w:rPr>
        <w:t xml:space="preserve"> </w:t>
      </w:r>
      <w:r w:rsidRPr="001179E6">
        <w:rPr>
          <w:sz w:val="28"/>
          <w:szCs w:val="28"/>
        </w:rPr>
        <w:t>млн. рублей.</w:t>
      </w:r>
    </w:p>
    <w:p w:rsidR="003F7A29" w:rsidRPr="00186087" w:rsidRDefault="003F7A29" w:rsidP="003F7A29">
      <w:pPr>
        <w:tabs>
          <w:tab w:val="left" w:pos="4340"/>
        </w:tabs>
        <w:autoSpaceDE w:val="0"/>
        <w:autoSpaceDN w:val="0"/>
        <w:adjustRightInd w:val="0"/>
        <w:ind w:firstLine="720"/>
        <w:jc w:val="both"/>
        <w:rPr>
          <w:sz w:val="28"/>
          <w:szCs w:val="28"/>
        </w:rPr>
      </w:pPr>
      <w:r w:rsidRPr="00FE004E">
        <w:rPr>
          <w:sz w:val="28"/>
          <w:szCs w:val="28"/>
        </w:rPr>
        <w:t xml:space="preserve">На </w:t>
      </w:r>
      <w:r w:rsidRPr="00EA1D3E">
        <w:rPr>
          <w:sz w:val="28"/>
          <w:szCs w:val="28"/>
        </w:rPr>
        <w:t>обслуживание государственного долга</w:t>
      </w:r>
      <w:r w:rsidRPr="00FE004E">
        <w:rPr>
          <w:sz w:val="28"/>
          <w:szCs w:val="28"/>
        </w:rPr>
        <w:t xml:space="preserve"> запланировано </w:t>
      </w:r>
      <w:r w:rsidRPr="00FE004E">
        <w:rPr>
          <w:sz w:val="28"/>
          <w:szCs w:val="28"/>
        </w:rPr>
        <w:br/>
      </w:r>
      <w:r w:rsidRPr="00FE004E">
        <w:rPr>
          <w:iCs/>
          <w:sz w:val="28"/>
          <w:szCs w:val="28"/>
        </w:rPr>
        <w:t>10 823,6</w:t>
      </w:r>
      <w:r w:rsidRPr="00FE004E">
        <w:rPr>
          <w:iCs/>
        </w:rPr>
        <w:t xml:space="preserve"> </w:t>
      </w:r>
      <w:r w:rsidRPr="00FE004E">
        <w:rPr>
          <w:sz w:val="28"/>
          <w:szCs w:val="28"/>
        </w:rPr>
        <w:t xml:space="preserve">млн. рублей на основании заключенных соглашений </w:t>
      </w:r>
      <w:r>
        <w:rPr>
          <w:sz w:val="28"/>
          <w:szCs w:val="28"/>
        </w:rPr>
        <w:br/>
      </w:r>
      <w:r w:rsidRPr="00FE004E">
        <w:rPr>
          <w:sz w:val="28"/>
          <w:szCs w:val="28"/>
        </w:rPr>
        <w:t xml:space="preserve">и государственных контрактов, запланированного объема заимствований </w:t>
      </w:r>
      <w:r>
        <w:rPr>
          <w:sz w:val="28"/>
          <w:szCs w:val="28"/>
        </w:rPr>
        <w:br/>
      </w:r>
      <w:r w:rsidRPr="00FE004E">
        <w:rPr>
          <w:sz w:val="28"/>
          <w:szCs w:val="28"/>
        </w:rPr>
        <w:t xml:space="preserve">и прогнозного уровня процентных ставок. Также учтена необходимость выполнения законодательства в сфере закупок в части предусмотренного </w:t>
      </w:r>
      <w:r w:rsidRPr="00FE004E">
        <w:rPr>
          <w:sz w:val="28"/>
          <w:szCs w:val="28"/>
        </w:rPr>
        <w:lastRenderedPageBreak/>
        <w:t>статьей 99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контроля за соответствием информации, включаемой государственными заказчиками в документы при осуществлении закупок, финансовому обеспечению планируемых закупок кредитных ресурсов.</w:t>
      </w:r>
      <w:r w:rsidRPr="00186087">
        <w:rPr>
          <w:sz w:val="28"/>
          <w:szCs w:val="28"/>
        </w:rPr>
        <w:t xml:space="preserve"> </w:t>
      </w:r>
    </w:p>
    <w:p w:rsidR="003F7A29" w:rsidRPr="005C7B8A" w:rsidRDefault="003F7A29" w:rsidP="003F7A29">
      <w:pPr>
        <w:tabs>
          <w:tab w:val="left" w:pos="4340"/>
        </w:tabs>
        <w:autoSpaceDE w:val="0"/>
        <w:autoSpaceDN w:val="0"/>
        <w:adjustRightInd w:val="0"/>
        <w:ind w:firstLine="720"/>
        <w:jc w:val="both"/>
        <w:rPr>
          <w:b/>
          <w:bCs/>
        </w:rPr>
      </w:pPr>
    </w:p>
    <w:p w:rsidR="003F7A29" w:rsidRPr="005C7B8A" w:rsidRDefault="003F7A29" w:rsidP="003F7A29">
      <w:pPr>
        <w:ind w:firstLine="720"/>
        <w:jc w:val="both"/>
        <w:rPr>
          <w:b/>
          <w:sz w:val="28"/>
          <w:szCs w:val="28"/>
        </w:rPr>
      </w:pPr>
      <w:r w:rsidRPr="005C7B8A">
        <w:rPr>
          <w:b/>
          <w:sz w:val="28"/>
          <w:szCs w:val="28"/>
        </w:rPr>
        <w:t>КПМ «Поддержка бюджетов муниципальных образований Архангельской области и организация направления межбюджетных трансфертов»</w:t>
      </w:r>
    </w:p>
    <w:p w:rsidR="003F7A29" w:rsidRPr="005C7B8A" w:rsidRDefault="003F7A29" w:rsidP="003F7A29">
      <w:pPr>
        <w:ind w:firstLine="720"/>
        <w:jc w:val="both"/>
        <w:rPr>
          <w:sz w:val="28"/>
          <w:szCs w:val="28"/>
        </w:rPr>
      </w:pPr>
      <w:r w:rsidRPr="005C7B8A">
        <w:rPr>
          <w:sz w:val="28"/>
          <w:szCs w:val="28"/>
        </w:rPr>
        <w:t>Расходы на реализацию КПМ запланированы на 2025 год в объеме 9 108,6 млн. рублей, в том числе за счет средств:</w:t>
      </w:r>
    </w:p>
    <w:p w:rsidR="003F7A29" w:rsidRPr="005C7B8A" w:rsidRDefault="003F7A29" w:rsidP="003F7A29">
      <w:pPr>
        <w:ind w:firstLine="720"/>
        <w:jc w:val="both"/>
        <w:rPr>
          <w:sz w:val="28"/>
          <w:szCs w:val="28"/>
        </w:rPr>
      </w:pPr>
      <w:r w:rsidRPr="005C7B8A">
        <w:rPr>
          <w:i/>
          <w:sz w:val="28"/>
          <w:szCs w:val="28"/>
        </w:rPr>
        <w:t>областного бюджета</w:t>
      </w:r>
      <w:r w:rsidRPr="005C7B8A">
        <w:rPr>
          <w:sz w:val="28"/>
          <w:szCs w:val="28"/>
        </w:rPr>
        <w:t xml:space="preserve"> – </w:t>
      </w:r>
      <w:r w:rsidRPr="005C7B8A">
        <w:rPr>
          <w:iCs/>
          <w:sz w:val="28"/>
          <w:szCs w:val="28"/>
        </w:rPr>
        <w:t xml:space="preserve">8 944,3 </w:t>
      </w:r>
      <w:r w:rsidRPr="005C7B8A">
        <w:rPr>
          <w:sz w:val="28"/>
          <w:szCs w:val="28"/>
        </w:rPr>
        <w:t>млн. рублей;</w:t>
      </w:r>
    </w:p>
    <w:p w:rsidR="003F7A29" w:rsidRPr="005C7B8A" w:rsidRDefault="003F7A29" w:rsidP="003F7A29">
      <w:pPr>
        <w:ind w:firstLine="720"/>
        <w:jc w:val="both"/>
        <w:rPr>
          <w:sz w:val="28"/>
          <w:szCs w:val="28"/>
        </w:rPr>
      </w:pPr>
      <w:r w:rsidRPr="005C7B8A">
        <w:rPr>
          <w:i/>
          <w:sz w:val="28"/>
          <w:szCs w:val="28"/>
        </w:rPr>
        <w:t xml:space="preserve">федерального бюджета </w:t>
      </w:r>
      <w:r w:rsidRPr="005C7B8A">
        <w:rPr>
          <w:sz w:val="28"/>
          <w:szCs w:val="28"/>
        </w:rPr>
        <w:t xml:space="preserve">– </w:t>
      </w:r>
      <w:r w:rsidRPr="005C7B8A">
        <w:rPr>
          <w:iCs/>
          <w:sz w:val="28"/>
          <w:szCs w:val="28"/>
        </w:rPr>
        <w:t>164,3</w:t>
      </w:r>
      <w:r w:rsidRPr="005C7B8A">
        <w:rPr>
          <w:i/>
          <w:iCs/>
        </w:rPr>
        <w:t xml:space="preserve"> </w:t>
      </w:r>
      <w:r w:rsidRPr="005C7B8A">
        <w:rPr>
          <w:sz w:val="28"/>
          <w:szCs w:val="28"/>
        </w:rPr>
        <w:t>млн. рублей.</w:t>
      </w:r>
    </w:p>
    <w:p w:rsidR="003F7A29" w:rsidRPr="005C7B8A" w:rsidRDefault="003F7A29" w:rsidP="003F7A29">
      <w:pPr>
        <w:ind w:firstLine="720"/>
        <w:jc w:val="both"/>
        <w:rPr>
          <w:sz w:val="28"/>
          <w:szCs w:val="28"/>
        </w:rPr>
      </w:pPr>
      <w:r w:rsidRPr="005C7B8A">
        <w:rPr>
          <w:sz w:val="28"/>
          <w:szCs w:val="28"/>
        </w:rPr>
        <w:t>КПМ на 2025 год запланировано предоставление муниципальным образованиям следующих межбюджетных трансфертов (расчеты распределенных трансфертов прилагаются):</w:t>
      </w:r>
    </w:p>
    <w:p w:rsidR="003F7A29" w:rsidRPr="005C7B8A" w:rsidRDefault="003F7A29" w:rsidP="003F7A29">
      <w:pPr>
        <w:ind w:firstLine="720"/>
        <w:jc w:val="both"/>
        <w:rPr>
          <w:sz w:val="28"/>
          <w:szCs w:val="28"/>
        </w:rPr>
      </w:pPr>
      <w:r w:rsidRPr="005C7B8A">
        <w:rPr>
          <w:sz w:val="28"/>
          <w:szCs w:val="28"/>
        </w:rPr>
        <w:t xml:space="preserve">а) дотации бюджету ЗАТО «Мирный» за </w:t>
      </w:r>
      <w:r w:rsidRPr="005C7B8A">
        <w:rPr>
          <w:i/>
          <w:sz w:val="28"/>
          <w:szCs w:val="28"/>
        </w:rPr>
        <w:t>счет средств федерального</w:t>
      </w:r>
      <w:r w:rsidRPr="005C7B8A">
        <w:rPr>
          <w:sz w:val="28"/>
          <w:szCs w:val="28"/>
        </w:rPr>
        <w:t xml:space="preserve"> бюджета – 109,7 млн. рублей;</w:t>
      </w:r>
    </w:p>
    <w:p w:rsidR="003F7A29" w:rsidRPr="00225859" w:rsidRDefault="003F7A29" w:rsidP="003F7A29">
      <w:pPr>
        <w:ind w:firstLine="720"/>
        <w:jc w:val="both"/>
        <w:rPr>
          <w:sz w:val="28"/>
          <w:szCs w:val="28"/>
        </w:rPr>
      </w:pPr>
      <w:r w:rsidRPr="00225859">
        <w:rPr>
          <w:sz w:val="28"/>
          <w:szCs w:val="28"/>
        </w:rPr>
        <w:t xml:space="preserve">б) субвенции </w:t>
      </w:r>
      <w:r w:rsidRPr="00225859">
        <w:rPr>
          <w:spacing w:val="-2"/>
          <w:sz w:val="28"/>
          <w:szCs w:val="28"/>
        </w:rPr>
        <w:t xml:space="preserve">на осуществление полномочий по первичному воинскому учету органами местного самоуправления поселений, муниципальных </w:t>
      </w:r>
      <w:r w:rsidRPr="00225859">
        <w:rPr>
          <w:spacing w:val="-2"/>
          <w:sz w:val="28"/>
          <w:szCs w:val="28"/>
        </w:rPr>
        <w:br/>
        <w:t xml:space="preserve">и городских округов </w:t>
      </w:r>
      <w:r w:rsidRPr="00225859">
        <w:rPr>
          <w:i/>
          <w:sz w:val="28"/>
          <w:szCs w:val="28"/>
        </w:rPr>
        <w:t>за счет средств федерального бюджета</w:t>
      </w:r>
      <w:r w:rsidRPr="00225859">
        <w:rPr>
          <w:sz w:val="28"/>
          <w:szCs w:val="28"/>
        </w:rPr>
        <w:t xml:space="preserve"> – </w:t>
      </w:r>
      <w:r w:rsidRPr="00225859">
        <w:rPr>
          <w:sz w:val="28"/>
          <w:szCs w:val="28"/>
        </w:rPr>
        <w:br/>
        <w:t>54,3 млн. рублей;</w:t>
      </w:r>
    </w:p>
    <w:p w:rsidR="003F7A29" w:rsidRPr="00225859" w:rsidRDefault="003F7A29" w:rsidP="003F7A29">
      <w:pPr>
        <w:tabs>
          <w:tab w:val="left" w:pos="567"/>
        </w:tabs>
        <w:autoSpaceDE w:val="0"/>
        <w:autoSpaceDN w:val="0"/>
        <w:adjustRightInd w:val="0"/>
        <w:ind w:firstLine="720"/>
        <w:jc w:val="both"/>
        <w:rPr>
          <w:sz w:val="28"/>
          <w:szCs w:val="28"/>
        </w:rPr>
      </w:pPr>
      <w:r w:rsidRPr="00225859">
        <w:rPr>
          <w:sz w:val="28"/>
          <w:szCs w:val="28"/>
        </w:rPr>
        <w:t>в)</w:t>
      </w:r>
      <w:r w:rsidRPr="00225859">
        <w:rPr>
          <w:i/>
          <w:sz w:val="28"/>
          <w:szCs w:val="28"/>
        </w:rPr>
        <w:t xml:space="preserve"> </w:t>
      </w:r>
      <w:r w:rsidRPr="00225859">
        <w:rPr>
          <w:sz w:val="28"/>
          <w:szCs w:val="28"/>
        </w:rPr>
        <w:t>субвенции на осуществление полномочий по составлению (изменению) списков кандидатов в присяжные заседатели</w:t>
      </w:r>
      <w:r w:rsidRPr="00225859">
        <w:rPr>
          <w:i/>
          <w:sz w:val="28"/>
          <w:szCs w:val="28"/>
        </w:rPr>
        <w:t xml:space="preserve"> за счет средств федерального бюджета </w:t>
      </w:r>
      <w:r w:rsidRPr="00225859">
        <w:rPr>
          <w:sz w:val="28"/>
          <w:szCs w:val="28"/>
        </w:rPr>
        <w:t xml:space="preserve">– 0,3 млн. рублей; </w:t>
      </w:r>
    </w:p>
    <w:p w:rsidR="003F7A29" w:rsidRPr="007D0552" w:rsidRDefault="003F7A29" w:rsidP="00337111">
      <w:pPr>
        <w:ind w:firstLine="720"/>
        <w:jc w:val="both"/>
        <w:rPr>
          <w:sz w:val="28"/>
          <w:szCs w:val="28"/>
        </w:rPr>
      </w:pPr>
      <w:r w:rsidRPr="00225859">
        <w:rPr>
          <w:sz w:val="28"/>
          <w:szCs w:val="28"/>
        </w:rPr>
        <w:t xml:space="preserve">г) </w:t>
      </w:r>
      <w:r w:rsidRPr="00EA1D3E">
        <w:rPr>
          <w:sz w:val="28"/>
          <w:szCs w:val="28"/>
        </w:rPr>
        <w:t>дотации на выравнивание бюджетной обеспеченности муниципальных районов (муниципальных округов, городских округов).</w:t>
      </w:r>
      <w:r w:rsidRPr="00225859">
        <w:rPr>
          <w:sz w:val="28"/>
          <w:szCs w:val="28"/>
        </w:rPr>
        <w:t xml:space="preserve"> Объем дотации составляет </w:t>
      </w:r>
      <w:r w:rsidRPr="007D0552">
        <w:rPr>
          <w:sz w:val="28"/>
          <w:szCs w:val="28"/>
        </w:rPr>
        <w:t>2 765,6</w:t>
      </w:r>
      <w:r w:rsidRPr="00225859">
        <w:rPr>
          <w:sz w:val="28"/>
          <w:szCs w:val="28"/>
        </w:rPr>
        <w:t xml:space="preserve"> млн. рублей.</w:t>
      </w:r>
      <w:r w:rsidRPr="00307754">
        <w:rPr>
          <w:color w:val="FF0000"/>
          <w:sz w:val="28"/>
          <w:szCs w:val="28"/>
        </w:rPr>
        <w:t xml:space="preserve"> </w:t>
      </w:r>
      <w:r w:rsidRPr="007D0552">
        <w:rPr>
          <w:sz w:val="28"/>
          <w:szCs w:val="28"/>
        </w:rPr>
        <w:t xml:space="preserve">Дотации рассчитаны </w:t>
      </w:r>
      <w:r w:rsidR="00337111">
        <w:rPr>
          <w:sz w:val="28"/>
          <w:szCs w:val="28"/>
        </w:rPr>
        <w:br/>
      </w:r>
      <w:r w:rsidR="00011A82">
        <w:rPr>
          <w:sz w:val="28"/>
          <w:szCs w:val="28"/>
        </w:rPr>
        <w:t xml:space="preserve">в соответствии с методикой, </w:t>
      </w:r>
      <w:r w:rsidR="00011A82" w:rsidRPr="00337111">
        <w:rPr>
          <w:sz w:val="28"/>
          <w:szCs w:val="28"/>
        </w:rPr>
        <w:t>утвержденной областным законом от</w:t>
      </w:r>
      <w:r w:rsidR="00337111" w:rsidRPr="00337111">
        <w:rPr>
          <w:sz w:val="28"/>
          <w:szCs w:val="28"/>
        </w:rPr>
        <w:t xml:space="preserve"> 22 октября</w:t>
      </w:r>
      <w:r w:rsidR="00337111">
        <w:rPr>
          <w:sz w:val="28"/>
          <w:szCs w:val="28"/>
        </w:rPr>
        <w:t xml:space="preserve"> </w:t>
      </w:r>
      <w:r w:rsidR="00337111" w:rsidRPr="00337111">
        <w:rPr>
          <w:sz w:val="28"/>
          <w:szCs w:val="28"/>
        </w:rPr>
        <w:t>2009</w:t>
      </w:r>
      <w:r w:rsidR="00337111">
        <w:rPr>
          <w:sz w:val="28"/>
          <w:szCs w:val="28"/>
        </w:rPr>
        <w:t xml:space="preserve"> г. №</w:t>
      </w:r>
      <w:r w:rsidR="00337111" w:rsidRPr="00337111">
        <w:rPr>
          <w:sz w:val="28"/>
          <w:szCs w:val="28"/>
        </w:rPr>
        <w:t xml:space="preserve"> 78-6-ОЗ</w:t>
      </w:r>
      <w:r w:rsidR="00337111">
        <w:rPr>
          <w:sz w:val="28"/>
          <w:szCs w:val="28"/>
        </w:rPr>
        <w:t xml:space="preserve"> «</w:t>
      </w:r>
      <w:r w:rsidR="00337111" w:rsidRPr="00337111">
        <w:rPr>
          <w:sz w:val="28"/>
          <w:szCs w:val="28"/>
        </w:rPr>
        <w:t xml:space="preserve">О реализации полномочий Архангельской области </w:t>
      </w:r>
      <w:r w:rsidR="00337111">
        <w:rPr>
          <w:sz w:val="28"/>
          <w:szCs w:val="28"/>
        </w:rPr>
        <w:br/>
      </w:r>
      <w:r w:rsidR="00337111" w:rsidRPr="00337111">
        <w:rPr>
          <w:sz w:val="28"/>
          <w:szCs w:val="28"/>
        </w:rPr>
        <w:t>в сфере регулирования межбюджетных отношений</w:t>
      </w:r>
      <w:r w:rsidR="00337111">
        <w:rPr>
          <w:sz w:val="28"/>
          <w:szCs w:val="28"/>
        </w:rPr>
        <w:t xml:space="preserve">» </w:t>
      </w:r>
      <w:r w:rsidR="00011A82" w:rsidRPr="007D0552">
        <w:rPr>
          <w:sz w:val="28"/>
          <w:szCs w:val="28"/>
        </w:rPr>
        <w:t xml:space="preserve">исходя </w:t>
      </w:r>
      <w:r w:rsidRPr="007D0552">
        <w:rPr>
          <w:sz w:val="28"/>
          <w:szCs w:val="28"/>
        </w:rPr>
        <w:t xml:space="preserve">из </w:t>
      </w:r>
      <w:r w:rsidR="00011A82">
        <w:rPr>
          <w:sz w:val="28"/>
          <w:szCs w:val="28"/>
        </w:rPr>
        <w:t xml:space="preserve">достижения </w:t>
      </w:r>
      <w:r w:rsidRPr="007D0552">
        <w:rPr>
          <w:sz w:val="28"/>
          <w:szCs w:val="28"/>
        </w:rPr>
        <w:t>критерия выравнивания бюджетно</w:t>
      </w:r>
      <w:r w:rsidR="00011A82">
        <w:rPr>
          <w:sz w:val="28"/>
          <w:szCs w:val="28"/>
        </w:rPr>
        <w:t>й обеспеченности, равного 1,0</w:t>
      </w:r>
      <w:r w:rsidRPr="007D0552">
        <w:rPr>
          <w:sz w:val="28"/>
          <w:szCs w:val="28"/>
        </w:rPr>
        <w:t>.</w:t>
      </w:r>
      <w:r w:rsidR="00337111">
        <w:rPr>
          <w:sz w:val="28"/>
          <w:szCs w:val="28"/>
        </w:rPr>
        <w:t xml:space="preserve"> </w:t>
      </w:r>
      <w:r w:rsidRPr="007D0552">
        <w:rPr>
          <w:sz w:val="28"/>
          <w:szCs w:val="28"/>
        </w:rPr>
        <w:t xml:space="preserve">При распределении дотаций на 2025 – 2026 годы были учтены средства, необходимые для доведения объемов дотаций отдельным муниципальным образованиям до </w:t>
      </w:r>
      <w:r w:rsidR="00011A82">
        <w:rPr>
          <w:sz w:val="28"/>
          <w:szCs w:val="28"/>
        </w:rPr>
        <w:t>у</w:t>
      </w:r>
      <w:r w:rsidRPr="007D0552">
        <w:rPr>
          <w:sz w:val="28"/>
          <w:szCs w:val="28"/>
        </w:rPr>
        <w:t xml:space="preserve">ровня не ниже утвержденного на плановый период 2025 </w:t>
      </w:r>
      <w:r w:rsidR="00337111">
        <w:rPr>
          <w:sz w:val="28"/>
          <w:szCs w:val="28"/>
        </w:rPr>
        <w:br/>
      </w:r>
      <w:r w:rsidRPr="007D0552">
        <w:rPr>
          <w:sz w:val="28"/>
          <w:szCs w:val="28"/>
        </w:rPr>
        <w:t>и 2026 годов Законом № 39-4-ОЗ.</w:t>
      </w:r>
    </w:p>
    <w:p w:rsidR="003F7A29" w:rsidRPr="00225859" w:rsidRDefault="003F7A29" w:rsidP="003F7A29">
      <w:pPr>
        <w:ind w:firstLine="720"/>
        <w:jc w:val="both"/>
        <w:rPr>
          <w:sz w:val="28"/>
          <w:szCs w:val="28"/>
        </w:rPr>
      </w:pPr>
      <w:r w:rsidRPr="00225859">
        <w:rPr>
          <w:sz w:val="28"/>
          <w:szCs w:val="28"/>
        </w:rPr>
        <w:t xml:space="preserve">д) </w:t>
      </w:r>
      <w:r w:rsidRPr="00EA1D3E">
        <w:rPr>
          <w:sz w:val="28"/>
          <w:szCs w:val="28"/>
        </w:rPr>
        <w:t xml:space="preserve">дотации бюджетам муниципальных районов, муниципальных округов и городских округов Архангельской области на поддержку мер </w:t>
      </w:r>
      <w:r w:rsidRPr="00EA1D3E">
        <w:rPr>
          <w:sz w:val="28"/>
          <w:szCs w:val="28"/>
        </w:rPr>
        <w:br/>
        <w:t>по обеспечению сбалансированности местных бюджетов.</w:t>
      </w:r>
      <w:r w:rsidRPr="00307754">
        <w:rPr>
          <w:color w:val="FF0000"/>
          <w:sz w:val="28"/>
          <w:szCs w:val="28"/>
        </w:rPr>
        <w:t xml:space="preserve"> </w:t>
      </w:r>
      <w:r w:rsidRPr="00225859">
        <w:rPr>
          <w:sz w:val="28"/>
          <w:szCs w:val="28"/>
        </w:rPr>
        <w:t xml:space="preserve">Объем дотации </w:t>
      </w:r>
      <w:r>
        <w:rPr>
          <w:sz w:val="28"/>
          <w:szCs w:val="28"/>
        </w:rPr>
        <w:br/>
      </w:r>
      <w:r w:rsidRPr="00225859">
        <w:rPr>
          <w:sz w:val="28"/>
          <w:szCs w:val="28"/>
        </w:rPr>
        <w:t>на 202</w:t>
      </w:r>
      <w:r>
        <w:rPr>
          <w:sz w:val="28"/>
          <w:szCs w:val="28"/>
        </w:rPr>
        <w:t>5</w:t>
      </w:r>
      <w:r w:rsidRPr="00225859">
        <w:rPr>
          <w:sz w:val="28"/>
          <w:szCs w:val="28"/>
        </w:rPr>
        <w:t xml:space="preserve"> год – 6 054,3 млн. рублей.</w:t>
      </w:r>
    </w:p>
    <w:p w:rsidR="003F7A29" w:rsidRPr="007D0552" w:rsidRDefault="003F7A29" w:rsidP="003F7A29">
      <w:pPr>
        <w:ind w:firstLine="720"/>
        <w:jc w:val="both"/>
        <w:rPr>
          <w:sz w:val="28"/>
          <w:szCs w:val="28"/>
        </w:rPr>
      </w:pPr>
      <w:r w:rsidRPr="007D0552">
        <w:rPr>
          <w:sz w:val="28"/>
          <w:szCs w:val="28"/>
        </w:rPr>
        <w:t xml:space="preserve">Для расчета доходной базы местных бюджетов на 2025 год принят прогноз налоговых и неналоговых доходов (без учета акцизов </w:t>
      </w:r>
      <w:r w:rsidRPr="007D0552">
        <w:rPr>
          <w:sz w:val="28"/>
          <w:szCs w:val="28"/>
        </w:rPr>
        <w:br/>
        <w:t xml:space="preserve">на нефтепродукты, </w:t>
      </w:r>
      <w:r w:rsidRPr="007D0552">
        <w:rPr>
          <w:iCs/>
          <w:sz w:val="28"/>
          <w:szCs w:val="28"/>
        </w:rPr>
        <w:t xml:space="preserve">транспортного налога с физических лиц, платы </w:t>
      </w:r>
      <w:r w:rsidRPr="007D0552">
        <w:rPr>
          <w:iCs/>
          <w:sz w:val="28"/>
          <w:szCs w:val="28"/>
        </w:rPr>
        <w:br/>
      </w:r>
      <w:r w:rsidRPr="007D0552">
        <w:rPr>
          <w:iCs/>
          <w:sz w:val="28"/>
          <w:szCs w:val="28"/>
        </w:rPr>
        <w:lastRenderedPageBreak/>
        <w:t>за негативное воздействие на окружающую среду</w:t>
      </w:r>
      <w:r w:rsidRPr="007D0552">
        <w:rPr>
          <w:sz w:val="28"/>
          <w:szCs w:val="28"/>
        </w:rPr>
        <w:t>, доходов от оказания платных услуг и продажи материальных и нематериальных активов).</w:t>
      </w:r>
    </w:p>
    <w:p w:rsidR="003F7A29" w:rsidRDefault="003F7A29" w:rsidP="003F7A29">
      <w:pPr>
        <w:ind w:firstLine="720"/>
        <w:jc w:val="both"/>
        <w:rPr>
          <w:sz w:val="28"/>
          <w:szCs w:val="28"/>
        </w:rPr>
      </w:pPr>
      <w:r w:rsidRPr="007D0552">
        <w:rPr>
          <w:sz w:val="28"/>
          <w:szCs w:val="28"/>
        </w:rPr>
        <w:t xml:space="preserve">При определении объема дотации учтены расчетные расходы </w:t>
      </w:r>
      <w:r w:rsidRPr="007D0552">
        <w:rPr>
          <w:sz w:val="28"/>
          <w:szCs w:val="28"/>
        </w:rPr>
        <w:br/>
        <w:t>на 2025 год бюджета муниципального образования:</w:t>
      </w:r>
    </w:p>
    <w:p w:rsidR="003F7A29" w:rsidRPr="00B91574" w:rsidRDefault="003F7A29" w:rsidP="003F7A29">
      <w:pPr>
        <w:ind w:firstLine="720"/>
        <w:jc w:val="both"/>
        <w:rPr>
          <w:sz w:val="28"/>
          <w:szCs w:val="28"/>
        </w:rPr>
      </w:pPr>
      <w:r>
        <w:rPr>
          <w:sz w:val="28"/>
          <w:szCs w:val="28"/>
        </w:rPr>
        <w:t xml:space="preserve">90 </w:t>
      </w:r>
      <w:r w:rsidRPr="00B91574">
        <w:rPr>
          <w:sz w:val="28"/>
          <w:szCs w:val="28"/>
        </w:rPr>
        <w:t xml:space="preserve">процентов </w:t>
      </w:r>
      <w:r w:rsidRPr="00B91574">
        <w:rPr>
          <w:color w:val="000000"/>
          <w:sz w:val="28"/>
          <w:szCs w:val="28"/>
        </w:rPr>
        <w:t>от расчетного объема фонда заработной платы</w:t>
      </w:r>
      <w:r w:rsidRPr="00B91574">
        <w:rPr>
          <w:sz w:val="28"/>
          <w:szCs w:val="28"/>
        </w:rPr>
        <w:t xml:space="preserve"> органов местного самоуправления, рассчитанного исходя из прогнозируемой среднесписочной численности работников за 2024 год и медианного значения среднемесячной заработной платы за 2024 год по муниципальным районам и округам и по городским округам;</w:t>
      </w:r>
    </w:p>
    <w:p w:rsidR="003F7A29" w:rsidRPr="004C67E8" w:rsidRDefault="003F7A29" w:rsidP="003F7A29">
      <w:pPr>
        <w:ind w:firstLine="720"/>
        <w:jc w:val="both"/>
        <w:rPr>
          <w:sz w:val="28"/>
          <w:szCs w:val="28"/>
        </w:rPr>
      </w:pPr>
      <w:r w:rsidRPr="00B91574">
        <w:rPr>
          <w:sz w:val="28"/>
          <w:szCs w:val="28"/>
        </w:rPr>
        <w:t xml:space="preserve">90 процентов </w:t>
      </w:r>
      <w:r w:rsidRPr="00B91574">
        <w:rPr>
          <w:color w:val="000000"/>
          <w:sz w:val="28"/>
          <w:szCs w:val="28"/>
        </w:rPr>
        <w:t>от расчетного объема фонда заработной</w:t>
      </w:r>
      <w:r w:rsidRPr="00923E01">
        <w:rPr>
          <w:color w:val="000000"/>
          <w:sz w:val="28"/>
          <w:szCs w:val="28"/>
        </w:rPr>
        <w:t xml:space="preserve"> платы</w:t>
      </w:r>
      <w:r w:rsidRPr="004C67E8">
        <w:rPr>
          <w:sz w:val="28"/>
          <w:szCs w:val="28"/>
        </w:rPr>
        <w:t xml:space="preserve"> </w:t>
      </w:r>
      <w:r>
        <w:rPr>
          <w:sz w:val="28"/>
          <w:szCs w:val="28"/>
        </w:rPr>
        <w:t xml:space="preserve">работников муниципальных учреждений, рассчитанного </w:t>
      </w:r>
      <w:r w:rsidRPr="00D8403E">
        <w:rPr>
          <w:sz w:val="28"/>
          <w:szCs w:val="28"/>
        </w:rPr>
        <w:t>с учетом</w:t>
      </w:r>
      <w:r w:rsidRPr="00553444">
        <w:rPr>
          <w:sz w:val="28"/>
          <w:szCs w:val="28"/>
        </w:rPr>
        <w:t xml:space="preserve"> индексации с 1 октября 2025 года на 4,0 процента</w:t>
      </w:r>
      <w:r>
        <w:rPr>
          <w:sz w:val="28"/>
          <w:szCs w:val="28"/>
        </w:rPr>
        <w:t xml:space="preserve"> и повышения</w:t>
      </w:r>
      <w:r w:rsidRPr="004C67E8">
        <w:rPr>
          <w:sz w:val="28"/>
          <w:szCs w:val="28"/>
        </w:rPr>
        <w:t xml:space="preserve"> МРОТ</w:t>
      </w:r>
      <w:r>
        <w:rPr>
          <w:sz w:val="28"/>
          <w:szCs w:val="28"/>
        </w:rPr>
        <w:t xml:space="preserve"> </w:t>
      </w:r>
      <w:r>
        <w:rPr>
          <w:sz w:val="28"/>
          <w:szCs w:val="28"/>
        </w:rPr>
        <w:br/>
        <w:t>на 16,6 процента</w:t>
      </w:r>
      <w:r w:rsidRPr="004C67E8">
        <w:rPr>
          <w:sz w:val="28"/>
          <w:szCs w:val="28"/>
        </w:rPr>
        <w:t>;</w:t>
      </w:r>
    </w:p>
    <w:p w:rsidR="003F7A29" w:rsidRPr="004C67E8" w:rsidRDefault="00011A82" w:rsidP="003F7A29">
      <w:pPr>
        <w:ind w:firstLine="720"/>
        <w:jc w:val="both"/>
        <w:rPr>
          <w:sz w:val="28"/>
          <w:szCs w:val="28"/>
        </w:rPr>
      </w:pPr>
      <w:r>
        <w:rPr>
          <w:sz w:val="28"/>
          <w:szCs w:val="28"/>
        </w:rPr>
        <w:t xml:space="preserve">расходы на оплату </w:t>
      </w:r>
      <w:r w:rsidR="003F7A29" w:rsidRPr="004C67E8">
        <w:rPr>
          <w:sz w:val="28"/>
          <w:szCs w:val="28"/>
        </w:rPr>
        <w:t>коммунальны</w:t>
      </w:r>
      <w:r>
        <w:rPr>
          <w:sz w:val="28"/>
          <w:szCs w:val="28"/>
        </w:rPr>
        <w:t>х</w:t>
      </w:r>
      <w:r w:rsidR="003F7A29" w:rsidRPr="004C67E8">
        <w:rPr>
          <w:sz w:val="28"/>
          <w:szCs w:val="28"/>
        </w:rPr>
        <w:t xml:space="preserve"> услуг</w:t>
      </w:r>
      <w:r w:rsidR="003F7A29">
        <w:rPr>
          <w:sz w:val="28"/>
          <w:szCs w:val="28"/>
        </w:rPr>
        <w:t xml:space="preserve"> (сложившиеся «базовые расходы» </w:t>
      </w:r>
      <w:r w:rsidR="003F7A29" w:rsidRPr="004C67E8">
        <w:rPr>
          <w:sz w:val="28"/>
          <w:szCs w:val="28"/>
        </w:rPr>
        <w:t>проиндексированы по прогнозу</w:t>
      </w:r>
      <w:r>
        <w:rPr>
          <w:sz w:val="28"/>
          <w:szCs w:val="28"/>
        </w:rPr>
        <w:t xml:space="preserve"> роста</w:t>
      </w:r>
      <w:r w:rsidR="003F7A29" w:rsidRPr="004C67E8">
        <w:rPr>
          <w:sz w:val="28"/>
          <w:szCs w:val="28"/>
        </w:rPr>
        <w:t xml:space="preserve"> тарифов для каждой территории);</w:t>
      </w:r>
    </w:p>
    <w:p w:rsidR="003F7A29" w:rsidRPr="004C67E8" w:rsidRDefault="003F7A29" w:rsidP="003F7A29">
      <w:pPr>
        <w:ind w:firstLine="720"/>
        <w:jc w:val="both"/>
        <w:rPr>
          <w:sz w:val="28"/>
          <w:szCs w:val="28"/>
        </w:rPr>
      </w:pPr>
      <w:r>
        <w:rPr>
          <w:sz w:val="28"/>
          <w:szCs w:val="28"/>
        </w:rPr>
        <w:t>прочие расходы (90 процентов от</w:t>
      </w:r>
      <w:r w:rsidRPr="004C67E8">
        <w:rPr>
          <w:sz w:val="28"/>
          <w:szCs w:val="28"/>
        </w:rPr>
        <w:t xml:space="preserve"> учтенн</w:t>
      </w:r>
      <w:r>
        <w:rPr>
          <w:sz w:val="28"/>
          <w:szCs w:val="28"/>
        </w:rPr>
        <w:t>ого</w:t>
      </w:r>
      <w:r w:rsidRPr="004C67E8">
        <w:rPr>
          <w:sz w:val="28"/>
          <w:szCs w:val="28"/>
        </w:rPr>
        <w:t xml:space="preserve"> </w:t>
      </w:r>
      <w:r>
        <w:rPr>
          <w:sz w:val="28"/>
          <w:szCs w:val="28"/>
        </w:rPr>
        <w:t>объема при</w:t>
      </w:r>
      <w:r w:rsidRPr="004C67E8">
        <w:rPr>
          <w:sz w:val="28"/>
          <w:szCs w:val="28"/>
        </w:rPr>
        <w:t xml:space="preserve"> расчете </w:t>
      </w:r>
      <w:r>
        <w:rPr>
          <w:sz w:val="28"/>
          <w:szCs w:val="28"/>
        </w:rPr>
        <w:t xml:space="preserve">дотации </w:t>
      </w:r>
      <w:r w:rsidRPr="004C67E8">
        <w:rPr>
          <w:sz w:val="28"/>
          <w:szCs w:val="28"/>
        </w:rPr>
        <w:t>на 202</w:t>
      </w:r>
      <w:r w:rsidRPr="003237BA">
        <w:rPr>
          <w:sz w:val="28"/>
          <w:szCs w:val="28"/>
        </w:rPr>
        <w:t>4</w:t>
      </w:r>
      <w:r w:rsidRPr="004C67E8">
        <w:rPr>
          <w:sz w:val="28"/>
          <w:szCs w:val="28"/>
        </w:rPr>
        <w:t xml:space="preserve"> год</w:t>
      </w:r>
      <w:r>
        <w:rPr>
          <w:sz w:val="28"/>
          <w:szCs w:val="28"/>
        </w:rPr>
        <w:t>)</w:t>
      </w:r>
      <w:r w:rsidRPr="004C67E8">
        <w:rPr>
          <w:sz w:val="28"/>
          <w:szCs w:val="28"/>
        </w:rPr>
        <w:t>;</w:t>
      </w:r>
    </w:p>
    <w:p w:rsidR="003F7A29" w:rsidRPr="004C67E8" w:rsidRDefault="00011A82" w:rsidP="003F7A29">
      <w:pPr>
        <w:ind w:firstLine="720"/>
        <w:jc w:val="both"/>
        <w:rPr>
          <w:sz w:val="28"/>
          <w:szCs w:val="28"/>
        </w:rPr>
      </w:pPr>
      <w:r>
        <w:rPr>
          <w:sz w:val="28"/>
          <w:szCs w:val="28"/>
        </w:rPr>
        <w:t xml:space="preserve">расходы, </w:t>
      </w:r>
      <w:r w:rsidR="003F7A29" w:rsidRPr="004C67E8">
        <w:rPr>
          <w:sz w:val="28"/>
          <w:szCs w:val="28"/>
        </w:rPr>
        <w:t>связанные с изменением бюджетной сети (новые учреждения/ имущественные комплексы, передача</w:t>
      </w:r>
      <w:r w:rsidR="003F7A29">
        <w:rPr>
          <w:sz w:val="28"/>
          <w:szCs w:val="28"/>
        </w:rPr>
        <w:t xml:space="preserve"> имущества на областной бюджет).</w:t>
      </w:r>
    </w:p>
    <w:p w:rsidR="003F7A29" w:rsidRPr="00834B5D" w:rsidRDefault="003F7A29" w:rsidP="003F7A29">
      <w:pPr>
        <w:ind w:firstLine="720"/>
        <w:jc w:val="both"/>
        <w:rPr>
          <w:sz w:val="28"/>
          <w:szCs w:val="28"/>
        </w:rPr>
      </w:pPr>
      <w:r w:rsidRPr="00834B5D">
        <w:rPr>
          <w:sz w:val="28"/>
          <w:szCs w:val="28"/>
        </w:rPr>
        <w:t xml:space="preserve">Кроме того, в дотации учтена компенсация выпадающих доходов бюджетов муниципальных округов в случае, если объем дополнительных поступлений от НДФЛ меньше совокупного объема дотаций </w:t>
      </w:r>
      <w:r w:rsidR="00F71ED5">
        <w:rPr>
          <w:sz w:val="28"/>
          <w:szCs w:val="28"/>
        </w:rPr>
        <w:br/>
      </w:r>
      <w:r w:rsidRPr="00834B5D">
        <w:rPr>
          <w:sz w:val="28"/>
          <w:szCs w:val="28"/>
        </w:rPr>
        <w:t xml:space="preserve">на выравнивание бюджетной обеспеченности поселений, рассчитанного </w:t>
      </w:r>
      <w:r w:rsidR="00011A82">
        <w:rPr>
          <w:sz w:val="28"/>
          <w:szCs w:val="28"/>
        </w:rPr>
        <w:t xml:space="preserve">                           </w:t>
      </w:r>
      <w:r w:rsidRPr="00834B5D">
        <w:rPr>
          <w:sz w:val="28"/>
          <w:szCs w:val="28"/>
        </w:rPr>
        <w:t>в сопоставимых условиях для поселений соответствующего муниципального района;</w:t>
      </w:r>
    </w:p>
    <w:p w:rsidR="003F7A29" w:rsidRPr="002B49E1" w:rsidRDefault="003F7A29" w:rsidP="003F7A29">
      <w:pPr>
        <w:ind w:firstLine="720"/>
        <w:jc w:val="both"/>
        <w:rPr>
          <w:sz w:val="28"/>
          <w:szCs w:val="28"/>
        </w:rPr>
      </w:pPr>
      <w:r w:rsidRPr="00225859">
        <w:rPr>
          <w:sz w:val="28"/>
          <w:szCs w:val="28"/>
        </w:rPr>
        <w:t xml:space="preserve">е) субвенция бюджетам муниципальных районов Архангельской области на осуществление государственных полномочий по расчету </w:t>
      </w:r>
      <w:r w:rsidRPr="00225859">
        <w:rPr>
          <w:sz w:val="28"/>
          <w:szCs w:val="28"/>
        </w:rPr>
        <w:br/>
        <w:t xml:space="preserve">и предоставлению местным бюджетам городских, сельских поселений </w:t>
      </w:r>
      <w:r w:rsidR="00011A82">
        <w:rPr>
          <w:sz w:val="28"/>
          <w:szCs w:val="28"/>
        </w:rPr>
        <w:t xml:space="preserve">Архангельской области </w:t>
      </w:r>
      <w:r w:rsidRPr="00EA1D3E">
        <w:rPr>
          <w:sz w:val="28"/>
          <w:szCs w:val="28"/>
        </w:rPr>
        <w:t>дотаций на выравнивание бюджетной обеспеченности поселений.</w:t>
      </w:r>
      <w:r w:rsidRPr="00225859">
        <w:rPr>
          <w:sz w:val="28"/>
          <w:szCs w:val="28"/>
        </w:rPr>
        <w:t xml:space="preserve"> Расчетный объем дотаций – 21,8 млн. рублей</w:t>
      </w:r>
      <w:r w:rsidRPr="00307754">
        <w:rPr>
          <w:color w:val="FF0000"/>
          <w:sz w:val="28"/>
          <w:szCs w:val="28"/>
        </w:rPr>
        <w:t xml:space="preserve"> </w:t>
      </w:r>
      <w:r w:rsidRPr="002B49E1">
        <w:rPr>
          <w:sz w:val="28"/>
          <w:szCs w:val="28"/>
        </w:rPr>
        <w:t>– определен исходя</w:t>
      </w:r>
      <w:r w:rsidR="00011A82">
        <w:rPr>
          <w:sz w:val="28"/>
          <w:szCs w:val="28"/>
        </w:rPr>
        <w:t xml:space="preserve"> </w:t>
      </w:r>
      <w:r w:rsidRPr="002B49E1">
        <w:rPr>
          <w:sz w:val="28"/>
          <w:szCs w:val="28"/>
        </w:rPr>
        <w:t xml:space="preserve">из численности жителей муниципальных районов </w:t>
      </w:r>
      <w:r w:rsidR="00F71ED5">
        <w:rPr>
          <w:sz w:val="28"/>
          <w:szCs w:val="28"/>
        </w:rPr>
        <w:br/>
      </w:r>
      <w:r w:rsidRPr="002B49E1">
        <w:rPr>
          <w:sz w:val="28"/>
          <w:szCs w:val="28"/>
        </w:rPr>
        <w:t xml:space="preserve">на </w:t>
      </w:r>
      <w:r w:rsidR="00011A82">
        <w:rPr>
          <w:sz w:val="28"/>
          <w:szCs w:val="28"/>
        </w:rPr>
        <w:t xml:space="preserve">                     </w:t>
      </w:r>
      <w:r w:rsidRPr="002B49E1">
        <w:rPr>
          <w:sz w:val="28"/>
          <w:szCs w:val="28"/>
        </w:rPr>
        <w:t xml:space="preserve">1 января 2024 года   и критериев выравнивания с учетом индексации критерия на 4,0 процента (для городских поселений – </w:t>
      </w:r>
      <w:r w:rsidR="00F71ED5">
        <w:rPr>
          <w:sz w:val="28"/>
          <w:szCs w:val="28"/>
        </w:rPr>
        <w:br/>
      </w:r>
      <w:r w:rsidRPr="002B49E1">
        <w:rPr>
          <w:sz w:val="28"/>
          <w:szCs w:val="28"/>
        </w:rPr>
        <w:t>350,0 рублей на жителя, для сельских поселений – 238,1 рублей на жителя). Указанные средства передаются муниципальным районам в виде субвенции для последующего</w:t>
      </w:r>
      <w:r w:rsidR="00011A82">
        <w:rPr>
          <w:sz w:val="28"/>
          <w:szCs w:val="28"/>
        </w:rPr>
        <w:t xml:space="preserve"> р</w:t>
      </w:r>
      <w:r w:rsidRPr="002B49E1">
        <w:rPr>
          <w:sz w:val="28"/>
          <w:szCs w:val="28"/>
        </w:rPr>
        <w:t xml:space="preserve">аспределения ее по поселениям. </w:t>
      </w:r>
    </w:p>
    <w:p w:rsidR="003F7A29" w:rsidRPr="0063658F" w:rsidRDefault="003F7A29" w:rsidP="003F7A29">
      <w:pPr>
        <w:ind w:firstLine="720"/>
        <w:jc w:val="both"/>
        <w:rPr>
          <w:sz w:val="28"/>
          <w:szCs w:val="28"/>
        </w:rPr>
      </w:pPr>
      <w:r w:rsidRPr="0063658F">
        <w:rPr>
          <w:sz w:val="28"/>
          <w:szCs w:val="28"/>
        </w:rPr>
        <w:t>При распределении дотаций на 202</w:t>
      </w:r>
      <w:r>
        <w:rPr>
          <w:sz w:val="28"/>
          <w:szCs w:val="28"/>
        </w:rPr>
        <w:t>5</w:t>
      </w:r>
      <w:r w:rsidRPr="0063658F">
        <w:rPr>
          <w:sz w:val="28"/>
          <w:szCs w:val="28"/>
        </w:rPr>
        <w:t xml:space="preserve"> – 202</w:t>
      </w:r>
      <w:r>
        <w:rPr>
          <w:sz w:val="28"/>
          <w:szCs w:val="28"/>
        </w:rPr>
        <w:t>6</w:t>
      </w:r>
      <w:r w:rsidRPr="0063658F">
        <w:rPr>
          <w:sz w:val="28"/>
          <w:szCs w:val="28"/>
        </w:rPr>
        <w:t xml:space="preserve"> годы были учтены средства, необходимые для доведения объема дотаций отдельным поселениям до уровня не ниже утвержденного на плановый период </w:t>
      </w:r>
      <w:r w:rsidRPr="0063658F">
        <w:rPr>
          <w:sz w:val="28"/>
          <w:szCs w:val="28"/>
        </w:rPr>
        <w:br/>
        <w:t>202</w:t>
      </w:r>
      <w:r>
        <w:rPr>
          <w:sz w:val="28"/>
          <w:szCs w:val="28"/>
        </w:rPr>
        <w:t>5</w:t>
      </w:r>
      <w:r w:rsidRPr="0063658F">
        <w:rPr>
          <w:sz w:val="28"/>
          <w:szCs w:val="28"/>
        </w:rPr>
        <w:t xml:space="preserve"> – 202</w:t>
      </w:r>
      <w:r>
        <w:rPr>
          <w:sz w:val="28"/>
          <w:szCs w:val="28"/>
        </w:rPr>
        <w:t>6</w:t>
      </w:r>
      <w:r w:rsidRPr="0063658F">
        <w:rPr>
          <w:sz w:val="28"/>
          <w:szCs w:val="28"/>
        </w:rPr>
        <w:t xml:space="preserve"> годов Законом № </w:t>
      </w:r>
      <w:r>
        <w:rPr>
          <w:sz w:val="28"/>
          <w:szCs w:val="28"/>
        </w:rPr>
        <w:t>39</w:t>
      </w:r>
      <w:r w:rsidRPr="0063658F">
        <w:rPr>
          <w:sz w:val="28"/>
          <w:szCs w:val="28"/>
        </w:rPr>
        <w:t>-4-ОЗ.</w:t>
      </w:r>
    </w:p>
    <w:p w:rsidR="003F7A29" w:rsidRPr="00225859" w:rsidRDefault="003F7A29" w:rsidP="003F7A29">
      <w:pPr>
        <w:pStyle w:val="a6"/>
        <w:ind w:firstLine="720"/>
        <w:rPr>
          <w:szCs w:val="28"/>
        </w:rPr>
      </w:pPr>
      <w:r w:rsidRPr="00225859">
        <w:rPr>
          <w:szCs w:val="28"/>
        </w:rPr>
        <w:t xml:space="preserve">ж) </w:t>
      </w:r>
      <w:r w:rsidRPr="00EA1D3E">
        <w:rPr>
          <w:szCs w:val="28"/>
        </w:rPr>
        <w:t>единая субвенция в</w:t>
      </w:r>
      <w:r w:rsidRPr="00225859">
        <w:rPr>
          <w:szCs w:val="28"/>
        </w:rPr>
        <w:t xml:space="preserve"> сумме 102,</w:t>
      </w:r>
      <w:r>
        <w:rPr>
          <w:szCs w:val="28"/>
        </w:rPr>
        <w:t>1</w:t>
      </w:r>
      <w:r w:rsidRPr="00225859">
        <w:rPr>
          <w:szCs w:val="28"/>
        </w:rPr>
        <w:t xml:space="preserve"> млн. рублей, сформированная </w:t>
      </w:r>
      <w:r w:rsidRPr="00225859">
        <w:rPr>
          <w:szCs w:val="28"/>
        </w:rPr>
        <w:br/>
        <w:t xml:space="preserve">из субвенций, предоставляемых из областного бюджета бюджетам муниципальных районов, городских округов, муниципальных округов </w:t>
      </w:r>
      <w:r w:rsidRPr="00225859">
        <w:rPr>
          <w:szCs w:val="28"/>
        </w:rPr>
        <w:lastRenderedPageBreak/>
        <w:t>Архангельской области на осуществление государственных полномочий</w:t>
      </w:r>
      <w:r w:rsidR="00EA1D3E">
        <w:rPr>
          <w:szCs w:val="28"/>
        </w:rPr>
        <w:t xml:space="preserve"> Архангельской области</w:t>
      </w:r>
      <w:r w:rsidRPr="00225859">
        <w:rPr>
          <w:szCs w:val="28"/>
        </w:rPr>
        <w:t>:</w:t>
      </w:r>
    </w:p>
    <w:p w:rsidR="003F7A29" w:rsidRPr="007D281F" w:rsidRDefault="003F7A29" w:rsidP="003F7A29">
      <w:pPr>
        <w:pStyle w:val="a6"/>
        <w:ind w:firstLine="720"/>
        <w:rPr>
          <w:szCs w:val="28"/>
        </w:rPr>
      </w:pPr>
      <w:r w:rsidRPr="007D281F">
        <w:rPr>
          <w:szCs w:val="28"/>
        </w:rPr>
        <w:t>по созданию комиссий по делам несовершеннолетних и защите их прав – 66,7 млн. рублей,</w:t>
      </w:r>
    </w:p>
    <w:p w:rsidR="003F7A29" w:rsidRPr="007D281F" w:rsidRDefault="003F7A29" w:rsidP="003F7A29">
      <w:pPr>
        <w:pStyle w:val="a6"/>
        <w:ind w:firstLine="720"/>
        <w:rPr>
          <w:szCs w:val="28"/>
        </w:rPr>
      </w:pPr>
      <w:r w:rsidRPr="007D281F">
        <w:rPr>
          <w:szCs w:val="28"/>
        </w:rPr>
        <w:t xml:space="preserve">на осуществление государственных полномочий в сфере административных правонарушений – 35,4 млн. рублей. </w:t>
      </w:r>
    </w:p>
    <w:p w:rsidR="003F7A29" w:rsidRPr="00F12E56" w:rsidRDefault="003F7A29" w:rsidP="003F7A29">
      <w:pPr>
        <w:ind w:firstLine="720"/>
        <w:jc w:val="both"/>
        <w:rPr>
          <w:sz w:val="28"/>
          <w:szCs w:val="28"/>
        </w:rPr>
      </w:pPr>
      <w:r w:rsidRPr="00F12E56">
        <w:rPr>
          <w:sz w:val="28"/>
          <w:szCs w:val="28"/>
        </w:rPr>
        <w:t xml:space="preserve">з) </w:t>
      </w:r>
      <w:r w:rsidRPr="00EA1D3E">
        <w:rPr>
          <w:sz w:val="28"/>
          <w:szCs w:val="28"/>
        </w:rPr>
        <w:t>иной межбюджетный трансферт на частичное</w:t>
      </w:r>
      <w:r w:rsidRPr="00F12E56">
        <w:rPr>
          <w:sz w:val="28"/>
          <w:szCs w:val="28"/>
        </w:rPr>
        <w:t xml:space="preserve">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 – 0,3 млн. рублей.</w:t>
      </w:r>
    </w:p>
    <w:p w:rsidR="006023EB" w:rsidRPr="000C0A86" w:rsidRDefault="006023EB" w:rsidP="006023EB">
      <w:pPr>
        <w:ind w:firstLine="720"/>
        <w:jc w:val="both"/>
        <w:rPr>
          <w:sz w:val="28"/>
          <w:szCs w:val="28"/>
          <w:highlight w:val="yellow"/>
        </w:rPr>
      </w:pPr>
    </w:p>
    <w:p w:rsidR="006023EB" w:rsidRPr="00977082" w:rsidRDefault="006023EB" w:rsidP="006023EB">
      <w:pPr>
        <w:tabs>
          <w:tab w:val="left" w:pos="4340"/>
        </w:tabs>
        <w:autoSpaceDE w:val="0"/>
        <w:autoSpaceDN w:val="0"/>
        <w:adjustRightInd w:val="0"/>
        <w:jc w:val="center"/>
        <w:rPr>
          <w:b/>
          <w:sz w:val="28"/>
          <w:szCs w:val="28"/>
        </w:rPr>
      </w:pPr>
      <w:r w:rsidRPr="00977082">
        <w:rPr>
          <w:b/>
          <w:sz w:val="28"/>
          <w:szCs w:val="28"/>
        </w:rPr>
        <w:t>25. Госпрограмма «Комплексное развитие сельских территорий Архангельской области»</w:t>
      </w:r>
    </w:p>
    <w:p w:rsidR="006023EB" w:rsidRDefault="006023EB" w:rsidP="006023EB">
      <w:pPr>
        <w:tabs>
          <w:tab w:val="left" w:pos="4340"/>
        </w:tabs>
        <w:autoSpaceDE w:val="0"/>
        <w:autoSpaceDN w:val="0"/>
        <w:adjustRightInd w:val="0"/>
        <w:jc w:val="center"/>
        <w:rPr>
          <w:b/>
          <w:sz w:val="28"/>
          <w:szCs w:val="28"/>
          <w:highlight w:val="yellow"/>
        </w:rPr>
      </w:pPr>
    </w:p>
    <w:p w:rsidR="00C71543" w:rsidRDefault="00C71543" w:rsidP="00C71543">
      <w:pPr>
        <w:ind w:firstLine="720"/>
        <w:jc w:val="both"/>
        <w:rPr>
          <w:sz w:val="28"/>
          <w:szCs w:val="28"/>
          <w:lang w:eastAsia="en-US"/>
        </w:rPr>
      </w:pPr>
      <w:r w:rsidRPr="00A24998">
        <w:rPr>
          <w:sz w:val="28"/>
          <w:szCs w:val="28"/>
          <w:lang w:eastAsia="en-US"/>
        </w:rPr>
        <w:t>Цель госпрограммы: обеспечение социально-экономического развития сельских территорий Архангельской</w:t>
      </w:r>
      <w:r w:rsidRPr="007254DA">
        <w:rPr>
          <w:sz w:val="28"/>
          <w:szCs w:val="28"/>
          <w:lang w:eastAsia="en-US"/>
        </w:rPr>
        <w:t xml:space="preserve"> области</w:t>
      </w:r>
      <w:r>
        <w:rPr>
          <w:sz w:val="28"/>
          <w:szCs w:val="28"/>
          <w:lang w:eastAsia="en-US"/>
        </w:rPr>
        <w:t>.</w:t>
      </w:r>
    </w:p>
    <w:p w:rsidR="00C71543" w:rsidRDefault="00C71543" w:rsidP="00C71543">
      <w:pPr>
        <w:ind w:firstLine="720"/>
        <w:jc w:val="both"/>
        <w:rPr>
          <w:sz w:val="28"/>
          <w:szCs w:val="28"/>
          <w:lang w:eastAsia="en-US"/>
        </w:rPr>
      </w:pPr>
      <w:r w:rsidRPr="0009580A">
        <w:rPr>
          <w:sz w:val="28"/>
          <w:szCs w:val="28"/>
          <w:lang w:eastAsia="en-US"/>
        </w:rPr>
        <w:t>Расходы на реализацию госпрограммы представлены в таблице</w:t>
      </w:r>
      <w:r>
        <w:rPr>
          <w:sz w:val="28"/>
          <w:szCs w:val="28"/>
          <w:lang w:eastAsia="en-US"/>
        </w:rPr>
        <w:t>.</w:t>
      </w:r>
    </w:p>
    <w:p w:rsidR="00C71543" w:rsidRPr="0009580A" w:rsidRDefault="00C71543" w:rsidP="00C71543">
      <w:pPr>
        <w:ind w:firstLine="720"/>
        <w:jc w:val="both"/>
        <w:rPr>
          <w:sz w:val="28"/>
          <w:szCs w:val="28"/>
          <w:lang w:eastAsia="en-US"/>
        </w:rPr>
      </w:pPr>
    </w:p>
    <w:tbl>
      <w:tblPr>
        <w:tblW w:w="5571" w:type="pct"/>
        <w:tblCellMar>
          <w:left w:w="0" w:type="dxa"/>
          <w:right w:w="0" w:type="dxa"/>
        </w:tblCellMar>
        <w:tblLook w:val="0000"/>
      </w:tblPr>
      <w:tblGrid>
        <w:gridCol w:w="5894"/>
        <w:gridCol w:w="1205"/>
        <w:gridCol w:w="1203"/>
        <w:gridCol w:w="1074"/>
        <w:gridCol w:w="1070"/>
      </w:tblGrid>
      <w:tr w:rsidR="00C71543" w:rsidTr="00C71543">
        <w:trPr>
          <w:gridAfter w:val="1"/>
          <w:wAfter w:w="512" w:type="pct"/>
          <w:trHeight w:val="696"/>
          <w:tblHeader/>
        </w:trPr>
        <w:tc>
          <w:tcPr>
            <w:tcW w:w="2821" w:type="pct"/>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C71543" w:rsidRDefault="00C71543" w:rsidP="00454644">
            <w:pPr>
              <w:widowControl w:val="0"/>
              <w:autoSpaceDE w:val="0"/>
              <w:autoSpaceDN w:val="0"/>
              <w:adjustRightInd w:val="0"/>
              <w:jc w:val="center"/>
              <w:rPr>
                <w:color w:val="000000"/>
              </w:rPr>
            </w:pPr>
            <w:r>
              <w:rPr>
                <w:color w:val="000000"/>
              </w:rPr>
              <w:t>Наименование</w:t>
            </w:r>
          </w:p>
        </w:tc>
        <w:tc>
          <w:tcPr>
            <w:tcW w:w="1667" w:type="pct"/>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1543" w:rsidRDefault="00C71543" w:rsidP="00454644">
            <w:pPr>
              <w:widowControl w:val="0"/>
              <w:autoSpaceDE w:val="0"/>
              <w:autoSpaceDN w:val="0"/>
              <w:adjustRightInd w:val="0"/>
              <w:jc w:val="center"/>
              <w:rPr>
                <w:color w:val="000000"/>
              </w:rPr>
            </w:pPr>
            <w:r>
              <w:rPr>
                <w:color w:val="000000"/>
              </w:rPr>
              <w:t>Объемы финансового обеспечения по годам реализации, млн. рублей</w:t>
            </w:r>
          </w:p>
        </w:tc>
      </w:tr>
      <w:tr w:rsidR="00C71543" w:rsidTr="00C71543">
        <w:trPr>
          <w:gridAfter w:val="1"/>
          <w:wAfter w:w="512" w:type="pct"/>
          <w:trHeight w:val="191"/>
          <w:tblHeader/>
        </w:trPr>
        <w:tc>
          <w:tcPr>
            <w:tcW w:w="2821" w:type="pct"/>
            <w:vMerge/>
            <w:tcBorders>
              <w:left w:val="single" w:sz="8" w:space="0" w:color="000000"/>
              <w:bottom w:val="single" w:sz="8" w:space="0" w:color="000000"/>
              <w:right w:val="single" w:sz="8" w:space="0" w:color="000000"/>
            </w:tcBorders>
            <w:tcMar>
              <w:top w:w="0" w:type="dxa"/>
              <w:left w:w="0" w:type="dxa"/>
              <w:bottom w:w="0" w:type="dxa"/>
              <w:right w:w="0" w:type="dxa"/>
            </w:tcMar>
          </w:tcPr>
          <w:p w:rsidR="00C71543" w:rsidRDefault="00C71543" w:rsidP="00454644">
            <w:pPr>
              <w:widowControl w:val="0"/>
              <w:autoSpaceDE w:val="0"/>
              <w:autoSpaceDN w:val="0"/>
              <w:adjustRightInd w:val="0"/>
              <w:jc w:val="center"/>
              <w:rPr>
                <w:color w:val="000000"/>
                <w:sz w:val="16"/>
                <w:szCs w:val="16"/>
              </w:rPr>
            </w:pPr>
          </w:p>
        </w:tc>
        <w:tc>
          <w:tcPr>
            <w:tcW w:w="57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1543" w:rsidRDefault="00C71543" w:rsidP="00454644">
            <w:pPr>
              <w:widowControl w:val="0"/>
              <w:autoSpaceDE w:val="0"/>
              <w:autoSpaceDN w:val="0"/>
              <w:adjustRightInd w:val="0"/>
              <w:jc w:val="center"/>
              <w:rPr>
                <w:rFonts w:ascii="Arial" w:hAnsi="Arial" w:cs="Arial"/>
                <w:sz w:val="2"/>
                <w:szCs w:val="2"/>
              </w:rPr>
            </w:pPr>
            <w:r>
              <w:rPr>
                <w:color w:val="000000"/>
              </w:rPr>
              <w:t>2025 год</w:t>
            </w:r>
          </w:p>
        </w:tc>
        <w:tc>
          <w:tcPr>
            <w:tcW w:w="5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1543" w:rsidRDefault="00C71543" w:rsidP="00454644">
            <w:pPr>
              <w:widowControl w:val="0"/>
              <w:autoSpaceDE w:val="0"/>
              <w:autoSpaceDN w:val="0"/>
              <w:adjustRightInd w:val="0"/>
              <w:jc w:val="center"/>
              <w:rPr>
                <w:rFonts w:ascii="Arial" w:hAnsi="Arial" w:cs="Arial"/>
                <w:sz w:val="2"/>
                <w:szCs w:val="2"/>
              </w:rPr>
            </w:pPr>
            <w:r>
              <w:rPr>
                <w:color w:val="000000"/>
              </w:rPr>
              <w:t>2026 год</w:t>
            </w:r>
          </w:p>
        </w:tc>
        <w:tc>
          <w:tcPr>
            <w:tcW w:w="51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1543" w:rsidRDefault="00C71543" w:rsidP="00454644">
            <w:pPr>
              <w:widowControl w:val="0"/>
              <w:autoSpaceDE w:val="0"/>
              <w:autoSpaceDN w:val="0"/>
              <w:adjustRightInd w:val="0"/>
              <w:jc w:val="center"/>
              <w:rPr>
                <w:rFonts w:ascii="Arial" w:hAnsi="Arial" w:cs="Arial"/>
                <w:sz w:val="2"/>
                <w:szCs w:val="2"/>
              </w:rPr>
            </w:pPr>
            <w:r>
              <w:rPr>
                <w:color w:val="000000"/>
              </w:rPr>
              <w:t>2027 год</w:t>
            </w:r>
          </w:p>
        </w:tc>
      </w:tr>
      <w:tr w:rsidR="00C71543" w:rsidTr="00C71543">
        <w:trPr>
          <w:gridAfter w:val="1"/>
          <w:wAfter w:w="512" w:type="pct"/>
          <w:trHeight w:val="191"/>
          <w:tblHeader/>
        </w:trPr>
        <w:tc>
          <w:tcPr>
            <w:tcW w:w="28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1543" w:rsidRDefault="00C71543" w:rsidP="00454644">
            <w:pPr>
              <w:widowControl w:val="0"/>
              <w:autoSpaceDE w:val="0"/>
              <w:autoSpaceDN w:val="0"/>
              <w:adjustRightInd w:val="0"/>
              <w:jc w:val="center"/>
              <w:rPr>
                <w:rFonts w:ascii="Arial" w:hAnsi="Arial" w:cs="Arial"/>
                <w:sz w:val="2"/>
                <w:szCs w:val="2"/>
              </w:rPr>
            </w:pPr>
            <w:r>
              <w:rPr>
                <w:color w:val="000000"/>
                <w:sz w:val="16"/>
                <w:szCs w:val="16"/>
              </w:rPr>
              <w:t>1</w:t>
            </w:r>
          </w:p>
        </w:tc>
        <w:tc>
          <w:tcPr>
            <w:tcW w:w="57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1543" w:rsidRDefault="00C71543" w:rsidP="00454644">
            <w:pPr>
              <w:widowControl w:val="0"/>
              <w:autoSpaceDE w:val="0"/>
              <w:autoSpaceDN w:val="0"/>
              <w:adjustRightInd w:val="0"/>
              <w:jc w:val="center"/>
              <w:rPr>
                <w:rFonts w:ascii="Arial" w:hAnsi="Arial" w:cs="Arial"/>
                <w:sz w:val="2"/>
                <w:szCs w:val="2"/>
              </w:rPr>
            </w:pPr>
            <w:r>
              <w:rPr>
                <w:color w:val="000000"/>
                <w:sz w:val="16"/>
                <w:szCs w:val="16"/>
              </w:rPr>
              <w:t>2</w:t>
            </w:r>
          </w:p>
        </w:tc>
        <w:tc>
          <w:tcPr>
            <w:tcW w:w="5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1543" w:rsidRDefault="00C71543" w:rsidP="00454644">
            <w:pPr>
              <w:widowControl w:val="0"/>
              <w:autoSpaceDE w:val="0"/>
              <w:autoSpaceDN w:val="0"/>
              <w:adjustRightInd w:val="0"/>
              <w:jc w:val="center"/>
              <w:rPr>
                <w:rFonts w:ascii="Arial" w:hAnsi="Arial" w:cs="Arial"/>
                <w:sz w:val="2"/>
                <w:szCs w:val="2"/>
              </w:rPr>
            </w:pPr>
            <w:r>
              <w:rPr>
                <w:color w:val="000000"/>
                <w:sz w:val="16"/>
                <w:szCs w:val="16"/>
              </w:rPr>
              <w:t>3</w:t>
            </w:r>
          </w:p>
        </w:tc>
        <w:tc>
          <w:tcPr>
            <w:tcW w:w="51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1543" w:rsidRDefault="00C71543" w:rsidP="00454644">
            <w:pPr>
              <w:widowControl w:val="0"/>
              <w:autoSpaceDE w:val="0"/>
              <w:autoSpaceDN w:val="0"/>
              <w:adjustRightInd w:val="0"/>
              <w:jc w:val="center"/>
              <w:rPr>
                <w:rFonts w:ascii="Arial" w:hAnsi="Arial" w:cs="Arial"/>
                <w:sz w:val="2"/>
                <w:szCs w:val="2"/>
              </w:rPr>
            </w:pPr>
            <w:r>
              <w:rPr>
                <w:color w:val="000000"/>
                <w:sz w:val="16"/>
                <w:szCs w:val="16"/>
              </w:rPr>
              <w:t>4</w:t>
            </w:r>
          </w:p>
        </w:tc>
      </w:tr>
      <w:tr w:rsidR="00C71543" w:rsidTr="00C71543">
        <w:trPr>
          <w:gridAfter w:val="1"/>
          <w:wAfter w:w="512" w:type="pct"/>
          <w:trHeight w:val="288"/>
        </w:trPr>
        <w:tc>
          <w:tcPr>
            <w:tcW w:w="28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1543" w:rsidRPr="00F3767A" w:rsidRDefault="00C71543" w:rsidP="00454644">
            <w:pPr>
              <w:widowControl w:val="0"/>
              <w:autoSpaceDE w:val="0"/>
              <w:autoSpaceDN w:val="0"/>
              <w:adjustRightInd w:val="0"/>
              <w:rPr>
                <w:rFonts w:ascii="Arial" w:hAnsi="Arial" w:cs="Arial"/>
                <w:sz w:val="2"/>
                <w:szCs w:val="2"/>
              </w:rPr>
            </w:pPr>
            <w:r w:rsidRPr="00F3767A">
              <w:rPr>
                <w:b/>
                <w:bCs/>
                <w:color w:val="000000"/>
              </w:rPr>
              <w:t>Государственная программа Архангельской области  «Комплексное развитие сельских территорий Архангельской области» (всего), в том числе:</w:t>
            </w:r>
          </w:p>
        </w:tc>
        <w:tc>
          <w:tcPr>
            <w:tcW w:w="5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jc w:val="right"/>
              <w:rPr>
                <w:rFonts w:ascii="Arial" w:hAnsi="Arial" w:cs="Arial"/>
                <w:sz w:val="2"/>
                <w:szCs w:val="2"/>
              </w:rPr>
            </w:pPr>
            <w:r w:rsidRPr="00F3767A">
              <w:rPr>
                <w:b/>
                <w:bCs/>
                <w:color w:val="000000"/>
              </w:rPr>
              <w:t>1 002,2</w:t>
            </w:r>
          </w:p>
        </w:tc>
        <w:tc>
          <w:tcPr>
            <w:tcW w:w="5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jc w:val="right"/>
              <w:rPr>
                <w:rFonts w:ascii="Arial" w:hAnsi="Arial" w:cs="Arial"/>
                <w:sz w:val="2"/>
                <w:szCs w:val="2"/>
              </w:rPr>
            </w:pPr>
            <w:r w:rsidRPr="00F3767A">
              <w:rPr>
                <w:b/>
                <w:bCs/>
                <w:color w:val="000000"/>
              </w:rPr>
              <w:t>1 301,4</w:t>
            </w:r>
          </w:p>
        </w:tc>
        <w:tc>
          <w:tcPr>
            <w:tcW w:w="5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jc w:val="right"/>
              <w:rPr>
                <w:rFonts w:ascii="Arial" w:hAnsi="Arial" w:cs="Arial"/>
                <w:sz w:val="2"/>
                <w:szCs w:val="2"/>
              </w:rPr>
            </w:pPr>
            <w:r w:rsidRPr="00F3767A">
              <w:rPr>
                <w:b/>
                <w:bCs/>
                <w:color w:val="000000"/>
              </w:rPr>
              <w:t>507,6</w:t>
            </w:r>
          </w:p>
        </w:tc>
      </w:tr>
      <w:tr w:rsidR="00C71543" w:rsidTr="00C71543">
        <w:trPr>
          <w:gridAfter w:val="1"/>
          <w:wAfter w:w="512" w:type="pct"/>
          <w:trHeight w:val="288"/>
        </w:trPr>
        <w:tc>
          <w:tcPr>
            <w:tcW w:w="28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1543" w:rsidRPr="00F3767A" w:rsidRDefault="00C71543" w:rsidP="00454644">
            <w:pPr>
              <w:widowControl w:val="0"/>
              <w:autoSpaceDE w:val="0"/>
              <w:autoSpaceDN w:val="0"/>
              <w:adjustRightInd w:val="0"/>
              <w:rPr>
                <w:rFonts w:ascii="Arial" w:hAnsi="Arial" w:cs="Arial"/>
                <w:sz w:val="2"/>
                <w:szCs w:val="2"/>
              </w:rPr>
            </w:pPr>
            <w:r w:rsidRPr="00F3767A">
              <w:rPr>
                <w:i/>
                <w:iCs/>
                <w:color w:val="000000"/>
              </w:rPr>
              <w:t>за счет собственных средств</w:t>
            </w:r>
          </w:p>
        </w:tc>
        <w:tc>
          <w:tcPr>
            <w:tcW w:w="5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rFonts w:ascii="Arial" w:hAnsi="Arial" w:cs="Arial"/>
                <w:sz w:val="2"/>
                <w:szCs w:val="2"/>
              </w:rPr>
            </w:pPr>
            <w:r w:rsidRPr="00F3767A">
              <w:rPr>
                <w:i/>
                <w:iCs/>
                <w:color w:val="000000"/>
              </w:rPr>
              <w:t>80,0</w:t>
            </w:r>
          </w:p>
        </w:tc>
        <w:tc>
          <w:tcPr>
            <w:tcW w:w="5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rFonts w:ascii="Arial" w:hAnsi="Arial" w:cs="Arial"/>
                <w:sz w:val="2"/>
                <w:szCs w:val="2"/>
              </w:rPr>
            </w:pPr>
            <w:r w:rsidRPr="00F3767A">
              <w:rPr>
                <w:i/>
                <w:iCs/>
                <w:color w:val="000000"/>
              </w:rPr>
              <w:t>172,6</w:t>
            </w:r>
          </w:p>
        </w:tc>
        <w:tc>
          <w:tcPr>
            <w:tcW w:w="5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rFonts w:ascii="Arial" w:hAnsi="Arial" w:cs="Arial"/>
                <w:sz w:val="2"/>
                <w:szCs w:val="2"/>
              </w:rPr>
            </w:pPr>
            <w:r w:rsidRPr="00F3767A">
              <w:rPr>
                <w:i/>
                <w:iCs/>
                <w:color w:val="000000"/>
              </w:rPr>
              <w:t>79,4</w:t>
            </w:r>
          </w:p>
        </w:tc>
      </w:tr>
      <w:tr w:rsidR="00C71543" w:rsidTr="00C71543">
        <w:trPr>
          <w:trHeight w:val="288"/>
        </w:trPr>
        <w:tc>
          <w:tcPr>
            <w:tcW w:w="28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1543" w:rsidRPr="00F3767A" w:rsidRDefault="00C71543" w:rsidP="00454644">
            <w:pPr>
              <w:widowControl w:val="0"/>
              <w:autoSpaceDE w:val="0"/>
              <w:autoSpaceDN w:val="0"/>
              <w:adjustRightInd w:val="0"/>
              <w:rPr>
                <w:rFonts w:ascii="Arial" w:hAnsi="Arial" w:cs="Arial"/>
                <w:sz w:val="2"/>
                <w:szCs w:val="2"/>
              </w:rPr>
            </w:pPr>
            <w:r w:rsidRPr="00F3767A">
              <w:rPr>
                <w:i/>
                <w:iCs/>
                <w:color w:val="000000"/>
              </w:rPr>
              <w:t>за счет средств федерального бюджета и прочих целевых средств</w:t>
            </w:r>
          </w:p>
        </w:tc>
        <w:tc>
          <w:tcPr>
            <w:tcW w:w="5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rFonts w:ascii="Arial" w:hAnsi="Arial" w:cs="Arial"/>
                <w:sz w:val="2"/>
                <w:szCs w:val="2"/>
              </w:rPr>
            </w:pPr>
            <w:r w:rsidRPr="00F3767A">
              <w:rPr>
                <w:i/>
                <w:iCs/>
                <w:color w:val="000000"/>
              </w:rPr>
              <w:t>922,3</w:t>
            </w:r>
          </w:p>
        </w:tc>
        <w:tc>
          <w:tcPr>
            <w:tcW w:w="5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rFonts w:ascii="Arial" w:hAnsi="Arial" w:cs="Arial"/>
                <w:sz w:val="2"/>
                <w:szCs w:val="2"/>
              </w:rPr>
            </w:pPr>
            <w:r w:rsidRPr="00F3767A">
              <w:rPr>
                <w:i/>
                <w:iCs/>
                <w:color w:val="000000"/>
              </w:rPr>
              <w:t>1 128,7</w:t>
            </w:r>
          </w:p>
        </w:tc>
        <w:tc>
          <w:tcPr>
            <w:tcW w:w="5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rFonts w:ascii="Arial" w:hAnsi="Arial" w:cs="Arial"/>
                <w:sz w:val="2"/>
                <w:szCs w:val="2"/>
              </w:rPr>
            </w:pPr>
            <w:r w:rsidRPr="00F3767A">
              <w:rPr>
                <w:i/>
                <w:iCs/>
                <w:color w:val="000000"/>
              </w:rPr>
              <w:t>428,3</w:t>
            </w:r>
          </w:p>
        </w:tc>
        <w:tc>
          <w:tcPr>
            <w:tcW w:w="512" w:type="pct"/>
            <w:vAlign w:val="center"/>
          </w:tcPr>
          <w:p w:rsidR="00C71543" w:rsidRDefault="00C71543" w:rsidP="00454644">
            <w:pPr>
              <w:widowControl w:val="0"/>
              <w:autoSpaceDE w:val="0"/>
              <w:autoSpaceDN w:val="0"/>
              <w:adjustRightInd w:val="0"/>
              <w:ind w:firstLine="284"/>
              <w:jc w:val="right"/>
              <w:rPr>
                <w:rFonts w:ascii="Arial" w:hAnsi="Arial" w:cs="Arial"/>
                <w:sz w:val="2"/>
                <w:szCs w:val="2"/>
              </w:rPr>
            </w:pPr>
            <w:r>
              <w:rPr>
                <w:rFonts w:ascii="Arial" w:hAnsi="Arial" w:cs="Arial"/>
                <w:sz w:val="2"/>
                <w:szCs w:val="2"/>
              </w:rPr>
              <w:t>28,7</w:t>
            </w:r>
          </w:p>
        </w:tc>
      </w:tr>
      <w:tr w:rsidR="00C71543" w:rsidTr="00C71543">
        <w:trPr>
          <w:gridAfter w:val="1"/>
          <w:wAfter w:w="512" w:type="pct"/>
          <w:trHeight w:val="288"/>
        </w:trPr>
        <w:tc>
          <w:tcPr>
            <w:tcW w:w="28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1543" w:rsidRPr="00F3767A" w:rsidRDefault="00C71543" w:rsidP="00454644">
            <w:pPr>
              <w:widowControl w:val="0"/>
              <w:autoSpaceDE w:val="0"/>
              <w:autoSpaceDN w:val="0"/>
              <w:adjustRightInd w:val="0"/>
              <w:ind w:left="284"/>
              <w:rPr>
                <w:rFonts w:ascii="Arial" w:hAnsi="Arial" w:cs="Arial"/>
                <w:sz w:val="2"/>
                <w:szCs w:val="2"/>
              </w:rPr>
            </w:pPr>
            <w:r w:rsidRPr="00F3767A">
              <w:rPr>
                <w:b/>
                <w:bCs/>
                <w:color w:val="000000"/>
              </w:rPr>
              <w:t>Федеральный проект «Современный облик сельских территорий»</w:t>
            </w:r>
          </w:p>
        </w:tc>
        <w:tc>
          <w:tcPr>
            <w:tcW w:w="5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jc w:val="right"/>
            </w:pPr>
            <w:r w:rsidRPr="00F3767A">
              <w:t>731,1</w:t>
            </w:r>
          </w:p>
        </w:tc>
        <w:tc>
          <w:tcPr>
            <w:tcW w:w="5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jc w:val="right"/>
            </w:pPr>
            <w:r w:rsidRPr="00F3767A">
              <w:t>1 288,8</w:t>
            </w:r>
          </w:p>
        </w:tc>
        <w:tc>
          <w:tcPr>
            <w:tcW w:w="5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jc w:val="right"/>
            </w:pPr>
            <w:r w:rsidRPr="00F3767A">
              <w:t>474,5</w:t>
            </w:r>
          </w:p>
        </w:tc>
      </w:tr>
      <w:tr w:rsidR="00C71543" w:rsidTr="00C71543">
        <w:trPr>
          <w:gridAfter w:val="1"/>
          <w:wAfter w:w="512" w:type="pct"/>
          <w:trHeight w:val="288"/>
        </w:trPr>
        <w:tc>
          <w:tcPr>
            <w:tcW w:w="28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1543" w:rsidRPr="00F3767A" w:rsidRDefault="00C71543" w:rsidP="00454644">
            <w:pPr>
              <w:widowControl w:val="0"/>
              <w:autoSpaceDE w:val="0"/>
              <w:autoSpaceDN w:val="0"/>
              <w:adjustRightInd w:val="0"/>
              <w:ind w:left="284"/>
              <w:rPr>
                <w:rFonts w:ascii="Arial" w:hAnsi="Arial" w:cs="Arial"/>
                <w:sz w:val="2"/>
                <w:szCs w:val="2"/>
              </w:rPr>
            </w:pPr>
            <w:r w:rsidRPr="00F3767A">
              <w:rPr>
                <w:i/>
                <w:iCs/>
                <w:color w:val="000000"/>
              </w:rPr>
              <w:t>за счет собственных средств</w:t>
            </w:r>
          </w:p>
        </w:tc>
        <w:tc>
          <w:tcPr>
            <w:tcW w:w="5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pPr>
            <w:r w:rsidRPr="00F3767A">
              <w:t>16,9</w:t>
            </w:r>
          </w:p>
        </w:tc>
        <w:tc>
          <w:tcPr>
            <w:tcW w:w="5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pPr>
            <w:r w:rsidRPr="00F3767A">
              <w:t>160,1</w:t>
            </w:r>
          </w:p>
        </w:tc>
        <w:tc>
          <w:tcPr>
            <w:tcW w:w="5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pPr>
            <w:r w:rsidRPr="00F3767A">
              <w:t>66,4</w:t>
            </w:r>
          </w:p>
        </w:tc>
      </w:tr>
      <w:tr w:rsidR="00C71543" w:rsidTr="00C71543">
        <w:trPr>
          <w:gridAfter w:val="1"/>
          <w:wAfter w:w="512" w:type="pct"/>
          <w:trHeight w:val="288"/>
        </w:trPr>
        <w:tc>
          <w:tcPr>
            <w:tcW w:w="28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1543" w:rsidRPr="00F3767A" w:rsidRDefault="00C71543" w:rsidP="00454644">
            <w:pPr>
              <w:widowControl w:val="0"/>
              <w:autoSpaceDE w:val="0"/>
              <w:autoSpaceDN w:val="0"/>
              <w:adjustRightInd w:val="0"/>
              <w:ind w:left="284"/>
              <w:rPr>
                <w:rFonts w:ascii="Arial" w:hAnsi="Arial" w:cs="Arial"/>
                <w:sz w:val="2"/>
                <w:szCs w:val="2"/>
              </w:rPr>
            </w:pPr>
            <w:r w:rsidRPr="00F3767A">
              <w:rPr>
                <w:i/>
                <w:iCs/>
                <w:color w:val="000000"/>
              </w:rPr>
              <w:t>за счет средств федерального бюджета и прочих целевых средств</w:t>
            </w:r>
          </w:p>
        </w:tc>
        <w:tc>
          <w:tcPr>
            <w:tcW w:w="5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pPr>
            <w:r w:rsidRPr="00F3767A">
              <w:t>714,2</w:t>
            </w:r>
          </w:p>
        </w:tc>
        <w:tc>
          <w:tcPr>
            <w:tcW w:w="5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pPr>
            <w:r w:rsidRPr="00F3767A">
              <w:t>1 128,7</w:t>
            </w:r>
          </w:p>
        </w:tc>
        <w:tc>
          <w:tcPr>
            <w:tcW w:w="5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pPr>
            <w:r w:rsidRPr="00F3767A">
              <w:t>408,0</w:t>
            </w:r>
          </w:p>
        </w:tc>
      </w:tr>
      <w:tr w:rsidR="00C71543" w:rsidTr="00C71543">
        <w:trPr>
          <w:gridAfter w:val="1"/>
          <w:wAfter w:w="512" w:type="pct"/>
          <w:trHeight w:val="288"/>
        </w:trPr>
        <w:tc>
          <w:tcPr>
            <w:tcW w:w="28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1543" w:rsidRPr="00F3767A" w:rsidRDefault="00C71543" w:rsidP="00454644">
            <w:pPr>
              <w:widowControl w:val="0"/>
              <w:autoSpaceDE w:val="0"/>
              <w:autoSpaceDN w:val="0"/>
              <w:adjustRightInd w:val="0"/>
              <w:ind w:left="284"/>
              <w:rPr>
                <w:rFonts w:ascii="Arial" w:hAnsi="Arial" w:cs="Arial"/>
                <w:sz w:val="2"/>
                <w:szCs w:val="2"/>
              </w:rPr>
            </w:pPr>
            <w:r w:rsidRPr="00F3767A">
              <w:rPr>
                <w:b/>
                <w:bCs/>
                <w:color w:val="000000"/>
              </w:rPr>
              <w:t>Федеральный проект «Благоустройство сельских территорий»</w:t>
            </w:r>
          </w:p>
        </w:tc>
        <w:tc>
          <w:tcPr>
            <w:tcW w:w="5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jc w:val="right"/>
              <w:rPr>
                <w:rFonts w:ascii="Arial" w:hAnsi="Arial" w:cs="Arial"/>
                <w:sz w:val="2"/>
                <w:szCs w:val="2"/>
              </w:rPr>
            </w:pPr>
            <w:r w:rsidRPr="00F3767A">
              <w:rPr>
                <w:b/>
                <w:bCs/>
                <w:color w:val="000000"/>
              </w:rPr>
              <w:t>10,6</w:t>
            </w:r>
          </w:p>
        </w:tc>
        <w:tc>
          <w:tcPr>
            <w:tcW w:w="5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b/>
                <w:iCs/>
                <w:color w:val="000000"/>
              </w:rPr>
            </w:pPr>
            <w:r w:rsidRPr="00F3767A">
              <w:rPr>
                <w:b/>
                <w:iCs/>
                <w:color w:val="000000"/>
              </w:rPr>
              <w:t>0,0</w:t>
            </w:r>
          </w:p>
        </w:tc>
        <w:tc>
          <w:tcPr>
            <w:tcW w:w="5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b/>
              </w:rPr>
            </w:pPr>
            <w:r w:rsidRPr="00F3767A">
              <w:rPr>
                <w:b/>
              </w:rPr>
              <w:t>0,0</w:t>
            </w:r>
          </w:p>
        </w:tc>
      </w:tr>
      <w:tr w:rsidR="00C71543" w:rsidTr="00C71543">
        <w:trPr>
          <w:gridAfter w:val="1"/>
          <w:wAfter w:w="512" w:type="pct"/>
          <w:trHeight w:val="288"/>
        </w:trPr>
        <w:tc>
          <w:tcPr>
            <w:tcW w:w="28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1543" w:rsidRPr="00F3767A" w:rsidRDefault="00C71543" w:rsidP="00454644">
            <w:pPr>
              <w:widowControl w:val="0"/>
              <w:autoSpaceDE w:val="0"/>
              <w:autoSpaceDN w:val="0"/>
              <w:adjustRightInd w:val="0"/>
              <w:ind w:left="284"/>
              <w:rPr>
                <w:rFonts w:ascii="Arial" w:hAnsi="Arial" w:cs="Arial"/>
                <w:sz w:val="2"/>
                <w:szCs w:val="2"/>
              </w:rPr>
            </w:pPr>
            <w:r w:rsidRPr="00F3767A">
              <w:rPr>
                <w:i/>
                <w:iCs/>
                <w:color w:val="000000"/>
              </w:rPr>
              <w:t>за счет собственных средств</w:t>
            </w:r>
          </w:p>
        </w:tc>
        <w:tc>
          <w:tcPr>
            <w:tcW w:w="5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rFonts w:ascii="Arial" w:hAnsi="Arial" w:cs="Arial"/>
                <w:sz w:val="2"/>
                <w:szCs w:val="2"/>
              </w:rPr>
            </w:pPr>
            <w:r w:rsidRPr="00F3767A">
              <w:rPr>
                <w:i/>
                <w:iCs/>
                <w:color w:val="000000"/>
              </w:rPr>
              <w:t>0,2</w:t>
            </w:r>
          </w:p>
        </w:tc>
        <w:tc>
          <w:tcPr>
            <w:tcW w:w="5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i/>
                <w:iCs/>
                <w:color w:val="000000"/>
              </w:rPr>
            </w:pPr>
            <w:r w:rsidRPr="00F3767A">
              <w:rPr>
                <w:i/>
                <w:iCs/>
                <w:color w:val="000000"/>
              </w:rPr>
              <w:t>0,0</w:t>
            </w:r>
          </w:p>
        </w:tc>
        <w:tc>
          <w:tcPr>
            <w:tcW w:w="5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i/>
              </w:rPr>
            </w:pPr>
            <w:r w:rsidRPr="00F3767A">
              <w:rPr>
                <w:i/>
              </w:rPr>
              <w:t>0,0</w:t>
            </w:r>
          </w:p>
        </w:tc>
      </w:tr>
      <w:tr w:rsidR="00C71543" w:rsidTr="00C71543">
        <w:trPr>
          <w:gridAfter w:val="1"/>
          <w:wAfter w:w="512" w:type="pct"/>
          <w:trHeight w:val="288"/>
        </w:trPr>
        <w:tc>
          <w:tcPr>
            <w:tcW w:w="28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1543" w:rsidRPr="00F3767A" w:rsidRDefault="00C71543" w:rsidP="00454644">
            <w:pPr>
              <w:widowControl w:val="0"/>
              <w:autoSpaceDE w:val="0"/>
              <w:autoSpaceDN w:val="0"/>
              <w:adjustRightInd w:val="0"/>
              <w:ind w:left="284"/>
              <w:rPr>
                <w:rFonts w:ascii="Arial" w:hAnsi="Arial" w:cs="Arial"/>
                <w:sz w:val="2"/>
                <w:szCs w:val="2"/>
              </w:rPr>
            </w:pPr>
            <w:r w:rsidRPr="00F3767A">
              <w:rPr>
                <w:i/>
                <w:iCs/>
                <w:color w:val="000000"/>
              </w:rPr>
              <w:t>за счет средств федерального бюджета и прочих целевых средств</w:t>
            </w:r>
          </w:p>
        </w:tc>
        <w:tc>
          <w:tcPr>
            <w:tcW w:w="5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rFonts w:ascii="Arial" w:hAnsi="Arial" w:cs="Arial"/>
                <w:sz w:val="2"/>
                <w:szCs w:val="2"/>
              </w:rPr>
            </w:pPr>
            <w:r w:rsidRPr="00F3767A">
              <w:rPr>
                <w:i/>
                <w:iCs/>
                <w:color w:val="000000"/>
              </w:rPr>
              <w:t>10,4</w:t>
            </w:r>
          </w:p>
        </w:tc>
        <w:tc>
          <w:tcPr>
            <w:tcW w:w="5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i/>
                <w:iCs/>
                <w:color w:val="000000"/>
              </w:rPr>
            </w:pPr>
            <w:r w:rsidRPr="00F3767A">
              <w:rPr>
                <w:i/>
                <w:iCs/>
                <w:color w:val="000000"/>
              </w:rPr>
              <w:t>0,0</w:t>
            </w:r>
          </w:p>
        </w:tc>
        <w:tc>
          <w:tcPr>
            <w:tcW w:w="5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i/>
              </w:rPr>
            </w:pPr>
            <w:r w:rsidRPr="00F3767A">
              <w:rPr>
                <w:i/>
              </w:rPr>
              <w:t>0,0</w:t>
            </w:r>
          </w:p>
        </w:tc>
      </w:tr>
      <w:tr w:rsidR="00C71543" w:rsidTr="00C71543">
        <w:trPr>
          <w:gridAfter w:val="1"/>
          <w:wAfter w:w="512" w:type="pct"/>
          <w:trHeight w:val="288"/>
        </w:trPr>
        <w:tc>
          <w:tcPr>
            <w:tcW w:w="28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1543" w:rsidRPr="00F3767A" w:rsidRDefault="00C71543" w:rsidP="00454644">
            <w:pPr>
              <w:widowControl w:val="0"/>
              <w:autoSpaceDE w:val="0"/>
              <w:autoSpaceDN w:val="0"/>
              <w:adjustRightInd w:val="0"/>
              <w:ind w:left="284"/>
              <w:rPr>
                <w:rFonts w:ascii="Arial" w:hAnsi="Arial" w:cs="Arial"/>
                <w:sz w:val="2"/>
                <w:szCs w:val="2"/>
              </w:rPr>
            </w:pPr>
            <w:r w:rsidRPr="00F3767A">
              <w:rPr>
                <w:b/>
                <w:bCs/>
                <w:color w:val="000000"/>
              </w:rPr>
              <w:t>Федеральный проект «Развитие жилищного строительства на сельских территориях и повышение уровня благоустройства домовладений»</w:t>
            </w:r>
          </w:p>
        </w:tc>
        <w:tc>
          <w:tcPr>
            <w:tcW w:w="5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jc w:val="right"/>
              <w:rPr>
                <w:rFonts w:ascii="Arial" w:hAnsi="Arial" w:cs="Arial"/>
                <w:sz w:val="2"/>
                <w:szCs w:val="2"/>
              </w:rPr>
            </w:pPr>
            <w:r w:rsidRPr="00F3767A">
              <w:rPr>
                <w:b/>
                <w:bCs/>
                <w:color w:val="000000"/>
              </w:rPr>
              <w:t>39,2</w:t>
            </w:r>
          </w:p>
        </w:tc>
        <w:tc>
          <w:tcPr>
            <w:tcW w:w="5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jc w:val="right"/>
              <w:rPr>
                <w:rFonts w:ascii="Arial" w:hAnsi="Arial" w:cs="Arial"/>
                <w:sz w:val="2"/>
                <w:szCs w:val="2"/>
              </w:rPr>
            </w:pPr>
            <w:r w:rsidRPr="00F3767A">
              <w:rPr>
                <w:b/>
                <w:bCs/>
                <w:color w:val="000000"/>
              </w:rPr>
              <w:t>0,0</w:t>
            </w:r>
          </w:p>
        </w:tc>
        <w:tc>
          <w:tcPr>
            <w:tcW w:w="5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jc w:val="right"/>
              <w:rPr>
                <w:rFonts w:ascii="Arial" w:hAnsi="Arial" w:cs="Arial"/>
                <w:sz w:val="2"/>
                <w:szCs w:val="2"/>
              </w:rPr>
            </w:pPr>
            <w:r w:rsidRPr="00F3767A">
              <w:rPr>
                <w:b/>
                <w:bCs/>
                <w:color w:val="000000"/>
              </w:rPr>
              <w:t>0,0</w:t>
            </w:r>
          </w:p>
        </w:tc>
      </w:tr>
      <w:tr w:rsidR="00C71543" w:rsidTr="00C71543">
        <w:trPr>
          <w:gridAfter w:val="1"/>
          <w:wAfter w:w="512" w:type="pct"/>
          <w:trHeight w:val="288"/>
        </w:trPr>
        <w:tc>
          <w:tcPr>
            <w:tcW w:w="28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1543" w:rsidRPr="00F3767A" w:rsidRDefault="00C71543" w:rsidP="00454644">
            <w:pPr>
              <w:widowControl w:val="0"/>
              <w:autoSpaceDE w:val="0"/>
              <w:autoSpaceDN w:val="0"/>
              <w:adjustRightInd w:val="0"/>
              <w:ind w:left="284"/>
              <w:rPr>
                <w:rFonts w:ascii="Arial" w:hAnsi="Arial" w:cs="Arial"/>
                <w:sz w:val="2"/>
                <w:szCs w:val="2"/>
              </w:rPr>
            </w:pPr>
            <w:r w:rsidRPr="00F3767A">
              <w:rPr>
                <w:i/>
                <w:iCs/>
                <w:color w:val="000000"/>
              </w:rPr>
              <w:t>за счет собственных средств</w:t>
            </w:r>
          </w:p>
        </w:tc>
        <w:tc>
          <w:tcPr>
            <w:tcW w:w="5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rFonts w:ascii="Arial" w:hAnsi="Arial" w:cs="Arial"/>
                <w:sz w:val="2"/>
                <w:szCs w:val="2"/>
              </w:rPr>
            </w:pPr>
            <w:r w:rsidRPr="00F3767A">
              <w:rPr>
                <w:i/>
                <w:iCs/>
                <w:color w:val="000000"/>
              </w:rPr>
              <w:t>31,5</w:t>
            </w:r>
          </w:p>
        </w:tc>
        <w:tc>
          <w:tcPr>
            <w:tcW w:w="5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rFonts w:ascii="Arial" w:hAnsi="Arial" w:cs="Arial"/>
                <w:sz w:val="2"/>
                <w:szCs w:val="2"/>
              </w:rPr>
            </w:pPr>
            <w:r w:rsidRPr="00F3767A">
              <w:rPr>
                <w:i/>
                <w:iCs/>
                <w:color w:val="000000"/>
              </w:rPr>
              <w:t>0,0</w:t>
            </w:r>
          </w:p>
        </w:tc>
        <w:tc>
          <w:tcPr>
            <w:tcW w:w="5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rFonts w:ascii="Arial" w:hAnsi="Arial" w:cs="Arial"/>
                <w:sz w:val="2"/>
                <w:szCs w:val="2"/>
              </w:rPr>
            </w:pPr>
            <w:r w:rsidRPr="00F3767A">
              <w:rPr>
                <w:i/>
                <w:iCs/>
                <w:color w:val="000000"/>
              </w:rPr>
              <w:t>0,0</w:t>
            </w:r>
          </w:p>
        </w:tc>
      </w:tr>
      <w:tr w:rsidR="00C71543" w:rsidTr="00C71543">
        <w:trPr>
          <w:gridAfter w:val="1"/>
          <w:wAfter w:w="512" w:type="pct"/>
          <w:trHeight w:val="288"/>
        </w:trPr>
        <w:tc>
          <w:tcPr>
            <w:tcW w:w="28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1543" w:rsidRPr="00F3767A" w:rsidRDefault="00C71543" w:rsidP="00454644">
            <w:pPr>
              <w:widowControl w:val="0"/>
              <w:autoSpaceDE w:val="0"/>
              <w:autoSpaceDN w:val="0"/>
              <w:adjustRightInd w:val="0"/>
              <w:ind w:left="284"/>
              <w:rPr>
                <w:rFonts w:ascii="Arial" w:hAnsi="Arial" w:cs="Arial"/>
                <w:sz w:val="2"/>
                <w:szCs w:val="2"/>
              </w:rPr>
            </w:pPr>
            <w:r w:rsidRPr="00F3767A">
              <w:rPr>
                <w:i/>
                <w:iCs/>
                <w:color w:val="000000"/>
              </w:rPr>
              <w:t>за счет средств федерального бюджета и прочих целевых средств</w:t>
            </w:r>
          </w:p>
        </w:tc>
        <w:tc>
          <w:tcPr>
            <w:tcW w:w="5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rFonts w:ascii="Arial" w:hAnsi="Arial" w:cs="Arial"/>
                <w:sz w:val="2"/>
                <w:szCs w:val="2"/>
              </w:rPr>
            </w:pPr>
            <w:r w:rsidRPr="00F3767A">
              <w:rPr>
                <w:i/>
                <w:iCs/>
                <w:color w:val="000000"/>
              </w:rPr>
              <w:t>7,7</w:t>
            </w:r>
          </w:p>
        </w:tc>
        <w:tc>
          <w:tcPr>
            <w:tcW w:w="5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rFonts w:ascii="Arial" w:hAnsi="Arial" w:cs="Arial"/>
                <w:sz w:val="2"/>
                <w:szCs w:val="2"/>
              </w:rPr>
            </w:pPr>
            <w:r w:rsidRPr="00F3767A">
              <w:rPr>
                <w:i/>
                <w:iCs/>
                <w:color w:val="000000"/>
              </w:rPr>
              <w:t>0,0</w:t>
            </w:r>
          </w:p>
        </w:tc>
        <w:tc>
          <w:tcPr>
            <w:tcW w:w="5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rFonts w:ascii="Arial" w:hAnsi="Arial" w:cs="Arial"/>
                <w:sz w:val="2"/>
                <w:szCs w:val="2"/>
              </w:rPr>
            </w:pPr>
            <w:r w:rsidRPr="00F3767A">
              <w:rPr>
                <w:i/>
                <w:iCs/>
                <w:color w:val="000000"/>
              </w:rPr>
              <w:t>0,0</w:t>
            </w:r>
          </w:p>
        </w:tc>
      </w:tr>
      <w:tr w:rsidR="00C71543" w:rsidRPr="00A708EE" w:rsidTr="00C71543">
        <w:trPr>
          <w:gridAfter w:val="1"/>
          <w:wAfter w:w="512" w:type="pct"/>
          <w:trHeight w:val="288"/>
        </w:trPr>
        <w:tc>
          <w:tcPr>
            <w:tcW w:w="28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1543" w:rsidRPr="00A708EE" w:rsidRDefault="00C71543" w:rsidP="00454644">
            <w:pPr>
              <w:widowControl w:val="0"/>
              <w:autoSpaceDE w:val="0"/>
              <w:autoSpaceDN w:val="0"/>
              <w:adjustRightInd w:val="0"/>
              <w:ind w:left="284"/>
              <w:rPr>
                <w:rFonts w:ascii="Arial" w:hAnsi="Arial" w:cs="Arial"/>
                <w:sz w:val="2"/>
                <w:szCs w:val="2"/>
              </w:rPr>
            </w:pPr>
            <w:r w:rsidRPr="00A708EE">
              <w:rPr>
                <w:b/>
                <w:bCs/>
                <w:color w:val="000000"/>
              </w:rPr>
              <w:t>Федеральный проект «Содействие занятости сельского населения»</w:t>
            </w:r>
          </w:p>
        </w:tc>
        <w:tc>
          <w:tcPr>
            <w:tcW w:w="5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A708EE" w:rsidRDefault="00C71543" w:rsidP="00C71543">
            <w:pPr>
              <w:widowControl w:val="0"/>
              <w:autoSpaceDE w:val="0"/>
              <w:autoSpaceDN w:val="0"/>
              <w:adjustRightInd w:val="0"/>
              <w:jc w:val="right"/>
              <w:rPr>
                <w:b/>
              </w:rPr>
            </w:pPr>
            <w:r w:rsidRPr="00A708EE">
              <w:rPr>
                <w:b/>
              </w:rPr>
              <w:t>14,0</w:t>
            </w:r>
          </w:p>
        </w:tc>
        <w:tc>
          <w:tcPr>
            <w:tcW w:w="5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A708EE" w:rsidRDefault="00C71543" w:rsidP="00C71543">
            <w:pPr>
              <w:widowControl w:val="0"/>
              <w:autoSpaceDE w:val="0"/>
              <w:autoSpaceDN w:val="0"/>
              <w:adjustRightInd w:val="0"/>
              <w:jc w:val="right"/>
              <w:rPr>
                <w:b/>
              </w:rPr>
            </w:pPr>
            <w:r w:rsidRPr="00A708EE">
              <w:rPr>
                <w:b/>
                <w:bCs/>
                <w:color w:val="000000"/>
              </w:rPr>
              <w:t>11,7</w:t>
            </w:r>
          </w:p>
        </w:tc>
        <w:tc>
          <w:tcPr>
            <w:tcW w:w="5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A708EE" w:rsidRDefault="00C71543" w:rsidP="00C71543">
            <w:pPr>
              <w:widowControl w:val="0"/>
              <w:autoSpaceDE w:val="0"/>
              <w:autoSpaceDN w:val="0"/>
              <w:adjustRightInd w:val="0"/>
              <w:jc w:val="right"/>
              <w:rPr>
                <w:b/>
              </w:rPr>
            </w:pPr>
            <w:r w:rsidRPr="00A708EE">
              <w:rPr>
                <w:b/>
              </w:rPr>
              <w:t>11,7</w:t>
            </w:r>
          </w:p>
        </w:tc>
      </w:tr>
      <w:tr w:rsidR="00A708EE" w:rsidRPr="00A708EE" w:rsidTr="00C71543">
        <w:trPr>
          <w:gridAfter w:val="1"/>
          <w:wAfter w:w="512" w:type="pct"/>
          <w:trHeight w:val="288"/>
        </w:trPr>
        <w:tc>
          <w:tcPr>
            <w:tcW w:w="28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08EE" w:rsidRPr="00A708EE" w:rsidRDefault="00A708EE" w:rsidP="00454644">
            <w:pPr>
              <w:widowControl w:val="0"/>
              <w:autoSpaceDE w:val="0"/>
              <w:autoSpaceDN w:val="0"/>
              <w:adjustRightInd w:val="0"/>
              <w:ind w:left="284"/>
              <w:rPr>
                <w:rFonts w:ascii="Arial" w:hAnsi="Arial" w:cs="Arial"/>
                <w:sz w:val="2"/>
                <w:szCs w:val="2"/>
              </w:rPr>
            </w:pPr>
            <w:r w:rsidRPr="00A708EE">
              <w:rPr>
                <w:i/>
                <w:iCs/>
                <w:color w:val="000000"/>
              </w:rPr>
              <w:t>за счет собственных средств</w:t>
            </w:r>
          </w:p>
        </w:tc>
        <w:tc>
          <w:tcPr>
            <w:tcW w:w="5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08EE" w:rsidRPr="00A708EE" w:rsidRDefault="00A708EE" w:rsidP="00CE04B8">
            <w:pPr>
              <w:widowControl w:val="0"/>
              <w:autoSpaceDE w:val="0"/>
              <w:autoSpaceDN w:val="0"/>
              <w:adjustRightInd w:val="0"/>
              <w:ind w:firstLine="284"/>
              <w:jc w:val="right"/>
            </w:pPr>
            <w:r w:rsidRPr="00A708EE">
              <w:rPr>
                <w:i/>
                <w:iCs/>
                <w:color w:val="000000"/>
              </w:rPr>
              <w:t>11,8</w:t>
            </w:r>
          </w:p>
        </w:tc>
        <w:tc>
          <w:tcPr>
            <w:tcW w:w="5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08EE" w:rsidRPr="00A708EE" w:rsidRDefault="00A708EE" w:rsidP="00CE04B8">
            <w:pPr>
              <w:widowControl w:val="0"/>
              <w:autoSpaceDE w:val="0"/>
              <w:autoSpaceDN w:val="0"/>
              <w:adjustRightInd w:val="0"/>
              <w:ind w:firstLine="284"/>
              <w:jc w:val="right"/>
            </w:pPr>
            <w:r w:rsidRPr="00A708EE">
              <w:t>11,7</w:t>
            </w:r>
          </w:p>
        </w:tc>
        <w:tc>
          <w:tcPr>
            <w:tcW w:w="5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08EE" w:rsidRPr="00A708EE" w:rsidRDefault="00A708EE" w:rsidP="00CE04B8">
            <w:pPr>
              <w:widowControl w:val="0"/>
              <w:autoSpaceDE w:val="0"/>
              <w:autoSpaceDN w:val="0"/>
              <w:adjustRightInd w:val="0"/>
              <w:ind w:firstLine="284"/>
              <w:jc w:val="right"/>
            </w:pPr>
            <w:r w:rsidRPr="00A708EE">
              <w:rPr>
                <w:i/>
                <w:iCs/>
                <w:color w:val="000000"/>
              </w:rPr>
              <w:t>11,7</w:t>
            </w:r>
          </w:p>
        </w:tc>
      </w:tr>
      <w:tr w:rsidR="00A708EE" w:rsidTr="00C71543">
        <w:trPr>
          <w:gridAfter w:val="1"/>
          <w:wAfter w:w="512" w:type="pct"/>
          <w:trHeight w:val="288"/>
        </w:trPr>
        <w:tc>
          <w:tcPr>
            <w:tcW w:w="28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08EE" w:rsidRPr="00A708EE" w:rsidRDefault="00A708EE" w:rsidP="00454644">
            <w:pPr>
              <w:widowControl w:val="0"/>
              <w:autoSpaceDE w:val="0"/>
              <w:autoSpaceDN w:val="0"/>
              <w:adjustRightInd w:val="0"/>
              <w:ind w:left="284"/>
              <w:rPr>
                <w:b/>
                <w:bCs/>
                <w:color w:val="000000"/>
              </w:rPr>
            </w:pPr>
            <w:r w:rsidRPr="00A708EE">
              <w:rPr>
                <w:i/>
                <w:iCs/>
                <w:color w:val="000000"/>
              </w:rPr>
              <w:t>за счет средств федерального бюджета и прочих целевых средств</w:t>
            </w:r>
          </w:p>
        </w:tc>
        <w:tc>
          <w:tcPr>
            <w:tcW w:w="5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08EE" w:rsidRPr="00A708EE" w:rsidRDefault="00A708EE" w:rsidP="00CE04B8">
            <w:pPr>
              <w:widowControl w:val="0"/>
              <w:autoSpaceDE w:val="0"/>
              <w:autoSpaceDN w:val="0"/>
              <w:adjustRightInd w:val="0"/>
              <w:ind w:firstLine="284"/>
              <w:jc w:val="right"/>
              <w:rPr>
                <w:i/>
                <w:iCs/>
                <w:color w:val="000000"/>
              </w:rPr>
            </w:pPr>
            <w:r w:rsidRPr="00A708EE">
              <w:rPr>
                <w:i/>
                <w:iCs/>
                <w:color w:val="000000"/>
              </w:rPr>
              <w:t>2,2</w:t>
            </w:r>
          </w:p>
        </w:tc>
        <w:tc>
          <w:tcPr>
            <w:tcW w:w="5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08EE" w:rsidRPr="00A708EE" w:rsidRDefault="00A708EE" w:rsidP="00CE04B8">
            <w:pPr>
              <w:widowControl w:val="0"/>
              <w:autoSpaceDE w:val="0"/>
              <w:autoSpaceDN w:val="0"/>
              <w:adjustRightInd w:val="0"/>
              <w:ind w:firstLine="284"/>
              <w:jc w:val="right"/>
            </w:pPr>
          </w:p>
        </w:tc>
        <w:tc>
          <w:tcPr>
            <w:tcW w:w="5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08EE" w:rsidRPr="00A708EE" w:rsidRDefault="00A708EE" w:rsidP="00CE04B8">
            <w:pPr>
              <w:widowControl w:val="0"/>
              <w:autoSpaceDE w:val="0"/>
              <w:autoSpaceDN w:val="0"/>
              <w:adjustRightInd w:val="0"/>
              <w:ind w:firstLine="284"/>
              <w:jc w:val="right"/>
              <w:rPr>
                <w:i/>
                <w:iCs/>
                <w:color w:val="000000"/>
              </w:rPr>
            </w:pPr>
          </w:p>
        </w:tc>
      </w:tr>
      <w:tr w:rsidR="00C71543" w:rsidTr="00C71543">
        <w:trPr>
          <w:gridAfter w:val="1"/>
          <w:wAfter w:w="512" w:type="pct"/>
          <w:trHeight w:val="288"/>
        </w:trPr>
        <w:tc>
          <w:tcPr>
            <w:tcW w:w="28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1543" w:rsidRPr="00F3767A" w:rsidRDefault="00C71543" w:rsidP="00454644">
            <w:pPr>
              <w:widowControl w:val="0"/>
              <w:autoSpaceDE w:val="0"/>
              <w:autoSpaceDN w:val="0"/>
              <w:adjustRightInd w:val="0"/>
              <w:ind w:left="284"/>
              <w:rPr>
                <w:rFonts w:ascii="Arial" w:hAnsi="Arial" w:cs="Arial"/>
                <w:sz w:val="2"/>
                <w:szCs w:val="2"/>
              </w:rPr>
            </w:pPr>
            <w:r w:rsidRPr="00F3767A">
              <w:rPr>
                <w:b/>
                <w:bCs/>
                <w:color w:val="000000"/>
              </w:rPr>
              <w:t>Федеральный проект «Развитие транспортной инфраструктуры на сельских территориях»</w:t>
            </w:r>
          </w:p>
        </w:tc>
        <w:tc>
          <w:tcPr>
            <w:tcW w:w="5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jc w:val="right"/>
              <w:rPr>
                <w:rFonts w:ascii="Arial" w:hAnsi="Arial" w:cs="Arial"/>
                <w:sz w:val="2"/>
                <w:szCs w:val="2"/>
              </w:rPr>
            </w:pPr>
            <w:r w:rsidRPr="00F3767A">
              <w:rPr>
                <w:b/>
                <w:bCs/>
                <w:color w:val="000000"/>
              </w:rPr>
              <w:t>206,8</w:t>
            </w:r>
          </w:p>
        </w:tc>
        <w:tc>
          <w:tcPr>
            <w:tcW w:w="5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jc w:val="right"/>
              <w:rPr>
                <w:rFonts w:ascii="Arial" w:hAnsi="Arial" w:cs="Arial"/>
                <w:sz w:val="2"/>
                <w:szCs w:val="2"/>
              </w:rPr>
            </w:pPr>
            <w:r w:rsidRPr="00F3767A">
              <w:rPr>
                <w:b/>
                <w:bCs/>
                <w:color w:val="000000"/>
              </w:rPr>
              <w:t>0,0</w:t>
            </w:r>
          </w:p>
        </w:tc>
        <w:tc>
          <w:tcPr>
            <w:tcW w:w="5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jc w:val="right"/>
              <w:rPr>
                <w:rFonts w:ascii="Arial" w:hAnsi="Arial" w:cs="Arial"/>
                <w:sz w:val="2"/>
                <w:szCs w:val="2"/>
              </w:rPr>
            </w:pPr>
            <w:r w:rsidRPr="00F3767A">
              <w:rPr>
                <w:b/>
                <w:bCs/>
                <w:color w:val="000000"/>
              </w:rPr>
              <w:t>20,6</w:t>
            </w:r>
          </w:p>
        </w:tc>
      </w:tr>
      <w:tr w:rsidR="00C71543" w:rsidTr="00C71543">
        <w:trPr>
          <w:gridAfter w:val="1"/>
          <w:wAfter w:w="512" w:type="pct"/>
          <w:trHeight w:val="288"/>
        </w:trPr>
        <w:tc>
          <w:tcPr>
            <w:tcW w:w="28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1543" w:rsidRPr="00F3767A" w:rsidRDefault="00C71543" w:rsidP="00454644">
            <w:pPr>
              <w:widowControl w:val="0"/>
              <w:autoSpaceDE w:val="0"/>
              <w:autoSpaceDN w:val="0"/>
              <w:adjustRightInd w:val="0"/>
              <w:ind w:left="284"/>
              <w:rPr>
                <w:rFonts w:ascii="Arial" w:hAnsi="Arial" w:cs="Arial"/>
                <w:sz w:val="2"/>
                <w:szCs w:val="2"/>
              </w:rPr>
            </w:pPr>
            <w:r w:rsidRPr="00F3767A">
              <w:rPr>
                <w:i/>
                <w:iCs/>
                <w:color w:val="000000"/>
              </w:rPr>
              <w:lastRenderedPageBreak/>
              <w:t>за счет собственных средств</w:t>
            </w:r>
          </w:p>
        </w:tc>
        <w:tc>
          <w:tcPr>
            <w:tcW w:w="5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rFonts w:ascii="Arial" w:hAnsi="Arial" w:cs="Arial"/>
                <w:sz w:val="2"/>
                <w:szCs w:val="2"/>
              </w:rPr>
            </w:pPr>
            <w:r w:rsidRPr="00F3767A">
              <w:rPr>
                <w:i/>
                <w:iCs/>
                <w:color w:val="000000"/>
              </w:rPr>
              <w:t>4,0</w:t>
            </w:r>
          </w:p>
        </w:tc>
        <w:tc>
          <w:tcPr>
            <w:tcW w:w="5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rFonts w:ascii="Arial" w:hAnsi="Arial" w:cs="Arial"/>
                <w:sz w:val="2"/>
                <w:szCs w:val="2"/>
              </w:rPr>
            </w:pPr>
            <w:r w:rsidRPr="00F3767A">
              <w:rPr>
                <w:i/>
                <w:iCs/>
                <w:color w:val="000000"/>
              </w:rPr>
              <w:t>0,0</w:t>
            </w:r>
          </w:p>
        </w:tc>
        <w:tc>
          <w:tcPr>
            <w:tcW w:w="5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rFonts w:ascii="Arial" w:hAnsi="Arial" w:cs="Arial"/>
                <w:sz w:val="2"/>
                <w:szCs w:val="2"/>
              </w:rPr>
            </w:pPr>
            <w:r w:rsidRPr="00F3767A">
              <w:rPr>
                <w:i/>
                <w:iCs/>
                <w:color w:val="000000"/>
              </w:rPr>
              <w:t>0,4</w:t>
            </w:r>
          </w:p>
        </w:tc>
      </w:tr>
      <w:tr w:rsidR="00C71543" w:rsidTr="00C71543">
        <w:trPr>
          <w:gridAfter w:val="1"/>
          <w:wAfter w:w="512" w:type="pct"/>
          <w:trHeight w:val="288"/>
        </w:trPr>
        <w:tc>
          <w:tcPr>
            <w:tcW w:w="28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1543" w:rsidRPr="00F3767A" w:rsidRDefault="00C71543" w:rsidP="00454644">
            <w:pPr>
              <w:widowControl w:val="0"/>
              <w:autoSpaceDE w:val="0"/>
              <w:autoSpaceDN w:val="0"/>
              <w:adjustRightInd w:val="0"/>
              <w:ind w:left="284"/>
              <w:rPr>
                <w:rFonts w:ascii="Arial" w:hAnsi="Arial" w:cs="Arial"/>
                <w:sz w:val="2"/>
                <w:szCs w:val="2"/>
              </w:rPr>
            </w:pPr>
            <w:r w:rsidRPr="00F3767A">
              <w:rPr>
                <w:i/>
                <w:iCs/>
                <w:color w:val="000000"/>
              </w:rPr>
              <w:t>за счет средств федерального бюджета и прочих целевых средств</w:t>
            </w:r>
          </w:p>
        </w:tc>
        <w:tc>
          <w:tcPr>
            <w:tcW w:w="5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rFonts w:ascii="Arial" w:hAnsi="Arial" w:cs="Arial"/>
                <w:sz w:val="2"/>
                <w:szCs w:val="2"/>
              </w:rPr>
            </w:pPr>
            <w:r w:rsidRPr="00F3767A">
              <w:rPr>
                <w:i/>
                <w:iCs/>
                <w:color w:val="000000"/>
              </w:rPr>
              <w:t>184 ,8</w:t>
            </w:r>
          </w:p>
        </w:tc>
        <w:tc>
          <w:tcPr>
            <w:tcW w:w="5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rFonts w:ascii="Arial" w:hAnsi="Arial" w:cs="Arial"/>
                <w:sz w:val="2"/>
                <w:szCs w:val="2"/>
              </w:rPr>
            </w:pPr>
            <w:r w:rsidRPr="00F3767A">
              <w:rPr>
                <w:i/>
                <w:iCs/>
                <w:color w:val="000000"/>
              </w:rPr>
              <w:t>0,0</w:t>
            </w:r>
          </w:p>
        </w:tc>
        <w:tc>
          <w:tcPr>
            <w:tcW w:w="5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ind w:firstLine="284"/>
              <w:jc w:val="right"/>
              <w:rPr>
                <w:i/>
                <w:iCs/>
                <w:color w:val="000000"/>
              </w:rPr>
            </w:pPr>
            <w:r w:rsidRPr="00F3767A">
              <w:rPr>
                <w:i/>
                <w:iCs/>
                <w:color w:val="000000"/>
              </w:rPr>
              <w:t>20 2</w:t>
            </w:r>
          </w:p>
          <w:p w:rsidR="00C71543" w:rsidRPr="00F3767A" w:rsidRDefault="00C71543" w:rsidP="00C71543">
            <w:pPr>
              <w:widowControl w:val="0"/>
              <w:autoSpaceDE w:val="0"/>
              <w:autoSpaceDN w:val="0"/>
              <w:adjustRightInd w:val="0"/>
              <w:ind w:firstLine="284"/>
              <w:jc w:val="right"/>
              <w:rPr>
                <w:rFonts w:ascii="Arial" w:hAnsi="Arial" w:cs="Arial"/>
                <w:sz w:val="2"/>
                <w:szCs w:val="2"/>
              </w:rPr>
            </w:pPr>
          </w:p>
        </w:tc>
      </w:tr>
      <w:tr w:rsidR="00C71543" w:rsidTr="00C71543">
        <w:trPr>
          <w:gridAfter w:val="1"/>
          <w:wAfter w:w="512" w:type="pct"/>
          <w:trHeight w:val="288"/>
        </w:trPr>
        <w:tc>
          <w:tcPr>
            <w:tcW w:w="28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1543" w:rsidRPr="00F3767A" w:rsidRDefault="00C71543" w:rsidP="00454644">
            <w:pPr>
              <w:widowControl w:val="0"/>
              <w:autoSpaceDE w:val="0"/>
              <w:autoSpaceDN w:val="0"/>
              <w:adjustRightInd w:val="0"/>
              <w:ind w:left="284"/>
              <w:rPr>
                <w:rFonts w:ascii="Arial" w:hAnsi="Arial" w:cs="Arial"/>
                <w:sz w:val="2"/>
                <w:szCs w:val="2"/>
              </w:rPr>
            </w:pPr>
            <w:r w:rsidRPr="00F3767A">
              <w:rPr>
                <w:b/>
                <w:bCs/>
                <w:color w:val="000000"/>
              </w:rPr>
              <w:t>Комплекс процессных мероприятий «Сопровождение мероприятий по комплексному развитию сельских территорий Архангельской области»</w:t>
            </w:r>
          </w:p>
        </w:tc>
        <w:tc>
          <w:tcPr>
            <w:tcW w:w="5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jc w:val="right"/>
              <w:rPr>
                <w:rFonts w:ascii="Arial" w:hAnsi="Arial" w:cs="Arial"/>
                <w:sz w:val="2"/>
                <w:szCs w:val="2"/>
              </w:rPr>
            </w:pPr>
            <w:r w:rsidRPr="00F3767A">
              <w:rPr>
                <w:b/>
                <w:bCs/>
                <w:color w:val="000000"/>
              </w:rPr>
              <w:t>0,6</w:t>
            </w:r>
          </w:p>
        </w:tc>
        <w:tc>
          <w:tcPr>
            <w:tcW w:w="5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jc w:val="right"/>
              <w:rPr>
                <w:rFonts w:ascii="Arial" w:hAnsi="Arial" w:cs="Arial"/>
                <w:sz w:val="2"/>
                <w:szCs w:val="2"/>
              </w:rPr>
            </w:pPr>
            <w:r w:rsidRPr="00F3767A">
              <w:rPr>
                <w:b/>
                <w:bCs/>
                <w:color w:val="000000"/>
              </w:rPr>
              <w:t>0,8</w:t>
            </w:r>
          </w:p>
        </w:tc>
        <w:tc>
          <w:tcPr>
            <w:tcW w:w="5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F3767A" w:rsidRDefault="00C71543" w:rsidP="00C71543">
            <w:pPr>
              <w:widowControl w:val="0"/>
              <w:autoSpaceDE w:val="0"/>
              <w:autoSpaceDN w:val="0"/>
              <w:adjustRightInd w:val="0"/>
              <w:jc w:val="right"/>
              <w:rPr>
                <w:rFonts w:ascii="Arial" w:hAnsi="Arial" w:cs="Arial"/>
                <w:sz w:val="2"/>
                <w:szCs w:val="2"/>
              </w:rPr>
            </w:pPr>
            <w:r w:rsidRPr="00F3767A">
              <w:rPr>
                <w:b/>
                <w:bCs/>
                <w:color w:val="000000"/>
              </w:rPr>
              <w:t>0,8</w:t>
            </w:r>
          </w:p>
        </w:tc>
      </w:tr>
      <w:tr w:rsidR="00C71543" w:rsidTr="00C71543">
        <w:trPr>
          <w:gridAfter w:val="1"/>
          <w:wAfter w:w="512" w:type="pct"/>
          <w:trHeight w:val="288"/>
        </w:trPr>
        <w:tc>
          <w:tcPr>
            <w:tcW w:w="28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1543" w:rsidRPr="00E4613D" w:rsidRDefault="00C71543" w:rsidP="00454644">
            <w:pPr>
              <w:widowControl w:val="0"/>
              <w:autoSpaceDE w:val="0"/>
              <w:autoSpaceDN w:val="0"/>
              <w:adjustRightInd w:val="0"/>
              <w:ind w:left="284"/>
              <w:rPr>
                <w:rFonts w:ascii="Arial" w:hAnsi="Arial" w:cs="Arial"/>
                <w:sz w:val="2"/>
                <w:szCs w:val="2"/>
              </w:rPr>
            </w:pPr>
            <w:r w:rsidRPr="00E4613D">
              <w:rPr>
                <w:i/>
                <w:iCs/>
                <w:color w:val="000000"/>
              </w:rPr>
              <w:t>за счет собственных средств</w:t>
            </w:r>
          </w:p>
        </w:tc>
        <w:tc>
          <w:tcPr>
            <w:tcW w:w="5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E4613D" w:rsidRDefault="00C71543" w:rsidP="00C71543">
            <w:pPr>
              <w:widowControl w:val="0"/>
              <w:autoSpaceDE w:val="0"/>
              <w:autoSpaceDN w:val="0"/>
              <w:adjustRightInd w:val="0"/>
              <w:ind w:firstLine="284"/>
              <w:jc w:val="right"/>
              <w:rPr>
                <w:rFonts w:ascii="Arial" w:hAnsi="Arial" w:cs="Arial"/>
                <w:sz w:val="2"/>
                <w:szCs w:val="2"/>
              </w:rPr>
            </w:pPr>
            <w:r>
              <w:rPr>
                <w:i/>
                <w:iCs/>
                <w:color w:val="000000"/>
              </w:rPr>
              <w:t>0,6</w:t>
            </w:r>
          </w:p>
        </w:tc>
        <w:tc>
          <w:tcPr>
            <w:tcW w:w="5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E4613D" w:rsidRDefault="00C71543" w:rsidP="00C71543">
            <w:pPr>
              <w:widowControl w:val="0"/>
              <w:autoSpaceDE w:val="0"/>
              <w:autoSpaceDN w:val="0"/>
              <w:adjustRightInd w:val="0"/>
              <w:ind w:firstLine="284"/>
              <w:jc w:val="right"/>
              <w:rPr>
                <w:rFonts w:ascii="Arial" w:hAnsi="Arial" w:cs="Arial"/>
                <w:sz w:val="2"/>
                <w:szCs w:val="2"/>
              </w:rPr>
            </w:pPr>
            <w:r>
              <w:rPr>
                <w:i/>
                <w:iCs/>
                <w:color w:val="000000"/>
              </w:rPr>
              <w:t>0,8</w:t>
            </w:r>
          </w:p>
        </w:tc>
        <w:tc>
          <w:tcPr>
            <w:tcW w:w="5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1543" w:rsidRPr="00E4613D" w:rsidRDefault="00C71543" w:rsidP="00C71543">
            <w:pPr>
              <w:widowControl w:val="0"/>
              <w:autoSpaceDE w:val="0"/>
              <w:autoSpaceDN w:val="0"/>
              <w:adjustRightInd w:val="0"/>
              <w:ind w:firstLine="284"/>
              <w:jc w:val="right"/>
              <w:rPr>
                <w:rFonts w:ascii="Arial" w:hAnsi="Arial" w:cs="Arial"/>
                <w:sz w:val="2"/>
                <w:szCs w:val="2"/>
              </w:rPr>
            </w:pPr>
            <w:r>
              <w:rPr>
                <w:i/>
                <w:iCs/>
                <w:color w:val="000000"/>
              </w:rPr>
              <w:t>0,8</w:t>
            </w:r>
          </w:p>
        </w:tc>
      </w:tr>
    </w:tbl>
    <w:p w:rsidR="00454644" w:rsidRDefault="00454644" w:rsidP="00C71543">
      <w:pPr>
        <w:ind w:firstLine="709"/>
        <w:jc w:val="both"/>
        <w:rPr>
          <w:bCs/>
          <w:color w:val="000000"/>
          <w:sz w:val="28"/>
          <w:szCs w:val="28"/>
        </w:rPr>
      </w:pPr>
    </w:p>
    <w:p w:rsidR="00C71543" w:rsidRDefault="00C71543" w:rsidP="00C232CA">
      <w:pPr>
        <w:ind w:firstLine="720"/>
        <w:jc w:val="both"/>
        <w:rPr>
          <w:bCs/>
          <w:color w:val="000000"/>
          <w:sz w:val="28"/>
          <w:szCs w:val="28"/>
        </w:rPr>
      </w:pPr>
      <w:r w:rsidRPr="00876562">
        <w:rPr>
          <w:bCs/>
          <w:color w:val="000000"/>
          <w:sz w:val="28"/>
          <w:szCs w:val="28"/>
        </w:rPr>
        <w:t>Расходы на реализацию госпрограммы запланированы на 202</w:t>
      </w:r>
      <w:r>
        <w:rPr>
          <w:bCs/>
          <w:color w:val="000000"/>
          <w:sz w:val="28"/>
          <w:szCs w:val="28"/>
        </w:rPr>
        <w:t>5</w:t>
      </w:r>
      <w:r w:rsidRPr="00876562">
        <w:rPr>
          <w:bCs/>
          <w:color w:val="000000"/>
          <w:sz w:val="28"/>
          <w:szCs w:val="28"/>
        </w:rPr>
        <w:t xml:space="preserve"> год </w:t>
      </w:r>
      <w:r>
        <w:rPr>
          <w:bCs/>
          <w:color w:val="000000"/>
          <w:sz w:val="28"/>
          <w:szCs w:val="28"/>
        </w:rPr>
        <w:br/>
      </w:r>
      <w:r w:rsidRPr="00876562">
        <w:rPr>
          <w:bCs/>
          <w:color w:val="000000"/>
          <w:sz w:val="28"/>
          <w:szCs w:val="28"/>
        </w:rPr>
        <w:t xml:space="preserve">в объеме </w:t>
      </w:r>
      <w:r>
        <w:rPr>
          <w:bCs/>
          <w:color w:val="000000"/>
          <w:sz w:val="28"/>
          <w:szCs w:val="28"/>
        </w:rPr>
        <w:t>1 002,2 млн. рублей, в том числе за счет средств:</w:t>
      </w:r>
    </w:p>
    <w:p w:rsidR="00C71543" w:rsidRPr="00313434" w:rsidRDefault="00C71543" w:rsidP="00C232CA">
      <w:pPr>
        <w:ind w:firstLine="720"/>
        <w:jc w:val="both"/>
        <w:rPr>
          <w:sz w:val="28"/>
          <w:szCs w:val="28"/>
        </w:rPr>
      </w:pPr>
      <w:r w:rsidRPr="00313434">
        <w:rPr>
          <w:i/>
          <w:sz w:val="28"/>
          <w:szCs w:val="28"/>
        </w:rPr>
        <w:t>областного бюджета</w:t>
      </w:r>
      <w:r w:rsidRPr="00313434">
        <w:rPr>
          <w:sz w:val="28"/>
          <w:szCs w:val="28"/>
        </w:rPr>
        <w:t xml:space="preserve"> – </w:t>
      </w:r>
      <w:r>
        <w:rPr>
          <w:sz w:val="28"/>
          <w:szCs w:val="28"/>
        </w:rPr>
        <w:t>80,0</w:t>
      </w:r>
      <w:r w:rsidRPr="00313434">
        <w:rPr>
          <w:sz w:val="28"/>
          <w:szCs w:val="28"/>
        </w:rPr>
        <w:t xml:space="preserve"> млн. рублей (</w:t>
      </w:r>
      <w:r>
        <w:rPr>
          <w:sz w:val="28"/>
          <w:szCs w:val="28"/>
        </w:rPr>
        <w:t>снижение</w:t>
      </w:r>
      <w:r w:rsidRPr="00313434">
        <w:rPr>
          <w:sz w:val="28"/>
          <w:szCs w:val="28"/>
        </w:rPr>
        <w:t xml:space="preserve"> </w:t>
      </w:r>
      <w:r>
        <w:rPr>
          <w:sz w:val="28"/>
          <w:szCs w:val="28"/>
        </w:rPr>
        <w:br/>
      </w:r>
      <w:r w:rsidRPr="00313434">
        <w:rPr>
          <w:sz w:val="28"/>
          <w:szCs w:val="28"/>
        </w:rPr>
        <w:t xml:space="preserve">на </w:t>
      </w:r>
      <w:r>
        <w:rPr>
          <w:sz w:val="28"/>
          <w:szCs w:val="28"/>
        </w:rPr>
        <w:t>102,8</w:t>
      </w:r>
      <w:r w:rsidRPr="00313434">
        <w:rPr>
          <w:sz w:val="28"/>
          <w:szCs w:val="28"/>
        </w:rPr>
        <w:t xml:space="preserve"> млн. рублей, или на</w:t>
      </w:r>
      <w:r w:rsidR="00454644">
        <w:rPr>
          <w:sz w:val="28"/>
          <w:szCs w:val="28"/>
        </w:rPr>
        <w:t xml:space="preserve"> </w:t>
      </w:r>
      <w:r>
        <w:rPr>
          <w:sz w:val="28"/>
          <w:szCs w:val="28"/>
        </w:rPr>
        <w:t>56,2</w:t>
      </w:r>
      <w:r w:rsidRPr="00313434">
        <w:rPr>
          <w:sz w:val="28"/>
          <w:szCs w:val="28"/>
        </w:rPr>
        <w:t xml:space="preserve"> процент</w:t>
      </w:r>
      <w:r>
        <w:rPr>
          <w:sz w:val="28"/>
          <w:szCs w:val="28"/>
        </w:rPr>
        <w:t>а</w:t>
      </w:r>
      <w:r w:rsidRPr="00313434">
        <w:rPr>
          <w:sz w:val="28"/>
          <w:szCs w:val="28"/>
        </w:rPr>
        <w:t xml:space="preserve"> к уровню 202</w:t>
      </w:r>
      <w:r>
        <w:rPr>
          <w:sz w:val="28"/>
          <w:szCs w:val="28"/>
        </w:rPr>
        <w:t>4</w:t>
      </w:r>
      <w:r w:rsidRPr="00313434">
        <w:rPr>
          <w:sz w:val="28"/>
          <w:szCs w:val="28"/>
        </w:rPr>
        <w:t xml:space="preserve"> года);</w:t>
      </w:r>
    </w:p>
    <w:p w:rsidR="00C71543" w:rsidRPr="00AD01F7" w:rsidRDefault="00C71543" w:rsidP="00C232CA">
      <w:pPr>
        <w:ind w:firstLine="720"/>
        <w:jc w:val="both"/>
        <w:rPr>
          <w:sz w:val="28"/>
          <w:szCs w:val="28"/>
        </w:rPr>
      </w:pPr>
      <w:r w:rsidRPr="00313434">
        <w:rPr>
          <w:i/>
          <w:sz w:val="28"/>
          <w:szCs w:val="28"/>
        </w:rPr>
        <w:t>федерального бюджета</w:t>
      </w:r>
      <w:r>
        <w:rPr>
          <w:i/>
          <w:sz w:val="28"/>
          <w:szCs w:val="28"/>
        </w:rPr>
        <w:t xml:space="preserve"> </w:t>
      </w:r>
      <w:r w:rsidRPr="00313434">
        <w:rPr>
          <w:sz w:val="28"/>
          <w:szCs w:val="28"/>
        </w:rPr>
        <w:t xml:space="preserve">– </w:t>
      </w:r>
      <w:r>
        <w:rPr>
          <w:sz w:val="28"/>
          <w:szCs w:val="28"/>
        </w:rPr>
        <w:t>922,3 мл</w:t>
      </w:r>
      <w:r w:rsidRPr="00313434">
        <w:rPr>
          <w:sz w:val="28"/>
          <w:szCs w:val="28"/>
        </w:rPr>
        <w:t>н. рублей (у</w:t>
      </w:r>
      <w:r>
        <w:rPr>
          <w:sz w:val="28"/>
          <w:szCs w:val="28"/>
        </w:rPr>
        <w:t xml:space="preserve">величение </w:t>
      </w:r>
      <w:r>
        <w:rPr>
          <w:sz w:val="28"/>
          <w:szCs w:val="28"/>
        </w:rPr>
        <w:br/>
      </w:r>
      <w:r w:rsidRPr="00313434">
        <w:rPr>
          <w:sz w:val="28"/>
          <w:szCs w:val="28"/>
        </w:rPr>
        <w:t xml:space="preserve">на </w:t>
      </w:r>
      <w:r>
        <w:rPr>
          <w:sz w:val="28"/>
          <w:szCs w:val="28"/>
        </w:rPr>
        <w:t xml:space="preserve">71,0 млн. рублей, или на 8,3 процента </w:t>
      </w:r>
      <w:r w:rsidRPr="00313434">
        <w:rPr>
          <w:sz w:val="28"/>
          <w:szCs w:val="28"/>
        </w:rPr>
        <w:t>к уровню 202</w:t>
      </w:r>
      <w:r>
        <w:rPr>
          <w:sz w:val="28"/>
          <w:szCs w:val="28"/>
        </w:rPr>
        <w:t>4</w:t>
      </w:r>
      <w:r w:rsidRPr="00313434">
        <w:rPr>
          <w:sz w:val="28"/>
          <w:szCs w:val="28"/>
        </w:rPr>
        <w:t xml:space="preserve"> года).</w:t>
      </w:r>
    </w:p>
    <w:p w:rsidR="00C71543" w:rsidRDefault="00C71543" w:rsidP="00C232CA">
      <w:pPr>
        <w:ind w:firstLine="720"/>
        <w:jc w:val="both"/>
        <w:rPr>
          <w:b/>
          <w:bCs/>
          <w:color w:val="000000"/>
          <w:sz w:val="28"/>
          <w:szCs w:val="28"/>
        </w:rPr>
      </w:pPr>
    </w:p>
    <w:p w:rsidR="00C71543" w:rsidRDefault="00C71543" w:rsidP="00C232CA">
      <w:pPr>
        <w:ind w:firstLine="720"/>
        <w:jc w:val="both"/>
        <w:rPr>
          <w:b/>
          <w:bCs/>
          <w:color w:val="000000"/>
          <w:sz w:val="28"/>
          <w:szCs w:val="28"/>
        </w:rPr>
      </w:pPr>
      <w:r w:rsidRPr="00011196">
        <w:rPr>
          <w:b/>
          <w:bCs/>
          <w:color w:val="000000"/>
          <w:sz w:val="28"/>
          <w:szCs w:val="28"/>
        </w:rPr>
        <w:t xml:space="preserve">Федеральный проект </w:t>
      </w:r>
      <w:r>
        <w:rPr>
          <w:b/>
          <w:bCs/>
          <w:color w:val="000000"/>
          <w:sz w:val="28"/>
          <w:szCs w:val="28"/>
        </w:rPr>
        <w:t>«</w:t>
      </w:r>
      <w:r w:rsidRPr="00011196">
        <w:rPr>
          <w:b/>
          <w:bCs/>
          <w:color w:val="000000"/>
          <w:sz w:val="28"/>
          <w:szCs w:val="28"/>
        </w:rPr>
        <w:t>Современный облик сельских территорий</w:t>
      </w:r>
      <w:r>
        <w:rPr>
          <w:b/>
          <w:bCs/>
          <w:color w:val="000000"/>
          <w:sz w:val="28"/>
          <w:szCs w:val="28"/>
        </w:rPr>
        <w:t>»</w:t>
      </w:r>
    </w:p>
    <w:p w:rsidR="00C71543" w:rsidRPr="00AD01F7" w:rsidRDefault="00C71543" w:rsidP="00C232CA">
      <w:pPr>
        <w:ind w:firstLine="720"/>
        <w:jc w:val="both"/>
        <w:rPr>
          <w:sz w:val="28"/>
          <w:szCs w:val="28"/>
        </w:rPr>
      </w:pPr>
      <w:r w:rsidRPr="00AD01F7">
        <w:rPr>
          <w:sz w:val="28"/>
          <w:szCs w:val="28"/>
        </w:rPr>
        <w:t xml:space="preserve">Расходы на реализацию </w:t>
      </w:r>
      <w:r>
        <w:rPr>
          <w:sz w:val="28"/>
          <w:szCs w:val="28"/>
        </w:rPr>
        <w:t xml:space="preserve">регионального проекта </w:t>
      </w:r>
      <w:r>
        <w:rPr>
          <w:bCs/>
          <w:color w:val="000000"/>
          <w:sz w:val="28"/>
          <w:szCs w:val="28"/>
        </w:rPr>
        <w:t>«</w:t>
      </w:r>
      <w:r w:rsidRPr="00BF10A7">
        <w:rPr>
          <w:bCs/>
          <w:color w:val="000000"/>
          <w:sz w:val="28"/>
          <w:szCs w:val="28"/>
        </w:rPr>
        <w:t>Современный облик сельских территорий</w:t>
      </w:r>
      <w:r>
        <w:rPr>
          <w:bCs/>
          <w:color w:val="000000"/>
          <w:sz w:val="28"/>
          <w:szCs w:val="28"/>
        </w:rPr>
        <w:t>»</w:t>
      </w:r>
      <w:r w:rsidRPr="00BF10A7">
        <w:rPr>
          <w:sz w:val="28"/>
          <w:szCs w:val="28"/>
        </w:rPr>
        <w:t>,</w:t>
      </w:r>
      <w:r w:rsidRPr="00AD01F7">
        <w:rPr>
          <w:sz w:val="28"/>
          <w:szCs w:val="28"/>
        </w:rPr>
        <w:t xml:space="preserve"> </w:t>
      </w:r>
      <w:r w:rsidRPr="00F451BF">
        <w:rPr>
          <w:sz w:val="28"/>
          <w:szCs w:val="28"/>
        </w:rPr>
        <w:t>направленн</w:t>
      </w:r>
      <w:r>
        <w:rPr>
          <w:sz w:val="28"/>
          <w:szCs w:val="28"/>
        </w:rPr>
        <w:t>ого</w:t>
      </w:r>
      <w:r w:rsidRPr="00F451BF">
        <w:rPr>
          <w:sz w:val="28"/>
          <w:szCs w:val="28"/>
        </w:rPr>
        <w:t xml:space="preserve"> на достижение соответствующих результатов реализации федеральн</w:t>
      </w:r>
      <w:r>
        <w:rPr>
          <w:sz w:val="28"/>
          <w:szCs w:val="28"/>
        </w:rPr>
        <w:t>ого</w:t>
      </w:r>
      <w:r w:rsidRPr="00F451BF">
        <w:rPr>
          <w:sz w:val="28"/>
          <w:szCs w:val="28"/>
        </w:rPr>
        <w:t xml:space="preserve"> проект</w:t>
      </w:r>
      <w:r>
        <w:rPr>
          <w:sz w:val="28"/>
          <w:szCs w:val="28"/>
        </w:rPr>
        <w:t xml:space="preserve">а </w:t>
      </w:r>
      <w:r>
        <w:rPr>
          <w:bCs/>
          <w:color w:val="000000"/>
          <w:sz w:val="28"/>
          <w:szCs w:val="28"/>
        </w:rPr>
        <w:t>«</w:t>
      </w:r>
      <w:r w:rsidRPr="00BF10A7">
        <w:rPr>
          <w:bCs/>
          <w:color w:val="000000"/>
          <w:sz w:val="28"/>
          <w:szCs w:val="28"/>
        </w:rPr>
        <w:t>Современный облик сельских территорий</w:t>
      </w:r>
      <w:r>
        <w:rPr>
          <w:bCs/>
          <w:color w:val="000000"/>
          <w:sz w:val="28"/>
          <w:szCs w:val="28"/>
        </w:rPr>
        <w:t>»</w:t>
      </w:r>
      <w:r w:rsidRPr="00F451BF">
        <w:rPr>
          <w:sz w:val="28"/>
          <w:szCs w:val="28"/>
        </w:rPr>
        <w:t xml:space="preserve">, </w:t>
      </w:r>
      <w:r w:rsidRPr="00AD01F7">
        <w:rPr>
          <w:sz w:val="28"/>
          <w:szCs w:val="28"/>
        </w:rPr>
        <w:t>запланированы на 202</w:t>
      </w:r>
      <w:r>
        <w:rPr>
          <w:sz w:val="28"/>
          <w:szCs w:val="28"/>
        </w:rPr>
        <w:t>5</w:t>
      </w:r>
      <w:r w:rsidRPr="00AD01F7">
        <w:rPr>
          <w:sz w:val="28"/>
          <w:szCs w:val="28"/>
        </w:rPr>
        <w:t xml:space="preserve"> год в объеме </w:t>
      </w:r>
      <w:r>
        <w:rPr>
          <w:sz w:val="28"/>
          <w:szCs w:val="28"/>
        </w:rPr>
        <w:br/>
        <w:t xml:space="preserve">731,1 </w:t>
      </w:r>
      <w:r w:rsidRPr="00AD01F7">
        <w:rPr>
          <w:sz w:val="28"/>
          <w:szCs w:val="28"/>
        </w:rPr>
        <w:t>млн. рублей, в том числе за счет средств:</w:t>
      </w:r>
    </w:p>
    <w:p w:rsidR="00C71543" w:rsidRPr="00AD01F7" w:rsidRDefault="00C71543" w:rsidP="00C232CA">
      <w:pPr>
        <w:ind w:firstLine="720"/>
        <w:jc w:val="both"/>
        <w:rPr>
          <w:sz w:val="28"/>
          <w:szCs w:val="28"/>
        </w:rPr>
      </w:pPr>
      <w:r w:rsidRPr="00AD01F7">
        <w:rPr>
          <w:i/>
          <w:sz w:val="28"/>
          <w:szCs w:val="28"/>
        </w:rPr>
        <w:t>областного бюджета</w:t>
      </w:r>
      <w:r w:rsidRPr="00AD01F7">
        <w:rPr>
          <w:sz w:val="28"/>
          <w:szCs w:val="28"/>
        </w:rPr>
        <w:t xml:space="preserve"> – </w:t>
      </w:r>
      <w:r>
        <w:rPr>
          <w:sz w:val="28"/>
          <w:szCs w:val="28"/>
        </w:rPr>
        <w:t xml:space="preserve">16,9 </w:t>
      </w:r>
      <w:r w:rsidRPr="00AD01F7">
        <w:rPr>
          <w:sz w:val="28"/>
          <w:szCs w:val="28"/>
        </w:rPr>
        <w:t>млн. рублей;</w:t>
      </w:r>
    </w:p>
    <w:p w:rsidR="00C71543" w:rsidRDefault="00C71543" w:rsidP="00C232CA">
      <w:pPr>
        <w:ind w:firstLine="720"/>
        <w:jc w:val="both"/>
        <w:rPr>
          <w:sz w:val="28"/>
          <w:szCs w:val="28"/>
        </w:rPr>
      </w:pPr>
      <w:r w:rsidRPr="00AD01F7">
        <w:rPr>
          <w:i/>
          <w:sz w:val="28"/>
          <w:szCs w:val="28"/>
        </w:rPr>
        <w:t>федерального бюджета</w:t>
      </w:r>
      <w:r>
        <w:rPr>
          <w:i/>
          <w:sz w:val="28"/>
          <w:szCs w:val="28"/>
        </w:rPr>
        <w:t xml:space="preserve"> </w:t>
      </w:r>
      <w:r w:rsidRPr="00AD01F7">
        <w:rPr>
          <w:sz w:val="28"/>
          <w:szCs w:val="28"/>
        </w:rPr>
        <w:t>–</w:t>
      </w:r>
      <w:r>
        <w:rPr>
          <w:sz w:val="28"/>
          <w:szCs w:val="28"/>
        </w:rPr>
        <w:t xml:space="preserve"> 714,2 </w:t>
      </w:r>
      <w:r w:rsidRPr="00AD01F7">
        <w:rPr>
          <w:sz w:val="28"/>
          <w:szCs w:val="28"/>
        </w:rPr>
        <w:t>млн. рублей.</w:t>
      </w:r>
    </w:p>
    <w:p w:rsidR="00C71543" w:rsidRDefault="00C71543" w:rsidP="00C232CA">
      <w:pPr>
        <w:ind w:firstLine="720"/>
        <w:jc w:val="both"/>
        <w:rPr>
          <w:color w:val="000000"/>
        </w:rPr>
      </w:pPr>
    </w:p>
    <w:p w:rsidR="00C71543" w:rsidRPr="00F07E93" w:rsidRDefault="00C71543" w:rsidP="00C232CA">
      <w:pPr>
        <w:ind w:firstLine="720"/>
        <w:jc w:val="both"/>
        <w:rPr>
          <w:color w:val="000000"/>
          <w:sz w:val="28"/>
          <w:szCs w:val="28"/>
        </w:rPr>
      </w:pPr>
      <w:r w:rsidRPr="00F07E93">
        <w:rPr>
          <w:sz w:val="28"/>
          <w:szCs w:val="28"/>
        </w:rPr>
        <w:t xml:space="preserve">Субсидии на </w:t>
      </w:r>
      <w:proofErr w:type="spellStart"/>
      <w:r w:rsidRPr="00F07E93">
        <w:rPr>
          <w:sz w:val="28"/>
          <w:szCs w:val="28"/>
        </w:rPr>
        <w:t>софинансирование</w:t>
      </w:r>
      <w:proofErr w:type="spellEnd"/>
      <w:r w:rsidRPr="00F07E93">
        <w:rPr>
          <w:sz w:val="28"/>
          <w:szCs w:val="28"/>
        </w:rPr>
        <w:t xml:space="preserve"> капитальных вложений бюджетам муниципальных </w:t>
      </w:r>
      <w:r w:rsidR="00F07E93" w:rsidRPr="00F07E93">
        <w:rPr>
          <w:sz w:val="28"/>
          <w:szCs w:val="28"/>
        </w:rPr>
        <w:t>округов</w:t>
      </w:r>
      <w:r w:rsidRPr="00F07E93">
        <w:rPr>
          <w:color w:val="000000"/>
          <w:sz w:val="28"/>
          <w:szCs w:val="28"/>
        </w:rPr>
        <w:t xml:space="preserve"> </w:t>
      </w:r>
      <w:r w:rsidR="00EA1D3E">
        <w:rPr>
          <w:color w:val="000000"/>
          <w:sz w:val="28"/>
          <w:szCs w:val="28"/>
        </w:rPr>
        <w:t xml:space="preserve">Архангельской области </w:t>
      </w:r>
      <w:r w:rsidRPr="00F07E93">
        <w:rPr>
          <w:color w:val="000000"/>
          <w:sz w:val="28"/>
          <w:szCs w:val="28"/>
        </w:rPr>
        <w:t xml:space="preserve">предусмотрены </w:t>
      </w:r>
      <w:r w:rsidR="009E7502">
        <w:rPr>
          <w:color w:val="000000"/>
          <w:sz w:val="28"/>
          <w:szCs w:val="28"/>
        </w:rPr>
        <w:br/>
      </w:r>
      <w:r w:rsidRPr="00F07E93">
        <w:rPr>
          <w:color w:val="000000"/>
          <w:sz w:val="28"/>
          <w:szCs w:val="28"/>
        </w:rPr>
        <w:t>на строительство следующих объектов:</w:t>
      </w:r>
    </w:p>
    <w:p w:rsidR="00C71543" w:rsidRPr="009571F4" w:rsidRDefault="00C71543" w:rsidP="00C232CA">
      <w:pPr>
        <w:ind w:firstLine="720"/>
        <w:jc w:val="both"/>
        <w:rPr>
          <w:sz w:val="28"/>
          <w:szCs w:val="28"/>
        </w:rPr>
      </w:pPr>
      <w:r w:rsidRPr="00F07E93">
        <w:rPr>
          <w:color w:val="000000"/>
          <w:sz w:val="28"/>
          <w:szCs w:val="28"/>
        </w:rPr>
        <w:t xml:space="preserve">начальной школы-детского сада на 580 мест, в т.ч. 180 мест – </w:t>
      </w:r>
      <w:r w:rsidRPr="00F07E93">
        <w:rPr>
          <w:color w:val="000000"/>
          <w:sz w:val="28"/>
          <w:szCs w:val="28"/>
        </w:rPr>
        <w:br/>
        <w:t xml:space="preserve">под детский сад по адресу: Архангельская область, </w:t>
      </w:r>
      <w:proofErr w:type="spellStart"/>
      <w:r w:rsidRPr="009571F4">
        <w:rPr>
          <w:color w:val="000000"/>
          <w:sz w:val="28"/>
          <w:szCs w:val="28"/>
        </w:rPr>
        <w:t>Устьянский</w:t>
      </w:r>
      <w:proofErr w:type="spellEnd"/>
      <w:r w:rsidRPr="009571F4">
        <w:rPr>
          <w:color w:val="000000"/>
          <w:sz w:val="28"/>
          <w:szCs w:val="28"/>
        </w:rPr>
        <w:t xml:space="preserve"> район, </w:t>
      </w:r>
      <w:r w:rsidRPr="009571F4">
        <w:rPr>
          <w:color w:val="000000"/>
          <w:sz w:val="28"/>
          <w:szCs w:val="28"/>
        </w:rPr>
        <w:br/>
        <w:t>с. Березник 228,0 млн. рублей (</w:t>
      </w:r>
      <w:r w:rsidRPr="009571F4">
        <w:rPr>
          <w:sz w:val="28"/>
          <w:szCs w:val="28"/>
        </w:rPr>
        <w:t xml:space="preserve">в том числе 223,4 млн. рублей за счет средств </w:t>
      </w:r>
      <w:r w:rsidRPr="009571F4">
        <w:rPr>
          <w:i/>
          <w:sz w:val="28"/>
          <w:szCs w:val="28"/>
        </w:rPr>
        <w:t>федерального бюджета</w:t>
      </w:r>
      <w:r w:rsidRPr="009571F4">
        <w:rPr>
          <w:sz w:val="28"/>
          <w:szCs w:val="28"/>
        </w:rPr>
        <w:t xml:space="preserve">, 4,6 млн. рублей за счет средств </w:t>
      </w:r>
      <w:r w:rsidRPr="009571F4">
        <w:rPr>
          <w:i/>
          <w:sz w:val="28"/>
          <w:szCs w:val="28"/>
        </w:rPr>
        <w:t>областного бюджета</w:t>
      </w:r>
      <w:r w:rsidRPr="009571F4">
        <w:rPr>
          <w:sz w:val="28"/>
          <w:szCs w:val="28"/>
        </w:rPr>
        <w:t>);</w:t>
      </w:r>
    </w:p>
    <w:p w:rsidR="00C71543" w:rsidRPr="009571F4" w:rsidRDefault="00C71543" w:rsidP="00C232CA">
      <w:pPr>
        <w:ind w:firstLine="720"/>
        <w:jc w:val="both"/>
        <w:rPr>
          <w:sz w:val="28"/>
          <w:szCs w:val="28"/>
        </w:rPr>
      </w:pPr>
      <w:r w:rsidRPr="009571F4">
        <w:rPr>
          <w:color w:val="000000"/>
          <w:sz w:val="28"/>
          <w:szCs w:val="28"/>
        </w:rPr>
        <w:t xml:space="preserve">интерната для учащихся на 200 мест в с. Березник </w:t>
      </w:r>
      <w:proofErr w:type="spellStart"/>
      <w:r w:rsidRPr="009571F4">
        <w:rPr>
          <w:color w:val="000000"/>
          <w:sz w:val="28"/>
          <w:szCs w:val="28"/>
        </w:rPr>
        <w:t>Устьянского</w:t>
      </w:r>
      <w:proofErr w:type="spellEnd"/>
      <w:r w:rsidRPr="009571F4">
        <w:rPr>
          <w:color w:val="000000"/>
          <w:sz w:val="28"/>
          <w:szCs w:val="28"/>
        </w:rPr>
        <w:t xml:space="preserve"> района МО «</w:t>
      </w:r>
      <w:proofErr w:type="spellStart"/>
      <w:r w:rsidRPr="009571F4">
        <w:rPr>
          <w:color w:val="000000"/>
          <w:sz w:val="28"/>
          <w:szCs w:val="28"/>
        </w:rPr>
        <w:t>Березницкое</w:t>
      </w:r>
      <w:proofErr w:type="spellEnd"/>
      <w:r w:rsidRPr="009571F4">
        <w:rPr>
          <w:color w:val="000000"/>
          <w:sz w:val="28"/>
          <w:szCs w:val="28"/>
        </w:rPr>
        <w:t>» Архангельской области 91,0 млн. рублей (</w:t>
      </w:r>
      <w:r w:rsidRPr="009571F4">
        <w:rPr>
          <w:sz w:val="28"/>
          <w:szCs w:val="28"/>
        </w:rPr>
        <w:t xml:space="preserve">в том числе 89,2 млн. рублей за счет средств </w:t>
      </w:r>
      <w:r w:rsidRPr="009571F4">
        <w:rPr>
          <w:i/>
          <w:sz w:val="28"/>
          <w:szCs w:val="28"/>
        </w:rPr>
        <w:t>федерального бюджета</w:t>
      </w:r>
      <w:r w:rsidRPr="009571F4">
        <w:rPr>
          <w:sz w:val="28"/>
          <w:szCs w:val="28"/>
        </w:rPr>
        <w:t xml:space="preserve">, 1,8 млн. рублей </w:t>
      </w:r>
      <w:r w:rsidRPr="009571F4">
        <w:rPr>
          <w:sz w:val="28"/>
          <w:szCs w:val="28"/>
        </w:rPr>
        <w:br/>
        <w:t xml:space="preserve">за счет средств </w:t>
      </w:r>
      <w:r w:rsidRPr="009571F4">
        <w:rPr>
          <w:i/>
          <w:sz w:val="28"/>
          <w:szCs w:val="28"/>
        </w:rPr>
        <w:t>областного бюджета</w:t>
      </w:r>
      <w:r w:rsidRPr="009571F4">
        <w:rPr>
          <w:sz w:val="28"/>
          <w:szCs w:val="28"/>
        </w:rPr>
        <w:t>);</w:t>
      </w:r>
    </w:p>
    <w:p w:rsidR="00C71543" w:rsidRPr="009571F4" w:rsidRDefault="00C71543" w:rsidP="00C232CA">
      <w:pPr>
        <w:ind w:firstLine="720"/>
        <w:jc w:val="both"/>
        <w:rPr>
          <w:sz w:val="28"/>
          <w:szCs w:val="28"/>
        </w:rPr>
      </w:pPr>
      <w:r w:rsidRPr="009571F4">
        <w:rPr>
          <w:bCs/>
          <w:color w:val="000000"/>
          <w:sz w:val="28"/>
          <w:szCs w:val="28"/>
        </w:rPr>
        <w:t xml:space="preserve">станции биологической очистки сточных (канализационных) вод», </w:t>
      </w:r>
      <w:r w:rsidR="00454644" w:rsidRPr="009571F4">
        <w:rPr>
          <w:bCs/>
          <w:color w:val="000000"/>
          <w:sz w:val="28"/>
          <w:szCs w:val="28"/>
        </w:rPr>
        <w:br/>
      </w:r>
      <w:r w:rsidRPr="009571F4">
        <w:rPr>
          <w:bCs/>
          <w:color w:val="000000"/>
          <w:sz w:val="28"/>
          <w:szCs w:val="28"/>
        </w:rPr>
        <w:t>по адресу: Архангельская область, Холмогорский округ, МО «Холмогорское»</w:t>
      </w:r>
      <w:r w:rsidR="00454644" w:rsidRPr="009571F4">
        <w:rPr>
          <w:bCs/>
          <w:color w:val="000000"/>
          <w:sz w:val="28"/>
          <w:szCs w:val="28"/>
        </w:rPr>
        <w:t xml:space="preserve"> </w:t>
      </w:r>
      <w:r w:rsidRPr="009571F4">
        <w:rPr>
          <w:bCs/>
          <w:color w:val="000000"/>
          <w:sz w:val="28"/>
          <w:szCs w:val="28"/>
        </w:rPr>
        <w:t xml:space="preserve">с. Холмогоры 143,5 </w:t>
      </w:r>
      <w:r w:rsidRPr="009571F4">
        <w:rPr>
          <w:color w:val="000000"/>
          <w:sz w:val="28"/>
          <w:szCs w:val="28"/>
        </w:rPr>
        <w:t>млн. рублей (</w:t>
      </w:r>
      <w:r w:rsidRPr="009571F4">
        <w:rPr>
          <w:sz w:val="28"/>
          <w:szCs w:val="28"/>
        </w:rPr>
        <w:t xml:space="preserve">в том числе </w:t>
      </w:r>
      <w:r w:rsidR="00454644" w:rsidRPr="009571F4">
        <w:rPr>
          <w:sz w:val="28"/>
          <w:szCs w:val="28"/>
        </w:rPr>
        <w:br/>
      </w:r>
      <w:r w:rsidRPr="009571F4">
        <w:rPr>
          <w:sz w:val="28"/>
          <w:szCs w:val="28"/>
        </w:rPr>
        <w:t xml:space="preserve">140,8 млн. рублей за счет средств </w:t>
      </w:r>
      <w:r w:rsidRPr="009571F4">
        <w:rPr>
          <w:i/>
          <w:sz w:val="28"/>
          <w:szCs w:val="28"/>
        </w:rPr>
        <w:t>федерального бюджета</w:t>
      </w:r>
      <w:r w:rsidRPr="009571F4">
        <w:rPr>
          <w:sz w:val="28"/>
          <w:szCs w:val="28"/>
        </w:rPr>
        <w:t xml:space="preserve">, 2,7 млн. рублей </w:t>
      </w:r>
      <w:r w:rsidR="00454644" w:rsidRPr="009571F4">
        <w:rPr>
          <w:sz w:val="28"/>
          <w:szCs w:val="28"/>
        </w:rPr>
        <w:br/>
      </w:r>
      <w:r w:rsidRPr="009571F4">
        <w:rPr>
          <w:sz w:val="28"/>
          <w:szCs w:val="28"/>
        </w:rPr>
        <w:t xml:space="preserve">за счет средств </w:t>
      </w:r>
      <w:r w:rsidRPr="009571F4">
        <w:rPr>
          <w:i/>
          <w:sz w:val="28"/>
          <w:szCs w:val="28"/>
        </w:rPr>
        <w:t>областного бюджета</w:t>
      </w:r>
      <w:r w:rsidRPr="009571F4">
        <w:rPr>
          <w:sz w:val="28"/>
          <w:szCs w:val="28"/>
        </w:rPr>
        <w:t>).</w:t>
      </w:r>
    </w:p>
    <w:p w:rsidR="00C71543" w:rsidRPr="009571F4" w:rsidRDefault="00C71543" w:rsidP="00C232CA">
      <w:pPr>
        <w:ind w:firstLine="720"/>
        <w:jc w:val="both"/>
        <w:rPr>
          <w:sz w:val="28"/>
          <w:szCs w:val="28"/>
        </w:rPr>
      </w:pPr>
      <w:r w:rsidRPr="009571F4">
        <w:rPr>
          <w:color w:val="000000"/>
          <w:sz w:val="28"/>
          <w:szCs w:val="28"/>
        </w:rPr>
        <w:t xml:space="preserve">На проведение капитального ремонта стадиона МБОУ ДО «ДЮСШ «Виледь» предусмотрено направить субсидии бюджету </w:t>
      </w:r>
      <w:proofErr w:type="spellStart"/>
      <w:r w:rsidRPr="009571F4">
        <w:rPr>
          <w:color w:val="000000"/>
          <w:sz w:val="28"/>
          <w:szCs w:val="28"/>
        </w:rPr>
        <w:t>Вилегодского</w:t>
      </w:r>
      <w:proofErr w:type="spellEnd"/>
      <w:r w:rsidRPr="009571F4">
        <w:rPr>
          <w:color w:val="000000"/>
          <w:sz w:val="28"/>
          <w:szCs w:val="28"/>
        </w:rPr>
        <w:t xml:space="preserve"> </w:t>
      </w:r>
      <w:r w:rsidRPr="009571F4">
        <w:rPr>
          <w:color w:val="000000"/>
          <w:sz w:val="28"/>
          <w:szCs w:val="28"/>
        </w:rPr>
        <w:lastRenderedPageBreak/>
        <w:t>муниципального округа в объеме 35,1 млн. рублей (</w:t>
      </w:r>
      <w:r w:rsidRPr="009571F4">
        <w:rPr>
          <w:sz w:val="28"/>
          <w:szCs w:val="28"/>
        </w:rPr>
        <w:t xml:space="preserve">в том числе 34,4 млн. рублей за счет средств </w:t>
      </w:r>
      <w:r w:rsidRPr="009571F4">
        <w:rPr>
          <w:i/>
          <w:sz w:val="28"/>
          <w:szCs w:val="28"/>
        </w:rPr>
        <w:t>федерального бюджета</w:t>
      </w:r>
      <w:r w:rsidRPr="009571F4">
        <w:rPr>
          <w:sz w:val="28"/>
          <w:szCs w:val="28"/>
        </w:rPr>
        <w:t xml:space="preserve">, 0,7 млн. рублей за счет средств </w:t>
      </w:r>
      <w:r w:rsidRPr="009571F4">
        <w:rPr>
          <w:i/>
          <w:sz w:val="28"/>
          <w:szCs w:val="28"/>
        </w:rPr>
        <w:t>областного бюджета</w:t>
      </w:r>
      <w:r w:rsidRPr="009571F4">
        <w:rPr>
          <w:sz w:val="28"/>
          <w:szCs w:val="28"/>
        </w:rPr>
        <w:t>).</w:t>
      </w:r>
    </w:p>
    <w:p w:rsidR="00C71543" w:rsidRPr="00F07E93" w:rsidRDefault="00C71543" w:rsidP="00C232CA">
      <w:pPr>
        <w:ind w:firstLine="720"/>
        <w:jc w:val="both"/>
        <w:rPr>
          <w:sz w:val="28"/>
          <w:szCs w:val="28"/>
        </w:rPr>
      </w:pPr>
      <w:r w:rsidRPr="009571F4">
        <w:rPr>
          <w:rFonts w:eastAsia="Calibri"/>
          <w:color w:val="000000"/>
          <w:sz w:val="28"/>
          <w:szCs w:val="28"/>
          <w:lang w:eastAsia="en-US"/>
        </w:rPr>
        <w:t>На капитальный ремонт системы водоотведения в с.</w:t>
      </w:r>
      <w:r w:rsidRPr="009571F4">
        <w:rPr>
          <w:rFonts w:eastAsia="Calibri"/>
          <w:b/>
          <w:color w:val="000000"/>
          <w:sz w:val="28"/>
          <w:szCs w:val="28"/>
          <w:lang w:eastAsia="en-US"/>
        </w:rPr>
        <w:t xml:space="preserve"> </w:t>
      </w:r>
      <w:r w:rsidRPr="009571F4">
        <w:rPr>
          <w:rFonts w:eastAsia="Calibri"/>
          <w:color w:val="000000"/>
          <w:sz w:val="28"/>
          <w:szCs w:val="28"/>
          <w:lang w:eastAsia="en-US"/>
        </w:rPr>
        <w:t xml:space="preserve">Карпогоры </w:t>
      </w:r>
      <w:proofErr w:type="spellStart"/>
      <w:r w:rsidRPr="009571F4">
        <w:rPr>
          <w:rFonts w:eastAsia="Calibri"/>
          <w:color w:val="000000"/>
          <w:sz w:val="28"/>
          <w:szCs w:val="28"/>
          <w:lang w:eastAsia="en-US"/>
        </w:rPr>
        <w:t>Пинежского</w:t>
      </w:r>
      <w:proofErr w:type="spellEnd"/>
      <w:r w:rsidRPr="009571F4">
        <w:rPr>
          <w:rFonts w:eastAsia="Calibri"/>
          <w:color w:val="000000"/>
          <w:sz w:val="28"/>
          <w:szCs w:val="28"/>
          <w:lang w:eastAsia="en-US"/>
        </w:rPr>
        <w:t xml:space="preserve"> района Архангельской области протяженностью 5047 м. запланировано 28,3 млн. рублей </w:t>
      </w:r>
      <w:r w:rsidRPr="009571F4">
        <w:rPr>
          <w:color w:val="000000"/>
          <w:sz w:val="28"/>
          <w:szCs w:val="28"/>
        </w:rPr>
        <w:t>(</w:t>
      </w:r>
      <w:r w:rsidRPr="009571F4">
        <w:rPr>
          <w:sz w:val="28"/>
          <w:szCs w:val="28"/>
        </w:rPr>
        <w:t xml:space="preserve">в том числе 27,7 млн. рублей за счет средств </w:t>
      </w:r>
      <w:r w:rsidRPr="009571F4">
        <w:rPr>
          <w:i/>
          <w:sz w:val="28"/>
          <w:szCs w:val="28"/>
        </w:rPr>
        <w:t>федерального бюджета</w:t>
      </w:r>
      <w:r w:rsidRPr="009571F4">
        <w:rPr>
          <w:sz w:val="28"/>
          <w:szCs w:val="28"/>
        </w:rPr>
        <w:t xml:space="preserve">, 0,6 млн. рублей за счет средств </w:t>
      </w:r>
      <w:r w:rsidRPr="009571F4">
        <w:rPr>
          <w:i/>
          <w:sz w:val="28"/>
          <w:szCs w:val="28"/>
        </w:rPr>
        <w:t>областного бюджета</w:t>
      </w:r>
      <w:r w:rsidRPr="009571F4">
        <w:rPr>
          <w:sz w:val="28"/>
          <w:szCs w:val="28"/>
        </w:rPr>
        <w:t>).</w:t>
      </w:r>
    </w:p>
    <w:p w:rsidR="00C71543" w:rsidRPr="00F07E93" w:rsidRDefault="00C71543" w:rsidP="00C232CA">
      <w:pPr>
        <w:ind w:firstLine="720"/>
        <w:jc w:val="both"/>
        <w:rPr>
          <w:sz w:val="28"/>
          <w:szCs w:val="28"/>
        </w:rPr>
      </w:pPr>
      <w:r w:rsidRPr="00F07E93">
        <w:rPr>
          <w:sz w:val="28"/>
          <w:szCs w:val="28"/>
        </w:rPr>
        <w:t xml:space="preserve">На </w:t>
      </w:r>
      <w:r w:rsidRPr="00F07E93">
        <w:rPr>
          <w:color w:val="000000"/>
          <w:sz w:val="28"/>
          <w:szCs w:val="28"/>
        </w:rPr>
        <w:t xml:space="preserve">ремонт в с. Холмогоры водопроводных сетей запланировано </w:t>
      </w:r>
      <w:r w:rsidR="00454644" w:rsidRPr="00F07E93">
        <w:rPr>
          <w:color w:val="000000"/>
          <w:sz w:val="28"/>
          <w:szCs w:val="28"/>
        </w:rPr>
        <w:br/>
      </w:r>
      <w:r w:rsidRPr="00F07E93">
        <w:rPr>
          <w:color w:val="000000"/>
          <w:sz w:val="28"/>
          <w:szCs w:val="28"/>
        </w:rPr>
        <w:t>59,6 млн. рублей (</w:t>
      </w:r>
      <w:r w:rsidRPr="00F07E93">
        <w:rPr>
          <w:sz w:val="28"/>
          <w:szCs w:val="28"/>
        </w:rPr>
        <w:t xml:space="preserve">в том числе 58,5 млн. рублей за счет средств </w:t>
      </w:r>
      <w:r w:rsidRPr="00F07E93">
        <w:rPr>
          <w:i/>
          <w:sz w:val="28"/>
          <w:szCs w:val="28"/>
        </w:rPr>
        <w:t>федерального бюджета</w:t>
      </w:r>
      <w:r w:rsidRPr="00F07E93">
        <w:rPr>
          <w:sz w:val="28"/>
          <w:szCs w:val="28"/>
        </w:rPr>
        <w:t xml:space="preserve">, 1,1 млн. рублей за счет средств </w:t>
      </w:r>
      <w:r w:rsidRPr="00F07E93">
        <w:rPr>
          <w:i/>
          <w:sz w:val="28"/>
          <w:szCs w:val="28"/>
        </w:rPr>
        <w:t>областного бюджета</w:t>
      </w:r>
      <w:r w:rsidRPr="00F07E93">
        <w:rPr>
          <w:sz w:val="28"/>
          <w:szCs w:val="28"/>
        </w:rPr>
        <w:t xml:space="preserve">), напорного коллектора 42,2 млн. рублей </w:t>
      </w:r>
      <w:r w:rsidRPr="00F07E93">
        <w:rPr>
          <w:color w:val="000000"/>
          <w:sz w:val="28"/>
          <w:szCs w:val="28"/>
        </w:rPr>
        <w:t>(</w:t>
      </w:r>
      <w:r w:rsidRPr="00F07E93">
        <w:rPr>
          <w:sz w:val="28"/>
          <w:szCs w:val="28"/>
        </w:rPr>
        <w:t xml:space="preserve">в том числе 41,4 млн. рублей за счет средств </w:t>
      </w:r>
      <w:r w:rsidRPr="00F07E93">
        <w:rPr>
          <w:i/>
          <w:sz w:val="28"/>
          <w:szCs w:val="28"/>
        </w:rPr>
        <w:t>федерального бюджета</w:t>
      </w:r>
      <w:r w:rsidRPr="00F07E93">
        <w:rPr>
          <w:sz w:val="28"/>
          <w:szCs w:val="28"/>
        </w:rPr>
        <w:t xml:space="preserve">, 0,8 млн. рублей за счет средств </w:t>
      </w:r>
      <w:r w:rsidRPr="00F07E93">
        <w:rPr>
          <w:i/>
          <w:sz w:val="28"/>
          <w:szCs w:val="28"/>
        </w:rPr>
        <w:t>областного бюджета</w:t>
      </w:r>
      <w:r w:rsidRPr="00F07E93">
        <w:rPr>
          <w:sz w:val="28"/>
          <w:szCs w:val="28"/>
        </w:rPr>
        <w:t>).</w:t>
      </w:r>
    </w:p>
    <w:p w:rsidR="00C71543" w:rsidRPr="00F07E93" w:rsidRDefault="00C71543" w:rsidP="00C232CA">
      <w:pPr>
        <w:ind w:firstLine="720"/>
        <w:jc w:val="both"/>
        <w:rPr>
          <w:sz w:val="28"/>
          <w:szCs w:val="28"/>
        </w:rPr>
      </w:pPr>
      <w:proofErr w:type="gramStart"/>
      <w:r w:rsidRPr="00F07E93">
        <w:rPr>
          <w:rFonts w:eastAsia="Calibri"/>
          <w:color w:val="000000"/>
          <w:sz w:val="28"/>
          <w:szCs w:val="28"/>
          <w:lang w:eastAsia="en-US"/>
        </w:rPr>
        <w:t xml:space="preserve">На капитальный ремонт </w:t>
      </w:r>
      <w:r w:rsidRPr="00F07E93">
        <w:rPr>
          <w:color w:val="000000"/>
          <w:sz w:val="28"/>
          <w:szCs w:val="28"/>
        </w:rPr>
        <w:t xml:space="preserve">здания филиала муниципального автономного общеобразовательного учреждения </w:t>
      </w:r>
      <w:r w:rsidR="00454644" w:rsidRPr="00F07E93">
        <w:rPr>
          <w:color w:val="000000"/>
          <w:sz w:val="28"/>
          <w:szCs w:val="28"/>
        </w:rPr>
        <w:t>«</w:t>
      </w:r>
      <w:r w:rsidRPr="00F07E93">
        <w:rPr>
          <w:color w:val="000000"/>
          <w:sz w:val="28"/>
          <w:szCs w:val="28"/>
        </w:rPr>
        <w:t>Холмогорская средняя школа имени М.В. Ломоносова</w:t>
      </w:r>
      <w:r w:rsidR="00454644" w:rsidRPr="00F07E93">
        <w:rPr>
          <w:color w:val="000000"/>
          <w:sz w:val="28"/>
          <w:szCs w:val="28"/>
        </w:rPr>
        <w:t>»</w:t>
      </w:r>
      <w:r w:rsidRPr="00F07E93">
        <w:rPr>
          <w:color w:val="000000"/>
          <w:sz w:val="28"/>
          <w:szCs w:val="28"/>
        </w:rPr>
        <w:t xml:space="preserve"> – детский сад № 1 </w:t>
      </w:r>
      <w:r w:rsidR="00454644" w:rsidRPr="00F07E93">
        <w:rPr>
          <w:color w:val="000000"/>
          <w:sz w:val="28"/>
          <w:szCs w:val="28"/>
        </w:rPr>
        <w:t>«</w:t>
      </w:r>
      <w:proofErr w:type="spellStart"/>
      <w:r w:rsidRPr="00F07E93">
        <w:rPr>
          <w:color w:val="000000"/>
          <w:sz w:val="28"/>
          <w:szCs w:val="28"/>
        </w:rPr>
        <w:t>Журавушка</w:t>
      </w:r>
      <w:proofErr w:type="spellEnd"/>
      <w:r w:rsidR="00454644" w:rsidRPr="00F07E93">
        <w:rPr>
          <w:color w:val="000000"/>
          <w:sz w:val="28"/>
          <w:szCs w:val="28"/>
        </w:rPr>
        <w:t>»</w:t>
      </w:r>
      <w:r w:rsidRPr="00F07E93">
        <w:rPr>
          <w:color w:val="000000"/>
          <w:sz w:val="28"/>
          <w:szCs w:val="28"/>
        </w:rPr>
        <w:t xml:space="preserve">, расположенного </w:t>
      </w:r>
      <w:r w:rsidR="00454644" w:rsidRPr="00F07E93">
        <w:rPr>
          <w:color w:val="000000"/>
          <w:sz w:val="28"/>
          <w:szCs w:val="28"/>
        </w:rPr>
        <w:br/>
      </w:r>
      <w:r w:rsidRPr="00F07E93">
        <w:rPr>
          <w:color w:val="000000"/>
          <w:sz w:val="28"/>
          <w:szCs w:val="28"/>
        </w:rPr>
        <w:t>по адресу: с. Холмогоры, ул. Красноармейская, д. 30</w:t>
      </w:r>
      <w:r w:rsidR="00F44A9C">
        <w:rPr>
          <w:color w:val="000000"/>
          <w:sz w:val="28"/>
          <w:szCs w:val="28"/>
        </w:rPr>
        <w:t xml:space="preserve">, </w:t>
      </w:r>
      <w:r w:rsidRPr="00F07E93">
        <w:rPr>
          <w:color w:val="000000"/>
          <w:sz w:val="28"/>
          <w:szCs w:val="28"/>
        </w:rPr>
        <w:t xml:space="preserve"> предусмотрено </w:t>
      </w:r>
      <w:r w:rsidR="00D01ED8" w:rsidRPr="00F07E93">
        <w:rPr>
          <w:color w:val="000000"/>
          <w:sz w:val="28"/>
          <w:szCs w:val="28"/>
        </w:rPr>
        <w:br/>
      </w:r>
      <w:r w:rsidRPr="00F07E93">
        <w:rPr>
          <w:color w:val="000000"/>
          <w:sz w:val="28"/>
          <w:szCs w:val="28"/>
        </w:rPr>
        <w:t>135,9 млн. рублей (</w:t>
      </w:r>
      <w:r w:rsidRPr="00F07E93">
        <w:rPr>
          <w:sz w:val="28"/>
          <w:szCs w:val="28"/>
        </w:rPr>
        <w:t xml:space="preserve">в том числе 133,3 млн. рублей за счет средств </w:t>
      </w:r>
      <w:r w:rsidRPr="00F07E93">
        <w:rPr>
          <w:i/>
          <w:sz w:val="28"/>
          <w:szCs w:val="28"/>
        </w:rPr>
        <w:t>федерального бюджета</w:t>
      </w:r>
      <w:r w:rsidRPr="00F07E93">
        <w:rPr>
          <w:sz w:val="28"/>
          <w:szCs w:val="28"/>
        </w:rPr>
        <w:t xml:space="preserve">, 2,6 млн. рублей за счет средств </w:t>
      </w:r>
      <w:r w:rsidRPr="00F07E93">
        <w:rPr>
          <w:i/>
          <w:sz w:val="28"/>
          <w:szCs w:val="28"/>
        </w:rPr>
        <w:t>областного бюджета</w:t>
      </w:r>
      <w:r w:rsidRPr="00F07E93">
        <w:rPr>
          <w:sz w:val="28"/>
          <w:szCs w:val="28"/>
        </w:rPr>
        <w:t>).</w:t>
      </w:r>
      <w:proofErr w:type="gramEnd"/>
    </w:p>
    <w:p w:rsidR="00C71543" w:rsidRPr="00176AA5" w:rsidRDefault="00C71543" w:rsidP="00C232CA">
      <w:pPr>
        <w:ind w:firstLine="720"/>
        <w:jc w:val="both"/>
        <w:rPr>
          <w:sz w:val="28"/>
          <w:szCs w:val="28"/>
        </w:rPr>
      </w:pPr>
      <w:r w:rsidRPr="00F07E93">
        <w:rPr>
          <w:sz w:val="28"/>
          <w:szCs w:val="28"/>
        </w:rPr>
        <w:t xml:space="preserve">Кроме того, средства </w:t>
      </w:r>
      <w:r w:rsidRPr="00F07E93">
        <w:rPr>
          <w:i/>
          <w:sz w:val="28"/>
          <w:szCs w:val="28"/>
        </w:rPr>
        <w:t>областного бюджета</w:t>
      </w:r>
      <w:r w:rsidRPr="00F07E93">
        <w:rPr>
          <w:sz w:val="28"/>
          <w:szCs w:val="28"/>
        </w:rPr>
        <w:t xml:space="preserve"> в сумме 2,7 млн. рублей зарезервированы для выполнения мероприятий по участию Архангельской области в реализации государственных программ Российской Федерации.</w:t>
      </w:r>
      <w:r w:rsidRPr="00176AA5">
        <w:rPr>
          <w:sz w:val="28"/>
          <w:szCs w:val="28"/>
        </w:rPr>
        <w:t xml:space="preserve"> </w:t>
      </w:r>
    </w:p>
    <w:p w:rsidR="00C71543" w:rsidRPr="00176AA5" w:rsidRDefault="00C71543" w:rsidP="00C232CA">
      <w:pPr>
        <w:ind w:firstLine="720"/>
        <w:jc w:val="both"/>
        <w:rPr>
          <w:sz w:val="28"/>
          <w:szCs w:val="28"/>
        </w:rPr>
      </w:pPr>
    </w:p>
    <w:p w:rsidR="00C71543" w:rsidRPr="00176AA5" w:rsidRDefault="00C71543" w:rsidP="00C232CA">
      <w:pPr>
        <w:ind w:firstLine="720"/>
        <w:jc w:val="both"/>
        <w:rPr>
          <w:b/>
          <w:bCs/>
          <w:color w:val="000000"/>
          <w:sz w:val="28"/>
          <w:szCs w:val="28"/>
        </w:rPr>
      </w:pPr>
      <w:r w:rsidRPr="00176AA5">
        <w:rPr>
          <w:b/>
          <w:bCs/>
          <w:color w:val="000000"/>
          <w:sz w:val="28"/>
          <w:szCs w:val="28"/>
        </w:rPr>
        <w:t>Федеральный проект «Благоустройство сельских территорий»</w:t>
      </w:r>
    </w:p>
    <w:p w:rsidR="00C71543" w:rsidRPr="00176AA5" w:rsidRDefault="00C71543" w:rsidP="00C232CA">
      <w:pPr>
        <w:ind w:firstLine="720"/>
        <w:jc w:val="both"/>
        <w:rPr>
          <w:sz w:val="28"/>
          <w:szCs w:val="28"/>
        </w:rPr>
      </w:pPr>
      <w:r w:rsidRPr="00176AA5">
        <w:rPr>
          <w:sz w:val="28"/>
          <w:szCs w:val="28"/>
        </w:rPr>
        <w:t xml:space="preserve">Расходы на реализацию регионального проекта </w:t>
      </w:r>
      <w:r w:rsidRPr="00176AA5">
        <w:rPr>
          <w:bCs/>
          <w:color w:val="000000"/>
          <w:sz w:val="28"/>
          <w:szCs w:val="28"/>
        </w:rPr>
        <w:t xml:space="preserve">«Благоустройство сельских территорий»,  </w:t>
      </w:r>
      <w:r w:rsidRPr="00176AA5">
        <w:rPr>
          <w:sz w:val="28"/>
          <w:szCs w:val="28"/>
        </w:rPr>
        <w:t xml:space="preserve">направленного на достижение соответствующих результатов реализации федерального проекта </w:t>
      </w:r>
      <w:r w:rsidRPr="00176AA5">
        <w:rPr>
          <w:bCs/>
          <w:color w:val="000000"/>
          <w:sz w:val="28"/>
          <w:szCs w:val="28"/>
        </w:rPr>
        <w:t>«Благоустройство сельских территорий»</w:t>
      </w:r>
      <w:r w:rsidRPr="00176AA5">
        <w:rPr>
          <w:sz w:val="28"/>
          <w:szCs w:val="28"/>
        </w:rPr>
        <w:t xml:space="preserve">, запланированы на 2024 год в объеме 10,6 млн. рублей, </w:t>
      </w:r>
      <w:r w:rsidR="00D01ED8">
        <w:rPr>
          <w:sz w:val="28"/>
          <w:szCs w:val="28"/>
        </w:rPr>
        <w:br/>
      </w:r>
      <w:r w:rsidRPr="00176AA5">
        <w:rPr>
          <w:sz w:val="28"/>
          <w:szCs w:val="28"/>
        </w:rPr>
        <w:t>в том числе за счет средств:</w:t>
      </w:r>
    </w:p>
    <w:p w:rsidR="00C71543" w:rsidRPr="00176AA5" w:rsidRDefault="00C71543" w:rsidP="00C232CA">
      <w:pPr>
        <w:ind w:firstLine="720"/>
        <w:jc w:val="both"/>
        <w:rPr>
          <w:sz w:val="28"/>
          <w:szCs w:val="28"/>
        </w:rPr>
      </w:pPr>
      <w:r w:rsidRPr="00176AA5">
        <w:rPr>
          <w:i/>
          <w:sz w:val="28"/>
          <w:szCs w:val="28"/>
        </w:rPr>
        <w:t>областного бюджета</w:t>
      </w:r>
      <w:r w:rsidRPr="00176AA5">
        <w:rPr>
          <w:sz w:val="28"/>
          <w:szCs w:val="28"/>
        </w:rPr>
        <w:t xml:space="preserve"> – 0,2 млн. рублей;</w:t>
      </w:r>
    </w:p>
    <w:p w:rsidR="00C71543" w:rsidRPr="00176AA5" w:rsidRDefault="00C71543" w:rsidP="00C232CA">
      <w:pPr>
        <w:ind w:firstLine="720"/>
        <w:jc w:val="both"/>
        <w:rPr>
          <w:sz w:val="28"/>
          <w:szCs w:val="28"/>
        </w:rPr>
      </w:pPr>
      <w:r w:rsidRPr="00176AA5">
        <w:rPr>
          <w:i/>
          <w:sz w:val="28"/>
          <w:szCs w:val="28"/>
        </w:rPr>
        <w:t xml:space="preserve">федерального бюджета </w:t>
      </w:r>
      <w:r w:rsidRPr="00176AA5">
        <w:rPr>
          <w:sz w:val="28"/>
          <w:szCs w:val="28"/>
        </w:rPr>
        <w:t>– 10,4 млн. рублей.</w:t>
      </w:r>
    </w:p>
    <w:p w:rsidR="00C71543" w:rsidRPr="00176AA5" w:rsidRDefault="00C71543" w:rsidP="00C232CA">
      <w:pPr>
        <w:ind w:firstLine="720"/>
        <w:jc w:val="both"/>
        <w:rPr>
          <w:sz w:val="28"/>
          <w:szCs w:val="28"/>
        </w:rPr>
      </w:pPr>
      <w:r w:rsidRPr="00176AA5">
        <w:rPr>
          <w:sz w:val="28"/>
          <w:szCs w:val="28"/>
        </w:rPr>
        <w:t xml:space="preserve">За счет данных средств предусматриваются субсидии </w:t>
      </w:r>
      <w:r w:rsidRPr="00176AA5">
        <w:rPr>
          <w:color w:val="000000"/>
          <w:sz w:val="28"/>
          <w:szCs w:val="28"/>
        </w:rPr>
        <w:t>бюджетам муниципальных районов, муниципальных округов, городских округов, городских и сельских поселений Архангельской области на благоустройство сельских территорий.</w:t>
      </w:r>
    </w:p>
    <w:p w:rsidR="00C71543" w:rsidRPr="00176AA5" w:rsidRDefault="00C71543" w:rsidP="00C232CA">
      <w:pPr>
        <w:ind w:firstLine="720"/>
        <w:jc w:val="both"/>
        <w:rPr>
          <w:b/>
          <w:bCs/>
          <w:color w:val="000000"/>
          <w:sz w:val="28"/>
          <w:szCs w:val="28"/>
        </w:rPr>
      </w:pPr>
    </w:p>
    <w:p w:rsidR="00C71543" w:rsidRPr="00176AA5" w:rsidRDefault="00C71543" w:rsidP="00C232CA">
      <w:pPr>
        <w:ind w:firstLine="720"/>
        <w:jc w:val="both"/>
        <w:rPr>
          <w:sz w:val="28"/>
          <w:szCs w:val="28"/>
        </w:rPr>
      </w:pPr>
      <w:r w:rsidRPr="00176AA5">
        <w:rPr>
          <w:b/>
          <w:bCs/>
          <w:color w:val="000000"/>
          <w:sz w:val="28"/>
          <w:szCs w:val="28"/>
        </w:rPr>
        <w:t xml:space="preserve">Федеральный проект «Развитие жилищного строительства </w:t>
      </w:r>
      <w:r w:rsidRPr="00176AA5">
        <w:rPr>
          <w:b/>
          <w:bCs/>
          <w:color w:val="000000"/>
          <w:sz w:val="28"/>
          <w:szCs w:val="28"/>
        </w:rPr>
        <w:br/>
        <w:t>на сельских территориях и повышение уровня благоустройства домовладений»</w:t>
      </w:r>
    </w:p>
    <w:p w:rsidR="00C71543" w:rsidRPr="00176AA5" w:rsidRDefault="00C71543" w:rsidP="00C232CA">
      <w:pPr>
        <w:ind w:firstLine="720"/>
        <w:jc w:val="both"/>
        <w:rPr>
          <w:sz w:val="28"/>
          <w:szCs w:val="28"/>
        </w:rPr>
      </w:pPr>
      <w:r w:rsidRPr="00176AA5">
        <w:rPr>
          <w:sz w:val="28"/>
          <w:szCs w:val="28"/>
        </w:rPr>
        <w:t xml:space="preserve">Расходы на реализацию регионального проекта </w:t>
      </w:r>
      <w:r w:rsidRPr="00176AA5">
        <w:rPr>
          <w:bCs/>
          <w:color w:val="000000"/>
          <w:sz w:val="28"/>
          <w:szCs w:val="28"/>
        </w:rPr>
        <w:t xml:space="preserve">«Развитие жилищного строительства на сельских территориях и повышение уровня благоустройства домовладений», </w:t>
      </w:r>
      <w:r w:rsidRPr="00176AA5">
        <w:rPr>
          <w:sz w:val="28"/>
          <w:szCs w:val="28"/>
        </w:rPr>
        <w:t xml:space="preserve">направленного на достижение соответствующих результатов реализации федерального проекта </w:t>
      </w:r>
      <w:r w:rsidRPr="00176AA5">
        <w:rPr>
          <w:bCs/>
          <w:color w:val="000000"/>
          <w:sz w:val="28"/>
          <w:szCs w:val="28"/>
        </w:rPr>
        <w:t xml:space="preserve">«Развитие </w:t>
      </w:r>
      <w:r w:rsidRPr="00176AA5">
        <w:rPr>
          <w:bCs/>
          <w:color w:val="000000"/>
          <w:sz w:val="28"/>
          <w:szCs w:val="28"/>
        </w:rPr>
        <w:lastRenderedPageBreak/>
        <w:t>жилищного строительства на сельских территориях и повышение уровня благоустройства домовладений»</w:t>
      </w:r>
      <w:r w:rsidRPr="00176AA5">
        <w:rPr>
          <w:sz w:val="28"/>
          <w:szCs w:val="28"/>
        </w:rPr>
        <w:t xml:space="preserve">, запланированы на 2025 год в объеме </w:t>
      </w:r>
      <w:r w:rsidR="00D01ED8">
        <w:rPr>
          <w:sz w:val="28"/>
          <w:szCs w:val="28"/>
        </w:rPr>
        <w:br/>
      </w:r>
      <w:r w:rsidRPr="00176AA5">
        <w:rPr>
          <w:sz w:val="28"/>
          <w:szCs w:val="28"/>
        </w:rPr>
        <w:t>39,2 млн. рублей, в том числе за счет средств:</w:t>
      </w:r>
    </w:p>
    <w:p w:rsidR="00C71543" w:rsidRPr="00176AA5" w:rsidRDefault="00C71543" w:rsidP="00C232CA">
      <w:pPr>
        <w:ind w:firstLine="720"/>
        <w:jc w:val="both"/>
        <w:rPr>
          <w:sz w:val="28"/>
          <w:szCs w:val="28"/>
        </w:rPr>
      </w:pPr>
      <w:r w:rsidRPr="00176AA5">
        <w:rPr>
          <w:i/>
          <w:sz w:val="28"/>
          <w:szCs w:val="28"/>
        </w:rPr>
        <w:t>областного бюджета</w:t>
      </w:r>
      <w:r w:rsidRPr="00176AA5">
        <w:rPr>
          <w:sz w:val="28"/>
          <w:szCs w:val="28"/>
        </w:rPr>
        <w:t xml:space="preserve"> – 31,5 млн. рублей;</w:t>
      </w:r>
    </w:p>
    <w:p w:rsidR="00C71543" w:rsidRPr="00176AA5" w:rsidRDefault="00C71543" w:rsidP="00C232CA">
      <w:pPr>
        <w:ind w:firstLine="720"/>
        <w:jc w:val="both"/>
        <w:rPr>
          <w:sz w:val="28"/>
          <w:szCs w:val="28"/>
        </w:rPr>
      </w:pPr>
      <w:r w:rsidRPr="00176AA5">
        <w:rPr>
          <w:i/>
          <w:sz w:val="28"/>
          <w:szCs w:val="28"/>
        </w:rPr>
        <w:t xml:space="preserve">федерального бюджета </w:t>
      </w:r>
      <w:r w:rsidRPr="00176AA5">
        <w:rPr>
          <w:sz w:val="28"/>
          <w:szCs w:val="28"/>
        </w:rPr>
        <w:t>– 7,7 млн. рублей.</w:t>
      </w:r>
    </w:p>
    <w:p w:rsidR="00C71543" w:rsidRPr="00176AA5" w:rsidRDefault="00C71543" w:rsidP="00C232CA">
      <w:pPr>
        <w:ind w:firstLine="720"/>
        <w:jc w:val="both"/>
        <w:rPr>
          <w:sz w:val="28"/>
          <w:szCs w:val="28"/>
        </w:rPr>
      </w:pPr>
      <w:r w:rsidRPr="00833E92">
        <w:rPr>
          <w:sz w:val="28"/>
          <w:szCs w:val="28"/>
        </w:rPr>
        <w:t>За счет данных сре</w:t>
      </w:r>
      <w:proofErr w:type="gramStart"/>
      <w:r w:rsidRPr="00833E92">
        <w:rPr>
          <w:sz w:val="28"/>
          <w:szCs w:val="28"/>
        </w:rPr>
        <w:t>дств пр</w:t>
      </w:r>
      <w:proofErr w:type="gramEnd"/>
      <w:r w:rsidRPr="00833E92">
        <w:rPr>
          <w:sz w:val="28"/>
          <w:szCs w:val="28"/>
        </w:rPr>
        <w:t xml:space="preserve">едусматриваются субсидии </w:t>
      </w:r>
      <w:r w:rsidRPr="00833E92">
        <w:rPr>
          <w:color w:val="000000"/>
          <w:sz w:val="28"/>
          <w:szCs w:val="28"/>
        </w:rPr>
        <w:t xml:space="preserve">бюджетам </w:t>
      </w:r>
      <w:r w:rsidR="00833E92" w:rsidRPr="00833E92">
        <w:rPr>
          <w:color w:val="000000"/>
          <w:sz w:val="28"/>
          <w:szCs w:val="28"/>
        </w:rPr>
        <w:t>муниципальных районов, муниципальных и городских округов</w:t>
      </w:r>
      <w:r w:rsidRPr="00833E92">
        <w:rPr>
          <w:color w:val="000000"/>
          <w:sz w:val="28"/>
          <w:szCs w:val="28"/>
        </w:rPr>
        <w:t xml:space="preserve"> </w:t>
      </w:r>
      <w:r w:rsidR="00F44A9C">
        <w:rPr>
          <w:color w:val="000000"/>
          <w:sz w:val="28"/>
          <w:szCs w:val="28"/>
        </w:rPr>
        <w:t xml:space="preserve">Архангельской области </w:t>
      </w:r>
      <w:r w:rsidRPr="00833E92">
        <w:rPr>
          <w:color w:val="000000"/>
          <w:sz w:val="28"/>
          <w:szCs w:val="28"/>
        </w:rPr>
        <w:t>н</w:t>
      </w:r>
      <w:r w:rsidR="00833E92" w:rsidRPr="00833E92">
        <w:rPr>
          <w:sz w:val="28"/>
          <w:szCs w:val="28"/>
        </w:rPr>
        <w:t xml:space="preserve">а </w:t>
      </w:r>
      <w:r w:rsidRPr="00833E92">
        <w:rPr>
          <w:sz w:val="28"/>
          <w:szCs w:val="28"/>
        </w:rPr>
        <w:t>строительство и приобретение жилья для граждан, проживающих в сельс</w:t>
      </w:r>
      <w:r w:rsidR="00F44A9C">
        <w:rPr>
          <w:sz w:val="28"/>
          <w:szCs w:val="28"/>
        </w:rPr>
        <w:t xml:space="preserve">кой местности, </w:t>
      </w:r>
      <w:r w:rsidR="00833E92" w:rsidRPr="00833E92">
        <w:rPr>
          <w:sz w:val="28"/>
          <w:szCs w:val="28"/>
        </w:rPr>
        <w:t xml:space="preserve"> – </w:t>
      </w:r>
      <w:r w:rsidRPr="00833E92">
        <w:rPr>
          <w:sz w:val="28"/>
          <w:szCs w:val="28"/>
        </w:rPr>
        <w:t xml:space="preserve">39,2 млн. рублей (в том числе </w:t>
      </w:r>
      <w:r w:rsidR="00833E92">
        <w:rPr>
          <w:sz w:val="28"/>
          <w:szCs w:val="28"/>
        </w:rPr>
        <w:br/>
      </w:r>
      <w:r w:rsidRPr="00833E92">
        <w:rPr>
          <w:sz w:val="28"/>
          <w:szCs w:val="28"/>
        </w:rPr>
        <w:t xml:space="preserve">7,7 млн. рублей за счет средств </w:t>
      </w:r>
      <w:r w:rsidRPr="00833E92">
        <w:rPr>
          <w:i/>
          <w:sz w:val="28"/>
          <w:szCs w:val="28"/>
        </w:rPr>
        <w:t>федерального бюджета</w:t>
      </w:r>
      <w:r w:rsidRPr="00833E92">
        <w:rPr>
          <w:sz w:val="28"/>
          <w:szCs w:val="28"/>
        </w:rPr>
        <w:t xml:space="preserve">, 31,5 млн. рублей </w:t>
      </w:r>
      <w:r w:rsidR="00833E92">
        <w:rPr>
          <w:sz w:val="28"/>
          <w:szCs w:val="28"/>
        </w:rPr>
        <w:br/>
      </w:r>
      <w:r w:rsidRPr="00833E92">
        <w:rPr>
          <w:sz w:val="28"/>
          <w:szCs w:val="28"/>
        </w:rPr>
        <w:t xml:space="preserve">за счет средств </w:t>
      </w:r>
      <w:r w:rsidRPr="00833E92">
        <w:rPr>
          <w:i/>
          <w:sz w:val="28"/>
          <w:szCs w:val="28"/>
        </w:rPr>
        <w:t>областного бюджета</w:t>
      </w:r>
      <w:r w:rsidRPr="00833E92">
        <w:rPr>
          <w:sz w:val="28"/>
          <w:szCs w:val="28"/>
        </w:rPr>
        <w:t>).</w:t>
      </w:r>
    </w:p>
    <w:p w:rsidR="00C71543" w:rsidRPr="00176AA5" w:rsidRDefault="00C71543" w:rsidP="00C232CA">
      <w:pPr>
        <w:ind w:firstLine="720"/>
        <w:jc w:val="both"/>
        <w:rPr>
          <w:sz w:val="28"/>
          <w:szCs w:val="28"/>
        </w:rPr>
      </w:pPr>
    </w:p>
    <w:p w:rsidR="00C71543" w:rsidRPr="00176AA5" w:rsidRDefault="00C71543" w:rsidP="00C232CA">
      <w:pPr>
        <w:ind w:firstLine="720"/>
        <w:jc w:val="both"/>
        <w:rPr>
          <w:b/>
          <w:bCs/>
          <w:color w:val="000000"/>
          <w:sz w:val="28"/>
          <w:szCs w:val="28"/>
        </w:rPr>
      </w:pPr>
      <w:r w:rsidRPr="00176AA5">
        <w:rPr>
          <w:b/>
          <w:bCs/>
          <w:color w:val="000000"/>
          <w:sz w:val="28"/>
          <w:szCs w:val="28"/>
        </w:rPr>
        <w:t>Федеральный проект «Содействие занятости сельского населения»</w:t>
      </w:r>
    </w:p>
    <w:p w:rsidR="00AA36B8" w:rsidRPr="00A708EE" w:rsidRDefault="00C71543" w:rsidP="00AA36B8">
      <w:pPr>
        <w:ind w:firstLine="709"/>
        <w:jc w:val="both"/>
        <w:rPr>
          <w:sz w:val="28"/>
          <w:szCs w:val="28"/>
        </w:rPr>
      </w:pPr>
      <w:r w:rsidRPr="00176AA5">
        <w:rPr>
          <w:sz w:val="28"/>
          <w:szCs w:val="28"/>
        </w:rPr>
        <w:t xml:space="preserve">Расходы на реализацию регионального проекта </w:t>
      </w:r>
      <w:r w:rsidRPr="00176AA5">
        <w:rPr>
          <w:bCs/>
          <w:color w:val="000000"/>
          <w:sz w:val="28"/>
          <w:szCs w:val="28"/>
        </w:rPr>
        <w:t>«Содействие занятости сельского населения»,</w:t>
      </w:r>
      <w:r w:rsidRPr="00176AA5">
        <w:rPr>
          <w:b/>
          <w:bCs/>
          <w:color w:val="000000"/>
          <w:sz w:val="28"/>
          <w:szCs w:val="28"/>
        </w:rPr>
        <w:t xml:space="preserve"> </w:t>
      </w:r>
      <w:r w:rsidRPr="00176AA5">
        <w:rPr>
          <w:sz w:val="28"/>
          <w:szCs w:val="28"/>
        </w:rPr>
        <w:t xml:space="preserve">направленного на достижение соответствующих результатов реализации федерального проекта </w:t>
      </w:r>
      <w:r w:rsidRPr="00176AA5">
        <w:rPr>
          <w:bCs/>
          <w:color w:val="000000"/>
          <w:sz w:val="28"/>
          <w:szCs w:val="28"/>
        </w:rPr>
        <w:t>«Содействие занятости сельского населения»</w:t>
      </w:r>
      <w:r w:rsidRPr="00176AA5">
        <w:rPr>
          <w:sz w:val="28"/>
          <w:szCs w:val="28"/>
        </w:rPr>
        <w:t xml:space="preserve">, запланированы на 2025 год в объеме </w:t>
      </w:r>
      <w:r w:rsidR="00AA36B8" w:rsidRPr="00176AA5">
        <w:rPr>
          <w:sz w:val="28"/>
          <w:szCs w:val="28"/>
        </w:rPr>
        <w:t>14,0 млн. рублей</w:t>
      </w:r>
      <w:r w:rsidR="00AA36B8">
        <w:rPr>
          <w:sz w:val="28"/>
          <w:szCs w:val="28"/>
        </w:rPr>
        <w:t xml:space="preserve">, </w:t>
      </w:r>
      <w:r w:rsidR="00AA36B8" w:rsidRPr="00A708EE">
        <w:rPr>
          <w:sz w:val="28"/>
          <w:szCs w:val="28"/>
        </w:rPr>
        <w:t>в том числе за счет средств:</w:t>
      </w:r>
    </w:p>
    <w:p w:rsidR="00AA36B8" w:rsidRPr="00A708EE" w:rsidRDefault="00AA36B8" w:rsidP="00AA36B8">
      <w:pPr>
        <w:ind w:firstLine="709"/>
        <w:jc w:val="both"/>
        <w:rPr>
          <w:sz w:val="28"/>
          <w:szCs w:val="28"/>
        </w:rPr>
      </w:pPr>
      <w:r w:rsidRPr="00A708EE">
        <w:rPr>
          <w:i/>
          <w:sz w:val="28"/>
          <w:szCs w:val="28"/>
        </w:rPr>
        <w:t xml:space="preserve">областного бюджета </w:t>
      </w:r>
      <w:r w:rsidRPr="00A708EE">
        <w:rPr>
          <w:sz w:val="28"/>
          <w:szCs w:val="28"/>
        </w:rPr>
        <w:t>– 11,8 млн. рублей;</w:t>
      </w:r>
    </w:p>
    <w:p w:rsidR="00AA36B8" w:rsidRPr="00A708EE" w:rsidRDefault="00AA36B8" w:rsidP="00AA36B8">
      <w:pPr>
        <w:ind w:firstLine="709"/>
        <w:jc w:val="both"/>
        <w:rPr>
          <w:sz w:val="28"/>
          <w:szCs w:val="28"/>
        </w:rPr>
      </w:pPr>
      <w:r w:rsidRPr="00A708EE">
        <w:rPr>
          <w:i/>
          <w:sz w:val="28"/>
          <w:szCs w:val="28"/>
        </w:rPr>
        <w:t xml:space="preserve">федерального бюджета </w:t>
      </w:r>
      <w:r w:rsidRPr="00A708EE">
        <w:rPr>
          <w:sz w:val="28"/>
          <w:szCs w:val="28"/>
        </w:rPr>
        <w:t>– 2,2 млн. рублей.</w:t>
      </w:r>
    </w:p>
    <w:p w:rsidR="00C71543" w:rsidRPr="00A708EE" w:rsidRDefault="00C71543" w:rsidP="00C232CA">
      <w:pPr>
        <w:ind w:firstLine="720"/>
        <w:jc w:val="both"/>
        <w:rPr>
          <w:sz w:val="28"/>
          <w:szCs w:val="28"/>
        </w:rPr>
      </w:pPr>
      <w:r w:rsidRPr="00A708EE">
        <w:rPr>
          <w:sz w:val="28"/>
          <w:szCs w:val="28"/>
        </w:rPr>
        <w:t xml:space="preserve">Субсидии сельскохозяйственным товаропроизводителям на развитие кадрового потенциала в сельских территориях в 2025 году предусмотрены </w:t>
      </w:r>
      <w:r w:rsidR="00D01ED8" w:rsidRPr="00A708EE">
        <w:rPr>
          <w:sz w:val="28"/>
          <w:szCs w:val="28"/>
        </w:rPr>
        <w:br/>
      </w:r>
      <w:r w:rsidRPr="00A708EE">
        <w:rPr>
          <w:sz w:val="28"/>
          <w:szCs w:val="28"/>
        </w:rPr>
        <w:t xml:space="preserve">в объеме 2,3 млн. рублей (в том числе 2,2 млн. рублей за счет средств </w:t>
      </w:r>
      <w:r w:rsidRPr="00A708EE">
        <w:rPr>
          <w:i/>
          <w:sz w:val="28"/>
          <w:szCs w:val="28"/>
        </w:rPr>
        <w:t>федерального бюджета</w:t>
      </w:r>
      <w:r w:rsidRPr="00A708EE">
        <w:rPr>
          <w:sz w:val="28"/>
          <w:szCs w:val="28"/>
        </w:rPr>
        <w:t xml:space="preserve">, 0,1 млн. рублей за счет средств </w:t>
      </w:r>
      <w:r w:rsidRPr="00A708EE">
        <w:rPr>
          <w:i/>
          <w:sz w:val="28"/>
          <w:szCs w:val="28"/>
        </w:rPr>
        <w:t>областного бюджета</w:t>
      </w:r>
      <w:r w:rsidRPr="00A708EE">
        <w:rPr>
          <w:sz w:val="28"/>
          <w:szCs w:val="28"/>
        </w:rPr>
        <w:t xml:space="preserve">). </w:t>
      </w:r>
    </w:p>
    <w:p w:rsidR="00C71543" w:rsidRPr="00176AA5" w:rsidRDefault="00C71543" w:rsidP="00C232CA">
      <w:pPr>
        <w:ind w:firstLine="720"/>
        <w:jc w:val="both"/>
        <w:rPr>
          <w:sz w:val="28"/>
          <w:szCs w:val="28"/>
        </w:rPr>
      </w:pPr>
      <w:r w:rsidRPr="00A708EE">
        <w:rPr>
          <w:sz w:val="28"/>
          <w:szCs w:val="28"/>
        </w:rPr>
        <w:t>Н</w:t>
      </w:r>
      <w:r w:rsidRPr="00A708EE">
        <w:rPr>
          <w:color w:val="000000"/>
          <w:sz w:val="28"/>
          <w:szCs w:val="28"/>
        </w:rPr>
        <w:t>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r w:rsidRPr="00A708EE">
        <w:rPr>
          <w:sz w:val="28"/>
          <w:szCs w:val="28"/>
        </w:rPr>
        <w:t xml:space="preserve"> за счет</w:t>
      </w:r>
      <w:r w:rsidRPr="00176AA5">
        <w:rPr>
          <w:sz w:val="28"/>
          <w:szCs w:val="28"/>
        </w:rPr>
        <w:t xml:space="preserve"> средств </w:t>
      </w:r>
      <w:r w:rsidRPr="00176AA5">
        <w:rPr>
          <w:i/>
          <w:sz w:val="28"/>
          <w:szCs w:val="28"/>
        </w:rPr>
        <w:t>областного бюджета</w:t>
      </w:r>
      <w:r w:rsidRPr="00176AA5">
        <w:rPr>
          <w:sz w:val="28"/>
          <w:szCs w:val="28"/>
        </w:rPr>
        <w:t xml:space="preserve"> запланированы субсидии в объеме 0,4 млн. рублей.</w:t>
      </w:r>
    </w:p>
    <w:p w:rsidR="00C71543" w:rsidRPr="00176AA5" w:rsidRDefault="00C71543" w:rsidP="00C232CA">
      <w:pPr>
        <w:ind w:firstLine="720"/>
        <w:jc w:val="both"/>
        <w:rPr>
          <w:sz w:val="28"/>
          <w:szCs w:val="28"/>
        </w:rPr>
      </w:pPr>
      <w:r w:rsidRPr="00176AA5">
        <w:rPr>
          <w:sz w:val="28"/>
          <w:szCs w:val="28"/>
        </w:rPr>
        <w:t xml:space="preserve">На </w:t>
      </w:r>
      <w:r w:rsidRPr="00176AA5">
        <w:rPr>
          <w:color w:val="000000"/>
          <w:sz w:val="28"/>
          <w:szCs w:val="28"/>
        </w:rPr>
        <w:t>возмещение части затрат сельскохозяйственным товаропроизводителям на строительство (приобретение) жилья в сельской местности для специалистов</w:t>
      </w:r>
      <w:r w:rsidRPr="00176AA5">
        <w:rPr>
          <w:sz w:val="28"/>
          <w:szCs w:val="28"/>
        </w:rPr>
        <w:t xml:space="preserve"> (строительство ведомственного жилья) за счет средств </w:t>
      </w:r>
      <w:r w:rsidRPr="00176AA5">
        <w:rPr>
          <w:i/>
          <w:sz w:val="28"/>
          <w:szCs w:val="28"/>
        </w:rPr>
        <w:t>областного бюджета</w:t>
      </w:r>
      <w:r w:rsidRPr="00176AA5">
        <w:rPr>
          <w:sz w:val="28"/>
          <w:szCs w:val="28"/>
        </w:rPr>
        <w:t xml:space="preserve"> запланировано 11,3 млн. рублей.</w:t>
      </w:r>
    </w:p>
    <w:p w:rsidR="00C71543" w:rsidRPr="00176AA5" w:rsidRDefault="00C71543" w:rsidP="00C232CA">
      <w:pPr>
        <w:ind w:firstLine="720"/>
        <w:jc w:val="both"/>
        <w:rPr>
          <w:sz w:val="28"/>
          <w:szCs w:val="28"/>
        </w:rPr>
      </w:pPr>
    </w:p>
    <w:p w:rsidR="00C71543" w:rsidRPr="00176AA5" w:rsidRDefault="00C71543" w:rsidP="00C232CA">
      <w:pPr>
        <w:ind w:firstLine="720"/>
        <w:jc w:val="both"/>
        <w:rPr>
          <w:b/>
          <w:bCs/>
          <w:color w:val="000000"/>
          <w:sz w:val="28"/>
          <w:szCs w:val="28"/>
        </w:rPr>
      </w:pPr>
      <w:r w:rsidRPr="00176AA5">
        <w:rPr>
          <w:b/>
          <w:bCs/>
          <w:color w:val="000000"/>
          <w:sz w:val="28"/>
          <w:szCs w:val="28"/>
        </w:rPr>
        <w:t xml:space="preserve">Федеральный проект «Развитие транспортной инфраструктуры </w:t>
      </w:r>
      <w:r w:rsidRPr="00176AA5">
        <w:rPr>
          <w:b/>
          <w:bCs/>
          <w:color w:val="000000"/>
          <w:sz w:val="28"/>
          <w:szCs w:val="28"/>
        </w:rPr>
        <w:br/>
        <w:t>на сельских территориях»</w:t>
      </w:r>
    </w:p>
    <w:p w:rsidR="00C71543" w:rsidRPr="00176AA5" w:rsidRDefault="00C71543" w:rsidP="00C232CA">
      <w:pPr>
        <w:ind w:firstLine="720"/>
        <w:jc w:val="both"/>
        <w:rPr>
          <w:sz w:val="28"/>
          <w:szCs w:val="28"/>
        </w:rPr>
      </w:pPr>
      <w:r w:rsidRPr="00176AA5">
        <w:rPr>
          <w:sz w:val="28"/>
          <w:szCs w:val="28"/>
        </w:rPr>
        <w:t xml:space="preserve">Расходы на реализацию регионального проекта </w:t>
      </w:r>
      <w:r w:rsidRPr="00176AA5">
        <w:rPr>
          <w:bCs/>
          <w:color w:val="000000"/>
          <w:sz w:val="28"/>
          <w:szCs w:val="28"/>
        </w:rPr>
        <w:t>«Развитие транспортной инфраструктуры на сельских территориях»</w:t>
      </w:r>
      <w:r w:rsidRPr="00176AA5">
        <w:rPr>
          <w:sz w:val="28"/>
          <w:szCs w:val="28"/>
        </w:rPr>
        <w:t>, направленного</w:t>
      </w:r>
      <w:r w:rsidRPr="00176AA5">
        <w:rPr>
          <w:sz w:val="28"/>
          <w:szCs w:val="28"/>
        </w:rPr>
        <w:br/>
        <w:t xml:space="preserve">на достижение соответствующих результатов реализации федерального проекта </w:t>
      </w:r>
      <w:r w:rsidRPr="00176AA5">
        <w:rPr>
          <w:bCs/>
          <w:color w:val="000000"/>
          <w:sz w:val="28"/>
          <w:szCs w:val="28"/>
        </w:rPr>
        <w:t>«Развитие транспортной инфраструктуры на сельских территориях»</w:t>
      </w:r>
      <w:r w:rsidRPr="00176AA5">
        <w:rPr>
          <w:sz w:val="28"/>
          <w:szCs w:val="28"/>
        </w:rPr>
        <w:t>, запланированы на 2025 год в объеме 206,8 млн. рублей, в том числе за счет средств:</w:t>
      </w:r>
    </w:p>
    <w:p w:rsidR="00C71543" w:rsidRPr="00176AA5" w:rsidRDefault="00C71543" w:rsidP="00C232CA">
      <w:pPr>
        <w:ind w:firstLine="720"/>
        <w:jc w:val="both"/>
        <w:rPr>
          <w:sz w:val="28"/>
          <w:szCs w:val="28"/>
        </w:rPr>
      </w:pPr>
      <w:r w:rsidRPr="00176AA5">
        <w:rPr>
          <w:i/>
          <w:sz w:val="28"/>
          <w:szCs w:val="28"/>
        </w:rPr>
        <w:t>областного бюджета</w:t>
      </w:r>
      <w:r w:rsidRPr="00176AA5">
        <w:rPr>
          <w:sz w:val="28"/>
          <w:szCs w:val="28"/>
        </w:rPr>
        <w:t xml:space="preserve"> – 19,0 млн. рублей;</w:t>
      </w:r>
    </w:p>
    <w:p w:rsidR="00C71543" w:rsidRPr="00176AA5" w:rsidRDefault="00C71543" w:rsidP="00C232CA">
      <w:pPr>
        <w:ind w:firstLine="720"/>
        <w:jc w:val="both"/>
        <w:rPr>
          <w:sz w:val="28"/>
          <w:szCs w:val="28"/>
        </w:rPr>
      </w:pPr>
      <w:r w:rsidRPr="00176AA5">
        <w:rPr>
          <w:i/>
          <w:sz w:val="28"/>
          <w:szCs w:val="28"/>
        </w:rPr>
        <w:t xml:space="preserve">федерального бюджета </w:t>
      </w:r>
      <w:r w:rsidRPr="00176AA5">
        <w:rPr>
          <w:sz w:val="28"/>
          <w:szCs w:val="28"/>
        </w:rPr>
        <w:t>– 187,8 млн. рублей.</w:t>
      </w:r>
    </w:p>
    <w:p w:rsidR="00C71543" w:rsidRPr="00F07E93" w:rsidRDefault="00C71543" w:rsidP="00C232CA">
      <w:pPr>
        <w:ind w:firstLine="720"/>
        <w:jc w:val="both"/>
        <w:rPr>
          <w:color w:val="000000"/>
          <w:sz w:val="28"/>
          <w:szCs w:val="28"/>
        </w:rPr>
      </w:pPr>
      <w:r w:rsidRPr="00F07E93">
        <w:rPr>
          <w:sz w:val="28"/>
          <w:szCs w:val="28"/>
        </w:rPr>
        <w:lastRenderedPageBreak/>
        <w:t xml:space="preserve">Субсидии на </w:t>
      </w:r>
      <w:proofErr w:type="spellStart"/>
      <w:r w:rsidRPr="00F07E93">
        <w:rPr>
          <w:sz w:val="28"/>
          <w:szCs w:val="28"/>
        </w:rPr>
        <w:t>софинансирование</w:t>
      </w:r>
      <w:proofErr w:type="spellEnd"/>
      <w:r w:rsidRPr="00F07E93">
        <w:rPr>
          <w:sz w:val="28"/>
          <w:szCs w:val="28"/>
        </w:rPr>
        <w:t xml:space="preserve"> капитальных вложений бюджетам муниципальных образований</w:t>
      </w:r>
      <w:r w:rsidRPr="00F07E93">
        <w:rPr>
          <w:color w:val="000000"/>
          <w:sz w:val="28"/>
          <w:szCs w:val="28"/>
        </w:rPr>
        <w:t xml:space="preserve"> </w:t>
      </w:r>
      <w:r w:rsidR="00F44A9C">
        <w:rPr>
          <w:color w:val="000000"/>
          <w:sz w:val="28"/>
          <w:szCs w:val="28"/>
        </w:rPr>
        <w:t xml:space="preserve">Архангельской области </w:t>
      </w:r>
      <w:r w:rsidRPr="00F07E93">
        <w:rPr>
          <w:color w:val="000000"/>
          <w:sz w:val="28"/>
          <w:szCs w:val="28"/>
        </w:rPr>
        <w:t>предусмотрены на:</w:t>
      </w:r>
    </w:p>
    <w:p w:rsidR="00C71543" w:rsidRPr="00176AA5" w:rsidRDefault="00C71543" w:rsidP="00C232CA">
      <w:pPr>
        <w:ind w:firstLine="720"/>
        <w:jc w:val="both"/>
        <w:rPr>
          <w:sz w:val="28"/>
          <w:szCs w:val="28"/>
        </w:rPr>
      </w:pPr>
      <w:r w:rsidRPr="00F07E93">
        <w:rPr>
          <w:sz w:val="28"/>
          <w:szCs w:val="28"/>
        </w:rPr>
        <w:t xml:space="preserve">реконструкцию автомобильной дороги по ул. Октябрьская, </w:t>
      </w:r>
      <w:r w:rsidR="00833E92" w:rsidRPr="00F07E93">
        <w:rPr>
          <w:sz w:val="28"/>
          <w:szCs w:val="28"/>
        </w:rPr>
        <w:br/>
      </w:r>
      <w:r w:rsidRPr="00F07E93">
        <w:rPr>
          <w:sz w:val="28"/>
          <w:szCs w:val="28"/>
        </w:rPr>
        <w:t>ул. Первомайская, ул. Заводская, ул. Гагарина пос</w:t>
      </w:r>
      <w:r w:rsidRPr="00833E92">
        <w:rPr>
          <w:sz w:val="28"/>
          <w:szCs w:val="28"/>
        </w:rPr>
        <w:t>. Шалакуша</w:t>
      </w:r>
      <w:r w:rsidR="00833E92" w:rsidRPr="00833E92">
        <w:rPr>
          <w:sz w:val="28"/>
          <w:szCs w:val="28"/>
        </w:rPr>
        <w:t xml:space="preserve"> (</w:t>
      </w:r>
      <w:proofErr w:type="spellStart"/>
      <w:r w:rsidR="00833E92" w:rsidRPr="00833E92">
        <w:rPr>
          <w:sz w:val="28"/>
          <w:szCs w:val="28"/>
        </w:rPr>
        <w:t>Няндомский</w:t>
      </w:r>
      <w:proofErr w:type="spellEnd"/>
      <w:r w:rsidR="00833E92" w:rsidRPr="00833E92">
        <w:rPr>
          <w:sz w:val="28"/>
          <w:szCs w:val="28"/>
        </w:rPr>
        <w:t xml:space="preserve"> муниципальный округ) – </w:t>
      </w:r>
      <w:r w:rsidRPr="00833E92">
        <w:rPr>
          <w:sz w:val="28"/>
          <w:szCs w:val="28"/>
        </w:rPr>
        <w:t xml:space="preserve">57,2 млн. рублей (в том числе 41,4 млн. рублей </w:t>
      </w:r>
      <w:r w:rsidR="00833E92">
        <w:rPr>
          <w:sz w:val="28"/>
          <w:szCs w:val="28"/>
        </w:rPr>
        <w:br/>
      </w:r>
      <w:r w:rsidRPr="00833E92">
        <w:rPr>
          <w:sz w:val="28"/>
          <w:szCs w:val="28"/>
        </w:rPr>
        <w:t xml:space="preserve">за счет средств </w:t>
      </w:r>
      <w:r w:rsidRPr="00833E92">
        <w:rPr>
          <w:i/>
          <w:sz w:val="28"/>
          <w:szCs w:val="28"/>
        </w:rPr>
        <w:t>федерального бюджета</w:t>
      </w:r>
      <w:r w:rsidRPr="00833E92">
        <w:rPr>
          <w:sz w:val="28"/>
          <w:szCs w:val="28"/>
        </w:rPr>
        <w:t xml:space="preserve">, 15,7 млн. рублей за счет средств </w:t>
      </w:r>
      <w:r w:rsidRPr="00833E92">
        <w:rPr>
          <w:i/>
          <w:sz w:val="28"/>
          <w:szCs w:val="28"/>
        </w:rPr>
        <w:t>областного бюджета</w:t>
      </w:r>
      <w:r w:rsidRPr="00833E92">
        <w:rPr>
          <w:sz w:val="28"/>
          <w:szCs w:val="28"/>
        </w:rPr>
        <w:t>);</w:t>
      </w:r>
    </w:p>
    <w:p w:rsidR="00C71543" w:rsidRPr="00176AA5" w:rsidRDefault="00C71543" w:rsidP="00C232CA">
      <w:pPr>
        <w:ind w:firstLine="720"/>
        <w:jc w:val="both"/>
        <w:rPr>
          <w:sz w:val="28"/>
          <w:szCs w:val="28"/>
        </w:rPr>
      </w:pPr>
      <w:r w:rsidRPr="00176AA5">
        <w:rPr>
          <w:sz w:val="28"/>
          <w:szCs w:val="28"/>
        </w:rPr>
        <w:t xml:space="preserve">реконструкцию участка автомобильной дороги по ул. </w:t>
      </w:r>
      <w:proofErr w:type="spellStart"/>
      <w:r w:rsidRPr="00176AA5">
        <w:rPr>
          <w:sz w:val="28"/>
          <w:szCs w:val="28"/>
        </w:rPr>
        <w:t>Катунина</w:t>
      </w:r>
      <w:proofErr w:type="spellEnd"/>
      <w:r w:rsidRPr="00176AA5">
        <w:rPr>
          <w:sz w:val="28"/>
          <w:szCs w:val="28"/>
        </w:rPr>
        <w:t xml:space="preserve"> </w:t>
      </w:r>
      <w:r w:rsidR="00833E92">
        <w:rPr>
          <w:sz w:val="28"/>
          <w:szCs w:val="28"/>
        </w:rPr>
        <w:br/>
      </w:r>
      <w:r w:rsidRPr="00176AA5">
        <w:rPr>
          <w:sz w:val="28"/>
          <w:szCs w:val="28"/>
        </w:rPr>
        <w:t xml:space="preserve">в </w:t>
      </w:r>
      <w:r w:rsidRPr="00833E92">
        <w:rPr>
          <w:sz w:val="28"/>
          <w:szCs w:val="28"/>
        </w:rPr>
        <w:t xml:space="preserve">поселке </w:t>
      </w:r>
      <w:proofErr w:type="spellStart"/>
      <w:r w:rsidRPr="00833E92">
        <w:rPr>
          <w:sz w:val="28"/>
          <w:szCs w:val="28"/>
        </w:rPr>
        <w:t>Катунино</w:t>
      </w:r>
      <w:proofErr w:type="spellEnd"/>
      <w:r w:rsidR="00833E92" w:rsidRPr="00833E92">
        <w:rPr>
          <w:sz w:val="28"/>
          <w:szCs w:val="28"/>
        </w:rPr>
        <w:t xml:space="preserve"> (Приморский муниципальный округ)</w:t>
      </w:r>
      <w:r w:rsidRPr="00176AA5">
        <w:rPr>
          <w:sz w:val="28"/>
          <w:szCs w:val="28"/>
        </w:rPr>
        <w:t xml:space="preserve"> – 29,6 млн. рублей (в том числе 29,0 млн. рублей за счет средств </w:t>
      </w:r>
      <w:r w:rsidRPr="00176AA5">
        <w:rPr>
          <w:i/>
          <w:sz w:val="28"/>
          <w:szCs w:val="28"/>
        </w:rPr>
        <w:t>федерального бюджета</w:t>
      </w:r>
      <w:r w:rsidRPr="00176AA5">
        <w:rPr>
          <w:sz w:val="28"/>
          <w:szCs w:val="28"/>
        </w:rPr>
        <w:t xml:space="preserve">, </w:t>
      </w:r>
      <w:r w:rsidR="00833E92">
        <w:rPr>
          <w:sz w:val="28"/>
          <w:szCs w:val="28"/>
        </w:rPr>
        <w:br/>
      </w:r>
      <w:r w:rsidRPr="00176AA5">
        <w:rPr>
          <w:sz w:val="28"/>
          <w:szCs w:val="28"/>
        </w:rPr>
        <w:t xml:space="preserve">0,6 млн. рублей за счет средств </w:t>
      </w:r>
      <w:r w:rsidRPr="00176AA5">
        <w:rPr>
          <w:i/>
          <w:sz w:val="28"/>
          <w:szCs w:val="28"/>
        </w:rPr>
        <w:t>областного бюджета</w:t>
      </w:r>
      <w:r w:rsidRPr="00176AA5">
        <w:rPr>
          <w:sz w:val="28"/>
          <w:szCs w:val="28"/>
        </w:rPr>
        <w:t>).</w:t>
      </w:r>
    </w:p>
    <w:p w:rsidR="00C71543" w:rsidRPr="00176AA5" w:rsidRDefault="00C71543" w:rsidP="00C232CA">
      <w:pPr>
        <w:ind w:firstLine="720"/>
        <w:jc w:val="both"/>
        <w:rPr>
          <w:sz w:val="28"/>
          <w:szCs w:val="28"/>
        </w:rPr>
      </w:pPr>
      <w:r w:rsidRPr="00176AA5">
        <w:rPr>
          <w:color w:val="000000"/>
          <w:sz w:val="28"/>
          <w:szCs w:val="28"/>
        </w:rPr>
        <w:t>реконструкцию автомобильной дороги «11 205 804 ОП МР 169»  «Под</w:t>
      </w:r>
      <w:r w:rsidR="006D6989">
        <w:rPr>
          <w:color w:val="000000"/>
          <w:sz w:val="28"/>
          <w:szCs w:val="28"/>
        </w:rPr>
        <w:t>ъ</w:t>
      </w:r>
      <w:r w:rsidRPr="00176AA5">
        <w:rPr>
          <w:color w:val="000000"/>
          <w:sz w:val="28"/>
          <w:szCs w:val="28"/>
        </w:rPr>
        <w:t>езд к д</w:t>
      </w:r>
      <w:proofErr w:type="gramStart"/>
      <w:r w:rsidRPr="00176AA5">
        <w:rPr>
          <w:color w:val="000000"/>
          <w:sz w:val="28"/>
          <w:szCs w:val="28"/>
        </w:rPr>
        <w:t>.П</w:t>
      </w:r>
      <w:proofErr w:type="gramEnd"/>
      <w:r w:rsidRPr="00176AA5">
        <w:rPr>
          <w:color w:val="000000"/>
          <w:sz w:val="28"/>
          <w:szCs w:val="28"/>
        </w:rPr>
        <w:t xml:space="preserve">ершинская от а/д Краски –Благовещенское»  на участке </w:t>
      </w:r>
      <w:r w:rsidR="00833E92">
        <w:rPr>
          <w:color w:val="000000"/>
          <w:sz w:val="28"/>
          <w:szCs w:val="28"/>
        </w:rPr>
        <w:br/>
      </w:r>
      <w:r w:rsidRPr="00176AA5">
        <w:rPr>
          <w:color w:val="000000"/>
          <w:sz w:val="28"/>
          <w:szCs w:val="28"/>
        </w:rPr>
        <w:t>км 0+000 - км 2+100</w:t>
      </w:r>
      <w:r w:rsidRPr="00833E92">
        <w:rPr>
          <w:color w:val="000000"/>
          <w:sz w:val="28"/>
          <w:szCs w:val="28"/>
        </w:rPr>
        <w:t>»</w:t>
      </w:r>
      <w:r w:rsidR="00833E92" w:rsidRPr="00833E92">
        <w:rPr>
          <w:color w:val="000000"/>
          <w:sz w:val="28"/>
          <w:szCs w:val="28"/>
        </w:rPr>
        <w:t xml:space="preserve"> (Вельский муниципальный округ)</w:t>
      </w:r>
      <w:r w:rsidRPr="00833E92">
        <w:rPr>
          <w:color w:val="000000"/>
          <w:sz w:val="28"/>
          <w:szCs w:val="28"/>
        </w:rPr>
        <w:t xml:space="preserve"> – 120</w:t>
      </w:r>
      <w:r w:rsidRPr="00176AA5">
        <w:rPr>
          <w:color w:val="000000"/>
          <w:sz w:val="28"/>
          <w:szCs w:val="28"/>
        </w:rPr>
        <w:t>,1 млн. рублей (</w:t>
      </w:r>
      <w:r w:rsidRPr="00176AA5">
        <w:rPr>
          <w:sz w:val="28"/>
          <w:szCs w:val="28"/>
        </w:rPr>
        <w:t xml:space="preserve">в том числе 117,4 млн. рублей за счет средств </w:t>
      </w:r>
      <w:r w:rsidRPr="00176AA5">
        <w:rPr>
          <w:i/>
          <w:sz w:val="28"/>
          <w:szCs w:val="28"/>
        </w:rPr>
        <w:t>федерального бюджета</w:t>
      </w:r>
      <w:r w:rsidRPr="00176AA5">
        <w:rPr>
          <w:sz w:val="28"/>
          <w:szCs w:val="28"/>
        </w:rPr>
        <w:t xml:space="preserve">, </w:t>
      </w:r>
      <w:r w:rsidR="00833E92">
        <w:rPr>
          <w:sz w:val="28"/>
          <w:szCs w:val="28"/>
        </w:rPr>
        <w:br/>
      </w:r>
      <w:r w:rsidRPr="00176AA5">
        <w:rPr>
          <w:sz w:val="28"/>
          <w:szCs w:val="28"/>
        </w:rPr>
        <w:t xml:space="preserve">2,7 млн. рублей за счет средств </w:t>
      </w:r>
      <w:r w:rsidRPr="00176AA5">
        <w:rPr>
          <w:i/>
          <w:sz w:val="28"/>
          <w:szCs w:val="28"/>
        </w:rPr>
        <w:t>областного бюджета</w:t>
      </w:r>
      <w:r w:rsidRPr="00176AA5">
        <w:rPr>
          <w:sz w:val="28"/>
          <w:szCs w:val="28"/>
        </w:rPr>
        <w:t>).</w:t>
      </w:r>
    </w:p>
    <w:p w:rsidR="00C71543" w:rsidRPr="00176AA5" w:rsidRDefault="00C71543" w:rsidP="00C232CA">
      <w:pPr>
        <w:ind w:firstLine="720"/>
        <w:jc w:val="both"/>
        <w:rPr>
          <w:sz w:val="28"/>
          <w:szCs w:val="28"/>
        </w:rPr>
      </w:pPr>
    </w:p>
    <w:p w:rsidR="00C71543" w:rsidRPr="00176AA5" w:rsidRDefault="00C71543" w:rsidP="00C232CA">
      <w:pPr>
        <w:ind w:firstLine="720"/>
        <w:jc w:val="both"/>
        <w:rPr>
          <w:b/>
          <w:sz w:val="28"/>
          <w:szCs w:val="28"/>
        </w:rPr>
      </w:pPr>
      <w:r w:rsidRPr="00176AA5">
        <w:rPr>
          <w:b/>
          <w:sz w:val="28"/>
          <w:szCs w:val="28"/>
        </w:rPr>
        <w:t>КПМ «Сопровождение мероприятий по комплексному развитию сельских территорий Архангельской области»</w:t>
      </w:r>
    </w:p>
    <w:p w:rsidR="00C71543" w:rsidRDefault="00C71543" w:rsidP="00C232CA">
      <w:pPr>
        <w:ind w:firstLine="720"/>
        <w:jc w:val="both"/>
        <w:rPr>
          <w:b/>
          <w:iCs/>
          <w:sz w:val="28"/>
          <w:szCs w:val="28"/>
          <w:lang w:eastAsia="zh-CN"/>
        </w:rPr>
      </w:pPr>
      <w:r w:rsidRPr="00176AA5">
        <w:rPr>
          <w:sz w:val="28"/>
          <w:szCs w:val="28"/>
        </w:rPr>
        <w:t xml:space="preserve">Расходы на реализацию КПМ запланированы на 2025 год в объеме </w:t>
      </w:r>
      <w:r w:rsidRPr="00176AA5">
        <w:rPr>
          <w:sz w:val="28"/>
          <w:szCs w:val="28"/>
        </w:rPr>
        <w:br/>
        <w:t xml:space="preserve">0,6 млн. рублей за счет средств </w:t>
      </w:r>
      <w:r w:rsidRPr="00176AA5">
        <w:rPr>
          <w:i/>
          <w:sz w:val="28"/>
          <w:szCs w:val="28"/>
        </w:rPr>
        <w:t xml:space="preserve">областного бюджета </w:t>
      </w:r>
      <w:r w:rsidRPr="00176AA5">
        <w:rPr>
          <w:sz w:val="28"/>
          <w:szCs w:val="28"/>
        </w:rPr>
        <w:t>н</w:t>
      </w:r>
      <w:r w:rsidRPr="00176AA5">
        <w:rPr>
          <w:iCs/>
          <w:sz w:val="28"/>
          <w:szCs w:val="28"/>
          <w:lang w:eastAsia="zh-CN"/>
        </w:rPr>
        <w:t xml:space="preserve">а обеспечение деятельности ГАУ </w:t>
      </w:r>
      <w:r w:rsidR="00D01ED8">
        <w:rPr>
          <w:iCs/>
          <w:sz w:val="28"/>
          <w:szCs w:val="28"/>
          <w:lang w:eastAsia="zh-CN"/>
        </w:rPr>
        <w:t>Архангель</w:t>
      </w:r>
      <w:r w:rsidR="00F07E93">
        <w:rPr>
          <w:iCs/>
          <w:sz w:val="28"/>
          <w:szCs w:val="28"/>
          <w:lang w:eastAsia="zh-CN"/>
        </w:rPr>
        <w:t>ской области «</w:t>
      </w:r>
      <w:proofErr w:type="spellStart"/>
      <w:r w:rsidR="00F07E93">
        <w:rPr>
          <w:iCs/>
          <w:sz w:val="28"/>
          <w:szCs w:val="28"/>
          <w:lang w:eastAsia="zh-CN"/>
        </w:rPr>
        <w:t>Инвестсельстрой</w:t>
      </w:r>
      <w:proofErr w:type="spellEnd"/>
      <w:r w:rsidR="00F07E93">
        <w:rPr>
          <w:iCs/>
          <w:sz w:val="28"/>
          <w:szCs w:val="28"/>
          <w:lang w:eastAsia="zh-CN"/>
        </w:rPr>
        <w:t xml:space="preserve">», </w:t>
      </w:r>
      <w:r w:rsidRPr="00176AA5">
        <w:rPr>
          <w:iCs/>
          <w:sz w:val="28"/>
          <w:szCs w:val="28"/>
          <w:lang w:eastAsia="zh-CN"/>
        </w:rPr>
        <w:t xml:space="preserve">выполняющего государственное задание в рамках реализации </w:t>
      </w:r>
      <w:r w:rsidRPr="00176AA5">
        <w:rPr>
          <w:sz w:val="28"/>
          <w:szCs w:val="28"/>
        </w:rPr>
        <w:t>госпрограммы.</w:t>
      </w:r>
      <w:r w:rsidRPr="007A6962">
        <w:rPr>
          <w:b/>
          <w:iCs/>
          <w:sz w:val="28"/>
          <w:szCs w:val="28"/>
          <w:lang w:eastAsia="zh-CN"/>
        </w:rPr>
        <w:t xml:space="preserve"> </w:t>
      </w:r>
    </w:p>
    <w:p w:rsidR="00D57FE5" w:rsidRDefault="00D57FE5" w:rsidP="00D57FE5">
      <w:pPr>
        <w:ind w:firstLine="720"/>
        <w:jc w:val="center"/>
        <w:rPr>
          <w:b/>
          <w:sz w:val="28"/>
          <w:szCs w:val="28"/>
        </w:rPr>
      </w:pPr>
    </w:p>
    <w:p w:rsidR="00D57FE5" w:rsidRPr="004061D3" w:rsidRDefault="00D57FE5" w:rsidP="00D57FE5">
      <w:pPr>
        <w:ind w:firstLine="720"/>
        <w:jc w:val="center"/>
        <w:rPr>
          <w:b/>
          <w:sz w:val="28"/>
          <w:szCs w:val="28"/>
        </w:rPr>
      </w:pPr>
      <w:r>
        <w:rPr>
          <w:b/>
          <w:sz w:val="28"/>
          <w:szCs w:val="28"/>
        </w:rPr>
        <w:t xml:space="preserve">26. </w:t>
      </w:r>
      <w:r w:rsidRPr="00820340">
        <w:rPr>
          <w:b/>
          <w:sz w:val="28"/>
          <w:szCs w:val="28"/>
        </w:rPr>
        <w:t xml:space="preserve">Госпрограмма </w:t>
      </w:r>
      <w:r w:rsidRPr="004061D3">
        <w:rPr>
          <w:b/>
          <w:sz w:val="28"/>
          <w:szCs w:val="28"/>
        </w:rPr>
        <w:t>«</w:t>
      </w:r>
      <w:r w:rsidRPr="004061D3">
        <w:rPr>
          <w:b/>
          <w:spacing w:val="2"/>
          <w:sz w:val="28"/>
        </w:rPr>
        <w:t>Экономическое развитие и инвестиционная деятельность в Архангельской области»</w:t>
      </w:r>
    </w:p>
    <w:p w:rsidR="00D57FE5" w:rsidRPr="004061D3" w:rsidRDefault="00D57FE5" w:rsidP="00D57FE5">
      <w:pPr>
        <w:ind w:firstLine="720"/>
        <w:jc w:val="both"/>
        <w:rPr>
          <w:b/>
          <w:sz w:val="28"/>
          <w:szCs w:val="28"/>
        </w:rPr>
      </w:pPr>
    </w:p>
    <w:p w:rsidR="00D57FE5" w:rsidRDefault="00D57FE5" w:rsidP="00D57FE5">
      <w:pPr>
        <w:ind w:firstLine="720"/>
        <w:jc w:val="both"/>
        <w:rPr>
          <w:sz w:val="28"/>
          <w:szCs w:val="28"/>
        </w:rPr>
      </w:pPr>
      <w:r w:rsidRPr="00545A73">
        <w:rPr>
          <w:sz w:val="28"/>
          <w:szCs w:val="28"/>
        </w:rPr>
        <w:t>Цель госпрограммы: создание условий для устойчивого роста экономики Архангельской области</w:t>
      </w:r>
      <w:r w:rsidR="00CA46ED">
        <w:rPr>
          <w:sz w:val="28"/>
          <w:szCs w:val="28"/>
        </w:rPr>
        <w:t>.</w:t>
      </w:r>
    </w:p>
    <w:p w:rsidR="00CA46ED" w:rsidRDefault="00CA46ED" w:rsidP="00CA46ED">
      <w:pPr>
        <w:ind w:firstLine="709"/>
        <w:jc w:val="both"/>
        <w:rPr>
          <w:sz w:val="28"/>
          <w:szCs w:val="28"/>
        </w:rPr>
      </w:pPr>
      <w:r w:rsidRPr="00AD01F7">
        <w:rPr>
          <w:sz w:val="28"/>
          <w:szCs w:val="28"/>
        </w:rPr>
        <w:t>Расходы на реализацию госпрограммы представлены в таблице</w:t>
      </w:r>
      <w:r>
        <w:rPr>
          <w:sz w:val="28"/>
          <w:szCs w:val="28"/>
        </w:rPr>
        <w:t>.</w:t>
      </w:r>
      <w:r w:rsidRPr="00313434">
        <w:rPr>
          <w:sz w:val="28"/>
          <w:szCs w:val="28"/>
        </w:rPr>
        <w:t xml:space="preserve"> </w:t>
      </w:r>
    </w:p>
    <w:p w:rsidR="00D57FE5" w:rsidRDefault="00D57FE5" w:rsidP="00D57FE5">
      <w:pPr>
        <w:ind w:firstLine="720"/>
        <w:jc w:val="both"/>
        <w:rPr>
          <w:sz w:val="28"/>
          <w:szCs w:val="28"/>
        </w:rPr>
      </w:pPr>
    </w:p>
    <w:tbl>
      <w:tblPr>
        <w:tblW w:w="5000" w:type="pct"/>
        <w:tblCellMar>
          <w:left w:w="30" w:type="dxa"/>
          <w:right w:w="30" w:type="dxa"/>
        </w:tblCellMar>
        <w:tblLook w:val="0000"/>
      </w:tblPr>
      <w:tblGrid>
        <w:gridCol w:w="5984"/>
        <w:gridCol w:w="1143"/>
        <w:gridCol w:w="1145"/>
        <w:gridCol w:w="1143"/>
      </w:tblGrid>
      <w:tr w:rsidR="00D57FE5" w:rsidTr="006B7CE6">
        <w:trPr>
          <w:trHeight w:val="338"/>
          <w:tblHeader/>
        </w:trPr>
        <w:tc>
          <w:tcPr>
            <w:tcW w:w="3178" w:type="pct"/>
            <w:vMerge w:val="restart"/>
            <w:tcBorders>
              <w:top w:val="single" w:sz="6" w:space="0" w:color="000000"/>
              <w:left w:val="single" w:sz="6" w:space="0" w:color="000000"/>
              <w:right w:val="single" w:sz="6" w:space="0" w:color="000000"/>
            </w:tcBorders>
            <w:vAlign w:val="center"/>
          </w:tcPr>
          <w:p w:rsidR="00D57FE5" w:rsidRPr="00332AFF" w:rsidRDefault="00D57FE5" w:rsidP="006B7CE6">
            <w:pPr>
              <w:autoSpaceDE w:val="0"/>
              <w:autoSpaceDN w:val="0"/>
              <w:adjustRightInd w:val="0"/>
              <w:jc w:val="center"/>
              <w:rPr>
                <w:bCs/>
                <w:color w:val="000000"/>
              </w:rPr>
            </w:pPr>
            <w:r w:rsidRPr="00332AFF">
              <w:rPr>
                <w:bCs/>
                <w:color w:val="000000"/>
              </w:rPr>
              <w:t>Наименование</w:t>
            </w:r>
          </w:p>
        </w:tc>
        <w:tc>
          <w:tcPr>
            <w:tcW w:w="1822" w:type="pct"/>
            <w:gridSpan w:val="3"/>
            <w:tcBorders>
              <w:top w:val="single" w:sz="6" w:space="0" w:color="000000"/>
              <w:left w:val="single" w:sz="6" w:space="0" w:color="000000"/>
              <w:bottom w:val="single" w:sz="6" w:space="0" w:color="000000"/>
              <w:right w:val="single" w:sz="6" w:space="0" w:color="000000"/>
            </w:tcBorders>
          </w:tcPr>
          <w:p w:rsidR="006B7CE6" w:rsidRDefault="00D57FE5" w:rsidP="00D57FE5">
            <w:pPr>
              <w:autoSpaceDE w:val="0"/>
              <w:autoSpaceDN w:val="0"/>
              <w:adjustRightInd w:val="0"/>
              <w:jc w:val="center"/>
              <w:rPr>
                <w:color w:val="000000"/>
              </w:rPr>
            </w:pPr>
            <w:r>
              <w:rPr>
                <w:color w:val="000000"/>
              </w:rPr>
              <w:t xml:space="preserve">Объемы финансового обеспечения </w:t>
            </w:r>
          </w:p>
          <w:p w:rsidR="00D57FE5" w:rsidRDefault="00D57FE5" w:rsidP="00D57FE5">
            <w:pPr>
              <w:autoSpaceDE w:val="0"/>
              <w:autoSpaceDN w:val="0"/>
              <w:adjustRightInd w:val="0"/>
              <w:jc w:val="center"/>
              <w:rPr>
                <w:color w:val="000000"/>
              </w:rPr>
            </w:pPr>
            <w:r>
              <w:rPr>
                <w:color w:val="000000"/>
              </w:rPr>
              <w:t>по годам, млн. рублей</w:t>
            </w:r>
          </w:p>
        </w:tc>
      </w:tr>
      <w:tr w:rsidR="00D57FE5" w:rsidTr="006B7CE6">
        <w:trPr>
          <w:trHeight w:val="338"/>
          <w:tblHeader/>
        </w:trPr>
        <w:tc>
          <w:tcPr>
            <w:tcW w:w="3178" w:type="pct"/>
            <w:vMerge/>
            <w:tcBorders>
              <w:left w:val="single" w:sz="6" w:space="0" w:color="000000"/>
              <w:bottom w:val="single" w:sz="6" w:space="0" w:color="000000"/>
              <w:right w:val="single" w:sz="6" w:space="0" w:color="000000"/>
            </w:tcBorders>
          </w:tcPr>
          <w:p w:rsidR="00D57FE5" w:rsidRDefault="00D57FE5" w:rsidP="00D57FE5">
            <w:pPr>
              <w:autoSpaceDE w:val="0"/>
              <w:autoSpaceDN w:val="0"/>
              <w:adjustRightInd w:val="0"/>
              <w:jc w:val="center"/>
              <w:rPr>
                <w:b/>
                <w:bCs/>
                <w:color w:val="000000"/>
              </w:rPr>
            </w:pPr>
          </w:p>
        </w:tc>
        <w:tc>
          <w:tcPr>
            <w:tcW w:w="607" w:type="pct"/>
            <w:tcBorders>
              <w:top w:val="single" w:sz="6" w:space="0" w:color="000000"/>
              <w:left w:val="single" w:sz="6" w:space="0" w:color="000000"/>
              <w:bottom w:val="single" w:sz="6" w:space="0" w:color="000000"/>
              <w:right w:val="single" w:sz="6" w:space="0" w:color="000000"/>
            </w:tcBorders>
          </w:tcPr>
          <w:p w:rsidR="00D57FE5" w:rsidRDefault="00D57FE5" w:rsidP="00D57FE5">
            <w:pPr>
              <w:autoSpaceDE w:val="0"/>
              <w:autoSpaceDN w:val="0"/>
              <w:adjustRightInd w:val="0"/>
              <w:jc w:val="center"/>
              <w:rPr>
                <w:color w:val="000000"/>
              </w:rPr>
            </w:pPr>
            <w:r>
              <w:rPr>
                <w:color w:val="000000"/>
              </w:rPr>
              <w:t>2025 год</w:t>
            </w:r>
          </w:p>
        </w:tc>
        <w:tc>
          <w:tcPr>
            <w:tcW w:w="608" w:type="pct"/>
            <w:tcBorders>
              <w:top w:val="single" w:sz="6" w:space="0" w:color="000000"/>
              <w:left w:val="single" w:sz="6" w:space="0" w:color="000000"/>
              <w:bottom w:val="single" w:sz="6" w:space="0" w:color="000000"/>
              <w:right w:val="single" w:sz="6" w:space="0" w:color="000000"/>
            </w:tcBorders>
          </w:tcPr>
          <w:p w:rsidR="00D57FE5" w:rsidRDefault="00D57FE5" w:rsidP="00D57FE5">
            <w:pPr>
              <w:autoSpaceDE w:val="0"/>
              <w:autoSpaceDN w:val="0"/>
              <w:adjustRightInd w:val="0"/>
              <w:jc w:val="center"/>
              <w:rPr>
                <w:color w:val="000000"/>
              </w:rPr>
            </w:pPr>
            <w:r>
              <w:rPr>
                <w:color w:val="000000"/>
              </w:rPr>
              <w:t>2026 год</w:t>
            </w:r>
          </w:p>
        </w:tc>
        <w:tc>
          <w:tcPr>
            <w:tcW w:w="608" w:type="pct"/>
            <w:tcBorders>
              <w:top w:val="single" w:sz="6" w:space="0" w:color="000000"/>
              <w:left w:val="single" w:sz="6" w:space="0" w:color="000000"/>
              <w:bottom w:val="single" w:sz="6" w:space="0" w:color="000000"/>
              <w:right w:val="single" w:sz="6" w:space="0" w:color="000000"/>
            </w:tcBorders>
          </w:tcPr>
          <w:p w:rsidR="00D57FE5" w:rsidRDefault="00D57FE5" w:rsidP="00D57FE5">
            <w:pPr>
              <w:autoSpaceDE w:val="0"/>
              <w:autoSpaceDN w:val="0"/>
              <w:adjustRightInd w:val="0"/>
              <w:jc w:val="center"/>
              <w:rPr>
                <w:color w:val="000000"/>
              </w:rPr>
            </w:pPr>
            <w:r>
              <w:rPr>
                <w:color w:val="000000"/>
              </w:rPr>
              <w:t>2027 год</w:t>
            </w:r>
          </w:p>
        </w:tc>
      </w:tr>
      <w:tr w:rsidR="00D57FE5" w:rsidTr="006B7CE6">
        <w:trPr>
          <w:trHeight w:val="161"/>
          <w:tblHeader/>
        </w:trPr>
        <w:tc>
          <w:tcPr>
            <w:tcW w:w="3178" w:type="pct"/>
            <w:tcBorders>
              <w:top w:val="single" w:sz="6" w:space="0" w:color="000000"/>
              <w:left w:val="single" w:sz="6" w:space="0" w:color="000000"/>
              <w:bottom w:val="single" w:sz="6" w:space="0" w:color="000000"/>
              <w:right w:val="single" w:sz="6" w:space="0" w:color="000000"/>
            </w:tcBorders>
          </w:tcPr>
          <w:p w:rsidR="00D57FE5" w:rsidRDefault="00D57FE5" w:rsidP="00D57FE5">
            <w:pPr>
              <w:autoSpaceDE w:val="0"/>
              <w:autoSpaceDN w:val="0"/>
              <w:adjustRightInd w:val="0"/>
              <w:jc w:val="center"/>
              <w:rPr>
                <w:color w:val="000000"/>
                <w:sz w:val="16"/>
                <w:szCs w:val="16"/>
              </w:rPr>
            </w:pPr>
            <w:r>
              <w:rPr>
                <w:color w:val="000000"/>
                <w:sz w:val="16"/>
                <w:szCs w:val="16"/>
              </w:rPr>
              <w:t>1</w:t>
            </w:r>
          </w:p>
        </w:tc>
        <w:tc>
          <w:tcPr>
            <w:tcW w:w="607" w:type="pct"/>
            <w:tcBorders>
              <w:top w:val="single" w:sz="6" w:space="0" w:color="000000"/>
              <w:left w:val="single" w:sz="6" w:space="0" w:color="000000"/>
              <w:bottom w:val="single" w:sz="6" w:space="0" w:color="000000"/>
              <w:right w:val="single" w:sz="6" w:space="0" w:color="000000"/>
            </w:tcBorders>
          </w:tcPr>
          <w:p w:rsidR="00D57FE5" w:rsidRDefault="00D57FE5" w:rsidP="00D57FE5">
            <w:pPr>
              <w:autoSpaceDE w:val="0"/>
              <w:autoSpaceDN w:val="0"/>
              <w:adjustRightInd w:val="0"/>
              <w:jc w:val="center"/>
              <w:rPr>
                <w:color w:val="000000"/>
                <w:sz w:val="16"/>
                <w:szCs w:val="16"/>
              </w:rPr>
            </w:pPr>
            <w:r>
              <w:rPr>
                <w:color w:val="000000"/>
                <w:sz w:val="16"/>
                <w:szCs w:val="16"/>
              </w:rPr>
              <w:t>2</w:t>
            </w:r>
          </w:p>
        </w:tc>
        <w:tc>
          <w:tcPr>
            <w:tcW w:w="608" w:type="pct"/>
            <w:tcBorders>
              <w:top w:val="single" w:sz="6" w:space="0" w:color="000000"/>
              <w:left w:val="single" w:sz="6" w:space="0" w:color="000000"/>
              <w:bottom w:val="single" w:sz="6" w:space="0" w:color="000000"/>
              <w:right w:val="single" w:sz="6" w:space="0" w:color="000000"/>
            </w:tcBorders>
          </w:tcPr>
          <w:p w:rsidR="00D57FE5" w:rsidRDefault="00D57FE5" w:rsidP="00D57FE5">
            <w:pPr>
              <w:autoSpaceDE w:val="0"/>
              <w:autoSpaceDN w:val="0"/>
              <w:adjustRightInd w:val="0"/>
              <w:jc w:val="center"/>
              <w:rPr>
                <w:color w:val="000000"/>
                <w:sz w:val="16"/>
                <w:szCs w:val="16"/>
              </w:rPr>
            </w:pPr>
            <w:r>
              <w:rPr>
                <w:color w:val="000000"/>
                <w:sz w:val="16"/>
                <w:szCs w:val="16"/>
              </w:rPr>
              <w:t>3</w:t>
            </w:r>
          </w:p>
        </w:tc>
        <w:tc>
          <w:tcPr>
            <w:tcW w:w="608" w:type="pct"/>
            <w:tcBorders>
              <w:top w:val="single" w:sz="6" w:space="0" w:color="000000"/>
              <w:left w:val="single" w:sz="6" w:space="0" w:color="000000"/>
              <w:bottom w:val="single" w:sz="6" w:space="0" w:color="000000"/>
              <w:right w:val="single" w:sz="6" w:space="0" w:color="000000"/>
            </w:tcBorders>
          </w:tcPr>
          <w:p w:rsidR="00D57FE5" w:rsidRDefault="00D57FE5" w:rsidP="00D57FE5">
            <w:pPr>
              <w:autoSpaceDE w:val="0"/>
              <w:autoSpaceDN w:val="0"/>
              <w:adjustRightInd w:val="0"/>
              <w:jc w:val="center"/>
              <w:rPr>
                <w:color w:val="000000"/>
                <w:sz w:val="16"/>
                <w:szCs w:val="16"/>
              </w:rPr>
            </w:pPr>
            <w:r>
              <w:rPr>
                <w:color w:val="000000"/>
                <w:sz w:val="16"/>
                <w:szCs w:val="16"/>
              </w:rPr>
              <w:t>4</w:t>
            </w:r>
          </w:p>
        </w:tc>
      </w:tr>
      <w:tr w:rsidR="00D57FE5" w:rsidRPr="000A2F36" w:rsidTr="006175B7">
        <w:trPr>
          <w:trHeight w:val="686"/>
        </w:trPr>
        <w:tc>
          <w:tcPr>
            <w:tcW w:w="3178" w:type="pct"/>
            <w:tcBorders>
              <w:top w:val="single" w:sz="6" w:space="0" w:color="000000"/>
              <w:left w:val="single" w:sz="6" w:space="0" w:color="000000"/>
              <w:bottom w:val="single" w:sz="6" w:space="0" w:color="000000"/>
              <w:right w:val="single" w:sz="6" w:space="0" w:color="000000"/>
            </w:tcBorders>
            <w:vAlign w:val="center"/>
          </w:tcPr>
          <w:p w:rsidR="00D57FE5" w:rsidRPr="000A2F36" w:rsidRDefault="00D57FE5" w:rsidP="006175B7">
            <w:pPr>
              <w:autoSpaceDE w:val="0"/>
              <w:autoSpaceDN w:val="0"/>
              <w:adjustRightInd w:val="0"/>
              <w:rPr>
                <w:b/>
                <w:bCs/>
                <w:color w:val="000000"/>
              </w:rPr>
            </w:pPr>
            <w:r w:rsidRPr="000A2F36">
              <w:rPr>
                <w:b/>
                <w:bCs/>
                <w:color w:val="000000"/>
              </w:rPr>
              <w:t xml:space="preserve">Государственная программа Архангельской области </w:t>
            </w:r>
            <w:r w:rsidR="006B7CE6">
              <w:rPr>
                <w:b/>
                <w:bCs/>
                <w:color w:val="000000"/>
              </w:rPr>
              <w:t>«</w:t>
            </w:r>
            <w:r w:rsidRPr="000A2F36">
              <w:rPr>
                <w:b/>
                <w:bCs/>
                <w:color w:val="000000"/>
              </w:rPr>
              <w:t>Экономическое развитие и инвестиционная деятельность в Архангельской области</w:t>
            </w:r>
            <w:r w:rsidR="006B7CE6">
              <w:rPr>
                <w:b/>
                <w:bCs/>
                <w:color w:val="000000"/>
              </w:rPr>
              <w:t>»</w:t>
            </w:r>
            <w:r w:rsidRPr="000A2F36">
              <w:rPr>
                <w:b/>
                <w:bCs/>
                <w:color w:val="000000"/>
              </w:rPr>
              <w:t xml:space="preserve"> (всего), в том числе:</w:t>
            </w:r>
          </w:p>
        </w:tc>
        <w:tc>
          <w:tcPr>
            <w:tcW w:w="607"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b/>
                <w:bCs/>
                <w:color w:val="000000"/>
              </w:rPr>
            </w:pPr>
            <w:r w:rsidRPr="000A2F36">
              <w:rPr>
                <w:b/>
                <w:bCs/>
                <w:color w:val="000000"/>
              </w:rPr>
              <w:t>1 8</w:t>
            </w:r>
            <w:r>
              <w:rPr>
                <w:b/>
                <w:bCs/>
                <w:color w:val="000000"/>
              </w:rPr>
              <w:t>3</w:t>
            </w:r>
            <w:r w:rsidRPr="000A2F36">
              <w:rPr>
                <w:b/>
                <w:bCs/>
                <w:color w:val="000000"/>
              </w:rPr>
              <w:t>2,</w:t>
            </w:r>
            <w:r>
              <w:rPr>
                <w:b/>
                <w:bCs/>
                <w:color w:val="000000"/>
              </w:rPr>
              <w:t>4</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b/>
                <w:bCs/>
                <w:color w:val="000000"/>
              </w:rPr>
            </w:pPr>
            <w:r w:rsidRPr="000A2F36">
              <w:rPr>
                <w:b/>
                <w:bCs/>
                <w:color w:val="000000"/>
              </w:rPr>
              <w:t>1 047,6</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b/>
                <w:bCs/>
                <w:color w:val="000000"/>
              </w:rPr>
            </w:pPr>
            <w:r w:rsidRPr="000A2F36">
              <w:rPr>
                <w:b/>
                <w:bCs/>
                <w:color w:val="000000"/>
              </w:rPr>
              <w:t>570,0</w:t>
            </w:r>
          </w:p>
        </w:tc>
      </w:tr>
      <w:tr w:rsidR="00D57FE5" w:rsidRPr="000A2F36" w:rsidTr="006175B7">
        <w:trPr>
          <w:trHeight w:val="306"/>
        </w:trPr>
        <w:tc>
          <w:tcPr>
            <w:tcW w:w="3178" w:type="pct"/>
            <w:tcBorders>
              <w:top w:val="single" w:sz="6" w:space="0" w:color="000000"/>
              <w:left w:val="single" w:sz="6" w:space="0" w:color="000000"/>
              <w:bottom w:val="single" w:sz="6" w:space="0" w:color="000000"/>
              <w:right w:val="single" w:sz="6" w:space="0" w:color="000000"/>
            </w:tcBorders>
            <w:vAlign w:val="center"/>
          </w:tcPr>
          <w:p w:rsidR="00D57FE5" w:rsidRPr="000A2F36" w:rsidRDefault="00D57FE5" w:rsidP="006175B7">
            <w:pPr>
              <w:autoSpaceDE w:val="0"/>
              <w:autoSpaceDN w:val="0"/>
              <w:adjustRightInd w:val="0"/>
              <w:rPr>
                <w:i/>
                <w:iCs/>
                <w:color w:val="000000"/>
              </w:rPr>
            </w:pPr>
            <w:r w:rsidRPr="000A2F36">
              <w:rPr>
                <w:i/>
                <w:iCs/>
                <w:color w:val="000000"/>
              </w:rPr>
              <w:t>за счет собственных средств</w:t>
            </w:r>
          </w:p>
        </w:tc>
        <w:tc>
          <w:tcPr>
            <w:tcW w:w="607"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1 355,4</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611,7</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562,0</w:t>
            </w:r>
          </w:p>
        </w:tc>
      </w:tr>
      <w:tr w:rsidR="00D57FE5" w:rsidRPr="000A2F36" w:rsidTr="006175B7">
        <w:trPr>
          <w:trHeight w:val="339"/>
        </w:trPr>
        <w:tc>
          <w:tcPr>
            <w:tcW w:w="3178" w:type="pct"/>
            <w:tcBorders>
              <w:top w:val="single" w:sz="6" w:space="0" w:color="000000"/>
              <w:left w:val="single" w:sz="6" w:space="0" w:color="000000"/>
              <w:bottom w:val="single" w:sz="6" w:space="0" w:color="000000"/>
              <w:right w:val="single" w:sz="6" w:space="0" w:color="000000"/>
            </w:tcBorders>
            <w:vAlign w:val="center"/>
          </w:tcPr>
          <w:p w:rsidR="00D57FE5" w:rsidRPr="000A2F36" w:rsidRDefault="00D57FE5" w:rsidP="006175B7">
            <w:pPr>
              <w:autoSpaceDE w:val="0"/>
              <w:autoSpaceDN w:val="0"/>
              <w:adjustRightInd w:val="0"/>
              <w:rPr>
                <w:i/>
                <w:iCs/>
                <w:color w:val="000000"/>
              </w:rPr>
            </w:pPr>
            <w:r w:rsidRPr="000A2F36">
              <w:rPr>
                <w:i/>
                <w:iCs/>
                <w:color w:val="000000"/>
              </w:rPr>
              <w:t>за счет средств федерального бюджета и прочих целевых средств</w:t>
            </w:r>
          </w:p>
        </w:tc>
        <w:tc>
          <w:tcPr>
            <w:tcW w:w="607"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477,0</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435,9</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8,0</w:t>
            </w:r>
          </w:p>
        </w:tc>
      </w:tr>
      <w:tr w:rsidR="00D57FE5" w:rsidRPr="000A2F36" w:rsidTr="006175B7">
        <w:trPr>
          <w:trHeight w:val="245"/>
        </w:trPr>
        <w:tc>
          <w:tcPr>
            <w:tcW w:w="3178" w:type="pct"/>
            <w:tcBorders>
              <w:top w:val="single" w:sz="6" w:space="0" w:color="000000"/>
              <w:left w:val="single" w:sz="6" w:space="0" w:color="000000"/>
              <w:bottom w:val="single" w:sz="6" w:space="0" w:color="000000"/>
              <w:right w:val="single" w:sz="6" w:space="0" w:color="000000"/>
            </w:tcBorders>
            <w:vAlign w:val="center"/>
          </w:tcPr>
          <w:p w:rsidR="00D57FE5" w:rsidRPr="000A2F36" w:rsidRDefault="00D57FE5" w:rsidP="006175B7">
            <w:pPr>
              <w:autoSpaceDE w:val="0"/>
              <w:autoSpaceDN w:val="0"/>
              <w:adjustRightInd w:val="0"/>
              <w:ind w:left="284"/>
              <w:rPr>
                <w:b/>
                <w:iCs/>
                <w:color w:val="000000"/>
              </w:rPr>
            </w:pPr>
            <w:r w:rsidRPr="000A2F36">
              <w:rPr>
                <w:b/>
                <w:iCs/>
                <w:color w:val="000000"/>
              </w:rPr>
              <w:t xml:space="preserve">Федеральный проект </w:t>
            </w:r>
            <w:r>
              <w:rPr>
                <w:b/>
                <w:iCs/>
                <w:color w:val="000000"/>
              </w:rPr>
              <w:t>«</w:t>
            </w:r>
            <w:r w:rsidRPr="000A2F36">
              <w:rPr>
                <w:b/>
                <w:iCs/>
                <w:color w:val="000000"/>
              </w:rPr>
              <w:t>Стимулирование спроса на отечественные беспилотные авиационные системы</w:t>
            </w:r>
            <w:r>
              <w:rPr>
                <w:b/>
                <w:iCs/>
                <w:color w:val="000000"/>
              </w:rPr>
              <w:t>»</w:t>
            </w:r>
            <w:r w:rsidRPr="000A2F36">
              <w:rPr>
                <w:b/>
                <w:iCs/>
                <w:color w:val="000000"/>
              </w:rPr>
              <w:t xml:space="preserve"> </w:t>
            </w:r>
          </w:p>
        </w:tc>
        <w:tc>
          <w:tcPr>
            <w:tcW w:w="607"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b/>
                <w:i/>
                <w:iCs/>
                <w:color w:val="000000"/>
              </w:rPr>
            </w:pPr>
            <w:r w:rsidRPr="000A2F36">
              <w:rPr>
                <w:b/>
                <w:i/>
                <w:iCs/>
                <w:color w:val="000000"/>
              </w:rPr>
              <w:t>9,</w:t>
            </w:r>
            <w:r>
              <w:rPr>
                <w:b/>
                <w:i/>
                <w:iCs/>
                <w:color w:val="000000"/>
              </w:rPr>
              <w:t>0</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b/>
                <w:i/>
                <w:iCs/>
                <w:color w:val="000000"/>
              </w:rPr>
            </w:pPr>
            <w:r w:rsidRPr="000A2F36">
              <w:rPr>
                <w:b/>
                <w:i/>
                <w:iCs/>
                <w:color w:val="000000"/>
              </w:rPr>
              <w:t>4,2</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b/>
                <w:i/>
                <w:iCs/>
                <w:color w:val="000000"/>
              </w:rPr>
            </w:pPr>
            <w:r w:rsidRPr="000A2F36">
              <w:rPr>
                <w:b/>
                <w:i/>
                <w:iCs/>
                <w:color w:val="000000"/>
              </w:rPr>
              <w:t>-</w:t>
            </w:r>
          </w:p>
        </w:tc>
      </w:tr>
      <w:tr w:rsidR="00D57FE5" w:rsidRPr="000A2F36" w:rsidTr="006175B7">
        <w:trPr>
          <w:trHeight w:val="294"/>
        </w:trPr>
        <w:tc>
          <w:tcPr>
            <w:tcW w:w="3178" w:type="pct"/>
            <w:tcBorders>
              <w:top w:val="single" w:sz="6" w:space="0" w:color="000000"/>
              <w:left w:val="single" w:sz="6" w:space="0" w:color="000000"/>
              <w:bottom w:val="single" w:sz="6" w:space="0" w:color="000000"/>
              <w:right w:val="single" w:sz="6" w:space="0" w:color="000000"/>
            </w:tcBorders>
            <w:vAlign w:val="center"/>
          </w:tcPr>
          <w:p w:rsidR="00D57FE5" w:rsidRPr="000A2F36" w:rsidRDefault="00D57FE5" w:rsidP="006175B7">
            <w:pPr>
              <w:autoSpaceDE w:val="0"/>
              <w:autoSpaceDN w:val="0"/>
              <w:adjustRightInd w:val="0"/>
              <w:ind w:left="284"/>
              <w:rPr>
                <w:i/>
                <w:iCs/>
                <w:color w:val="000000"/>
              </w:rPr>
            </w:pPr>
            <w:r w:rsidRPr="000A2F36">
              <w:rPr>
                <w:i/>
                <w:iCs/>
                <w:color w:val="000000"/>
              </w:rPr>
              <w:t>за счет собственных средств</w:t>
            </w:r>
          </w:p>
        </w:tc>
        <w:tc>
          <w:tcPr>
            <w:tcW w:w="607"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1,</w:t>
            </w:r>
            <w:r>
              <w:rPr>
                <w:i/>
                <w:iCs/>
                <w:color w:val="000000"/>
              </w:rPr>
              <w:t>5</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4,2</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w:t>
            </w:r>
          </w:p>
        </w:tc>
      </w:tr>
      <w:tr w:rsidR="00D57FE5" w:rsidRPr="000A2F36" w:rsidTr="006175B7">
        <w:trPr>
          <w:trHeight w:val="245"/>
        </w:trPr>
        <w:tc>
          <w:tcPr>
            <w:tcW w:w="3178" w:type="pct"/>
            <w:tcBorders>
              <w:top w:val="single" w:sz="6" w:space="0" w:color="000000"/>
              <w:left w:val="single" w:sz="6" w:space="0" w:color="000000"/>
              <w:bottom w:val="single" w:sz="6" w:space="0" w:color="000000"/>
              <w:right w:val="single" w:sz="6" w:space="0" w:color="000000"/>
            </w:tcBorders>
            <w:vAlign w:val="center"/>
          </w:tcPr>
          <w:p w:rsidR="00D57FE5" w:rsidRPr="000A2F36" w:rsidRDefault="00D57FE5" w:rsidP="006175B7">
            <w:pPr>
              <w:autoSpaceDE w:val="0"/>
              <w:autoSpaceDN w:val="0"/>
              <w:adjustRightInd w:val="0"/>
              <w:ind w:left="284"/>
              <w:rPr>
                <w:i/>
                <w:iCs/>
                <w:color w:val="000000"/>
              </w:rPr>
            </w:pPr>
            <w:r w:rsidRPr="000A2F36">
              <w:rPr>
                <w:i/>
                <w:iCs/>
                <w:color w:val="000000"/>
              </w:rPr>
              <w:t>за счет средств федерального бюджета и прочих целевых средств</w:t>
            </w:r>
          </w:p>
        </w:tc>
        <w:tc>
          <w:tcPr>
            <w:tcW w:w="607"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7,5</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w:t>
            </w:r>
          </w:p>
        </w:tc>
      </w:tr>
      <w:tr w:rsidR="00D57FE5" w:rsidRPr="000A2F36" w:rsidTr="006175B7">
        <w:trPr>
          <w:trHeight w:val="245"/>
        </w:trPr>
        <w:tc>
          <w:tcPr>
            <w:tcW w:w="3178" w:type="pct"/>
            <w:tcBorders>
              <w:top w:val="single" w:sz="6" w:space="0" w:color="000000"/>
              <w:left w:val="single" w:sz="6" w:space="0" w:color="000000"/>
              <w:bottom w:val="single" w:sz="6" w:space="0" w:color="000000"/>
              <w:right w:val="single" w:sz="6" w:space="0" w:color="000000"/>
            </w:tcBorders>
            <w:vAlign w:val="center"/>
          </w:tcPr>
          <w:p w:rsidR="00D57FE5" w:rsidRPr="000A2F36" w:rsidRDefault="00D57FE5" w:rsidP="006175B7">
            <w:pPr>
              <w:autoSpaceDE w:val="0"/>
              <w:autoSpaceDN w:val="0"/>
              <w:adjustRightInd w:val="0"/>
              <w:ind w:left="284"/>
              <w:rPr>
                <w:b/>
                <w:bCs/>
                <w:color w:val="000000"/>
              </w:rPr>
            </w:pPr>
            <w:r w:rsidRPr="000A2F36">
              <w:rPr>
                <w:b/>
                <w:bCs/>
                <w:color w:val="000000"/>
              </w:rPr>
              <w:t xml:space="preserve">Федеральный проект </w:t>
            </w:r>
            <w:r>
              <w:rPr>
                <w:b/>
                <w:bCs/>
                <w:color w:val="000000"/>
              </w:rPr>
              <w:t>«</w:t>
            </w:r>
            <w:r w:rsidRPr="000A2F36">
              <w:rPr>
                <w:b/>
                <w:bCs/>
                <w:color w:val="000000"/>
              </w:rPr>
              <w:t>Создание сети современных кампусов</w:t>
            </w:r>
            <w:r>
              <w:rPr>
                <w:b/>
                <w:bCs/>
                <w:color w:val="000000"/>
              </w:rPr>
              <w:t>»</w:t>
            </w:r>
          </w:p>
        </w:tc>
        <w:tc>
          <w:tcPr>
            <w:tcW w:w="607"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b/>
                <w:bCs/>
                <w:color w:val="000000"/>
              </w:rPr>
            </w:pPr>
            <w:r w:rsidRPr="000A2F36">
              <w:rPr>
                <w:b/>
                <w:bCs/>
                <w:color w:val="000000"/>
              </w:rPr>
              <w:t>900,0</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b/>
                <w:bCs/>
                <w:color w:val="000000"/>
              </w:rPr>
            </w:pPr>
            <w:r w:rsidRPr="000A2F36">
              <w:rPr>
                <w:b/>
                <w:bCs/>
                <w:color w:val="000000"/>
              </w:rPr>
              <w:t>-</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b/>
                <w:bCs/>
                <w:color w:val="000000"/>
              </w:rPr>
            </w:pPr>
            <w:r w:rsidRPr="000A2F36">
              <w:rPr>
                <w:b/>
                <w:bCs/>
                <w:color w:val="000000"/>
              </w:rPr>
              <w:t>-</w:t>
            </w:r>
          </w:p>
        </w:tc>
      </w:tr>
      <w:tr w:rsidR="00D57FE5" w:rsidRPr="000A2F36" w:rsidTr="006175B7">
        <w:trPr>
          <w:trHeight w:val="312"/>
        </w:trPr>
        <w:tc>
          <w:tcPr>
            <w:tcW w:w="3178" w:type="pct"/>
            <w:tcBorders>
              <w:top w:val="single" w:sz="6" w:space="0" w:color="000000"/>
              <w:left w:val="single" w:sz="6" w:space="0" w:color="000000"/>
              <w:bottom w:val="single" w:sz="6" w:space="0" w:color="000000"/>
              <w:right w:val="single" w:sz="6" w:space="0" w:color="000000"/>
            </w:tcBorders>
            <w:vAlign w:val="center"/>
          </w:tcPr>
          <w:p w:rsidR="00D57FE5" w:rsidRPr="000A2F36" w:rsidRDefault="00D57FE5" w:rsidP="006175B7">
            <w:pPr>
              <w:autoSpaceDE w:val="0"/>
              <w:autoSpaceDN w:val="0"/>
              <w:adjustRightInd w:val="0"/>
              <w:ind w:left="284"/>
              <w:rPr>
                <w:i/>
                <w:iCs/>
                <w:color w:val="000000"/>
              </w:rPr>
            </w:pPr>
            <w:r w:rsidRPr="000A2F36">
              <w:rPr>
                <w:i/>
                <w:iCs/>
                <w:color w:val="000000"/>
              </w:rPr>
              <w:t>за счет собственных средств</w:t>
            </w:r>
          </w:p>
        </w:tc>
        <w:tc>
          <w:tcPr>
            <w:tcW w:w="607"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900,0</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w:t>
            </w:r>
          </w:p>
        </w:tc>
      </w:tr>
      <w:tr w:rsidR="00D57FE5" w:rsidRPr="000A2F36" w:rsidTr="006175B7">
        <w:trPr>
          <w:trHeight w:val="266"/>
        </w:trPr>
        <w:tc>
          <w:tcPr>
            <w:tcW w:w="3178" w:type="pct"/>
            <w:tcBorders>
              <w:top w:val="single" w:sz="6" w:space="0" w:color="000000"/>
              <w:left w:val="single" w:sz="6" w:space="0" w:color="000000"/>
              <w:bottom w:val="single" w:sz="6" w:space="0" w:color="000000"/>
              <w:right w:val="single" w:sz="6" w:space="0" w:color="000000"/>
            </w:tcBorders>
            <w:vAlign w:val="center"/>
          </w:tcPr>
          <w:p w:rsidR="00D57FE5" w:rsidRPr="000A2F36" w:rsidRDefault="00D57FE5" w:rsidP="006175B7">
            <w:pPr>
              <w:autoSpaceDE w:val="0"/>
              <w:autoSpaceDN w:val="0"/>
              <w:adjustRightInd w:val="0"/>
              <w:ind w:left="284"/>
              <w:rPr>
                <w:b/>
                <w:bCs/>
                <w:color w:val="000000"/>
              </w:rPr>
            </w:pPr>
            <w:r w:rsidRPr="000A2F36">
              <w:rPr>
                <w:b/>
                <w:bCs/>
                <w:color w:val="000000"/>
              </w:rPr>
              <w:lastRenderedPageBreak/>
              <w:t xml:space="preserve">Федеральный проект  </w:t>
            </w:r>
            <w:r>
              <w:rPr>
                <w:b/>
                <w:bCs/>
                <w:color w:val="000000"/>
              </w:rPr>
              <w:t>«</w:t>
            </w:r>
            <w:r w:rsidRPr="000A2F36">
              <w:rPr>
                <w:b/>
                <w:bCs/>
                <w:color w:val="000000"/>
              </w:rPr>
              <w:t>Производительность труда</w:t>
            </w:r>
            <w:r>
              <w:rPr>
                <w:b/>
                <w:bCs/>
                <w:color w:val="000000"/>
              </w:rPr>
              <w:t>»</w:t>
            </w:r>
          </w:p>
        </w:tc>
        <w:tc>
          <w:tcPr>
            <w:tcW w:w="607"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b/>
                <w:bCs/>
                <w:color w:val="000000"/>
              </w:rPr>
            </w:pPr>
            <w:r w:rsidRPr="000A2F36">
              <w:rPr>
                <w:b/>
                <w:bCs/>
                <w:color w:val="000000"/>
              </w:rPr>
              <w:t>9,7</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b/>
                <w:bCs/>
                <w:color w:val="000000"/>
              </w:rPr>
            </w:pPr>
            <w:r w:rsidRPr="000A2F36">
              <w:rPr>
                <w:b/>
                <w:bCs/>
                <w:color w:val="000000"/>
              </w:rPr>
              <w:t>10,4</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b/>
                <w:bCs/>
                <w:color w:val="000000"/>
              </w:rPr>
            </w:pPr>
            <w:r w:rsidRPr="000A2F36">
              <w:rPr>
                <w:b/>
                <w:bCs/>
                <w:color w:val="000000"/>
              </w:rPr>
              <w:t>8,2</w:t>
            </w:r>
          </w:p>
        </w:tc>
      </w:tr>
      <w:tr w:rsidR="00D57FE5" w:rsidRPr="000A2F36" w:rsidTr="006175B7">
        <w:trPr>
          <w:trHeight w:val="371"/>
        </w:trPr>
        <w:tc>
          <w:tcPr>
            <w:tcW w:w="3178" w:type="pct"/>
            <w:tcBorders>
              <w:top w:val="single" w:sz="6" w:space="0" w:color="000000"/>
              <w:left w:val="single" w:sz="6" w:space="0" w:color="000000"/>
              <w:bottom w:val="single" w:sz="6" w:space="0" w:color="000000"/>
              <w:right w:val="single" w:sz="6" w:space="0" w:color="000000"/>
            </w:tcBorders>
            <w:vAlign w:val="center"/>
          </w:tcPr>
          <w:p w:rsidR="00D57FE5" w:rsidRPr="000A2F36" w:rsidRDefault="00D57FE5" w:rsidP="006175B7">
            <w:pPr>
              <w:autoSpaceDE w:val="0"/>
              <w:autoSpaceDN w:val="0"/>
              <w:adjustRightInd w:val="0"/>
              <w:ind w:left="284"/>
              <w:rPr>
                <w:i/>
                <w:iCs/>
                <w:color w:val="000000"/>
              </w:rPr>
            </w:pPr>
            <w:r w:rsidRPr="000A2F36">
              <w:rPr>
                <w:i/>
                <w:iCs/>
                <w:color w:val="000000"/>
              </w:rPr>
              <w:t>за счет собственных средств</w:t>
            </w:r>
          </w:p>
        </w:tc>
        <w:tc>
          <w:tcPr>
            <w:tcW w:w="607"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0,2</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0,2</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0,2</w:t>
            </w:r>
          </w:p>
        </w:tc>
      </w:tr>
      <w:tr w:rsidR="00D57FE5" w:rsidRPr="000A2F36" w:rsidTr="006175B7">
        <w:trPr>
          <w:trHeight w:val="245"/>
        </w:trPr>
        <w:tc>
          <w:tcPr>
            <w:tcW w:w="3178" w:type="pct"/>
            <w:tcBorders>
              <w:top w:val="single" w:sz="6" w:space="0" w:color="000000"/>
              <w:left w:val="single" w:sz="6" w:space="0" w:color="000000"/>
              <w:bottom w:val="single" w:sz="6" w:space="0" w:color="000000"/>
              <w:right w:val="single" w:sz="6" w:space="0" w:color="000000"/>
            </w:tcBorders>
            <w:vAlign w:val="center"/>
          </w:tcPr>
          <w:p w:rsidR="00D57FE5" w:rsidRPr="000A2F36" w:rsidRDefault="00D57FE5" w:rsidP="006175B7">
            <w:pPr>
              <w:autoSpaceDE w:val="0"/>
              <w:autoSpaceDN w:val="0"/>
              <w:adjustRightInd w:val="0"/>
              <w:ind w:left="284"/>
              <w:rPr>
                <w:i/>
                <w:iCs/>
                <w:color w:val="000000"/>
              </w:rPr>
            </w:pPr>
            <w:r w:rsidRPr="000A2F36">
              <w:rPr>
                <w:i/>
                <w:iCs/>
                <w:color w:val="000000"/>
              </w:rPr>
              <w:t>за счет средств федерального бюджета и прочих целевых средств</w:t>
            </w:r>
          </w:p>
        </w:tc>
        <w:tc>
          <w:tcPr>
            <w:tcW w:w="607"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9,5</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10,2</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8,0</w:t>
            </w:r>
          </w:p>
        </w:tc>
      </w:tr>
      <w:tr w:rsidR="00D57FE5" w:rsidRPr="000A2F36" w:rsidTr="006175B7">
        <w:trPr>
          <w:trHeight w:val="535"/>
        </w:trPr>
        <w:tc>
          <w:tcPr>
            <w:tcW w:w="3178" w:type="pct"/>
            <w:tcBorders>
              <w:top w:val="single" w:sz="6" w:space="0" w:color="000000"/>
              <w:left w:val="single" w:sz="6" w:space="0" w:color="000000"/>
              <w:bottom w:val="single" w:sz="6" w:space="0" w:color="000000"/>
              <w:right w:val="single" w:sz="6" w:space="0" w:color="000000"/>
            </w:tcBorders>
            <w:vAlign w:val="center"/>
          </w:tcPr>
          <w:p w:rsidR="00D57FE5" w:rsidRPr="000A2F36" w:rsidRDefault="00D57FE5" w:rsidP="006175B7">
            <w:pPr>
              <w:autoSpaceDE w:val="0"/>
              <w:autoSpaceDN w:val="0"/>
              <w:adjustRightInd w:val="0"/>
              <w:ind w:left="284"/>
              <w:rPr>
                <w:b/>
                <w:bCs/>
                <w:color w:val="000000"/>
              </w:rPr>
            </w:pPr>
            <w:r w:rsidRPr="000A2F36">
              <w:rPr>
                <w:b/>
                <w:bCs/>
                <w:color w:val="000000"/>
              </w:rPr>
              <w:t xml:space="preserve">Федеральный проект </w:t>
            </w:r>
            <w:r>
              <w:rPr>
                <w:b/>
                <w:bCs/>
                <w:color w:val="000000"/>
              </w:rPr>
              <w:t>«</w:t>
            </w:r>
            <w:r w:rsidRPr="000A2F36">
              <w:rPr>
                <w:b/>
                <w:bCs/>
                <w:color w:val="000000"/>
              </w:rPr>
              <w:t>Государственная поддержка реализации на территории Арктической зоны Российской Федерации инвестиционных проектов</w:t>
            </w:r>
            <w:r>
              <w:rPr>
                <w:b/>
                <w:bCs/>
                <w:color w:val="000000"/>
              </w:rPr>
              <w:t>»</w:t>
            </w:r>
          </w:p>
        </w:tc>
        <w:tc>
          <w:tcPr>
            <w:tcW w:w="607"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b/>
                <w:bCs/>
                <w:color w:val="000000"/>
              </w:rPr>
            </w:pPr>
            <w:r w:rsidRPr="000A2F36">
              <w:rPr>
                <w:b/>
                <w:bCs/>
                <w:color w:val="000000"/>
              </w:rPr>
              <w:t>516,9</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b/>
                <w:bCs/>
                <w:color w:val="000000"/>
              </w:rPr>
            </w:pPr>
            <w:r w:rsidRPr="000A2F36">
              <w:rPr>
                <w:b/>
                <w:bCs/>
                <w:color w:val="000000"/>
              </w:rPr>
              <w:t>489,3</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b/>
                <w:bCs/>
                <w:color w:val="000000"/>
              </w:rPr>
            </w:pPr>
            <w:r w:rsidRPr="000A2F36">
              <w:rPr>
                <w:b/>
                <w:bCs/>
                <w:color w:val="000000"/>
              </w:rPr>
              <w:t>-</w:t>
            </w:r>
          </w:p>
        </w:tc>
      </w:tr>
      <w:tr w:rsidR="00D57FE5" w:rsidRPr="000A2F36" w:rsidTr="006175B7">
        <w:trPr>
          <w:trHeight w:val="365"/>
        </w:trPr>
        <w:tc>
          <w:tcPr>
            <w:tcW w:w="3178" w:type="pct"/>
            <w:tcBorders>
              <w:top w:val="single" w:sz="6" w:space="0" w:color="000000"/>
              <w:left w:val="single" w:sz="6" w:space="0" w:color="000000"/>
              <w:bottom w:val="single" w:sz="6" w:space="0" w:color="000000"/>
              <w:right w:val="single" w:sz="6" w:space="0" w:color="000000"/>
            </w:tcBorders>
            <w:vAlign w:val="center"/>
          </w:tcPr>
          <w:p w:rsidR="00D57FE5" w:rsidRPr="000A2F36" w:rsidRDefault="00D57FE5" w:rsidP="006175B7">
            <w:pPr>
              <w:autoSpaceDE w:val="0"/>
              <w:autoSpaceDN w:val="0"/>
              <w:adjustRightInd w:val="0"/>
              <w:ind w:left="284"/>
              <w:rPr>
                <w:i/>
                <w:iCs/>
                <w:color w:val="000000"/>
              </w:rPr>
            </w:pPr>
            <w:r w:rsidRPr="000A2F36">
              <w:rPr>
                <w:i/>
                <w:iCs/>
                <w:color w:val="000000"/>
              </w:rPr>
              <w:t>за счет собственных средств</w:t>
            </w:r>
          </w:p>
        </w:tc>
        <w:tc>
          <w:tcPr>
            <w:tcW w:w="607"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56,9</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63,6</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w:t>
            </w:r>
          </w:p>
        </w:tc>
      </w:tr>
      <w:tr w:rsidR="00D57FE5" w:rsidRPr="000A2F36" w:rsidTr="006175B7">
        <w:trPr>
          <w:trHeight w:val="245"/>
        </w:trPr>
        <w:tc>
          <w:tcPr>
            <w:tcW w:w="3178" w:type="pct"/>
            <w:tcBorders>
              <w:top w:val="single" w:sz="6" w:space="0" w:color="000000"/>
              <w:left w:val="single" w:sz="6" w:space="0" w:color="000000"/>
              <w:bottom w:val="single" w:sz="6" w:space="0" w:color="000000"/>
              <w:right w:val="single" w:sz="6" w:space="0" w:color="000000"/>
            </w:tcBorders>
            <w:vAlign w:val="center"/>
          </w:tcPr>
          <w:p w:rsidR="00D57FE5" w:rsidRPr="000A2F36" w:rsidRDefault="00D57FE5" w:rsidP="006175B7">
            <w:pPr>
              <w:autoSpaceDE w:val="0"/>
              <w:autoSpaceDN w:val="0"/>
              <w:adjustRightInd w:val="0"/>
              <w:ind w:left="284"/>
              <w:rPr>
                <w:i/>
                <w:iCs/>
                <w:color w:val="000000"/>
              </w:rPr>
            </w:pPr>
            <w:r w:rsidRPr="000A2F36">
              <w:rPr>
                <w:i/>
                <w:iCs/>
                <w:color w:val="000000"/>
              </w:rPr>
              <w:t>за счет средств федерального бюджета и прочих целевых средств</w:t>
            </w:r>
          </w:p>
        </w:tc>
        <w:tc>
          <w:tcPr>
            <w:tcW w:w="607"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460,0</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425,7</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w:t>
            </w:r>
          </w:p>
        </w:tc>
      </w:tr>
      <w:tr w:rsidR="00D57FE5" w:rsidRPr="000A2F36" w:rsidTr="006175B7">
        <w:trPr>
          <w:trHeight w:val="463"/>
        </w:trPr>
        <w:tc>
          <w:tcPr>
            <w:tcW w:w="3178" w:type="pct"/>
            <w:tcBorders>
              <w:top w:val="single" w:sz="6" w:space="0" w:color="000000"/>
              <w:left w:val="single" w:sz="6" w:space="0" w:color="000000"/>
              <w:bottom w:val="single" w:sz="6" w:space="0" w:color="000000"/>
              <w:right w:val="single" w:sz="6" w:space="0" w:color="000000"/>
            </w:tcBorders>
            <w:vAlign w:val="center"/>
          </w:tcPr>
          <w:p w:rsidR="00D57FE5" w:rsidRPr="000A2F36" w:rsidRDefault="00D57FE5" w:rsidP="006175B7">
            <w:pPr>
              <w:autoSpaceDE w:val="0"/>
              <w:autoSpaceDN w:val="0"/>
              <w:adjustRightInd w:val="0"/>
              <w:ind w:left="284"/>
              <w:rPr>
                <w:b/>
                <w:bCs/>
                <w:color w:val="000000"/>
              </w:rPr>
            </w:pPr>
            <w:r w:rsidRPr="000A2F36">
              <w:rPr>
                <w:b/>
                <w:bCs/>
                <w:color w:val="000000"/>
              </w:rPr>
              <w:t xml:space="preserve">Федеральный проект </w:t>
            </w:r>
            <w:r>
              <w:rPr>
                <w:b/>
                <w:bCs/>
                <w:color w:val="000000"/>
              </w:rPr>
              <w:t>«</w:t>
            </w:r>
            <w:r w:rsidRPr="000A2F36">
              <w:rPr>
                <w:b/>
                <w:bCs/>
                <w:color w:val="000000"/>
              </w:rPr>
              <w:t>Поддержка региональных программ развития промышленности</w:t>
            </w:r>
            <w:r>
              <w:rPr>
                <w:b/>
                <w:bCs/>
                <w:color w:val="000000"/>
              </w:rPr>
              <w:t>»</w:t>
            </w:r>
          </w:p>
        </w:tc>
        <w:tc>
          <w:tcPr>
            <w:tcW w:w="607"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b/>
                <w:bCs/>
                <w:color w:val="000000"/>
              </w:rPr>
            </w:pPr>
            <w:r w:rsidRPr="000A2F36">
              <w:rPr>
                <w:b/>
                <w:bCs/>
                <w:color w:val="000000"/>
              </w:rPr>
              <w:t>-</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b/>
                <w:bCs/>
                <w:color w:val="000000"/>
              </w:rPr>
            </w:pPr>
            <w:r w:rsidRPr="000A2F36">
              <w:rPr>
                <w:b/>
                <w:bCs/>
                <w:color w:val="000000"/>
              </w:rPr>
              <w:t>20,0</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b/>
                <w:bCs/>
                <w:color w:val="000000"/>
              </w:rPr>
            </w:pPr>
            <w:r w:rsidRPr="000A2F36">
              <w:rPr>
                <w:b/>
                <w:bCs/>
                <w:color w:val="000000"/>
              </w:rPr>
              <w:t>20,0</w:t>
            </w:r>
          </w:p>
        </w:tc>
      </w:tr>
      <w:tr w:rsidR="00D57FE5" w:rsidRPr="000A2F36" w:rsidTr="006175B7">
        <w:trPr>
          <w:trHeight w:val="298"/>
        </w:trPr>
        <w:tc>
          <w:tcPr>
            <w:tcW w:w="3178" w:type="pct"/>
            <w:tcBorders>
              <w:top w:val="single" w:sz="6" w:space="0" w:color="000000"/>
              <w:left w:val="single" w:sz="6" w:space="0" w:color="000000"/>
              <w:bottom w:val="single" w:sz="6" w:space="0" w:color="000000"/>
              <w:right w:val="single" w:sz="6" w:space="0" w:color="000000"/>
            </w:tcBorders>
            <w:vAlign w:val="center"/>
          </w:tcPr>
          <w:p w:rsidR="00D57FE5" w:rsidRPr="000A2F36" w:rsidRDefault="00D57FE5" w:rsidP="006175B7">
            <w:pPr>
              <w:autoSpaceDE w:val="0"/>
              <w:autoSpaceDN w:val="0"/>
              <w:adjustRightInd w:val="0"/>
              <w:ind w:left="284"/>
              <w:rPr>
                <w:i/>
                <w:iCs/>
                <w:color w:val="000000"/>
              </w:rPr>
            </w:pPr>
            <w:r w:rsidRPr="000A2F36">
              <w:rPr>
                <w:i/>
                <w:iCs/>
                <w:color w:val="000000"/>
              </w:rPr>
              <w:t>за счет собственных средств</w:t>
            </w:r>
          </w:p>
        </w:tc>
        <w:tc>
          <w:tcPr>
            <w:tcW w:w="607"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20,0</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20,0</w:t>
            </w:r>
          </w:p>
        </w:tc>
      </w:tr>
      <w:tr w:rsidR="00D57FE5" w:rsidRPr="000A2F36" w:rsidTr="006175B7">
        <w:trPr>
          <w:trHeight w:val="463"/>
        </w:trPr>
        <w:tc>
          <w:tcPr>
            <w:tcW w:w="3178" w:type="pct"/>
            <w:tcBorders>
              <w:top w:val="single" w:sz="6" w:space="0" w:color="000000"/>
              <w:left w:val="single" w:sz="6" w:space="0" w:color="000000"/>
              <w:bottom w:val="single" w:sz="6" w:space="0" w:color="000000"/>
              <w:right w:val="single" w:sz="6" w:space="0" w:color="000000"/>
            </w:tcBorders>
            <w:vAlign w:val="center"/>
          </w:tcPr>
          <w:p w:rsidR="00D57FE5" w:rsidRPr="000A2F36" w:rsidRDefault="00D57FE5" w:rsidP="006175B7">
            <w:pPr>
              <w:autoSpaceDE w:val="0"/>
              <w:autoSpaceDN w:val="0"/>
              <w:adjustRightInd w:val="0"/>
              <w:ind w:left="284"/>
              <w:rPr>
                <w:b/>
                <w:bCs/>
                <w:color w:val="000000"/>
              </w:rPr>
            </w:pPr>
            <w:r w:rsidRPr="000A2F36">
              <w:rPr>
                <w:b/>
                <w:bCs/>
                <w:color w:val="000000"/>
              </w:rPr>
              <w:t xml:space="preserve">Комплекс процессных мероприятий </w:t>
            </w:r>
            <w:r>
              <w:rPr>
                <w:b/>
                <w:bCs/>
                <w:color w:val="000000"/>
              </w:rPr>
              <w:t>«</w:t>
            </w:r>
            <w:r w:rsidRPr="000A2F36">
              <w:rPr>
                <w:b/>
                <w:bCs/>
                <w:color w:val="000000"/>
              </w:rPr>
              <w:t>Экономическое и научное развитие Архангельской области</w:t>
            </w:r>
            <w:r>
              <w:rPr>
                <w:b/>
                <w:bCs/>
                <w:color w:val="000000"/>
              </w:rPr>
              <w:t>»</w:t>
            </w:r>
          </w:p>
        </w:tc>
        <w:tc>
          <w:tcPr>
            <w:tcW w:w="607"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b/>
                <w:bCs/>
                <w:color w:val="000000"/>
              </w:rPr>
            </w:pPr>
            <w:r w:rsidRPr="000A2F36">
              <w:rPr>
                <w:b/>
                <w:bCs/>
                <w:color w:val="000000"/>
              </w:rPr>
              <w:t>396,</w:t>
            </w:r>
            <w:r>
              <w:rPr>
                <w:b/>
                <w:bCs/>
                <w:color w:val="000000"/>
              </w:rPr>
              <w:t>8</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b/>
                <w:bCs/>
                <w:color w:val="000000"/>
              </w:rPr>
            </w:pPr>
            <w:r w:rsidRPr="000A2F36">
              <w:rPr>
                <w:b/>
                <w:bCs/>
                <w:color w:val="000000"/>
              </w:rPr>
              <w:t>523,7</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b/>
                <w:bCs/>
                <w:color w:val="000000"/>
              </w:rPr>
            </w:pPr>
            <w:r w:rsidRPr="000A2F36">
              <w:rPr>
                <w:b/>
                <w:bCs/>
                <w:color w:val="000000"/>
              </w:rPr>
              <w:t>541,8</w:t>
            </w:r>
          </w:p>
        </w:tc>
      </w:tr>
      <w:tr w:rsidR="00D57FE5" w:rsidTr="006175B7">
        <w:trPr>
          <w:trHeight w:val="366"/>
        </w:trPr>
        <w:tc>
          <w:tcPr>
            <w:tcW w:w="3178" w:type="pct"/>
            <w:tcBorders>
              <w:top w:val="single" w:sz="6" w:space="0" w:color="000000"/>
              <w:left w:val="single" w:sz="6" w:space="0" w:color="000000"/>
              <w:bottom w:val="single" w:sz="6" w:space="0" w:color="000000"/>
              <w:right w:val="single" w:sz="6" w:space="0" w:color="000000"/>
            </w:tcBorders>
            <w:vAlign w:val="center"/>
          </w:tcPr>
          <w:p w:rsidR="00D57FE5" w:rsidRPr="000A2F36" w:rsidRDefault="00D57FE5" w:rsidP="006175B7">
            <w:pPr>
              <w:autoSpaceDE w:val="0"/>
              <w:autoSpaceDN w:val="0"/>
              <w:adjustRightInd w:val="0"/>
              <w:ind w:left="284"/>
              <w:rPr>
                <w:i/>
                <w:iCs/>
                <w:color w:val="000000"/>
              </w:rPr>
            </w:pPr>
            <w:r w:rsidRPr="000A2F36">
              <w:rPr>
                <w:i/>
                <w:iCs/>
                <w:color w:val="000000"/>
              </w:rPr>
              <w:t>за счет собственных средств</w:t>
            </w:r>
          </w:p>
        </w:tc>
        <w:tc>
          <w:tcPr>
            <w:tcW w:w="607"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396,</w:t>
            </w:r>
            <w:r>
              <w:rPr>
                <w:i/>
                <w:iCs/>
                <w:color w:val="000000"/>
              </w:rPr>
              <w:t>8</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523,7</w:t>
            </w:r>
          </w:p>
        </w:tc>
        <w:tc>
          <w:tcPr>
            <w:tcW w:w="608" w:type="pct"/>
            <w:tcBorders>
              <w:top w:val="single" w:sz="6" w:space="0" w:color="000000"/>
              <w:left w:val="single" w:sz="6" w:space="0" w:color="000000"/>
              <w:bottom w:val="single" w:sz="6" w:space="0" w:color="000000"/>
              <w:right w:val="single" w:sz="6" w:space="0" w:color="000000"/>
            </w:tcBorders>
            <w:tcMar>
              <w:left w:w="108" w:type="dxa"/>
              <w:right w:w="108" w:type="dxa"/>
            </w:tcMar>
          </w:tcPr>
          <w:p w:rsidR="00D57FE5" w:rsidRPr="000A2F36" w:rsidRDefault="00D57FE5" w:rsidP="00D57FE5">
            <w:pPr>
              <w:autoSpaceDE w:val="0"/>
              <w:autoSpaceDN w:val="0"/>
              <w:adjustRightInd w:val="0"/>
              <w:jc w:val="right"/>
              <w:rPr>
                <w:i/>
                <w:iCs/>
                <w:color w:val="000000"/>
              </w:rPr>
            </w:pPr>
            <w:r w:rsidRPr="000A2F36">
              <w:rPr>
                <w:i/>
                <w:iCs/>
                <w:color w:val="000000"/>
              </w:rPr>
              <w:t>541,8</w:t>
            </w:r>
          </w:p>
        </w:tc>
      </w:tr>
    </w:tbl>
    <w:p w:rsidR="00D57FE5" w:rsidRDefault="00D57FE5" w:rsidP="00D57FE5">
      <w:pPr>
        <w:ind w:firstLine="720"/>
        <w:jc w:val="both"/>
        <w:rPr>
          <w:sz w:val="28"/>
          <w:szCs w:val="28"/>
        </w:rPr>
      </w:pPr>
    </w:p>
    <w:p w:rsidR="00D57FE5" w:rsidRPr="004F4823" w:rsidRDefault="00D57FE5" w:rsidP="00D57FE5">
      <w:pPr>
        <w:ind w:firstLine="709"/>
        <w:jc w:val="both"/>
        <w:rPr>
          <w:sz w:val="28"/>
          <w:szCs w:val="28"/>
        </w:rPr>
      </w:pPr>
      <w:r w:rsidRPr="004F4823">
        <w:rPr>
          <w:sz w:val="28"/>
          <w:szCs w:val="28"/>
        </w:rPr>
        <w:t>Расходы на реализацию госпрограммы запланированы на 202</w:t>
      </w:r>
      <w:r>
        <w:rPr>
          <w:sz w:val="28"/>
          <w:szCs w:val="28"/>
        </w:rPr>
        <w:t>5</w:t>
      </w:r>
      <w:r w:rsidRPr="004F4823">
        <w:rPr>
          <w:sz w:val="28"/>
          <w:szCs w:val="28"/>
        </w:rPr>
        <w:t xml:space="preserve"> год </w:t>
      </w:r>
      <w:r w:rsidRPr="004F4823">
        <w:rPr>
          <w:sz w:val="28"/>
          <w:szCs w:val="28"/>
        </w:rPr>
        <w:br/>
        <w:t xml:space="preserve">в объеме </w:t>
      </w:r>
      <w:r>
        <w:rPr>
          <w:sz w:val="28"/>
          <w:szCs w:val="28"/>
        </w:rPr>
        <w:t>1</w:t>
      </w:r>
      <w:r w:rsidR="006B7CE6">
        <w:rPr>
          <w:sz w:val="28"/>
          <w:szCs w:val="28"/>
        </w:rPr>
        <w:t> 832,4</w:t>
      </w:r>
      <w:r w:rsidRPr="004F4823">
        <w:rPr>
          <w:sz w:val="28"/>
          <w:szCs w:val="28"/>
        </w:rPr>
        <w:t xml:space="preserve"> млн. рублей, в том числе за счет средств:</w:t>
      </w:r>
    </w:p>
    <w:p w:rsidR="00D57FE5" w:rsidRPr="004F4823" w:rsidRDefault="00D57FE5" w:rsidP="00D57FE5">
      <w:pPr>
        <w:ind w:firstLine="709"/>
        <w:jc w:val="both"/>
        <w:rPr>
          <w:sz w:val="28"/>
          <w:szCs w:val="28"/>
        </w:rPr>
      </w:pPr>
      <w:r w:rsidRPr="004F4823">
        <w:rPr>
          <w:i/>
          <w:sz w:val="28"/>
          <w:szCs w:val="28"/>
        </w:rPr>
        <w:t xml:space="preserve">областного бюджета </w:t>
      </w:r>
      <w:r w:rsidRPr="004F4823">
        <w:rPr>
          <w:sz w:val="28"/>
          <w:szCs w:val="28"/>
        </w:rPr>
        <w:t xml:space="preserve">–  </w:t>
      </w:r>
      <w:r>
        <w:rPr>
          <w:sz w:val="28"/>
          <w:szCs w:val="28"/>
        </w:rPr>
        <w:t>1 355,4</w:t>
      </w:r>
      <w:r w:rsidRPr="004F4823">
        <w:rPr>
          <w:sz w:val="28"/>
          <w:szCs w:val="28"/>
        </w:rPr>
        <w:t xml:space="preserve"> млн. </w:t>
      </w:r>
      <w:r w:rsidRPr="00F03B4C">
        <w:rPr>
          <w:sz w:val="28"/>
          <w:szCs w:val="28"/>
        </w:rPr>
        <w:t xml:space="preserve">рублей (увеличение </w:t>
      </w:r>
      <w:r w:rsidR="006B7CE6">
        <w:rPr>
          <w:sz w:val="28"/>
          <w:szCs w:val="28"/>
        </w:rPr>
        <w:br/>
      </w:r>
      <w:r w:rsidRPr="00F03B4C">
        <w:rPr>
          <w:sz w:val="28"/>
          <w:szCs w:val="28"/>
        </w:rPr>
        <w:t>на 112,8 млн. рублей, или на 9,1 процента к уровню 2024 года);</w:t>
      </w:r>
    </w:p>
    <w:p w:rsidR="00D57FE5" w:rsidRDefault="00D57FE5" w:rsidP="00D57FE5">
      <w:pPr>
        <w:ind w:firstLine="709"/>
        <w:jc w:val="both"/>
        <w:rPr>
          <w:sz w:val="28"/>
          <w:szCs w:val="28"/>
        </w:rPr>
      </w:pPr>
      <w:r w:rsidRPr="004F4823">
        <w:rPr>
          <w:i/>
          <w:sz w:val="28"/>
          <w:szCs w:val="28"/>
        </w:rPr>
        <w:t>федерального бюджета</w:t>
      </w:r>
      <w:r w:rsidR="00AA10AD">
        <w:rPr>
          <w:i/>
          <w:sz w:val="28"/>
          <w:szCs w:val="28"/>
        </w:rPr>
        <w:t xml:space="preserve"> </w:t>
      </w:r>
      <w:r w:rsidRPr="004F4823">
        <w:rPr>
          <w:sz w:val="28"/>
          <w:szCs w:val="28"/>
        </w:rPr>
        <w:t xml:space="preserve">– </w:t>
      </w:r>
      <w:r>
        <w:rPr>
          <w:sz w:val="28"/>
          <w:szCs w:val="28"/>
        </w:rPr>
        <w:t>477,0</w:t>
      </w:r>
      <w:r w:rsidRPr="004F4823">
        <w:rPr>
          <w:sz w:val="28"/>
          <w:szCs w:val="28"/>
        </w:rPr>
        <w:t xml:space="preserve"> млн. рублей </w:t>
      </w:r>
      <w:r w:rsidRPr="00AC2163">
        <w:rPr>
          <w:sz w:val="28"/>
          <w:szCs w:val="28"/>
        </w:rPr>
        <w:t xml:space="preserve">(уменьшение </w:t>
      </w:r>
      <w:r w:rsidR="00AA10AD">
        <w:rPr>
          <w:sz w:val="28"/>
          <w:szCs w:val="28"/>
        </w:rPr>
        <w:br/>
      </w:r>
      <w:r w:rsidRPr="00AC2163">
        <w:rPr>
          <w:sz w:val="28"/>
          <w:szCs w:val="28"/>
        </w:rPr>
        <w:t>на 1 002,8 млн</w:t>
      </w:r>
      <w:r w:rsidR="00AA10AD">
        <w:rPr>
          <w:sz w:val="28"/>
          <w:szCs w:val="28"/>
        </w:rPr>
        <w:t xml:space="preserve">. рублей, или на 67,8 процента </w:t>
      </w:r>
      <w:r w:rsidRPr="00AC2163">
        <w:rPr>
          <w:sz w:val="28"/>
          <w:szCs w:val="28"/>
        </w:rPr>
        <w:t>к уровню 2024 года).</w:t>
      </w:r>
    </w:p>
    <w:p w:rsidR="00D57FE5" w:rsidRDefault="00D57FE5" w:rsidP="00D57FE5">
      <w:pPr>
        <w:ind w:firstLine="709"/>
        <w:jc w:val="both"/>
        <w:rPr>
          <w:sz w:val="28"/>
          <w:szCs w:val="28"/>
        </w:rPr>
      </w:pPr>
    </w:p>
    <w:p w:rsidR="00D57FE5" w:rsidRPr="00D942E8" w:rsidRDefault="00D57FE5" w:rsidP="00D57FE5">
      <w:pPr>
        <w:ind w:firstLine="709"/>
        <w:jc w:val="both"/>
        <w:rPr>
          <w:sz w:val="28"/>
          <w:szCs w:val="28"/>
        </w:rPr>
      </w:pPr>
      <w:r w:rsidRPr="00D942E8">
        <w:rPr>
          <w:b/>
          <w:iCs/>
          <w:color w:val="000000"/>
          <w:sz w:val="28"/>
          <w:szCs w:val="28"/>
        </w:rPr>
        <w:t xml:space="preserve">Федеральный проект </w:t>
      </w:r>
      <w:r w:rsidR="006B7CE6">
        <w:rPr>
          <w:b/>
          <w:iCs/>
          <w:color w:val="000000"/>
          <w:sz w:val="28"/>
          <w:szCs w:val="28"/>
        </w:rPr>
        <w:t>«</w:t>
      </w:r>
      <w:r w:rsidRPr="00D942E8">
        <w:rPr>
          <w:b/>
          <w:iCs/>
          <w:color w:val="000000"/>
          <w:sz w:val="28"/>
          <w:szCs w:val="28"/>
        </w:rPr>
        <w:t>Стимулирование спроса на отечественные беспилотные авиационные системы</w:t>
      </w:r>
      <w:r w:rsidR="006B7CE6">
        <w:rPr>
          <w:b/>
          <w:iCs/>
          <w:color w:val="000000"/>
          <w:sz w:val="28"/>
          <w:szCs w:val="28"/>
        </w:rPr>
        <w:t>»</w:t>
      </w:r>
    </w:p>
    <w:p w:rsidR="00D57FE5" w:rsidRPr="00D942E8" w:rsidRDefault="00D57FE5" w:rsidP="00D57FE5">
      <w:pPr>
        <w:ind w:firstLine="709"/>
        <w:jc w:val="both"/>
        <w:rPr>
          <w:sz w:val="28"/>
          <w:szCs w:val="28"/>
        </w:rPr>
      </w:pPr>
      <w:r w:rsidRPr="00D942E8">
        <w:rPr>
          <w:sz w:val="28"/>
          <w:szCs w:val="28"/>
        </w:rPr>
        <w:t xml:space="preserve">Расходы на реализацию регионального проекта </w:t>
      </w:r>
      <w:r w:rsidRPr="00D942E8">
        <w:rPr>
          <w:bCs/>
          <w:color w:val="000000"/>
          <w:sz w:val="28"/>
          <w:szCs w:val="28"/>
        </w:rPr>
        <w:t>«</w:t>
      </w:r>
      <w:r w:rsidRPr="00D942E8">
        <w:rPr>
          <w:iCs/>
          <w:color w:val="000000"/>
          <w:sz w:val="28"/>
          <w:szCs w:val="28"/>
        </w:rPr>
        <w:t>Стимулирование спроса на отечественные беспилотные авиационные системы (Архангельская область)</w:t>
      </w:r>
      <w:r w:rsidRPr="00D942E8">
        <w:rPr>
          <w:color w:val="000000" w:themeColor="text1"/>
          <w:spacing w:val="2"/>
          <w:sz w:val="28"/>
        </w:rPr>
        <w:t>»</w:t>
      </w:r>
      <w:r w:rsidRPr="00D942E8">
        <w:rPr>
          <w:bCs/>
          <w:color w:val="000000"/>
          <w:sz w:val="28"/>
          <w:szCs w:val="28"/>
        </w:rPr>
        <w:t xml:space="preserve">, </w:t>
      </w:r>
      <w:r w:rsidRPr="00D942E8">
        <w:rPr>
          <w:rFonts w:eastAsiaTheme="minorEastAsia"/>
          <w:sz w:val="28"/>
          <w:szCs w:val="28"/>
        </w:rPr>
        <w:t>направленного на достижение соответствующих результатов реализации федерального проекта</w:t>
      </w:r>
      <w:r w:rsidRPr="00D942E8">
        <w:rPr>
          <w:sz w:val="28"/>
          <w:szCs w:val="28"/>
        </w:rPr>
        <w:t xml:space="preserve"> </w:t>
      </w:r>
      <w:r w:rsidRPr="00D942E8">
        <w:rPr>
          <w:bCs/>
          <w:color w:val="000000"/>
          <w:sz w:val="28"/>
          <w:szCs w:val="28"/>
        </w:rPr>
        <w:t>«</w:t>
      </w:r>
      <w:r w:rsidRPr="00D942E8">
        <w:rPr>
          <w:iCs/>
          <w:color w:val="000000"/>
          <w:sz w:val="28"/>
          <w:szCs w:val="28"/>
        </w:rPr>
        <w:t xml:space="preserve">Стимулирование спроса </w:t>
      </w:r>
      <w:r w:rsidR="006B7CE6">
        <w:rPr>
          <w:iCs/>
          <w:color w:val="000000"/>
          <w:sz w:val="28"/>
          <w:szCs w:val="28"/>
        </w:rPr>
        <w:br/>
      </w:r>
      <w:r w:rsidRPr="00D942E8">
        <w:rPr>
          <w:iCs/>
          <w:color w:val="000000"/>
          <w:sz w:val="28"/>
          <w:szCs w:val="28"/>
        </w:rPr>
        <w:t>на отечественные беспилотные авиационные системы</w:t>
      </w:r>
      <w:r w:rsidRPr="00D942E8">
        <w:rPr>
          <w:bCs/>
          <w:color w:val="000000"/>
          <w:sz w:val="28"/>
          <w:szCs w:val="28"/>
        </w:rPr>
        <w:t xml:space="preserve">», входящего в состав </w:t>
      </w:r>
      <w:r w:rsidRPr="00D942E8">
        <w:rPr>
          <w:rFonts w:eastAsiaTheme="minorEastAsia"/>
          <w:sz w:val="28"/>
          <w:szCs w:val="28"/>
        </w:rPr>
        <w:t>национального проекта</w:t>
      </w:r>
      <w:r w:rsidRPr="00D942E8">
        <w:rPr>
          <w:sz w:val="28"/>
          <w:szCs w:val="28"/>
        </w:rPr>
        <w:t xml:space="preserve"> «</w:t>
      </w:r>
      <w:r w:rsidRPr="00D942E8">
        <w:rPr>
          <w:color w:val="000000" w:themeColor="text1"/>
          <w:spacing w:val="2"/>
          <w:sz w:val="28"/>
        </w:rPr>
        <w:t>Беспилотные авиационные системы</w:t>
      </w:r>
      <w:r w:rsidRPr="00D942E8">
        <w:rPr>
          <w:sz w:val="28"/>
          <w:szCs w:val="28"/>
        </w:rPr>
        <w:t>», запланированы на 2025 год в объеме 9,0 млн.</w:t>
      </w:r>
      <w:r w:rsidR="006B7CE6">
        <w:rPr>
          <w:sz w:val="28"/>
          <w:szCs w:val="28"/>
        </w:rPr>
        <w:t xml:space="preserve"> </w:t>
      </w:r>
      <w:r w:rsidRPr="00D942E8">
        <w:rPr>
          <w:sz w:val="28"/>
          <w:szCs w:val="28"/>
        </w:rPr>
        <w:t>рублей, из них за счет средств:</w:t>
      </w:r>
    </w:p>
    <w:p w:rsidR="00D57FE5" w:rsidRPr="00D942E8" w:rsidRDefault="00D57FE5" w:rsidP="00D57FE5">
      <w:pPr>
        <w:ind w:firstLine="709"/>
        <w:jc w:val="both"/>
        <w:rPr>
          <w:sz w:val="28"/>
          <w:szCs w:val="28"/>
        </w:rPr>
      </w:pPr>
      <w:r w:rsidRPr="00D942E8">
        <w:rPr>
          <w:rFonts w:eastAsiaTheme="minorEastAsia"/>
          <w:i/>
          <w:sz w:val="28"/>
          <w:szCs w:val="28"/>
        </w:rPr>
        <w:t xml:space="preserve">областного бюджета </w:t>
      </w:r>
      <w:r w:rsidR="006B7CE6">
        <w:rPr>
          <w:rFonts w:eastAsiaTheme="minorEastAsia"/>
          <w:i/>
          <w:sz w:val="28"/>
          <w:szCs w:val="28"/>
        </w:rPr>
        <w:t>–</w:t>
      </w:r>
      <w:r w:rsidRPr="00D942E8">
        <w:rPr>
          <w:rFonts w:eastAsiaTheme="minorEastAsia"/>
          <w:i/>
          <w:sz w:val="28"/>
          <w:szCs w:val="28"/>
        </w:rPr>
        <w:t xml:space="preserve"> 1,5 млн. руб.;</w:t>
      </w:r>
    </w:p>
    <w:p w:rsidR="00D57FE5" w:rsidRPr="00D942E8" w:rsidRDefault="00D57FE5" w:rsidP="00D57FE5">
      <w:pPr>
        <w:ind w:firstLine="709"/>
        <w:jc w:val="both"/>
        <w:rPr>
          <w:i/>
          <w:sz w:val="28"/>
          <w:szCs w:val="28"/>
        </w:rPr>
      </w:pPr>
      <w:r w:rsidRPr="00D942E8">
        <w:rPr>
          <w:i/>
          <w:iCs/>
          <w:color w:val="000000"/>
          <w:sz w:val="28"/>
          <w:szCs w:val="28"/>
        </w:rPr>
        <w:t>федерального бюджета и прочих целевых средств</w:t>
      </w:r>
      <w:r w:rsidRPr="00D942E8">
        <w:rPr>
          <w:sz w:val="28"/>
          <w:szCs w:val="28"/>
        </w:rPr>
        <w:t xml:space="preserve"> – </w:t>
      </w:r>
      <w:r w:rsidRPr="00D942E8">
        <w:rPr>
          <w:i/>
          <w:sz w:val="28"/>
          <w:szCs w:val="28"/>
        </w:rPr>
        <w:t>7,5 млн. рублей.</w:t>
      </w:r>
    </w:p>
    <w:p w:rsidR="00D57FE5" w:rsidRPr="00D942E8" w:rsidRDefault="00D57FE5" w:rsidP="00D57FE5">
      <w:pPr>
        <w:ind w:firstLine="709"/>
        <w:jc w:val="both"/>
        <w:rPr>
          <w:sz w:val="28"/>
          <w:szCs w:val="28"/>
        </w:rPr>
      </w:pPr>
      <w:r w:rsidRPr="00D942E8">
        <w:rPr>
          <w:bCs/>
          <w:snapToGrid w:val="0"/>
          <w:spacing w:val="2"/>
          <w:sz w:val="28"/>
          <w:szCs w:val="28"/>
        </w:rPr>
        <w:t>Средства будут направлены на о</w:t>
      </w:r>
      <w:r w:rsidRPr="00D942E8">
        <w:rPr>
          <w:sz w:val="28"/>
          <w:szCs w:val="28"/>
        </w:rPr>
        <w:t>снащение беспилотными авиационными системами (</w:t>
      </w:r>
      <w:r w:rsidR="00364997">
        <w:rPr>
          <w:sz w:val="28"/>
          <w:szCs w:val="28"/>
        </w:rPr>
        <w:t xml:space="preserve">далее – </w:t>
      </w:r>
      <w:r w:rsidRPr="00D942E8">
        <w:rPr>
          <w:sz w:val="28"/>
          <w:szCs w:val="28"/>
        </w:rPr>
        <w:t>БАС) образовательны</w:t>
      </w:r>
      <w:r>
        <w:rPr>
          <w:sz w:val="28"/>
          <w:szCs w:val="28"/>
        </w:rPr>
        <w:t>х</w:t>
      </w:r>
      <w:r w:rsidRPr="00D942E8">
        <w:rPr>
          <w:sz w:val="28"/>
          <w:szCs w:val="28"/>
        </w:rPr>
        <w:t xml:space="preserve"> организаци</w:t>
      </w:r>
      <w:r>
        <w:rPr>
          <w:sz w:val="28"/>
          <w:szCs w:val="28"/>
        </w:rPr>
        <w:t>й</w:t>
      </w:r>
      <w:r w:rsidRPr="00D942E8">
        <w:rPr>
          <w:sz w:val="28"/>
          <w:szCs w:val="28"/>
        </w:rPr>
        <w:t>, реализующи</w:t>
      </w:r>
      <w:r>
        <w:rPr>
          <w:sz w:val="28"/>
          <w:szCs w:val="28"/>
        </w:rPr>
        <w:t>х</w:t>
      </w:r>
      <w:r w:rsidRPr="00D942E8">
        <w:rPr>
          <w:sz w:val="28"/>
          <w:szCs w:val="28"/>
        </w:rPr>
        <w:t xml:space="preserve"> образовательные программы общего и среднего профессионального образования для массового доступа школьников, студентов колледжей к образовательным возможностям по разработке, производству и эксплуатации БАС</w:t>
      </w:r>
      <w:r>
        <w:rPr>
          <w:sz w:val="28"/>
          <w:szCs w:val="28"/>
        </w:rPr>
        <w:t>, а также на п</w:t>
      </w:r>
      <w:r w:rsidRPr="00D942E8">
        <w:rPr>
          <w:sz w:val="28"/>
          <w:szCs w:val="28"/>
        </w:rPr>
        <w:t>риобретен</w:t>
      </w:r>
      <w:r>
        <w:rPr>
          <w:sz w:val="28"/>
          <w:szCs w:val="28"/>
        </w:rPr>
        <w:t>ие</w:t>
      </w:r>
      <w:r w:rsidRPr="00D942E8">
        <w:rPr>
          <w:sz w:val="28"/>
          <w:szCs w:val="28"/>
        </w:rPr>
        <w:t xml:space="preserve"> беспилотны</w:t>
      </w:r>
      <w:r>
        <w:rPr>
          <w:sz w:val="28"/>
          <w:szCs w:val="28"/>
        </w:rPr>
        <w:t>х</w:t>
      </w:r>
      <w:r w:rsidRPr="00D942E8">
        <w:rPr>
          <w:sz w:val="28"/>
          <w:szCs w:val="28"/>
        </w:rPr>
        <w:t xml:space="preserve"> авиационны</w:t>
      </w:r>
      <w:r>
        <w:rPr>
          <w:sz w:val="28"/>
          <w:szCs w:val="28"/>
        </w:rPr>
        <w:t>х</w:t>
      </w:r>
      <w:r w:rsidRPr="00D942E8">
        <w:rPr>
          <w:sz w:val="28"/>
          <w:szCs w:val="28"/>
        </w:rPr>
        <w:t xml:space="preserve"> систем в целях осуществления мероприятий в области лесных отношений</w:t>
      </w:r>
      <w:r>
        <w:rPr>
          <w:sz w:val="28"/>
          <w:szCs w:val="28"/>
        </w:rPr>
        <w:t>.</w:t>
      </w:r>
    </w:p>
    <w:p w:rsidR="00D57FE5" w:rsidRPr="00D61F28" w:rsidRDefault="00D57FE5" w:rsidP="006B7CE6">
      <w:pPr>
        <w:ind w:firstLine="709"/>
        <w:rPr>
          <w:sz w:val="28"/>
          <w:szCs w:val="28"/>
        </w:rPr>
      </w:pPr>
      <w:r w:rsidRPr="00D61F28">
        <w:rPr>
          <w:b/>
          <w:bCs/>
          <w:color w:val="000000"/>
          <w:sz w:val="28"/>
          <w:szCs w:val="28"/>
        </w:rPr>
        <w:t>Федеральный проект «Создание сети современных кампусов»</w:t>
      </w:r>
    </w:p>
    <w:p w:rsidR="00D57FE5" w:rsidRPr="00D61F28" w:rsidRDefault="00D57FE5" w:rsidP="00D57FE5">
      <w:pPr>
        <w:ind w:firstLine="709"/>
        <w:jc w:val="both"/>
        <w:rPr>
          <w:sz w:val="28"/>
          <w:szCs w:val="28"/>
        </w:rPr>
      </w:pPr>
      <w:r w:rsidRPr="00D61F28">
        <w:rPr>
          <w:sz w:val="28"/>
          <w:szCs w:val="28"/>
        </w:rPr>
        <w:lastRenderedPageBreak/>
        <w:t xml:space="preserve">Расходы на реализацию регионального проекта </w:t>
      </w:r>
      <w:r w:rsidRPr="00D61F28">
        <w:rPr>
          <w:bCs/>
          <w:color w:val="000000"/>
          <w:sz w:val="28"/>
          <w:szCs w:val="28"/>
        </w:rPr>
        <w:t xml:space="preserve">«Создание сети современных кампусов (Архангельская область)», </w:t>
      </w:r>
      <w:r w:rsidRPr="00D61F28">
        <w:rPr>
          <w:rFonts w:eastAsiaTheme="minorEastAsia"/>
          <w:sz w:val="28"/>
          <w:szCs w:val="28"/>
        </w:rPr>
        <w:t xml:space="preserve">направленного </w:t>
      </w:r>
      <w:r w:rsidR="006B7CE6">
        <w:rPr>
          <w:rFonts w:eastAsiaTheme="minorEastAsia"/>
          <w:sz w:val="28"/>
          <w:szCs w:val="28"/>
        </w:rPr>
        <w:br/>
      </w:r>
      <w:r w:rsidRPr="00D61F28">
        <w:rPr>
          <w:rFonts w:eastAsiaTheme="minorEastAsia"/>
          <w:sz w:val="28"/>
          <w:szCs w:val="28"/>
        </w:rPr>
        <w:t>на достижение соответствующих результатов реализации федерального проекта</w:t>
      </w:r>
      <w:r w:rsidRPr="00D61F28">
        <w:rPr>
          <w:sz w:val="28"/>
          <w:szCs w:val="28"/>
        </w:rPr>
        <w:t xml:space="preserve"> </w:t>
      </w:r>
      <w:r w:rsidRPr="00D61F28">
        <w:rPr>
          <w:bCs/>
          <w:color w:val="000000"/>
          <w:sz w:val="28"/>
          <w:szCs w:val="28"/>
        </w:rPr>
        <w:t xml:space="preserve">«Создание сети современных кампусов», входящего в состав </w:t>
      </w:r>
      <w:r w:rsidRPr="00D61F28">
        <w:rPr>
          <w:rFonts w:eastAsiaTheme="minorEastAsia"/>
          <w:sz w:val="28"/>
          <w:szCs w:val="28"/>
        </w:rPr>
        <w:t>национального проекта</w:t>
      </w:r>
      <w:r w:rsidRPr="00D61F28">
        <w:rPr>
          <w:sz w:val="28"/>
          <w:szCs w:val="28"/>
        </w:rPr>
        <w:t xml:space="preserve"> «Молодежь и дети», запланированы на 2025 год </w:t>
      </w:r>
      <w:r w:rsidR="006B7CE6">
        <w:rPr>
          <w:sz w:val="28"/>
          <w:szCs w:val="28"/>
        </w:rPr>
        <w:br/>
      </w:r>
      <w:r w:rsidRPr="00D61F28">
        <w:rPr>
          <w:rFonts w:eastAsiaTheme="minorEastAsia"/>
          <w:i/>
          <w:sz w:val="28"/>
          <w:szCs w:val="28"/>
        </w:rPr>
        <w:t xml:space="preserve">за счет средств областного бюджета </w:t>
      </w:r>
      <w:r w:rsidRPr="006B7CE6">
        <w:rPr>
          <w:rFonts w:eastAsiaTheme="minorEastAsia"/>
          <w:sz w:val="28"/>
          <w:szCs w:val="28"/>
        </w:rPr>
        <w:t>в объеме</w:t>
      </w:r>
      <w:r w:rsidRPr="006B7CE6">
        <w:rPr>
          <w:sz w:val="28"/>
          <w:szCs w:val="28"/>
        </w:rPr>
        <w:t xml:space="preserve"> 900,0 млн.</w:t>
      </w:r>
      <w:r w:rsidR="006B7CE6">
        <w:rPr>
          <w:sz w:val="28"/>
          <w:szCs w:val="28"/>
        </w:rPr>
        <w:t xml:space="preserve"> </w:t>
      </w:r>
      <w:r w:rsidRPr="006B7CE6">
        <w:rPr>
          <w:sz w:val="28"/>
          <w:szCs w:val="28"/>
        </w:rPr>
        <w:t>рублей</w:t>
      </w:r>
      <w:r w:rsidRPr="00D61F28">
        <w:rPr>
          <w:sz w:val="28"/>
          <w:szCs w:val="28"/>
        </w:rPr>
        <w:t>.</w:t>
      </w:r>
    </w:p>
    <w:p w:rsidR="00D57FE5" w:rsidRPr="00D61F28" w:rsidRDefault="00D57FE5" w:rsidP="00D57FE5">
      <w:pPr>
        <w:ind w:firstLine="709"/>
        <w:jc w:val="both"/>
        <w:rPr>
          <w:bCs/>
          <w:color w:val="000000"/>
          <w:sz w:val="28"/>
          <w:szCs w:val="28"/>
        </w:rPr>
      </w:pPr>
      <w:r w:rsidRPr="00D61F28">
        <w:rPr>
          <w:bCs/>
          <w:color w:val="000000"/>
          <w:sz w:val="28"/>
          <w:szCs w:val="28"/>
        </w:rPr>
        <w:t xml:space="preserve">Средства будут направлены на предоставление субсидии обществу </w:t>
      </w:r>
      <w:r w:rsidR="00364997">
        <w:rPr>
          <w:bCs/>
          <w:color w:val="000000"/>
          <w:sz w:val="28"/>
          <w:szCs w:val="28"/>
        </w:rPr>
        <w:br/>
      </w:r>
      <w:r w:rsidRPr="00D61F28">
        <w:rPr>
          <w:bCs/>
          <w:color w:val="000000"/>
          <w:sz w:val="28"/>
          <w:szCs w:val="28"/>
        </w:rPr>
        <w:t>с ограниченной ответственностью «Арктическая звезда» для финансового обеспечения расходов, связанных с организацией выполнения работ в целях реализации концессионного соглашения о финансировании, создани</w:t>
      </w:r>
      <w:r w:rsidR="00CE7111">
        <w:rPr>
          <w:bCs/>
          <w:color w:val="000000"/>
          <w:sz w:val="28"/>
          <w:szCs w:val="28"/>
        </w:rPr>
        <w:t>и</w:t>
      </w:r>
      <w:r w:rsidRPr="00D61F28">
        <w:rPr>
          <w:bCs/>
          <w:color w:val="000000"/>
          <w:sz w:val="28"/>
          <w:szCs w:val="28"/>
        </w:rPr>
        <w:t xml:space="preserve"> </w:t>
      </w:r>
      <w:r w:rsidR="00364997">
        <w:rPr>
          <w:bCs/>
          <w:color w:val="000000"/>
          <w:sz w:val="28"/>
          <w:szCs w:val="28"/>
        </w:rPr>
        <w:br/>
      </w:r>
      <w:r w:rsidRPr="00D61F28">
        <w:rPr>
          <w:bCs/>
          <w:color w:val="000000"/>
          <w:sz w:val="28"/>
          <w:szCs w:val="28"/>
        </w:rPr>
        <w:t>и эксплуатации студенческого кампуса мирового уровня «Арктическая звезда».</w:t>
      </w:r>
    </w:p>
    <w:p w:rsidR="00D57FE5" w:rsidRPr="00D61F28" w:rsidRDefault="00D57FE5" w:rsidP="00D57FE5">
      <w:pPr>
        <w:ind w:firstLine="709"/>
        <w:jc w:val="both"/>
        <w:rPr>
          <w:sz w:val="28"/>
          <w:szCs w:val="28"/>
        </w:rPr>
      </w:pPr>
    </w:p>
    <w:p w:rsidR="00D57FE5" w:rsidRPr="00D61F28" w:rsidRDefault="00D57FE5" w:rsidP="00D57FE5">
      <w:pPr>
        <w:ind w:firstLine="709"/>
        <w:jc w:val="both"/>
        <w:rPr>
          <w:b/>
          <w:color w:val="000000" w:themeColor="text1"/>
          <w:spacing w:val="2"/>
          <w:sz w:val="28"/>
        </w:rPr>
      </w:pPr>
      <w:r w:rsidRPr="00D61F28">
        <w:rPr>
          <w:b/>
          <w:bCs/>
          <w:color w:val="000000"/>
          <w:sz w:val="28"/>
          <w:szCs w:val="28"/>
        </w:rPr>
        <w:t>Федеральный проект «</w:t>
      </w:r>
      <w:r w:rsidRPr="00D61F28">
        <w:rPr>
          <w:b/>
          <w:color w:val="000000" w:themeColor="text1"/>
          <w:spacing w:val="2"/>
          <w:sz w:val="28"/>
        </w:rPr>
        <w:t xml:space="preserve">«Производительность труда» </w:t>
      </w:r>
    </w:p>
    <w:p w:rsidR="00D57FE5" w:rsidRPr="00D61F28" w:rsidRDefault="00D57FE5" w:rsidP="00D57FE5">
      <w:pPr>
        <w:ind w:firstLine="709"/>
        <w:jc w:val="both"/>
        <w:rPr>
          <w:sz w:val="28"/>
          <w:szCs w:val="28"/>
        </w:rPr>
      </w:pPr>
      <w:r w:rsidRPr="00D61F28">
        <w:rPr>
          <w:sz w:val="28"/>
          <w:szCs w:val="28"/>
        </w:rPr>
        <w:t>Расходы на реализацию регионально</w:t>
      </w:r>
      <w:r>
        <w:rPr>
          <w:sz w:val="28"/>
          <w:szCs w:val="28"/>
        </w:rPr>
        <w:t>го</w:t>
      </w:r>
      <w:r w:rsidRPr="00D61F28">
        <w:rPr>
          <w:sz w:val="28"/>
          <w:szCs w:val="28"/>
        </w:rPr>
        <w:t xml:space="preserve"> </w:t>
      </w:r>
      <w:r>
        <w:rPr>
          <w:sz w:val="28"/>
          <w:szCs w:val="28"/>
        </w:rPr>
        <w:t>проекта</w:t>
      </w:r>
      <w:r w:rsidRPr="00D61F28">
        <w:rPr>
          <w:sz w:val="28"/>
          <w:szCs w:val="28"/>
        </w:rPr>
        <w:t xml:space="preserve"> </w:t>
      </w:r>
      <w:r w:rsidRPr="00D61F28">
        <w:rPr>
          <w:bCs/>
          <w:color w:val="000000"/>
          <w:sz w:val="28"/>
          <w:szCs w:val="28"/>
        </w:rPr>
        <w:t>«</w:t>
      </w:r>
      <w:r w:rsidRPr="00D61F28">
        <w:rPr>
          <w:color w:val="000000" w:themeColor="text1"/>
          <w:spacing w:val="2"/>
          <w:sz w:val="28"/>
        </w:rPr>
        <w:t>Производительность труда»</w:t>
      </w:r>
      <w:r w:rsidRPr="00D61F28">
        <w:rPr>
          <w:bCs/>
          <w:color w:val="000000"/>
          <w:sz w:val="28"/>
          <w:szCs w:val="28"/>
        </w:rPr>
        <w:t xml:space="preserve">, </w:t>
      </w:r>
      <w:r w:rsidRPr="00D61F28">
        <w:rPr>
          <w:rFonts w:eastAsiaTheme="minorEastAsia"/>
          <w:sz w:val="28"/>
          <w:szCs w:val="28"/>
        </w:rPr>
        <w:t>направленного на достижение соответствующих результатов реализации федерального проекта</w:t>
      </w:r>
      <w:r w:rsidRPr="00D61F28">
        <w:rPr>
          <w:sz w:val="28"/>
          <w:szCs w:val="28"/>
        </w:rPr>
        <w:t xml:space="preserve"> </w:t>
      </w:r>
      <w:r w:rsidRPr="00D61F28">
        <w:rPr>
          <w:bCs/>
          <w:color w:val="000000"/>
          <w:sz w:val="28"/>
          <w:szCs w:val="28"/>
        </w:rPr>
        <w:t>«</w:t>
      </w:r>
      <w:r w:rsidRPr="00D61F28">
        <w:rPr>
          <w:color w:val="000000" w:themeColor="text1"/>
          <w:spacing w:val="2"/>
          <w:sz w:val="28"/>
        </w:rPr>
        <w:t>Производительность труда</w:t>
      </w:r>
      <w:r w:rsidRPr="00D61F28">
        <w:rPr>
          <w:bCs/>
          <w:color w:val="000000"/>
          <w:sz w:val="28"/>
          <w:szCs w:val="28"/>
        </w:rPr>
        <w:t xml:space="preserve">», входящего </w:t>
      </w:r>
      <w:r w:rsidR="00364997">
        <w:rPr>
          <w:bCs/>
          <w:color w:val="000000"/>
          <w:sz w:val="28"/>
          <w:szCs w:val="28"/>
        </w:rPr>
        <w:br/>
      </w:r>
      <w:r w:rsidRPr="00D61F28">
        <w:rPr>
          <w:bCs/>
          <w:color w:val="000000"/>
          <w:sz w:val="28"/>
          <w:szCs w:val="28"/>
        </w:rPr>
        <w:t xml:space="preserve">в состав </w:t>
      </w:r>
      <w:r w:rsidRPr="00D61F28">
        <w:rPr>
          <w:rFonts w:eastAsiaTheme="minorEastAsia"/>
          <w:sz w:val="28"/>
          <w:szCs w:val="28"/>
        </w:rPr>
        <w:t>национального проекта</w:t>
      </w:r>
      <w:r w:rsidRPr="00D61F28">
        <w:rPr>
          <w:sz w:val="28"/>
          <w:szCs w:val="28"/>
        </w:rPr>
        <w:t xml:space="preserve"> «</w:t>
      </w:r>
      <w:r w:rsidRPr="00D61F28">
        <w:rPr>
          <w:color w:val="000000" w:themeColor="text1"/>
          <w:spacing w:val="2"/>
          <w:sz w:val="28"/>
        </w:rPr>
        <w:t>Эффективная и конкурентная экономика</w:t>
      </w:r>
      <w:r w:rsidRPr="00D61F28">
        <w:rPr>
          <w:sz w:val="28"/>
          <w:szCs w:val="28"/>
        </w:rPr>
        <w:t>»,  запланированы на 2025 год в объеме 9,7 млн.</w:t>
      </w:r>
      <w:r w:rsidR="00364997">
        <w:rPr>
          <w:sz w:val="28"/>
          <w:szCs w:val="28"/>
        </w:rPr>
        <w:t xml:space="preserve"> </w:t>
      </w:r>
      <w:r w:rsidRPr="00D61F28">
        <w:rPr>
          <w:sz w:val="28"/>
          <w:szCs w:val="28"/>
        </w:rPr>
        <w:t>рублей, из них за счет средств:</w:t>
      </w:r>
    </w:p>
    <w:p w:rsidR="00D57FE5" w:rsidRPr="00D61F28" w:rsidRDefault="00D57FE5" w:rsidP="00D57FE5">
      <w:pPr>
        <w:ind w:firstLine="709"/>
        <w:jc w:val="both"/>
        <w:rPr>
          <w:sz w:val="28"/>
          <w:szCs w:val="28"/>
        </w:rPr>
      </w:pPr>
      <w:r w:rsidRPr="00D61F28">
        <w:rPr>
          <w:rFonts w:eastAsiaTheme="minorEastAsia"/>
          <w:i/>
          <w:sz w:val="28"/>
          <w:szCs w:val="28"/>
        </w:rPr>
        <w:t xml:space="preserve">областного бюджета </w:t>
      </w:r>
      <w:r w:rsidR="00364997">
        <w:rPr>
          <w:rFonts w:eastAsiaTheme="minorEastAsia"/>
          <w:i/>
          <w:sz w:val="28"/>
          <w:szCs w:val="28"/>
        </w:rPr>
        <w:t>–</w:t>
      </w:r>
      <w:r w:rsidRPr="00D61F28">
        <w:rPr>
          <w:rFonts w:eastAsiaTheme="minorEastAsia"/>
          <w:i/>
          <w:sz w:val="28"/>
          <w:szCs w:val="28"/>
        </w:rPr>
        <w:t xml:space="preserve"> 0,2 млн. руб.;</w:t>
      </w:r>
    </w:p>
    <w:p w:rsidR="00D57FE5" w:rsidRPr="00D61F28" w:rsidRDefault="00D57FE5" w:rsidP="00D57FE5">
      <w:pPr>
        <w:ind w:firstLine="709"/>
        <w:jc w:val="both"/>
        <w:rPr>
          <w:i/>
          <w:sz w:val="28"/>
          <w:szCs w:val="28"/>
        </w:rPr>
      </w:pPr>
      <w:r w:rsidRPr="00D61F28">
        <w:rPr>
          <w:i/>
          <w:iCs/>
          <w:color w:val="000000"/>
          <w:sz w:val="28"/>
          <w:szCs w:val="28"/>
        </w:rPr>
        <w:t>федерального бюджета и прочих целевых средств</w:t>
      </w:r>
      <w:r w:rsidRPr="00D61F28">
        <w:rPr>
          <w:sz w:val="28"/>
          <w:szCs w:val="28"/>
        </w:rPr>
        <w:t xml:space="preserve"> – </w:t>
      </w:r>
      <w:r w:rsidRPr="00D61F28">
        <w:rPr>
          <w:i/>
          <w:sz w:val="28"/>
          <w:szCs w:val="28"/>
        </w:rPr>
        <w:t>9,5 млн. рублей.</w:t>
      </w:r>
    </w:p>
    <w:p w:rsidR="00D57FE5" w:rsidRPr="00D61F28" w:rsidRDefault="00D57FE5" w:rsidP="00D57FE5">
      <w:pPr>
        <w:ind w:firstLine="709"/>
        <w:jc w:val="both"/>
        <w:rPr>
          <w:sz w:val="28"/>
          <w:szCs w:val="28"/>
        </w:rPr>
      </w:pPr>
      <w:r w:rsidRPr="00D61F28">
        <w:rPr>
          <w:bCs/>
          <w:snapToGrid w:val="0"/>
          <w:spacing w:val="2"/>
          <w:sz w:val="28"/>
          <w:szCs w:val="28"/>
        </w:rPr>
        <w:t xml:space="preserve">Средства будут направлены на предоставление субсидии </w:t>
      </w:r>
      <w:r w:rsidR="00364997">
        <w:rPr>
          <w:sz w:val="28"/>
          <w:szCs w:val="28"/>
        </w:rPr>
        <w:t>АНО</w:t>
      </w:r>
      <w:r w:rsidRPr="00D61F28">
        <w:rPr>
          <w:sz w:val="28"/>
          <w:szCs w:val="28"/>
        </w:rPr>
        <w:t xml:space="preserve"> Архангельской области «Агентство регионального развития» (далее – АНО АО «АРР») </w:t>
      </w:r>
      <w:r w:rsidRPr="00D61F28">
        <w:rPr>
          <w:bCs/>
          <w:snapToGrid w:val="0"/>
          <w:spacing w:val="2"/>
          <w:sz w:val="28"/>
          <w:szCs w:val="28"/>
        </w:rPr>
        <w:t xml:space="preserve">на мероприятия по региональной поддержке хозяйствующих субъектов в целях достижения результатов регионального проекта «Производительность труда». </w:t>
      </w:r>
      <w:r w:rsidRPr="00D61F28">
        <w:rPr>
          <w:sz w:val="28"/>
          <w:szCs w:val="28"/>
        </w:rPr>
        <w:t>В 2025 году региональным центром компетенций запланирована реализация проектов на четырех предприятиях региона</w:t>
      </w:r>
      <w:r w:rsidRPr="00D61F28">
        <w:rPr>
          <w:color w:val="000000" w:themeColor="text1"/>
          <w:spacing w:val="2"/>
          <w:sz w:val="28"/>
        </w:rPr>
        <w:t xml:space="preserve"> по направлению «Бережливое производство»</w:t>
      </w:r>
      <w:r w:rsidRPr="00D61F28">
        <w:rPr>
          <w:sz w:val="28"/>
          <w:szCs w:val="28"/>
        </w:rPr>
        <w:t xml:space="preserve">. </w:t>
      </w:r>
    </w:p>
    <w:p w:rsidR="00D57FE5" w:rsidRPr="00D61F28" w:rsidRDefault="00D57FE5" w:rsidP="00D57FE5">
      <w:pPr>
        <w:tabs>
          <w:tab w:val="left" w:pos="1134"/>
        </w:tabs>
        <w:ind w:firstLine="709"/>
        <w:jc w:val="both"/>
        <w:rPr>
          <w:bCs/>
          <w:snapToGrid w:val="0"/>
          <w:spacing w:val="2"/>
          <w:sz w:val="28"/>
          <w:szCs w:val="28"/>
        </w:rPr>
      </w:pPr>
    </w:p>
    <w:p w:rsidR="00D57FE5" w:rsidRPr="00D61F28" w:rsidRDefault="00D57FE5" w:rsidP="00D57FE5">
      <w:pPr>
        <w:tabs>
          <w:tab w:val="left" w:pos="0"/>
        </w:tabs>
        <w:ind w:firstLine="709"/>
        <w:jc w:val="both"/>
        <w:rPr>
          <w:b/>
          <w:bCs/>
          <w:color w:val="000000"/>
          <w:sz w:val="28"/>
          <w:szCs w:val="28"/>
        </w:rPr>
      </w:pPr>
      <w:r w:rsidRPr="00D61F28">
        <w:rPr>
          <w:b/>
          <w:bCs/>
          <w:color w:val="000000"/>
          <w:sz w:val="28"/>
          <w:szCs w:val="28"/>
        </w:rPr>
        <w:t xml:space="preserve">Федеральный проект «Государственная поддержка реализации </w:t>
      </w:r>
      <w:r w:rsidRPr="00D61F28">
        <w:rPr>
          <w:b/>
          <w:bCs/>
          <w:color w:val="000000"/>
          <w:sz w:val="28"/>
          <w:szCs w:val="28"/>
        </w:rPr>
        <w:br/>
        <w:t>на территории Арктической зоны Российской Федерации инвестиционных проектов»</w:t>
      </w:r>
    </w:p>
    <w:p w:rsidR="00D57FE5" w:rsidRPr="00D61F28" w:rsidRDefault="00D57FE5" w:rsidP="00D57FE5">
      <w:pPr>
        <w:tabs>
          <w:tab w:val="left" w:pos="0"/>
        </w:tabs>
        <w:ind w:firstLine="709"/>
        <w:jc w:val="both"/>
        <w:rPr>
          <w:sz w:val="28"/>
          <w:szCs w:val="28"/>
        </w:rPr>
      </w:pPr>
      <w:proofErr w:type="gramStart"/>
      <w:r w:rsidRPr="00D61F28">
        <w:rPr>
          <w:sz w:val="28"/>
          <w:szCs w:val="28"/>
        </w:rPr>
        <w:t xml:space="preserve">Расходы на реализацию регионального проекта «Реализация плана социального развития центров экономического роста на территории Арктической зоны Российской Федерации», </w:t>
      </w:r>
      <w:r w:rsidRPr="00D61F28">
        <w:rPr>
          <w:rFonts w:eastAsiaTheme="minorEastAsia"/>
          <w:sz w:val="28"/>
          <w:szCs w:val="28"/>
        </w:rPr>
        <w:t xml:space="preserve">направленного на достижение соответствующих результатов реализации федерального проекта </w:t>
      </w:r>
      <w:r w:rsidRPr="00D61F28">
        <w:rPr>
          <w:bCs/>
          <w:color w:val="000000"/>
          <w:sz w:val="28"/>
          <w:szCs w:val="28"/>
        </w:rPr>
        <w:t>«Государственная поддержка реализации на территории Арктической зоны Российской Федерации инвестиционных проектов»</w:t>
      </w:r>
      <w:r w:rsidRPr="00D61F28">
        <w:rPr>
          <w:sz w:val="28"/>
          <w:szCs w:val="28"/>
        </w:rPr>
        <w:t>,</w:t>
      </w:r>
      <w:r w:rsidRPr="00D61F28">
        <w:rPr>
          <w:rFonts w:eastAsia="Calibri"/>
          <w:sz w:val="28"/>
          <w:szCs w:val="28"/>
        </w:rPr>
        <w:t xml:space="preserve"> </w:t>
      </w:r>
      <w:r w:rsidRPr="00D61F28">
        <w:rPr>
          <w:sz w:val="28"/>
          <w:szCs w:val="28"/>
        </w:rPr>
        <w:t xml:space="preserve">запланированы </w:t>
      </w:r>
      <w:r w:rsidR="00364997">
        <w:rPr>
          <w:sz w:val="28"/>
          <w:szCs w:val="28"/>
        </w:rPr>
        <w:br/>
      </w:r>
      <w:r w:rsidRPr="00D61F28">
        <w:rPr>
          <w:sz w:val="28"/>
          <w:szCs w:val="28"/>
        </w:rPr>
        <w:t>на 2025 год в объеме  516,9 млн. рублей, в том числе за счет средств:</w:t>
      </w:r>
      <w:proofErr w:type="gramEnd"/>
    </w:p>
    <w:p w:rsidR="00D57FE5" w:rsidRPr="00D61F28" w:rsidRDefault="00D57FE5" w:rsidP="00D57FE5">
      <w:pPr>
        <w:ind w:firstLine="709"/>
        <w:jc w:val="both"/>
        <w:rPr>
          <w:sz w:val="28"/>
          <w:szCs w:val="28"/>
        </w:rPr>
      </w:pPr>
      <w:r w:rsidRPr="00D61F28">
        <w:rPr>
          <w:i/>
          <w:sz w:val="28"/>
          <w:szCs w:val="28"/>
        </w:rPr>
        <w:t>областного бюджета</w:t>
      </w:r>
      <w:r w:rsidRPr="00D61F28">
        <w:rPr>
          <w:sz w:val="28"/>
          <w:szCs w:val="28"/>
        </w:rPr>
        <w:t xml:space="preserve"> – 56,9 млн. рублей;</w:t>
      </w:r>
    </w:p>
    <w:p w:rsidR="00D57FE5" w:rsidRPr="00D61F28" w:rsidRDefault="00D57FE5" w:rsidP="00D57FE5">
      <w:pPr>
        <w:ind w:firstLine="709"/>
        <w:jc w:val="both"/>
        <w:rPr>
          <w:sz w:val="28"/>
          <w:szCs w:val="28"/>
        </w:rPr>
      </w:pPr>
      <w:r w:rsidRPr="00D61F28">
        <w:rPr>
          <w:i/>
          <w:iCs/>
          <w:color w:val="000000"/>
          <w:sz w:val="28"/>
          <w:szCs w:val="28"/>
        </w:rPr>
        <w:t>федерального бюджета и прочих целевых средств</w:t>
      </w:r>
      <w:r w:rsidRPr="00D61F28">
        <w:rPr>
          <w:i/>
          <w:sz w:val="28"/>
          <w:szCs w:val="28"/>
        </w:rPr>
        <w:t xml:space="preserve"> </w:t>
      </w:r>
      <w:r w:rsidRPr="00D61F28">
        <w:rPr>
          <w:sz w:val="28"/>
          <w:szCs w:val="28"/>
        </w:rPr>
        <w:t>– 460,0 млн. рублей</w:t>
      </w:r>
      <w:r w:rsidR="00364997">
        <w:rPr>
          <w:sz w:val="28"/>
          <w:szCs w:val="28"/>
        </w:rPr>
        <w:t>.</w:t>
      </w:r>
    </w:p>
    <w:p w:rsidR="00D57FE5" w:rsidRPr="00D61F28" w:rsidRDefault="00D57FE5" w:rsidP="00D57FE5">
      <w:pPr>
        <w:widowControl w:val="0"/>
        <w:autoSpaceDE w:val="0"/>
        <w:autoSpaceDN w:val="0"/>
        <w:adjustRightInd w:val="0"/>
        <w:ind w:firstLine="709"/>
        <w:jc w:val="both"/>
        <w:rPr>
          <w:rFonts w:eastAsia="Calibri"/>
          <w:sz w:val="28"/>
          <w:szCs w:val="28"/>
        </w:rPr>
      </w:pPr>
      <w:r w:rsidRPr="00D61F28">
        <w:rPr>
          <w:rFonts w:eastAsia="Calibri"/>
          <w:sz w:val="28"/>
          <w:szCs w:val="28"/>
        </w:rPr>
        <w:t>В составе расходов запланированы бюджетные ассигнования на:</w:t>
      </w:r>
    </w:p>
    <w:p w:rsidR="00D57FE5" w:rsidRPr="00D61F28" w:rsidRDefault="00D57FE5" w:rsidP="00D57FE5">
      <w:pPr>
        <w:ind w:firstLine="709"/>
        <w:jc w:val="both"/>
        <w:rPr>
          <w:rFonts w:eastAsia="Calibri"/>
          <w:sz w:val="28"/>
          <w:szCs w:val="28"/>
        </w:rPr>
      </w:pPr>
      <w:r w:rsidRPr="00D61F28">
        <w:rPr>
          <w:rFonts w:eastAsia="Calibri"/>
          <w:sz w:val="28"/>
          <w:szCs w:val="28"/>
        </w:rPr>
        <w:t>реконструкцию пл. Профсоюзов в г. Архангельске –</w:t>
      </w:r>
      <w:r>
        <w:rPr>
          <w:sz w:val="28"/>
          <w:szCs w:val="28"/>
        </w:rPr>
        <w:t xml:space="preserve"> </w:t>
      </w:r>
      <w:r w:rsidRPr="00D61F28">
        <w:rPr>
          <w:rFonts w:eastAsia="Calibri"/>
          <w:sz w:val="28"/>
          <w:szCs w:val="28"/>
        </w:rPr>
        <w:t>244,1 млн.</w:t>
      </w:r>
      <w:r w:rsidR="00364997">
        <w:rPr>
          <w:rFonts w:eastAsia="Calibri"/>
          <w:sz w:val="28"/>
          <w:szCs w:val="28"/>
        </w:rPr>
        <w:t xml:space="preserve"> </w:t>
      </w:r>
      <w:r w:rsidRPr="00D61F28">
        <w:rPr>
          <w:rFonts w:eastAsia="Calibri"/>
          <w:sz w:val="28"/>
          <w:szCs w:val="28"/>
        </w:rPr>
        <w:t>рублей, в том числе за счет средств</w:t>
      </w:r>
      <w:r w:rsidRPr="00D61F28">
        <w:rPr>
          <w:rFonts w:eastAsia="Calibri"/>
          <w:i/>
          <w:sz w:val="28"/>
          <w:szCs w:val="28"/>
        </w:rPr>
        <w:t xml:space="preserve"> федерального бюджета</w:t>
      </w:r>
      <w:r w:rsidRPr="00D61F28">
        <w:rPr>
          <w:rFonts w:eastAsia="Calibri"/>
          <w:sz w:val="28"/>
          <w:szCs w:val="28"/>
        </w:rPr>
        <w:t xml:space="preserve"> – 217,2 млн.</w:t>
      </w:r>
      <w:r w:rsidR="00364997">
        <w:rPr>
          <w:rFonts w:eastAsia="Calibri"/>
          <w:sz w:val="28"/>
          <w:szCs w:val="28"/>
        </w:rPr>
        <w:t xml:space="preserve"> </w:t>
      </w:r>
      <w:r w:rsidRPr="00D61F28">
        <w:rPr>
          <w:rFonts w:eastAsia="Calibri"/>
          <w:sz w:val="28"/>
          <w:szCs w:val="28"/>
        </w:rPr>
        <w:t xml:space="preserve">рублей, </w:t>
      </w:r>
      <w:r w:rsidR="00364997">
        <w:rPr>
          <w:rFonts w:eastAsia="Calibri"/>
          <w:sz w:val="28"/>
          <w:szCs w:val="28"/>
        </w:rPr>
        <w:br/>
      </w:r>
      <w:r w:rsidRPr="00D61F28">
        <w:rPr>
          <w:rFonts w:eastAsia="Calibri"/>
          <w:i/>
          <w:sz w:val="28"/>
          <w:szCs w:val="28"/>
        </w:rPr>
        <w:t xml:space="preserve">за </w:t>
      </w:r>
      <w:r w:rsidRPr="00D61F28">
        <w:rPr>
          <w:rFonts w:eastAsia="Calibri"/>
          <w:sz w:val="28"/>
          <w:szCs w:val="28"/>
        </w:rPr>
        <w:t xml:space="preserve">счет средств </w:t>
      </w:r>
      <w:r w:rsidRPr="00D61F28">
        <w:rPr>
          <w:rFonts w:eastAsia="Calibri"/>
          <w:i/>
          <w:sz w:val="28"/>
          <w:szCs w:val="28"/>
        </w:rPr>
        <w:t>областного бюджета</w:t>
      </w:r>
      <w:r w:rsidRPr="00D61F28">
        <w:rPr>
          <w:rFonts w:eastAsia="Calibri"/>
          <w:sz w:val="28"/>
          <w:szCs w:val="28"/>
        </w:rPr>
        <w:t xml:space="preserve"> – 26,9 млн. рублей;</w:t>
      </w:r>
    </w:p>
    <w:p w:rsidR="00D57FE5" w:rsidRPr="00D61F28" w:rsidRDefault="00D57FE5" w:rsidP="00D57FE5">
      <w:pPr>
        <w:ind w:firstLine="709"/>
        <w:jc w:val="both"/>
        <w:rPr>
          <w:sz w:val="28"/>
          <w:szCs w:val="28"/>
        </w:rPr>
      </w:pPr>
      <w:r w:rsidRPr="00D61F28">
        <w:rPr>
          <w:sz w:val="28"/>
          <w:szCs w:val="28"/>
        </w:rPr>
        <w:lastRenderedPageBreak/>
        <w:t xml:space="preserve">капитальный ремонт здания государственного бюджетного образовательного учреждения дополнительного образования Архангельской области «Дворец детского и юношеского творчества», выполнение работ </w:t>
      </w:r>
      <w:r w:rsidR="00364997">
        <w:rPr>
          <w:sz w:val="28"/>
          <w:szCs w:val="28"/>
        </w:rPr>
        <w:br/>
      </w:r>
      <w:r w:rsidRPr="00D61F28">
        <w:rPr>
          <w:sz w:val="28"/>
          <w:szCs w:val="28"/>
        </w:rPr>
        <w:t>по благоустройству прилегающей территории с ремонтом и монтажом наружных инженерных сетей, устройство и оснащение оборудованием плоскостных сооружений, а также приобретение и монтаж оборудования, мебели, средств обучения и воспитания</w:t>
      </w:r>
      <w:r w:rsidRPr="00D61F28">
        <w:t xml:space="preserve"> </w:t>
      </w:r>
      <w:r w:rsidRPr="00D61F28">
        <w:rPr>
          <w:sz w:val="28"/>
          <w:szCs w:val="28"/>
        </w:rPr>
        <w:t xml:space="preserve"> </w:t>
      </w:r>
      <w:r w:rsidRPr="00D61F28">
        <w:rPr>
          <w:rFonts w:eastAsia="Calibri"/>
          <w:sz w:val="28"/>
          <w:szCs w:val="28"/>
        </w:rPr>
        <w:t>–</w:t>
      </w:r>
      <w:r>
        <w:rPr>
          <w:rFonts w:eastAsia="Calibri"/>
          <w:sz w:val="28"/>
          <w:szCs w:val="28"/>
        </w:rPr>
        <w:t xml:space="preserve"> </w:t>
      </w:r>
      <w:r w:rsidRPr="00D61F28">
        <w:rPr>
          <w:sz w:val="28"/>
          <w:szCs w:val="28"/>
        </w:rPr>
        <w:t xml:space="preserve">138,4 млн. рублей, в том числе за счет средств </w:t>
      </w:r>
      <w:r w:rsidRPr="00D61F28">
        <w:rPr>
          <w:i/>
          <w:sz w:val="28"/>
          <w:szCs w:val="28"/>
        </w:rPr>
        <w:t>федерального бюджета</w:t>
      </w:r>
      <w:r w:rsidRPr="00D61F28">
        <w:rPr>
          <w:sz w:val="28"/>
          <w:szCs w:val="28"/>
        </w:rPr>
        <w:t xml:space="preserve"> – 123,2 млн. рублей, </w:t>
      </w:r>
      <w:r w:rsidRPr="00D61F28">
        <w:rPr>
          <w:bCs/>
          <w:sz w:val="28"/>
          <w:szCs w:val="28"/>
        </w:rPr>
        <w:t xml:space="preserve">за счет средств </w:t>
      </w:r>
      <w:r w:rsidRPr="00364997">
        <w:rPr>
          <w:bCs/>
          <w:i/>
          <w:sz w:val="28"/>
          <w:szCs w:val="28"/>
        </w:rPr>
        <w:t>областного бюджета</w:t>
      </w:r>
      <w:r w:rsidRPr="00D61F28">
        <w:rPr>
          <w:bCs/>
          <w:sz w:val="28"/>
          <w:szCs w:val="28"/>
        </w:rPr>
        <w:t xml:space="preserve"> – 15,2 млн. рублей</w:t>
      </w:r>
      <w:r w:rsidRPr="00D61F28">
        <w:rPr>
          <w:rFonts w:eastAsia="Calibri"/>
          <w:sz w:val="28"/>
          <w:szCs w:val="28"/>
        </w:rPr>
        <w:t>;</w:t>
      </w:r>
    </w:p>
    <w:p w:rsidR="00D57FE5" w:rsidRPr="004F4823" w:rsidRDefault="00D57FE5" w:rsidP="00D57FE5">
      <w:pPr>
        <w:ind w:firstLine="709"/>
        <w:jc w:val="both"/>
        <w:rPr>
          <w:rFonts w:eastAsia="Calibri"/>
          <w:sz w:val="28"/>
          <w:szCs w:val="28"/>
        </w:rPr>
      </w:pPr>
      <w:r w:rsidRPr="00D61F28">
        <w:rPr>
          <w:rFonts w:eastAsia="Calibri"/>
          <w:sz w:val="28"/>
          <w:szCs w:val="28"/>
        </w:rPr>
        <w:t xml:space="preserve">капитальный ремонт здания центральной инфекционной больницы </w:t>
      </w:r>
      <w:r w:rsidR="00D75D1B">
        <w:rPr>
          <w:rFonts w:eastAsia="Calibri"/>
          <w:sz w:val="28"/>
          <w:szCs w:val="28"/>
        </w:rPr>
        <w:t>г</w:t>
      </w:r>
      <w:r w:rsidR="00D75D1B" w:rsidRPr="00D75D1B">
        <w:rPr>
          <w:rFonts w:eastAsia="Calibri"/>
          <w:sz w:val="28"/>
          <w:szCs w:val="28"/>
        </w:rPr>
        <w:t>осударственн</w:t>
      </w:r>
      <w:r w:rsidR="00D75D1B">
        <w:rPr>
          <w:rFonts w:eastAsia="Calibri"/>
          <w:sz w:val="28"/>
          <w:szCs w:val="28"/>
        </w:rPr>
        <w:t>ого</w:t>
      </w:r>
      <w:r w:rsidR="00D75D1B" w:rsidRPr="00D75D1B">
        <w:rPr>
          <w:rFonts w:eastAsia="Calibri"/>
          <w:sz w:val="28"/>
          <w:szCs w:val="28"/>
        </w:rPr>
        <w:t xml:space="preserve"> бюджетн</w:t>
      </w:r>
      <w:r w:rsidR="00D75D1B">
        <w:rPr>
          <w:rFonts w:eastAsia="Calibri"/>
          <w:sz w:val="28"/>
          <w:szCs w:val="28"/>
        </w:rPr>
        <w:t>ого</w:t>
      </w:r>
      <w:r w:rsidR="00D75D1B" w:rsidRPr="00D75D1B">
        <w:rPr>
          <w:rFonts w:eastAsia="Calibri"/>
          <w:sz w:val="28"/>
          <w:szCs w:val="28"/>
        </w:rPr>
        <w:t xml:space="preserve"> учреждени</w:t>
      </w:r>
      <w:r w:rsidR="00D75D1B">
        <w:rPr>
          <w:rFonts w:eastAsia="Calibri"/>
          <w:sz w:val="28"/>
          <w:szCs w:val="28"/>
        </w:rPr>
        <w:t>я</w:t>
      </w:r>
      <w:r w:rsidR="00D75D1B" w:rsidRPr="00D75D1B">
        <w:rPr>
          <w:rFonts w:eastAsia="Calibri"/>
          <w:sz w:val="28"/>
          <w:szCs w:val="28"/>
        </w:rPr>
        <w:t xml:space="preserve"> здравоохранения</w:t>
      </w:r>
      <w:r w:rsidRPr="00D61F28">
        <w:rPr>
          <w:rFonts w:eastAsia="Calibri"/>
          <w:sz w:val="28"/>
          <w:szCs w:val="28"/>
        </w:rPr>
        <w:t xml:space="preserve"> </w:t>
      </w:r>
      <w:r w:rsidR="00D75D1B">
        <w:rPr>
          <w:rFonts w:eastAsia="Calibri"/>
          <w:sz w:val="28"/>
          <w:szCs w:val="28"/>
        </w:rPr>
        <w:t xml:space="preserve">Архангельской области </w:t>
      </w:r>
      <w:r w:rsidRPr="00D61F28">
        <w:rPr>
          <w:rFonts w:eastAsia="Calibri"/>
          <w:sz w:val="28"/>
          <w:szCs w:val="28"/>
        </w:rPr>
        <w:t>«Архангельская областная клиническая больница»</w:t>
      </w:r>
      <w:r w:rsidRPr="00D61F28">
        <w:rPr>
          <w:sz w:val="28"/>
          <w:szCs w:val="28"/>
        </w:rPr>
        <w:t xml:space="preserve"> </w:t>
      </w:r>
      <w:r w:rsidRPr="00D61F28">
        <w:rPr>
          <w:rFonts w:eastAsia="Calibri"/>
          <w:sz w:val="28"/>
          <w:szCs w:val="28"/>
        </w:rPr>
        <w:t>–</w:t>
      </w:r>
      <w:r w:rsidRPr="00D61F28">
        <w:rPr>
          <w:sz w:val="28"/>
          <w:szCs w:val="28"/>
        </w:rPr>
        <w:t xml:space="preserve"> </w:t>
      </w:r>
      <w:r w:rsidR="00D75D1B">
        <w:rPr>
          <w:sz w:val="28"/>
          <w:szCs w:val="28"/>
        </w:rPr>
        <w:br/>
      </w:r>
      <w:r w:rsidRPr="00D61F28">
        <w:rPr>
          <w:sz w:val="28"/>
          <w:szCs w:val="28"/>
        </w:rPr>
        <w:t xml:space="preserve">134,3 млн. рублей, в том числе за счет средств </w:t>
      </w:r>
      <w:r w:rsidRPr="00D61F28">
        <w:rPr>
          <w:i/>
          <w:sz w:val="28"/>
          <w:szCs w:val="28"/>
        </w:rPr>
        <w:t>федерального бюджета</w:t>
      </w:r>
      <w:r w:rsidRPr="00D61F28">
        <w:rPr>
          <w:sz w:val="28"/>
          <w:szCs w:val="28"/>
        </w:rPr>
        <w:t xml:space="preserve"> – 119,5 млн. рублей, </w:t>
      </w:r>
      <w:r w:rsidRPr="00D61F28">
        <w:rPr>
          <w:bCs/>
          <w:sz w:val="28"/>
          <w:szCs w:val="28"/>
        </w:rPr>
        <w:t xml:space="preserve">за счет средств </w:t>
      </w:r>
      <w:r w:rsidRPr="00D61F28">
        <w:rPr>
          <w:bCs/>
          <w:i/>
          <w:sz w:val="28"/>
          <w:szCs w:val="28"/>
        </w:rPr>
        <w:t>областного бюджета</w:t>
      </w:r>
      <w:r w:rsidRPr="00D61F28">
        <w:rPr>
          <w:bCs/>
          <w:sz w:val="28"/>
          <w:szCs w:val="28"/>
        </w:rPr>
        <w:t xml:space="preserve"> – 14,8 млн. рублей.</w:t>
      </w:r>
    </w:p>
    <w:p w:rsidR="00D57FE5" w:rsidRPr="004F4823" w:rsidRDefault="00D57FE5" w:rsidP="00D57FE5">
      <w:pPr>
        <w:ind w:firstLine="709"/>
        <w:jc w:val="both"/>
        <w:rPr>
          <w:rFonts w:eastAsia="Calibri"/>
          <w:sz w:val="28"/>
          <w:szCs w:val="28"/>
        </w:rPr>
      </w:pPr>
    </w:p>
    <w:p w:rsidR="00D57FE5" w:rsidRPr="004F4823" w:rsidRDefault="00D57FE5" w:rsidP="00D57FE5">
      <w:pPr>
        <w:ind w:firstLine="709"/>
        <w:jc w:val="both"/>
        <w:rPr>
          <w:b/>
          <w:sz w:val="28"/>
          <w:szCs w:val="28"/>
        </w:rPr>
      </w:pPr>
      <w:r w:rsidRPr="004F4823">
        <w:rPr>
          <w:b/>
          <w:sz w:val="28"/>
          <w:szCs w:val="28"/>
        </w:rPr>
        <w:t>КПМ «Экономическое и научное развитие Архангельской области»</w:t>
      </w:r>
    </w:p>
    <w:p w:rsidR="00D57FE5" w:rsidRPr="004F4823" w:rsidRDefault="00D57FE5" w:rsidP="00D57FE5">
      <w:pPr>
        <w:ind w:firstLine="709"/>
        <w:jc w:val="both"/>
        <w:rPr>
          <w:sz w:val="28"/>
          <w:szCs w:val="28"/>
        </w:rPr>
      </w:pPr>
      <w:r w:rsidRPr="004F4823">
        <w:rPr>
          <w:sz w:val="28"/>
          <w:szCs w:val="28"/>
        </w:rPr>
        <w:t>Расходы на реализацию КПМ запланированы на 202</w:t>
      </w:r>
      <w:r>
        <w:rPr>
          <w:sz w:val="28"/>
          <w:szCs w:val="28"/>
        </w:rPr>
        <w:t>5</w:t>
      </w:r>
      <w:r w:rsidRPr="004F4823">
        <w:rPr>
          <w:sz w:val="28"/>
          <w:szCs w:val="28"/>
        </w:rPr>
        <w:t xml:space="preserve"> год </w:t>
      </w:r>
      <w:r w:rsidRPr="004F4823">
        <w:rPr>
          <w:i/>
          <w:sz w:val="28"/>
          <w:szCs w:val="28"/>
        </w:rPr>
        <w:t>за счет средств областного бюджета</w:t>
      </w:r>
      <w:r w:rsidRPr="004F4823">
        <w:rPr>
          <w:sz w:val="28"/>
          <w:szCs w:val="28"/>
        </w:rPr>
        <w:t xml:space="preserve"> в объеме </w:t>
      </w:r>
      <w:r>
        <w:rPr>
          <w:sz w:val="28"/>
          <w:szCs w:val="28"/>
        </w:rPr>
        <w:t>396,8</w:t>
      </w:r>
      <w:r w:rsidRPr="004F4823">
        <w:rPr>
          <w:sz w:val="28"/>
          <w:szCs w:val="28"/>
        </w:rPr>
        <w:t xml:space="preserve"> млн. рублей.</w:t>
      </w:r>
    </w:p>
    <w:p w:rsidR="00D57FE5" w:rsidRPr="004F4823" w:rsidRDefault="00D57FE5" w:rsidP="00D57FE5">
      <w:pPr>
        <w:ind w:firstLine="709"/>
        <w:jc w:val="both"/>
        <w:rPr>
          <w:sz w:val="28"/>
          <w:szCs w:val="28"/>
        </w:rPr>
      </w:pPr>
      <w:r w:rsidRPr="004F4823">
        <w:rPr>
          <w:rFonts w:eastAsia="Calibri"/>
          <w:sz w:val="28"/>
          <w:szCs w:val="28"/>
        </w:rPr>
        <w:t>В составе расходов запланированы бюджетные ассигнования на:</w:t>
      </w:r>
    </w:p>
    <w:p w:rsidR="00D57FE5" w:rsidRPr="00D668CD" w:rsidRDefault="00D57FE5" w:rsidP="00D57FE5">
      <w:pPr>
        <w:ind w:firstLine="709"/>
        <w:jc w:val="both"/>
        <w:rPr>
          <w:sz w:val="28"/>
          <w:szCs w:val="28"/>
        </w:rPr>
      </w:pPr>
      <w:r w:rsidRPr="006B57EA">
        <w:rPr>
          <w:sz w:val="28"/>
          <w:szCs w:val="28"/>
        </w:rPr>
        <w:t xml:space="preserve">содержание органов государственной власти Архангельской области </w:t>
      </w:r>
      <w:r w:rsidRPr="006B57EA">
        <w:rPr>
          <w:sz w:val="28"/>
          <w:szCs w:val="28"/>
        </w:rPr>
        <w:br/>
        <w:t xml:space="preserve">и иных государственных органов Архангельской области и обеспечение </w:t>
      </w:r>
      <w:r w:rsidRPr="006B57EA">
        <w:rPr>
          <w:sz w:val="28"/>
          <w:szCs w:val="28"/>
        </w:rPr>
        <w:br/>
        <w:t xml:space="preserve">их функций </w:t>
      </w:r>
      <w:r w:rsidRPr="004F4823">
        <w:rPr>
          <w:sz w:val="28"/>
          <w:szCs w:val="28"/>
        </w:rPr>
        <w:t>–  2</w:t>
      </w:r>
      <w:r>
        <w:rPr>
          <w:sz w:val="28"/>
          <w:szCs w:val="28"/>
        </w:rPr>
        <w:t>6</w:t>
      </w:r>
      <w:r w:rsidRPr="004F4823">
        <w:rPr>
          <w:sz w:val="28"/>
          <w:szCs w:val="28"/>
        </w:rPr>
        <w:t>7,</w:t>
      </w:r>
      <w:r>
        <w:rPr>
          <w:sz w:val="28"/>
          <w:szCs w:val="28"/>
        </w:rPr>
        <w:t>1</w:t>
      </w:r>
      <w:r w:rsidRPr="004F4823">
        <w:rPr>
          <w:sz w:val="28"/>
          <w:szCs w:val="28"/>
        </w:rPr>
        <w:t xml:space="preserve"> млн. рублей, </w:t>
      </w:r>
      <w:r>
        <w:rPr>
          <w:sz w:val="28"/>
          <w:szCs w:val="28"/>
        </w:rPr>
        <w:t>в том числе</w:t>
      </w:r>
      <w:r w:rsidRPr="004F4823">
        <w:rPr>
          <w:sz w:val="28"/>
          <w:szCs w:val="28"/>
        </w:rPr>
        <w:t xml:space="preserve"> </w:t>
      </w:r>
      <w:r>
        <w:rPr>
          <w:rFonts w:eastAsia="Calibri"/>
          <w:color w:val="000000"/>
          <w:sz w:val="28"/>
          <w:szCs w:val="28"/>
        </w:rPr>
        <w:t>118,6</w:t>
      </w:r>
      <w:r w:rsidRPr="004F4823">
        <w:rPr>
          <w:rFonts w:eastAsia="Calibri"/>
          <w:color w:val="000000"/>
          <w:sz w:val="28"/>
          <w:szCs w:val="28"/>
        </w:rPr>
        <w:t xml:space="preserve"> млн.</w:t>
      </w:r>
      <w:r w:rsidR="0017399D">
        <w:rPr>
          <w:rFonts w:eastAsia="Calibri"/>
          <w:color w:val="000000"/>
          <w:sz w:val="28"/>
          <w:szCs w:val="28"/>
        </w:rPr>
        <w:t xml:space="preserve"> </w:t>
      </w:r>
      <w:r w:rsidRPr="004F4823">
        <w:rPr>
          <w:rFonts w:eastAsia="Calibri"/>
          <w:color w:val="000000"/>
          <w:sz w:val="28"/>
          <w:szCs w:val="28"/>
        </w:rPr>
        <w:t xml:space="preserve">рублей </w:t>
      </w:r>
      <w:r w:rsidRPr="004F4823">
        <w:rPr>
          <w:sz w:val="28"/>
          <w:szCs w:val="28"/>
        </w:rPr>
        <w:t>–</w:t>
      </w:r>
      <w:r>
        <w:rPr>
          <w:sz w:val="28"/>
          <w:szCs w:val="28"/>
        </w:rPr>
        <w:t xml:space="preserve"> </w:t>
      </w:r>
      <w:r w:rsidRPr="004F4823">
        <w:rPr>
          <w:sz w:val="28"/>
          <w:szCs w:val="28"/>
        </w:rPr>
        <w:t>министерства экономического развития</w:t>
      </w:r>
      <w:r>
        <w:rPr>
          <w:sz w:val="28"/>
          <w:szCs w:val="28"/>
        </w:rPr>
        <w:t xml:space="preserve"> и</w:t>
      </w:r>
      <w:r w:rsidRPr="004F4823">
        <w:rPr>
          <w:sz w:val="28"/>
          <w:szCs w:val="28"/>
        </w:rPr>
        <w:t xml:space="preserve"> промышленности Архангельской области</w:t>
      </w:r>
      <w:r w:rsidRPr="00D668CD">
        <w:rPr>
          <w:sz w:val="28"/>
          <w:szCs w:val="28"/>
        </w:rPr>
        <w:t>, 83,9 млн.</w:t>
      </w:r>
      <w:r w:rsidR="0017399D">
        <w:rPr>
          <w:sz w:val="28"/>
          <w:szCs w:val="28"/>
        </w:rPr>
        <w:t xml:space="preserve"> </w:t>
      </w:r>
      <w:r w:rsidRPr="00D668CD">
        <w:rPr>
          <w:sz w:val="28"/>
          <w:szCs w:val="28"/>
        </w:rPr>
        <w:t>рублей – агентства по тарифам и ценам Архангельской области, 64,6 млн.</w:t>
      </w:r>
      <w:r w:rsidR="0017399D">
        <w:rPr>
          <w:sz w:val="28"/>
          <w:szCs w:val="28"/>
        </w:rPr>
        <w:t xml:space="preserve"> </w:t>
      </w:r>
      <w:r w:rsidRPr="00D668CD">
        <w:rPr>
          <w:sz w:val="28"/>
          <w:szCs w:val="28"/>
        </w:rPr>
        <w:t>рублей –</w:t>
      </w:r>
      <w:r w:rsidRPr="00D668CD">
        <w:rPr>
          <w:rFonts w:eastAsia="Calibri"/>
          <w:color w:val="000000"/>
          <w:sz w:val="28"/>
          <w:szCs w:val="28"/>
        </w:rPr>
        <w:t xml:space="preserve"> </w:t>
      </w:r>
      <w:r w:rsidRPr="00D668CD">
        <w:rPr>
          <w:rFonts w:eastAsia="Calibri"/>
          <w:sz w:val="28"/>
          <w:szCs w:val="28"/>
        </w:rPr>
        <w:t xml:space="preserve">содержание </w:t>
      </w:r>
      <w:r w:rsidRPr="00D668CD">
        <w:rPr>
          <w:sz w:val="28"/>
          <w:szCs w:val="28"/>
        </w:rPr>
        <w:t>контрактного а</w:t>
      </w:r>
      <w:r w:rsidR="00B0323D">
        <w:rPr>
          <w:sz w:val="28"/>
          <w:szCs w:val="28"/>
        </w:rPr>
        <w:t>гентства  Архангельской области;</w:t>
      </w:r>
    </w:p>
    <w:p w:rsidR="00D57FE5" w:rsidRPr="00D668CD" w:rsidRDefault="00D57FE5" w:rsidP="00D57FE5">
      <w:pPr>
        <w:ind w:firstLine="709"/>
        <w:contextualSpacing/>
        <w:jc w:val="both"/>
        <w:rPr>
          <w:sz w:val="28"/>
          <w:szCs w:val="28"/>
        </w:rPr>
      </w:pPr>
      <w:r w:rsidRPr="00D668CD">
        <w:rPr>
          <w:sz w:val="28"/>
          <w:szCs w:val="28"/>
        </w:rPr>
        <w:t>выплату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w:t>
      </w:r>
      <w:r w:rsidR="00FA2F11">
        <w:rPr>
          <w:sz w:val="28"/>
          <w:szCs w:val="28"/>
        </w:rPr>
        <w:t>,</w:t>
      </w:r>
      <w:r w:rsidRPr="00D668CD">
        <w:rPr>
          <w:sz w:val="28"/>
          <w:szCs w:val="28"/>
        </w:rPr>
        <w:t xml:space="preserve"> – </w:t>
      </w:r>
      <w:r w:rsidR="0017399D">
        <w:rPr>
          <w:sz w:val="28"/>
          <w:szCs w:val="28"/>
        </w:rPr>
        <w:br/>
      </w:r>
      <w:r w:rsidR="00B0323D">
        <w:rPr>
          <w:sz w:val="28"/>
          <w:szCs w:val="28"/>
        </w:rPr>
        <w:t>0,1 млн. рублей;</w:t>
      </w:r>
    </w:p>
    <w:p w:rsidR="00D57FE5" w:rsidRPr="00D668CD" w:rsidRDefault="00D57FE5" w:rsidP="00D57FE5">
      <w:pPr>
        <w:ind w:firstLine="709"/>
        <w:contextualSpacing/>
        <w:jc w:val="both"/>
        <w:rPr>
          <w:sz w:val="28"/>
          <w:szCs w:val="28"/>
        </w:rPr>
      </w:pPr>
      <w:r w:rsidRPr="00B0323D">
        <w:rPr>
          <w:sz w:val="28"/>
          <w:szCs w:val="28"/>
        </w:rPr>
        <w:t xml:space="preserve">обеспечение деятельности </w:t>
      </w:r>
      <w:r w:rsidR="0004409E" w:rsidRPr="00B0323D">
        <w:rPr>
          <w:rFonts w:eastAsia="Calibri"/>
          <w:kern w:val="2"/>
          <w:sz w:val="28"/>
          <w:szCs w:val="28"/>
        </w:rPr>
        <w:t>ГАУ</w:t>
      </w:r>
      <w:r w:rsidRPr="00B0323D">
        <w:rPr>
          <w:rFonts w:eastAsia="Calibri"/>
          <w:kern w:val="2"/>
          <w:sz w:val="28"/>
          <w:szCs w:val="28"/>
        </w:rPr>
        <w:t xml:space="preserve"> Архангельской области «Региональный центр по организации закупок», </w:t>
      </w:r>
      <w:r w:rsidRPr="00B0323D">
        <w:rPr>
          <w:rFonts w:eastAsia="Calibri"/>
          <w:sz w:val="28"/>
          <w:szCs w:val="28"/>
        </w:rPr>
        <w:t>подведомственного</w:t>
      </w:r>
      <w:r w:rsidRPr="00B0323D">
        <w:rPr>
          <w:rFonts w:eastAsia="Calibri"/>
          <w:kern w:val="2"/>
          <w:sz w:val="28"/>
          <w:szCs w:val="28"/>
        </w:rPr>
        <w:t xml:space="preserve"> контрактному агентству Архангельской области</w:t>
      </w:r>
      <w:r w:rsidR="00FA2F11">
        <w:rPr>
          <w:rFonts w:eastAsia="Calibri"/>
          <w:kern w:val="2"/>
          <w:sz w:val="28"/>
          <w:szCs w:val="28"/>
        </w:rPr>
        <w:t>,</w:t>
      </w:r>
      <w:r w:rsidRPr="00B0323D">
        <w:rPr>
          <w:sz w:val="28"/>
          <w:szCs w:val="28"/>
        </w:rPr>
        <w:t xml:space="preserve"> – </w:t>
      </w:r>
      <w:r w:rsidR="00B0323D">
        <w:rPr>
          <w:sz w:val="28"/>
          <w:szCs w:val="28"/>
        </w:rPr>
        <w:t>20,9 млн. рублей;</w:t>
      </w:r>
    </w:p>
    <w:p w:rsidR="00D57FE5" w:rsidRPr="00D668CD" w:rsidRDefault="00D57FE5" w:rsidP="00D57FE5">
      <w:pPr>
        <w:ind w:firstLine="709"/>
        <w:jc w:val="both"/>
        <w:rPr>
          <w:sz w:val="28"/>
          <w:szCs w:val="28"/>
        </w:rPr>
      </w:pPr>
      <w:r w:rsidRPr="00D668CD">
        <w:rPr>
          <w:sz w:val="28"/>
          <w:szCs w:val="28"/>
        </w:rPr>
        <w:t xml:space="preserve">субсидию бюджетам муниципальных районов, муниципальных округов и городских округов Архангельской области на доставку муки </w:t>
      </w:r>
      <w:r w:rsidR="0004409E">
        <w:rPr>
          <w:sz w:val="28"/>
          <w:szCs w:val="28"/>
        </w:rPr>
        <w:br/>
      </w:r>
      <w:r w:rsidRPr="00D668CD">
        <w:rPr>
          <w:sz w:val="28"/>
          <w:szCs w:val="28"/>
        </w:rPr>
        <w:t>и лекарственных средств в районы Крайнего Севера и приравненные к ним местности с ограниченными за</w:t>
      </w:r>
      <w:r w:rsidR="00B0323D">
        <w:rPr>
          <w:sz w:val="28"/>
          <w:szCs w:val="28"/>
        </w:rPr>
        <w:t>возами грузов – 9,9 млн. рублей;</w:t>
      </w:r>
    </w:p>
    <w:p w:rsidR="00D57FE5" w:rsidRPr="00D668CD" w:rsidRDefault="00D57FE5" w:rsidP="00D57FE5">
      <w:pPr>
        <w:autoSpaceDE w:val="0"/>
        <w:autoSpaceDN w:val="0"/>
        <w:adjustRightInd w:val="0"/>
        <w:ind w:firstLine="709"/>
        <w:jc w:val="both"/>
        <w:rPr>
          <w:rFonts w:eastAsia="Calibri"/>
          <w:sz w:val="28"/>
          <w:szCs w:val="28"/>
        </w:rPr>
      </w:pPr>
      <w:r w:rsidRPr="00D668CD">
        <w:rPr>
          <w:color w:val="000000"/>
          <w:sz w:val="28"/>
          <w:szCs w:val="28"/>
        </w:rPr>
        <w:t xml:space="preserve">субсидию на организацию деятельности и функционирование структурных подразделений </w:t>
      </w:r>
      <w:r w:rsidR="0004409E" w:rsidRPr="00D61F28">
        <w:rPr>
          <w:sz w:val="28"/>
          <w:szCs w:val="28"/>
        </w:rPr>
        <w:t>АНО АО «АРР»</w:t>
      </w:r>
      <w:r w:rsidRPr="00D668CD">
        <w:rPr>
          <w:color w:val="000000"/>
          <w:sz w:val="28"/>
          <w:szCs w:val="28"/>
        </w:rPr>
        <w:t>, обеспечивающих государственную поддержку субъектов малого и среднего предпринимательства, включая условия для создания и (или) развития субъектов малого и среднего предпринимательства</w:t>
      </w:r>
      <w:r w:rsidR="00FA2F11">
        <w:rPr>
          <w:color w:val="000000"/>
          <w:sz w:val="28"/>
          <w:szCs w:val="28"/>
        </w:rPr>
        <w:t>,</w:t>
      </w:r>
      <w:r w:rsidR="00B0323D">
        <w:rPr>
          <w:rFonts w:eastAsia="Calibri"/>
          <w:sz w:val="28"/>
          <w:szCs w:val="28"/>
        </w:rPr>
        <w:t xml:space="preserve"> – 54,1 млн. рублей;</w:t>
      </w:r>
    </w:p>
    <w:p w:rsidR="00D57FE5" w:rsidRPr="00D668CD" w:rsidRDefault="00D57FE5" w:rsidP="00D57FE5">
      <w:pPr>
        <w:autoSpaceDE w:val="0"/>
        <w:autoSpaceDN w:val="0"/>
        <w:adjustRightInd w:val="0"/>
        <w:ind w:firstLine="709"/>
        <w:jc w:val="both"/>
        <w:rPr>
          <w:sz w:val="28"/>
          <w:szCs w:val="28"/>
        </w:rPr>
      </w:pPr>
      <w:r w:rsidRPr="00D668CD">
        <w:rPr>
          <w:sz w:val="28"/>
          <w:szCs w:val="28"/>
        </w:rPr>
        <w:t>субсидию на проведение АНО АО «АРР» мероприятий по поддержке инвестиционной деятельности в Архангельской области, в том числе содействие развитию государственно–частного партнерства</w:t>
      </w:r>
      <w:r w:rsidRPr="00D668CD">
        <w:rPr>
          <w:rFonts w:eastAsia="Calibri"/>
          <w:sz w:val="28"/>
          <w:szCs w:val="28"/>
        </w:rPr>
        <w:t xml:space="preserve">, а также </w:t>
      </w:r>
      <w:r w:rsidRPr="00D668CD">
        <w:rPr>
          <w:rFonts w:eastAsia="Calibri"/>
          <w:sz w:val="28"/>
          <w:szCs w:val="28"/>
        </w:rPr>
        <w:lastRenderedPageBreak/>
        <w:t>обеспечение участия Архангельской области в мероприятиях, направленных на повышение инвестиционной привлекательности региона и привлечение инвестиций в Архангель</w:t>
      </w:r>
      <w:r w:rsidR="00B0323D">
        <w:rPr>
          <w:rFonts w:eastAsia="Calibri"/>
          <w:sz w:val="28"/>
          <w:szCs w:val="28"/>
        </w:rPr>
        <w:t>скую область</w:t>
      </w:r>
      <w:r w:rsidR="00FA2F11">
        <w:rPr>
          <w:rFonts w:eastAsia="Calibri"/>
          <w:sz w:val="28"/>
          <w:szCs w:val="28"/>
        </w:rPr>
        <w:t xml:space="preserve">, </w:t>
      </w:r>
      <w:r w:rsidR="00B0323D">
        <w:rPr>
          <w:rFonts w:eastAsia="Calibri"/>
          <w:sz w:val="28"/>
          <w:szCs w:val="28"/>
        </w:rPr>
        <w:t>– 32,1 млн. рублей;</w:t>
      </w:r>
    </w:p>
    <w:p w:rsidR="00D57FE5" w:rsidRPr="00B0323D" w:rsidRDefault="00B0323D" w:rsidP="00D57FE5">
      <w:pPr>
        <w:tabs>
          <w:tab w:val="left" w:pos="1690"/>
        </w:tabs>
        <w:ind w:firstLine="709"/>
        <w:jc w:val="both"/>
        <w:rPr>
          <w:sz w:val="28"/>
          <w:szCs w:val="28"/>
        </w:rPr>
      </w:pPr>
      <w:r w:rsidRPr="00B0323D">
        <w:rPr>
          <w:sz w:val="28"/>
          <w:szCs w:val="28"/>
        </w:rPr>
        <w:t>м</w:t>
      </w:r>
      <w:r w:rsidR="00D57FE5" w:rsidRPr="00B0323D">
        <w:rPr>
          <w:sz w:val="28"/>
          <w:szCs w:val="28"/>
        </w:rPr>
        <w:t xml:space="preserve">ероприятия в сфере повышения инвестиционной привлекательности </w:t>
      </w:r>
      <w:r w:rsidRPr="00B0323D">
        <w:rPr>
          <w:rFonts w:eastAsia="Calibri"/>
          <w:sz w:val="28"/>
          <w:szCs w:val="28"/>
        </w:rPr>
        <w:t>– 1,4 млн. рублей;</w:t>
      </w:r>
    </w:p>
    <w:p w:rsidR="00D57FE5" w:rsidRPr="00B0323D" w:rsidRDefault="00D57FE5" w:rsidP="00D57FE5">
      <w:pPr>
        <w:autoSpaceDE w:val="0"/>
        <w:autoSpaceDN w:val="0"/>
        <w:adjustRightInd w:val="0"/>
        <w:ind w:firstLine="709"/>
        <w:jc w:val="both"/>
        <w:rPr>
          <w:sz w:val="28"/>
          <w:szCs w:val="28"/>
        </w:rPr>
      </w:pPr>
      <w:r w:rsidRPr="00B0323D">
        <w:rPr>
          <w:sz w:val="28"/>
          <w:szCs w:val="28"/>
        </w:rPr>
        <w:t>субсидию на проведение АНО АО «АРР» мероприятий по поддержке инновационной деятельности в Архангельской области</w:t>
      </w:r>
      <w:r w:rsidR="00FA2F11">
        <w:rPr>
          <w:sz w:val="28"/>
          <w:szCs w:val="28"/>
        </w:rPr>
        <w:t>,</w:t>
      </w:r>
      <w:r w:rsidRPr="00B0323D">
        <w:rPr>
          <w:sz w:val="28"/>
          <w:szCs w:val="28"/>
        </w:rPr>
        <w:t xml:space="preserve"> </w:t>
      </w:r>
      <w:r w:rsidR="00B0323D" w:rsidRPr="00B0323D">
        <w:rPr>
          <w:rFonts w:eastAsia="Calibri"/>
          <w:sz w:val="28"/>
          <w:szCs w:val="28"/>
        </w:rPr>
        <w:t>– 9,6 млн. рублей;</w:t>
      </w:r>
      <w:r w:rsidRPr="00B0323D">
        <w:rPr>
          <w:rFonts w:eastAsia="Calibri"/>
          <w:sz w:val="28"/>
          <w:szCs w:val="28"/>
        </w:rPr>
        <w:t xml:space="preserve"> </w:t>
      </w:r>
    </w:p>
    <w:p w:rsidR="00D57FE5" w:rsidRPr="007A6962" w:rsidRDefault="00D57FE5" w:rsidP="00D57FE5">
      <w:pPr>
        <w:ind w:firstLine="709"/>
        <w:jc w:val="both"/>
        <w:rPr>
          <w:sz w:val="28"/>
          <w:szCs w:val="28"/>
        </w:rPr>
      </w:pPr>
      <w:r w:rsidRPr="00B0323D">
        <w:rPr>
          <w:rFonts w:eastAsia="Calibri"/>
          <w:sz w:val="28"/>
          <w:szCs w:val="28"/>
        </w:rPr>
        <w:tab/>
      </w:r>
      <w:r w:rsidRPr="00B0323D">
        <w:rPr>
          <w:sz w:val="28"/>
          <w:szCs w:val="28"/>
        </w:rPr>
        <w:t>научно–исследовательские, опытно–конструкторские, технологические и прочие работы – 1,6 млн. рублей, в том числе</w:t>
      </w:r>
      <w:r w:rsidRPr="00B0323D">
        <w:rPr>
          <w:color w:val="000000"/>
          <w:sz w:val="28"/>
          <w:szCs w:val="28"/>
        </w:rPr>
        <w:t xml:space="preserve"> на проведение научно–исследовательских работ в рамках актуализации стратегии социально–экономического развития Архангельской области до 2035 года и на закупку исследования состояния и развития конкуренции на рынках Архангельской области в рамах исполнения Национального плана развития конкуренции </w:t>
      </w:r>
      <w:r w:rsidR="00AA28F8">
        <w:rPr>
          <w:color w:val="000000"/>
          <w:sz w:val="28"/>
          <w:szCs w:val="28"/>
        </w:rPr>
        <w:br/>
      </w:r>
      <w:r w:rsidRPr="00B0323D">
        <w:rPr>
          <w:color w:val="000000"/>
          <w:sz w:val="28"/>
          <w:szCs w:val="28"/>
        </w:rPr>
        <w:t>в Российской Федерации на 2023 – 2025 годы.</w:t>
      </w:r>
    </w:p>
    <w:p w:rsidR="006023EB" w:rsidRPr="000C0A86" w:rsidRDefault="006023EB" w:rsidP="006023EB">
      <w:pPr>
        <w:ind w:firstLine="720"/>
        <w:jc w:val="center"/>
        <w:rPr>
          <w:b/>
          <w:sz w:val="28"/>
          <w:szCs w:val="28"/>
          <w:highlight w:val="yellow"/>
        </w:rPr>
      </w:pPr>
    </w:p>
    <w:p w:rsidR="006023EB" w:rsidRPr="00C71543" w:rsidRDefault="006023EB" w:rsidP="006023EB">
      <w:pPr>
        <w:ind w:firstLine="720"/>
        <w:jc w:val="center"/>
        <w:rPr>
          <w:sz w:val="28"/>
          <w:szCs w:val="28"/>
        </w:rPr>
      </w:pPr>
      <w:r w:rsidRPr="00C71543">
        <w:rPr>
          <w:b/>
          <w:sz w:val="28"/>
          <w:szCs w:val="28"/>
        </w:rPr>
        <w:t>27. Госпрограмма «Цифровое развитие Архангельской области»</w:t>
      </w:r>
    </w:p>
    <w:p w:rsidR="006023EB" w:rsidRDefault="006023EB" w:rsidP="006023EB">
      <w:pPr>
        <w:jc w:val="center"/>
        <w:rPr>
          <w:b/>
          <w:sz w:val="28"/>
          <w:szCs w:val="28"/>
          <w:highlight w:val="yellow"/>
        </w:rPr>
      </w:pPr>
    </w:p>
    <w:p w:rsidR="00DA41FF" w:rsidRPr="00960882" w:rsidRDefault="00DA41FF" w:rsidP="00DA41FF">
      <w:pPr>
        <w:ind w:firstLine="709"/>
        <w:jc w:val="both"/>
        <w:rPr>
          <w:sz w:val="28"/>
          <w:szCs w:val="28"/>
        </w:rPr>
      </w:pPr>
      <w:r w:rsidRPr="00960882">
        <w:rPr>
          <w:sz w:val="28"/>
          <w:szCs w:val="28"/>
        </w:rPr>
        <w:t xml:space="preserve">Цель госпрограммы: создание </w:t>
      </w:r>
      <w:r>
        <w:rPr>
          <w:sz w:val="28"/>
          <w:szCs w:val="28"/>
        </w:rPr>
        <w:t xml:space="preserve">условий для развития в Архангельской области информационного пространства с учетом потребностей общества </w:t>
      </w:r>
      <w:r>
        <w:rPr>
          <w:sz w:val="28"/>
          <w:szCs w:val="28"/>
        </w:rPr>
        <w:br/>
        <w:t>в получении качественных и достоверных сведений на основе масштабного распространения информационно-телекоммуникационных технологий</w:t>
      </w:r>
      <w:r w:rsidRPr="00960882">
        <w:rPr>
          <w:sz w:val="28"/>
          <w:szCs w:val="28"/>
        </w:rPr>
        <w:t>.</w:t>
      </w:r>
    </w:p>
    <w:p w:rsidR="00DA41FF" w:rsidRDefault="00DA41FF" w:rsidP="00DA41FF">
      <w:pPr>
        <w:widowControl w:val="0"/>
        <w:autoSpaceDE w:val="0"/>
        <w:autoSpaceDN w:val="0"/>
        <w:adjustRightInd w:val="0"/>
        <w:ind w:firstLine="709"/>
        <w:jc w:val="both"/>
        <w:rPr>
          <w:sz w:val="28"/>
          <w:szCs w:val="28"/>
        </w:rPr>
      </w:pPr>
      <w:r w:rsidRPr="00960882">
        <w:rPr>
          <w:sz w:val="28"/>
          <w:szCs w:val="28"/>
        </w:rPr>
        <w:t>Расходы на реализацию госпрограммы представлены в таблице.</w:t>
      </w:r>
    </w:p>
    <w:p w:rsidR="00DA41FF" w:rsidRPr="00960882" w:rsidRDefault="00DA41FF" w:rsidP="00DA41FF">
      <w:pPr>
        <w:widowControl w:val="0"/>
        <w:autoSpaceDE w:val="0"/>
        <w:autoSpaceDN w:val="0"/>
        <w:adjustRightInd w:val="0"/>
        <w:ind w:firstLine="709"/>
        <w:jc w:val="both"/>
        <w:rPr>
          <w:sz w:val="28"/>
          <w:szCs w:val="28"/>
        </w:rPr>
      </w:pPr>
    </w:p>
    <w:tbl>
      <w:tblPr>
        <w:tblStyle w:val="1e"/>
        <w:tblW w:w="0" w:type="auto"/>
        <w:tblLook w:val="04A0"/>
      </w:tblPr>
      <w:tblGrid>
        <w:gridCol w:w="6170"/>
        <w:gridCol w:w="1132"/>
        <w:gridCol w:w="1130"/>
        <w:gridCol w:w="1139"/>
      </w:tblGrid>
      <w:tr w:rsidR="00DA41FF" w:rsidRPr="00960882" w:rsidTr="00C232CA">
        <w:trPr>
          <w:tblHeader/>
        </w:trPr>
        <w:tc>
          <w:tcPr>
            <w:tcW w:w="6170" w:type="dxa"/>
            <w:vMerge w:val="restart"/>
            <w:vAlign w:val="center"/>
          </w:tcPr>
          <w:p w:rsidR="00DA41FF" w:rsidRPr="00960882" w:rsidRDefault="00DA41FF" w:rsidP="00F76F2F">
            <w:pPr>
              <w:widowControl w:val="0"/>
              <w:autoSpaceDE w:val="0"/>
              <w:autoSpaceDN w:val="0"/>
              <w:adjustRightInd w:val="0"/>
              <w:jc w:val="center"/>
              <w:rPr>
                <w:rFonts w:ascii="Times New Roman" w:hAnsi="Times New Roman"/>
                <w:sz w:val="20"/>
                <w:szCs w:val="20"/>
              </w:rPr>
            </w:pPr>
            <w:r w:rsidRPr="00960882">
              <w:rPr>
                <w:rFonts w:ascii="Times New Roman" w:hAnsi="Times New Roman"/>
                <w:sz w:val="20"/>
                <w:szCs w:val="20"/>
              </w:rPr>
              <w:t>Наименование</w:t>
            </w:r>
          </w:p>
        </w:tc>
        <w:tc>
          <w:tcPr>
            <w:tcW w:w="3401" w:type="dxa"/>
            <w:gridSpan w:val="3"/>
            <w:vAlign w:val="center"/>
          </w:tcPr>
          <w:p w:rsidR="00DA41FF" w:rsidRPr="00960882" w:rsidRDefault="00DA41FF" w:rsidP="00F76F2F">
            <w:pPr>
              <w:widowControl w:val="0"/>
              <w:autoSpaceDE w:val="0"/>
              <w:autoSpaceDN w:val="0"/>
              <w:adjustRightInd w:val="0"/>
              <w:jc w:val="center"/>
              <w:rPr>
                <w:rFonts w:ascii="Times New Roman" w:hAnsi="Times New Roman"/>
                <w:sz w:val="20"/>
                <w:szCs w:val="20"/>
              </w:rPr>
            </w:pPr>
            <w:r w:rsidRPr="00960882">
              <w:rPr>
                <w:rFonts w:ascii="Times New Roman" w:hAnsi="Times New Roman"/>
                <w:sz w:val="20"/>
                <w:szCs w:val="20"/>
              </w:rPr>
              <w:t>Объемы финансового обеспечения  по годам реализации, млн. рублей</w:t>
            </w:r>
          </w:p>
        </w:tc>
      </w:tr>
      <w:tr w:rsidR="00DA41FF" w:rsidRPr="00960882" w:rsidTr="00C232CA">
        <w:trPr>
          <w:tblHeader/>
        </w:trPr>
        <w:tc>
          <w:tcPr>
            <w:tcW w:w="6170" w:type="dxa"/>
            <w:vMerge/>
            <w:vAlign w:val="center"/>
          </w:tcPr>
          <w:p w:rsidR="00DA41FF" w:rsidRPr="00960882" w:rsidRDefault="00DA41FF" w:rsidP="00F76F2F">
            <w:pPr>
              <w:widowControl w:val="0"/>
              <w:autoSpaceDE w:val="0"/>
              <w:autoSpaceDN w:val="0"/>
              <w:adjustRightInd w:val="0"/>
              <w:jc w:val="center"/>
              <w:rPr>
                <w:rFonts w:ascii="Times New Roman" w:hAnsi="Times New Roman"/>
                <w:sz w:val="20"/>
                <w:szCs w:val="20"/>
              </w:rPr>
            </w:pPr>
          </w:p>
        </w:tc>
        <w:tc>
          <w:tcPr>
            <w:tcW w:w="1132" w:type="dxa"/>
            <w:vAlign w:val="center"/>
          </w:tcPr>
          <w:p w:rsidR="00DA41FF" w:rsidRPr="00960882" w:rsidRDefault="00DA41FF" w:rsidP="00F76F2F">
            <w:pPr>
              <w:widowControl w:val="0"/>
              <w:autoSpaceDE w:val="0"/>
              <w:autoSpaceDN w:val="0"/>
              <w:adjustRightInd w:val="0"/>
              <w:jc w:val="center"/>
              <w:rPr>
                <w:rFonts w:ascii="Times New Roman" w:hAnsi="Times New Roman"/>
                <w:sz w:val="20"/>
                <w:szCs w:val="20"/>
              </w:rPr>
            </w:pPr>
            <w:r w:rsidRPr="00960882">
              <w:rPr>
                <w:rFonts w:ascii="Times New Roman" w:hAnsi="Times New Roman"/>
                <w:sz w:val="20"/>
                <w:szCs w:val="20"/>
              </w:rPr>
              <w:t>202</w:t>
            </w:r>
            <w:r>
              <w:rPr>
                <w:rFonts w:ascii="Times New Roman" w:hAnsi="Times New Roman"/>
                <w:sz w:val="20"/>
                <w:szCs w:val="20"/>
              </w:rPr>
              <w:t>5</w:t>
            </w:r>
            <w:r w:rsidRPr="00960882">
              <w:rPr>
                <w:rFonts w:ascii="Times New Roman" w:hAnsi="Times New Roman"/>
                <w:sz w:val="20"/>
                <w:szCs w:val="20"/>
              </w:rPr>
              <w:t xml:space="preserve"> год</w:t>
            </w:r>
          </w:p>
        </w:tc>
        <w:tc>
          <w:tcPr>
            <w:tcW w:w="1130" w:type="dxa"/>
            <w:vAlign w:val="center"/>
          </w:tcPr>
          <w:p w:rsidR="00DA41FF" w:rsidRPr="00960882" w:rsidRDefault="00DA41FF" w:rsidP="00F76F2F">
            <w:pPr>
              <w:widowControl w:val="0"/>
              <w:autoSpaceDE w:val="0"/>
              <w:autoSpaceDN w:val="0"/>
              <w:adjustRightInd w:val="0"/>
              <w:jc w:val="center"/>
              <w:rPr>
                <w:rFonts w:ascii="Times New Roman" w:hAnsi="Times New Roman"/>
                <w:sz w:val="20"/>
                <w:szCs w:val="20"/>
              </w:rPr>
            </w:pPr>
            <w:r w:rsidRPr="00960882">
              <w:rPr>
                <w:rFonts w:ascii="Times New Roman" w:hAnsi="Times New Roman"/>
                <w:sz w:val="20"/>
                <w:szCs w:val="20"/>
              </w:rPr>
              <w:t>202</w:t>
            </w:r>
            <w:r>
              <w:rPr>
                <w:rFonts w:ascii="Times New Roman" w:hAnsi="Times New Roman"/>
                <w:sz w:val="20"/>
                <w:szCs w:val="20"/>
              </w:rPr>
              <w:t>6</w:t>
            </w:r>
            <w:r w:rsidRPr="00960882">
              <w:rPr>
                <w:rFonts w:ascii="Times New Roman" w:hAnsi="Times New Roman"/>
                <w:sz w:val="20"/>
                <w:szCs w:val="20"/>
              </w:rPr>
              <w:t xml:space="preserve"> год</w:t>
            </w:r>
          </w:p>
        </w:tc>
        <w:tc>
          <w:tcPr>
            <w:tcW w:w="1139" w:type="dxa"/>
            <w:vAlign w:val="center"/>
          </w:tcPr>
          <w:p w:rsidR="00DA41FF" w:rsidRPr="00960882" w:rsidRDefault="00DA41FF" w:rsidP="00F76F2F">
            <w:pPr>
              <w:widowControl w:val="0"/>
              <w:autoSpaceDE w:val="0"/>
              <w:autoSpaceDN w:val="0"/>
              <w:adjustRightInd w:val="0"/>
              <w:jc w:val="center"/>
              <w:rPr>
                <w:rFonts w:ascii="Times New Roman" w:hAnsi="Times New Roman"/>
                <w:sz w:val="20"/>
                <w:szCs w:val="20"/>
              </w:rPr>
            </w:pPr>
            <w:r w:rsidRPr="00960882">
              <w:rPr>
                <w:rFonts w:ascii="Times New Roman" w:hAnsi="Times New Roman"/>
                <w:sz w:val="20"/>
                <w:szCs w:val="20"/>
              </w:rPr>
              <w:t>202</w:t>
            </w:r>
            <w:r>
              <w:rPr>
                <w:rFonts w:ascii="Times New Roman" w:hAnsi="Times New Roman"/>
                <w:sz w:val="20"/>
                <w:szCs w:val="20"/>
              </w:rPr>
              <w:t>7</w:t>
            </w:r>
            <w:r w:rsidRPr="00960882">
              <w:rPr>
                <w:rFonts w:ascii="Times New Roman" w:hAnsi="Times New Roman"/>
                <w:sz w:val="20"/>
                <w:szCs w:val="20"/>
              </w:rPr>
              <w:t xml:space="preserve"> год</w:t>
            </w:r>
          </w:p>
        </w:tc>
      </w:tr>
      <w:tr w:rsidR="00DA41FF" w:rsidRPr="00960882" w:rsidTr="00C232CA">
        <w:trPr>
          <w:tblHeader/>
        </w:trPr>
        <w:tc>
          <w:tcPr>
            <w:tcW w:w="6170" w:type="dxa"/>
            <w:vAlign w:val="center"/>
          </w:tcPr>
          <w:p w:rsidR="00DA41FF" w:rsidRPr="00960882" w:rsidRDefault="00DA41FF" w:rsidP="00F76F2F">
            <w:pPr>
              <w:widowControl w:val="0"/>
              <w:autoSpaceDE w:val="0"/>
              <w:autoSpaceDN w:val="0"/>
              <w:adjustRightInd w:val="0"/>
              <w:jc w:val="center"/>
              <w:rPr>
                <w:rFonts w:ascii="Times New Roman" w:hAnsi="Times New Roman"/>
                <w:sz w:val="16"/>
                <w:szCs w:val="20"/>
              </w:rPr>
            </w:pPr>
            <w:r w:rsidRPr="00960882">
              <w:rPr>
                <w:rFonts w:ascii="Times New Roman" w:hAnsi="Times New Roman"/>
                <w:sz w:val="16"/>
                <w:szCs w:val="20"/>
              </w:rPr>
              <w:t>1</w:t>
            </w:r>
          </w:p>
        </w:tc>
        <w:tc>
          <w:tcPr>
            <w:tcW w:w="1132" w:type="dxa"/>
            <w:vAlign w:val="center"/>
          </w:tcPr>
          <w:p w:rsidR="00DA41FF" w:rsidRPr="00960882" w:rsidRDefault="00DA41FF" w:rsidP="00F76F2F">
            <w:pPr>
              <w:widowControl w:val="0"/>
              <w:autoSpaceDE w:val="0"/>
              <w:autoSpaceDN w:val="0"/>
              <w:adjustRightInd w:val="0"/>
              <w:jc w:val="center"/>
              <w:rPr>
                <w:rFonts w:ascii="Times New Roman" w:hAnsi="Times New Roman"/>
                <w:sz w:val="16"/>
                <w:szCs w:val="20"/>
              </w:rPr>
            </w:pPr>
            <w:r w:rsidRPr="00960882">
              <w:rPr>
                <w:rFonts w:ascii="Times New Roman" w:hAnsi="Times New Roman"/>
                <w:sz w:val="16"/>
                <w:szCs w:val="20"/>
              </w:rPr>
              <w:t>2</w:t>
            </w:r>
          </w:p>
        </w:tc>
        <w:tc>
          <w:tcPr>
            <w:tcW w:w="1130" w:type="dxa"/>
            <w:vAlign w:val="center"/>
          </w:tcPr>
          <w:p w:rsidR="00DA41FF" w:rsidRPr="00960882" w:rsidRDefault="00DA41FF" w:rsidP="00F76F2F">
            <w:pPr>
              <w:widowControl w:val="0"/>
              <w:autoSpaceDE w:val="0"/>
              <w:autoSpaceDN w:val="0"/>
              <w:adjustRightInd w:val="0"/>
              <w:jc w:val="center"/>
              <w:rPr>
                <w:rFonts w:ascii="Times New Roman" w:hAnsi="Times New Roman"/>
                <w:sz w:val="16"/>
                <w:szCs w:val="20"/>
              </w:rPr>
            </w:pPr>
            <w:r w:rsidRPr="00960882">
              <w:rPr>
                <w:rFonts w:ascii="Times New Roman" w:hAnsi="Times New Roman"/>
                <w:sz w:val="16"/>
                <w:szCs w:val="20"/>
              </w:rPr>
              <w:t>3</w:t>
            </w:r>
          </w:p>
        </w:tc>
        <w:tc>
          <w:tcPr>
            <w:tcW w:w="1139" w:type="dxa"/>
            <w:vAlign w:val="center"/>
          </w:tcPr>
          <w:p w:rsidR="00DA41FF" w:rsidRPr="00960882" w:rsidRDefault="00DA41FF" w:rsidP="00F76F2F">
            <w:pPr>
              <w:widowControl w:val="0"/>
              <w:autoSpaceDE w:val="0"/>
              <w:autoSpaceDN w:val="0"/>
              <w:adjustRightInd w:val="0"/>
              <w:jc w:val="center"/>
              <w:rPr>
                <w:rFonts w:ascii="Times New Roman" w:hAnsi="Times New Roman"/>
                <w:sz w:val="16"/>
                <w:szCs w:val="20"/>
              </w:rPr>
            </w:pPr>
            <w:r w:rsidRPr="00960882">
              <w:rPr>
                <w:rFonts w:ascii="Times New Roman" w:hAnsi="Times New Roman"/>
                <w:sz w:val="16"/>
                <w:szCs w:val="20"/>
              </w:rPr>
              <w:t>4</w:t>
            </w:r>
          </w:p>
        </w:tc>
      </w:tr>
      <w:tr w:rsidR="00DA41FF" w:rsidRPr="00960882" w:rsidTr="00454644">
        <w:tc>
          <w:tcPr>
            <w:tcW w:w="6170" w:type="dxa"/>
            <w:vAlign w:val="center"/>
          </w:tcPr>
          <w:p w:rsidR="00DA41FF" w:rsidRPr="00960882" w:rsidRDefault="00DA41FF" w:rsidP="00454644">
            <w:pPr>
              <w:widowControl w:val="0"/>
              <w:autoSpaceDE w:val="0"/>
              <w:autoSpaceDN w:val="0"/>
              <w:adjustRightInd w:val="0"/>
              <w:rPr>
                <w:rFonts w:ascii="Times New Roman" w:hAnsi="Times New Roman"/>
                <w:b/>
                <w:sz w:val="20"/>
                <w:szCs w:val="20"/>
              </w:rPr>
            </w:pPr>
            <w:r w:rsidRPr="00960882">
              <w:rPr>
                <w:rFonts w:ascii="Times New Roman" w:hAnsi="Times New Roman"/>
                <w:b/>
                <w:sz w:val="20"/>
                <w:szCs w:val="20"/>
              </w:rPr>
              <w:t xml:space="preserve">Государственная программа </w:t>
            </w:r>
            <w:r w:rsidRPr="000463B1">
              <w:rPr>
                <w:rFonts w:ascii="Times New Roman" w:hAnsi="Times New Roman"/>
                <w:b/>
                <w:sz w:val="20"/>
                <w:szCs w:val="20"/>
              </w:rPr>
              <w:t>Цифровое развитие Архангельской области»</w:t>
            </w:r>
            <w:r w:rsidRPr="00960882">
              <w:rPr>
                <w:rFonts w:ascii="Times New Roman" w:hAnsi="Times New Roman"/>
                <w:b/>
                <w:sz w:val="20"/>
                <w:szCs w:val="20"/>
              </w:rPr>
              <w:t xml:space="preserve"> (всего), в том числе:</w:t>
            </w:r>
          </w:p>
        </w:tc>
        <w:tc>
          <w:tcPr>
            <w:tcW w:w="1132" w:type="dxa"/>
            <w:vAlign w:val="center"/>
          </w:tcPr>
          <w:p w:rsidR="00DA41FF" w:rsidRPr="00960882" w:rsidRDefault="00DA41FF" w:rsidP="00454644">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1 014,3</w:t>
            </w:r>
          </w:p>
        </w:tc>
        <w:tc>
          <w:tcPr>
            <w:tcW w:w="1130" w:type="dxa"/>
            <w:vAlign w:val="center"/>
          </w:tcPr>
          <w:p w:rsidR="00DA41FF" w:rsidRPr="00960882" w:rsidRDefault="00DA41FF" w:rsidP="00454644">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1 207,3</w:t>
            </w:r>
          </w:p>
        </w:tc>
        <w:tc>
          <w:tcPr>
            <w:tcW w:w="1139" w:type="dxa"/>
            <w:vAlign w:val="center"/>
          </w:tcPr>
          <w:p w:rsidR="00DA41FF" w:rsidRPr="00960882" w:rsidRDefault="00DA41FF" w:rsidP="00454644">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1 245,5</w:t>
            </w:r>
          </w:p>
        </w:tc>
      </w:tr>
      <w:tr w:rsidR="00DA41FF" w:rsidRPr="00960882" w:rsidTr="00454644">
        <w:tc>
          <w:tcPr>
            <w:tcW w:w="6170" w:type="dxa"/>
            <w:vAlign w:val="center"/>
          </w:tcPr>
          <w:p w:rsidR="00DA41FF" w:rsidRPr="006E36C9" w:rsidRDefault="00DA41FF" w:rsidP="00454644">
            <w:pPr>
              <w:widowControl w:val="0"/>
              <w:autoSpaceDE w:val="0"/>
              <w:autoSpaceDN w:val="0"/>
              <w:adjustRightInd w:val="0"/>
              <w:rPr>
                <w:rFonts w:ascii="Times New Roman" w:hAnsi="Times New Roman"/>
                <w:i/>
                <w:sz w:val="20"/>
                <w:szCs w:val="20"/>
              </w:rPr>
            </w:pPr>
            <w:r w:rsidRPr="006E36C9">
              <w:rPr>
                <w:rFonts w:ascii="Times New Roman" w:hAnsi="Times New Roman"/>
                <w:i/>
                <w:sz w:val="20"/>
                <w:szCs w:val="20"/>
              </w:rPr>
              <w:t>за счет собственных средств</w:t>
            </w:r>
          </w:p>
        </w:tc>
        <w:tc>
          <w:tcPr>
            <w:tcW w:w="1132" w:type="dxa"/>
            <w:vAlign w:val="center"/>
          </w:tcPr>
          <w:p w:rsidR="00DA41FF" w:rsidRPr="006E36C9" w:rsidRDefault="00DA41FF" w:rsidP="00454644">
            <w:pPr>
              <w:widowControl w:val="0"/>
              <w:autoSpaceDE w:val="0"/>
              <w:autoSpaceDN w:val="0"/>
              <w:adjustRightInd w:val="0"/>
              <w:jc w:val="right"/>
              <w:rPr>
                <w:rFonts w:ascii="Times New Roman" w:hAnsi="Times New Roman"/>
                <w:i/>
                <w:sz w:val="20"/>
                <w:szCs w:val="20"/>
              </w:rPr>
            </w:pPr>
            <w:r w:rsidRPr="006E36C9">
              <w:rPr>
                <w:rFonts w:ascii="Times New Roman" w:hAnsi="Times New Roman"/>
                <w:i/>
                <w:sz w:val="20"/>
                <w:szCs w:val="20"/>
              </w:rPr>
              <w:t>1 014,3</w:t>
            </w:r>
          </w:p>
        </w:tc>
        <w:tc>
          <w:tcPr>
            <w:tcW w:w="1130" w:type="dxa"/>
            <w:vAlign w:val="center"/>
          </w:tcPr>
          <w:p w:rsidR="00DA41FF" w:rsidRPr="006E36C9" w:rsidRDefault="00DA41FF" w:rsidP="00454644">
            <w:pPr>
              <w:widowControl w:val="0"/>
              <w:autoSpaceDE w:val="0"/>
              <w:autoSpaceDN w:val="0"/>
              <w:adjustRightInd w:val="0"/>
              <w:jc w:val="right"/>
              <w:rPr>
                <w:rFonts w:ascii="Times New Roman" w:hAnsi="Times New Roman"/>
                <w:i/>
                <w:sz w:val="20"/>
                <w:szCs w:val="20"/>
              </w:rPr>
            </w:pPr>
            <w:r w:rsidRPr="006E36C9">
              <w:rPr>
                <w:rFonts w:ascii="Times New Roman" w:hAnsi="Times New Roman"/>
                <w:i/>
                <w:sz w:val="20"/>
                <w:szCs w:val="20"/>
              </w:rPr>
              <w:t>1 207,3</w:t>
            </w:r>
          </w:p>
        </w:tc>
        <w:tc>
          <w:tcPr>
            <w:tcW w:w="1139" w:type="dxa"/>
            <w:vAlign w:val="center"/>
          </w:tcPr>
          <w:p w:rsidR="00DA41FF" w:rsidRPr="006E36C9" w:rsidRDefault="00DA41FF" w:rsidP="00454644">
            <w:pPr>
              <w:widowControl w:val="0"/>
              <w:autoSpaceDE w:val="0"/>
              <w:autoSpaceDN w:val="0"/>
              <w:adjustRightInd w:val="0"/>
              <w:jc w:val="right"/>
              <w:rPr>
                <w:rFonts w:ascii="Times New Roman" w:hAnsi="Times New Roman"/>
                <w:i/>
                <w:sz w:val="20"/>
                <w:szCs w:val="20"/>
              </w:rPr>
            </w:pPr>
            <w:r w:rsidRPr="006E36C9">
              <w:rPr>
                <w:rFonts w:ascii="Times New Roman" w:hAnsi="Times New Roman"/>
                <w:i/>
                <w:sz w:val="20"/>
                <w:szCs w:val="20"/>
              </w:rPr>
              <w:t>1 245,5</w:t>
            </w:r>
          </w:p>
        </w:tc>
      </w:tr>
      <w:tr w:rsidR="00DA41FF" w:rsidRPr="00960882" w:rsidTr="00454644">
        <w:tc>
          <w:tcPr>
            <w:tcW w:w="6170" w:type="dxa"/>
            <w:vAlign w:val="center"/>
          </w:tcPr>
          <w:p w:rsidR="00DA41FF" w:rsidRPr="00960882" w:rsidRDefault="00DA41FF" w:rsidP="00454644">
            <w:pPr>
              <w:widowControl w:val="0"/>
              <w:autoSpaceDE w:val="0"/>
              <w:autoSpaceDN w:val="0"/>
              <w:adjustRightInd w:val="0"/>
              <w:ind w:left="284"/>
              <w:rPr>
                <w:rFonts w:ascii="Times New Roman" w:hAnsi="Times New Roman"/>
                <w:b/>
                <w:sz w:val="20"/>
                <w:szCs w:val="20"/>
              </w:rPr>
            </w:pPr>
            <w:r>
              <w:rPr>
                <w:rFonts w:ascii="Times New Roman" w:hAnsi="Times New Roman"/>
                <w:b/>
                <w:sz w:val="20"/>
                <w:szCs w:val="20"/>
              </w:rPr>
              <w:t>Комплекс процессных мероприятий</w:t>
            </w:r>
            <w:r w:rsidRPr="00960882">
              <w:rPr>
                <w:rFonts w:ascii="Times New Roman" w:hAnsi="Times New Roman"/>
                <w:b/>
                <w:sz w:val="20"/>
                <w:szCs w:val="20"/>
              </w:rPr>
              <w:t xml:space="preserve"> «</w:t>
            </w:r>
            <w:r w:rsidRPr="00F35EB4">
              <w:rPr>
                <w:rFonts w:ascii="Times New Roman" w:hAnsi="Times New Roman"/>
                <w:b/>
                <w:sz w:val="20"/>
                <w:szCs w:val="20"/>
              </w:rPr>
              <w:t>Развитие инфраструктуры связи на территории Архангельской области</w:t>
            </w:r>
            <w:r w:rsidRPr="00960882">
              <w:rPr>
                <w:rFonts w:ascii="Times New Roman" w:hAnsi="Times New Roman"/>
                <w:b/>
                <w:sz w:val="20"/>
                <w:szCs w:val="20"/>
              </w:rPr>
              <w:t>», в том числе:</w:t>
            </w:r>
          </w:p>
        </w:tc>
        <w:tc>
          <w:tcPr>
            <w:tcW w:w="1132" w:type="dxa"/>
            <w:vAlign w:val="center"/>
          </w:tcPr>
          <w:p w:rsidR="00DA41FF" w:rsidRPr="0022011D" w:rsidRDefault="00DA41FF" w:rsidP="00454644">
            <w:pPr>
              <w:widowControl w:val="0"/>
              <w:autoSpaceDE w:val="0"/>
              <w:autoSpaceDN w:val="0"/>
              <w:adjustRightInd w:val="0"/>
              <w:jc w:val="right"/>
              <w:rPr>
                <w:rFonts w:ascii="Times New Roman" w:hAnsi="Times New Roman"/>
                <w:b/>
                <w:sz w:val="20"/>
                <w:szCs w:val="20"/>
              </w:rPr>
            </w:pPr>
            <w:r w:rsidRPr="0022011D">
              <w:rPr>
                <w:rFonts w:ascii="Times New Roman" w:hAnsi="Times New Roman"/>
                <w:b/>
                <w:sz w:val="20"/>
                <w:szCs w:val="20"/>
              </w:rPr>
              <w:t>69,8</w:t>
            </w:r>
          </w:p>
        </w:tc>
        <w:tc>
          <w:tcPr>
            <w:tcW w:w="1130" w:type="dxa"/>
            <w:vAlign w:val="center"/>
          </w:tcPr>
          <w:p w:rsidR="00DA41FF" w:rsidRPr="0022011D" w:rsidRDefault="00DA41FF" w:rsidP="00454644">
            <w:pPr>
              <w:widowControl w:val="0"/>
              <w:autoSpaceDE w:val="0"/>
              <w:autoSpaceDN w:val="0"/>
              <w:adjustRightInd w:val="0"/>
              <w:jc w:val="right"/>
              <w:rPr>
                <w:rFonts w:ascii="Times New Roman" w:hAnsi="Times New Roman"/>
                <w:b/>
                <w:sz w:val="20"/>
                <w:szCs w:val="20"/>
              </w:rPr>
            </w:pPr>
            <w:r w:rsidRPr="0022011D">
              <w:rPr>
                <w:rFonts w:ascii="Times New Roman" w:hAnsi="Times New Roman"/>
                <w:b/>
                <w:sz w:val="20"/>
                <w:szCs w:val="20"/>
              </w:rPr>
              <w:t>81,6</w:t>
            </w:r>
          </w:p>
        </w:tc>
        <w:tc>
          <w:tcPr>
            <w:tcW w:w="1139" w:type="dxa"/>
            <w:vAlign w:val="center"/>
          </w:tcPr>
          <w:p w:rsidR="00DA41FF" w:rsidRPr="0022011D" w:rsidRDefault="00DA41FF" w:rsidP="00454644">
            <w:pPr>
              <w:widowControl w:val="0"/>
              <w:autoSpaceDE w:val="0"/>
              <w:autoSpaceDN w:val="0"/>
              <w:adjustRightInd w:val="0"/>
              <w:jc w:val="right"/>
              <w:rPr>
                <w:rFonts w:ascii="Times New Roman" w:hAnsi="Times New Roman"/>
                <w:b/>
                <w:sz w:val="20"/>
                <w:szCs w:val="20"/>
              </w:rPr>
            </w:pPr>
            <w:r w:rsidRPr="0022011D">
              <w:rPr>
                <w:rFonts w:ascii="Times New Roman" w:hAnsi="Times New Roman"/>
                <w:b/>
                <w:sz w:val="20"/>
                <w:szCs w:val="20"/>
              </w:rPr>
              <w:t>83,2</w:t>
            </w:r>
          </w:p>
        </w:tc>
      </w:tr>
      <w:tr w:rsidR="00DA41FF" w:rsidRPr="00960882" w:rsidTr="00454644">
        <w:tc>
          <w:tcPr>
            <w:tcW w:w="6170" w:type="dxa"/>
            <w:vAlign w:val="center"/>
          </w:tcPr>
          <w:p w:rsidR="00DA41FF" w:rsidRPr="006E36C9" w:rsidRDefault="00DA41FF" w:rsidP="00454644">
            <w:pPr>
              <w:widowControl w:val="0"/>
              <w:autoSpaceDE w:val="0"/>
              <w:autoSpaceDN w:val="0"/>
              <w:adjustRightInd w:val="0"/>
              <w:ind w:left="284"/>
              <w:rPr>
                <w:rFonts w:ascii="Times New Roman" w:hAnsi="Times New Roman"/>
                <w:i/>
                <w:sz w:val="20"/>
                <w:szCs w:val="20"/>
              </w:rPr>
            </w:pPr>
            <w:r w:rsidRPr="006E36C9">
              <w:rPr>
                <w:rFonts w:ascii="Times New Roman" w:hAnsi="Times New Roman"/>
                <w:i/>
                <w:sz w:val="20"/>
                <w:szCs w:val="20"/>
              </w:rPr>
              <w:t>за счет собственных средств</w:t>
            </w:r>
          </w:p>
        </w:tc>
        <w:tc>
          <w:tcPr>
            <w:tcW w:w="1132" w:type="dxa"/>
            <w:vAlign w:val="center"/>
          </w:tcPr>
          <w:p w:rsidR="00DA41FF" w:rsidRPr="006E36C9" w:rsidRDefault="00DA41FF" w:rsidP="00454644">
            <w:pPr>
              <w:widowControl w:val="0"/>
              <w:autoSpaceDE w:val="0"/>
              <w:autoSpaceDN w:val="0"/>
              <w:adjustRightInd w:val="0"/>
              <w:jc w:val="right"/>
              <w:rPr>
                <w:rFonts w:ascii="Times New Roman" w:hAnsi="Times New Roman"/>
                <w:i/>
                <w:sz w:val="20"/>
                <w:szCs w:val="20"/>
              </w:rPr>
            </w:pPr>
            <w:r w:rsidRPr="006E36C9">
              <w:rPr>
                <w:rFonts w:ascii="Times New Roman" w:hAnsi="Times New Roman"/>
                <w:i/>
                <w:sz w:val="20"/>
                <w:szCs w:val="20"/>
              </w:rPr>
              <w:t>69,8</w:t>
            </w:r>
          </w:p>
        </w:tc>
        <w:tc>
          <w:tcPr>
            <w:tcW w:w="1130" w:type="dxa"/>
            <w:vAlign w:val="center"/>
          </w:tcPr>
          <w:p w:rsidR="00DA41FF" w:rsidRPr="006E36C9" w:rsidRDefault="00DA41FF" w:rsidP="00454644">
            <w:pPr>
              <w:widowControl w:val="0"/>
              <w:autoSpaceDE w:val="0"/>
              <w:autoSpaceDN w:val="0"/>
              <w:adjustRightInd w:val="0"/>
              <w:jc w:val="right"/>
              <w:rPr>
                <w:rFonts w:ascii="Times New Roman" w:hAnsi="Times New Roman"/>
                <w:i/>
                <w:sz w:val="20"/>
                <w:szCs w:val="20"/>
              </w:rPr>
            </w:pPr>
            <w:r w:rsidRPr="006E36C9">
              <w:rPr>
                <w:rFonts w:ascii="Times New Roman" w:hAnsi="Times New Roman"/>
                <w:i/>
                <w:sz w:val="20"/>
                <w:szCs w:val="20"/>
              </w:rPr>
              <w:t>81,6</w:t>
            </w:r>
          </w:p>
        </w:tc>
        <w:tc>
          <w:tcPr>
            <w:tcW w:w="1139" w:type="dxa"/>
            <w:vAlign w:val="center"/>
          </w:tcPr>
          <w:p w:rsidR="00DA41FF" w:rsidRPr="006E36C9" w:rsidRDefault="00DA41FF" w:rsidP="00454644">
            <w:pPr>
              <w:widowControl w:val="0"/>
              <w:autoSpaceDE w:val="0"/>
              <w:autoSpaceDN w:val="0"/>
              <w:adjustRightInd w:val="0"/>
              <w:jc w:val="right"/>
              <w:rPr>
                <w:rFonts w:ascii="Times New Roman" w:hAnsi="Times New Roman"/>
                <w:i/>
                <w:sz w:val="20"/>
                <w:szCs w:val="20"/>
              </w:rPr>
            </w:pPr>
            <w:r w:rsidRPr="006E36C9">
              <w:rPr>
                <w:rFonts w:ascii="Times New Roman" w:hAnsi="Times New Roman"/>
                <w:i/>
                <w:sz w:val="20"/>
                <w:szCs w:val="20"/>
              </w:rPr>
              <w:t>83,2</w:t>
            </w:r>
          </w:p>
        </w:tc>
      </w:tr>
      <w:tr w:rsidR="00DA41FF" w:rsidRPr="00960882" w:rsidTr="00454644">
        <w:tc>
          <w:tcPr>
            <w:tcW w:w="6170" w:type="dxa"/>
            <w:vAlign w:val="center"/>
          </w:tcPr>
          <w:p w:rsidR="00DA41FF" w:rsidRPr="00960882" w:rsidRDefault="00DA41FF" w:rsidP="00454644">
            <w:pPr>
              <w:widowControl w:val="0"/>
              <w:autoSpaceDE w:val="0"/>
              <w:autoSpaceDN w:val="0"/>
              <w:adjustRightInd w:val="0"/>
              <w:ind w:left="284"/>
              <w:rPr>
                <w:rFonts w:ascii="Times New Roman" w:hAnsi="Times New Roman"/>
                <w:b/>
                <w:sz w:val="20"/>
                <w:szCs w:val="20"/>
              </w:rPr>
            </w:pPr>
            <w:r>
              <w:rPr>
                <w:rFonts w:ascii="Times New Roman" w:hAnsi="Times New Roman"/>
                <w:b/>
                <w:sz w:val="20"/>
                <w:szCs w:val="20"/>
              </w:rPr>
              <w:t>Комплекс процессных мероприятий</w:t>
            </w:r>
            <w:r w:rsidRPr="00960882">
              <w:rPr>
                <w:rFonts w:ascii="Times New Roman" w:hAnsi="Times New Roman"/>
                <w:b/>
                <w:sz w:val="20"/>
                <w:szCs w:val="20"/>
              </w:rPr>
              <w:t xml:space="preserve"> «</w:t>
            </w:r>
            <w:r w:rsidRPr="00F35EB4">
              <w:rPr>
                <w:rFonts w:ascii="Times New Roman" w:hAnsi="Times New Roman"/>
                <w:b/>
                <w:sz w:val="20"/>
                <w:szCs w:val="20"/>
              </w:rPr>
              <w:t>Совершенствование процессов оказания государственных и муниципальных услуг в Архангельской области</w:t>
            </w:r>
            <w:r w:rsidRPr="00960882">
              <w:rPr>
                <w:rFonts w:ascii="Times New Roman" w:hAnsi="Times New Roman"/>
                <w:b/>
                <w:sz w:val="20"/>
                <w:szCs w:val="20"/>
              </w:rPr>
              <w:t>», в том числе:</w:t>
            </w:r>
          </w:p>
        </w:tc>
        <w:tc>
          <w:tcPr>
            <w:tcW w:w="1132" w:type="dxa"/>
            <w:vAlign w:val="center"/>
          </w:tcPr>
          <w:p w:rsidR="00DA41FF" w:rsidRPr="00960882" w:rsidRDefault="00DA41FF" w:rsidP="00454644">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461,2</w:t>
            </w:r>
          </w:p>
        </w:tc>
        <w:tc>
          <w:tcPr>
            <w:tcW w:w="1130" w:type="dxa"/>
            <w:vAlign w:val="center"/>
          </w:tcPr>
          <w:p w:rsidR="00DA41FF" w:rsidRPr="00960882" w:rsidRDefault="00DA41FF" w:rsidP="00454644">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558,3</w:t>
            </w:r>
          </w:p>
        </w:tc>
        <w:tc>
          <w:tcPr>
            <w:tcW w:w="1139" w:type="dxa"/>
            <w:vAlign w:val="center"/>
          </w:tcPr>
          <w:p w:rsidR="00DA41FF" w:rsidRPr="00960882" w:rsidRDefault="00DA41FF" w:rsidP="00454644">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578,9</w:t>
            </w:r>
          </w:p>
        </w:tc>
      </w:tr>
      <w:tr w:rsidR="00DA41FF" w:rsidRPr="00960882" w:rsidTr="00454644">
        <w:tc>
          <w:tcPr>
            <w:tcW w:w="6170" w:type="dxa"/>
            <w:vAlign w:val="center"/>
          </w:tcPr>
          <w:p w:rsidR="00DA41FF" w:rsidRPr="006E36C9" w:rsidRDefault="00DA41FF" w:rsidP="00454644">
            <w:pPr>
              <w:widowControl w:val="0"/>
              <w:autoSpaceDE w:val="0"/>
              <w:autoSpaceDN w:val="0"/>
              <w:adjustRightInd w:val="0"/>
              <w:ind w:left="284"/>
              <w:rPr>
                <w:rFonts w:ascii="Times New Roman" w:hAnsi="Times New Roman"/>
                <w:i/>
                <w:sz w:val="20"/>
                <w:szCs w:val="20"/>
              </w:rPr>
            </w:pPr>
            <w:r w:rsidRPr="006E36C9">
              <w:rPr>
                <w:rFonts w:ascii="Times New Roman" w:hAnsi="Times New Roman"/>
                <w:i/>
                <w:sz w:val="20"/>
                <w:szCs w:val="20"/>
              </w:rPr>
              <w:t>за счет собственных средств</w:t>
            </w:r>
          </w:p>
        </w:tc>
        <w:tc>
          <w:tcPr>
            <w:tcW w:w="1132" w:type="dxa"/>
            <w:vAlign w:val="center"/>
          </w:tcPr>
          <w:p w:rsidR="00DA41FF" w:rsidRPr="006E36C9" w:rsidRDefault="00DA41FF" w:rsidP="00454644">
            <w:pPr>
              <w:widowControl w:val="0"/>
              <w:autoSpaceDE w:val="0"/>
              <w:autoSpaceDN w:val="0"/>
              <w:adjustRightInd w:val="0"/>
              <w:jc w:val="right"/>
              <w:rPr>
                <w:rFonts w:ascii="Times New Roman" w:hAnsi="Times New Roman"/>
                <w:i/>
                <w:sz w:val="20"/>
                <w:szCs w:val="20"/>
              </w:rPr>
            </w:pPr>
            <w:r w:rsidRPr="006E36C9">
              <w:rPr>
                <w:rFonts w:ascii="Times New Roman" w:hAnsi="Times New Roman"/>
                <w:i/>
                <w:sz w:val="20"/>
                <w:szCs w:val="20"/>
              </w:rPr>
              <w:t>461,2</w:t>
            </w:r>
          </w:p>
        </w:tc>
        <w:tc>
          <w:tcPr>
            <w:tcW w:w="1130" w:type="dxa"/>
            <w:vAlign w:val="center"/>
          </w:tcPr>
          <w:p w:rsidR="00DA41FF" w:rsidRPr="006E36C9" w:rsidRDefault="00DA41FF" w:rsidP="00454644">
            <w:pPr>
              <w:widowControl w:val="0"/>
              <w:autoSpaceDE w:val="0"/>
              <w:autoSpaceDN w:val="0"/>
              <w:adjustRightInd w:val="0"/>
              <w:jc w:val="right"/>
              <w:rPr>
                <w:rFonts w:ascii="Times New Roman" w:hAnsi="Times New Roman"/>
                <w:i/>
                <w:sz w:val="20"/>
                <w:szCs w:val="20"/>
              </w:rPr>
            </w:pPr>
            <w:r w:rsidRPr="006E36C9">
              <w:rPr>
                <w:rFonts w:ascii="Times New Roman" w:hAnsi="Times New Roman"/>
                <w:i/>
                <w:sz w:val="20"/>
                <w:szCs w:val="20"/>
              </w:rPr>
              <w:t>558,3</w:t>
            </w:r>
          </w:p>
        </w:tc>
        <w:tc>
          <w:tcPr>
            <w:tcW w:w="1139" w:type="dxa"/>
            <w:vAlign w:val="center"/>
          </w:tcPr>
          <w:p w:rsidR="00DA41FF" w:rsidRPr="006E36C9" w:rsidRDefault="00DA41FF" w:rsidP="00454644">
            <w:pPr>
              <w:widowControl w:val="0"/>
              <w:autoSpaceDE w:val="0"/>
              <w:autoSpaceDN w:val="0"/>
              <w:adjustRightInd w:val="0"/>
              <w:jc w:val="right"/>
              <w:rPr>
                <w:rFonts w:ascii="Times New Roman" w:hAnsi="Times New Roman"/>
                <w:i/>
                <w:sz w:val="20"/>
                <w:szCs w:val="20"/>
              </w:rPr>
            </w:pPr>
            <w:r w:rsidRPr="006E36C9">
              <w:rPr>
                <w:rFonts w:ascii="Times New Roman" w:hAnsi="Times New Roman"/>
                <w:i/>
                <w:sz w:val="20"/>
                <w:szCs w:val="20"/>
              </w:rPr>
              <w:t>578,9</w:t>
            </w:r>
          </w:p>
        </w:tc>
      </w:tr>
      <w:tr w:rsidR="00DA41FF" w:rsidRPr="00960882" w:rsidTr="00454644">
        <w:tc>
          <w:tcPr>
            <w:tcW w:w="6170" w:type="dxa"/>
            <w:vAlign w:val="center"/>
          </w:tcPr>
          <w:p w:rsidR="00DA41FF" w:rsidRPr="00960882" w:rsidRDefault="00DA41FF" w:rsidP="00454644">
            <w:pPr>
              <w:widowControl w:val="0"/>
              <w:autoSpaceDE w:val="0"/>
              <w:autoSpaceDN w:val="0"/>
              <w:adjustRightInd w:val="0"/>
              <w:ind w:left="284"/>
              <w:rPr>
                <w:rFonts w:ascii="Times New Roman" w:hAnsi="Times New Roman"/>
                <w:b/>
                <w:sz w:val="20"/>
                <w:szCs w:val="20"/>
              </w:rPr>
            </w:pPr>
            <w:r>
              <w:rPr>
                <w:rFonts w:ascii="Times New Roman" w:hAnsi="Times New Roman"/>
                <w:b/>
                <w:sz w:val="20"/>
                <w:szCs w:val="20"/>
              </w:rPr>
              <w:t>Комплекс процессных мероприятий</w:t>
            </w:r>
            <w:r w:rsidRPr="00960882">
              <w:rPr>
                <w:rFonts w:ascii="Times New Roman" w:hAnsi="Times New Roman"/>
                <w:b/>
                <w:sz w:val="20"/>
                <w:szCs w:val="20"/>
              </w:rPr>
              <w:t xml:space="preserve"> «</w:t>
            </w:r>
            <w:r w:rsidRPr="00F35EB4">
              <w:rPr>
                <w:rFonts w:ascii="Times New Roman" w:hAnsi="Times New Roman"/>
                <w:b/>
                <w:sz w:val="20"/>
                <w:szCs w:val="20"/>
              </w:rPr>
              <w:t>Цифровая трансформация, внедрение цифровых технологий и информационная безопасность телекоммуникационной инфраструктуры в Архангельской области</w:t>
            </w:r>
            <w:r w:rsidRPr="00960882">
              <w:rPr>
                <w:rFonts w:ascii="Times New Roman" w:hAnsi="Times New Roman"/>
                <w:b/>
                <w:sz w:val="20"/>
                <w:szCs w:val="20"/>
              </w:rPr>
              <w:t>», в том числе:</w:t>
            </w:r>
          </w:p>
        </w:tc>
        <w:tc>
          <w:tcPr>
            <w:tcW w:w="1132" w:type="dxa"/>
            <w:vAlign w:val="center"/>
          </w:tcPr>
          <w:p w:rsidR="00DA41FF" w:rsidRPr="00960882" w:rsidRDefault="00DA41FF" w:rsidP="00454644">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483,3</w:t>
            </w:r>
          </w:p>
        </w:tc>
        <w:tc>
          <w:tcPr>
            <w:tcW w:w="1130" w:type="dxa"/>
            <w:vAlign w:val="center"/>
          </w:tcPr>
          <w:p w:rsidR="00DA41FF" w:rsidRPr="00960882" w:rsidRDefault="00DA41FF" w:rsidP="00454644">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567,4</w:t>
            </w:r>
          </w:p>
        </w:tc>
        <w:tc>
          <w:tcPr>
            <w:tcW w:w="1139" w:type="dxa"/>
            <w:vAlign w:val="center"/>
          </w:tcPr>
          <w:p w:rsidR="00DA41FF" w:rsidRPr="00960882" w:rsidRDefault="00DA41FF" w:rsidP="00454644">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583,4</w:t>
            </w:r>
          </w:p>
        </w:tc>
      </w:tr>
      <w:tr w:rsidR="00DA41FF" w:rsidRPr="00960882" w:rsidTr="00454644">
        <w:tc>
          <w:tcPr>
            <w:tcW w:w="6170" w:type="dxa"/>
            <w:vAlign w:val="center"/>
          </w:tcPr>
          <w:p w:rsidR="00DA41FF" w:rsidRPr="006E36C9" w:rsidRDefault="00DA41FF" w:rsidP="00454644">
            <w:pPr>
              <w:widowControl w:val="0"/>
              <w:autoSpaceDE w:val="0"/>
              <w:autoSpaceDN w:val="0"/>
              <w:adjustRightInd w:val="0"/>
              <w:ind w:left="284"/>
              <w:rPr>
                <w:rFonts w:ascii="Times New Roman" w:hAnsi="Times New Roman"/>
                <w:i/>
                <w:sz w:val="20"/>
                <w:szCs w:val="20"/>
              </w:rPr>
            </w:pPr>
            <w:r w:rsidRPr="006E36C9">
              <w:rPr>
                <w:rFonts w:ascii="Times New Roman" w:hAnsi="Times New Roman"/>
                <w:i/>
                <w:sz w:val="20"/>
                <w:szCs w:val="20"/>
              </w:rPr>
              <w:t>за счет собственных средств</w:t>
            </w:r>
          </w:p>
        </w:tc>
        <w:tc>
          <w:tcPr>
            <w:tcW w:w="1132" w:type="dxa"/>
            <w:vAlign w:val="center"/>
          </w:tcPr>
          <w:p w:rsidR="00DA41FF" w:rsidRPr="006E36C9" w:rsidRDefault="00DA41FF" w:rsidP="00454644">
            <w:pPr>
              <w:widowControl w:val="0"/>
              <w:autoSpaceDE w:val="0"/>
              <w:autoSpaceDN w:val="0"/>
              <w:adjustRightInd w:val="0"/>
              <w:jc w:val="right"/>
              <w:rPr>
                <w:rFonts w:ascii="Times New Roman" w:hAnsi="Times New Roman"/>
                <w:i/>
                <w:sz w:val="20"/>
                <w:szCs w:val="20"/>
              </w:rPr>
            </w:pPr>
            <w:r w:rsidRPr="006E36C9">
              <w:rPr>
                <w:rFonts w:ascii="Times New Roman" w:hAnsi="Times New Roman"/>
                <w:i/>
                <w:sz w:val="20"/>
                <w:szCs w:val="20"/>
              </w:rPr>
              <w:t>483,3</w:t>
            </w:r>
          </w:p>
        </w:tc>
        <w:tc>
          <w:tcPr>
            <w:tcW w:w="1130" w:type="dxa"/>
            <w:vAlign w:val="center"/>
          </w:tcPr>
          <w:p w:rsidR="00DA41FF" w:rsidRPr="006E36C9" w:rsidRDefault="00DA41FF" w:rsidP="00454644">
            <w:pPr>
              <w:widowControl w:val="0"/>
              <w:autoSpaceDE w:val="0"/>
              <w:autoSpaceDN w:val="0"/>
              <w:adjustRightInd w:val="0"/>
              <w:jc w:val="right"/>
              <w:rPr>
                <w:rFonts w:ascii="Times New Roman" w:hAnsi="Times New Roman"/>
                <w:i/>
                <w:sz w:val="20"/>
                <w:szCs w:val="20"/>
              </w:rPr>
            </w:pPr>
            <w:r w:rsidRPr="006E36C9">
              <w:rPr>
                <w:rFonts w:ascii="Times New Roman" w:hAnsi="Times New Roman"/>
                <w:i/>
                <w:sz w:val="20"/>
                <w:szCs w:val="20"/>
              </w:rPr>
              <w:t>567,4</w:t>
            </w:r>
          </w:p>
        </w:tc>
        <w:tc>
          <w:tcPr>
            <w:tcW w:w="1139" w:type="dxa"/>
            <w:vAlign w:val="center"/>
          </w:tcPr>
          <w:p w:rsidR="00DA41FF" w:rsidRPr="006E36C9" w:rsidRDefault="00DA41FF" w:rsidP="00454644">
            <w:pPr>
              <w:widowControl w:val="0"/>
              <w:autoSpaceDE w:val="0"/>
              <w:autoSpaceDN w:val="0"/>
              <w:adjustRightInd w:val="0"/>
              <w:jc w:val="right"/>
              <w:rPr>
                <w:rFonts w:ascii="Times New Roman" w:hAnsi="Times New Roman"/>
                <w:i/>
                <w:sz w:val="20"/>
                <w:szCs w:val="20"/>
              </w:rPr>
            </w:pPr>
            <w:r w:rsidRPr="006E36C9">
              <w:rPr>
                <w:rFonts w:ascii="Times New Roman" w:hAnsi="Times New Roman"/>
                <w:i/>
                <w:sz w:val="20"/>
                <w:szCs w:val="20"/>
              </w:rPr>
              <w:t>583,4</w:t>
            </w:r>
          </w:p>
        </w:tc>
      </w:tr>
    </w:tbl>
    <w:p w:rsidR="00DA41FF" w:rsidRDefault="00DA41FF" w:rsidP="00DA41FF">
      <w:pPr>
        <w:ind w:firstLine="720"/>
        <w:jc w:val="both"/>
        <w:rPr>
          <w:sz w:val="28"/>
          <w:szCs w:val="28"/>
        </w:rPr>
      </w:pPr>
    </w:p>
    <w:p w:rsidR="00DA41FF" w:rsidRDefault="00DA41FF" w:rsidP="00C232CA">
      <w:pPr>
        <w:ind w:firstLine="720"/>
        <w:jc w:val="both"/>
        <w:rPr>
          <w:sz w:val="28"/>
          <w:szCs w:val="28"/>
        </w:rPr>
      </w:pPr>
      <w:r w:rsidRPr="00313434">
        <w:rPr>
          <w:sz w:val="28"/>
          <w:szCs w:val="28"/>
        </w:rPr>
        <w:t>Расходы на реализацию госпрограммы запланированы на 202</w:t>
      </w:r>
      <w:r>
        <w:rPr>
          <w:sz w:val="28"/>
          <w:szCs w:val="28"/>
        </w:rPr>
        <w:t>5</w:t>
      </w:r>
      <w:r w:rsidRPr="00313434">
        <w:rPr>
          <w:sz w:val="28"/>
          <w:szCs w:val="28"/>
        </w:rPr>
        <w:t xml:space="preserve"> год </w:t>
      </w:r>
      <w:r w:rsidRPr="00313434">
        <w:rPr>
          <w:sz w:val="28"/>
          <w:szCs w:val="28"/>
        </w:rPr>
        <w:br/>
        <w:t xml:space="preserve">в объеме </w:t>
      </w:r>
      <w:r>
        <w:rPr>
          <w:sz w:val="28"/>
          <w:szCs w:val="28"/>
        </w:rPr>
        <w:t>1 014,3</w:t>
      </w:r>
      <w:r w:rsidRPr="00313434">
        <w:rPr>
          <w:sz w:val="28"/>
          <w:szCs w:val="28"/>
        </w:rPr>
        <w:t xml:space="preserve"> млн. рублей </w:t>
      </w:r>
      <w:r w:rsidRPr="002F7E98">
        <w:rPr>
          <w:sz w:val="28"/>
          <w:szCs w:val="28"/>
        </w:rPr>
        <w:t>за счет средств</w:t>
      </w:r>
      <w:r w:rsidRPr="00C83713">
        <w:rPr>
          <w:i/>
          <w:sz w:val="28"/>
          <w:szCs w:val="28"/>
        </w:rPr>
        <w:t xml:space="preserve"> областного бюджета</w:t>
      </w:r>
      <w:r>
        <w:rPr>
          <w:i/>
          <w:sz w:val="28"/>
          <w:szCs w:val="28"/>
        </w:rPr>
        <w:t xml:space="preserve"> </w:t>
      </w:r>
      <w:r w:rsidRPr="00B05D43">
        <w:rPr>
          <w:sz w:val="28"/>
          <w:szCs w:val="28"/>
        </w:rPr>
        <w:t xml:space="preserve">(уменьшение на </w:t>
      </w:r>
      <w:r>
        <w:rPr>
          <w:sz w:val="28"/>
          <w:szCs w:val="28"/>
        </w:rPr>
        <w:t>487,5</w:t>
      </w:r>
      <w:r w:rsidRPr="00B05D43">
        <w:rPr>
          <w:sz w:val="28"/>
          <w:szCs w:val="28"/>
        </w:rPr>
        <w:t xml:space="preserve"> млн. рублей, </w:t>
      </w:r>
      <w:r>
        <w:rPr>
          <w:sz w:val="28"/>
          <w:szCs w:val="28"/>
        </w:rPr>
        <w:t xml:space="preserve">или на 32,5 процента к уровню </w:t>
      </w:r>
      <w:r>
        <w:rPr>
          <w:sz w:val="28"/>
          <w:szCs w:val="28"/>
        </w:rPr>
        <w:br/>
        <w:t>2024</w:t>
      </w:r>
      <w:r w:rsidRPr="00B05D43">
        <w:rPr>
          <w:sz w:val="28"/>
          <w:szCs w:val="28"/>
        </w:rPr>
        <w:t xml:space="preserve"> года).</w:t>
      </w:r>
    </w:p>
    <w:p w:rsidR="00DA41FF" w:rsidRDefault="00DA41FF" w:rsidP="00C232CA">
      <w:pPr>
        <w:ind w:firstLine="720"/>
        <w:jc w:val="both"/>
        <w:rPr>
          <w:b/>
          <w:sz w:val="28"/>
          <w:szCs w:val="28"/>
        </w:rPr>
      </w:pPr>
    </w:p>
    <w:p w:rsidR="00DA41FF" w:rsidRPr="0022011D" w:rsidRDefault="00DA41FF" w:rsidP="00C232CA">
      <w:pPr>
        <w:ind w:firstLine="720"/>
        <w:jc w:val="both"/>
        <w:rPr>
          <w:b/>
          <w:sz w:val="28"/>
          <w:szCs w:val="28"/>
        </w:rPr>
      </w:pPr>
      <w:r w:rsidRPr="0022011D">
        <w:rPr>
          <w:b/>
          <w:sz w:val="28"/>
          <w:szCs w:val="28"/>
        </w:rPr>
        <w:lastRenderedPageBreak/>
        <w:t>КПМ «Развитие инфраструктуры связи на территории Архангельской области»</w:t>
      </w:r>
    </w:p>
    <w:p w:rsidR="00DA41FF" w:rsidRPr="0022011D" w:rsidRDefault="00DA41FF" w:rsidP="00C232CA">
      <w:pPr>
        <w:ind w:firstLine="720"/>
        <w:jc w:val="both"/>
        <w:rPr>
          <w:sz w:val="28"/>
          <w:szCs w:val="28"/>
        </w:rPr>
      </w:pPr>
      <w:r w:rsidRPr="0022011D">
        <w:rPr>
          <w:sz w:val="28"/>
          <w:szCs w:val="28"/>
        </w:rPr>
        <w:t xml:space="preserve">Расходы на реализацию КПМ запланированы на 2025 год в объеме </w:t>
      </w:r>
      <w:r>
        <w:rPr>
          <w:sz w:val="28"/>
          <w:szCs w:val="28"/>
        </w:rPr>
        <w:br/>
      </w:r>
      <w:r w:rsidRPr="0022011D">
        <w:rPr>
          <w:sz w:val="28"/>
          <w:szCs w:val="28"/>
        </w:rPr>
        <w:t xml:space="preserve">69,8 млн. рублей </w:t>
      </w:r>
      <w:r w:rsidRPr="00DA41FF">
        <w:rPr>
          <w:i/>
          <w:sz w:val="28"/>
          <w:szCs w:val="28"/>
        </w:rPr>
        <w:t>за счет средств областного бюджета</w:t>
      </w:r>
      <w:r w:rsidRPr="0022011D">
        <w:rPr>
          <w:sz w:val="28"/>
          <w:szCs w:val="28"/>
        </w:rPr>
        <w:t>, в том числе на:</w:t>
      </w:r>
    </w:p>
    <w:p w:rsidR="00DA41FF" w:rsidRPr="0022011D" w:rsidRDefault="00DA41FF" w:rsidP="00C232CA">
      <w:pPr>
        <w:ind w:firstLine="720"/>
        <w:jc w:val="both"/>
        <w:rPr>
          <w:sz w:val="28"/>
          <w:szCs w:val="28"/>
        </w:rPr>
      </w:pPr>
      <w:r w:rsidRPr="0022011D">
        <w:rPr>
          <w:sz w:val="28"/>
          <w:szCs w:val="28"/>
        </w:rPr>
        <w:t xml:space="preserve">обеспечение деятельности подведомственного </w:t>
      </w:r>
      <w:r w:rsidR="006175B7" w:rsidRPr="001355DD">
        <w:rPr>
          <w:sz w:val="28"/>
          <w:szCs w:val="28"/>
        </w:rPr>
        <w:t xml:space="preserve">министерства связи </w:t>
      </w:r>
      <w:r w:rsidR="006175B7" w:rsidRPr="001355DD">
        <w:rPr>
          <w:sz w:val="28"/>
          <w:szCs w:val="28"/>
        </w:rPr>
        <w:br/>
        <w:t>и информационных технологий Архангельской области</w:t>
      </w:r>
      <w:r w:rsidRPr="0022011D">
        <w:rPr>
          <w:sz w:val="28"/>
          <w:szCs w:val="28"/>
        </w:rPr>
        <w:t xml:space="preserve"> ГБУ Архангельской области «Архангельский телекоммуникационный центр» – 36,5 млн. рублей;</w:t>
      </w:r>
    </w:p>
    <w:p w:rsidR="00DA41FF" w:rsidRDefault="00DA41FF" w:rsidP="00C232CA">
      <w:pPr>
        <w:ind w:firstLine="720"/>
        <w:jc w:val="both"/>
        <w:rPr>
          <w:sz w:val="28"/>
          <w:szCs w:val="28"/>
        </w:rPr>
      </w:pPr>
      <w:r w:rsidRPr="0022011D">
        <w:rPr>
          <w:sz w:val="28"/>
          <w:szCs w:val="28"/>
        </w:rPr>
        <w:t>обеспечение доступа к сети «Интернет» для социально значимых объектов Архангельской области – 33,3 млн. рублей.</w:t>
      </w:r>
    </w:p>
    <w:p w:rsidR="00DA41FF" w:rsidRDefault="00DA41FF" w:rsidP="00C232CA">
      <w:pPr>
        <w:ind w:firstLine="720"/>
        <w:jc w:val="both"/>
        <w:rPr>
          <w:sz w:val="28"/>
          <w:szCs w:val="28"/>
        </w:rPr>
      </w:pPr>
    </w:p>
    <w:p w:rsidR="00DA41FF" w:rsidRDefault="00DA41FF" w:rsidP="00C232CA">
      <w:pPr>
        <w:ind w:firstLine="720"/>
        <w:jc w:val="both"/>
        <w:rPr>
          <w:b/>
          <w:sz w:val="28"/>
          <w:szCs w:val="28"/>
        </w:rPr>
      </w:pPr>
      <w:r w:rsidRPr="00960882">
        <w:rPr>
          <w:b/>
          <w:sz w:val="28"/>
          <w:szCs w:val="28"/>
        </w:rPr>
        <w:t>КПМ «</w:t>
      </w:r>
      <w:r w:rsidRPr="00AB49F4">
        <w:rPr>
          <w:b/>
          <w:sz w:val="28"/>
          <w:szCs w:val="28"/>
        </w:rPr>
        <w:t xml:space="preserve">Совершенствование процессов оказания государственных </w:t>
      </w:r>
      <w:r w:rsidR="00AA28F8">
        <w:rPr>
          <w:b/>
          <w:sz w:val="28"/>
          <w:szCs w:val="28"/>
        </w:rPr>
        <w:br/>
      </w:r>
      <w:r w:rsidRPr="00AB49F4">
        <w:rPr>
          <w:b/>
          <w:sz w:val="28"/>
          <w:szCs w:val="28"/>
        </w:rPr>
        <w:t>и муниципальных услуг в Архангельской области</w:t>
      </w:r>
      <w:r w:rsidRPr="00960882">
        <w:rPr>
          <w:b/>
          <w:sz w:val="28"/>
          <w:szCs w:val="28"/>
        </w:rPr>
        <w:t>»</w:t>
      </w:r>
    </w:p>
    <w:p w:rsidR="00DA41FF" w:rsidRPr="00960882" w:rsidRDefault="00DA41FF" w:rsidP="00C232CA">
      <w:pPr>
        <w:ind w:firstLine="720"/>
        <w:jc w:val="both"/>
        <w:rPr>
          <w:sz w:val="28"/>
          <w:szCs w:val="28"/>
        </w:rPr>
      </w:pPr>
      <w:r w:rsidRPr="00AB49F4">
        <w:rPr>
          <w:sz w:val="28"/>
          <w:szCs w:val="28"/>
        </w:rPr>
        <w:t>Расходы на реал</w:t>
      </w:r>
      <w:r>
        <w:rPr>
          <w:sz w:val="28"/>
          <w:szCs w:val="28"/>
        </w:rPr>
        <w:t>изацию КПМ запланированы на 2025</w:t>
      </w:r>
      <w:r w:rsidRPr="00AB49F4">
        <w:rPr>
          <w:sz w:val="28"/>
          <w:szCs w:val="28"/>
        </w:rPr>
        <w:t xml:space="preserve"> год в объеме </w:t>
      </w:r>
      <w:r>
        <w:rPr>
          <w:sz w:val="28"/>
          <w:szCs w:val="28"/>
        </w:rPr>
        <w:t xml:space="preserve">461,2 млн. рублей </w:t>
      </w:r>
      <w:r w:rsidRPr="00DA41FF">
        <w:rPr>
          <w:i/>
          <w:sz w:val="28"/>
          <w:szCs w:val="28"/>
        </w:rPr>
        <w:t>за счет средств областного бюджета</w:t>
      </w:r>
      <w:r w:rsidRPr="00AB49F4">
        <w:rPr>
          <w:sz w:val="28"/>
          <w:szCs w:val="28"/>
        </w:rPr>
        <w:t>, из них на:</w:t>
      </w:r>
    </w:p>
    <w:p w:rsidR="00DA41FF" w:rsidRPr="001355DD" w:rsidRDefault="00DA41FF" w:rsidP="00C232CA">
      <w:pPr>
        <w:ind w:firstLine="720"/>
        <w:jc w:val="both"/>
        <w:rPr>
          <w:sz w:val="28"/>
          <w:szCs w:val="28"/>
        </w:rPr>
      </w:pPr>
      <w:r>
        <w:rPr>
          <w:sz w:val="28"/>
          <w:szCs w:val="28"/>
        </w:rPr>
        <w:t>с</w:t>
      </w:r>
      <w:r w:rsidRPr="00D205BB">
        <w:rPr>
          <w:sz w:val="28"/>
          <w:szCs w:val="28"/>
        </w:rPr>
        <w:t xml:space="preserve">одержание и </w:t>
      </w:r>
      <w:r w:rsidRPr="001355DD">
        <w:rPr>
          <w:sz w:val="28"/>
          <w:szCs w:val="28"/>
        </w:rPr>
        <w:t xml:space="preserve">обеспечение деятельности министерства </w:t>
      </w:r>
      <w:r w:rsidR="001355DD" w:rsidRPr="001355DD">
        <w:rPr>
          <w:sz w:val="28"/>
          <w:szCs w:val="28"/>
        </w:rPr>
        <w:t xml:space="preserve">связи </w:t>
      </w:r>
      <w:r w:rsidR="001355DD" w:rsidRPr="001355DD">
        <w:rPr>
          <w:sz w:val="28"/>
          <w:szCs w:val="28"/>
        </w:rPr>
        <w:br/>
        <w:t>и информационных технологий</w:t>
      </w:r>
      <w:r w:rsidRPr="001355DD">
        <w:rPr>
          <w:sz w:val="28"/>
          <w:szCs w:val="28"/>
        </w:rPr>
        <w:t xml:space="preserve"> Архангельской области – 49,1 млн. рублей;</w:t>
      </w:r>
    </w:p>
    <w:p w:rsidR="00DA41FF" w:rsidRPr="001355DD" w:rsidRDefault="00DA41FF" w:rsidP="00C232CA">
      <w:pPr>
        <w:ind w:firstLine="720"/>
        <w:jc w:val="both"/>
        <w:rPr>
          <w:sz w:val="28"/>
          <w:szCs w:val="28"/>
        </w:rPr>
      </w:pPr>
      <w:r w:rsidRPr="001355DD">
        <w:rPr>
          <w:sz w:val="28"/>
          <w:szCs w:val="28"/>
        </w:rPr>
        <w:t>предоставление субсидии АНО «Центр управления регионом Архангельской области» в целях финансового обеспечения деятельности – 48,1 млн. рублей;</w:t>
      </w:r>
    </w:p>
    <w:p w:rsidR="00DA41FF" w:rsidRPr="001355DD" w:rsidRDefault="00DA41FF" w:rsidP="00C232CA">
      <w:pPr>
        <w:ind w:firstLine="720"/>
        <w:jc w:val="both"/>
        <w:rPr>
          <w:sz w:val="28"/>
          <w:szCs w:val="28"/>
        </w:rPr>
      </w:pPr>
      <w:r w:rsidRPr="001355DD">
        <w:rPr>
          <w:sz w:val="28"/>
          <w:szCs w:val="28"/>
        </w:rPr>
        <w:t>обеспечение деятельности подведомственного министерству связи</w:t>
      </w:r>
      <w:r w:rsidR="001355DD" w:rsidRPr="001355DD">
        <w:rPr>
          <w:sz w:val="28"/>
          <w:szCs w:val="28"/>
        </w:rPr>
        <w:t xml:space="preserve"> </w:t>
      </w:r>
      <w:r w:rsidR="001355DD" w:rsidRPr="001355DD">
        <w:rPr>
          <w:sz w:val="28"/>
          <w:szCs w:val="28"/>
        </w:rPr>
        <w:br/>
        <w:t>и информационных технологий</w:t>
      </w:r>
      <w:r w:rsidRPr="001355DD">
        <w:rPr>
          <w:sz w:val="28"/>
          <w:szCs w:val="28"/>
        </w:rPr>
        <w:t xml:space="preserve"> Архангельской области ГАУ Архангельской области «Архангельский региональный многофункциональный центр предоставления государственных и муниципальных услуг» – </w:t>
      </w:r>
      <w:r w:rsidR="000E2813" w:rsidRPr="000E2813">
        <w:rPr>
          <w:sz w:val="28"/>
          <w:szCs w:val="28"/>
        </w:rPr>
        <w:br/>
      </w:r>
      <w:r w:rsidRPr="001355DD">
        <w:rPr>
          <w:sz w:val="28"/>
          <w:szCs w:val="28"/>
        </w:rPr>
        <w:t>364,0 млн. рублей.</w:t>
      </w:r>
    </w:p>
    <w:p w:rsidR="000E2813" w:rsidRPr="00591C5D" w:rsidRDefault="000E2813" w:rsidP="00C232CA">
      <w:pPr>
        <w:ind w:firstLine="720"/>
        <w:jc w:val="both"/>
        <w:rPr>
          <w:b/>
          <w:sz w:val="28"/>
          <w:szCs w:val="28"/>
        </w:rPr>
      </w:pPr>
    </w:p>
    <w:p w:rsidR="00DA41FF" w:rsidRPr="001355DD" w:rsidRDefault="00DA41FF" w:rsidP="00C232CA">
      <w:pPr>
        <w:ind w:firstLine="720"/>
        <w:jc w:val="both"/>
        <w:rPr>
          <w:b/>
          <w:sz w:val="28"/>
          <w:szCs w:val="28"/>
        </w:rPr>
      </w:pPr>
      <w:r w:rsidRPr="001355DD">
        <w:rPr>
          <w:b/>
          <w:sz w:val="28"/>
          <w:szCs w:val="28"/>
        </w:rPr>
        <w:t>КПМ «Цифровая трансформация, внедрение цифровых технологий и информационная безопасность телекоммуникационной инфраструктуры в Архангельской области»</w:t>
      </w:r>
    </w:p>
    <w:p w:rsidR="00DA41FF" w:rsidRPr="001355DD" w:rsidRDefault="00DA41FF" w:rsidP="00C232CA">
      <w:pPr>
        <w:ind w:firstLine="720"/>
        <w:jc w:val="both"/>
        <w:rPr>
          <w:sz w:val="28"/>
          <w:szCs w:val="28"/>
        </w:rPr>
      </w:pPr>
      <w:r w:rsidRPr="001355DD">
        <w:rPr>
          <w:sz w:val="28"/>
          <w:szCs w:val="28"/>
        </w:rPr>
        <w:t>Расходы на реализацию КПМ запланированы на 2025 год в объеме 483,3 млн. рублей за счет средств областного бюджета, из них на:</w:t>
      </w:r>
    </w:p>
    <w:p w:rsidR="00DA41FF" w:rsidRDefault="00DA41FF" w:rsidP="00C232CA">
      <w:pPr>
        <w:ind w:firstLine="720"/>
        <w:jc w:val="both"/>
        <w:rPr>
          <w:sz w:val="28"/>
          <w:szCs w:val="28"/>
        </w:rPr>
      </w:pPr>
      <w:r w:rsidRPr="001355DD">
        <w:rPr>
          <w:sz w:val="28"/>
          <w:szCs w:val="28"/>
        </w:rPr>
        <w:t xml:space="preserve">обеспечение деятельности </w:t>
      </w:r>
      <w:proofErr w:type="gramStart"/>
      <w:r w:rsidRPr="001355DD">
        <w:rPr>
          <w:sz w:val="28"/>
          <w:szCs w:val="28"/>
        </w:rPr>
        <w:t>подведомственного</w:t>
      </w:r>
      <w:proofErr w:type="gramEnd"/>
      <w:r w:rsidRPr="001355DD">
        <w:rPr>
          <w:sz w:val="28"/>
          <w:szCs w:val="28"/>
        </w:rPr>
        <w:t xml:space="preserve"> министерству связи</w:t>
      </w:r>
      <w:r w:rsidR="001355DD">
        <w:rPr>
          <w:sz w:val="28"/>
          <w:szCs w:val="28"/>
        </w:rPr>
        <w:t xml:space="preserve"> </w:t>
      </w:r>
      <w:r w:rsidR="001355DD">
        <w:rPr>
          <w:sz w:val="28"/>
          <w:szCs w:val="28"/>
        </w:rPr>
        <w:br/>
      </w:r>
      <w:r w:rsidR="001355DD" w:rsidRPr="001355DD">
        <w:rPr>
          <w:sz w:val="28"/>
          <w:szCs w:val="28"/>
        </w:rPr>
        <w:t>и информационных технологий</w:t>
      </w:r>
      <w:r>
        <w:rPr>
          <w:sz w:val="28"/>
          <w:szCs w:val="28"/>
        </w:rPr>
        <w:t xml:space="preserve"> Архангельской области ГАУ</w:t>
      </w:r>
      <w:r w:rsidRPr="00446223">
        <w:rPr>
          <w:sz w:val="28"/>
          <w:szCs w:val="28"/>
        </w:rPr>
        <w:t xml:space="preserve"> Архангельской области</w:t>
      </w:r>
      <w:r w:rsidRPr="0031087C">
        <w:rPr>
          <w:sz w:val="28"/>
          <w:szCs w:val="28"/>
        </w:rPr>
        <w:t xml:space="preserve"> «</w:t>
      </w:r>
      <w:r w:rsidRPr="009A6543">
        <w:rPr>
          <w:sz w:val="28"/>
          <w:szCs w:val="28"/>
        </w:rPr>
        <w:t>Управление информационно-коммуникационных технологий Архангельской области</w:t>
      </w:r>
      <w:r w:rsidRPr="0031087C">
        <w:rPr>
          <w:sz w:val="28"/>
          <w:szCs w:val="28"/>
        </w:rPr>
        <w:t>»</w:t>
      </w:r>
      <w:r>
        <w:rPr>
          <w:sz w:val="28"/>
          <w:szCs w:val="28"/>
        </w:rPr>
        <w:t xml:space="preserve"> – 240,4 млн. рублей;</w:t>
      </w:r>
    </w:p>
    <w:p w:rsidR="00DA41FF" w:rsidRDefault="00DA41FF" w:rsidP="00C232CA">
      <w:pPr>
        <w:ind w:firstLine="720"/>
        <w:jc w:val="both"/>
        <w:rPr>
          <w:sz w:val="28"/>
          <w:szCs w:val="28"/>
        </w:rPr>
      </w:pPr>
      <w:r>
        <w:rPr>
          <w:sz w:val="28"/>
          <w:szCs w:val="28"/>
        </w:rPr>
        <w:t>с</w:t>
      </w:r>
      <w:r w:rsidRPr="009A6543">
        <w:rPr>
          <w:sz w:val="28"/>
          <w:szCs w:val="28"/>
        </w:rPr>
        <w:t>оздание и модернизаци</w:t>
      </w:r>
      <w:r>
        <w:rPr>
          <w:sz w:val="28"/>
          <w:szCs w:val="28"/>
        </w:rPr>
        <w:t>ю</w:t>
      </w:r>
      <w:r w:rsidRPr="009A6543">
        <w:rPr>
          <w:sz w:val="28"/>
          <w:szCs w:val="28"/>
        </w:rPr>
        <w:t xml:space="preserve"> автоматизированных информационных систем Архангельской области</w:t>
      </w:r>
      <w:r>
        <w:rPr>
          <w:sz w:val="28"/>
          <w:szCs w:val="28"/>
        </w:rPr>
        <w:t xml:space="preserve"> – 6,8 млн. рублей;</w:t>
      </w:r>
    </w:p>
    <w:p w:rsidR="00DA41FF" w:rsidRDefault="00DA41FF" w:rsidP="00C232CA">
      <w:pPr>
        <w:ind w:firstLine="720"/>
        <w:jc w:val="both"/>
        <w:rPr>
          <w:sz w:val="28"/>
          <w:szCs w:val="28"/>
        </w:rPr>
      </w:pPr>
      <w:r>
        <w:rPr>
          <w:sz w:val="28"/>
          <w:szCs w:val="28"/>
        </w:rPr>
        <w:t>о</w:t>
      </w:r>
      <w:r w:rsidRPr="0065419E">
        <w:rPr>
          <w:sz w:val="28"/>
          <w:szCs w:val="28"/>
        </w:rPr>
        <w:t xml:space="preserve">беспечение работоспособности аппаратно-программного комплекса </w:t>
      </w:r>
      <w:r>
        <w:rPr>
          <w:sz w:val="28"/>
          <w:szCs w:val="28"/>
        </w:rPr>
        <w:t>«</w:t>
      </w:r>
      <w:r w:rsidRPr="0065419E">
        <w:rPr>
          <w:sz w:val="28"/>
          <w:szCs w:val="28"/>
        </w:rPr>
        <w:t>Безопасный город</w:t>
      </w:r>
      <w:r>
        <w:rPr>
          <w:sz w:val="28"/>
          <w:szCs w:val="28"/>
        </w:rPr>
        <w:t>»</w:t>
      </w:r>
      <w:r w:rsidRPr="0065419E">
        <w:rPr>
          <w:sz w:val="28"/>
          <w:szCs w:val="28"/>
        </w:rPr>
        <w:t xml:space="preserve"> на территории Архангельской области</w:t>
      </w:r>
      <w:r>
        <w:rPr>
          <w:sz w:val="28"/>
          <w:szCs w:val="28"/>
        </w:rPr>
        <w:t xml:space="preserve"> – </w:t>
      </w:r>
      <w:r>
        <w:rPr>
          <w:sz w:val="28"/>
          <w:szCs w:val="28"/>
        </w:rPr>
        <w:br/>
        <w:t>91,3 млн. рублей;</w:t>
      </w:r>
    </w:p>
    <w:p w:rsidR="00DA41FF" w:rsidRDefault="00DA41FF" w:rsidP="00C232CA">
      <w:pPr>
        <w:ind w:firstLine="720"/>
        <w:jc w:val="both"/>
        <w:rPr>
          <w:sz w:val="28"/>
          <w:szCs w:val="28"/>
        </w:rPr>
      </w:pPr>
      <w:r>
        <w:rPr>
          <w:sz w:val="28"/>
          <w:szCs w:val="28"/>
        </w:rPr>
        <w:t>и</w:t>
      </w:r>
      <w:r w:rsidRPr="0065419E">
        <w:rPr>
          <w:sz w:val="28"/>
          <w:szCs w:val="28"/>
        </w:rPr>
        <w:t>нформационно-техническое обеспечение деятельности</w:t>
      </w:r>
      <w:r>
        <w:rPr>
          <w:sz w:val="28"/>
          <w:szCs w:val="28"/>
        </w:rPr>
        <w:t xml:space="preserve"> </w:t>
      </w:r>
      <w:r w:rsidRPr="0065419E">
        <w:rPr>
          <w:sz w:val="28"/>
          <w:szCs w:val="28"/>
        </w:rPr>
        <w:t>исполнительных органов государственной власти Архангельской области</w:t>
      </w:r>
      <w:r>
        <w:rPr>
          <w:sz w:val="28"/>
          <w:szCs w:val="28"/>
        </w:rPr>
        <w:t xml:space="preserve"> – 90,4 млн. рублей;</w:t>
      </w:r>
    </w:p>
    <w:p w:rsidR="00DA41FF" w:rsidRDefault="00DA41FF" w:rsidP="00C232CA">
      <w:pPr>
        <w:ind w:firstLine="720"/>
        <w:jc w:val="both"/>
        <w:rPr>
          <w:sz w:val="28"/>
          <w:szCs w:val="28"/>
        </w:rPr>
      </w:pPr>
      <w:r>
        <w:rPr>
          <w:sz w:val="28"/>
          <w:szCs w:val="28"/>
        </w:rPr>
        <w:t>р</w:t>
      </w:r>
      <w:r w:rsidRPr="004819D9">
        <w:rPr>
          <w:sz w:val="28"/>
          <w:szCs w:val="28"/>
        </w:rPr>
        <w:t>азвитие центра обработки данных Правительства Архангельской области</w:t>
      </w:r>
      <w:r>
        <w:rPr>
          <w:sz w:val="28"/>
          <w:szCs w:val="28"/>
        </w:rPr>
        <w:t xml:space="preserve"> – 5,6 млн. рублей; </w:t>
      </w:r>
    </w:p>
    <w:p w:rsidR="00DA41FF" w:rsidRDefault="00DA41FF" w:rsidP="00C232CA">
      <w:pPr>
        <w:ind w:firstLine="720"/>
        <w:jc w:val="both"/>
        <w:rPr>
          <w:sz w:val="28"/>
          <w:szCs w:val="28"/>
        </w:rPr>
      </w:pPr>
      <w:r>
        <w:rPr>
          <w:sz w:val="28"/>
          <w:szCs w:val="28"/>
        </w:rPr>
        <w:lastRenderedPageBreak/>
        <w:t>м</w:t>
      </w:r>
      <w:r w:rsidRPr="004819D9">
        <w:rPr>
          <w:sz w:val="28"/>
          <w:szCs w:val="28"/>
        </w:rPr>
        <w:t>одерниз</w:t>
      </w:r>
      <w:r>
        <w:rPr>
          <w:sz w:val="28"/>
          <w:szCs w:val="28"/>
        </w:rPr>
        <w:t>ацию</w:t>
      </w:r>
      <w:r w:rsidRPr="004819D9">
        <w:rPr>
          <w:sz w:val="28"/>
          <w:szCs w:val="28"/>
        </w:rPr>
        <w:t xml:space="preserve"> информационны</w:t>
      </w:r>
      <w:r>
        <w:rPr>
          <w:sz w:val="28"/>
          <w:szCs w:val="28"/>
        </w:rPr>
        <w:t>х систем</w:t>
      </w:r>
      <w:r w:rsidRPr="004819D9">
        <w:rPr>
          <w:sz w:val="28"/>
          <w:szCs w:val="28"/>
        </w:rPr>
        <w:t xml:space="preserve"> регионального сегмента электронного правительства</w:t>
      </w:r>
      <w:r>
        <w:rPr>
          <w:sz w:val="28"/>
          <w:szCs w:val="28"/>
        </w:rPr>
        <w:t xml:space="preserve"> –</w:t>
      </w:r>
      <w:r w:rsidRPr="004819D9">
        <w:rPr>
          <w:sz w:val="28"/>
          <w:szCs w:val="28"/>
        </w:rPr>
        <w:t xml:space="preserve"> 5,3 млн. рублей; </w:t>
      </w:r>
    </w:p>
    <w:p w:rsidR="00DA41FF" w:rsidRDefault="00DA41FF" w:rsidP="00C232CA">
      <w:pPr>
        <w:ind w:firstLine="720"/>
        <w:jc w:val="both"/>
        <w:rPr>
          <w:sz w:val="28"/>
          <w:szCs w:val="28"/>
        </w:rPr>
      </w:pPr>
      <w:r>
        <w:rPr>
          <w:sz w:val="28"/>
          <w:szCs w:val="28"/>
        </w:rPr>
        <w:t>создание</w:t>
      </w:r>
      <w:r w:rsidRPr="004819D9">
        <w:rPr>
          <w:sz w:val="28"/>
          <w:szCs w:val="28"/>
        </w:rPr>
        <w:t xml:space="preserve"> цифровы</w:t>
      </w:r>
      <w:r>
        <w:rPr>
          <w:sz w:val="28"/>
          <w:szCs w:val="28"/>
        </w:rPr>
        <w:t>х</w:t>
      </w:r>
      <w:r w:rsidRPr="004819D9">
        <w:rPr>
          <w:sz w:val="28"/>
          <w:szCs w:val="28"/>
        </w:rPr>
        <w:t xml:space="preserve"> </w:t>
      </w:r>
      <w:proofErr w:type="spellStart"/>
      <w:r w:rsidRPr="004819D9">
        <w:rPr>
          <w:sz w:val="28"/>
          <w:szCs w:val="28"/>
        </w:rPr>
        <w:t>ортофотоплан</w:t>
      </w:r>
      <w:r>
        <w:rPr>
          <w:sz w:val="28"/>
          <w:szCs w:val="28"/>
        </w:rPr>
        <w:t>ов</w:t>
      </w:r>
      <w:proofErr w:type="spellEnd"/>
      <w:r w:rsidRPr="004819D9">
        <w:rPr>
          <w:sz w:val="28"/>
          <w:szCs w:val="28"/>
        </w:rPr>
        <w:t xml:space="preserve"> на населенные пункты Архангельской области</w:t>
      </w:r>
      <w:r>
        <w:rPr>
          <w:sz w:val="28"/>
          <w:szCs w:val="28"/>
        </w:rPr>
        <w:t xml:space="preserve"> –</w:t>
      </w:r>
      <w:r w:rsidRPr="004819D9">
        <w:rPr>
          <w:sz w:val="28"/>
          <w:szCs w:val="28"/>
        </w:rPr>
        <w:t xml:space="preserve"> 6,9 млн. рублей; </w:t>
      </w:r>
    </w:p>
    <w:p w:rsidR="00DA41FF" w:rsidRDefault="00DA41FF" w:rsidP="00C232CA">
      <w:pPr>
        <w:ind w:firstLine="720"/>
        <w:jc w:val="both"/>
        <w:rPr>
          <w:sz w:val="28"/>
          <w:szCs w:val="28"/>
        </w:rPr>
      </w:pPr>
      <w:r>
        <w:rPr>
          <w:sz w:val="28"/>
          <w:szCs w:val="28"/>
        </w:rPr>
        <w:t xml:space="preserve">обеспечение социально </w:t>
      </w:r>
      <w:r w:rsidRPr="004819D9">
        <w:rPr>
          <w:sz w:val="28"/>
          <w:szCs w:val="28"/>
        </w:rPr>
        <w:t xml:space="preserve">значимых объектов </w:t>
      </w:r>
      <w:proofErr w:type="spellStart"/>
      <w:r w:rsidRPr="004819D9">
        <w:rPr>
          <w:sz w:val="28"/>
          <w:szCs w:val="28"/>
        </w:rPr>
        <w:t>видеомониторингом</w:t>
      </w:r>
      <w:proofErr w:type="spellEnd"/>
      <w:r w:rsidRPr="004819D9">
        <w:rPr>
          <w:sz w:val="28"/>
          <w:szCs w:val="28"/>
        </w:rPr>
        <w:t xml:space="preserve"> </w:t>
      </w:r>
      <w:r>
        <w:rPr>
          <w:sz w:val="28"/>
          <w:szCs w:val="28"/>
        </w:rPr>
        <w:br/>
      </w:r>
      <w:r w:rsidRPr="004819D9">
        <w:rPr>
          <w:sz w:val="28"/>
          <w:szCs w:val="28"/>
        </w:rPr>
        <w:t>в целях контроля безопасности</w:t>
      </w:r>
      <w:r w:rsidR="00390D2B">
        <w:rPr>
          <w:sz w:val="28"/>
          <w:szCs w:val="28"/>
        </w:rPr>
        <w:t xml:space="preserve"> (</w:t>
      </w:r>
      <w:proofErr w:type="gramStart"/>
      <w:r w:rsidR="00390D2B">
        <w:rPr>
          <w:sz w:val="28"/>
          <w:szCs w:val="28"/>
        </w:rPr>
        <w:t>согласно</w:t>
      </w:r>
      <w:proofErr w:type="gramEnd"/>
      <w:r w:rsidR="00390D2B">
        <w:rPr>
          <w:sz w:val="28"/>
          <w:szCs w:val="28"/>
        </w:rPr>
        <w:t xml:space="preserve"> адресного плана) </w:t>
      </w:r>
      <w:r w:rsidRPr="004819D9">
        <w:rPr>
          <w:sz w:val="28"/>
          <w:szCs w:val="28"/>
        </w:rPr>
        <w:t xml:space="preserve">– </w:t>
      </w:r>
      <w:r w:rsidR="009E7502">
        <w:rPr>
          <w:sz w:val="28"/>
          <w:szCs w:val="28"/>
        </w:rPr>
        <w:br/>
      </w:r>
      <w:r w:rsidRPr="004819D9">
        <w:rPr>
          <w:sz w:val="28"/>
          <w:szCs w:val="28"/>
        </w:rPr>
        <w:t xml:space="preserve">25,9 млн. рублей; </w:t>
      </w:r>
    </w:p>
    <w:p w:rsidR="00DA41FF" w:rsidRDefault="00DA41FF" w:rsidP="00C232CA">
      <w:pPr>
        <w:ind w:firstLine="720"/>
        <w:jc w:val="both"/>
        <w:rPr>
          <w:sz w:val="28"/>
          <w:szCs w:val="28"/>
        </w:rPr>
      </w:pPr>
      <w:r>
        <w:rPr>
          <w:sz w:val="28"/>
          <w:szCs w:val="28"/>
        </w:rPr>
        <w:t>о</w:t>
      </w:r>
      <w:r w:rsidRPr="002F3243">
        <w:rPr>
          <w:sz w:val="28"/>
          <w:szCs w:val="28"/>
        </w:rPr>
        <w:t>беспечен</w:t>
      </w:r>
      <w:r>
        <w:rPr>
          <w:sz w:val="28"/>
          <w:szCs w:val="28"/>
        </w:rPr>
        <w:t>ие</w:t>
      </w:r>
      <w:r w:rsidRPr="002F3243">
        <w:rPr>
          <w:sz w:val="28"/>
          <w:szCs w:val="28"/>
        </w:rPr>
        <w:t xml:space="preserve"> функционировани</w:t>
      </w:r>
      <w:r>
        <w:rPr>
          <w:sz w:val="28"/>
          <w:szCs w:val="28"/>
        </w:rPr>
        <w:t>я</w:t>
      </w:r>
      <w:r w:rsidRPr="002F3243">
        <w:rPr>
          <w:sz w:val="28"/>
          <w:szCs w:val="28"/>
        </w:rPr>
        <w:t xml:space="preserve"> автоматизированной информационной системы финансово–хозяйственной деятельности в органах государственной власти Архангельской области, иных государственных органов Архангельской области и государственных учреждений Архангельской области</w:t>
      </w:r>
      <w:r>
        <w:rPr>
          <w:sz w:val="28"/>
          <w:szCs w:val="28"/>
        </w:rPr>
        <w:t xml:space="preserve"> – 10,0 млн. рублей;</w:t>
      </w:r>
    </w:p>
    <w:p w:rsidR="00DA41FF" w:rsidRPr="004819D9" w:rsidRDefault="00DA41FF" w:rsidP="00C232CA">
      <w:pPr>
        <w:ind w:firstLine="720"/>
        <w:jc w:val="both"/>
        <w:rPr>
          <w:sz w:val="28"/>
          <w:szCs w:val="28"/>
        </w:rPr>
      </w:pPr>
      <w:r>
        <w:rPr>
          <w:sz w:val="28"/>
          <w:szCs w:val="28"/>
        </w:rPr>
        <w:t>о</w:t>
      </w:r>
      <w:r w:rsidRPr="004819D9">
        <w:rPr>
          <w:sz w:val="28"/>
          <w:szCs w:val="28"/>
        </w:rPr>
        <w:t>беспечен</w:t>
      </w:r>
      <w:r>
        <w:rPr>
          <w:sz w:val="28"/>
          <w:szCs w:val="28"/>
        </w:rPr>
        <w:t>ие</w:t>
      </w:r>
      <w:r w:rsidRPr="004819D9">
        <w:rPr>
          <w:sz w:val="28"/>
          <w:szCs w:val="28"/>
        </w:rPr>
        <w:t xml:space="preserve"> </w:t>
      </w:r>
      <w:r w:rsidRPr="00042483">
        <w:rPr>
          <w:sz w:val="28"/>
          <w:szCs w:val="28"/>
        </w:rPr>
        <w:t xml:space="preserve">функционирования </w:t>
      </w:r>
      <w:r w:rsidR="00042483" w:rsidRPr="00042483">
        <w:rPr>
          <w:sz w:val="28"/>
          <w:szCs w:val="28"/>
        </w:rPr>
        <w:t>единой сети передачи данных (</w:t>
      </w:r>
      <w:r w:rsidRPr="00042483">
        <w:rPr>
          <w:sz w:val="28"/>
          <w:szCs w:val="28"/>
        </w:rPr>
        <w:t>ЕСПД</w:t>
      </w:r>
      <w:r w:rsidR="00042483" w:rsidRPr="00042483">
        <w:rPr>
          <w:sz w:val="28"/>
          <w:szCs w:val="28"/>
        </w:rPr>
        <w:t>)</w:t>
      </w:r>
      <w:r w:rsidRPr="00042483">
        <w:rPr>
          <w:sz w:val="28"/>
          <w:szCs w:val="28"/>
        </w:rPr>
        <w:t xml:space="preserve"> для</w:t>
      </w:r>
      <w:r w:rsidR="00042483" w:rsidRPr="00042483">
        <w:rPr>
          <w:sz w:val="28"/>
          <w:szCs w:val="28"/>
        </w:rPr>
        <w:t xml:space="preserve"> </w:t>
      </w:r>
      <w:r w:rsidRPr="00042483">
        <w:rPr>
          <w:sz w:val="28"/>
          <w:szCs w:val="28"/>
        </w:rPr>
        <w:t xml:space="preserve"> узлов подключения исполнительных органов государственной власти </w:t>
      </w:r>
      <w:r w:rsidR="00042483">
        <w:rPr>
          <w:sz w:val="28"/>
          <w:szCs w:val="28"/>
        </w:rPr>
        <w:br/>
      </w:r>
      <w:r w:rsidRPr="00042483">
        <w:rPr>
          <w:sz w:val="28"/>
          <w:szCs w:val="28"/>
        </w:rPr>
        <w:t>и их обеспечение единой цифровой</w:t>
      </w:r>
      <w:r w:rsidRPr="004819D9">
        <w:rPr>
          <w:sz w:val="28"/>
          <w:szCs w:val="28"/>
        </w:rPr>
        <w:t xml:space="preserve"> телефонной связью</w:t>
      </w:r>
      <w:r>
        <w:rPr>
          <w:sz w:val="28"/>
          <w:szCs w:val="28"/>
        </w:rPr>
        <w:t xml:space="preserve"> –</w:t>
      </w:r>
      <w:r w:rsidRPr="004819D9">
        <w:rPr>
          <w:sz w:val="28"/>
          <w:szCs w:val="28"/>
        </w:rPr>
        <w:t xml:space="preserve"> 0,7 млн. рублей. </w:t>
      </w:r>
    </w:p>
    <w:p w:rsidR="006023EB" w:rsidRPr="000C0A86" w:rsidRDefault="006023EB" w:rsidP="006023EB">
      <w:pPr>
        <w:tabs>
          <w:tab w:val="left" w:pos="4340"/>
        </w:tabs>
        <w:autoSpaceDE w:val="0"/>
        <w:autoSpaceDN w:val="0"/>
        <w:adjustRightInd w:val="0"/>
        <w:jc w:val="center"/>
        <w:rPr>
          <w:b/>
          <w:sz w:val="28"/>
          <w:szCs w:val="28"/>
          <w:highlight w:val="yellow"/>
        </w:rPr>
      </w:pPr>
    </w:p>
    <w:p w:rsidR="006023EB" w:rsidRPr="00CA46ED" w:rsidRDefault="006023EB" w:rsidP="006023EB">
      <w:pPr>
        <w:tabs>
          <w:tab w:val="left" w:pos="4340"/>
        </w:tabs>
        <w:autoSpaceDE w:val="0"/>
        <w:autoSpaceDN w:val="0"/>
        <w:adjustRightInd w:val="0"/>
        <w:jc w:val="center"/>
        <w:rPr>
          <w:b/>
          <w:sz w:val="28"/>
          <w:szCs w:val="28"/>
        </w:rPr>
      </w:pPr>
      <w:r w:rsidRPr="00CA46ED">
        <w:rPr>
          <w:b/>
          <w:sz w:val="28"/>
          <w:szCs w:val="28"/>
        </w:rPr>
        <w:t xml:space="preserve">28. Госпрограмма «Развитие физической культуры и спорта </w:t>
      </w:r>
      <w:r w:rsidRPr="00CA46ED">
        <w:rPr>
          <w:b/>
          <w:sz w:val="28"/>
          <w:szCs w:val="28"/>
        </w:rPr>
        <w:br/>
        <w:t>в Архангельской области»</w:t>
      </w:r>
    </w:p>
    <w:p w:rsidR="006023EB" w:rsidRDefault="006023EB" w:rsidP="006023EB">
      <w:pPr>
        <w:jc w:val="center"/>
        <w:rPr>
          <w:b/>
          <w:sz w:val="28"/>
          <w:szCs w:val="28"/>
          <w:highlight w:val="yellow"/>
        </w:rPr>
      </w:pPr>
    </w:p>
    <w:p w:rsidR="00CA46ED" w:rsidRPr="00E42792" w:rsidRDefault="00CA46ED" w:rsidP="00CA46ED">
      <w:pPr>
        <w:ind w:firstLine="720"/>
        <w:jc w:val="both"/>
        <w:rPr>
          <w:sz w:val="28"/>
          <w:szCs w:val="28"/>
        </w:rPr>
      </w:pPr>
      <w:r w:rsidRPr="00E42792">
        <w:rPr>
          <w:sz w:val="28"/>
          <w:szCs w:val="28"/>
        </w:rPr>
        <w:t xml:space="preserve">Цель госпрограммы: </w:t>
      </w:r>
      <w:r>
        <w:rPr>
          <w:sz w:val="28"/>
          <w:szCs w:val="28"/>
        </w:rPr>
        <w:t>с</w:t>
      </w:r>
      <w:r w:rsidRPr="00E42792">
        <w:rPr>
          <w:sz w:val="28"/>
          <w:szCs w:val="28"/>
        </w:rPr>
        <w:t>оздание условий, обеспечивающих населению Архангельской области возможность систематически заниматься физической культурой и спортом, повышение конкурентоспособности спортсменов Архангельской области на всероссийском и международном уровнях.</w:t>
      </w:r>
    </w:p>
    <w:p w:rsidR="00CA46ED" w:rsidRPr="00433B4F" w:rsidRDefault="00CA46ED" w:rsidP="00CA46ED">
      <w:pPr>
        <w:ind w:firstLine="720"/>
        <w:jc w:val="both"/>
        <w:rPr>
          <w:i/>
          <w:sz w:val="28"/>
          <w:szCs w:val="28"/>
        </w:rPr>
      </w:pPr>
      <w:r w:rsidRPr="00AD01F7">
        <w:rPr>
          <w:sz w:val="28"/>
          <w:szCs w:val="28"/>
        </w:rPr>
        <w:t>Расходы на реализацию госпрограммы представлены в таблице</w:t>
      </w:r>
      <w:r>
        <w:rPr>
          <w:sz w:val="28"/>
          <w:szCs w:val="28"/>
        </w:rPr>
        <w:t>.</w:t>
      </w:r>
    </w:p>
    <w:p w:rsidR="00CA46ED" w:rsidRPr="00AD01F7" w:rsidRDefault="00CA46ED" w:rsidP="00CA46ED">
      <w:pPr>
        <w:ind w:firstLine="720"/>
        <w:jc w:val="both"/>
        <w:rPr>
          <w:sz w:val="28"/>
          <w:szCs w:val="28"/>
        </w:rPr>
      </w:pPr>
    </w:p>
    <w:tbl>
      <w:tblPr>
        <w:tblW w:w="4948" w:type="pct"/>
        <w:tblInd w:w="108" w:type="dxa"/>
        <w:tblLayout w:type="fixed"/>
        <w:tblLook w:val="04A0"/>
      </w:tblPr>
      <w:tblGrid>
        <w:gridCol w:w="5102"/>
        <w:gridCol w:w="1559"/>
        <w:gridCol w:w="1419"/>
        <w:gridCol w:w="1383"/>
        <w:gridCol w:w="8"/>
      </w:tblGrid>
      <w:tr w:rsidR="00CA46ED" w:rsidRPr="00AD01F7" w:rsidTr="00CA46ED">
        <w:trPr>
          <w:gridAfter w:val="1"/>
          <w:wAfter w:w="4" w:type="pct"/>
          <w:trHeight w:val="570"/>
          <w:tblHeader/>
        </w:trPr>
        <w:tc>
          <w:tcPr>
            <w:tcW w:w="269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6ED" w:rsidRPr="00AD01F7" w:rsidRDefault="00CA46ED" w:rsidP="00CA46ED">
            <w:pPr>
              <w:jc w:val="center"/>
              <w:rPr>
                <w:color w:val="000000"/>
              </w:rPr>
            </w:pPr>
            <w:r w:rsidRPr="00AD01F7">
              <w:rPr>
                <w:color w:val="000000"/>
              </w:rPr>
              <w:t>Наименование</w:t>
            </w:r>
          </w:p>
        </w:tc>
        <w:tc>
          <w:tcPr>
            <w:tcW w:w="2302" w:type="pct"/>
            <w:gridSpan w:val="3"/>
            <w:tcBorders>
              <w:top w:val="single" w:sz="4" w:space="0" w:color="auto"/>
              <w:left w:val="nil"/>
              <w:bottom w:val="single" w:sz="4" w:space="0" w:color="auto"/>
              <w:right w:val="single" w:sz="4" w:space="0" w:color="auto"/>
            </w:tcBorders>
            <w:shd w:val="clear" w:color="auto" w:fill="auto"/>
            <w:vAlign w:val="center"/>
            <w:hideMark/>
          </w:tcPr>
          <w:p w:rsidR="00CA46ED" w:rsidRPr="00AD01F7" w:rsidRDefault="00CA46ED" w:rsidP="00CA46ED">
            <w:pPr>
              <w:jc w:val="center"/>
              <w:rPr>
                <w:color w:val="000000"/>
              </w:rPr>
            </w:pPr>
            <w:r w:rsidRPr="00AD01F7">
              <w:rPr>
                <w:color w:val="000000"/>
              </w:rPr>
              <w:t>Объемы финансового обеспечения по годам реализации</w:t>
            </w:r>
            <w:r>
              <w:rPr>
                <w:color w:val="000000"/>
              </w:rPr>
              <w:t>, млн. рублей</w:t>
            </w:r>
          </w:p>
        </w:tc>
      </w:tr>
      <w:tr w:rsidR="00CA46ED" w:rsidRPr="00AD01F7" w:rsidTr="00CA46ED">
        <w:trPr>
          <w:trHeight w:val="300"/>
          <w:tblHeader/>
        </w:trPr>
        <w:tc>
          <w:tcPr>
            <w:tcW w:w="2693" w:type="pct"/>
            <w:vMerge/>
            <w:tcBorders>
              <w:top w:val="single" w:sz="4" w:space="0" w:color="auto"/>
              <w:left w:val="single" w:sz="4" w:space="0" w:color="auto"/>
              <w:bottom w:val="single" w:sz="4" w:space="0" w:color="auto"/>
              <w:right w:val="single" w:sz="4" w:space="0" w:color="auto"/>
            </w:tcBorders>
            <w:vAlign w:val="center"/>
            <w:hideMark/>
          </w:tcPr>
          <w:p w:rsidR="00CA46ED" w:rsidRPr="00AD01F7" w:rsidRDefault="00CA46ED" w:rsidP="00CA46ED">
            <w:pPr>
              <w:jc w:val="center"/>
              <w:rPr>
                <w:color w:val="000000"/>
              </w:rPr>
            </w:pPr>
          </w:p>
        </w:tc>
        <w:tc>
          <w:tcPr>
            <w:tcW w:w="823" w:type="pct"/>
            <w:tcBorders>
              <w:top w:val="nil"/>
              <w:left w:val="nil"/>
              <w:bottom w:val="single" w:sz="4" w:space="0" w:color="auto"/>
              <w:right w:val="single" w:sz="4" w:space="0" w:color="auto"/>
            </w:tcBorders>
            <w:shd w:val="clear" w:color="auto" w:fill="auto"/>
            <w:noWrap/>
            <w:vAlign w:val="center"/>
            <w:hideMark/>
          </w:tcPr>
          <w:p w:rsidR="00CA46ED" w:rsidRPr="00AD01F7" w:rsidRDefault="00CA46ED" w:rsidP="00CA46ED">
            <w:pPr>
              <w:jc w:val="center"/>
              <w:rPr>
                <w:color w:val="000000"/>
              </w:rPr>
            </w:pPr>
            <w:r>
              <w:rPr>
                <w:color w:val="000000"/>
              </w:rPr>
              <w:t>2025</w:t>
            </w:r>
            <w:r w:rsidRPr="00AD01F7">
              <w:rPr>
                <w:color w:val="000000"/>
              </w:rPr>
              <w:t xml:space="preserve"> год</w:t>
            </w:r>
          </w:p>
        </w:tc>
        <w:tc>
          <w:tcPr>
            <w:tcW w:w="749" w:type="pct"/>
            <w:tcBorders>
              <w:top w:val="nil"/>
              <w:left w:val="nil"/>
              <w:bottom w:val="single" w:sz="4" w:space="0" w:color="auto"/>
              <w:right w:val="single" w:sz="4" w:space="0" w:color="auto"/>
            </w:tcBorders>
            <w:shd w:val="clear" w:color="auto" w:fill="auto"/>
            <w:noWrap/>
            <w:vAlign w:val="center"/>
            <w:hideMark/>
          </w:tcPr>
          <w:p w:rsidR="00CA46ED" w:rsidRPr="00AD01F7" w:rsidRDefault="00CA46ED" w:rsidP="00CA46ED">
            <w:pPr>
              <w:jc w:val="center"/>
              <w:rPr>
                <w:color w:val="000000"/>
              </w:rPr>
            </w:pPr>
            <w:r>
              <w:rPr>
                <w:color w:val="000000"/>
              </w:rPr>
              <w:t>2026</w:t>
            </w:r>
            <w:r w:rsidRPr="00AD01F7">
              <w:rPr>
                <w:color w:val="000000"/>
              </w:rPr>
              <w:t xml:space="preserve"> год</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CA46ED" w:rsidRPr="00AD01F7" w:rsidRDefault="00CA46ED" w:rsidP="00CA46ED">
            <w:pPr>
              <w:jc w:val="center"/>
              <w:rPr>
                <w:color w:val="000000"/>
              </w:rPr>
            </w:pPr>
            <w:r>
              <w:rPr>
                <w:color w:val="000000"/>
              </w:rPr>
              <w:t>2027</w:t>
            </w:r>
            <w:r w:rsidRPr="00AD01F7">
              <w:rPr>
                <w:color w:val="000000"/>
              </w:rPr>
              <w:t xml:space="preserve"> год</w:t>
            </w:r>
          </w:p>
        </w:tc>
      </w:tr>
      <w:tr w:rsidR="00CA46ED" w:rsidRPr="004375FA" w:rsidTr="00CA46ED">
        <w:trPr>
          <w:trHeight w:val="169"/>
          <w:tblHeader/>
        </w:trPr>
        <w:tc>
          <w:tcPr>
            <w:tcW w:w="2693" w:type="pct"/>
            <w:tcBorders>
              <w:top w:val="nil"/>
              <w:left w:val="single" w:sz="4" w:space="0" w:color="auto"/>
              <w:bottom w:val="single" w:sz="4" w:space="0" w:color="auto"/>
              <w:right w:val="single" w:sz="4" w:space="0" w:color="auto"/>
            </w:tcBorders>
            <w:shd w:val="clear" w:color="auto" w:fill="auto"/>
            <w:noWrap/>
            <w:vAlign w:val="center"/>
            <w:hideMark/>
          </w:tcPr>
          <w:p w:rsidR="00CA46ED" w:rsidRPr="004375FA" w:rsidRDefault="00CA46ED" w:rsidP="00CA46ED">
            <w:pPr>
              <w:jc w:val="center"/>
              <w:rPr>
                <w:bCs/>
                <w:color w:val="000000"/>
                <w:sz w:val="18"/>
                <w:szCs w:val="18"/>
              </w:rPr>
            </w:pPr>
            <w:r w:rsidRPr="004375FA">
              <w:rPr>
                <w:bCs/>
                <w:color w:val="000000"/>
                <w:sz w:val="18"/>
                <w:szCs w:val="18"/>
              </w:rPr>
              <w:t>1</w:t>
            </w:r>
          </w:p>
        </w:tc>
        <w:tc>
          <w:tcPr>
            <w:tcW w:w="823" w:type="pct"/>
            <w:tcBorders>
              <w:top w:val="nil"/>
              <w:left w:val="nil"/>
              <w:bottom w:val="single" w:sz="4" w:space="0" w:color="auto"/>
              <w:right w:val="single" w:sz="4" w:space="0" w:color="auto"/>
            </w:tcBorders>
            <w:shd w:val="clear" w:color="auto" w:fill="auto"/>
            <w:noWrap/>
            <w:vAlign w:val="center"/>
            <w:hideMark/>
          </w:tcPr>
          <w:p w:rsidR="00CA46ED" w:rsidRPr="004375FA" w:rsidRDefault="00CA46ED" w:rsidP="00CA46ED">
            <w:pPr>
              <w:jc w:val="center"/>
              <w:rPr>
                <w:bCs/>
                <w:color w:val="000000"/>
                <w:sz w:val="18"/>
                <w:szCs w:val="18"/>
              </w:rPr>
            </w:pPr>
            <w:r w:rsidRPr="004375FA">
              <w:rPr>
                <w:bCs/>
                <w:color w:val="000000"/>
                <w:sz w:val="18"/>
                <w:szCs w:val="18"/>
              </w:rPr>
              <w:t>2</w:t>
            </w:r>
          </w:p>
        </w:tc>
        <w:tc>
          <w:tcPr>
            <w:tcW w:w="749" w:type="pct"/>
            <w:tcBorders>
              <w:top w:val="nil"/>
              <w:left w:val="nil"/>
              <w:bottom w:val="single" w:sz="4" w:space="0" w:color="auto"/>
              <w:right w:val="single" w:sz="4" w:space="0" w:color="auto"/>
            </w:tcBorders>
            <w:shd w:val="clear" w:color="auto" w:fill="auto"/>
            <w:noWrap/>
            <w:vAlign w:val="center"/>
            <w:hideMark/>
          </w:tcPr>
          <w:p w:rsidR="00CA46ED" w:rsidRPr="004375FA" w:rsidRDefault="00CA46ED" w:rsidP="00CA46ED">
            <w:pPr>
              <w:jc w:val="center"/>
              <w:rPr>
                <w:bCs/>
                <w:color w:val="000000"/>
                <w:sz w:val="18"/>
                <w:szCs w:val="18"/>
              </w:rPr>
            </w:pPr>
            <w:r w:rsidRPr="004375FA">
              <w:rPr>
                <w:bCs/>
                <w:color w:val="000000"/>
                <w:sz w:val="18"/>
                <w:szCs w:val="18"/>
              </w:rPr>
              <w:t>3</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CA46ED" w:rsidRPr="004375FA" w:rsidRDefault="00CA46ED" w:rsidP="00CA46ED">
            <w:pPr>
              <w:jc w:val="center"/>
              <w:rPr>
                <w:bCs/>
                <w:color w:val="000000"/>
                <w:sz w:val="18"/>
                <w:szCs w:val="18"/>
              </w:rPr>
            </w:pPr>
            <w:r w:rsidRPr="004375FA">
              <w:rPr>
                <w:bCs/>
                <w:color w:val="000000"/>
                <w:sz w:val="18"/>
                <w:szCs w:val="18"/>
              </w:rPr>
              <w:t>4</w:t>
            </w:r>
          </w:p>
        </w:tc>
      </w:tr>
      <w:tr w:rsidR="00CA46ED" w:rsidRPr="00AD01F7" w:rsidTr="00CA46ED">
        <w:trPr>
          <w:trHeight w:val="300"/>
        </w:trPr>
        <w:tc>
          <w:tcPr>
            <w:tcW w:w="2693" w:type="pct"/>
            <w:tcBorders>
              <w:top w:val="nil"/>
              <w:left w:val="single" w:sz="4" w:space="0" w:color="auto"/>
              <w:bottom w:val="single" w:sz="4" w:space="0" w:color="auto"/>
              <w:right w:val="single" w:sz="4" w:space="0" w:color="auto"/>
            </w:tcBorders>
            <w:shd w:val="clear" w:color="auto" w:fill="auto"/>
            <w:noWrap/>
            <w:vAlign w:val="bottom"/>
            <w:hideMark/>
          </w:tcPr>
          <w:p w:rsidR="00CA46ED" w:rsidRPr="00433B4F" w:rsidRDefault="00CA46ED" w:rsidP="00CA46ED">
            <w:pPr>
              <w:rPr>
                <w:b/>
                <w:bCs/>
                <w:color w:val="000000"/>
              </w:rPr>
            </w:pPr>
            <w:r w:rsidRPr="00433B4F">
              <w:rPr>
                <w:b/>
                <w:bCs/>
                <w:color w:val="000000"/>
              </w:rPr>
              <w:t xml:space="preserve">Государственная программа </w:t>
            </w:r>
            <w:r>
              <w:rPr>
                <w:b/>
                <w:bCs/>
                <w:color w:val="000000"/>
              </w:rPr>
              <w:t>«</w:t>
            </w:r>
            <w:r w:rsidRPr="00FF323E">
              <w:rPr>
                <w:b/>
                <w:bCs/>
                <w:color w:val="000000"/>
              </w:rPr>
              <w:t>Развитие физической культуры и спорта в Архангельской области</w:t>
            </w:r>
            <w:r>
              <w:rPr>
                <w:b/>
                <w:bCs/>
                <w:color w:val="000000"/>
              </w:rPr>
              <w:t>»</w:t>
            </w:r>
            <w:r w:rsidRPr="00433B4F">
              <w:rPr>
                <w:b/>
                <w:bCs/>
                <w:color w:val="000000"/>
              </w:rPr>
              <w:t xml:space="preserve"> (всего), в том числе:</w:t>
            </w:r>
          </w:p>
        </w:tc>
        <w:tc>
          <w:tcPr>
            <w:tcW w:w="823" w:type="pct"/>
            <w:tcBorders>
              <w:top w:val="nil"/>
              <w:left w:val="nil"/>
              <w:bottom w:val="single" w:sz="4" w:space="0" w:color="auto"/>
              <w:right w:val="single" w:sz="4" w:space="0" w:color="auto"/>
            </w:tcBorders>
            <w:shd w:val="clear" w:color="auto" w:fill="auto"/>
            <w:noWrap/>
            <w:vAlign w:val="center"/>
            <w:hideMark/>
          </w:tcPr>
          <w:p w:rsidR="00CA46ED" w:rsidRDefault="00CA46ED" w:rsidP="00CA46ED">
            <w:pPr>
              <w:jc w:val="right"/>
              <w:rPr>
                <w:b/>
                <w:bCs/>
                <w:color w:val="000000"/>
              </w:rPr>
            </w:pPr>
            <w:r>
              <w:rPr>
                <w:b/>
                <w:bCs/>
                <w:color w:val="000000"/>
              </w:rPr>
              <w:t>712,1</w:t>
            </w:r>
          </w:p>
        </w:tc>
        <w:tc>
          <w:tcPr>
            <w:tcW w:w="749" w:type="pct"/>
            <w:tcBorders>
              <w:top w:val="nil"/>
              <w:left w:val="nil"/>
              <w:bottom w:val="single" w:sz="4" w:space="0" w:color="auto"/>
              <w:right w:val="single" w:sz="4" w:space="0" w:color="auto"/>
            </w:tcBorders>
            <w:shd w:val="clear" w:color="auto" w:fill="auto"/>
            <w:noWrap/>
            <w:vAlign w:val="center"/>
            <w:hideMark/>
          </w:tcPr>
          <w:p w:rsidR="00CA46ED" w:rsidRDefault="00CA46ED" w:rsidP="00CA46ED">
            <w:pPr>
              <w:jc w:val="right"/>
              <w:rPr>
                <w:b/>
                <w:bCs/>
                <w:color w:val="000000"/>
              </w:rPr>
            </w:pPr>
            <w:r>
              <w:rPr>
                <w:b/>
                <w:bCs/>
                <w:color w:val="000000"/>
              </w:rPr>
              <w:t>1 481,0</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CA46ED" w:rsidRDefault="00CA46ED" w:rsidP="00CA46ED">
            <w:pPr>
              <w:jc w:val="right"/>
              <w:rPr>
                <w:b/>
                <w:bCs/>
                <w:color w:val="000000"/>
              </w:rPr>
            </w:pPr>
            <w:r>
              <w:rPr>
                <w:b/>
                <w:bCs/>
                <w:color w:val="000000"/>
              </w:rPr>
              <w:t>952,1</w:t>
            </w:r>
          </w:p>
        </w:tc>
      </w:tr>
      <w:tr w:rsidR="00CA46ED" w:rsidRPr="00277427" w:rsidTr="00CA46ED">
        <w:trPr>
          <w:trHeight w:val="300"/>
        </w:trPr>
        <w:tc>
          <w:tcPr>
            <w:tcW w:w="2693" w:type="pct"/>
            <w:tcBorders>
              <w:top w:val="nil"/>
              <w:left w:val="single" w:sz="4" w:space="0" w:color="auto"/>
              <w:bottom w:val="single" w:sz="4" w:space="0" w:color="auto"/>
              <w:right w:val="single" w:sz="4" w:space="0" w:color="auto"/>
            </w:tcBorders>
            <w:shd w:val="clear" w:color="auto" w:fill="auto"/>
            <w:noWrap/>
            <w:vAlign w:val="bottom"/>
            <w:hideMark/>
          </w:tcPr>
          <w:p w:rsidR="00CA46ED" w:rsidRPr="00277427" w:rsidRDefault="00CA46ED" w:rsidP="00CA46ED">
            <w:pPr>
              <w:rPr>
                <w:i/>
                <w:iCs/>
                <w:color w:val="000000"/>
              </w:rPr>
            </w:pPr>
            <w:r w:rsidRPr="00277427">
              <w:rPr>
                <w:i/>
                <w:iCs/>
                <w:color w:val="000000"/>
              </w:rPr>
              <w:t>за счет собственных средств</w:t>
            </w:r>
          </w:p>
        </w:tc>
        <w:tc>
          <w:tcPr>
            <w:tcW w:w="823" w:type="pct"/>
            <w:tcBorders>
              <w:top w:val="nil"/>
              <w:left w:val="nil"/>
              <w:bottom w:val="single" w:sz="4" w:space="0" w:color="auto"/>
              <w:right w:val="single" w:sz="4" w:space="0" w:color="auto"/>
            </w:tcBorders>
            <w:shd w:val="clear" w:color="auto" w:fill="auto"/>
            <w:noWrap/>
            <w:vAlign w:val="center"/>
            <w:hideMark/>
          </w:tcPr>
          <w:p w:rsidR="00CA46ED" w:rsidRDefault="00CA46ED" w:rsidP="00CA46ED">
            <w:pPr>
              <w:jc w:val="right"/>
              <w:rPr>
                <w:i/>
                <w:iCs/>
                <w:color w:val="000000"/>
              </w:rPr>
            </w:pPr>
            <w:r>
              <w:rPr>
                <w:i/>
                <w:iCs/>
                <w:color w:val="000000"/>
              </w:rPr>
              <w:t>700,1</w:t>
            </w:r>
          </w:p>
        </w:tc>
        <w:tc>
          <w:tcPr>
            <w:tcW w:w="749" w:type="pct"/>
            <w:tcBorders>
              <w:top w:val="nil"/>
              <w:left w:val="nil"/>
              <w:bottom w:val="single" w:sz="4" w:space="0" w:color="auto"/>
              <w:right w:val="single" w:sz="4" w:space="0" w:color="auto"/>
            </w:tcBorders>
            <w:shd w:val="clear" w:color="auto" w:fill="auto"/>
            <w:noWrap/>
            <w:vAlign w:val="center"/>
            <w:hideMark/>
          </w:tcPr>
          <w:p w:rsidR="00CA46ED" w:rsidRDefault="00CA46ED" w:rsidP="00CA46ED">
            <w:pPr>
              <w:jc w:val="right"/>
              <w:rPr>
                <w:i/>
                <w:iCs/>
                <w:color w:val="000000"/>
              </w:rPr>
            </w:pPr>
            <w:r>
              <w:rPr>
                <w:i/>
                <w:iCs/>
                <w:color w:val="000000"/>
              </w:rPr>
              <w:t>939,5</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CA46ED" w:rsidRDefault="00CA46ED" w:rsidP="00CA46ED">
            <w:pPr>
              <w:jc w:val="right"/>
              <w:rPr>
                <w:i/>
                <w:iCs/>
                <w:color w:val="000000"/>
              </w:rPr>
            </w:pPr>
            <w:r>
              <w:rPr>
                <w:i/>
                <w:iCs/>
                <w:color w:val="000000"/>
              </w:rPr>
              <w:t>952,1</w:t>
            </w:r>
          </w:p>
        </w:tc>
      </w:tr>
      <w:tr w:rsidR="00CA46ED" w:rsidRPr="00277427" w:rsidTr="00CA46ED">
        <w:trPr>
          <w:trHeight w:val="300"/>
        </w:trPr>
        <w:tc>
          <w:tcPr>
            <w:tcW w:w="2693" w:type="pct"/>
            <w:tcBorders>
              <w:top w:val="nil"/>
              <w:left w:val="single" w:sz="4" w:space="0" w:color="auto"/>
              <w:bottom w:val="single" w:sz="4" w:space="0" w:color="auto"/>
              <w:right w:val="single" w:sz="4" w:space="0" w:color="auto"/>
            </w:tcBorders>
            <w:shd w:val="clear" w:color="auto" w:fill="auto"/>
            <w:noWrap/>
            <w:vAlign w:val="bottom"/>
            <w:hideMark/>
          </w:tcPr>
          <w:p w:rsidR="00CA46ED" w:rsidRPr="00277427" w:rsidRDefault="00CA46ED" w:rsidP="00CA46ED">
            <w:pPr>
              <w:rPr>
                <w:i/>
                <w:iCs/>
                <w:color w:val="000000"/>
              </w:rPr>
            </w:pPr>
            <w:r w:rsidRPr="00277427">
              <w:rPr>
                <w:i/>
              </w:rPr>
              <w:t>за счет средств федерального бюджета и прочих целевых средств</w:t>
            </w:r>
          </w:p>
        </w:tc>
        <w:tc>
          <w:tcPr>
            <w:tcW w:w="823" w:type="pct"/>
            <w:tcBorders>
              <w:top w:val="nil"/>
              <w:left w:val="nil"/>
              <w:bottom w:val="single" w:sz="4" w:space="0" w:color="auto"/>
              <w:right w:val="single" w:sz="4" w:space="0" w:color="auto"/>
            </w:tcBorders>
            <w:shd w:val="clear" w:color="auto" w:fill="auto"/>
            <w:noWrap/>
            <w:vAlign w:val="center"/>
            <w:hideMark/>
          </w:tcPr>
          <w:p w:rsidR="00CA46ED" w:rsidRDefault="00CA46ED" w:rsidP="00CA46ED">
            <w:pPr>
              <w:jc w:val="right"/>
              <w:rPr>
                <w:i/>
                <w:iCs/>
                <w:color w:val="000000"/>
              </w:rPr>
            </w:pPr>
            <w:r>
              <w:rPr>
                <w:i/>
                <w:iCs/>
                <w:color w:val="000000"/>
              </w:rPr>
              <w:t>12,0</w:t>
            </w:r>
          </w:p>
        </w:tc>
        <w:tc>
          <w:tcPr>
            <w:tcW w:w="749" w:type="pct"/>
            <w:tcBorders>
              <w:top w:val="nil"/>
              <w:left w:val="nil"/>
              <w:bottom w:val="single" w:sz="4" w:space="0" w:color="auto"/>
              <w:right w:val="single" w:sz="4" w:space="0" w:color="auto"/>
            </w:tcBorders>
            <w:shd w:val="clear" w:color="auto" w:fill="auto"/>
            <w:noWrap/>
            <w:vAlign w:val="center"/>
            <w:hideMark/>
          </w:tcPr>
          <w:p w:rsidR="00CA46ED" w:rsidRDefault="00CA46ED" w:rsidP="00CA46ED">
            <w:pPr>
              <w:jc w:val="right"/>
              <w:rPr>
                <w:i/>
                <w:iCs/>
                <w:color w:val="000000"/>
              </w:rPr>
            </w:pPr>
            <w:r>
              <w:rPr>
                <w:i/>
                <w:iCs/>
                <w:color w:val="000000"/>
              </w:rPr>
              <w:t>541,5</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CA46ED" w:rsidRDefault="00CA46ED" w:rsidP="00CA46ED">
            <w:pPr>
              <w:jc w:val="right"/>
              <w:rPr>
                <w:i/>
                <w:iCs/>
                <w:color w:val="000000"/>
              </w:rPr>
            </w:pPr>
            <w:r>
              <w:rPr>
                <w:i/>
                <w:iCs/>
                <w:color w:val="000000"/>
              </w:rPr>
              <w:t> </w:t>
            </w:r>
          </w:p>
        </w:tc>
      </w:tr>
      <w:tr w:rsidR="00CA46ED" w:rsidRPr="00AD01F7" w:rsidTr="00CA46ED">
        <w:trPr>
          <w:trHeight w:val="300"/>
        </w:trPr>
        <w:tc>
          <w:tcPr>
            <w:tcW w:w="2693" w:type="pct"/>
            <w:tcBorders>
              <w:top w:val="nil"/>
              <w:left w:val="single" w:sz="4" w:space="0" w:color="auto"/>
              <w:bottom w:val="single" w:sz="4" w:space="0" w:color="auto"/>
              <w:right w:val="single" w:sz="4" w:space="0" w:color="auto"/>
            </w:tcBorders>
            <w:shd w:val="clear" w:color="auto" w:fill="auto"/>
            <w:noWrap/>
            <w:vAlign w:val="bottom"/>
            <w:hideMark/>
          </w:tcPr>
          <w:p w:rsidR="00CA46ED" w:rsidRDefault="00CA46ED" w:rsidP="00CA46ED">
            <w:pPr>
              <w:ind w:left="284"/>
              <w:rPr>
                <w:b/>
                <w:bCs/>
                <w:color w:val="000000"/>
              </w:rPr>
            </w:pPr>
            <w:r w:rsidRPr="00433B4F">
              <w:rPr>
                <w:b/>
                <w:bCs/>
                <w:color w:val="000000"/>
              </w:rPr>
              <w:t xml:space="preserve">Федеральный проект </w:t>
            </w:r>
            <w:r>
              <w:rPr>
                <w:b/>
                <w:bCs/>
                <w:color w:val="000000"/>
              </w:rPr>
              <w:t xml:space="preserve">«Бизнес-спринт </w:t>
            </w:r>
          </w:p>
          <w:p w:rsidR="00CA46ED" w:rsidRPr="00433B4F" w:rsidRDefault="00CA46ED" w:rsidP="00CA46ED">
            <w:pPr>
              <w:ind w:left="284"/>
              <w:rPr>
                <w:b/>
                <w:bCs/>
                <w:color w:val="000000"/>
              </w:rPr>
            </w:pPr>
            <w:r>
              <w:rPr>
                <w:b/>
                <w:bCs/>
                <w:color w:val="000000"/>
              </w:rPr>
              <w:t>(Я выбираю спорт)»</w:t>
            </w:r>
            <w:r w:rsidRPr="00433B4F">
              <w:rPr>
                <w:b/>
                <w:bCs/>
                <w:color w:val="000000"/>
              </w:rPr>
              <w:t>, в том числе:</w:t>
            </w:r>
          </w:p>
        </w:tc>
        <w:tc>
          <w:tcPr>
            <w:tcW w:w="823" w:type="pct"/>
            <w:tcBorders>
              <w:top w:val="nil"/>
              <w:left w:val="nil"/>
              <w:bottom w:val="single" w:sz="4" w:space="0" w:color="auto"/>
              <w:right w:val="single" w:sz="4" w:space="0" w:color="auto"/>
            </w:tcBorders>
            <w:shd w:val="clear" w:color="auto" w:fill="auto"/>
            <w:noWrap/>
            <w:vAlign w:val="center"/>
            <w:hideMark/>
          </w:tcPr>
          <w:p w:rsidR="00CA46ED" w:rsidRDefault="00CA46ED" w:rsidP="00CA46ED">
            <w:pPr>
              <w:jc w:val="right"/>
              <w:rPr>
                <w:b/>
                <w:bCs/>
                <w:color w:val="000000"/>
              </w:rPr>
            </w:pPr>
            <w:r>
              <w:rPr>
                <w:b/>
                <w:bCs/>
                <w:color w:val="000000"/>
              </w:rPr>
              <w:t>13,5</w:t>
            </w:r>
          </w:p>
        </w:tc>
        <w:tc>
          <w:tcPr>
            <w:tcW w:w="749" w:type="pct"/>
            <w:tcBorders>
              <w:top w:val="nil"/>
              <w:left w:val="nil"/>
              <w:bottom w:val="single" w:sz="4" w:space="0" w:color="auto"/>
              <w:right w:val="single" w:sz="4" w:space="0" w:color="auto"/>
            </w:tcBorders>
            <w:shd w:val="clear" w:color="auto" w:fill="auto"/>
            <w:noWrap/>
            <w:vAlign w:val="center"/>
            <w:hideMark/>
          </w:tcPr>
          <w:p w:rsidR="00CA46ED" w:rsidRDefault="00CA46ED" w:rsidP="00CA46ED">
            <w:pPr>
              <w:jc w:val="right"/>
              <w:rPr>
                <w:b/>
                <w:bCs/>
                <w:color w:val="000000"/>
              </w:rPr>
            </w:pPr>
            <w:r>
              <w:rPr>
                <w:b/>
                <w:bCs/>
                <w:color w:val="000000"/>
              </w:rPr>
              <w:t>41,4</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CA46ED" w:rsidRDefault="00CA46ED" w:rsidP="00CA46ED">
            <w:pPr>
              <w:jc w:val="right"/>
              <w:rPr>
                <w:b/>
                <w:bCs/>
                <w:color w:val="000000"/>
              </w:rPr>
            </w:pPr>
            <w:r>
              <w:rPr>
                <w:b/>
                <w:bCs/>
                <w:color w:val="000000"/>
              </w:rPr>
              <w:t> </w:t>
            </w:r>
          </w:p>
        </w:tc>
      </w:tr>
      <w:tr w:rsidR="00CA46ED" w:rsidRPr="00277427" w:rsidTr="00CA46ED">
        <w:trPr>
          <w:trHeight w:val="300"/>
        </w:trPr>
        <w:tc>
          <w:tcPr>
            <w:tcW w:w="2693" w:type="pct"/>
            <w:tcBorders>
              <w:top w:val="nil"/>
              <w:left w:val="single" w:sz="4" w:space="0" w:color="auto"/>
              <w:bottom w:val="single" w:sz="4" w:space="0" w:color="auto"/>
              <w:right w:val="single" w:sz="4" w:space="0" w:color="auto"/>
            </w:tcBorders>
            <w:shd w:val="clear" w:color="auto" w:fill="auto"/>
            <w:noWrap/>
            <w:vAlign w:val="bottom"/>
            <w:hideMark/>
          </w:tcPr>
          <w:p w:rsidR="00CA46ED" w:rsidRPr="00277427" w:rsidRDefault="00CA46ED" w:rsidP="00CA46ED">
            <w:pPr>
              <w:ind w:left="284"/>
              <w:rPr>
                <w:i/>
                <w:iCs/>
                <w:color w:val="000000"/>
              </w:rPr>
            </w:pPr>
            <w:r w:rsidRPr="00277427">
              <w:rPr>
                <w:i/>
                <w:iCs/>
                <w:color w:val="000000"/>
              </w:rPr>
              <w:t>за счет собственных средств</w:t>
            </w:r>
          </w:p>
        </w:tc>
        <w:tc>
          <w:tcPr>
            <w:tcW w:w="823" w:type="pct"/>
            <w:tcBorders>
              <w:top w:val="nil"/>
              <w:left w:val="nil"/>
              <w:bottom w:val="single" w:sz="4" w:space="0" w:color="auto"/>
              <w:right w:val="single" w:sz="4" w:space="0" w:color="auto"/>
            </w:tcBorders>
            <w:shd w:val="clear" w:color="auto" w:fill="auto"/>
            <w:noWrap/>
            <w:vAlign w:val="center"/>
            <w:hideMark/>
          </w:tcPr>
          <w:p w:rsidR="00CA46ED" w:rsidRDefault="00CA46ED" w:rsidP="00CA46ED">
            <w:pPr>
              <w:jc w:val="right"/>
              <w:rPr>
                <w:i/>
                <w:iCs/>
                <w:color w:val="000000"/>
              </w:rPr>
            </w:pPr>
            <w:r>
              <w:rPr>
                <w:i/>
                <w:iCs/>
                <w:color w:val="000000"/>
              </w:rPr>
              <w:t>1,5</w:t>
            </w:r>
          </w:p>
        </w:tc>
        <w:tc>
          <w:tcPr>
            <w:tcW w:w="749" w:type="pct"/>
            <w:tcBorders>
              <w:top w:val="nil"/>
              <w:left w:val="nil"/>
              <w:bottom w:val="single" w:sz="4" w:space="0" w:color="auto"/>
              <w:right w:val="single" w:sz="4" w:space="0" w:color="auto"/>
            </w:tcBorders>
            <w:shd w:val="clear" w:color="auto" w:fill="auto"/>
            <w:noWrap/>
            <w:vAlign w:val="center"/>
            <w:hideMark/>
          </w:tcPr>
          <w:p w:rsidR="00CA46ED" w:rsidRDefault="00CA46ED" w:rsidP="00CA46ED">
            <w:pPr>
              <w:jc w:val="right"/>
              <w:rPr>
                <w:i/>
                <w:iCs/>
                <w:color w:val="000000"/>
              </w:rPr>
            </w:pPr>
            <w:r>
              <w:rPr>
                <w:i/>
                <w:iCs/>
                <w:color w:val="000000"/>
              </w:rPr>
              <w:t>5,4</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CA46ED" w:rsidRDefault="00CA46ED" w:rsidP="00CA46ED">
            <w:pPr>
              <w:jc w:val="right"/>
              <w:rPr>
                <w:i/>
                <w:iCs/>
                <w:color w:val="000000"/>
              </w:rPr>
            </w:pPr>
            <w:r>
              <w:rPr>
                <w:i/>
                <w:iCs/>
                <w:color w:val="000000"/>
              </w:rPr>
              <w:t> </w:t>
            </w:r>
          </w:p>
        </w:tc>
      </w:tr>
      <w:tr w:rsidR="00CA46ED" w:rsidRPr="00277427" w:rsidTr="00CA46ED">
        <w:trPr>
          <w:trHeight w:val="300"/>
        </w:trPr>
        <w:tc>
          <w:tcPr>
            <w:tcW w:w="2693" w:type="pct"/>
            <w:tcBorders>
              <w:top w:val="nil"/>
              <w:left w:val="single" w:sz="4" w:space="0" w:color="auto"/>
              <w:bottom w:val="single" w:sz="4" w:space="0" w:color="auto"/>
              <w:right w:val="single" w:sz="4" w:space="0" w:color="auto"/>
            </w:tcBorders>
            <w:shd w:val="clear" w:color="auto" w:fill="auto"/>
            <w:noWrap/>
            <w:vAlign w:val="bottom"/>
            <w:hideMark/>
          </w:tcPr>
          <w:p w:rsidR="00CA46ED" w:rsidRPr="00277427" w:rsidRDefault="00CA46ED" w:rsidP="00CA46ED">
            <w:pPr>
              <w:ind w:left="284"/>
              <w:rPr>
                <w:i/>
                <w:iCs/>
                <w:color w:val="000000"/>
              </w:rPr>
            </w:pPr>
            <w:r w:rsidRPr="00277427">
              <w:rPr>
                <w:i/>
              </w:rPr>
              <w:t>за счет средств федерального бюджета и прочих целевых средств</w:t>
            </w:r>
          </w:p>
        </w:tc>
        <w:tc>
          <w:tcPr>
            <w:tcW w:w="823" w:type="pct"/>
            <w:tcBorders>
              <w:top w:val="nil"/>
              <w:left w:val="nil"/>
              <w:bottom w:val="single" w:sz="4" w:space="0" w:color="auto"/>
              <w:right w:val="single" w:sz="4" w:space="0" w:color="auto"/>
            </w:tcBorders>
            <w:shd w:val="clear" w:color="auto" w:fill="auto"/>
            <w:noWrap/>
            <w:vAlign w:val="center"/>
            <w:hideMark/>
          </w:tcPr>
          <w:p w:rsidR="00CA46ED" w:rsidRDefault="00CA46ED" w:rsidP="00CA46ED">
            <w:pPr>
              <w:jc w:val="right"/>
              <w:rPr>
                <w:i/>
                <w:iCs/>
                <w:color w:val="000000"/>
              </w:rPr>
            </w:pPr>
            <w:r>
              <w:rPr>
                <w:i/>
                <w:iCs/>
                <w:color w:val="000000"/>
              </w:rPr>
              <w:t>12,0</w:t>
            </w:r>
          </w:p>
        </w:tc>
        <w:tc>
          <w:tcPr>
            <w:tcW w:w="749" w:type="pct"/>
            <w:tcBorders>
              <w:top w:val="nil"/>
              <w:left w:val="nil"/>
              <w:bottom w:val="single" w:sz="4" w:space="0" w:color="auto"/>
              <w:right w:val="single" w:sz="4" w:space="0" w:color="auto"/>
            </w:tcBorders>
            <w:shd w:val="clear" w:color="auto" w:fill="auto"/>
            <w:noWrap/>
            <w:vAlign w:val="center"/>
            <w:hideMark/>
          </w:tcPr>
          <w:p w:rsidR="00CA46ED" w:rsidRDefault="00CA46ED" w:rsidP="00CA46ED">
            <w:pPr>
              <w:jc w:val="right"/>
              <w:rPr>
                <w:i/>
                <w:iCs/>
                <w:color w:val="000000"/>
              </w:rPr>
            </w:pPr>
            <w:r>
              <w:rPr>
                <w:i/>
                <w:iCs/>
                <w:color w:val="000000"/>
              </w:rPr>
              <w:t>36,0</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CA46ED" w:rsidRDefault="00CA46ED" w:rsidP="00CA46ED">
            <w:pPr>
              <w:jc w:val="right"/>
              <w:rPr>
                <w:i/>
                <w:iCs/>
                <w:color w:val="000000"/>
              </w:rPr>
            </w:pPr>
            <w:r>
              <w:rPr>
                <w:i/>
                <w:iCs/>
                <w:color w:val="000000"/>
              </w:rPr>
              <w:t> </w:t>
            </w:r>
          </w:p>
        </w:tc>
      </w:tr>
      <w:tr w:rsidR="00CA46ED" w:rsidRPr="00AD01F7" w:rsidTr="00CA46ED">
        <w:trPr>
          <w:trHeight w:val="300"/>
        </w:trPr>
        <w:tc>
          <w:tcPr>
            <w:tcW w:w="2693" w:type="pct"/>
            <w:tcBorders>
              <w:top w:val="nil"/>
              <w:left w:val="single" w:sz="4" w:space="0" w:color="auto"/>
              <w:bottom w:val="single" w:sz="4" w:space="0" w:color="auto"/>
              <w:right w:val="single" w:sz="4" w:space="0" w:color="auto"/>
            </w:tcBorders>
            <w:shd w:val="clear" w:color="auto" w:fill="auto"/>
            <w:noWrap/>
            <w:vAlign w:val="bottom"/>
            <w:hideMark/>
          </w:tcPr>
          <w:p w:rsidR="00CA46ED" w:rsidRPr="00433B4F" w:rsidRDefault="00CA46ED" w:rsidP="00CA46ED">
            <w:pPr>
              <w:ind w:left="284"/>
              <w:rPr>
                <w:b/>
                <w:bCs/>
                <w:color w:val="000000"/>
              </w:rPr>
            </w:pPr>
            <w:r w:rsidRPr="00433B4F">
              <w:rPr>
                <w:b/>
                <w:bCs/>
                <w:color w:val="000000"/>
              </w:rPr>
              <w:t xml:space="preserve">Комплекс процессных мероприятий </w:t>
            </w:r>
            <w:r>
              <w:rPr>
                <w:b/>
                <w:bCs/>
                <w:color w:val="000000"/>
              </w:rPr>
              <w:t>«</w:t>
            </w:r>
            <w:r w:rsidRPr="000419E2">
              <w:rPr>
                <w:b/>
                <w:bCs/>
                <w:color w:val="000000"/>
              </w:rPr>
              <w:t>Развитие физической культуры и спорта в Архангельской области</w:t>
            </w:r>
            <w:r>
              <w:rPr>
                <w:b/>
                <w:bCs/>
                <w:color w:val="000000"/>
              </w:rPr>
              <w:t>»</w:t>
            </w:r>
            <w:r w:rsidRPr="00433B4F">
              <w:rPr>
                <w:b/>
                <w:bCs/>
                <w:color w:val="000000"/>
              </w:rPr>
              <w:t>, в том числе:</w:t>
            </w:r>
          </w:p>
        </w:tc>
        <w:tc>
          <w:tcPr>
            <w:tcW w:w="823" w:type="pct"/>
            <w:tcBorders>
              <w:top w:val="nil"/>
              <w:left w:val="nil"/>
              <w:bottom w:val="single" w:sz="4" w:space="0" w:color="auto"/>
              <w:right w:val="single" w:sz="4" w:space="0" w:color="auto"/>
            </w:tcBorders>
            <w:shd w:val="clear" w:color="auto" w:fill="auto"/>
            <w:noWrap/>
            <w:vAlign w:val="center"/>
            <w:hideMark/>
          </w:tcPr>
          <w:p w:rsidR="00CA46ED" w:rsidRDefault="00CA46ED" w:rsidP="00CA46ED">
            <w:pPr>
              <w:jc w:val="right"/>
              <w:rPr>
                <w:b/>
                <w:bCs/>
                <w:color w:val="000000"/>
              </w:rPr>
            </w:pPr>
            <w:r>
              <w:rPr>
                <w:b/>
                <w:bCs/>
                <w:color w:val="000000"/>
              </w:rPr>
              <w:t>698,6</w:t>
            </w:r>
          </w:p>
        </w:tc>
        <w:tc>
          <w:tcPr>
            <w:tcW w:w="749" w:type="pct"/>
            <w:tcBorders>
              <w:top w:val="nil"/>
              <w:left w:val="nil"/>
              <w:bottom w:val="single" w:sz="4" w:space="0" w:color="auto"/>
              <w:right w:val="single" w:sz="4" w:space="0" w:color="auto"/>
            </w:tcBorders>
            <w:shd w:val="clear" w:color="auto" w:fill="auto"/>
            <w:noWrap/>
            <w:vAlign w:val="center"/>
            <w:hideMark/>
          </w:tcPr>
          <w:p w:rsidR="00CA46ED" w:rsidRDefault="00CA46ED" w:rsidP="00CA46ED">
            <w:pPr>
              <w:jc w:val="right"/>
              <w:rPr>
                <w:b/>
                <w:bCs/>
                <w:color w:val="000000"/>
              </w:rPr>
            </w:pPr>
            <w:r>
              <w:rPr>
                <w:b/>
                <w:bCs/>
                <w:color w:val="000000"/>
              </w:rPr>
              <w:t>1 439,6</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CA46ED" w:rsidRDefault="00CA46ED" w:rsidP="00CA46ED">
            <w:pPr>
              <w:jc w:val="right"/>
              <w:rPr>
                <w:b/>
                <w:bCs/>
                <w:color w:val="000000"/>
              </w:rPr>
            </w:pPr>
            <w:r>
              <w:rPr>
                <w:b/>
                <w:bCs/>
                <w:color w:val="000000"/>
              </w:rPr>
              <w:t>952,1</w:t>
            </w:r>
          </w:p>
        </w:tc>
      </w:tr>
      <w:tr w:rsidR="00CA46ED" w:rsidRPr="00277427" w:rsidTr="00CA46ED">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46ED" w:rsidRPr="00277427" w:rsidRDefault="00CA46ED" w:rsidP="00CA46ED">
            <w:pPr>
              <w:ind w:left="284"/>
              <w:rPr>
                <w:i/>
                <w:iCs/>
                <w:color w:val="000000"/>
              </w:rPr>
            </w:pPr>
            <w:r w:rsidRPr="00277427">
              <w:rPr>
                <w:i/>
                <w:iCs/>
                <w:color w:val="000000"/>
              </w:rPr>
              <w:t>за счет собственных средств</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rsidR="00CA46ED" w:rsidRDefault="00CA46ED" w:rsidP="00CA46ED">
            <w:pPr>
              <w:jc w:val="right"/>
              <w:rPr>
                <w:i/>
                <w:iCs/>
                <w:color w:val="000000"/>
              </w:rPr>
            </w:pPr>
            <w:r>
              <w:rPr>
                <w:i/>
                <w:iCs/>
                <w:color w:val="000000"/>
              </w:rPr>
              <w:t>698,6</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CA46ED" w:rsidRDefault="00CA46ED" w:rsidP="00CA46ED">
            <w:pPr>
              <w:jc w:val="right"/>
              <w:rPr>
                <w:i/>
                <w:iCs/>
                <w:color w:val="000000"/>
              </w:rPr>
            </w:pPr>
            <w:r>
              <w:rPr>
                <w:i/>
                <w:iCs/>
                <w:color w:val="000000"/>
              </w:rPr>
              <w:t>934,1</w:t>
            </w:r>
          </w:p>
        </w:tc>
        <w:tc>
          <w:tcPr>
            <w:tcW w:w="734" w:type="pct"/>
            <w:gridSpan w:val="2"/>
            <w:tcBorders>
              <w:top w:val="single" w:sz="4" w:space="0" w:color="auto"/>
              <w:left w:val="nil"/>
              <w:bottom w:val="single" w:sz="4" w:space="0" w:color="auto"/>
              <w:right w:val="single" w:sz="4" w:space="0" w:color="auto"/>
            </w:tcBorders>
            <w:shd w:val="clear" w:color="auto" w:fill="auto"/>
            <w:noWrap/>
            <w:vAlign w:val="center"/>
            <w:hideMark/>
          </w:tcPr>
          <w:p w:rsidR="00CA46ED" w:rsidRDefault="00CA46ED" w:rsidP="00CA46ED">
            <w:pPr>
              <w:jc w:val="right"/>
              <w:rPr>
                <w:i/>
                <w:iCs/>
                <w:color w:val="000000"/>
              </w:rPr>
            </w:pPr>
            <w:r>
              <w:rPr>
                <w:i/>
                <w:iCs/>
                <w:color w:val="000000"/>
              </w:rPr>
              <w:t>952,1</w:t>
            </w:r>
          </w:p>
        </w:tc>
      </w:tr>
      <w:tr w:rsidR="00CA46ED" w:rsidRPr="00277427" w:rsidTr="00CA46ED">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46ED" w:rsidRPr="00277427" w:rsidRDefault="00CA46ED" w:rsidP="00CA46ED">
            <w:pPr>
              <w:ind w:left="284"/>
              <w:rPr>
                <w:i/>
                <w:iCs/>
                <w:color w:val="000000"/>
              </w:rPr>
            </w:pPr>
            <w:r w:rsidRPr="00277427">
              <w:rPr>
                <w:i/>
              </w:rPr>
              <w:t>за счет средств федерального бюджета и прочих целевых средств</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rsidR="00CA46ED" w:rsidRDefault="00CA46ED" w:rsidP="00CA46ED">
            <w:pPr>
              <w:jc w:val="right"/>
              <w:rPr>
                <w:i/>
                <w:iCs/>
                <w:color w:val="000000"/>
              </w:rPr>
            </w:pPr>
            <w:r>
              <w:rPr>
                <w:i/>
                <w:iCs/>
                <w:color w:val="000000"/>
              </w:rPr>
              <w:t> </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CA46ED" w:rsidRDefault="00CA46ED" w:rsidP="00CA46ED">
            <w:pPr>
              <w:jc w:val="right"/>
              <w:rPr>
                <w:i/>
                <w:iCs/>
                <w:color w:val="000000"/>
              </w:rPr>
            </w:pPr>
            <w:r>
              <w:rPr>
                <w:i/>
                <w:iCs/>
                <w:color w:val="000000"/>
              </w:rPr>
              <w:t>505,5</w:t>
            </w:r>
          </w:p>
        </w:tc>
        <w:tc>
          <w:tcPr>
            <w:tcW w:w="734" w:type="pct"/>
            <w:gridSpan w:val="2"/>
            <w:tcBorders>
              <w:top w:val="single" w:sz="4" w:space="0" w:color="auto"/>
              <w:left w:val="nil"/>
              <w:bottom w:val="single" w:sz="4" w:space="0" w:color="auto"/>
              <w:right w:val="single" w:sz="4" w:space="0" w:color="auto"/>
            </w:tcBorders>
            <w:shd w:val="clear" w:color="auto" w:fill="auto"/>
            <w:noWrap/>
            <w:vAlign w:val="center"/>
            <w:hideMark/>
          </w:tcPr>
          <w:p w:rsidR="00CA46ED" w:rsidRDefault="00CA46ED" w:rsidP="00CA46ED">
            <w:pPr>
              <w:jc w:val="right"/>
              <w:rPr>
                <w:i/>
                <w:iCs/>
                <w:color w:val="000000"/>
              </w:rPr>
            </w:pPr>
            <w:r>
              <w:rPr>
                <w:i/>
                <w:iCs/>
                <w:color w:val="000000"/>
              </w:rPr>
              <w:t> </w:t>
            </w:r>
          </w:p>
        </w:tc>
      </w:tr>
    </w:tbl>
    <w:p w:rsidR="00CA46ED" w:rsidRPr="00AD01F7" w:rsidRDefault="00CA46ED" w:rsidP="00CA46ED">
      <w:pPr>
        <w:rPr>
          <w:sz w:val="28"/>
          <w:szCs w:val="28"/>
        </w:rPr>
      </w:pPr>
    </w:p>
    <w:p w:rsidR="00CA46ED" w:rsidRPr="00E02E4A" w:rsidRDefault="00CA46ED" w:rsidP="00CA46ED">
      <w:pPr>
        <w:ind w:firstLine="720"/>
        <w:jc w:val="both"/>
        <w:rPr>
          <w:sz w:val="28"/>
          <w:szCs w:val="28"/>
        </w:rPr>
      </w:pPr>
      <w:r w:rsidRPr="00313434">
        <w:rPr>
          <w:sz w:val="28"/>
          <w:szCs w:val="28"/>
        </w:rPr>
        <w:t>Расходы на реализацию госпрограммы запланированы на 202</w:t>
      </w:r>
      <w:r>
        <w:rPr>
          <w:sz w:val="28"/>
          <w:szCs w:val="28"/>
        </w:rPr>
        <w:t>5</w:t>
      </w:r>
      <w:r w:rsidRPr="00313434">
        <w:rPr>
          <w:sz w:val="28"/>
          <w:szCs w:val="28"/>
        </w:rPr>
        <w:t xml:space="preserve"> год </w:t>
      </w:r>
      <w:r w:rsidRPr="00313434">
        <w:rPr>
          <w:sz w:val="28"/>
          <w:szCs w:val="28"/>
        </w:rPr>
        <w:br/>
        <w:t xml:space="preserve">в объеме </w:t>
      </w:r>
      <w:r>
        <w:rPr>
          <w:sz w:val="28"/>
          <w:szCs w:val="28"/>
        </w:rPr>
        <w:t xml:space="preserve">712,1 </w:t>
      </w:r>
      <w:r w:rsidRPr="00313434">
        <w:rPr>
          <w:sz w:val="28"/>
          <w:szCs w:val="28"/>
        </w:rPr>
        <w:t xml:space="preserve">млн. рублей, в том числе за </w:t>
      </w:r>
      <w:r w:rsidRPr="00E02E4A">
        <w:rPr>
          <w:sz w:val="28"/>
          <w:szCs w:val="28"/>
        </w:rPr>
        <w:t>счет средств:</w:t>
      </w:r>
    </w:p>
    <w:p w:rsidR="00CA46ED" w:rsidRPr="00313434" w:rsidRDefault="00CA46ED" w:rsidP="00CA46ED">
      <w:pPr>
        <w:ind w:firstLine="720"/>
        <w:jc w:val="both"/>
        <w:rPr>
          <w:sz w:val="28"/>
          <w:szCs w:val="28"/>
        </w:rPr>
      </w:pPr>
      <w:r w:rsidRPr="00E02E4A">
        <w:rPr>
          <w:i/>
          <w:sz w:val="28"/>
          <w:szCs w:val="28"/>
        </w:rPr>
        <w:lastRenderedPageBreak/>
        <w:t>областного бюджета</w:t>
      </w:r>
      <w:r w:rsidRPr="00E02E4A">
        <w:rPr>
          <w:sz w:val="28"/>
          <w:szCs w:val="28"/>
        </w:rPr>
        <w:t xml:space="preserve"> – </w:t>
      </w:r>
      <w:r>
        <w:rPr>
          <w:sz w:val="28"/>
          <w:szCs w:val="28"/>
        </w:rPr>
        <w:t>700,1</w:t>
      </w:r>
      <w:r w:rsidRPr="00E02E4A">
        <w:rPr>
          <w:sz w:val="28"/>
          <w:szCs w:val="28"/>
        </w:rPr>
        <w:t xml:space="preserve"> млн</w:t>
      </w:r>
      <w:r w:rsidRPr="00F37A75">
        <w:rPr>
          <w:sz w:val="28"/>
          <w:szCs w:val="28"/>
        </w:rPr>
        <w:t xml:space="preserve">. рублей (уменьшение </w:t>
      </w:r>
      <w:r w:rsidRPr="00F37A75">
        <w:rPr>
          <w:sz w:val="28"/>
          <w:szCs w:val="28"/>
        </w:rPr>
        <w:br/>
        <w:t>на 515,1 млн. рублей, или на 42,4 процента к уровню 2024 года);</w:t>
      </w:r>
    </w:p>
    <w:p w:rsidR="00CA46ED" w:rsidRDefault="00CA46ED" w:rsidP="00CA46ED">
      <w:pPr>
        <w:ind w:firstLine="720"/>
        <w:jc w:val="both"/>
        <w:rPr>
          <w:sz w:val="28"/>
          <w:szCs w:val="28"/>
        </w:rPr>
      </w:pPr>
      <w:r w:rsidRPr="00F37A75">
        <w:rPr>
          <w:i/>
          <w:sz w:val="28"/>
          <w:szCs w:val="28"/>
        </w:rPr>
        <w:t>федерального бюджета</w:t>
      </w:r>
      <w:r w:rsidR="00AA10AD">
        <w:rPr>
          <w:i/>
          <w:sz w:val="28"/>
          <w:szCs w:val="28"/>
        </w:rPr>
        <w:t xml:space="preserve"> </w:t>
      </w:r>
      <w:r w:rsidR="00AA10AD">
        <w:rPr>
          <w:sz w:val="28"/>
          <w:szCs w:val="28"/>
        </w:rPr>
        <w:t xml:space="preserve">– </w:t>
      </w:r>
      <w:r w:rsidRPr="00F37A75">
        <w:rPr>
          <w:sz w:val="28"/>
          <w:szCs w:val="28"/>
        </w:rPr>
        <w:t xml:space="preserve">12,0 млн. рублей (уменьшение </w:t>
      </w:r>
      <w:r w:rsidR="00AA10AD">
        <w:rPr>
          <w:sz w:val="28"/>
          <w:szCs w:val="28"/>
        </w:rPr>
        <w:br/>
      </w:r>
      <w:r w:rsidRPr="00F37A75">
        <w:rPr>
          <w:sz w:val="28"/>
          <w:szCs w:val="28"/>
        </w:rPr>
        <w:t>на 75,4 млн. рублей, или на 86,3 процент</w:t>
      </w:r>
      <w:r w:rsidR="00EE175A">
        <w:rPr>
          <w:sz w:val="28"/>
          <w:szCs w:val="28"/>
        </w:rPr>
        <w:t>а</w:t>
      </w:r>
      <w:r w:rsidR="00AA10AD">
        <w:rPr>
          <w:sz w:val="28"/>
          <w:szCs w:val="28"/>
        </w:rPr>
        <w:t xml:space="preserve"> </w:t>
      </w:r>
      <w:r w:rsidRPr="00F37A75">
        <w:rPr>
          <w:sz w:val="28"/>
          <w:szCs w:val="28"/>
        </w:rPr>
        <w:t>к уровню 2024 года).</w:t>
      </w:r>
    </w:p>
    <w:p w:rsidR="00CA46ED" w:rsidRDefault="00CA46ED" w:rsidP="00CA46ED">
      <w:pPr>
        <w:ind w:firstLine="720"/>
        <w:jc w:val="both"/>
        <w:rPr>
          <w:sz w:val="28"/>
          <w:szCs w:val="28"/>
        </w:rPr>
      </w:pPr>
    </w:p>
    <w:p w:rsidR="00CA46ED" w:rsidRPr="00D02F83" w:rsidRDefault="00CA46ED" w:rsidP="00CA46ED">
      <w:pPr>
        <w:ind w:firstLine="720"/>
        <w:jc w:val="both"/>
        <w:rPr>
          <w:sz w:val="28"/>
          <w:szCs w:val="28"/>
        </w:rPr>
      </w:pPr>
      <w:r w:rsidRPr="004B56DC">
        <w:rPr>
          <w:b/>
          <w:sz w:val="28"/>
          <w:szCs w:val="28"/>
        </w:rPr>
        <w:t xml:space="preserve">Федеральный проект </w:t>
      </w:r>
      <w:r>
        <w:rPr>
          <w:b/>
          <w:sz w:val="28"/>
          <w:szCs w:val="28"/>
        </w:rPr>
        <w:t>«</w:t>
      </w:r>
      <w:r w:rsidRPr="004B56DC">
        <w:rPr>
          <w:b/>
          <w:sz w:val="28"/>
          <w:szCs w:val="28"/>
        </w:rPr>
        <w:t>Бизнес-спринт (Я выбираю спорт)</w:t>
      </w:r>
      <w:r>
        <w:rPr>
          <w:b/>
          <w:sz w:val="28"/>
          <w:szCs w:val="28"/>
        </w:rPr>
        <w:t>»</w:t>
      </w:r>
    </w:p>
    <w:p w:rsidR="00CA46ED" w:rsidRDefault="00CA46ED" w:rsidP="00CA46ED">
      <w:pPr>
        <w:ind w:firstLine="720"/>
        <w:jc w:val="both"/>
        <w:rPr>
          <w:sz w:val="28"/>
          <w:szCs w:val="28"/>
        </w:rPr>
      </w:pPr>
      <w:r w:rsidRPr="004B56DC">
        <w:rPr>
          <w:sz w:val="28"/>
          <w:szCs w:val="28"/>
        </w:rPr>
        <w:t xml:space="preserve">Расходы на реализацию </w:t>
      </w:r>
      <w:r>
        <w:rPr>
          <w:sz w:val="28"/>
          <w:szCs w:val="28"/>
        </w:rPr>
        <w:t xml:space="preserve">регионального проекта «Бизнес-спринт», направленного на достижение соответствующих результатов реализации федерального </w:t>
      </w:r>
      <w:r w:rsidRPr="00AD0DBF">
        <w:rPr>
          <w:sz w:val="28"/>
          <w:szCs w:val="28"/>
        </w:rPr>
        <w:t xml:space="preserve">проекта </w:t>
      </w:r>
      <w:r>
        <w:rPr>
          <w:sz w:val="28"/>
          <w:szCs w:val="28"/>
        </w:rPr>
        <w:t>«</w:t>
      </w:r>
      <w:r w:rsidRPr="00AD0DBF">
        <w:rPr>
          <w:sz w:val="28"/>
          <w:szCs w:val="28"/>
        </w:rPr>
        <w:t>Бизнес-спринт (Я выбираю спорт)</w:t>
      </w:r>
      <w:r>
        <w:rPr>
          <w:sz w:val="28"/>
          <w:szCs w:val="28"/>
        </w:rPr>
        <w:t>»,</w:t>
      </w:r>
      <w:r w:rsidRPr="00AD0DBF">
        <w:rPr>
          <w:sz w:val="28"/>
          <w:szCs w:val="28"/>
        </w:rPr>
        <w:t xml:space="preserve"> </w:t>
      </w:r>
      <w:r>
        <w:rPr>
          <w:sz w:val="28"/>
          <w:szCs w:val="28"/>
        </w:rPr>
        <w:t>запланированы на 2025 год в объеме 13,5 млн. рублей</w:t>
      </w:r>
      <w:r w:rsidRPr="00AD01F7">
        <w:rPr>
          <w:sz w:val="28"/>
          <w:szCs w:val="28"/>
        </w:rPr>
        <w:t>,</w:t>
      </w:r>
      <w:r>
        <w:rPr>
          <w:sz w:val="28"/>
          <w:szCs w:val="28"/>
        </w:rPr>
        <w:t xml:space="preserve"> </w:t>
      </w:r>
      <w:r w:rsidRPr="00AD01F7">
        <w:rPr>
          <w:sz w:val="28"/>
          <w:szCs w:val="28"/>
        </w:rPr>
        <w:t>в том числе за счет средств:</w:t>
      </w:r>
    </w:p>
    <w:p w:rsidR="00CA46ED" w:rsidRPr="004B56DC" w:rsidRDefault="00CA46ED" w:rsidP="00CA46ED">
      <w:pPr>
        <w:ind w:firstLine="720"/>
        <w:jc w:val="both"/>
        <w:rPr>
          <w:sz w:val="28"/>
          <w:szCs w:val="28"/>
        </w:rPr>
      </w:pPr>
      <w:r w:rsidRPr="00AD0DBF">
        <w:rPr>
          <w:i/>
          <w:sz w:val="28"/>
          <w:szCs w:val="28"/>
        </w:rPr>
        <w:t>областного бюджета</w:t>
      </w:r>
      <w:r w:rsidRPr="004B56DC">
        <w:rPr>
          <w:sz w:val="28"/>
          <w:szCs w:val="28"/>
        </w:rPr>
        <w:t xml:space="preserve"> – </w:t>
      </w:r>
      <w:r>
        <w:rPr>
          <w:sz w:val="28"/>
          <w:szCs w:val="28"/>
        </w:rPr>
        <w:t>1,5</w:t>
      </w:r>
      <w:r w:rsidRPr="004B56DC">
        <w:rPr>
          <w:sz w:val="28"/>
          <w:szCs w:val="28"/>
        </w:rPr>
        <w:t xml:space="preserve"> млн. рублей;</w:t>
      </w:r>
    </w:p>
    <w:p w:rsidR="00CA46ED" w:rsidRPr="004B56DC" w:rsidRDefault="00CA46ED" w:rsidP="00CA46ED">
      <w:pPr>
        <w:ind w:firstLine="720"/>
        <w:jc w:val="both"/>
        <w:rPr>
          <w:sz w:val="28"/>
          <w:szCs w:val="28"/>
        </w:rPr>
      </w:pPr>
      <w:r w:rsidRPr="00AD0DBF">
        <w:rPr>
          <w:i/>
          <w:sz w:val="28"/>
          <w:szCs w:val="28"/>
        </w:rPr>
        <w:t xml:space="preserve">федерального бюджета и прочих целевых поступлений </w:t>
      </w:r>
      <w:r w:rsidRPr="004B56DC">
        <w:rPr>
          <w:sz w:val="28"/>
          <w:szCs w:val="28"/>
        </w:rPr>
        <w:t xml:space="preserve">– </w:t>
      </w:r>
      <w:r>
        <w:rPr>
          <w:sz w:val="28"/>
          <w:szCs w:val="28"/>
        </w:rPr>
        <w:br/>
        <w:t>12,0</w:t>
      </w:r>
      <w:r w:rsidRPr="004B56DC">
        <w:rPr>
          <w:sz w:val="28"/>
          <w:szCs w:val="28"/>
        </w:rPr>
        <w:t xml:space="preserve"> млн. рублей.</w:t>
      </w:r>
    </w:p>
    <w:p w:rsidR="00CA46ED" w:rsidRDefault="00CA46ED" w:rsidP="00CA46ED">
      <w:pPr>
        <w:ind w:firstLine="720"/>
        <w:jc w:val="both"/>
        <w:rPr>
          <w:sz w:val="28"/>
          <w:szCs w:val="28"/>
        </w:rPr>
      </w:pPr>
      <w:r>
        <w:rPr>
          <w:sz w:val="28"/>
          <w:szCs w:val="28"/>
        </w:rPr>
        <w:t>Средства предусмотрены на</w:t>
      </w:r>
      <w:r w:rsidR="00EE175A">
        <w:rPr>
          <w:sz w:val="28"/>
          <w:szCs w:val="28"/>
        </w:rPr>
        <w:t xml:space="preserve"> </w:t>
      </w:r>
      <w:r>
        <w:rPr>
          <w:sz w:val="28"/>
          <w:szCs w:val="28"/>
        </w:rPr>
        <w:t xml:space="preserve">предоставление субсидии автономным учреждениям, подведомственным министерству спорта Архангельской области, </w:t>
      </w:r>
      <w:r w:rsidRPr="00904251">
        <w:rPr>
          <w:sz w:val="28"/>
          <w:szCs w:val="28"/>
        </w:rPr>
        <w:t xml:space="preserve">на закупку и монтаж оборудования для создания </w:t>
      </w:r>
      <w:r>
        <w:rPr>
          <w:sz w:val="28"/>
          <w:szCs w:val="28"/>
        </w:rPr>
        <w:t>«</w:t>
      </w:r>
      <w:r w:rsidRPr="00904251">
        <w:rPr>
          <w:sz w:val="28"/>
          <w:szCs w:val="28"/>
        </w:rPr>
        <w:t>умных</w:t>
      </w:r>
      <w:r>
        <w:rPr>
          <w:sz w:val="28"/>
          <w:szCs w:val="28"/>
        </w:rPr>
        <w:t>»</w:t>
      </w:r>
      <w:r w:rsidRPr="00904251">
        <w:rPr>
          <w:sz w:val="28"/>
          <w:szCs w:val="28"/>
        </w:rPr>
        <w:t xml:space="preserve"> спортивных площадок</w:t>
      </w:r>
      <w:r w:rsidR="00EE175A">
        <w:rPr>
          <w:sz w:val="28"/>
          <w:szCs w:val="28"/>
        </w:rPr>
        <w:t xml:space="preserve"> </w:t>
      </w:r>
      <w:r w:rsidRPr="00AD01F7">
        <w:rPr>
          <w:sz w:val="28"/>
          <w:szCs w:val="28"/>
        </w:rPr>
        <w:t xml:space="preserve">в объеме </w:t>
      </w:r>
      <w:r>
        <w:rPr>
          <w:sz w:val="28"/>
          <w:szCs w:val="28"/>
        </w:rPr>
        <w:t>13,5</w:t>
      </w:r>
      <w:r w:rsidRPr="00AD01F7">
        <w:rPr>
          <w:sz w:val="28"/>
          <w:szCs w:val="28"/>
        </w:rPr>
        <w:t xml:space="preserve"> млн. рублей (в том числе </w:t>
      </w:r>
      <w:r w:rsidR="00EE175A">
        <w:rPr>
          <w:sz w:val="28"/>
          <w:szCs w:val="28"/>
        </w:rPr>
        <w:br/>
      </w:r>
      <w:r>
        <w:rPr>
          <w:sz w:val="28"/>
          <w:szCs w:val="28"/>
        </w:rPr>
        <w:t>12,0</w:t>
      </w:r>
      <w:r w:rsidRPr="00AD01F7">
        <w:rPr>
          <w:sz w:val="28"/>
          <w:szCs w:val="28"/>
        </w:rPr>
        <w:t xml:space="preserve"> млн. рублей за счет средств</w:t>
      </w:r>
      <w:r w:rsidRPr="00AD01F7">
        <w:rPr>
          <w:i/>
          <w:sz w:val="28"/>
          <w:szCs w:val="28"/>
        </w:rPr>
        <w:t xml:space="preserve"> федерального бюджета, </w:t>
      </w:r>
      <w:r>
        <w:rPr>
          <w:sz w:val="28"/>
          <w:szCs w:val="28"/>
        </w:rPr>
        <w:t>1,5</w:t>
      </w:r>
      <w:r w:rsidRPr="00AD01F7">
        <w:rPr>
          <w:sz w:val="28"/>
          <w:szCs w:val="28"/>
        </w:rPr>
        <w:t xml:space="preserve"> млн. рублей </w:t>
      </w:r>
      <w:r w:rsidR="00EE175A">
        <w:rPr>
          <w:sz w:val="28"/>
          <w:szCs w:val="28"/>
        </w:rPr>
        <w:br/>
      </w:r>
      <w:r w:rsidRPr="00AD01F7">
        <w:rPr>
          <w:sz w:val="28"/>
          <w:szCs w:val="28"/>
        </w:rPr>
        <w:t>за счет средств</w:t>
      </w:r>
      <w:r w:rsidRPr="00AD01F7">
        <w:rPr>
          <w:i/>
          <w:sz w:val="28"/>
          <w:szCs w:val="28"/>
        </w:rPr>
        <w:t xml:space="preserve"> областного бюджета</w:t>
      </w:r>
      <w:r w:rsidRPr="00AD01F7">
        <w:rPr>
          <w:sz w:val="28"/>
          <w:szCs w:val="28"/>
        </w:rPr>
        <w:t>)</w:t>
      </w:r>
      <w:r>
        <w:rPr>
          <w:sz w:val="28"/>
          <w:szCs w:val="28"/>
        </w:rPr>
        <w:t>.</w:t>
      </w:r>
    </w:p>
    <w:p w:rsidR="00CA46ED" w:rsidRDefault="00CA46ED" w:rsidP="00CA46ED">
      <w:pPr>
        <w:ind w:firstLine="720"/>
        <w:jc w:val="both"/>
        <w:rPr>
          <w:sz w:val="28"/>
          <w:szCs w:val="28"/>
        </w:rPr>
      </w:pPr>
    </w:p>
    <w:p w:rsidR="00CA46ED" w:rsidRPr="003A7D7B" w:rsidRDefault="00CA46ED" w:rsidP="00CA46ED">
      <w:pPr>
        <w:ind w:firstLine="720"/>
        <w:jc w:val="both"/>
        <w:rPr>
          <w:b/>
          <w:sz w:val="28"/>
          <w:szCs w:val="28"/>
        </w:rPr>
      </w:pPr>
      <w:r w:rsidRPr="003A7D7B">
        <w:rPr>
          <w:b/>
          <w:sz w:val="28"/>
          <w:szCs w:val="28"/>
        </w:rPr>
        <w:t xml:space="preserve">КПМ </w:t>
      </w:r>
      <w:r>
        <w:rPr>
          <w:b/>
          <w:sz w:val="28"/>
          <w:szCs w:val="28"/>
        </w:rPr>
        <w:t>«</w:t>
      </w:r>
      <w:r w:rsidRPr="003A7D7B">
        <w:rPr>
          <w:b/>
          <w:sz w:val="28"/>
          <w:szCs w:val="28"/>
        </w:rPr>
        <w:t>Развитие физической культуры и спорта в Архангельской области</w:t>
      </w:r>
      <w:r>
        <w:rPr>
          <w:b/>
          <w:sz w:val="28"/>
          <w:szCs w:val="28"/>
        </w:rPr>
        <w:t>»</w:t>
      </w:r>
    </w:p>
    <w:p w:rsidR="00CA46ED" w:rsidRPr="00AD01F7" w:rsidRDefault="00CA46ED" w:rsidP="00CA46ED">
      <w:pPr>
        <w:ind w:firstLine="720"/>
        <w:jc w:val="both"/>
        <w:rPr>
          <w:sz w:val="28"/>
          <w:szCs w:val="28"/>
        </w:rPr>
      </w:pPr>
      <w:r w:rsidRPr="00AD01F7">
        <w:rPr>
          <w:sz w:val="28"/>
          <w:szCs w:val="28"/>
        </w:rPr>
        <w:t>Расходы на реализацию КПМ запланированы на 202</w:t>
      </w:r>
      <w:r>
        <w:rPr>
          <w:sz w:val="28"/>
          <w:szCs w:val="28"/>
        </w:rPr>
        <w:t>5</w:t>
      </w:r>
      <w:r w:rsidRPr="00AD01F7">
        <w:rPr>
          <w:sz w:val="28"/>
          <w:szCs w:val="28"/>
        </w:rPr>
        <w:t xml:space="preserve"> год </w:t>
      </w:r>
      <w:r w:rsidRPr="00AD01F7">
        <w:rPr>
          <w:sz w:val="28"/>
          <w:szCs w:val="28"/>
        </w:rPr>
        <w:br/>
        <w:t>за счет средств</w:t>
      </w:r>
      <w:r>
        <w:rPr>
          <w:sz w:val="28"/>
          <w:szCs w:val="28"/>
        </w:rPr>
        <w:t xml:space="preserve"> </w:t>
      </w:r>
      <w:r w:rsidRPr="00AD01F7">
        <w:rPr>
          <w:i/>
          <w:sz w:val="28"/>
          <w:szCs w:val="28"/>
        </w:rPr>
        <w:t>областного бюджета</w:t>
      </w:r>
      <w:r>
        <w:rPr>
          <w:sz w:val="28"/>
          <w:szCs w:val="28"/>
        </w:rPr>
        <w:t xml:space="preserve"> в объеме 698,6 млн. рублей.</w:t>
      </w:r>
    </w:p>
    <w:p w:rsidR="00CA46ED" w:rsidRPr="0032392C" w:rsidRDefault="00CA46ED" w:rsidP="00CA46ED">
      <w:pPr>
        <w:ind w:firstLine="720"/>
        <w:jc w:val="both"/>
        <w:rPr>
          <w:sz w:val="28"/>
          <w:szCs w:val="28"/>
        </w:rPr>
      </w:pPr>
      <w:r w:rsidRPr="00904251">
        <w:rPr>
          <w:sz w:val="28"/>
          <w:szCs w:val="28"/>
        </w:rPr>
        <w:t>На обеспечение деятельности учреждений, подведомственных министерству спорта Архангельской области, предусмотрены</w:t>
      </w:r>
      <w:r>
        <w:rPr>
          <w:sz w:val="28"/>
          <w:szCs w:val="28"/>
        </w:rPr>
        <w:t xml:space="preserve"> средства </w:t>
      </w:r>
      <w:r>
        <w:rPr>
          <w:sz w:val="28"/>
          <w:szCs w:val="28"/>
        </w:rPr>
        <w:br/>
        <w:t>в объеме 663,8</w:t>
      </w:r>
      <w:r w:rsidRPr="004B56DC">
        <w:rPr>
          <w:sz w:val="28"/>
          <w:szCs w:val="28"/>
        </w:rPr>
        <w:t xml:space="preserve"> млн. рублей</w:t>
      </w:r>
      <w:r>
        <w:rPr>
          <w:sz w:val="28"/>
          <w:szCs w:val="28"/>
        </w:rPr>
        <w:t>.</w:t>
      </w:r>
    </w:p>
    <w:p w:rsidR="00CA46ED" w:rsidRPr="004B56DC" w:rsidRDefault="00CA46ED" w:rsidP="00CA46ED">
      <w:pPr>
        <w:ind w:firstLine="720"/>
        <w:jc w:val="both"/>
        <w:rPr>
          <w:sz w:val="28"/>
          <w:szCs w:val="28"/>
        </w:rPr>
      </w:pPr>
      <w:r w:rsidRPr="00904251">
        <w:rPr>
          <w:sz w:val="28"/>
          <w:szCs w:val="28"/>
        </w:rPr>
        <w:t>На обеспечение деятельности учреждений, подведомственных министерству здравоохранения Архангельской области</w:t>
      </w:r>
      <w:r>
        <w:rPr>
          <w:i/>
          <w:sz w:val="28"/>
          <w:szCs w:val="28"/>
        </w:rPr>
        <w:t>,</w:t>
      </w:r>
      <w:r>
        <w:rPr>
          <w:sz w:val="28"/>
          <w:szCs w:val="28"/>
        </w:rPr>
        <w:t xml:space="preserve"> предусмотрены средства в объеме 4,0</w:t>
      </w:r>
      <w:r w:rsidRPr="004B56DC">
        <w:rPr>
          <w:sz w:val="28"/>
          <w:szCs w:val="28"/>
        </w:rPr>
        <w:t xml:space="preserve"> млн. рублей</w:t>
      </w:r>
      <w:r>
        <w:rPr>
          <w:sz w:val="28"/>
          <w:szCs w:val="28"/>
        </w:rPr>
        <w:t>, в том числе:</w:t>
      </w:r>
    </w:p>
    <w:p w:rsidR="00CA46ED" w:rsidRPr="00403131" w:rsidRDefault="00CA46ED" w:rsidP="00CA46ED">
      <w:pPr>
        <w:ind w:firstLine="720"/>
        <w:jc w:val="both"/>
        <w:rPr>
          <w:sz w:val="28"/>
          <w:szCs w:val="28"/>
        </w:rPr>
      </w:pPr>
      <w:r w:rsidRPr="00403131">
        <w:rPr>
          <w:sz w:val="28"/>
          <w:szCs w:val="28"/>
        </w:rPr>
        <w:t>на медико-биологическое обеспечение спортивных сборных команд Архангельской области – 0,2 млн. рублей;</w:t>
      </w:r>
    </w:p>
    <w:p w:rsidR="00CA46ED" w:rsidRDefault="00CA46ED" w:rsidP="00CA46ED">
      <w:pPr>
        <w:ind w:firstLine="720"/>
        <w:jc w:val="both"/>
        <w:rPr>
          <w:sz w:val="28"/>
          <w:szCs w:val="28"/>
        </w:rPr>
      </w:pPr>
      <w:r w:rsidRPr="00403131">
        <w:rPr>
          <w:sz w:val="28"/>
          <w:szCs w:val="28"/>
        </w:rPr>
        <w:t>на медицинскую помощь участникам при проведении официальных физкультурных мероприятий и спортивных мероприятий Архангельской области – 3,8 млн. рублей.</w:t>
      </w:r>
    </w:p>
    <w:p w:rsidR="00CA46ED" w:rsidRPr="00656C0F" w:rsidRDefault="00CA46ED" w:rsidP="00CA46ED">
      <w:pPr>
        <w:ind w:firstLine="720"/>
        <w:jc w:val="both"/>
        <w:rPr>
          <w:rFonts w:eastAsia="Calibri"/>
          <w:sz w:val="28"/>
          <w:szCs w:val="28"/>
        </w:rPr>
      </w:pPr>
      <w:r w:rsidRPr="00904251">
        <w:rPr>
          <w:rFonts w:eastAsia="Calibri"/>
          <w:sz w:val="28"/>
          <w:szCs w:val="28"/>
        </w:rPr>
        <w:t>На содержание министерства спорта Архангельской области запланированы расходы</w:t>
      </w:r>
      <w:r w:rsidRPr="00656C0F">
        <w:rPr>
          <w:rFonts w:eastAsia="Calibri"/>
          <w:sz w:val="28"/>
          <w:szCs w:val="28"/>
        </w:rPr>
        <w:t xml:space="preserve"> в сумме </w:t>
      </w:r>
      <w:r>
        <w:rPr>
          <w:rFonts w:eastAsia="Calibri"/>
          <w:sz w:val="28"/>
          <w:szCs w:val="28"/>
        </w:rPr>
        <w:t>30,8</w:t>
      </w:r>
      <w:r w:rsidRPr="00656C0F">
        <w:rPr>
          <w:rFonts w:eastAsia="Calibri"/>
          <w:sz w:val="28"/>
          <w:szCs w:val="28"/>
        </w:rPr>
        <w:t xml:space="preserve"> млн. рублей. </w:t>
      </w:r>
    </w:p>
    <w:p w:rsidR="006023EB" w:rsidRPr="000C0A86" w:rsidRDefault="006023EB" w:rsidP="006023EB">
      <w:pPr>
        <w:tabs>
          <w:tab w:val="left" w:pos="4340"/>
        </w:tabs>
        <w:autoSpaceDE w:val="0"/>
        <w:autoSpaceDN w:val="0"/>
        <w:adjustRightInd w:val="0"/>
        <w:jc w:val="center"/>
        <w:rPr>
          <w:b/>
          <w:sz w:val="28"/>
          <w:szCs w:val="28"/>
          <w:highlight w:val="yellow"/>
        </w:rPr>
      </w:pPr>
    </w:p>
    <w:p w:rsidR="006023EB" w:rsidRPr="00D74E94" w:rsidRDefault="006023EB" w:rsidP="006023EB">
      <w:pPr>
        <w:tabs>
          <w:tab w:val="left" w:pos="4340"/>
        </w:tabs>
        <w:autoSpaceDE w:val="0"/>
        <w:autoSpaceDN w:val="0"/>
        <w:adjustRightInd w:val="0"/>
        <w:jc w:val="center"/>
        <w:rPr>
          <w:b/>
          <w:color w:val="000000"/>
          <w:sz w:val="28"/>
          <w:szCs w:val="28"/>
        </w:rPr>
      </w:pPr>
      <w:r w:rsidRPr="00D74E94">
        <w:rPr>
          <w:b/>
          <w:sz w:val="28"/>
          <w:szCs w:val="28"/>
        </w:rPr>
        <w:t>29.</w:t>
      </w:r>
      <w:r w:rsidRPr="00D74E94">
        <w:rPr>
          <w:b/>
          <w:color w:val="000000"/>
          <w:sz w:val="28"/>
          <w:szCs w:val="28"/>
        </w:rPr>
        <w:t xml:space="preserve"> Госпрограмма «Молодежь Поморья»</w:t>
      </w:r>
    </w:p>
    <w:p w:rsidR="006023EB" w:rsidRDefault="006023EB" w:rsidP="006023EB">
      <w:pPr>
        <w:tabs>
          <w:tab w:val="left" w:pos="4340"/>
        </w:tabs>
        <w:autoSpaceDE w:val="0"/>
        <w:autoSpaceDN w:val="0"/>
        <w:adjustRightInd w:val="0"/>
        <w:jc w:val="center"/>
        <w:rPr>
          <w:b/>
          <w:color w:val="000000"/>
          <w:sz w:val="28"/>
          <w:szCs w:val="28"/>
          <w:highlight w:val="yellow"/>
        </w:rPr>
      </w:pPr>
    </w:p>
    <w:p w:rsidR="00CB4647" w:rsidRPr="00CB4647" w:rsidRDefault="00CB4647" w:rsidP="00CB4647">
      <w:pPr>
        <w:pStyle w:val="afa"/>
        <w:spacing w:before="0" w:after="0"/>
        <w:ind w:firstLine="720"/>
        <w:jc w:val="both"/>
        <w:rPr>
          <w:rFonts w:ascii="Times New Roman" w:hAnsi="Times New Roman"/>
          <w:color w:val="auto"/>
          <w:sz w:val="28"/>
          <w:szCs w:val="28"/>
        </w:rPr>
      </w:pPr>
      <w:r w:rsidRPr="00CB4647">
        <w:rPr>
          <w:rFonts w:ascii="Times New Roman" w:hAnsi="Times New Roman"/>
          <w:color w:val="auto"/>
          <w:sz w:val="28"/>
          <w:szCs w:val="28"/>
        </w:rPr>
        <w:t xml:space="preserve">Цель госпрограммы: создание условий для закрепления молодежи </w:t>
      </w:r>
      <w:r w:rsidR="00BE5705" w:rsidRPr="00BE5705">
        <w:rPr>
          <w:rFonts w:ascii="Times New Roman" w:hAnsi="Times New Roman"/>
          <w:color w:val="auto"/>
          <w:sz w:val="28"/>
          <w:szCs w:val="28"/>
        </w:rPr>
        <w:br/>
      </w:r>
      <w:r w:rsidRPr="00CB4647">
        <w:rPr>
          <w:rFonts w:ascii="Times New Roman" w:hAnsi="Times New Roman"/>
          <w:color w:val="auto"/>
          <w:sz w:val="28"/>
          <w:szCs w:val="28"/>
        </w:rPr>
        <w:t>на территории Архангельской области посредством реализации молодежной политики и работы по патриотическому воспитанию молодежи.</w:t>
      </w:r>
    </w:p>
    <w:p w:rsidR="00CB4647" w:rsidRDefault="00CB4647" w:rsidP="00CB4647">
      <w:pPr>
        <w:ind w:firstLine="720"/>
        <w:jc w:val="both"/>
        <w:rPr>
          <w:sz w:val="28"/>
          <w:szCs w:val="28"/>
        </w:rPr>
      </w:pPr>
      <w:r w:rsidRPr="00AD01F7">
        <w:rPr>
          <w:sz w:val="28"/>
          <w:szCs w:val="28"/>
        </w:rPr>
        <w:t>Расходы на реализацию госпрограммы представлены в таблице</w:t>
      </w:r>
      <w:r>
        <w:rPr>
          <w:sz w:val="28"/>
          <w:szCs w:val="28"/>
        </w:rPr>
        <w:t>.</w:t>
      </w:r>
    </w:p>
    <w:p w:rsidR="00CB4647" w:rsidRPr="00AD01F7" w:rsidRDefault="00CB4647" w:rsidP="00CB4647">
      <w:pPr>
        <w:ind w:firstLine="720"/>
        <w:jc w:val="both"/>
        <w:rPr>
          <w:sz w:val="28"/>
          <w:szCs w:val="28"/>
        </w:rPr>
      </w:pPr>
    </w:p>
    <w:tbl>
      <w:tblPr>
        <w:tblW w:w="4944" w:type="pct"/>
        <w:tblLayout w:type="fixed"/>
        <w:tblLook w:val="04A0"/>
      </w:tblPr>
      <w:tblGrid>
        <w:gridCol w:w="5790"/>
        <w:gridCol w:w="1393"/>
        <w:gridCol w:w="1147"/>
        <w:gridCol w:w="1134"/>
      </w:tblGrid>
      <w:tr w:rsidR="00CB4647" w:rsidRPr="00AD01F7" w:rsidTr="00AE076B">
        <w:trPr>
          <w:trHeight w:val="564"/>
          <w:tblHeader/>
        </w:trPr>
        <w:tc>
          <w:tcPr>
            <w:tcW w:w="3059" w:type="pct"/>
            <w:vMerge w:val="restart"/>
            <w:tcBorders>
              <w:top w:val="single" w:sz="4" w:space="0" w:color="auto"/>
              <w:left w:val="single" w:sz="4" w:space="0" w:color="auto"/>
              <w:right w:val="single" w:sz="4" w:space="0" w:color="auto"/>
            </w:tcBorders>
            <w:shd w:val="clear" w:color="auto" w:fill="auto"/>
            <w:noWrap/>
            <w:vAlign w:val="center"/>
            <w:hideMark/>
          </w:tcPr>
          <w:p w:rsidR="00CB4647" w:rsidRPr="00AD01F7" w:rsidRDefault="00CB4647" w:rsidP="00AE076B">
            <w:pPr>
              <w:jc w:val="center"/>
              <w:rPr>
                <w:color w:val="000000"/>
              </w:rPr>
            </w:pPr>
            <w:r w:rsidRPr="00AD01F7">
              <w:rPr>
                <w:color w:val="000000"/>
              </w:rPr>
              <w:lastRenderedPageBreak/>
              <w:t>Наименование</w:t>
            </w:r>
          </w:p>
        </w:tc>
        <w:tc>
          <w:tcPr>
            <w:tcW w:w="1941" w:type="pct"/>
            <w:gridSpan w:val="3"/>
            <w:tcBorders>
              <w:top w:val="single" w:sz="4" w:space="0" w:color="auto"/>
              <w:left w:val="nil"/>
              <w:bottom w:val="single" w:sz="4" w:space="0" w:color="auto"/>
              <w:right w:val="single" w:sz="4" w:space="0" w:color="auto"/>
            </w:tcBorders>
            <w:shd w:val="clear" w:color="auto" w:fill="auto"/>
            <w:vAlign w:val="center"/>
            <w:hideMark/>
          </w:tcPr>
          <w:p w:rsidR="00CB4647" w:rsidRPr="00AD01F7" w:rsidRDefault="00CB4647" w:rsidP="00AE076B">
            <w:pPr>
              <w:jc w:val="center"/>
              <w:rPr>
                <w:color w:val="000000"/>
              </w:rPr>
            </w:pPr>
            <w:r w:rsidRPr="00AD01F7">
              <w:rPr>
                <w:color w:val="000000"/>
              </w:rPr>
              <w:t>Объемы финансового обеспечения по годам реализации</w:t>
            </w:r>
            <w:r>
              <w:rPr>
                <w:color w:val="000000"/>
              </w:rPr>
              <w:t>, млн. рублей</w:t>
            </w:r>
          </w:p>
        </w:tc>
      </w:tr>
      <w:tr w:rsidR="00CB4647" w:rsidRPr="00AD01F7" w:rsidTr="00AE076B">
        <w:trPr>
          <w:trHeight w:val="297"/>
          <w:tblHeader/>
        </w:trPr>
        <w:tc>
          <w:tcPr>
            <w:tcW w:w="3059" w:type="pct"/>
            <w:vMerge/>
            <w:tcBorders>
              <w:left w:val="single" w:sz="4" w:space="0" w:color="auto"/>
              <w:bottom w:val="single" w:sz="4" w:space="0" w:color="auto"/>
              <w:right w:val="single" w:sz="4" w:space="0" w:color="auto"/>
            </w:tcBorders>
            <w:vAlign w:val="center"/>
            <w:hideMark/>
          </w:tcPr>
          <w:p w:rsidR="00CB4647" w:rsidRPr="00AD01F7" w:rsidRDefault="00CB4647" w:rsidP="00AE076B">
            <w:pPr>
              <w:jc w:val="center"/>
              <w:rPr>
                <w:color w:val="000000"/>
              </w:rPr>
            </w:pPr>
          </w:p>
        </w:tc>
        <w:tc>
          <w:tcPr>
            <w:tcW w:w="736" w:type="pct"/>
            <w:tcBorders>
              <w:top w:val="nil"/>
              <w:left w:val="nil"/>
              <w:bottom w:val="single" w:sz="4" w:space="0" w:color="auto"/>
              <w:right w:val="single" w:sz="4" w:space="0" w:color="auto"/>
            </w:tcBorders>
            <w:shd w:val="clear" w:color="auto" w:fill="auto"/>
            <w:noWrap/>
            <w:vAlign w:val="center"/>
            <w:hideMark/>
          </w:tcPr>
          <w:p w:rsidR="00CB4647" w:rsidRPr="00AD01F7" w:rsidRDefault="00CB4647" w:rsidP="00AE076B">
            <w:pPr>
              <w:jc w:val="center"/>
              <w:rPr>
                <w:color w:val="000000"/>
              </w:rPr>
            </w:pPr>
            <w:r>
              <w:rPr>
                <w:color w:val="000000"/>
              </w:rPr>
              <w:t>2025</w:t>
            </w:r>
            <w:r w:rsidRPr="00AD01F7">
              <w:rPr>
                <w:color w:val="000000"/>
              </w:rPr>
              <w:t xml:space="preserve"> год</w:t>
            </w:r>
          </w:p>
        </w:tc>
        <w:tc>
          <w:tcPr>
            <w:tcW w:w="606" w:type="pct"/>
            <w:tcBorders>
              <w:top w:val="nil"/>
              <w:left w:val="nil"/>
              <w:bottom w:val="single" w:sz="4" w:space="0" w:color="auto"/>
              <w:right w:val="single" w:sz="4" w:space="0" w:color="auto"/>
            </w:tcBorders>
            <w:shd w:val="clear" w:color="auto" w:fill="auto"/>
            <w:noWrap/>
            <w:vAlign w:val="center"/>
            <w:hideMark/>
          </w:tcPr>
          <w:p w:rsidR="00CB4647" w:rsidRPr="00AD01F7" w:rsidRDefault="00CB4647" w:rsidP="00AE076B">
            <w:pPr>
              <w:jc w:val="center"/>
              <w:rPr>
                <w:color w:val="000000"/>
              </w:rPr>
            </w:pPr>
            <w:r>
              <w:rPr>
                <w:color w:val="000000"/>
              </w:rPr>
              <w:t>2026</w:t>
            </w:r>
            <w:r w:rsidRPr="00AD01F7">
              <w:rPr>
                <w:color w:val="000000"/>
              </w:rPr>
              <w:t xml:space="preserve"> год</w:t>
            </w:r>
          </w:p>
        </w:tc>
        <w:tc>
          <w:tcPr>
            <w:tcW w:w="599" w:type="pct"/>
            <w:tcBorders>
              <w:top w:val="nil"/>
              <w:left w:val="nil"/>
              <w:bottom w:val="single" w:sz="4" w:space="0" w:color="auto"/>
              <w:right w:val="single" w:sz="4" w:space="0" w:color="auto"/>
            </w:tcBorders>
            <w:shd w:val="clear" w:color="auto" w:fill="auto"/>
            <w:noWrap/>
            <w:vAlign w:val="center"/>
            <w:hideMark/>
          </w:tcPr>
          <w:p w:rsidR="00CB4647" w:rsidRPr="00AD01F7" w:rsidRDefault="00CB4647" w:rsidP="00AE076B">
            <w:pPr>
              <w:jc w:val="center"/>
              <w:rPr>
                <w:color w:val="000000"/>
              </w:rPr>
            </w:pPr>
            <w:r>
              <w:rPr>
                <w:color w:val="000000"/>
              </w:rPr>
              <w:t>2027</w:t>
            </w:r>
            <w:r w:rsidRPr="00AD01F7">
              <w:rPr>
                <w:color w:val="000000"/>
              </w:rPr>
              <w:t xml:space="preserve"> год</w:t>
            </w:r>
          </w:p>
        </w:tc>
      </w:tr>
      <w:tr w:rsidR="00CB4647" w:rsidRPr="004375FA" w:rsidTr="00AE076B">
        <w:trPr>
          <w:trHeight w:val="167"/>
          <w:tblHeader/>
        </w:trPr>
        <w:tc>
          <w:tcPr>
            <w:tcW w:w="3059" w:type="pct"/>
            <w:tcBorders>
              <w:top w:val="nil"/>
              <w:left w:val="single" w:sz="4" w:space="0" w:color="auto"/>
              <w:bottom w:val="single" w:sz="4" w:space="0" w:color="auto"/>
              <w:right w:val="single" w:sz="4" w:space="0" w:color="auto"/>
            </w:tcBorders>
            <w:shd w:val="clear" w:color="auto" w:fill="auto"/>
            <w:noWrap/>
            <w:vAlign w:val="center"/>
            <w:hideMark/>
          </w:tcPr>
          <w:p w:rsidR="00CB4647" w:rsidRPr="004375FA" w:rsidRDefault="00CB4647" w:rsidP="00AE076B">
            <w:pPr>
              <w:jc w:val="center"/>
              <w:rPr>
                <w:bCs/>
                <w:color w:val="000000"/>
                <w:sz w:val="18"/>
                <w:szCs w:val="18"/>
              </w:rPr>
            </w:pPr>
            <w:r w:rsidRPr="004375FA">
              <w:rPr>
                <w:bCs/>
                <w:color w:val="000000"/>
                <w:sz w:val="18"/>
                <w:szCs w:val="18"/>
              </w:rPr>
              <w:t>1</w:t>
            </w:r>
          </w:p>
        </w:tc>
        <w:tc>
          <w:tcPr>
            <w:tcW w:w="736" w:type="pct"/>
            <w:tcBorders>
              <w:top w:val="nil"/>
              <w:left w:val="nil"/>
              <w:bottom w:val="single" w:sz="4" w:space="0" w:color="auto"/>
              <w:right w:val="single" w:sz="4" w:space="0" w:color="auto"/>
            </w:tcBorders>
            <w:shd w:val="clear" w:color="auto" w:fill="auto"/>
            <w:noWrap/>
            <w:vAlign w:val="center"/>
            <w:hideMark/>
          </w:tcPr>
          <w:p w:rsidR="00CB4647" w:rsidRPr="004375FA" w:rsidRDefault="00CB4647" w:rsidP="00AE076B">
            <w:pPr>
              <w:jc w:val="center"/>
              <w:rPr>
                <w:bCs/>
                <w:color w:val="000000"/>
                <w:sz w:val="18"/>
                <w:szCs w:val="18"/>
              </w:rPr>
            </w:pPr>
            <w:r w:rsidRPr="004375FA">
              <w:rPr>
                <w:bCs/>
                <w:color w:val="000000"/>
                <w:sz w:val="18"/>
                <w:szCs w:val="18"/>
              </w:rPr>
              <w:t>2</w:t>
            </w:r>
          </w:p>
        </w:tc>
        <w:tc>
          <w:tcPr>
            <w:tcW w:w="606" w:type="pct"/>
            <w:tcBorders>
              <w:top w:val="nil"/>
              <w:left w:val="nil"/>
              <w:bottom w:val="single" w:sz="4" w:space="0" w:color="auto"/>
              <w:right w:val="single" w:sz="4" w:space="0" w:color="auto"/>
            </w:tcBorders>
            <w:shd w:val="clear" w:color="auto" w:fill="auto"/>
            <w:noWrap/>
            <w:vAlign w:val="center"/>
            <w:hideMark/>
          </w:tcPr>
          <w:p w:rsidR="00CB4647" w:rsidRPr="004375FA" w:rsidRDefault="00CB4647" w:rsidP="00AE076B">
            <w:pPr>
              <w:jc w:val="center"/>
              <w:rPr>
                <w:bCs/>
                <w:color w:val="000000"/>
                <w:sz w:val="18"/>
                <w:szCs w:val="18"/>
              </w:rPr>
            </w:pPr>
            <w:r w:rsidRPr="004375FA">
              <w:rPr>
                <w:bCs/>
                <w:color w:val="000000"/>
                <w:sz w:val="18"/>
                <w:szCs w:val="18"/>
              </w:rPr>
              <w:t>3</w:t>
            </w:r>
          </w:p>
        </w:tc>
        <w:tc>
          <w:tcPr>
            <w:tcW w:w="599" w:type="pct"/>
            <w:tcBorders>
              <w:top w:val="nil"/>
              <w:left w:val="nil"/>
              <w:bottom w:val="single" w:sz="4" w:space="0" w:color="auto"/>
              <w:right w:val="single" w:sz="4" w:space="0" w:color="auto"/>
            </w:tcBorders>
            <w:shd w:val="clear" w:color="auto" w:fill="auto"/>
            <w:noWrap/>
            <w:vAlign w:val="center"/>
            <w:hideMark/>
          </w:tcPr>
          <w:p w:rsidR="00CB4647" w:rsidRPr="004375FA" w:rsidRDefault="00CB4647" w:rsidP="00AE076B">
            <w:pPr>
              <w:jc w:val="center"/>
              <w:rPr>
                <w:bCs/>
                <w:color w:val="000000"/>
                <w:sz w:val="18"/>
                <w:szCs w:val="18"/>
              </w:rPr>
            </w:pPr>
            <w:r w:rsidRPr="004375FA">
              <w:rPr>
                <w:bCs/>
                <w:color w:val="000000"/>
                <w:sz w:val="18"/>
                <w:szCs w:val="18"/>
              </w:rPr>
              <w:t>4</w:t>
            </w:r>
          </w:p>
        </w:tc>
      </w:tr>
      <w:tr w:rsidR="00CB4647" w:rsidRPr="00AD01F7" w:rsidTr="000E2813">
        <w:trPr>
          <w:trHeight w:val="297"/>
        </w:trPr>
        <w:tc>
          <w:tcPr>
            <w:tcW w:w="3059" w:type="pct"/>
            <w:tcBorders>
              <w:top w:val="nil"/>
              <w:left w:val="single" w:sz="4" w:space="0" w:color="auto"/>
              <w:bottom w:val="single" w:sz="4" w:space="0" w:color="auto"/>
              <w:right w:val="single" w:sz="4" w:space="0" w:color="auto"/>
            </w:tcBorders>
            <w:shd w:val="clear" w:color="auto" w:fill="auto"/>
            <w:noWrap/>
            <w:vAlign w:val="center"/>
            <w:hideMark/>
          </w:tcPr>
          <w:p w:rsidR="00CB4647" w:rsidRDefault="00CB4647" w:rsidP="000E2813">
            <w:pPr>
              <w:rPr>
                <w:b/>
                <w:bCs/>
                <w:color w:val="000000"/>
              </w:rPr>
            </w:pPr>
            <w:r w:rsidRPr="0053527D">
              <w:rPr>
                <w:b/>
                <w:bCs/>
                <w:color w:val="000000"/>
              </w:rPr>
              <w:t xml:space="preserve">Государственная программа </w:t>
            </w:r>
            <w:r>
              <w:rPr>
                <w:b/>
                <w:bCs/>
                <w:color w:val="000000"/>
              </w:rPr>
              <w:t>«</w:t>
            </w:r>
            <w:r w:rsidRPr="0053527D">
              <w:rPr>
                <w:b/>
                <w:bCs/>
                <w:color w:val="000000"/>
              </w:rPr>
              <w:t>Молодежь Поморья</w:t>
            </w:r>
            <w:r>
              <w:rPr>
                <w:b/>
                <w:bCs/>
                <w:color w:val="000000"/>
              </w:rPr>
              <w:t>»</w:t>
            </w:r>
            <w:r w:rsidRPr="0053527D">
              <w:rPr>
                <w:b/>
                <w:bCs/>
                <w:color w:val="000000"/>
              </w:rPr>
              <w:t xml:space="preserve"> (всего), </w:t>
            </w:r>
          </w:p>
          <w:p w:rsidR="00CB4647" w:rsidRPr="0053527D" w:rsidRDefault="00CB4647" w:rsidP="000E2813">
            <w:pPr>
              <w:rPr>
                <w:b/>
                <w:bCs/>
                <w:color w:val="000000"/>
              </w:rPr>
            </w:pPr>
            <w:r w:rsidRPr="0053527D">
              <w:rPr>
                <w:b/>
                <w:bCs/>
                <w:color w:val="000000"/>
              </w:rPr>
              <w:t>в том числе:</w:t>
            </w:r>
          </w:p>
        </w:tc>
        <w:tc>
          <w:tcPr>
            <w:tcW w:w="736" w:type="pct"/>
            <w:tcBorders>
              <w:top w:val="nil"/>
              <w:left w:val="nil"/>
              <w:bottom w:val="single" w:sz="4" w:space="0" w:color="auto"/>
              <w:right w:val="single" w:sz="4" w:space="0" w:color="auto"/>
            </w:tcBorders>
            <w:shd w:val="clear" w:color="auto" w:fill="auto"/>
            <w:noWrap/>
            <w:vAlign w:val="center"/>
            <w:hideMark/>
          </w:tcPr>
          <w:p w:rsidR="00CB4647" w:rsidRDefault="00CB4647" w:rsidP="00AE076B">
            <w:pPr>
              <w:jc w:val="right"/>
              <w:rPr>
                <w:b/>
                <w:bCs/>
                <w:color w:val="000000"/>
              </w:rPr>
            </w:pPr>
            <w:r>
              <w:rPr>
                <w:b/>
                <w:bCs/>
                <w:color w:val="000000"/>
              </w:rPr>
              <w:t>200,1</w:t>
            </w:r>
          </w:p>
        </w:tc>
        <w:tc>
          <w:tcPr>
            <w:tcW w:w="606" w:type="pct"/>
            <w:tcBorders>
              <w:top w:val="nil"/>
              <w:left w:val="nil"/>
              <w:bottom w:val="single" w:sz="4" w:space="0" w:color="auto"/>
              <w:right w:val="single" w:sz="4" w:space="0" w:color="auto"/>
            </w:tcBorders>
            <w:shd w:val="clear" w:color="auto" w:fill="auto"/>
            <w:noWrap/>
            <w:vAlign w:val="center"/>
            <w:hideMark/>
          </w:tcPr>
          <w:p w:rsidR="00CB4647" w:rsidRDefault="00CB4647" w:rsidP="00AE076B">
            <w:pPr>
              <w:jc w:val="right"/>
              <w:rPr>
                <w:b/>
                <w:bCs/>
                <w:color w:val="000000"/>
              </w:rPr>
            </w:pPr>
            <w:r>
              <w:rPr>
                <w:b/>
                <w:bCs/>
                <w:color w:val="000000"/>
              </w:rPr>
              <w:t>353,6</w:t>
            </w:r>
          </w:p>
        </w:tc>
        <w:tc>
          <w:tcPr>
            <w:tcW w:w="599" w:type="pct"/>
            <w:tcBorders>
              <w:top w:val="nil"/>
              <w:left w:val="nil"/>
              <w:bottom w:val="single" w:sz="4" w:space="0" w:color="auto"/>
              <w:right w:val="single" w:sz="4" w:space="0" w:color="auto"/>
            </w:tcBorders>
            <w:shd w:val="clear" w:color="auto" w:fill="auto"/>
            <w:noWrap/>
            <w:vAlign w:val="center"/>
            <w:hideMark/>
          </w:tcPr>
          <w:p w:rsidR="00CB4647" w:rsidRDefault="00CB4647" w:rsidP="00AE076B">
            <w:pPr>
              <w:jc w:val="right"/>
              <w:rPr>
                <w:b/>
                <w:bCs/>
                <w:color w:val="000000"/>
              </w:rPr>
            </w:pPr>
            <w:r>
              <w:rPr>
                <w:b/>
                <w:bCs/>
                <w:color w:val="000000"/>
              </w:rPr>
              <w:t>362,8</w:t>
            </w:r>
          </w:p>
        </w:tc>
      </w:tr>
      <w:tr w:rsidR="00CB4647" w:rsidRPr="002B2AD0" w:rsidTr="000E2813">
        <w:trPr>
          <w:trHeight w:val="404"/>
        </w:trPr>
        <w:tc>
          <w:tcPr>
            <w:tcW w:w="3059" w:type="pct"/>
            <w:tcBorders>
              <w:top w:val="nil"/>
              <w:left w:val="single" w:sz="4" w:space="0" w:color="auto"/>
              <w:bottom w:val="single" w:sz="4" w:space="0" w:color="auto"/>
              <w:right w:val="single" w:sz="4" w:space="0" w:color="auto"/>
            </w:tcBorders>
            <w:shd w:val="clear" w:color="auto" w:fill="auto"/>
            <w:noWrap/>
            <w:vAlign w:val="center"/>
            <w:hideMark/>
          </w:tcPr>
          <w:p w:rsidR="00CB4647" w:rsidRPr="002B2AD0" w:rsidRDefault="00CB4647" w:rsidP="000E2813">
            <w:pPr>
              <w:rPr>
                <w:i/>
                <w:iCs/>
                <w:color w:val="000000"/>
              </w:rPr>
            </w:pPr>
            <w:r w:rsidRPr="002B2AD0">
              <w:rPr>
                <w:i/>
                <w:iCs/>
                <w:color w:val="000000"/>
              </w:rPr>
              <w:t>за счет собственных средств</w:t>
            </w:r>
          </w:p>
        </w:tc>
        <w:tc>
          <w:tcPr>
            <w:tcW w:w="736" w:type="pct"/>
            <w:tcBorders>
              <w:top w:val="nil"/>
              <w:left w:val="nil"/>
              <w:bottom w:val="single" w:sz="4" w:space="0" w:color="auto"/>
              <w:right w:val="single" w:sz="4" w:space="0" w:color="auto"/>
            </w:tcBorders>
            <w:shd w:val="clear" w:color="auto" w:fill="auto"/>
            <w:noWrap/>
            <w:vAlign w:val="center"/>
            <w:hideMark/>
          </w:tcPr>
          <w:p w:rsidR="00CB4647" w:rsidRDefault="00CB4647" w:rsidP="00AE076B">
            <w:pPr>
              <w:jc w:val="right"/>
              <w:rPr>
                <w:i/>
                <w:iCs/>
                <w:color w:val="000000"/>
              </w:rPr>
            </w:pPr>
            <w:r>
              <w:rPr>
                <w:i/>
                <w:iCs/>
                <w:color w:val="000000"/>
              </w:rPr>
              <w:t>192,9</w:t>
            </w:r>
          </w:p>
        </w:tc>
        <w:tc>
          <w:tcPr>
            <w:tcW w:w="606" w:type="pct"/>
            <w:tcBorders>
              <w:top w:val="nil"/>
              <w:left w:val="nil"/>
              <w:bottom w:val="single" w:sz="4" w:space="0" w:color="auto"/>
              <w:right w:val="single" w:sz="4" w:space="0" w:color="auto"/>
            </w:tcBorders>
            <w:shd w:val="clear" w:color="auto" w:fill="auto"/>
            <w:noWrap/>
            <w:vAlign w:val="center"/>
            <w:hideMark/>
          </w:tcPr>
          <w:p w:rsidR="00CB4647" w:rsidRDefault="00CB4647" w:rsidP="00AE076B">
            <w:pPr>
              <w:jc w:val="right"/>
              <w:rPr>
                <w:i/>
                <w:iCs/>
                <w:color w:val="000000"/>
              </w:rPr>
            </w:pPr>
            <w:r>
              <w:rPr>
                <w:i/>
                <w:iCs/>
                <w:color w:val="000000"/>
              </w:rPr>
              <w:t>353,6</w:t>
            </w:r>
          </w:p>
        </w:tc>
        <w:tc>
          <w:tcPr>
            <w:tcW w:w="599" w:type="pct"/>
            <w:tcBorders>
              <w:top w:val="nil"/>
              <w:left w:val="nil"/>
              <w:bottom w:val="single" w:sz="4" w:space="0" w:color="auto"/>
              <w:right w:val="single" w:sz="4" w:space="0" w:color="auto"/>
            </w:tcBorders>
            <w:shd w:val="clear" w:color="auto" w:fill="auto"/>
            <w:noWrap/>
            <w:vAlign w:val="center"/>
          </w:tcPr>
          <w:p w:rsidR="00CB4647" w:rsidRDefault="00CB4647" w:rsidP="00AE076B">
            <w:pPr>
              <w:jc w:val="right"/>
              <w:rPr>
                <w:i/>
                <w:iCs/>
                <w:color w:val="000000"/>
              </w:rPr>
            </w:pPr>
            <w:r>
              <w:rPr>
                <w:i/>
                <w:iCs/>
                <w:color w:val="000000"/>
              </w:rPr>
              <w:t>362,8</w:t>
            </w:r>
          </w:p>
        </w:tc>
      </w:tr>
      <w:tr w:rsidR="00CB4647" w:rsidRPr="002B2AD0" w:rsidTr="000E2813">
        <w:trPr>
          <w:trHeight w:val="297"/>
        </w:trPr>
        <w:tc>
          <w:tcPr>
            <w:tcW w:w="3059" w:type="pct"/>
            <w:tcBorders>
              <w:top w:val="nil"/>
              <w:left w:val="single" w:sz="4" w:space="0" w:color="auto"/>
              <w:bottom w:val="single" w:sz="4" w:space="0" w:color="auto"/>
              <w:right w:val="single" w:sz="4" w:space="0" w:color="auto"/>
            </w:tcBorders>
            <w:shd w:val="clear" w:color="auto" w:fill="auto"/>
            <w:noWrap/>
            <w:vAlign w:val="center"/>
            <w:hideMark/>
          </w:tcPr>
          <w:p w:rsidR="00CB4647" w:rsidRPr="002B2AD0" w:rsidRDefault="00CB4647" w:rsidP="000E2813">
            <w:pPr>
              <w:rPr>
                <w:i/>
                <w:iCs/>
                <w:color w:val="000000"/>
              </w:rPr>
            </w:pPr>
            <w:r w:rsidRPr="002B2AD0">
              <w:rPr>
                <w:i/>
                <w:iCs/>
                <w:color w:val="000000"/>
              </w:rPr>
              <w:t>за счет средств федерального бюджета и прочих целевых средств</w:t>
            </w:r>
          </w:p>
        </w:tc>
        <w:tc>
          <w:tcPr>
            <w:tcW w:w="736" w:type="pct"/>
            <w:tcBorders>
              <w:top w:val="nil"/>
              <w:left w:val="nil"/>
              <w:bottom w:val="single" w:sz="4" w:space="0" w:color="auto"/>
              <w:right w:val="single" w:sz="4" w:space="0" w:color="auto"/>
            </w:tcBorders>
            <w:shd w:val="clear" w:color="auto" w:fill="auto"/>
            <w:noWrap/>
            <w:vAlign w:val="center"/>
          </w:tcPr>
          <w:p w:rsidR="00CB4647" w:rsidRDefault="00CB4647" w:rsidP="00AE076B">
            <w:pPr>
              <w:jc w:val="right"/>
              <w:rPr>
                <w:i/>
                <w:iCs/>
                <w:color w:val="000000"/>
              </w:rPr>
            </w:pPr>
            <w:r>
              <w:rPr>
                <w:i/>
                <w:iCs/>
                <w:color w:val="000000"/>
              </w:rPr>
              <w:t>7,2</w:t>
            </w:r>
          </w:p>
        </w:tc>
        <w:tc>
          <w:tcPr>
            <w:tcW w:w="606" w:type="pct"/>
            <w:tcBorders>
              <w:top w:val="nil"/>
              <w:left w:val="nil"/>
              <w:bottom w:val="single" w:sz="4" w:space="0" w:color="auto"/>
              <w:right w:val="single" w:sz="4" w:space="0" w:color="auto"/>
            </w:tcBorders>
            <w:shd w:val="clear" w:color="auto" w:fill="auto"/>
            <w:noWrap/>
            <w:vAlign w:val="center"/>
          </w:tcPr>
          <w:p w:rsidR="00CB4647" w:rsidRDefault="00CB4647" w:rsidP="00AE076B">
            <w:pPr>
              <w:jc w:val="right"/>
              <w:rPr>
                <w:i/>
                <w:iCs/>
                <w:color w:val="000000"/>
              </w:rPr>
            </w:pPr>
            <w:r>
              <w:rPr>
                <w:i/>
                <w:iCs/>
                <w:color w:val="000000"/>
              </w:rPr>
              <w:t> </w:t>
            </w:r>
          </w:p>
        </w:tc>
        <w:tc>
          <w:tcPr>
            <w:tcW w:w="599" w:type="pct"/>
            <w:tcBorders>
              <w:top w:val="nil"/>
              <w:left w:val="nil"/>
              <w:bottom w:val="single" w:sz="4" w:space="0" w:color="auto"/>
              <w:right w:val="single" w:sz="4" w:space="0" w:color="auto"/>
            </w:tcBorders>
            <w:shd w:val="clear" w:color="auto" w:fill="auto"/>
            <w:noWrap/>
            <w:vAlign w:val="center"/>
          </w:tcPr>
          <w:p w:rsidR="00CB4647" w:rsidRDefault="00CB4647" w:rsidP="00AE076B">
            <w:pPr>
              <w:jc w:val="right"/>
              <w:rPr>
                <w:i/>
                <w:iCs/>
                <w:color w:val="000000"/>
              </w:rPr>
            </w:pPr>
            <w:r>
              <w:rPr>
                <w:i/>
                <w:iCs/>
                <w:color w:val="000000"/>
              </w:rPr>
              <w:t> </w:t>
            </w:r>
          </w:p>
        </w:tc>
      </w:tr>
      <w:tr w:rsidR="00CB4647" w:rsidRPr="00AD01F7" w:rsidTr="000E2813">
        <w:trPr>
          <w:trHeight w:val="297"/>
        </w:trPr>
        <w:tc>
          <w:tcPr>
            <w:tcW w:w="3059" w:type="pct"/>
            <w:tcBorders>
              <w:top w:val="nil"/>
              <w:left w:val="single" w:sz="4" w:space="0" w:color="auto"/>
              <w:bottom w:val="single" w:sz="4" w:space="0" w:color="auto"/>
              <w:right w:val="single" w:sz="4" w:space="0" w:color="auto"/>
            </w:tcBorders>
            <w:shd w:val="clear" w:color="auto" w:fill="auto"/>
            <w:noWrap/>
            <w:vAlign w:val="center"/>
          </w:tcPr>
          <w:p w:rsidR="00CB4647" w:rsidRPr="0053527D" w:rsidRDefault="00CB4647" w:rsidP="000E2813">
            <w:pPr>
              <w:ind w:left="284"/>
              <w:rPr>
                <w:b/>
                <w:bCs/>
                <w:color w:val="000000"/>
              </w:rPr>
            </w:pPr>
            <w:r w:rsidRPr="00125BBF">
              <w:rPr>
                <w:b/>
                <w:bCs/>
                <w:color w:val="000000"/>
              </w:rPr>
              <w:t xml:space="preserve">Федеральный проект </w:t>
            </w:r>
            <w:r>
              <w:rPr>
                <w:b/>
                <w:bCs/>
                <w:color w:val="000000"/>
              </w:rPr>
              <w:t>«</w:t>
            </w:r>
            <w:r w:rsidRPr="00125BBF">
              <w:rPr>
                <w:b/>
                <w:bCs/>
                <w:color w:val="000000"/>
              </w:rPr>
              <w:t>Мы вместе (Воспитание гармонично развитой личности)</w:t>
            </w:r>
            <w:r>
              <w:rPr>
                <w:b/>
                <w:bCs/>
                <w:color w:val="000000"/>
              </w:rPr>
              <w:t>»</w:t>
            </w:r>
            <w:r w:rsidRPr="0053527D">
              <w:rPr>
                <w:b/>
                <w:bCs/>
                <w:color w:val="000000"/>
              </w:rPr>
              <w:t>, в том числе:</w:t>
            </w:r>
          </w:p>
        </w:tc>
        <w:tc>
          <w:tcPr>
            <w:tcW w:w="736" w:type="pct"/>
            <w:tcBorders>
              <w:top w:val="nil"/>
              <w:left w:val="nil"/>
              <w:bottom w:val="single" w:sz="4" w:space="0" w:color="auto"/>
              <w:right w:val="single" w:sz="4" w:space="0" w:color="auto"/>
            </w:tcBorders>
            <w:shd w:val="clear" w:color="auto" w:fill="auto"/>
            <w:noWrap/>
            <w:vAlign w:val="center"/>
          </w:tcPr>
          <w:p w:rsidR="00CB4647" w:rsidRDefault="00CB4647" w:rsidP="00AE076B">
            <w:pPr>
              <w:jc w:val="right"/>
              <w:rPr>
                <w:b/>
                <w:bCs/>
                <w:color w:val="000000"/>
              </w:rPr>
            </w:pPr>
            <w:r>
              <w:rPr>
                <w:b/>
                <w:bCs/>
                <w:color w:val="000000"/>
              </w:rPr>
              <w:t>7,4</w:t>
            </w:r>
          </w:p>
        </w:tc>
        <w:tc>
          <w:tcPr>
            <w:tcW w:w="606" w:type="pct"/>
            <w:tcBorders>
              <w:top w:val="nil"/>
              <w:left w:val="nil"/>
              <w:bottom w:val="single" w:sz="4" w:space="0" w:color="auto"/>
              <w:right w:val="single" w:sz="4" w:space="0" w:color="auto"/>
            </w:tcBorders>
            <w:shd w:val="clear" w:color="auto" w:fill="auto"/>
            <w:noWrap/>
            <w:vAlign w:val="center"/>
          </w:tcPr>
          <w:p w:rsidR="00CB4647" w:rsidRDefault="00CB4647" w:rsidP="00AE076B">
            <w:pPr>
              <w:jc w:val="right"/>
              <w:rPr>
                <w:b/>
                <w:bCs/>
                <w:color w:val="000000"/>
              </w:rPr>
            </w:pPr>
            <w:r>
              <w:rPr>
                <w:b/>
                <w:bCs/>
                <w:color w:val="000000"/>
              </w:rPr>
              <w:t> </w:t>
            </w:r>
          </w:p>
        </w:tc>
        <w:tc>
          <w:tcPr>
            <w:tcW w:w="599" w:type="pct"/>
            <w:tcBorders>
              <w:top w:val="nil"/>
              <w:left w:val="nil"/>
              <w:bottom w:val="single" w:sz="4" w:space="0" w:color="auto"/>
              <w:right w:val="single" w:sz="4" w:space="0" w:color="auto"/>
            </w:tcBorders>
            <w:shd w:val="clear" w:color="auto" w:fill="auto"/>
            <w:noWrap/>
            <w:vAlign w:val="center"/>
          </w:tcPr>
          <w:p w:rsidR="00CB4647" w:rsidRDefault="00CB4647" w:rsidP="00AE076B">
            <w:pPr>
              <w:jc w:val="right"/>
              <w:rPr>
                <w:b/>
                <w:bCs/>
                <w:color w:val="000000"/>
              </w:rPr>
            </w:pPr>
            <w:r>
              <w:rPr>
                <w:b/>
                <w:bCs/>
                <w:color w:val="000000"/>
              </w:rPr>
              <w:t> </w:t>
            </w:r>
          </w:p>
        </w:tc>
      </w:tr>
      <w:tr w:rsidR="00CB4647" w:rsidRPr="00AD01F7" w:rsidTr="000E2813">
        <w:trPr>
          <w:trHeight w:val="465"/>
        </w:trPr>
        <w:tc>
          <w:tcPr>
            <w:tcW w:w="3059" w:type="pct"/>
            <w:tcBorders>
              <w:top w:val="nil"/>
              <w:left w:val="single" w:sz="4" w:space="0" w:color="auto"/>
              <w:bottom w:val="single" w:sz="4" w:space="0" w:color="auto"/>
              <w:right w:val="single" w:sz="4" w:space="0" w:color="auto"/>
            </w:tcBorders>
            <w:shd w:val="clear" w:color="auto" w:fill="auto"/>
            <w:noWrap/>
            <w:vAlign w:val="center"/>
          </w:tcPr>
          <w:p w:rsidR="00CB4647" w:rsidRPr="002B2AD0" w:rsidRDefault="00CB4647" w:rsidP="000E2813">
            <w:pPr>
              <w:ind w:left="284"/>
              <w:rPr>
                <w:i/>
                <w:iCs/>
                <w:color w:val="000000"/>
              </w:rPr>
            </w:pPr>
            <w:r w:rsidRPr="002B2AD0">
              <w:rPr>
                <w:i/>
                <w:iCs/>
                <w:color w:val="000000"/>
              </w:rPr>
              <w:t>за счет собственных средств</w:t>
            </w:r>
          </w:p>
        </w:tc>
        <w:tc>
          <w:tcPr>
            <w:tcW w:w="736" w:type="pct"/>
            <w:tcBorders>
              <w:top w:val="nil"/>
              <w:left w:val="nil"/>
              <w:bottom w:val="single" w:sz="4" w:space="0" w:color="auto"/>
              <w:right w:val="single" w:sz="4" w:space="0" w:color="auto"/>
            </w:tcBorders>
            <w:shd w:val="clear" w:color="auto" w:fill="auto"/>
            <w:noWrap/>
            <w:vAlign w:val="center"/>
          </w:tcPr>
          <w:p w:rsidR="00CB4647" w:rsidRPr="001D0328" w:rsidRDefault="00CB4647" w:rsidP="00AE076B">
            <w:pPr>
              <w:jc w:val="right"/>
              <w:rPr>
                <w:i/>
                <w:iCs/>
                <w:color w:val="000000"/>
              </w:rPr>
            </w:pPr>
            <w:r w:rsidRPr="001D0328">
              <w:rPr>
                <w:i/>
                <w:iCs/>
                <w:color w:val="000000"/>
              </w:rPr>
              <w:t>0,2</w:t>
            </w:r>
          </w:p>
        </w:tc>
        <w:tc>
          <w:tcPr>
            <w:tcW w:w="606" w:type="pct"/>
            <w:tcBorders>
              <w:top w:val="nil"/>
              <w:left w:val="nil"/>
              <w:bottom w:val="single" w:sz="4" w:space="0" w:color="auto"/>
              <w:right w:val="single" w:sz="4" w:space="0" w:color="auto"/>
            </w:tcBorders>
            <w:shd w:val="clear" w:color="auto" w:fill="auto"/>
            <w:noWrap/>
            <w:vAlign w:val="center"/>
          </w:tcPr>
          <w:p w:rsidR="00CB4647" w:rsidRDefault="00CB4647" w:rsidP="00AE076B">
            <w:pPr>
              <w:jc w:val="right"/>
              <w:rPr>
                <w:i/>
                <w:iCs/>
                <w:color w:val="000000"/>
              </w:rPr>
            </w:pPr>
            <w:r>
              <w:rPr>
                <w:i/>
                <w:iCs/>
                <w:color w:val="000000"/>
              </w:rPr>
              <w:t> </w:t>
            </w:r>
          </w:p>
        </w:tc>
        <w:tc>
          <w:tcPr>
            <w:tcW w:w="599" w:type="pct"/>
            <w:tcBorders>
              <w:top w:val="nil"/>
              <w:left w:val="nil"/>
              <w:bottom w:val="single" w:sz="4" w:space="0" w:color="auto"/>
              <w:right w:val="single" w:sz="4" w:space="0" w:color="auto"/>
            </w:tcBorders>
            <w:shd w:val="clear" w:color="auto" w:fill="auto"/>
            <w:noWrap/>
            <w:vAlign w:val="center"/>
          </w:tcPr>
          <w:p w:rsidR="00CB4647" w:rsidRDefault="00CB4647" w:rsidP="00AE076B">
            <w:pPr>
              <w:jc w:val="right"/>
              <w:rPr>
                <w:i/>
                <w:iCs/>
                <w:color w:val="000000"/>
              </w:rPr>
            </w:pPr>
            <w:r>
              <w:rPr>
                <w:i/>
                <w:iCs/>
                <w:color w:val="000000"/>
              </w:rPr>
              <w:t> </w:t>
            </w:r>
          </w:p>
        </w:tc>
      </w:tr>
      <w:tr w:rsidR="00CB4647" w:rsidRPr="00AD01F7" w:rsidTr="000E2813">
        <w:trPr>
          <w:trHeight w:val="297"/>
        </w:trPr>
        <w:tc>
          <w:tcPr>
            <w:tcW w:w="3059" w:type="pct"/>
            <w:tcBorders>
              <w:top w:val="nil"/>
              <w:left w:val="single" w:sz="4" w:space="0" w:color="auto"/>
              <w:bottom w:val="single" w:sz="4" w:space="0" w:color="auto"/>
              <w:right w:val="single" w:sz="4" w:space="0" w:color="auto"/>
            </w:tcBorders>
            <w:shd w:val="clear" w:color="auto" w:fill="auto"/>
            <w:noWrap/>
            <w:vAlign w:val="center"/>
          </w:tcPr>
          <w:p w:rsidR="00CB4647" w:rsidRPr="002B2AD0" w:rsidRDefault="00CB4647" w:rsidP="000E2813">
            <w:pPr>
              <w:ind w:left="284"/>
              <w:rPr>
                <w:i/>
                <w:iCs/>
                <w:color w:val="000000"/>
              </w:rPr>
            </w:pPr>
            <w:r w:rsidRPr="002B2AD0">
              <w:rPr>
                <w:i/>
                <w:iCs/>
                <w:color w:val="000000"/>
              </w:rPr>
              <w:t>за счет средств федерального бюджета и прочих целевых средств</w:t>
            </w:r>
          </w:p>
        </w:tc>
        <w:tc>
          <w:tcPr>
            <w:tcW w:w="736" w:type="pct"/>
            <w:tcBorders>
              <w:top w:val="nil"/>
              <w:left w:val="nil"/>
              <w:bottom w:val="single" w:sz="4" w:space="0" w:color="auto"/>
              <w:right w:val="single" w:sz="4" w:space="0" w:color="auto"/>
            </w:tcBorders>
            <w:shd w:val="clear" w:color="auto" w:fill="auto"/>
            <w:noWrap/>
            <w:vAlign w:val="center"/>
          </w:tcPr>
          <w:p w:rsidR="00CB4647" w:rsidRPr="001D0328" w:rsidRDefault="00CB4647" w:rsidP="00AE076B">
            <w:pPr>
              <w:jc w:val="right"/>
              <w:rPr>
                <w:i/>
                <w:iCs/>
                <w:color w:val="000000"/>
              </w:rPr>
            </w:pPr>
            <w:r w:rsidRPr="001D0328">
              <w:rPr>
                <w:i/>
                <w:iCs/>
                <w:color w:val="000000"/>
              </w:rPr>
              <w:t>7,2</w:t>
            </w:r>
          </w:p>
        </w:tc>
        <w:tc>
          <w:tcPr>
            <w:tcW w:w="606" w:type="pct"/>
            <w:tcBorders>
              <w:top w:val="nil"/>
              <w:left w:val="nil"/>
              <w:bottom w:val="single" w:sz="4" w:space="0" w:color="auto"/>
              <w:right w:val="single" w:sz="4" w:space="0" w:color="auto"/>
            </w:tcBorders>
            <w:shd w:val="clear" w:color="auto" w:fill="auto"/>
            <w:noWrap/>
            <w:vAlign w:val="center"/>
          </w:tcPr>
          <w:p w:rsidR="00CB4647" w:rsidRDefault="00CB4647" w:rsidP="00AE076B">
            <w:pPr>
              <w:jc w:val="right"/>
              <w:rPr>
                <w:i/>
                <w:iCs/>
                <w:color w:val="000000"/>
              </w:rPr>
            </w:pPr>
            <w:r>
              <w:rPr>
                <w:i/>
                <w:iCs/>
                <w:color w:val="000000"/>
              </w:rPr>
              <w:t> </w:t>
            </w:r>
          </w:p>
        </w:tc>
        <w:tc>
          <w:tcPr>
            <w:tcW w:w="599" w:type="pct"/>
            <w:tcBorders>
              <w:top w:val="nil"/>
              <w:left w:val="nil"/>
              <w:bottom w:val="single" w:sz="4" w:space="0" w:color="auto"/>
              <w:right w:val="single" w:sz="4" w:space="0" w:color="auto"/>
            </w:tcBorders>
            <w:shd w:val="clear" w:color="auto" w:fill="auto"/>
            <w:noWrap/>
            <w:vAlign w:val="center"/>
          </w:tcPr>
          <w:p w:rsidR="00CB4647" w:rsidRDefault="00CB4647" w:rsidP="00AE076B">
            <w:pPr>
              <w:jc w:val="right"/>
              <w:rPr>
                <w:i/>
                <w:iCs/>
                <w:color w:val="000000"/>
              </w:rPr>
            </w:pPr>
            <w:r>
              <w:rPr>
                <w:i/>
                <w:iCs/>
                <w:color w:val="000000"/>
              </w:rPr>
              <w:t> </w:t>
            </w:r>
          </w:p>
        </w:tc>
      </w:tr>
      <w:tr w:rsidR="00CB4647" w:rsidRPr="00AD01F7" w:rsidTr="000E2813">
        <w:trPr>
          <w:trHeight w:val="297"/>
        </w:trPr>
        <w:tc>
          <w:tcPr>
            <w:tcW w:w="3059" w:type="pct"/>
            <w:tcBorders>
              <w:top w:val="nil"/>
              <w:left w:val="single" w:sz="4" w:space="0" w:color="auto"/>
              <w:bottom w:val="single" w:sz="4" w:space="0" w:color="auto"/>
              <w:right w:val="single" w:sz="4" w:space="0" w:color="auto"/>
            </w:tcBorders>
            <w:shd w:val="clear" w:color="auto" w:fill="auto"/>
            <w:noWrap/>
            <w:vAlign w:val="center"/>
            <w:hideMark/>
          </w:tcPr>
          <w:p w:rsidR="00CB4647" w:rsidRPr="0053527D" w:rsidRDefault="00CB4647" w:rsidP="000E2813">
            <w:pPr>
              <w:ind w:left="284"/>
              <w:rPr>
                <w:b/>
                <w:bCs/>
                <w:color w:val="000000"/>
              </w:rPr>
            </w:pPr>
            <w:r w:rsidRPr="0053527D">
              <w:rPr>
                <w:b/>
                <w:bCs/>
                <w:color w:val="000000"/>
              </w:rPr>
              <w:t xml:space="preserve">Комплекс процессных мероприятий </w:t>
            </w:r>
            <w:r>
              <w:rPr>
                <w:b/>
                <w:bCs/>
                <w:color w:val="000000"/>
              </w:rPr>
              <w:t>«</w:t>
            </w:r>
            <w:r w:rsidRPr="0053527D">
              <w:rPr>
                <w:b/>
                <w:bCs/>
                <w:color w:val="000000"/>
              </w:rPr>
              <w:t>Развитие сферы государственной молодежной политики Архангельской области</w:t>
            </w:r>
            <w:r>
              <w:rPr>
                <w:b/>
                <w:bCs/>
                <w:color w:val="000000"/>
              </w:rPr>
              <w:t>»</w:t>
            </w:r>
            <w:r w:rsidRPr="0053527D">
              <w:rPr>
                <w:b/>
                <w:bCs/>
                <w:color w:val="000000"/>
              </w:rPr>
              <w:t>, в том числе:</w:t>
            </w:r>
          </w:p>
        </w:tc>
        <w:tc>
          <w:tcPr>
            <w:tcW w:w="736" w:type="pct"/>
            <w:tcBorders>
              <w:top w:val="nil"/>
              <w:left w:val="nil"/>
              <w:bottom w:val="single" w:sz="4" w:space="0" w:color="auto"/>
              <w:right w:val="single" w:sz="4" w:space="0" w:color="auto"/>
            </w:tcBorders>
            <w:shd w:val="clear" w:color="auto" w:fill="auto"/>
            <w:noWrap/>
            <w:vAlign w:val="center"/>
          </w:tcPr>
          <w:p w:rsidR="00CB4647" w:rsidRDefault="00CB4647" w:rsidP="00AE076B">
            <w:pPr>
              <w:jc w:val="right"/>
              <w:rPr>
                <w:b/>
                <w:bCs/>
                <w:color w:val="000000"/>
              </w:rPr>
            </w:pPr>
            <w:r>
              <w:rPr>
                <w:b/>
                <w:bCs/>
                <w:color w:val="000000"/>
              </w:rPr>
              <w:t>192,7</w:t>
            </w:r>
          </w:p>
        </w:tc>
        <w:tc>
          <w:tcPr>
            <w:tcW w:w="606" w:type="pct"/>
            <w:tcBorders>
              <w:top w:val="nil"/>
              <w:left w:val="nil"/>
              <w:bottom w:val="single" w:sz="4" w:space="0" w:color="auto"/>
              <w:right w:val="single" w:sz="4" w:space="0" w:color="auto"/>
            </w:tcBorders>
            <w:shd w:val="clear" w:color="auto" w:fill="auto"/>
            <w:noWrap/>
            <w:vAlign w:val="center"/>
          </w:tcPr>
          <w:p w:rsidR="00CB4647" w:rsidRDefault="00CB4647" w:rsidP="00AE076B">
            <w:pPr>
              <w:jc w:val="right"/>
              <w:rPr>
                <w:b/>
                <w:bCs/>
                <w:color w:val="000000"/>
              </w:rPr>
            </w:pPr>
            <w:r>
              <w:rPr>
                <w:b/>
                <w:bCs/>
                <w:color w:val="000000"/>
              </w:rPr>
              <w:t>353,6</w:t>
            </w:r>
          </w:p>
        </w:tc>
        <w:tc>
          <w:tcPr>
            <w:tcW w:w="599" w:type="pct"/>
            <w:tcBorders>
              <w:top w:val="nil"/>
              <w:left w:val="nil"/>
              <w:bottom w:val="single" w:sz="4" w:space="0" w:color="auto"/>
              <w:right w:val="single" w:sz="4" w:space="0" w:color="auto"/>
            </w:tcBorders>
            <w:shd w:val="clear" w:color="auto" w:fill="auto"/>
            <w:noWrap/>
            <w:vAlign w:val="center"/>
          </w:tcPr>
          <w:p w:rsidR="00CB4647" w:rsidRDefault="00CB4647" w:rsidP="00AE076B">
            <w:pPr>
              <w:jc w:val="right"/>
              <w:rPr>
                <w:b/>
                <w:bCs/>
                <w:color w:val="000000"/>
              </w:rPr>
            </w:pPr>
            <w:r>
              <w:rPr>
                <w:b/>
                <w:bCs/>
                <w:color w:val="000000"/>
              </w:rPr>
              <w:t>362,8</w:t>
            </w:r>
          </w:p>
        </w:tc>
      </w:tr>
      <w:tr w:rsidR="00CB4647" w:rsidRPr="00AD01F7" w:rsidTr="000E2813">
        <w:trPr>
          <w:trHeight w:val="375"/>
        </w:trPr>
        <w:tc>
          <w:tcPr>
            <w:tcW w:w="3059" w:type="pct"/>
            <w:tcBorders>
              <w:top w:val="nil"/>
              <w:left w:val="single" w:sz="4" w:space="0" w:color="auto"/>
              <w:bottom w:val="single" w:sz="4" w:space="0" w:color="auto"/>
              <w:right w:val="single" w:sz="4" w:space="0" w:color="auto"/>
            </w:tcBorders>
            <w:shd w:val="clear" w:color="auto" w:fill="auto"/>
            <w:noWrap/>
            <w:vAlign w:val="center"/>
            <w:hideMark/>
          </w:tcPr>
          <w:p w:rsidR="00CB4647" w:rsidRPr="002B2AD0" w:rsidRDefault="00CB4647" w:rsidP="000E2813">
            <w:pPr>
              <w:ind w:left="284"/>
              <w:rPr>
                <w:i/>
                <w:iCs/>
                <w:color w:val="000000"/>
              </w:rPr>
            </w:pPr>
            <w:r w:rsidRPr="002B2AD0">
              <w:rPr>
                <w:i/>
                <w:iCs/>
                <w:color w:val="000000"/>
              </w:rPr>
              <w:t>за счет собственных средств</w:t>
            </w:r>
          </w:p>
        </w:tc>
        <w:tc>
          <w:tcPr>
            <w:tcW w:w="736" w:type="pct"/>
            <w:tcBorders>
              <w:top w:val="nil"/>
              <w:left w:val="nil"/>
              <w:bottom w:val="single" w:sz="4" w:space="0" w:color="auto"/>
              <w:right w:val="single" w:sz="4" w:space="0" w:color="auto"/>
            </w:tcBorders>
            <w:shd w:val="clear" w:color="auto" w:fill="auto"/>
            <w:noWrap/>
            <w:vAlign w:val="center"/>
          </w:tcPr>
          <w:p w:rsidR="00CB4647" w:rsidRDefault="00CB4647" w:rsidP="00AE076B">
            <w:pPr>
              <w:jc w:val="right"/>
              <w:rPr>
                <w:i/>
                <w:iCs/>
                <w:color w:val="000000"/>
              </w:rPr>
            </w:pPr>
            <w:r>
              <w:rPr>
                <w:i/>
                <w:iCs/>
                <w:color w:val="000000"/>
              </w:rPr>
              <w:t>192,7</w:t>
            </w:r>
          </w:p>
        </w:tc>
        <w:tc>
          <w:tcPr>
            <w:tcW w:w="606" w:type="pct"/>
            <w:tcBorders>
              <w:top w:val="nil"/>
              <w:left w:val="nil"/>
              <w:bottom w:val="single" w:sz="4" w:space="0" w:color="auto"/>
              <w:right w:val="single" w:sz="4" w:space="0" w:color="auto"/>
            </w:tcBorders>
            <w:shd w:val="clear" w:color="auto" w:fill="auto"/>
            <w:noWrap/>
            <w:vAlign w:val="center"/>
          </w:tcPr>
          <w:p w:rsidR="00CB4647" w:rsidRDefault="00CB4647" w:rsidP="00AE076B">
            <w:pPr>
              <w:jc w:val="right"/>
              <w:rPr>
                <w:i/>
                <w:iCs/>
                <w:color w:val="000000"/>
              </w:rPr>
            </w:pPr>
            <w:r>
              <w:rPr>
                <w:i/>
                <w:iCs/>
                <w:color w:val="000000"/>
              </w:rPr>
              <w:t>353,6</w:t>
            </w:r>
          </w:p>
        </w:tc>
        <w:tc>
          <w:tcPr>
            <w:tcW w:w="599" w:type="pct"/>
            <w:tcBorders>
              <w:top w:val="nil"/>
              <w:left w:val="nil"/>
              <w:bottom w:val="single" w:sz="4" w:space="0" w:color="auto"/>
              <w:right w:val="single" w:sz="4" w:space="0" w:color="auto"/>
            </w:tcBorders>
            <w:shd w:val="clear" w:color="auto" w:fill="auto"/>
            <w:noWrap/>
            <w:vAlign w:val="center"/>
          </w:tcPr>
          <w:p w:rsidR="00CB4647" w:rsidRDefault="00CB4647" w:rsidP="00AE076B">
            <w:pPr>
              <w:jc w:val="right"/>
              <w:rPr>
                <w:i/>
                <w:iCs/>
                <w:color w:val="000000"/>
              </w:rPr>
            </w:pPr>
            <w:r>
              <w:rPr>
                <w:i/>
                <w:iCs/>
                <w:color w:val="000000"/>
              </w:rPr>
              <w:t>362,8</w:t>
            </w:r>
          </w:p>
        </w:tc>
      </w:tr>
    </w:tbl>
    <w:p w:rsidR="00CB4647" w:rsidRPr="00AD01F7" w:rsidRDefault="00CB4647" w:rsidP="00CB4647">
      <w:pPr>
        <w:rPr>
          <w:sz w:val="28"/>
          <w:szCs w:val="28"/>
        </w:rPr>
      </w:pPr>
    </w:p>
    <w:p w:rsidR="00CB4647" w:rsidRPr="0053527D" w:rsidRDefault="00CB4647" w:rsidP="00CB4647">
      <w:pPr>
        <w:ind w:firstLine="720"/>
        <w:jc w:val="both"/>
        <w:rPr>
          <w:sz w:val="28"/>
          <w:szCs w:val="28"/>
        </w:rPr>
      </w:pPr>
      <w:r w:rsidRPr="0053527D">
        <w:rPr>
          <w:sz w:val="28"/>
          <w:szCs w:val="28"/>
        </w:rPr>
        <w:t>Расходы на реализацию госпрограммы запланированы на 202</w:t>
      </w:r>
      <w:r>
        <w:rPr>
          <w:sz w:val="28"/>
          <w:szCs w:val="28"/>
        </w:rPr>
        <w:t>5</w:t>
      </w:r>
      <w:r w:rsidRPr="0053527D">
        <w:rPr>
          <w:sz w:val="28"/>
          <w:szCs w:val="28"/>
        </w:rPr>
        <w:t xml:space="preserve"> год </w:t>
      </w:r>
      <w:r w:rsidRPr="0053527D">
        <w:rPr>
          <w:sz w:val="28"/>
          <w:szCs w:val="28"/>
        </w:rPr>
        <w:br/>
        <w:t xml:space="preserve">в объеме </w:t>
      </w:r>
      <w:r>
        <w:rPr>
          <w:sz w:val="28"/>
          <w:szCs w:val="28"/>
        </w:rPr>
        <w:t>200,1</w:t>
      </w:r>
      <w:r w:rsidRPr="0053527D">
        <w:rPr>
          <w:sz w:val="28"/>
          <w:szCs w:val="28"/>
        </w:rPr>
        <w:t xml:space="preserve"> млн. рублей, в том числе за счет средств:</w:t>
      </w:r>
    </w:p>
    <w:p w:rsidR="00CB4647" w:rsidRPr="0053527D" w:rsidRDefault="00CB4647" w:rsidP="00CB4647">
      <w:pPr>
        <w:ind w:firstLine="720"/>
        <w:jc w:val="both"/>
        <w:rPr>
          <w:sz w:val="28"/>
          <w:szCs w:val="28"/>
        </w:rPr>
      </w:pPr>
      <w:r w:rsidRPr="0053527D">
        <w:rPr>
          <w:i/>
          <w:sz w:val="28"/>
          <w:szCs w:val="28"/>
        </w:rPr>
        <w:t>областного бюджета</w:t>
      </w:r>
      <w:r w:rsidRPr="0053527D">
        <w:rPr>
          <w:sz w:val="28"/>
          <w:szCs w:val="28"/>
        </w:rPr>
        <w:t xml:space="preserve"> – </w:t>
      </w:r>
      <w:r w:rsidRPr="00F34C54">
        <w:rPr>
          <w:sz w:val="28"/>
          <w:szCs w:val="28"/>
        </w:rPr>
        <w:t xml:space="preserve">192,9 млн. рублей (уменьшение </w:t>
      </w:r>
      <w:r w:rsidRPr="00F34C54">
        <w:rPr>
          <w:sz w:val="28"/>
          <w:szCs w:val="28"/>
        </w:rPr>
        <w:br/>
        <w:t>на 355,6 млн. рублей, или на 64,8 процента к уровню 2024 года);</w:t>
      </w:r>
    </w:p>
    <w:p w:rsidR="00CB4647" w:rsidRPr="0053527D" w:rsidRDefault="00CB4647" w:rsidP="00CB4647">
      <w:pPr>
        <w:ind w:firstLine="720"/>
        <w:jc w:val="both"/>
        <w:rPr>
          <w:sz w:val="28"/>
          <w:szCs w:val="28"/>
        </w:rPr>
      </w:pPr>
      <w:r w:rsidRPr="00F11BCF">
        <w:rPr>
          <w:i/>
          <w:sz w:val="28"/>
          <w:szCs w:val="28"/>
        </w:rPr>
        <w:t>федерального бюджета</w:t>
      </w:r>
      <w:r w:rsidR="00AA10AD">
        <w:rPr>
          <w:i/>
          <w:sz w:val="28"/>
          <w:szCs w:val="28"/>
        </w:rPr>
        <w:t xml:space="preserve"> </w:t>
      </w:r>
      <w:r w:rsidR="00AA10AD">
        <w:rPr>
          <w:sz w:val="28"/>
          <w:szCs w:val="28"/>
        </w:rPr>
        <w:t xml:space="preserve">– </w:t>
      </w:r>
      <w:r w:rsidRPr="00F11BCF">
        <w:rPr>
          <w:sz w:val="28"/>
          <w:szCs w:val="28"/>
        </w:rPr>
        <w:t xml:space="preserve">7,2 млн. рублей (уменьшение </w:t>
      </w:r>
      <w:r w:rsidR="00AA10AD">
        <w:rPr>
          <w:sz w:val="28"/>
          <w:szCs w:val="28"/>
        </w:rPr>
        <w:br/>
      </w:r>
      <w:r w:rsidRPr="00F11BCF">
        <w:rPr>
          <w:sz w:val="28"/>
          <w:szCs w:val="28"/>
        </w:rPr>
        <w:t>на 238,4 млн. рублей, или на 97,1 процента к уровню 2024 года).</w:t>
      </w:r>
    </w:p>
    <w:p w:rsidR="00CB4647" w:rsidRPr="0053527D" w:rsidRDefault="00CB4647" w:rsidP="00CB4647">
      <w:pPr>
        <w:ind w:firstLine="720"/>
        <w:jc w:val="both"/>
        <w:rPr>
          <w:b/>
          <w:bCs/>
          <w:sz w:val="28"/>
          <w:szCs w:val="28"/>
        </w:rPr>
      </w:pPr>
    </w:p>
    <w:p w:rsidR="00CB4647" w:rsidRPr="002B66A3" w:rsidRDefault="00CB4647" w:rsidP="00CB4647">
      <w:pPr>
        <w:ind w:firstLine="720"/>
        <w:jc w:val="both"/>
        <w:rPr>
          <w:b/>
          <w:bCs/>
          <w:color w:val="000000"/>
          <w:sz w:val="28"/>
          <w:szCs w:val="28"/>
        </w:rPr>
      </w:pPr>
      <w:r w:rsidRPr="0053527D">
        <w:rPr>
          <w:b/>
          <w:bCs/>
          <w:color w:val="000000"/>
          <w:sz w:val="28"/>
          <w:szCs w:val="28"/>
        </w:rPr>
        <w:t xml:space="preserve">Федеральный проект </w:t>
      </w:r>
      <w:r>
        <w:rPr>
          <w:b/>
          <w:bCs/>
          <w:color w:val="000000"/>
          <w:sz w:val="28"/>
          <w:szCs w:val="28"/>
        </w:rPr>
        <w:t>«</w:t>
      </w:r>
      <w:r w:rsidRPr="002B66A3">
        <w:rPr>
          <w:b/>
          <w:bCs/>
          <w:color w:val="000000"/>
          <w:sz w:val="28"/>
          <w:szCs w:val="28"/>
        </w:rPr>
        <w:t>Мы вместе (Воспитание гармонично развитой личности)</w:t>
      </w:r>
      <w:r>
        <w:rPr>
          <w:b/>
          <w:bCs/>
          <w:color w:val="000000"/>
          <w:sz w:val="28"/>
          <w:szCs w:val="28"/>
        </w:rPr>
        <w:t>»</w:t>
      </w:r>
    </w:p>
    <w:p w:rsidR="00CB4647" w:rsidRPr="000D74C7" w:rsidRDefault="00CB4647" w:rsidP="00CB4647">
      <w:pPr>
        <w:ind w:firstLine="720"/>
        <w:jc w:val="both"/>
        <w:rPr>
          <w:b/>
          <w:bCs/>
          <w:color w:val="000000"/>
          <w:sz w:val="28"/>
          <w:szCs w:val="28"/>
        </w:rPr>
      </w:pPr>
      <w:r w:rsidRPr="0053527D">
        <w:rPr>
          <w:sz w:val="28"/>
          <w:szCs w:val="28"/>
        </w:rPr>
        <w:t xml:space="preserve">Расходы на </w:t>
      </w:r>
      <w:r w:rsidRPr="000D74C7">
        <w:rPr>
          <w:bCs/>
          <w:color w:val="000000"/>
          <w:sz w:val="28"/>
          <w:szCs w:val="28"/>
        </w:rPr>
        <w:t>реализацию регионального проекта «Мы вместе (Воспитание гармонично развитой личности)», направленного на достижение соответствующих результатов реализации федерального проекта «Мы вместе (Воспитание гармонично развитой личности)», входящего</w:t>
      </w:r>
      <w:r w:rsidRPr="0053527D">
        <w:rPr>
          <w:bCs/>
          <w:color w:val="000000"/>
          <w:sz w:val="28"/>
          <w:szCs w:val="28"/>
        </w:rPr>
        <w:t xml:space="preserve"> в состав </w:t>
      </w:r>
      <w:r w:rsidRPr="0053527D">
        <w:rPr>
          <w:sz w:val="28"/>
          <w:szCs w:val="28"/>
        </w:rPr>
        <w:t>национального проекта</w:t>
      </w:r>
      <w:r w:rsidRPr="0053527D">
        <w:rPr>
          <w:b/>
          <w:sz w:val="28"/>
          <w:szCs w:val="28"/>
        </w:rPr>
        <w:t xml:space="preserve"> </w:t>
      </w:r>
      <w:r>
        <w:rPr>
          <w:sz w:val="28"/>
          <w:szCs w:val="28"/>
        </w:rPr>
        <w:t>«Молодежь и дети»</w:t>
      </w:r>
      <w:r w:rsidRPr="0053527D">
        <w:rPr>
          <w:sz w:val="28"/>
          <w:szCs w:val="28"/>
        </w:rPr>
        <w:t>, запланированы на 202</w:t>
      </w:r>
      <w:r>
        <w:rPr>
          <w:sz w:val="28"/>
          <w:szCs w:val="28"/>
        </w:rPr>
        <w:t>5</w:t>
      </w:r>
      <w:r w:rsidRPr="0053527D">
        <w:rPr>
          <w:sz w:val="28"/>
          <w:szCs w:val="28"/>
        </w:rPr>
        <w:t xml:space="preserve"> год </w:t>
      </w:r>
      <w:r w:rsidR="00BE5705" w:rsidRPr="00BE5705">
        <w:rPr>
          <w:sz w:val="28"/>
          <w:szCs w:val="28"/>
        </w:rPr>
        <w:br/>
      </w:r>
      <w:r w:rsidRPr="0053527D">
        <w:rPr>
          <w:sz w:val="28"/>
          <w:szCs w:val="28"/>
        </w:rPr>
        <w:t xml:space="preserve">в объеме </w:t>
      </w:r>
      <w:r>
        <w:rPr>
          <w:sz w:val="28"/>
          <w:szCs w:val="28"/>
        </w:rPr>
        <w:t>7,4</w:t>
      </w:r>
      <w:r w:rsidRPr="0053527D">
        <w:rPr>
          <w:sz w:val="28"/>
          <w:szCs w:val="28"/>
        </w:rPr>
        <w:t xml:space="preserve"> млн. рублей, в том числе за счет средств:</w:t>
      </w:r>
    </w:p>
    <w:p w:rsidR="00CB4647" w:rsidRPr="0053527D" w:rsidRDefault="00CB4647" w:rsidP="00CB4647">
      <w:pPr>
        <w:ind w:firstLine="720"/>
        <w:jc w:val="both"/>
        <w:rPr>
          <w:sz w:val="28"/>
          <w:szCs w:val="28"/>
        </w:rPr>
      </w:pPr>
      <w:r w:rsidRPr="0053527D">
        <w:rPr>
          <w:i/>
          <w:sz w:val="28"/>
          <w:szCs w:val="28"/>
        </w:rPr>
        <w:t>областного бюджета</w:t>
      </w:r>
      <w:r w:rsidRPr="0053527D">
        <w:rPr>
          <w:sz w:val="28"/>
          <w:szCs w:val="28"/>
        </w:rPr>
        <w:t xml:space="preserve"> – </w:t>
      </w:r>
      <w:r>
        <w:rPr>
          <w:sz w:val="28"/>
          <w:szCs w:val="28"/>
        </w:rPr>
        <w:t>0</w:t>
      </w:r>
      <w:r w:rsidRPr="0053527D">
        <w:rPr>
          <w:sz w:val="28"/>
          <w:szCs w:val="28"/>
        </w:rPr>
        <w:t>,2 млн. рублей;</w:t>
      </w:r>
    </w:p>
    <w:p w:rsidR="00CB4647" w:rsidRPr="0053527D" w:rsidRDefault="00CB4647" w:rsidP="00CB4647">
      <w:pPr>
        <w:ind w:firstLine="720"/>
        <w:jc w:val="both"/>
        <w:rPr>
          <w:sz w:val="28"/>
          <w:szCs w:val="28"/>
        </w:rPr>
      </w:pPr>
      <w:r w:rsidRPr="0053527D">
        <w:rPr>
          <w:i/>
          <w:sz w:val="28"/>
          <w:szCs w:val="28"/>
        </w:rPr>
        <w:t>федерального бюджета и прочих целевых поступлений</w:t>
      </w:r>
      <w:r w:rsidRPr="0053527D">
        <w:rPr>
          <w:sz w:val="28"/>
          <w:szCs w:val="28"/>
        </w:rPr>
        <w:t xml:space="preserve"> – </w:t>
      </w:r>
      <w:r w:rsidRPr="0053527D">
        <w:rPr>
          <w:sz w:val="28"/>
          <w:szCs w:val="28"/>
        </w:rPr>
        <w:br/>
      </w:r>
      <w:r>
        <w:rPr>
          <w:sz w:val="28"/>
          <w:szCs w:val="28"/>
        </w:rPr>
        <w:t>7,2</w:t>
      </w:r>
      <w:r w:rsidRPr="0053527D">
        <w:rPr>
          <w:sz w:val="28"/>
          <w:szCs w:val="28"/>
        </w:rPr>
        <w:t xml:space="preserve"> млн. рублей.</w:t>
      </w:r>
    </w:p>
    <w:p w:rsidR="00CB4647" w:rsidRPr="0053527D" w:rsidRDefault="00CB4647" w:rsidP="00CB4647">
      <w:pPr>
        <w:ind w:firstLine="720"/>
        <w:jc w:val="both"/>
        <w:rPr>
          <w:sz w:val="28"/>
          <w:szCs w:val="28"/>
        </w:rPr>
      </w:pPr>
      <w:r w:rsidRPr="0053527D">
        <w:rPr>
          <w:sz w:val="28"/>
          <w:szCs w:val="28"/>
        </w:rPr>
        <w:t>Средства предусмотрены на</w:t>
      </w:r>
      <w:r>
        <w:rPr>
          <w:sz w:val="28"/>
          <w:szCs w:val="28"/>
        </w:rPr>
        <w:t xml:space="preserve"> р</w:t>
      </w:r>
      <w:r w:rsidRPr="00D01C68">
        <w:rPr>
          <w:sz w:val="28"/>
          <w:szCs w:val="28"/>
        </w:rPr>
        <w:t>еализаци</w:t>
      </w:r>
      <w:r>
        <w:rPr>
          <w:sz w:val="28"/>
          <w:szCs w:val="28"/>
        </w:rPr>
        <w:t>ю</w:t>
      </w:r>
      <w:r w:rsidRPr="00D01C68">
        <w:rPr>
          <w:sz w:val="28"/>
          <w:szCs w:val="28"/>
        </w:rPr>
        <w:t xml:space="preserve"> практик поддержки добровольчества (</w:t>
      </w:r>
      <w:proofErr w:type="spellStart"/>
      <w:r w:rsidRPr="00D01C68">
        <w:rPr>
          <w:sz w:val="28"/>
          <w:szCs w:val="28"/>
        </w:rPr>
        <w:t>волонтерства</w:t>
      </w:r>
      <w:proofErr w:type="spellEnd"/>
      <w:r w:rsidRPr="00D01C68">
        <w:rPr>
          <w:sz w:val="28"/>
          <w:szCs w:val="28"/>
        </w:rPr>
        <w:t xml:space="preserve">) по итогам проведения ежегодного Всероссийского конкурса лучших региональных практик поддержки </w:t>
      </w:r>
      <w:r w:rsidR="00BE5705" w:rsidRPr="00BE5705">
        <w:rPr>
          <w:sz w:val="28"/>
          <w:szCs w:val="28"/>
        </w:rPr>
        <w:br/>
      </w:r>
      <w:r w:rsidRPr="00D01C68">
        <w:rPr>
          <w:sz w:val="28"/>
          <w:szCs w:val="28"/>
        </w:rPr>
        <w:t>и развития добровольчества (</w:t>
      </w:r>
      <w:proofErr w:type="spellStart"/>
      <w:r w:rsidRPr="00D01C68">
        <w:rPr>
          <w:sz w:val="28"/>
          <w:szCs w:val="28"/>
        </w:rPr>
        <w:t>волонтерства</w:t>
      </w:r>
      <w:proofErr w:type="spellEnd"/>
      <w:r w:rsidRPr="00D01C68">
        <w:rPr>
          <w:sz w:val="28"/>
          <w:szCs w:val="28"/>
        </w:rPr>
        <w:t xml:space="preserve">) </w:t>
      </w:r>
      <w:r>
        <w:rPr>
          <w:sz w:val="28"/>
          <w:szCs w:val="28"/>
        </w:rPr>
        <w:t>«</w:t>
      </w:r>
      <w:r w:rsidRPr="00D01C68">
        <w:rPr>
          <w:sz w:val="28"/>
          <w:szCs w:val="28"/>
        </w:rPr>
        <w:t>Регион добрых дел</w:t>
      </w:r>
      <w:r>
        <w:rPr>
          <w:sz w:val="28"/>
          <w:szCs w:val="28"/>
        </w:rPr>
        <w:t>»</w:t>
      </w:r>
      <w:r w:rsidRPr="00D01C68">
        <w:rPr>
          <w:sz w:val="28"/>
          <w:szCs w:val="28"/>
        </w:rPr>
        <w:t xml:space="preserve"> (гранты </w:t>
      </w:r>
      <w:r w:rsidR="00BE5705" w:rsidRPr="00BE5705">
        <w:rPr>
          <w:sz w:val="28"/>
          <w:szCs w:val="28"/>
        </w:rPr>
        <w:br/>
      </w:r>
      <w:r w:rsidRPr="00D01C68">
        <w:rPr>
          <w:sz w:val="28"/>
          <w:szCs w:val="28"/>
        </w:rPr>
        <w:t>в форме субсидий некоммерческим организациям, не являющимся казенными учреждениями)</w:t>
      </w:r>
      <w:r>
        <w:rPr>
          <w:sz w:val="28"/>
          <w:szCs w:val="28"/>
        </w:rPr>
        <w:t>.</w:t>
      </w:r>
    </w:p>
    <w:p w:rsidR="00CB4647" w:rsidRPr="0053527D" w:rsidRDefault="00CB4647" w:rsidP="00CB4647">
      <w:pPr>
        <w:ind w:firstLine="720"/>
        <w:jc w:val="both"/>
        <w:rPr>
          <w:sz w:val="28"/>
          <w:szCs w:val="28"/>
        </w:rPr>
      </w:pPr>
    </w:p>
    <w:p w:rsidR="00CB4647" w:rsidRPr="0053527D" w:rsidRDefault="00CB4647" w:rsidP="00CB4647">
      <w:pPr>
        <w:ind w:firstLine="720"/>
        <w:jc w:val="both"/>
        <w:rPr>
          <w:b/>
          <w:sz w:val="28"/>
          <w:szCs w:val="28"/>
        </w:rPr>
      </w:pPr>
      <w:r w:rsidRPr="0053527D">
        <w:rPr>
          <w:b/>
          <w:sz w:val="28"/>
          <w:szCs w:val="28"/>
        </w:rPr>
        <w:t xml:space="preserve">КПМ </w:t>
      </w:r>
      <w:r>
        <w:rPr>
          <w:b/>
          <w:sz w:val="28"/>
          <w:szCs w:val="28"/>
        </w:rPr>
        <w:t>«</w:t>
      </w:r>
      <w:r w:rsidRPr="0053527D">
        <w:rPr>
          <w:b/>
          <w:sz w:val="28"/>
          <w:szCs w:val="28"/>
        </w:rPr>
        <w:t>Развитие сферы государственной молодежной политики Архангельской области</w:t>
      </w:r>
      <w:r>
        <w:rPr>
          <w:b/>
          <w:sz w:val="28"/>
          <w:szCs w:val="28"/>
        </w:rPr>
        <w:t>»</w:t>
      </w:r>
    </w:p>
    <w:p w:rsidR="00CB4647" w:rsidRPr="0053527D" w:rsidRDefault="00CB4647" w:rsidP="00CB4647">
      <w:pPr>
        <w:ind w:firstLine="720"/>
        <w:jc w:val="both"/>
        <w:rPr>
          <w:sz w:val="28"/>
          <w:szCs w:val="28"/>
        </w:rPr>
      </w:pPr>
      <w:r w:rsidRPr="0053527D">
        <w:rPr>
          <w:sz w:val="28"/>
          <w:szCs w:val="28"/>
        </w:rPr>
        <w:lastRenderedPageBreak/>
        <w:t>Расходы на реализацию КПМ запланированы на 202</w:t>
      </w:r>
      <w:r>
        <w:rPr>
          <w:sz w:val="28"/>
          <w:szCs w:val="28"/>
        </w:rPr>
        <w:t>5</w:t>
      </w:r>
      <w:r w:rsidRPr="0053527D">
        <w:rPr>
          <w:sz w:val="28"/>
          <w:szCs w:val="28"/>
        </w:rPr>
        <w:t xml:space="preserve"> год </w:t>
      </w:r>
      <w:r w:rsidRPr="0053527D">
        <w:rPr>
          <w:sz w:val="28"/>
          <w:szCs w:val="28"/>
        </w:rPr>
        <w:br/>
        <w:t xml:space="preserve">в объеме </w:t>
      </w:r>
      <w:r>
        <w:rPr>
          <w:sz w:val="28"/>
          <w:szCs w:val="28"/>
        </w:rPr>
        <w:t xml:space="preserve">192,7 млн. рублей за счет средств </w:t>
      </w:r>
      <w:r w:rsidRPr="00AD0451">
        <w:rPr>
          <w:i/>
          <w:sz w:val="28"/>
          <w:szCs w:val="28"/>
        </w:rPr>
        <w:t>областного бюджет</w:t>
      </w:r>
      <w:r>
        <w:rPr>
          <w:i/>
          <w:sz w:val="28"/>
          <w:szCs w:val="28"/>
        </w:rPr>
        <w:t>а</w:t>
      </w:r>
      <w:r w:rsidRPr="0053527D">
        <w:rPr>
          <w:sz w:val="28"/>
          <w:szCs w:val="28"/>
        </w:rPr>
        <w:t>.</w:t>
      </w:r>
    </w:p>
    <w:p w:rsidR="00CB4647" w:rsidRPr="00AD0451" w:rsidRDefault="00CB4647" w:rsidP="00CB4647">
      <w:pPr>
        <w:ind w:firstLine="720"/>
        <w:jc w:val="both"/>
        <w:rPr>
          <w:sz w:val="28"/>
          <w:szCs w:val="28"/>
          <w:highlight w:val="red"/>
        </w:rPr>
      </w:pPr>
      <w:r w:rsidRPr="00AD0451">
        <w:rPr>
          <w:sz w:val="28"/>
          <w:szCs w:val="28"/>
        </w:rPr>
        <w:t>Н</w:t>
      </w:r>
      <w:r w:rsidRPr="00AD0451">
        <w:rPr>
          <w:bCs/>
          <w:sz w:val="28"/>
          <w:szCs w:val="28"/>
        </w:rPr>
        <w:t>а обеспечение деятельности</w:t>
      </w:r>
      <w:r w:rsidRPr="00AD0451">
        <w:rPr>
          <w:i/>
          <w:iCs/>
          <w:sz w:val="28"/>
          <w:szCs w:val="28"/>
        </w:rPr>
        <w:t xml:space="preserve"> </w:t>
      </w:r>
      <w:r w:rsidRPr="00AD0451">
        <w:rPr>
          <w:iCs/>
          <w:sz w:val="28"/>
          <w:szCs w:val="28"/>
        </w:rPr>
        <w:t>4</w:t>
      </w:r>
      <w:r w:rsidRPr="00AD0451">
        <w:rPr>
          <w:sz w:val="28"/>
          <w:szCs w:val="28"/>
        </w:rPr>
        <w:t xml:space="preserve"> учреждений в сфере молодежной политики и патриотического воспитания предусмотрены средства в объеме 146,6</w:t>
      </w:r>
      <w:r>
        <w:rPr>
          <w:sz w:val="28"/>
          <w:szCs w:val="28"/>
        </w:rPr>
        <w:t xml:space="preserve"> млн. рублей.</w:t>
      </w:r>
    </w:p>
    <w:p w:rsidR="00CB4647" w:rsidRDefault="00CB4647" w:rsidP="00CB4647">
      <w:pPr>
        <w:ind w:firstLine="720"/>
        <w:jc w:val="both"/>
        <w:rPr>
          <w:rFonts w:eastAsia="Calibri"/>
          <w:sz w:val="28"/>
          <w:szCs w:val="28"/>
        </w:rPr>
      </w:pPr>
      <w:r w:rsidRPr="00AD0451">
        <w:rPr>
          <w:rFonts w:eastAsia="Calibri"/>
          <w:sz w:val="28"/>
          <w:szCs w:val="28"/>
        </w:rPr>
        <w:t xml:space="preserve">На </w:t>
      </w:r>
      <w:r w:rsidRPr="002006B9">
        <w:rPr>
          <w:rFonts w:eastAsia="Calibri"/>
          <w:sz w:val="28"/>
          <w:szCs w:val="28"/>
        </w:rPr>
        <w:t>содержание агентства по делам молодежи Архангельской области</w:t>
      </w:r>
      <w:r w:rsidRPr="00AD0451">
        <w:rPr>
          <w:rFonts w:eastAsia="Calibri"/>
          <w:i/>
          <w:sz w:val="28"/>
          <w:szCs w:val="28"/>
        </w:rPr>
        <w:t xml:space="preserve"> </w:t>
      </w:r>
      <w:r w:rsidRPr="00AD0451">
        <w:rPr>
          <w:rFonts w:eastAsia="Calibri"/>
          <w:sz w:val="28"/>
          <w:szCs w:val="28"/>
        </w:rPr>
        <w:t>запланированы расходы в сумме 23,6 млн. рублей.</w:t>
      </w:r>
      <w:r w:rsidRPr="0053527D">
        <w:rPr>
          <w:rFonts w:eastAsia="Calibri"/>
          <w:sz w:val="28"/>
          <w:szCs w:val="28"/>
        </w:rPr>
        <w:t xml:space="preserve"> </w:t>
      </w:r>
    </w:p>
    <w:p w:rsidR="00CB4647" w:rsidRPr="0053527D" w:rsidRDefault="00CB4647" w:rsidP="00CB4647">
      <w:pPr>
        <w:ind w:firstLine="720"/>
        <w:contextualSpacing/>
        <w:jc w:val="both"/>
        <w:rPr>
          <w:sz w:val="28"/>
          <w:szCs w:val="28"/>
        </w:rPr>
      </w:pPr>
      <w:r w:rsidRPr="0053527D">
        <w:rPr>
          <w:sz w:val="28"/>
          <w:szCs w:val="28"/>
        </w:rPr>
        <w:t>На</w:t>
      </w:r>
      <w:r w:rsidRPr="0053527D">
        <w:rPr>
          <w:i/>
          <w:sz w:val="28"/>
          <w:szCs w:val="28"/>
        </w:rPr>
        <w:t xml:space="preserve"> </w:t>
      </w:r>
      <w:r w:rsidRPr="0053527D">
        <w:rPr>
          <w:iCs/>
          <w:sz w:val="28"/>
          <w:szCs w:val="28"/>
        </w:rPr>
        <w:t>проведение мероприятий</w:t>
      </w:r>
      <w:r w:rsidRPr="0053527D">
        <w:rPr>
          <w:sz w:val="28"/>
          <w:szCs w:val="28"/>
        </w:rPr>
        <w:t xml:space="preserve"> в сфере государственной молодежной политики планируется направить </w:t>
      </w:r>
      <w:r>
        <w:rPr>
          <w:sz w:val="28"/>
          <w:szCs w:val="28"/>
        </w:rPr>
        <w:t xml:space="preserve">22,5 млн. рублей, </w:t>
      </w:r>
      <w:r w:rsidRPr="0053527D">
        <w:rPr>
          <w:sz w:val="28"/>
          <w:szCs w:val="28"/>
        </w:rPr>
        <w:t>в том числе:</w:t>
      </w:r>
    </w:p>
    <w:p w:rsidR="00CB4647" w:rsidRPr="0053527D" w:rsidRDefault="00CB4647" w:rsidP="00CB4647">
      <w:pPr>
        <w:ind w:firstLine="720"/>
        <w:contextualSpacing/>
        <w:jc w:val="both"/>
        <w:rPr>
          <w:bCs/>
          <w:sz w:val="28"/>
          <w:szCs w:val="28"/>
        </w:rPr>
      </w:pPr>
      <w:r>
        <w:rPr>
          <w:bCs/>
          <w:sz w:val="28"/>
          <w:szCs w:val="28"/>
        </w:rPr>
        <w:t>2,0</w:t>
      </w:r>
      <w:r w:rsidRPr="0053527D">
        <w:rPr>
          <w:bCs/>
          <w:sz w:val="28"/>
          <w:szCs w:val="28"/>
        </w:rPr>
        <w:t xml:space="preserve"> млн. рублей на </w:t>
      </w:r>
      <w:r>
        <w:rPr>
          <w:bCs/>
          <w:sz w:val="28"/>
          <w:szCs w:val="28"/>
        </w:rPr>
        <w:t>с</w:t>
      </w:r>
      <w:r w:rsidRPr="00D76F12">
        <w:rPr>
          <w:bCs/>
          <w:sz w:val="28"/>
          <w:szCs w:val="28"/>
        </w:rPr>
        <w:t>убсиди</w:t>
      </w:r>
      <w:r>
        <w:rPr>
          <w:bCs/>
          <w:sz w:val="28"/>
          <w:szCs w:val="28"/>
        </w:rPr>
        <w:t>ю</w:t>
      </w:r>
      <w:r w:rsidRPr="00D76F12">
        <w:rPr>
          <w:bCs/>
          <w:sz w:val="28"/>
          <w:szCs w:val="28"/>
        </w:rPr>
        <w:t xml:space="preserve"> Архангельскому региональному отделению Общероссийского общественного движения по увековечению памяти погибших при защите Отечества </w:t>
      </w:r>
      <w:r>
        <w:rPr>
          <w:bCs/>
          <w:sz w:val="28"/>
          <w:szCs w:val="28"/>
        </w:rPr>
        <w:t>«</w:t>
      </w:r>
      <w:r w:rsidRPr="00D76F12">
        <w:rPr>
          <w:bCs/>
          <w:sz w:val="28"/>
          <w:szCs w:val="28"/>
        </w:rPr>
        <w:t>Поисковое движение России</w:t>
      </w:r>
      <w:r>
        <w:rPr>
          <w:bCs/>
          <w:sz w:val="28"/>
          <w:szCs w:val="28"/>
        </w:rPr>
        <w:t>»</w:t>
      </w:r>
      <w:r w:rsidRPr="00D76F12">
        <w:rPr>
          <w:bCs/>
          <w:sz w:val="28"/>
          <w:szCs w:val="28"/>
        </w:rPr>
        <w:t xml:space="preserve"> </w:t>
      </w:r>
      <w:r w:rsidR="00C415E4" w:rsidRPr="00C415E4">
        <w:rPr>
          <w:bCs/>
          <w:sz w:val="28"/>
          <w:szCs w:val="28"/>
        </w:rPr>
        <w:br/>
      </w:r>
      <w:r w:rsidRPr="00D76F12">
        <w:rPr>
          <w:bCs/>
          <w:sz w:val="28"/>
          <w:szCs w:val="28"/>
        </w:rPr>
        <w:t>на организацию работы поисковых объединений Архангельской области, реализацию проектов по патриотическому воспитанию и увековечению памяти погибших при защите Отечества</w:t>
      </w:r>
      <w:r w:rsidRPr="0053527D">
        <w:rPr>
          <w:bCs/>
          <w:sz w:val="28"/>
          <w:szCs w:val="28"/>
        </w:rPr>
        <w:t>;</w:t>
      </w:r>
    </w:p>
    <w:p w:rsidR="00CB4647" w:rsidRPr="00D76F12" w:rsidRDefault="00CB4647" w:rsidP="00CB4647">
      <w:pPr>
        <w:ind w:firstLine="720"/>
        <w:contextualSpacing/>
        <w:jc w:val="both"/>
        <w:rPr>
          <w:bCs/>
          <w:sz w:val="28"/>
          <w:szCs w:val="28"/>
        </w:rPr>
      </w:pPr>
      <w:r w:rsidRPr="00D76F12">
        <w:rPr>
          <w:bCs/>
          <w:sz w:val="28"/>
          <w:szCs w:val="28"/>
        </w:rPr>
        <w:t xml:space="preserve">4,0 млн. рублей на субсидию Ассоциации </w:t>
      </w:r>
      <w:r>
        <w:rPr>
          <w:bCs/>
          <w:sz w:val="28"/>
          <w:szCs w:val="28"/>
        </w:rPr>
        <w:t>«</w:t>
      </w:r>
      <w:r w:rsidRPr="00D76F12">
        <w:rPr>
          <w:bCs/>
          <w:sz w:val="28"/>
          <w:szCs w:val="28"/>
        </w:rPr>
        <w:t>Ресурсный центр добровольчества Архангельской области</w:t>
      </w:r>
      <w:r>
        <w:rPr>
          <w:bCs/>
          <w:sz w:val="28"/>
          <w:szCs w:val="28"/>
        </w:rPr>
        <w:t>»</w:t>
      </w:r>
      <w:r w:rsidRPr="00D76F12">
        <w:rPr>
          <w:bCs/>
          <w:sz w:val="28"/>
          <w:szCs w:val="28"/>
        </w:rPr>
        <w:t xml:space="preserve"> на обеспечение деятельности;</w:t>
      </w:r>
    </w:p>
    <w:p w:rsidR="00CB4647" w:rsidRPr="00D76F12" w:rsidRDefault="00CB4647" w:rsidP="00CB4647">
      <w:pPr>
        <w:ind w:firstLine="720"/>
        <w:contextualSpacing/>
        <w:jc w:val="both"/>
        <w:rPr>
          <w:bCs/>
          <w:sz w:val="28"/>
          <w:szCs w:val="28"/>
        </w:rPr>
      </w:pPr>
      <w:r w:rsidRPr="00D76F12">
        <w:rPr>
          <w:bCs/>
          <w:sz w:val="28"/>
          <w:szCs w:val="28"/>
        </w:rPr>
        <w:t xml:space="preserve">12,5 млн. рублей на субсидию </w:t>
      </w:r>
      <w:r w:rsidR="00C415E4">
        <w:rPr>
          <w:bCs/>
          <w:sz w:val="28"/>
          <w:szCs w:val="28"/>
        </w:rPr>
        <w:t>АНО</w:t>
      </w:r>
      <w:r w:rsidRPr="00D76F12">
        <w:rPr>
          <w:bCs/>
          <w:sz w:val="28"/>
          <w:szCs w:val="28"/>
        </w:rPr>
        <w:t xml:space="preserve"> «Молодежный </w:t>
      </w:r>
      <w:proofErr w:type="spellStart"/>
      <w:r w:rsidRPr="00D76F12">
        <w:rPr>
          <w:bCs/>
          <w:sz w:val="28"/>
          <w:szCs w:val="28"/>
        </w:rPr>
        <w:t>медиацентр</w:t>
      </w:r>
      <w:proofErr w:type="spellEnd"/>
      <w:r w:rsidRPr="00D76F12">
        <w:rPr>
          <w:bCs/>
          <w:sz w:val="28"/>
          <w:szCs w:val="28"/>
        </w:rPr>
        <w:t xml:space="preserve"> Архангельской области» на финансовое обеспечение затрат, связанных </w:t>
      </w:r>
      <w:r w:rsidR="00C415E4">
        <w:rPr>
          <w:bCs/>
          <w:sz w:val="28"/>
          <w:szCs w:val="28"/>
        </w:rPr>
        <w:br/>
      </w:r>
      <w:r w:rsidRPr="00D76F12">
        <w:rPr>
          <w:bCs/>
          <w:sz w:val="28"/>
          <w:szCs w:val="28"/>
        </w:rPr>
        <w:t>с ее деятельностью;</w:t>
      </w:r>
    </w:p>
    <w:p w:rsidR="00CB4647" w:rsidRDefault="00CB4647" w:rsidP="00CB4647">
      <w:pPr>
        <w:ind w:firstLine="720"/>
        <w:jc w:val="both"/>
        <w:rPr>
          <w:rFonts w:eastAsia="Calibri"/>
          <w:sz w:val="28"/>
          <w:szCs w:val="28"/>
        </w:rPr>
      </w:pPr>
      <w:r w:rsidRPr="00D76F12">
        <w:rPr>
          <w:bCs/>
          <w:sz w:val="28"/>
          <w:szCs w:val="28"/>
        </w:rPr>
        <w:t xml:space="preserve">4,0 млн. рублей на </w:t>
      </w:r>
      <w:r>
        <w:rPr>
          <w:rFonts w:eastAsia="Calibri"/>
          <w:sz w:val="28"/>
          <w:szCs w:val="28"/>
        </w:rPr>
        <w:t>с</w:t>
      </w:r>
      <w:r w:rsidRPr="00AD0451">
        <w:rPr>
          <w:rFonts w:eastAsia="Calibri"/>
          <w:sz w:val="28"/>
          <w:szCs w:val="28"/>
        </w:rPr>
        <w:t xml:space="preserve">убсидии в целях обеспечения государственной поддержки граждан, участвовавших в региональных, межрегиональных </w:t>
      </w:r>
      <w:r w:rsidR="00C415E4">
        <w:rPr>
          <w:rFonts w:eastAsia="Calibri"/>
          <w:sz w:val="28"/>
          <w:szCs w:val="28"/>
        </w:rPr>
        <w:br/>
      </w:r>
      <w:r w:rsidRPr="00AD0451">
        <w:rPr>
          <w:rFonts w:eastAsia="Calibri"/>
          <w:sz w:val="28"/>
          <w:szCs w:val="28"/>
        </w:rPr>
        <w:t>и всероссийских мероприятиях.</w:t>
      </w:r>
    </w:p>
    <w:p w:rsidR="006023EB" w:rsidRPr="000C0A86" w:rsidRDefault="006023EB" w:rsidP="006023EB">
      <w:pPr>
        <w:ind w:firstLine="720"/>
        <w:jc w:val="both"/>
        <w:rPr>
          <w:sz w:val="28"/>
          <w:szCs w:val="28"/>
          <w:highlight w:val="yellow"/>
        </w:rPr>
      </w:pPr>
    </w:p>
    <w:p w:rsidR="006023EB" w:rsidRPr="00AE076B" w:rsidRDefault="006023EB" w:rsidP="006023EB">
      <w:pPr>
        <w:tabs>
          <w:tab w:val="left" w:pos="4340"/>
        </w:tabs>
        <w:autoSpaceDE w:val="0"/>
        <w:autoSpaceDN w:val="0"/>
        <w:adjustRightInd w:val="0"/>
        <w:jc w:val="center"/>
        <w:rPr>
          <w:b/>
          <w:sz w:val="28"/>
          <w:szCs w:val="28"/>
        </w:rPr>
      </w:pPr>
      <w:r w:rsidRPr="00AE076B">
        <w:rPr>
          <w:b/>
          <w:sz w:val="28"/>
          <w:szCs w:val="28"/>
        </w:rPr>
        <w:t>30. Госпрограмма «Управление государственным имуществом                                и земельными ресурсами Архангельской области»</w:t>
      </w:r>
    </w:p>
    <w:p w:rsidR="006023EB" w:rsidRDefault="006023EB" w:rsidP="006023EB">
      <w:pPr>
        <w:jc w:val="center"/>
        <w:rPr>
          <w:b/>
          <w:sz w:val="28"/>
          <w:szCs w:val="28"/>
          <w:highlight w:val="yellow"/>
        </w:rPr>
      </w:pPr>
    </w:p>
    <w:p w:rsidR="004C757C" w:rsidRPr="0041155C" w:rsidRDefault="004C757C" w:rsidP="004C757C">
      <w:pPr>
        <w:ind w:firstLine="720"/>
        <w:jc w:val="both"/>
        <w:rPr>
          <w:sz w:val="28"/>
          <w:szCs w:val="28"/>
        </w:rPr>
      </w:pPr>
      <w:r w:rsidRPr="00AD01F7">
        <w:rPr>
          <w:sz w:val="28"/>
          <w:szCs w:val="28"/>
        </w:rPr>
        <w:t xml:space="preserve">Цель госпрограммы: </w:t>
      </w:r>
      <w:r w:rsidRPr="0041155C">
        <w:rPr>
          <w:sz w:val="28"/>
          <w:szCs w:val="28"/>
        </w:rPr>
        <w:t xml:space="preserve">проведение единой государственной политики </w:t>
      </w:r>
      <w:r>
        <w:rPr>
          <w:sz w:val="28"/>
          <w:szCs w:val="28"/>
        </w:rPr>
        <w:br/>
      </w:r>
      <w:r w:rsidRPr="0041155C">
        <w:rPr>
          <w:sz w:val="28"/>
          <w:szCs w:val="28"/>
        </w:rPr>
        <w:t>в сфере имущественных и земельных отношений исходя из целей и задач социально-экономического развития Архангельской области и обеспечения максимальной эффективности и доходности от использования государственного имущества Архангельской области.</w:t>
      </w:r>
    </w:p>
    <w:p w:rsidR="004C757C" w:rsidRPr="00433B4F" w:rsidRDefault="004C757C" w:rsidP="004C757C">
      <w:pPr>
        <w:ind w:firstLine="720"/>
        <w:jc w:val="both"/>
        <w:rPr>
          <w:i/>
          <w:sz w:val="28"/>
          <w:szCs w:val="28"/>
        </w:rPr>
      </w:pPr>
      <w:r w:rsidRPr="00AD01F7">
        <w:rPr>
          <w:sz w:val="28"/>
          <w:szCs w:val="28"/>
        </w:rPr>
        <w:t>Расходы на реализацию госпрограммы представлены в таблице</w:t>
      </w:r>
      <w:r w:rsidRPr="00433B4F">
        <w:rPr>
          <w:i/>
          <w:sz w:val="28"/>
          <w:szCs w:val="28"/>
        </w:rPr>
        <w:t>.</w:t>
      </w:r>
    </w:p>
    <w:p w:rsidR="004C757C" w:rsidRPr="00AD01F7" w:rsidRDefault="004C757C" w:rsidP="004C757C">
      <w:pPr>
        <w:ind w:firstLine="720"/>
        <w:jc w:val="both"/>
        <w:rPr>
          <w:sz w:val="28"/>
          <w:szCs w:val="28"/>
        </w:rPr>
      </w:pPr>
    </w:p>
    <w:tbl>
      <w:tblPr>
        <w:tblW w:w="4950" w:type="pct"/>
        <w:tblLayout w:type="fixed"/>
        <w:tblLook w:val="04A0"/>
      </w:tblPr>
      <w:tblGrid>
        <w:gridCol w:w="6162"/>
        <w:gridCol w:w="1095"/>
        <w:gridCol w:w="1109"/>
        <w:gridCol w:w="1109"/>
      </w:tblGrid>
      <w:tr w:rsidR="004C757C" w:rsidRPr="00AD01F7" w:rsidTr="000E2813">
        <w:trPr>
          <w:trHeight w:val="570"/>
          <w:tblHeader/>
        </w:trPr>
        <w:tc>
          <w:tcPr>
            <w:tcW w:w="32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57C" w:rsidRPr="00AD01F7" w:rsidRDefault="004C757C" w:rsidP="004C757C">
            <w:pPr>
              <w:jc w:val="center"/>
              <w:rPr>
                <w:color w:val="000000"/>
              </w:rPr>
            </w:pPr>
            <w:r w:rsidRPr="00AD01F7">
              <w:rPr>
                <w:color w:val="000000"/>
              </w:rPr>
              <w:t>Наименование</w:t>
            </w:r>
          </w:p>
        </w:tc>
        <w:tc>
          <w:tcPr>
            <w:tcW w:w="1748" w:type="pct"/>
            <w:gridSpan w:val="3"/>
            <w:tcBorders>
              <w:top w:val="single" w:sz="4" w:space="0" w:color="auto"/>
              <w:left w:val="nil"/>
              <w:bottom w:val="single" w:sz="4" w:space="0" w:color="auto"/>
              <w:right w:val="single" w:sz="4" w:space="0" w:color="auto"/>
            </w:tcBorders>
            <w:shd w:val="clear" w:color="auto" w:fill="auto"/>
            <w:vAlign w:val="center"/>
            <w:hideMark/>
          </w:tcPr>
          <w:p w:rsidR="004C757C" w:rsidRPr="00AD01F7" w:rsidRDefault="004C757C" w:rsidP="004C757C">
            <w:pPr>
              <w:jc w:val="center"/>
              <w:rPr>
                <w:color w:val="000000"/>
              </w:rPr>
            </w:pPr>
            <w:r w:rsidRPr="00AD01F7">
              <w:rPr>
                <w:color w:val="000000"/>
              </w:rPr>
              <w:t>Объемы финансового обеспечения по годам реализации</w:t>
            </w:r>
            <w:r>
              <w:rPr>
                <w:color w:val="000000"/>
              </w:rPr>
              <w:t>, млн. рублей</w:t>
            </w:r>
          </w:p>
        </w:tc>
      </w:tr>
      <w:tr w:rsidR="004C757C" w:rsidRPr="00AD01F7" w:rsidTr="000E2813">
        <w:trPr>
          <w:trHeight w:val="300"/>
          <w:tblHeader/>
        </w:trPr>
        <w:tc>
          <w:tcPr>
            <w:tcW w:w="3252" w:type="pct"/>
            <w:vMerge/>
            <w:tcBorders>
              <w:top w:val="single" w:sz="4" w:space="0" w:color="auto"/>
              <w:left w:val="single" w:sz="4" w:space="0" w:color="auto"/>
              <w:bottom w:val="single" w:sz="4" w:space="0" w:color="auto"/>
              <w:right w:val="single" w:sz="4" w:space="0" w:color="auto"/>
            </w:tcBorders>
            <w:vAlign w:val="center"/>
            <w:hideMark/>
          </w:tcPr>
          <w:p w:rsidR="004C757C" w:rsidRPr="00AD01F7" w:rsidRDefault="004C757C" w:rsidP="004C757C">
            <w:pPr>
              <w:jc w:val="center"/>
              <w:rPr>
                <w:color w:val="000000"/>
              </w:rPr>
            </w:pPr>
          </w:p>
        </w:tc>
        <w:tc>
          <w:tcPr>
            <w:tcW w:w="578" w:type="pct"/>
            <w:tcBorders>
              <w:top w:val="nil"/>
              <w:left w:val="nil"/>
              <w:bottom w:val="single" w:sz="4" w:space="0" w:color="auto"/>
              <w:right w:val="single" w:sz="4" w:space="0" w:color="auto"/>
            </w:tcBorders>
            <w:shd w:val="clear" w:color="auto" w:fill="auto"/>
            <w:noWrap/>
            <w:vAlign w:val="center"/>
            <w:hideMark/>
          </w:tcPr>
          <w:p w:rsidR="004C757C" w:rsidRPr="00AD01F7" w:rsidRDefault="004C757C" w:rsidP="004C757C">
            <w:pPr>
              <w:jc w:val="center"/>
              <w:rPr>
                <w:color w:val="000000"/>
              </w:rPr>
            </w:pPr>
            <w:r>
              <w:rPr>
                <w:color w:val="000000"/>
              </w:rPr>
              <w:t>2025</w:t>
            </w:r>
            <w:r w:rsidRPr="00AD01F7">
              <w:rPr>
                <w:color w:val="000000"/>
              </w:rPr>
              <w:t xml:space="preserve"> год</w:t>
            </w:r>
          </w:p>
        </w:tc>
        <w:tc>
          <w:tcPr>
            <w:tcW w:w="585" w:type="pct"/>
            <w:tcBorders>
              <w:top w:val="nil"/>
              <w:left w:val="nil"/>
              <w:bottom w:val="single" w:sz="4" w:space="0" w:color="auto"/>
              <w:right w:val="single" w:sz="4" w:space="0" w:color="auto"/>
            </w:tcBorders>
            <w:shd w:val="clear" w:color="auto" w:fill="auto"/>
            <w:noWrap/>
            <w:vAlign w:val="center"/>
            <w:hideMark/>
          </w:tcPr>
          <w:p w:rsidR="004C757C" w:rsidRPr="00AD01F7" w:rsidRDefault="004C757C" w:rsidP="004C757C">
            <w:pPr>
              <w:jc w:val="center"/>
              <w:rPr>
                <w:color w:val="000000"/>
              </w:rPr>
            </w:pPr>
            <w:r w:rsidRPr="00AD01F7">
              <w:rPr>
                <w:color w:val="000000"/>
              </w:rPr>
              <w:t>202</w:t>
            </w:r>
            <w:r>
              <w:rPr>
                <w:color w:val="000000"/>
              </w:rPr>
              <w:t>6</w:t>
            </w:r>
            <w:r w:rsidRPr="00AD01F7">
              <w:rPr>
                <w:color w:val="000000"/>
              </w:rPr>
              <w:t xml:space="preserve"> год</w:t>
            </w:r>
          </w:p>
        </w:tc>
        <w:tc>
          <w:tcPr>
            <w:tcW w:w="585" w:type="pct"/>
            <w:tcBorders>
              <w:top w:val="nil"/>
              <w:left w:val="nil"/>
              <w:bottom w:val="single" w:sz="4" w:space="0" w:color="auto"/>
              <w:right w:val="single" w:sz="4" w:space="0" w:color="auto"/>
            </w:tcBorders>
            <w:shd w:val="clear" w:color="auto" w:fill="auto"/>
            <w:noWrap/>
            <w:vAlign w:val="center"/>
            <w:hideMark/>
          </w:tcPr>
          <w:p w:rsidR="004C757C" w:rsidRPr="00AD01F7" w:rsidRDefault="004C757C" w:rsidP="004C757C">
            <w:pPr>
              <w:jc w:val="center"/>
              <w:rPr>
                <w:color w:val="000000"/>
              </w:rPr>
            </w:pPr>
            <w:r w:rsidRPr="00AD01F7">
              <w:rPr>
                <w:color w:val="000000"/>
              </w:rPr>
              <w:t>202</w:t>
            </w:r>
            <w:r>
              <w:rPr>
                <w:color w:val="000000"/>
              </w:rPr>
              <w:t>7</w:t>
            </w:r>
            <w:r w:rsidRPr="00AD01F7">
              <w:rPr>
                <w:color w:val="000000"/>
              </w:rPr>
              <w:t xml:space="preserve"> год</w:t>
            </w:r>
          </w:p>
        </w:tc>
      </w:tr>
      <w:tr w:rsidR="004C757C" w:rsidRPr="004375FA" w:rsidTr="000E2813">
        <w:trPr>
          <w:trHeight w:val="169"/>
          <w:tblHeader/>
        </w:trPr>
        <w:tc>
          <w:tcPr>
            <w:tcW w:w="3252" w:type="pct"/>
            <w:tcBorders>
              <w:top w:val="nil"/>
              <w:left w:val="single" w:sz="4" w:space="0" w:color="auto"/>
              <w:bottom w:val="single" w:sz="4" w:space="0" w:color="auto"/>
              <w:right w:val="single" w:sz="4" w:space="0" w:color="auto"/>
            </w:tcBorders>
            <w:shd w:val="clear" w:color="auto" w:fill="auto"/>
            <w:noWrap/>
            <w:vAlign w:val="center"/>
            <w:hideMark/>
          </w:tcPr>
          <w:p w:rsidR="004C757C" w:rsidRPr="004375FA" w:rsidRDefault="004C757C" w:rsidP="004C757C">
            <w:pPr>
              <w:jc w:val="center"/>
              <w:rPr>
                <w:bCs/>
                <w:color w:val="000000"/>
                <w:sz w:val="18"/>
                <w:szCs w:val="18"/>
              </w:rPr>
            </w:pPr>
            <w:r w:rsidRPr="004375FA">
              <w:rPr>
                <w:bCs/>
                <w:color w:val="000000"/>
                <w:sz w:val="18"/>
                <w:szCs w:val="18"/>
              </w:rPr>
              <w:t>1</w:t>
            </w:r>
          </w:p>
        </w:tc>
        <w:tc>
          <w:tcPr>
            <w:tcW w:w="578" w:type="pct"/>
            <w:tcBorders>
              <w:top w:val="nil"/>
              <w:left w:val="nil"/>
              <w:bottom w:val="single" w:sz="4" w:space="0" w:color="auto"/>
              <w:right w:val="single" w:sz="4" w:space="0" w:color="auto"/>
            </w:tcBorders>
            <w:shd w:val="clear" w:color="auto" w:fill="auto"/>
            <w:noWrap/>
            <w:vAlign w:val="center"/>
            <w:hideMark/>
          </w:tcPr>
          <w:p w:rsidR="004C757C" w:rsidRPr="004375FA" w:rsidRDefault="004C757C" w:rsidP="004C757C">
            <w:pPr>
              <w:jc w:val="center"/>
              <w:rPr>
                <w:bCs/>
                <w:color w:val="000000"/>
                <w:sz w:val="18"/>
                <w:szCs w:val="18"/>
              </w:rPr>
            </w:pPr>
            <w:r w:rsidRPr="004375FA">
              <w:rPr>
                <w:bCs/>
                <w:color w:val="000000"/>
                <w:sz w:val="18"/>
                <w:szCs w:val="18"/>
              </w:rPr>
              <w:t>2</w:t>
            </w:r>
          </w:p>
        </w:tc>
        <w:tc>
          <w:tcPr>
            <w:tcW w:w="585" w:type="pct"/>
            <w:tcBorders>
              <w:top w:val="nil"/>
              <w:left w:val="nil"/>
              <w:bottom w:val="single" w:sz="4" w:space="0" w:color="auto"/>
              <w:right w:val="single" w:sz="4" w:space="0" w:color="auto"/>
            </w:tcBorders>
            <w:shd w:val="clear" w:color="auto" w:fill="auto"/>
            <w:noWrap/>
            <w:vAlign w:val="center"/>
            <w:hideMark/>
          </w:tcPr>
          <w:p w:rsidR="004C757C" w:rsidRPr="004375FA" w:rsidRDefault="004C757C" w:rsidP="004C757C">
            <w:pPr>
              <w:jc w:val="center"/>
              <w:rPr>
                <w:bCs/>
                <w:color w:val="000000"/>
                <w:sz w:val="18"/>
                <w:szCs w:val="18"/>
              </w:rPr>
            </w:pPr>
            <w:r w:rsidRPr="004375FA">
              <w:rPr>
                <w:bCs/>
                <w:color w:val="000000"/>
                <w:sz w:val="18"/>
                <w:szCs w:val="18"/>
              </w:rPr>
              <w:t>3</w:t>
            </w:r>
          </w:p>
        </w:tc>
        <w:tc>
          <w:tcPr>
            <w:tcW w:w="585" w:type="pct"/>
            <w:tcBorders>
              <w:top w:val="nil"/>
              <w:left w:val="nil"/>
              <w:bottom w:val="single" w:sz="4" w:space="0" w:color="auto"/>
              <w:right w:val="single" w:sz="4" w:space="0" w:color="auto"/>
            </w:tcBorders>
            <w:shd w:val="clear" w:color="auto" w:fill="auto"/>
            <w:noWrap/>
            <w:vAlign w:val="center"/>
            <w:hideMark/>
          </w:tcPr>
          <w:p w:rsidR="004C757C" w:rsidRPr="004375FA" w:rsidRDefault="004C757C" w:rsidP="004C757C">
            <w:pPr>
              <w:jc w:val="center"/>
              <w:rPr>
                <w:bCs/>
                <w:color w:val="000000"/>
                <w:sz w:val="18"/>
                <w:szCs w:val="18"/>
              </w:rPr>
            </w:pPr>
            <w:r w:rsidRPr="004375FA">
              <w:rPr>
                <w:bCs/>
                <w:color w:val="000000"/>
                <w:sz w:val="18"/>
                <w:szCs w:val="18"/>
              </w:rPr>
              <w:t>4</w:t>
            </w:r>
          </w:p>
        </w:tc>
      </w:tr>
      <w:tr w:rsidR="004C757C" w:rsidRPr="00AD01F7" w:rsidTr="004C757C">
        <w:trPr>
          <w:trHeight w:val="300"/>
        </w:trPr>
        <w:tc>
          <w:tcPr>
            <w:tcW w:w="3252" w:type="pct"/>
            <w:tcBorders>
              <w:top w:val="nil"/>
              <w:left w:val="single" w:sz="4" w:space="0" w:color="auto"/>
              <w:bottom w:val="single" w:sz="4" w:space="0" w:color="auto"/>
              <w:right w:val="single" w:sz="4" w:space="0" w:color="auto"/>
            </w:tcBorders>
            <w:shd w:val="clear" w:color="auto" w:fill="auto"/>
            <w:noWrap/>
            <w:vAlign w:val="bottom"/>
            <w:hideMark/>
          </w:tcPr>
          <w:p w:rsidR="004C757C" w:rsidRPr="00433B4F" w:rsidRDefault="004C757C" w:rsidP="004C757C">
            <w:pPr>
              <w:rPr>
                <w:b/>
                <w:bCs/>
                <w:color w:val="000000"/>
              </w:rPr>
            </w:pPr>
            <w:r w:rsidRPr="00433B4F">
              <w:rPr>
                <w:b/>
                <w:bCs/>
                <w:color w:val="000000"/>
              </w:rPr>
              <w:t>Государственная программа «</w:t>
            </w:r>
            <w:r w:rsidRPr="0041155C">
              <w:rPr>
                <w:b/>
                <w:bCs/>
                <w:color w:val="000000"/>
              </w:rPr>
              <w:t>Управление государственным имуществом и земельными ресурсами Архангельской области</w:t>
            </w:r>
            <w:r w:rsidRPr="00433B4F">
              <w:rPr>
                <w:b/>
                <w:bCs/>
                <w:color w:val="000000"/>
              </w:rPr>
              <w:t>» (всего), в том числе:</w:t>
            </w:r>
          </w:p>
        </w:tc>
        <w:tc>
          <w:tcPr>
            <w:tcW w:w="578" w:type="pct"/>
            <w:tcBorders>
              <w:top w:val="nil"/>
              <w:left w:val="nil"/>
              <w:bottom w:val="single" w:sz="4" w:space="0" w:color="auto"/>
              <w:right w:val="single" w:sz="4" w:space="0" w:color="auto"/>
            </w:tcBorders>
            <w:shd w:val="clear" w:color="auto" w:fill="auto"/>
            <w:noWrap/>
            <w:vAlign w:val="center"/>
            <w:hideMark/>
          </w:tcPr>
          <w:p w:rsidR="004C757C" w:rsidRPr="00433B4F" w:rsidRDefault="004C757C" w:rsidP="004C757C">
            <w:pPr>
              <w:jc w:val="right"/>
              <w:rPr>
                <w:b/>
                <w:bCs/>
                <w:color w:val="000000"/>
              </w:rPr>
            </w:pPr>
            <w:r>
              <w:rPr>
                <w:b/>
                <w:bCs/>
                <w:color w:val="000000"/>
              </w:rPr>
              <w:t>173,9</w:t>
            </w:r>
          </w:p>
        </w:tc>
        <w:tc>
          <w:tcPr>
            <w:tcW w:w="585" w:type="pct"/>
            <w:tcBorders>
              <w:top w:val="nil"/>
              <w:left w:val="nil"/>
              <w:bottom w:val="single" w:sz="4" w:space="0" w:color="auto"/>
              <w:right w:val="single" w:sz="4" w:space="0" w:color="auto"/>
            </w:tcBorders>
            <w:shd w:val="clear" w:color="auto" w:fill="auto"/>
            <w:noWrap/>
            <w:vAlign w:val="center"/>
            <w:hideMark/>
          </w:tcPr>
          <w:p w:rsidR="004C757C" w:rsidRPr="00433B4F" w:rsidRDefault="004C757C" w:rsidP="004C757C">
            <w:pPr>
              <w:jc w:val="right"/>
              <w:rPr>
                <w:b/>
                <w:bCs/>
                <w:color w:val="000000"/>
              </w:rPr>
            </w:pPr>
            <w:r>
              <w:rPr>
                <w:b/>
                <w:bCs/>
                <w:color w:val="000000"/>
              </w:rPr>
              <w:t>217,8</w:t>
            </w:r>
          </w:p>
        </w:tc>
        <w:tc>
          <w:tcPr>
            <w:tcW w:w="585" w:type="pct"/>
            <w:tcBorders>
              <w:top w:val="nil"/>
              <w:left w:val="nil"/>
              <w:bottom w:val="single" w:sz="4" w:space="0" w:color="auto"/>
              <w:right w:val="single" w:sz="4" w:space="0" w:color="auto"/>
            </w:tcBorders>
            <w:shd w:val="clear" w:color="auto" w:fill="auto"/>
            <w:noWrap/>
            <w:vAlign w:val="center"/>
            <w:hideMark/>
          </w:tcPr>
          <w:p w:rsidR="004C757C" w:rsidRPr="00433B4F" w:rsidRDefault="004C757C" w:rsidP="004C757C">
            <w:pPr>
              <w:jc w:val="right"/>
              <w:rPr>
                <w:b/>
                <w:bCs/>
                <w:color w:val="000000"/>
              </w:rPr>
            </w:pPr>
            <w:r>
              <w:rPr>
                <w:b/>
                <w:bCs/>
                <w:color w:val="000000"/>
              </w:rPr>
              <w:t>217,4</w:t>
            </w:r>
          </w:p>
        </w:tc>
      </w:tr>
      <w:tr w:rsidR="004C757C" w:rsidRPr="00AD01F7" w:rsidTr="004C757C">
        <w:trPr>
          <w:trHeight w:val="300"/>
        </w:trPr>
        <w:tc>
          <w:tcPr>
            <w:tcW w:w="3252" w:type="pct"/>
            <w:tcBorders>
              <w:top w:val="nil"/>
              <w:left w:val="single" w:sz="4" w:space="0" w:color="auto"/>
              <w:bottom w:val="single" w:sz="4" w:space="0" w:color="auto"/>
              <w:right w:val="single" w:sz="4" w:space="0" w:color="auto"/>
            </w:tcBorders>
            <w:shd w:val="clear" w:color="auto" w:fill="auto"/>
            <w:noWrap/>
            <w:vAlign w:val="bottom"/>
            <w:hideMark/>
          </w:tcPr>
          <w:p w:rsidR="004C757C" w:rsidRPr="002A4C9A" w:rsidRDefault="004C757C" w:rsidP="004C757C">
            <w:pPr>
              <w:rPr>
                <w:i/>
                <w:iCs/>
                <w:color w:val="000000"/>
              </w:rPr>
            </w:pPr>
            <w:r w:rsidRPr="002A4C9A">
              <w:rPr>
                <w:i/>
                <w:iCs/>
                <w:color w:val="000000"/>
              </w:rPr>
              <w:t>за счет собственных средств</w:t>
            </w:r>
          </w:p>
        </w:tc>
        <w:tc>
          <w:tcPr>
            <w:tcW w:w="578" w:type="pct"/>
            <w:tcBorders>
              <w:top w:val="nil"/>
              <w:left w:val="nil"/>
              <w:bottom w:val="single" w:sz="4" w:space="0" w:color="auto"/>
              <w:right w:val="single" w:sz="4" w:space="0" w:color="auto"/>
            </w:tcBorders>
            <w:shd w:val="clear" w:color="auto" w:fill="auto"/>
            <w:noWrap/>
            <w:vAlign w:val="center"/>
            <w:hideMark/>
          </w:tcPr>
          <w:p w:rsidR="004C757C" w:rsidRPr="002A4C9A" w:rsidRDefault="004C757C" w:rsidP="004C757C">
            <w:pPr>
              <w:jc w:val="right"/>
              <w:rPr>
                <w:bCs/>
                <w:i/>
                <w:color w:val="000000"/>
              </w:rPr>
            </w:pPr>
            <w:r w:rsidRPr="002A4C9A">
              <w:rPr>
                <w:bCs/>
                <w:i/>
                <w:color w:val="000000"/>
              </w:rPr>
              <w:t>173,9</w:t>
            </w:r>
          </w:p>
        </w:tc>
        <w:tc>
          <w:tcPr>
            <w:tcW w:w="585" w:type="pct"/>
            <w:tcBorders>
              <w:top w:val="nil"/>
              <w:left w:val="nil"/>
              <w:bottom w:val="single" w:sz="4" w:space="0" w:color="auto"/>
              <w:right w:val="single" w:sz="4" w:space="0" w:color="auto"/>
            </w:tcBorders>
            <w:shd w:val="clear" w:color="auto" w:fill="auto"/>
            <w:noWrap/>
            <w:vAlign w:val="center"/>
            <w:hideMark/>
          </w:tcPr>
          <w:p w:rsidR="004C757C" w:rsidRPr="002A4C9A" w:rsidRDefault="004C757C" w:rsidP="004C757C">
            <w:pPr>
              <w:jc w:val="right"/>
              <w:rPr>
                <w:bCs/>
                <w:i/>
                <w:color w:val="000000"/>
              </w:rPr>
            </w:pPr>
            <w:r w:rsidRPr="002A4C9A">
              <w:rPr>
                <w:bCs/>
                <w:i/>
                <w:color w:val="000000"/>
              </w:rPr>
              <w:t>217,8</w:t>
            </w:r>
          </w:p>
        </w:tc>
        <w:tc>
          <w:tcPr>
            <w:tcW w:w="585" w:type="pct"/>
            <w:tcBorders>
              <w:top w:val="nil"/>
              <w:left w:val="nil"/>
              <w:bottom w:val="single" w:sz="4" w:space="0" w:color="auto"/>
              <w:right w:val="single" w:sz="4" w:space="0" w:color="auto"/>
            </w:tcBorders>
            <w:shd w:val="clear" w:color="auto" w:fill="auto"/>
            <w:noWrap/>
            <w:vAlign w:val="center"/>
            <w:hideMark/>
          </w:tcPr>
          <w:p w:rsidR="004C757C" w:rsidRPr="002A4C9A" w:rsidRDefault="004C757C" w:rsidP="004C757C">
            <w:pPr>
              <w:jc w:val="right"/>
              <w:rPr>
                <w:bCs/>
                <w:i/>
                <w:color w:val="000000"/>
              </w:rPr>
            </w:pPr>
            <w:r w:rsidRPr="002A4C9A">
              <w:rPr>
                <w:bCs/>
                <w:i/>
                <w:color w:val="000000"/>
              </w:rPr>
              <w:t>217,4</w:t>
            </w:r>
          </w:p>
        </w:tc>
      </w:tr>
      <w:tr w:rsidR="004C757C" w:rsidRPr="00AD01F7" w:rsidTr="004C757C">
        <w:trPr>
          <w:trHeight w:val="300"/>
        </w:trPr>
        <w:tc>
          <w:tcPr>
            <w:tcW w:w="3252" w:type="pct"/>
            <w:tcBorders>
              <w:top w:val="nil"/>
              <w:left w:val="single" w:sz="4" w:space="0" w:color="auto"/>
              <w:bottom w:val="single" w:sz="4" w:space="0" w:color="auto"/>
              <w:right w:val="single" w:sz="4" w:space="0" w:color="auto"/>
            </w:tcBorders>
            <w:shd w:val="clear" w:color="auto" w:fill="auto"/>
            <w:noWrap/>
            <w:vAlign w:val="bottom"/>
            <w:hideMark/>
          </w:tcPr>
          <w:p w:rsidR="004C757C" w:rsidRPr="00433B4F" w:rsidRDefault="004C757C" w:rsidP="004C757C">
            <w:pPr>
              <w:ind w:left="284"/>
              <w:rPr>
                <w:b/>
                <w:bCs/>
                <w:color w:val="000000"/>
              </w:rPr>
            </w:pPr>
            <w:r w:rsidRPr="00433B4F">
              <w:rPr>
                <w:b/>
                <w:bCs/>
                <w:color w:val="000000"/>
              </w:rPr>
              <w:t>Комплекс процессных мероприятий «</w:t>
            </w:r>
            <w:r w:rsidRPr="0041155C">
              <w:rPr>
                <w:b/>
                <w:bCs/>
                <w:color w:val="000000"/>
              </w:rPr>
              <w:t>Управление государственным имуществом и земельными ресурсами Архангельской области</w:t>
            </w:r>
            <w:r w:rsidRPr="00433B4F">
              <w:rPr>
                <w:b/>
                <w:bCs/>
                <w:color w:val="000000"/>
              </w:rPr>
              <w:t>», в том числе:</w:t>
            </w:r>
          </w:p>
        </w:tc>
        <w:tc>
          <w:tcPr>
            <w:tcW w:w="578" w:type="pct"/>
            <w:tcBorders>
              <w:top w:val="nil"/>
              <w:left w:val="nil"/>
              <w:bottom w:val="single" w:sz="4" w:space="0" w:color="auto"/>
              <w:right w:val="single" w:sz="4" w:space="0" w:color="auto"/>
            </w:tcBorders>
            <w:shd w:val="clear" w:color="auto" w:fill="auto"/>
            <w:noWrap/>
            <w:vAlign w:val="center"/>
            <w:hideMark/>
          </w:tcPr>
          <w:p w:rsidR="004C757C" w:rsidRPr="00690707" w:rsidRDefault="004C757C" w:rsidP="004C757C">
            <w:pPr>
              <w:jc w:val="right"/>
              <w:rPr>
                <w:b/>
                <w:bCs/>
                <w:color w:val="000000"/>
              </w:rPr>
            </w:pPr>
            <w:r w:rsidRPr="00690707">
              <w:rPr>
                <w:b/>
                <w:bCs/>
                <w:color w:val="000000"/>
              </w:rPr>
              <w:t>173,9</w:t>
            </w:r>
          </w:p>
        </w:tc>
        <w:tc>
          <w:tcPr>
            <w:tcW w:w="585" w:type="pct"/>
            <w:tcBorders>
              <w:top w:val="nil"/>
              <w:left w:val="nil"/>
              <w:bottom w:val="single" w:sz="4" w:space="0" w:color="auto"/>
              <w:right w:val="single" w:sz="4" w:space="0" w:color="auto"/>
            </w:tcBorders>
            <w:shd w:val="clear" w:color="auto" w:fill="auto"/>
            <w:noWrap/>
            <w:vAlign w:val="center"/>
            <w:hideMark/>
          </w:tcPr>
          <w:p w:rsidR="004C757C" w:rsidRPr="00690707" w:rsidRDefault="004C757C" w:rsidP="004C757C">
            <w:pPr>
              <w:jc w:val="right"/>
              <w:rPr>
                <w:b/>
                <w:bCs/>
                <w:color w:val="000000"/>
              </w:rPr>
            </w:pPr>
            <w:r w:rsidRPr="00690707">
              <w:rPr>
                <w:b/>
                <w:bCs/>
                <w:color w:val="000000"/>
              </w:rPr>
              <w:t>217,8</w:t>
            </w:r>
          </w:p>
        </w:tc>
        <w:tc>
          <w:tcPr>
            <w:tcW w:w="585" w:type="pct"/>
            <w:tcBorders>
              <w:top w:val="nil"/>
              <w:left w:val="nil"/>
              <w:bottom w:val="single" w:sz="4" w:space="0" w:color="auto"/>
              <w:right w:val="single" w:sz="4" w:space="0" w:color="auto"/>
            </w:tcBorders>
            <w:shd w:val="clear" w:color="auto" w:fill="auto"/>
            <w:noWrap/>
            <w:vAlign w:val="center"/>
            <w:hideMark/>
          </w:tcPr>
          <w:p w:rsidR="004C757C" w:rsidRPr="00690707" w:rsidRDefault="004C757C" w:rsidP="004C757C">
            <w:pPr>
              <w:jc w:val="right"/>
              <w:rPr>
                <w:b/>
                <w:bCs/>
                <w:color w:val="000000"/>
              </w:rPr>
            </w:pPr>
            <w:r w:rsidRPr="00690707">
              <w:rPr>
                <w:b/>
                <w:bCs/>
                <w:color w:val="000000"/>
              </w:rPr>
              <w:t>217,4</w:t>
            </w:r>
          </w:p>
        </w:tc>
      </w:tr>
      <w:tr w:rsidR="004C757C" w:rsidRPr="00AD01F7" w:rsidTr="004C757C">
        <w:trPr>
          <w:trHeight w:val="300"/>
        </w:trPr>
        <w:tc>
          <w:tcPr>
            <w:tcW w:w="3252" w:type="pct"/>
            <w:tcBorders>
              <w:top w:val="nil"/>
              <w:left w:val="single" w:sz="4" w:space="0" w:color="auto"/>
              <w:bottom w:val="single" w:sz="4" w:space="0" w:color="auto"/>
              <w:right w:val="single" w:sz="4" w:space="0" w:color="auto"/>
            </w:tcBorders>
            <w:shd w:val="clear" w:color="auto" w:fill="auto"/>
            <w:noWrap/>
            <w:vAlign w:val="bottom"/>
            <w:hideMark/>
          </w:tcPr>
          <w:p w:rsidR="004C757C" w:rsidRPr="002A4C9A" w:rsidRDefault="004C757C" w:rsidP="004C757C">
            <w:pPr>
              <w:ind w:left="284"/>
              <w:rPr>
                <w:i/>
                <w:iCs/>
                <w:color w:val="000000"/>
              </w:rPr>
            </w:pPr>
            <w:r w:rsidRPr="002A4C9A">
              <w:rPr>
                <w:i/>
                <w:iCs/>
                <w:color w:val="000000"/>
              </w:rPr>
              <w:t>за счет собственных средств</w:t>
            </w:r>
          </w:p>
        </w:tc>
        <w:tc>
          <w:tcPr>
            <w:tcW w:w="578" w:type="pct"/>
            <w:tcBorders>
              <w:top w:val="nil"/>
              <w:left w:val="nil"/>
              <w:bottom w:val="single" w:sz="4" w:space="0" w:color="auto"/>
              <w:right w:val="single" w:sz="4" w:space="0" w:color="auto"/>
            </w:tcBorders>
            <w:shd w:val="clear" w:color="auto" w:fill="auto"/>
            <w:noWrap/>
            <w:vAlign w:val="center"/>
            <w:hideMark/>
          </w:tcPr>
          <w:p w:rsidR="004C757C" w:rsidRPr="002A4C9A" w:rsidRDefault="004C757C" w:rsidP="004C757C">
            <w:pPr>
              <w:jc w:val="right"/>
              <w:rPr>
                <w:bCs/>
                <w:i/>
                <w:color w:val="000000"/>
              </w:rPr>
            </w:pPr>
            <w:r w:rsidRPr="002A4C9A">
              <w:rPr>
                <w:bCs/>
                <w:i/>
                <w:color w:val="000000"/>
              </w:rPr>
              <w:t>173,9</w:t>
            </w:r>
          </w:p>
        </w:tc>
        <w:tc>
          <w:tcPr>
            <w:tcW w:w="585" w:type="pct"/>
            <w:tcBorders>
              <w:top w:val="nil"/>
              <w:left w:val="nil"/>
              <w:bottom w:val="single" w:sz="4" w:space="0" w:color="auto"/>
              <w:right w:val="single" w:sz="4" w:space="0" w:color="auto"/>
            </w:tcBorders>
            <w:shd w:val="clear" w:color="auto" w:fill="auto"/>
            <w:noWrap/>
            <w:vAlign w:val="center"/>
            <w:hideMark/>
          </w:tcPr>
          <w:p w:rsidR="004C757C" w:rsidRPr="002A4C9A" w:rsidRDefault="004C757C" w:rsidP="004C757C">
            <w:pPr>
              <w:jc w:val="right"/>
              <w:rPr>
                <w:bCs/>
                <w:i/>
                <w:color w:val="000000"/>
              </w:rPr>
            </w:pPr>
            <w:r w:rsidRPr="002A4C9A">
              <w:rPr>
                <w:bCs/>
                <w:i/>
                <w:color w:val="000000"/>
              </w:rPr>
              <w:t>217,8</w:t>
            </w:r>
          </w:p>
        </w:tc>
        <w:tc>
          <w:tcPr>
            <w:tcW w:w="585" w:type="pct"/>
            <w:tcBorders>
              <w:top w:val="nil"/>
              <w:left w:val="nil"/>
              <w:bottom w:val="single" w:sz="4" w:space="0" w:color="auto"/>
              <w:right w:val="single" w:sz="4" w:space="0" w:color="auto"/>
            </w:tcBorders>
            <w:shd w:val="clear" w:color="auto" w:fill="auto"/>
            <w:noWrap/>
            <w:vAlign w:val="center"/>
            <w:hideMark/>
          </w:tcPr>
          <w:p w:rsidR="004C757C" w:rsidRPr="002A4C9A" w:rsidRDefault="004C757C" w:rsidP="004C757C">
            <w:pPr>
              <w:jc w:val="right"/>
              <w:rPr>
                <w:bCs/>
                <w:i/>
                <w:color w:val="000000"/>
              </w:rPr>
            </w:pPr>
            <w:r w:rsidRPr="002A4C9A">
              <w:rPr>
                <w:bCs/>
                <w:i/>
                <w:color w:val="000000"/>
              </w:rPr>
              <w:t>217,4</w:t>
            </w:r>
          </w:p>
        </w:tc>
      </w:tr>
    </w:tbl>
    <w:p w:rsidR="004C757C" w:rsidRPr="00AD01F7" w:rsidRDefault="004C757C" w:rsidP="004C757C">
      <w:pPr>
        <w:rPr>
          <w:sz w:val="28"/>
          <w:szCs w:val="28"/>
        </w:rPr>
      </w:pPr>
    </w:p>
    <w:p w:rsidR="004C757C" w:rsidRDefault="004C757C" w:rsidP="004C757C">
      <w:pPr>
        <w:ind w:firstLine="720"/>
        <w:jc w:val="both"/>
        <w:rPr>
          <w:sz w:val="28"/>
          <w:szCs w:val="28"/>
        </w:rPr>
      </w:pPr>
      <w:r w:rsidRPr="00313434">
        <w:rPr>
          <w:sz w:val="28"/>
          <w:szCs w:val="28"/>
        </w:rPr>
        <w:lastRenderedPageBreak/>
        <w:t>Расходы на реализацию госпрограммы запланированы на 202</w:t>
      </w:r>
      <w:r>
        <w:rPr>
          <w:sz w:val="28"/>
          <w:szCs w:val="28"/>
        </w:rPr>
        <w:t>5</w:t>
      </w:r>
      <w:r w:rsidRPr="00313434">
        <w:rPr>
          <w:sz w:val="28"/>
          <w:szCs w:val="28"/>
        </w:rPr>
        <w:t xml:space="preserve"> год </w:t>
      </w:r>
      <w:r w:rsidRPr="00313434">
        <w:rPr>
          <w:sz w:val="28"/>
          <w:szCs w:val="28"/>
        </w:rPr>
        <w:br/>
        <w:t xml:space="preserve">в объеме </w:t>
      </w:r>
      <w:r>
        <w:rPr>
          <w:sz w:val="28"/>
          <w:szCs w:val="28"/>
        </w:rPr>
        <w:t xml:space="preserve">173,9 </w:t>
      </w:r>
      <w:r w:rsidRPr="00313434">
        <w:rPr>
          <w:sz w:val="28"/>
          <w:szCs w:val="28"/>
        </w:rPr>
        <w:t xml:space="preserve">млн. рублей </w:t>
      </w:r>
      <w:r w:rsidRPr="002F7E98">
        <w:rPr>
          <w:sz w:val="28"/>
          <w:szCs w:val="28"/>
        </w:rPr>
        <w:t>за счет средств</w:t>
      </w:r>
      <w:r w:rsidRPr="00C83713">
        <w:rPr>
          <w:i/>
          <w:sz w:val="28"/>
          <w:szCs w:val="28"/>
        </w:rPr>
        <w:t xml:space="preserve"> областного бюджета</w:t>
      </w:r>
      <w:r>
        <w:rPr>
          <w:i/>
          <w:sz w:val="28"/>
          <w:szCs w:val="28"/>
        </w:rPr>
        <w:t xml:space="preserve"> </w:t>
      </w:r>
      <w:r w:rsidRPr="00B05D43">
        <w:rPr>
          <w:sz w:val="28"/>
          <w:szCs w:val="28"/>
        </w:rPr>
        <w:t xml:space="preserve">(уменьшение на </w:t>
      </w:r>
      <w:r>
        <w:rPr>
          <w:sz w:val="28"/>
          <w:szCs w:val="28"/>
        </w:rPr>
        <w:t>111,3</w:t>
      </w:r>
      <w:r w:rsidRPr="00B05D43">
        <w:rPr>
          <w:sz w:val="28"/>
          <w:szCs w:val="28"/>
        </w:rPr>
        <w:t xml:space="preserve"> млн. рублей, </w:t>
      </w:r>
      <w:r>
        <w:rPr>
          <w:sz w:val="28"/>
          <w:szCs w:val="28"/>
        </w:rPr>
        <w:t xml:space="preserve">или на 39,0 процента к уровню </w:t>
      </w:r>
      <w:r>
        <w:rPr>
          <w:sz w:val="28"/>
          <w:szCs w:val="28"/>
        </w:rPr>
        <w:br/>
        <w:t>2024</w:t>
      </w:r>
      <w:r w:rsidRPr="00B05D43">
        <w:rPr>
          <w:sz w:val="28"/>
          <w:szCs w:val="28"/>
        </w:rPr>
        <w:t xml:space="preserve"> года).</w:t>
      </w:r>
    </w:p>
    <w:p w:rsidR="004C757C" w:rsidRDefault="004C757C" w:rsidP="004C757C">
      <w:pPr>
        <w:ind w:firstLine="709"/>
        <w:jc w:val="both"/>
        <w:rPr>
          <w:b/>
          <w:sz w:val="28"/>
          <w:szCs w:val="28"/>
        </w:rPr>
      </w:pPr>
    </w:p>
    <w:p w:rsidR="004C757C" w:rsidRPr="00741555" w:rsidRDefault="004C757C" w:rsidP="004C757C">
      <w:pPr>
        <w:ind w:firstLine="709"/>
        <w:jc w:val="both"/>
        <w:rPr>
          <w:b/>
          <w:sz w:val="28"/>
          <w:szCs w:val="28"/>
        </w:rPr>
      </w:pPr>
      <w:r w:rsidRPr="00741555">
        <w:rPr>
          <w:b/>
          <w:sz w:val="28"/>
          <w:szCs w:val="28"/>
        </w:rPr>
        <w:t>КПМ «Управление государственным имуществом и земельными ресурсами Архангельской области»</w:t>
      </w:r>
    </w:p>
    <w:p w:rsidR="004C757C" w:rsidRPr="00741555" w:rsidRDefault="004C757C" w:rsidP="004C757C">
      <w:pPr>
        <w:ind w:firstLine="709"/>
        <w:jc w:val="both"/>
        <w:rPr>
          <w:sz w:val="28"/>
          <w:szCs w:val="28"/>
        </w:rPr>
      </w:pPr>
      <w:r w:rsidRPr="00741555">
        <w:rPr>
          <w:sz w:val="28"/>
          <w:szCs w:val="28"/>
        </w:rPr>
        <w:t>Расходы на реализацию КПМ запланированы на 20</w:t>
      </w:r>
      <w:r>
        <w:rPr>
          <w:sz w:val="28"/>
          <w:szCs w:val="28"/>
        </w:rPr>
        <w:t>25</w:t>
      </w:r>
      <w:r w:rsidRPr="00741555">
        <w:rPr>
          <w:sz w:val="28"/>
          <w:szCs w:val="28"/>
        </w:rPr>
        <w:t xml:space="preserve"> год за счет средств </w:t>
      </w:r>
      <w:r w:rsidRPr="00741555">
        <w:rPr>
          <w:i/>
          <w:sz w:val="28"/>
          <w:szCs w:val="28"/>
        </w:rPr>
        <w:t>областного бюджета</w:t>
      </w:r>
      <w:r>
        <w:rPr>
          <w:i/>
          <w:sz w:val="28"/>
          <w:szCs w:val="28"/>
        </w:rPr>
        <w:t xml:space="preserve"> </w:t>
      </w:r>
      <w:r w:rsidRPr="00741555">
        <w:rPr>
          <w:sz w:val="28"/>
          <w:szCs w:val="28"/>
        </w:rPr>
        <w:t xml:space="preserve">в объеме </w:t>
      </w:r>
      <w:r>
        <w:rPr>
          <w:bCs/>
          <w:color w:val="000000"/>
          <w:sz w:val="28"/>
          <w:szCs w:val="28"/>
        </w:rPr>
        <w:t>173,9</w:t>
      </w:r>
      <w:r w:rsidRPr="00741555">
        <w:rPr>
          <w:sz w:val="28"/>
          <w:szCs w:val="28"/>
        </w:rPr>
        <w:t xml:space="preserve"> млн. рублей, из них на:</w:t>
      </w:r>
    </w:p>
    <w:p w:rsidR="004C757C" w:rsidRPr="00741555" w:rsidRDefault="004C757C" w:rsidP="004C757C">
      <w:pPr>
        <w:pStyle w:val="21"/>
        <w:ind w:firstLine="709"/>
        <w:rPr>
          <w:bCs/>
          <w:szCs w:val="28"/>
        </w:rPr>
      </w:pPr>
      <w:r w:rsidRPr="00741555">
        <w:rPr>
          <w:szCs w:val="28"/>
        </w:rPr>
        <w:t xml:space="preserve">обеспечение деятельности ГБУ </w:t>
      </w:r>
      <w:r>
        <w:rPr>
          <w:szCs w:val="28"/>
        </w:rPr>
        <w:t xml:space="preserve">Архангельской области </w:t>
      </w:r>
      <w:r w:rsidRPr="00741555">
        <w:rPr>
          <w:szCs w:val="28"/>
        </w:rPr>
        <w:t>«</w:t>
      </w:r>
      <w:proofErr w:type="spellStart"/>
      <w:r w:rsidRPr="00741555">
        <w:rPr>
          <w:szCs w:val="28"/>
        </w:rPr>
        <w:t>АрхОблКадастр</w:t>
      </w:r>
      <w:proofErr w:type="spellEnd"/>
      <w:r w:rsidRPr="00741555">
        <w:rPr>
          <w:szCs w:val="28"/>
        </w:rPr>
        <w:t xml:space="preserve">» </w:t>
      </w:r>
      <w:r>
        <w:rPr>
          <w:szCs w:val="28"/>
        </w:rPr>
        <w:t>–</w:t>
      </w:r>
      <w:r w:rsidRPr="00741555">
        <w:rPr>
          <w:szCs w:val="28"/>
        </w:rPr>
        <w:t xml:space="preserve"> </w:t>
      </w:r>
      <w:r>
        <w:rPr>
          <w:szCs w:val="28"/>
        </w:rPr>
        <w:t>75,8</w:t>
      </w:r>
      <w:r w:rsidRPr="00741555">
        <w:rPr>
          <w:szCs w:val="28"/>
        </w:rPr>
        <w:t xml:space="preserve"> млн. рублей</w:t>
      </w:r>
      <w:r>
        <w:rPr>
          <w:szCs w:val="28"/>
        </w:rPr>
        <w:t>;</w:t>
      </w:r>
    </w:p>
    <w:p w:rsidR="004C757C" w:rsidRPr="00741555" w:rsidRDefault="004C757C" w:rsidP="004C757C">
      <w:pPr>
        <w:tabs>
          <w:tab w:val="left" w:pos="4340"/>
        </w:tabs>
        <w:autoSpaceDE w:val="0"/>
        <w:autoSpaceDN w:val="0"/>
        <w:adjustRightInd w:val="0"/>
        <w:ind w:firstLine="709"/>
        <w:jc w:val="both"/>
        <w:rPr>
          <w:sz w:val="28"/>
          <w:szCs w:val="28"/>
        </w:rPr>
      </w:pPr>
      <w:r w:rsidRPr="00741555">
        <w:rPr>
          <w:sz w:val="28"/>
          <w:szCs w:val="28"/>
        </w:rPr>
        <w:t xml:space="preserve">содержание и обеспечение деятельности министерства имущественных отношений Архангельской области – </w:t>
      </w:r>
      <w:r>
        <w:rPr>
          <w:sz w:val="28"/>
          <w:szCs w:val="28"/>
        </w:rPr>
        <w:t>63,4</w:t>
      </w:r>
      <w:r w:rsidRPr="00741555">
        <w:rPr>
          <w:sz w:val="28"/>
          <w:szCs w:val="28"/>
        </w:rPr>
        <w:t xml:space="preserve"> млн. рублей;</w:t>
      </w:r>
    </w:p>
    <w:p w:rsidR="004C757C" w:rsidRPr="00741555" w:rsidRDefault="004C757C" w:rsidP="004C757C">
      <w:pPr>
        <w:ind w:firstLine="709"/>
        <w:jc w:val="both"/>
        <w:rPr>
          <w:bCs/>
          <w:color w:val="000000"/>
          <w:sz w:val="28"/>
          <w:szCs w:val="28"/>
        </w:rPr>
      </w:pPr>
      <w:r>
        <w:rPr>
          <w:bCs/>
          <w:color w:val="000000"/>
          <w:sz w:val="28"/>
          <w:szCs w:val="28"/>
        </w:rPr>
        <w:t>с</w:t>
      </w:r>
      <w:r w:rsidRPr="00741555">
        <w:rPr>
          <w:bCs/>
          <w:color w:val="000000"/>
          <w:sz w:val="28"/>
          <w:szCs w:val="28"/>
        </w:rPr>
        <w:t xml:space="preserve">убсидии бюджетам муниципальных районов, муниципальных округов и городских округов Архангельской области </w:t>
      </w:r>
      <w:r w:rsidRPr="004C757C">
        <w:rPr>
          <w:bCs/>
          <w:color w:val="000000"/>
          <w:sz w:val="28"/>
          <w:szCs w:val="28"/>
        </w:rPr>
        <w:t>на проведение комплексных кадастровых работ</w:t>
      </w:r>
      <w:r w:rsidRPr="00741555">
        <w:rPr>
          <w:bCs/>
          <w:color w:val="000000"/>
          <w:sz w:val="28"/>
          <w:szCs w:val="28"/>
        </w:rPr>
        <w:t xml:space="preserve"> – </w:t>
      </w:r>
      <w:r>
        <w:rPr>
          <w:bCs/>
          <w:color w:val="000000"/>
          <w:sz w:val="28"/>
          <w:szCs w:val="28"/>
        </w:rPr>
        <w:t>8,3</w:t>
      </w:r>
      <w:r w:rsidRPr="00741555">
        <w:rPr>
          <w:bCs/>
          <w:color w:val="000000"/>
          <w:sz w:val="28"/>
          <w:szCs w:val="28"/>
        </w:rPr>
        <w:t xml:space="preserve"> млн. рублей;</w:t>
      </w:r>
    </w:p>
    <w:p w:rsidR="004C757C" w:rsidRPr="00741555" w:rsidRDefault="004C757C" w:rsidP="004C757C">
      <w:pPr>
        <w:ind w:firstLine="709"/>
        <w:jc w:val="both"/>
        <w:rPr>
          <w:bCs/>
          <w:color w:val="000000"/>
          <w:sz w:val="28"/>
          <w:szCs w:val="28"/>
        </w:rPr>
      </w:pPr>
      <w:r>
        <w:rPr>
          <w:bCs/>
          <w:color w:val="000000"/>
          <w:sz w:val="28"/>
          <w:szCs w:val="28"/>
        </w:rPr>
        <w:t>с</w:t>
      </w:r>
      <w:r w:rsidRPr="00741555">
        <w:rPr>
          <w:bCs/>
          <w:color w:val="000000"/>
          <w:sz w:val="28"/>
          <w:szCs w:val="28"/>
        </w:rPr>
        <w:t>убсиди</w:t>
      </w:r>
      <w:r>
        <w:rPr>
          <w:bCs/>
          <w:color w:val="000000"/>
          <w:sz w:val="28"/>
          <w:szCs w:val="28"/>
        </w:rPr>
        <w:t>ю</w:t>
      </w:r>
      <w:r w:rsidRPr="00741555">
        <w:rPr>
          <w:bCs/>
          <w:color w:val="000000"/>
          <w:sz w:val="28"/>
          <w:szCs w:val="28"/>
        </w:rPr>
        <w:t xml:space="preserve"> </w:t>
      </w:r>
      <w:r>
        <w:rPr>
          <w:bCs/>
          <w:color w:val="000000"/>
          <w:sz w:val="28"/>
          <w:szCs w:val="28"/>
        </w:rPr>
        <w:t>АНО «</w:t>
      </w:r>
      <w:r w:rsidRPr="00741555">
        <w:rPr>
          <w:bCs/>
          <w:color w:val="000000"/>
          <w:sz w:val="28"/>
          <w:szCs w:val="28"/>
        </w:rPr>
        <w:t>Дирекция социальных и инфраструктурных проектов</w:t>
      </w:r>
      <w:r>
        <w:rPr>
          <w:bCs/>
          <w:color w:val="000000"/>
          <w:sz w:val="28"/>
          <w:szCs w:val="28"/>
        </w:rPr>
        <w:t>»</w:t>
      </w:r>
      <w:r w:rsidRPr="00741555">
        <w:rPr>
          <w:bCs/>
          <w:color w:val="000000"/>
          <w:sz w:val="28"/>
          <w:szCs w:val="28"/>
        </w:rPr>
        <w:t xml:space="preserve"> в целях финансового обеспечения деятельности – </w:t>
      </w:r>
      <w:r>
        <w:rPr>
          <w:bCs/>
          <w:color w:val="000000"/>
          <w:sz w:val="28"/>
          <w:szCs w:val="28"/>
        </w:rPr>
        <w:t>25,0</w:t>
      </w:r>
      <w:r w:rsidRPr="00741555">
        <w:rPr>
          <w:bCs/>
          <w:color w:val="000000"/>
          <w:sz w:val="28"/>
          <w:szCs w:val="28"/>
        </w:rPr>
        <w:t xml:space="preserve"> млн. рублей;</w:t>
      </w:r>
    </w:p>
    <w:p w:rsidR="004C757C" w:rsidRDefault="004C757C" w:rsidP="004C757C">
      <w:pPr>
        <w:ind w:firstLine="709"/>
        <w:jc w:val="both"/>
        <w:rPr>
          <w:bCs/>
          <w:sz w:val="28"/>
          <w:szCs w:val="28"/>
        </w:rPr>
      </w:pPr>
      <w:r>
        <w:rPr>
          <w:bCs/>
          <w:sz w:val="28"/>
          <w:szCs w:val="28"/>
        </w:rPr>
        <w:t>п</w:t>
      </w:r>
      <w:r w:rsidRPr="00173BF1">
        <w:rPr>
          <w:bCs/>
          <w:sz w:val="28"/>
          <w:szCs w:val="28"/>
        </w:rPr>
        <w:t>роведен</w:t>
      </w:r>
      <w:r>
        <w:rPr>
          <w:bCs/>
          <w:sz w:val="28"/>
          <w:szCs w:val="28"/>
        </w:rPr>
        <w:t>ие</w:t>
      </w:r>
      <w:r w:rsidRPr="00173BF1">
        <w:rPr>
          <w:bCs/>
          <w:sz w:val="28"/>
          <w:szCs w:val="28"/>
        </w:rPr>
        <w:t xml:space="preserve"> оценк</w:t>
      </w:r>
      <w:r>
        <w:rPr>
          <w:bCs/>
          <w:sz w:val="28"/>
          <w:szCs w:val="28"/>
        </w:rPr>
        <w:t>и</w:t>
      </w:r>
      <w:r w:rsidRPr="00173BF1">
        <w:rPr>
          <w:bCs/>
          <w:sz w:val="28"/>
          <w:szCs w:val="28"/>
        </w:rPr>
        <w:t xml:space="preserve"> рыночной стоимости неиспользуемого недвижимого имущества, находящегося в государственной собственности Архангельской области, подлежащего вовлечению в хозяйственный оборот, </w:t>
      </w:r>
      <w:r w:rsidR="006B79F0">
        <w:rPr>
          <w:bCs/>
          <w:sz w:val="28"/>
          <w:szCs w:val="28"/>
        </w:rPr>
        <w:br/>
      </w:r>
      <w:r w:rsidRPr="00173BF1">
        <w:rPr>
          <w:bCs/>
          <w:sz w:val="28"/>
          <w:szCs w:val="28"/>
        </w:rPr>
        <w:t>в том числе имущества, включенного в прогнозный план приватизации, уплата НДС в соответствии с законодательством о налогах и сборах, а также</w:t>
      </w:r>
      <w:r w:rsidR="00772808">
        <w:rPr>
          <w:bCs/>
          <w:sz w:val="28"/>
          <w:szCs w:val="28"/>
        </w:rPr>
        <w:t xml:space="preserve"> </w:t>
      </w:r>
      <w:r w:rsidRPr="00173BF1">
        <w:rPr>
          <w:bCs/>
          <w:sz w:val="28"/>
          <w:szCs w:val="28"/>
        </w:rPr>
        <w:t>проведе</w:t>
      </w:r>
      <w:r w:rsidR="006B79F0">
        <w:rPr>
          <w:bCs/>
          <w:sz w:val="28"/>
          <w:szCs w:val="28"/>
        </w:rPr>
        <w:t>ние</w:t>
      </w:r>
      <w:r w:rsidRPr="00173BF1">
        <w:rPr>
          <w:bCs/>
          <w:sz w:val="28"/>
          <w:szCs w:val="28"/>
        </w:rPr>
        <w:t xml:space="preserve"> оценк</w:t>
      </w:r>
      <w:r w:rsidR="006B79F0">
        <w:rPr>
          <w:bCs/>
          <w:sz w:val="28"/>
          <w:szCs w:val="28"/>
        </w:rPr>
        <w:t>и</w:t>
      </w:r>
      <w:r w:rsidRPr="00173BF1">
        <w:rPr>
          <w:bCs/>
          <w:sz w:val="28"/>
          <w:szCs w:val="28"/>
        </w:rPr>
        <w:t xml:space="preserve"> рыночной стоимости земельных участков иных лиц, земельных участков с расположенными на них объектами недвижимого имущества иных лиц, их прав, убытков, упущенной выгоды при изъятии для государственных нужд Архангельской области</w:t>
      </w:r>
      <w:r>
        <w:rPr>
          <w:bCs/>
          <w:sz w:val="28"/>
          <w:szCs w:val="28"/>
        </w:rPr>
        <w:t xml:space="preserve"> – 0,5 млн. рублей;</w:t>
      </w:r>
    </w:p>
    <w:p w:rsidR="004C757C" w:rsidRDefault="004C757C" w:rsidP="004C757C">
      <w:pPr>
        <w:ind w:firstLine="709"/>
        <w:jc w:val="both"/>
        <w:rPr>
          <w:sz w:val="28"/>
          <w:szCs w:val="28"/>
        </w:rPr>
      </w:pPr>
      <w:r>
        <w:rPr>
          <w:sz w:val="28"/>
          <w:szCs w:val="28"/>
        </w:rPr>
        <w:t>п</w:t>
      </w:r>
      <w:r w:rsidRPr="00173BF1">
        <w:rPr>
          <w:sz w:val="28"/>
          <w:szCs w:val="28"/>
        </w:rPr>
        <w:t>роведен</w:t>
      </w:r>
      <w:r>
        <w:rPr>
          <w:sz w:val="28"/>
          <w:szCs w:val="28"/>
        </w:rPr>
        <w:t>ие кадастровых</w:t>
      </w:r>
      <w:r w:rsidRPr="00173BF1">
        <w:rPr>
          <w:sz w:val="28"/>
          <w:szCs w:val="28"/>
        </w:rPr>
        <w:t xml:space="preserve"> работ в отношении объектов недвижимости, распоряжение которыми отнесено к компетенции</w:t>
      </w:r>
      <w:r>
        <w:rPr>
          <w:sz w:val="28"/>
          <w:szCs w:val="28"/>
        </w:rPr>
        <w:t xml:space="preserve"> </w:t>
      </w:r>
      <w:r w:rsidR="00D07848" w:rsidRPr="00741555">
        <w:rPr>
          <w:sz w:val="28"/>
          <w:szCs w:val="28"/>
        </w:rPr>
        <w:t>министерства имущественных отношений Архангельской области</w:t>
      </w:r>
      <w:r w:rsidR="00390D2B">
        <w:rPr>
          <w:sz w:val="28"/>
          <w:szCs w:val="28"/>
        </w:rPr>
        <w:t xml:space="preserve">, </w:t>
      </w:r>
      <w:r>
        <w:rPr>
          <w:sz w:val="28"/>
          <w:szCs w:val="28"/>
        </w:rPr>
        <w:t>– 0,9 млн. рублей.</w:t>
      </w:r>
    </w:p>
    <w:p w:rsidR="00DD4374" w:rsidRDefault="00DD4374" w:rsidP="004C757C">
      <w:pPr>
        <w:ind w:firstLine="709"/>
        <w:jc w:val="both"/>
        <w:rPr>
          <w:sz w:val="28"/>
          <w:szCs w:val="28"/>
        </w:rPr>
      </w:pPr>
    </w:p>
    <w:p w:rsidR="00AE076B" w:rsidRPr="00797C40" w:rsidRDefault="00AE076B" w:rsidP="00AE076B">
      <w:pPr>
        <w:tabs>
          <w:tab w:val="left" w:pos="4340"/>
        </w:tabs>
        <w:autoSpaceDE w:val="0"/>
        <w:autoSpaceDN w:val="0"/>
        <w:adjustRightInd w:val="0"/>
        <w:jc w:val="center"/>
        <w:rPr>
          <w:b/>
          <w:color w:val="000000"/>
          <w:sz w:val="28"/>
          <w:szCs w:val="28"/>
        </w:rPr>
      </w:pPr>
      <w:r>
        <w:rPr>
          <w:b/>
          <w:sz w:val="28"/>
          <w:szCs w:val="28"/>
        </w:rPr>
        <w:t>31</w:t>
      </w:r>
      <w:r w:rsidRPr="006717CA">
        <w:rPr>
          <w:b/>
          <w:sz w:val="28"/>
          <w:szCs w:val="28"/>
        </w:rPr>
        <w:t>.</w:t>
      </w:r>
      <w:r w:rsidRPr="006717CA">
        <w:rPr>
          <w:b/>
          <w:color w:val="000000"/>
          <w:sz w:val="28"/>
          <w:szCs w:val="28"/>
        </w:rPr>
        <w:t xml:space="preserve"> Госпрограмма </w:t>
      </w:r>
      <w:r>
        <w:rPr>
          <w:b/>
          <w:color w:val="000000"/>
          <w:sz w:val="28"/>
          <w:szCs w:val="28"/>
        </w:rPr>
        <w:t>«Развитие туризма в Архангельской области»</w:t>
      </w:r>
    </w:p>
    <w:p w:rsidR="00AE076B" w:rsidRDefault="00AE076B" w:rsidP="00AE076B">
      <w:pPr>
        <w:rPr>
          <w:bCs/>
          <w:snapToGrid w:val="0"/>
          <w:spacing w:val="2"/>
          <w:sz w:val="28"/>
          <w:szCs w:val="28"/>
        </w:rPr>
      </w:pPr>
    </w:p>
    <w:p w:rsidR="00AE076B" w:rsidRDefault="00AE076B" w:rsidP="00AE076B">
      <w:pPr>
        <w:jc w:val="both"/>
        <w:rPr>
          <w:sz w:val="28"/>
          <w:szCs w:val="28"/>
        </w:rPr>
      </w:pPr>
      <w:r>
        <w:rPr>
          <w:bCs/>
          <w:snapToGrid w:val="0"/>
          <w:spacing w:val="2"/>
          <w:sz w:val="28"/>
          <w:szCs w:val="28"/>
        </w:rPr>
        <w:tab/>
      </w:r>
      <w:r w:rsidRPr="007377C2">
        <w:rPr>
          <w:bCs/>
          <w:snapToGrid w:val="0"/>
          <w:spacing w:val="2"/>
          <w:sz w:val="28"/>
          <w:szCs w:val="28"/>
        </w:rPr>
        <w:t xml:space="preserve">Цель госпрограммы: </w:t>
      </w:r>
      <w:r>
        <w:rPr>
          <w:sz w:val="28"/>
          <w:szCs w:val="28"/>
        </w:rPr>
        <w:t>с</w:t>
      </w:r>
      <w:r w:rsidRPr="00A80922">
        <w:rPr>
          <w:sz w:val="28"/>
          <w:szCs w:val="28"/>
        </w:rPr>
        <w:t>оздание комфортной туристской среды, направленной на повышение конкурентоспособности Архангельс</w:t>
      </w:r>
      <w:r>
        <w:rPr>
          <w:sz w:val="28"/>
          <w:szCs w:val="28"/>
        </w:rPr>
        <w:t xml:space="preserve">кой области на туристском рынке </w:t>
      </w:r>
      <w:r w:rsidRPr="00A80922">
        <w:rPr>
          <w:sz w:val="28"/>
          <w:szCs w:val="28"/>
        </w:rPr>
        <w:t>и увеличени</w:t>
      </w:r>
      <w:r>
        <w:rPr>
          <w:sz w:val="28"/>
          <w:szCs w:val="28"/>
        </w:rPr>
        <w:t>е</w:t>
      </w:r>
      <w:r w:rsidRPr="00A80922">
        <w:rPr>
          <w:sz w:val="28"/>
          <w:szCs w:val="28"/>
        </w:rPr>
        <w:t xml:space="preserve"> вклада отрасли туризма в региональную экономику</w:t>
      </w:r>
      <w:r>
        <w:rPr>
          <w:sz w:val="28"/>
          <w:szCs w:val="28"/>
        </w:rPr>
        <w:t>.</w:t>
      </w:r>
    </w:p>
    <w:p w:rsidR="00AE076B" w:rsidRDefault="00AE076B" w:rsidP="00AE076B">
      <w:pPr>
        <w:ind w:firstLine="720"/>
        <w:jc w:val="both"/>
        <w:rPr>
          <w:sz w:val="28"/>
          <w:szCs w:val="28"/>
        </w:rPr>
      </w:pPr>
      <w:r w:rsidRPr="00AD01F7">
        <w:rPr>
          <w:sz w:val="28"/>
          <w:szCs w:val="28"/>
        </w:rPr>
        <w:t>Расходы на реализацию госпрограммы представлены в таблице</w:t>
      </w:r>
      <w:r>
        <w:rPr>
          <w:sz w:val="28"/>
          <w:szCs w:val="28"/>
        </w:rPr>
        <w:t>.</w:t>
      </w:r>
    </w:p>
    <w:p w:rsidR="00AE076B" w:rsidRDefault="00AE076B" w:rsidP="00AE076B">
      <w:pPr>
        <w:jc w:val="both"/>
        <w:rPr>
          <w:sz w:val="28"/>
          <w:szCs w:val="28"/>
        </w:rPr>
      </w:pPr>
    </w:p>
    <w:tbl>
      <w:tblPr>
        <w:tblW w:w="4888" w:type="pct"/>
        <w:tblInd w:w="108" w:type="dxa"/>
        <w:tblLayout w:type="fixed"/>
        <w:tblLook w:val="04A0"/>
      </w:tblPr>
      <w:tblGrid>
        <w:gridCol w:w="5671"/>
        <w:gridCol w:w="1276"/>
        <w:gridCol w:w="1134"/>
        <w:gridCol w:w="1276"/>
      </w:tblGrid>
      <w:tr w:rsidR="00AE076B" w:rsidRPr="007377C2" w:rsidTr="00AE076B">
        <w:trPr>
          <w:trHeight w:val="570"/>
          <w:tblHeader/>
        </w:trPr>
        <w:tc>
          <w:tcPr>
            <w:tcW w:w="30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76B" w:rsidRPr="007377C2" w:rsidRDefault="00AE076B" w:rsidP="00AE076B">
            <w:pPr>
              <w:jc w:val="center"/>
              <w:rPr>
                <w:color w:val="000000"/>
              </w:rPr>
            </w:pPr>
            <w:r w:rsidRPr="007377C2">
              <w:rPr>
                <w:color w:val="000000"/>
              </w:rPr>
              <w:t>Наименование</w:t>
            </w:r>
          </w:p>
        </w:tc>
        <w:tc>
          <w:tcPr>
            <w:tcW w:w="1970" w:type="pct"/>
            <w:gridSpan w:val="3"/>
            <w:tcBorders>
              <w:top w:val="single" w:sz="4" w:space="0" w:color="auto"/>
              <w:left w:val="nil"/>
              <w:bottom w:val="single" w:sz="4" w:space="0" w:color="auto"/>
              <w:right w:val="single" w:sz="4" w:space="0" w:color="auto"/>
            </w:tcBorders>
            <w:shd w:val="clear" w:color="auto" w:fill="auto"/>
            <w:vAlign w:val="center"/>
            <w:hideMark/>
          </w:tcPr>
          <w:p w:rsidR="00AE076B" w:rsidRPr="007377C2" w:rsidRDefault="00AE076B" w:rsidP="00AE076B">
            <w:pPr>
              <w:jc w:val="center"/>
              <w:rPr>
                <w:color w:val="000000"/>
              </w:rPr>
            </w:pPr>
            <w:r w:rsidRPr="007377C2">
              <w:rPr>
                <w:color w:val="000000"/>
              </w:rPr>
              <w:t>Объемы финансового обеспечения по годам реализации, млн. рублей</w:t>
            </w:r>
          </w:p>
        </w:tc>
      </w:tr>
      <w:tr w:rsidR="00AE076B" w:rsidRPr="007377C2" w:rsidTr="00AE076B">
        <w:trPr>
          <w:trHeight w:val="300"/>
          <w:tblHeader/>
        </w:trPr>
        <w:tc>
          <w:tcPr>
            <w:tcW w:w="3030" w:type="pct"/>
            <w:vMerge/>
            <w:tcBorders>
              <w:top w:val="single" w:sz="4" w:space="0" w:color="auto"/>
              <w:left w:val="single" w:sz="4" w:space="0" w:color="auto"/>
              <w:bottom w:val="single" w:sz="4" w:space="0" w:color="auto"/>
              <w:right w:val="single" w:sz="4" w:space="0" w:color="auto"/>
            </w:tcBorders>
            <w:vAlign w:val="center"/>
            <w:hideMark/>
          </w:tcPr>
          <w:p w:rsidR="00AE076B" w:rsidRPr="007377C2" w:rsidRDefault="00AE076B" w:rsidP="00AE076B">
            <w:pPr>
              <w:jc w:val="center"/>
              <w:rPr>
                <w:color w:val="000000"/>
              </w:rPr>
            </w:pPr>
          </w:p>
        </w:tc>
        <w:tc>
          <w:tcPr>
            <w:tcW w:w="682" w:type="pct"/>
            <w:tcBorders>
              <w:top w:val="nil"/>
              <w:left w:val="nil"/>
              <w:bottom w:val="single" w:sz="4" w:space="0" w:color="auto"/>
              <w:right w:val="single" w:sz="4" w:space="0" w:color="auto"/>
            </w:tcBorders>
            <w:shd w:val="clear" w:color="auto" w:fill="auto"/>
            <w:noWrap/>
            <w:vAlign w:val="center"/>
            <w:hideMark/>
          </w:tcPr>
          <w:p w:rsidR="00AE076B" w:rsidRPr="007377C2" w:rsidRDefault="00AE076B" w:rsidP="00AE076B">
            <w:pPr>
              <w:jc w:val="center"/>
              <w:rPr>
                <w:color w:val="000000"/>
              </w:rPr>
            </w:pPr>
            <w:r w:rsidRPr="007377C2">
              <w:rPr>
                <w:color w:val="000000"/>
              </w:rPr>
              <w:t>202</w:t>
            </w:r>
            <w:r>
              <w:rPr>
                <w:color w:val="000000"/>
              </w:rPr>
              <w:t>5</w:t>
            </w:r>
            <w:r w:rsidRPr="007377C2">
              <w:rPr>
                <w:color w:val="000000"/>
              </w:rPr>
              <w:t xml:space="preserve"> год</w:t>
            </w:r>
          </w:p>
        </w:tc>
        <w:tc>
          <w:tcPr>
            <w:tcW w:w="606" w:type="pct"/>
            <w:tcBorders>
              <w:top w:val="nil"/>
              <w:left w:val="nil"/>
              <w:bottom w:val="single" w:sz="4" w:space="0" w:color="auto"/>
              <w:right w:val="single" w:sz="4" w:space="0" w:color="auto"/>
            </w:tcBorders>
            <w:shd w:val="clear" w:color="auto" w:fill="auto"/>
            <w:noWrap/>
            <w:vAlign w:val="center"/>
            <w:hideMark/>
          </w:tcPr>
          <w:p w:rsidR="00AE076B" w:rsidRPr="007377C2" w:rsidRDefault="00AE076B" w:rsidP="00AE076B">
            <w:pPr>
              <w:jc w:val="center"/>
              <w:rPr>
                <w:color w:val="000000"/>
              </w:rPr>
            </w:pPr>
            <w:r w:rsidRPr="007377C2">
              <w:rPr>
                <w:color w:val="000000"/>
              </w:rPr>
              <w:t>202</w:t>
            </w:r>
            <w:r>
              <w:rPr>
                <w:color w:val="000000"/>
              </w:rPr>
              <w:t>6</w:t>
            </w:r>
            <w:r w:rsidRPr="007377C2">
              <w:rPr>
                <w:color w:val="000000"/>
              </w:rPr>
              <w:t xml:space="preserve"> год</w:t>
            </w:r>
          </w:p>
        </w:tc>
        <w:tc>
          <w:tcPr>
            <w:tcW w:w="682" w:type="pct"/>
            <w:tcBorders>
              <w:top w:val="nil"/>
              <w:left w:val="nil"/>
              <w:bottom w:val="single" w:sz="4" w:space="0" w:color="auto"/>
              <w:right w:val="single" w:sz="4" w:space="0" w:color="auto"/>
            </w:tcBorders>
            <w:shd w:val="clear" w:color="auto" w:fill="auto"/>
            <w:noWrap/>
            <w:vAlign w:val="center"/>
            <w:hideMark/>
          </w:tcPr>
          <w:p w:rsidR="00AE076B" w:rsidRPr="007377C2" w:rsidRDefault="00AE076B" w:rsidP="00AE076B">
            <w:pPr>
              <w:jc w:val="center"/>
              <w:rPr>
                <w:color w:val="000000"/>
              </w:rPr>
            </w:pPr>
            <w:r w:rsidRPr="007377C2">
              <w:rPr>
                <w:color w:val="000000"/>
              </w:rPr>
              <w:t>202</w:t>
            </w:r>
            <w:r>
              <w:rPr>
                <w:color w:val="000000"/>
              </w:rPr>
              <w:t>7</w:t>
            </w:r>
            <w:r w:rsidRPr="007377C2">
              <w:rPr>
                <w:color w:val="000000"/>
              </w:rPr>
              <w:t xml:space="preserve"> год</w:t>
            </w:r>
          </w:p>
        </w:tc>
      </w:tr>
      <w:tr w:rsidR="00AE076B" w:rsidRPr="007377C2" w:rsidTr="00AE076B">
        <w:trPr>
          <w:trHeight w:val="169"/>
          <w:tblHeader/>
        </w:trPr>
        <w:tc>
          <w:tcPr>
            <w:tcW w:w="3030" w:type="pct"/>
            <w:tcBorders>
              <w:top w:val="nil"/>
              <w:left w:val="single" w:sz="4" w:space="0" w:color="auto"/>
              <w:bottom w:val="single" w:sz="4" w:space="0" w:color="auto"/>
              <w:right w:val="single" w:sz="4" w:space="0" w:color="auto"/>
            </w:tcBorders>
            <w:shd w:val="clear" w:color="auto" w:fill="auto"/>
            <w:noWrap/>
            <w:vAlign w:val="center"/>
            <w:hideMark/>
          </w:tcPr>
          <w:p w:rsidR="00AE076B" w:rsidRPr="007377C2" w:rsidRDefault="00AE076B" w:rsidP="00AE076B">
            <w:pPr>
              <w:jc w:val="center"/>
              <w:rPr>
                <w:bCs/>
                <w:color w:val="000000"/>
              </w:rPr>
            </w:pPr>
            <w:r w:rsidRPr="007377C2">
              <w:rPr>
                <w:bCs/>
                <w:color w:val="000000"/>
              </w:rPr>
              <w:t>1</w:t>
            </w:r>
          </w:p>
        </w:tc>
        <w:tc>
          <w:tcPr>
            <w:tcW w:w="682" w:type="pct"/>
            <w:tcBorders>
              <w:top w:val="nil"/>
              <w:left w:val="nil"/>
              <w:bottom w:val="single" w:sz="4" w:space="0" w:color="auto"/>
              <w:right w:val="single" w:sz="4" w:space="0" w:color="auto"/>
            </w:tcBorders>
            <w:shd w:val="clear" w:color="auto" w:fill="auto"/>
            <w:noWrap/>
            <w:vAlign w:val="center"/>
            <w:hideMark/>
          </w:tcPr>
          <w:p w:rsidR="00AE076B" w:rsidRPr="007377C2" w:rsidRDefault="00AE076B" w:rsidP="00AE076B">
            <w:pPr>
              <w:jc w:val="center"/>
              <w:rPr>
                <w:bCs/>
                <w:color w:val="000000"/>
              </w:rPr>
            </w:pPr>
            <w:r w:rsidRPr="007377C2">
              <w:rPr>
                <w:bCs/>
                <w:color w:val="000000"/>
              </w:rPr>
              <w:t>2</w:t>
            </w:r>
          </w:p>
        </w:tc>
        <w:tc>
          <w:tcPr>
            <w:tcW w:w="606" w:type="pct"/>
            <w:tcBorders>
              <w:top w:val="nil"/>
              <w:left w:val="nil"/>
              <w:bottom w:val="single" w:sz="4" w:space="0" w:color="auto"/>
              <w:right w:val="single" w:sz="4" w:space="0" w:color="auto"/>
            </w:tcBorders>
            <w:shd w:val="clear" w:color="auto" w:fill="auto"/>
            <w:noWrap/>
            <w:vAlign w:val="center"/>
            <w:hideMark/>
          </w:tcPr>
          <w:p w:rsidR="00AE076B" w:rsidRPr="007377C2" w:rsidRDefault="00AE076B" w:rsidP="00AE076B">
            <w:pPr>
              <w:jc w:val="center"/>
              <w:rPr>
                <w:bCs/>
                <w:color w:val="000000"/>
              </w:rPr>
            </w:pPr>
            <w:r w:rsidRPr="007377C2">
              <w:rPr>
                <w:bCs/>
                <w:color w:val="000000"/>
              </w:rPr>
              <w:t>3</w:t>
            </w:r>
          </w:p>
        </w:tc>
        <w:tc>
          <w:tcPr>
            <w:tcW w:w="682" w:type="pct"/>
            <w:tcBorders>
              <w:top w:val="nil"/>
              <w:left w:val="nil"/>
              <w:bottom w:val="single" w:sz="4" w:space="0" w:color="auto"/>
              <w:right w:val="single" w:sz="4" w:space="0" w:color="auto"/>
            </w:tcBorders>
            <w:shd w:val="clear" w:color="auto" w:fill="auto"/>
            <w:noWrap/>
            <w:vAlign w:val="center"/>
            <w:hideMark/>
          </w:tcPr>
          <w:p w:rsidR="00AE076B" w:rsidRPr="007377C2" w:rsidRDefault="00AE076B" w:rsidP="00AE076B">
            <w:pPr>
              <w:jc w:val="center"/>
              <w:rPr>
                <w:bCs/>
                <w:color w:val="000000"/>
              </w:rPr>
            </w:pPr>
            <w:r w:rsidRPr="007377C2">
              <w:rPr>
                <w:bCs/>
                <w:color w:val="000000"/>
              </w:rPr>
              <w:t>4</w:t>
            </w:r>
          </w:p>
        </w:tc>
      </w:tr>
      <w:tr w:rsidR="00AE076B" w:rsidRPr="007377C2" w:rsidTr="00AE076B">
        <w:trPr>
          <w:trHeight w:val="300"/>
        </w:trPr>
        <w:tc>
          <w:tcPr>
            <w:tcW w:w="3030" w:type="pct"/>
            <w:tcBorders>
              <w:top w:val="nil"/>
              <w:left w:val="single" w:sz="4" w:space="0" w:color="auto"/>
              <w:bottom w:val="single" w:sz="4" w:space="0" w:color="auto"/>
              <w:right w:val="single" w:sz="4" w:space="0" w:color="auto"/>
            </w:tcBorders>
            <w:shd w:val="clear" w:color="auto" w:fill="auto"/>
            <w:noWrap/>
            <w:vAlign w:val="bottom"/>
            <w:hideMark/>
          </w:tcPr>
          <w:p w:rsidR="00AE076B" w:rsidRPr="007377C2" w:rsidRDefault="00AE076B" w:rsidP="00AE076B">
            <w:pPr>
              <w:rPr>
                <w:b/>
                <w:bCs/>
                <w:color w:val="000000"/>
              </w:rPr>
            </w:pPr>
            <w:r w:rsidRPr="007377C2">
              <w:rPr>
                <w:b/>
                <w:bCs/>
                <w:color w:val="000000"/>
              </w:rPr>
              <w:t xml:space="preserve">Государственная программа Архангельской области </w:t>
            </w:r>
            <w:r>
              <w:rPr>
                <w:b/>
                <w:bCs/>
                <w:color w:val="000000"/>
              </w:rPr>
              <w:t>«Развитие туризма в Архангельской области»</w:t>
            </w:r>
            <w:r w:rsidRPr="007377C2">
              <w:rPr>
                <w:b/>
                <w:bCs/>
                <w:color w:val="000000"/>
              </w:rPr>
              <w:t xml:space="preserve"> (всего), в том числе:</w:t>
            </w:r>
          </w:p>
        </w:tc>
        <w:tc>
          <w:tcPr>
            <w:tcW w:w="682" w:type="pct"/>
            <w:tcBorders>
              <w:top w:val="nil"/>
              <w:left w:val="nil"/>
              <w:bottom w:val="single" w:sz="4" w:space="0" w:color="auto"/>
              <w:right w:val="single" w:sz="4" w:space="0" w:color="auto"/>
            </w:tcBorders>
            <w:shd w:val="clear" w:color="auto" w:fill="auto"/>
            <w:noWrap/>
            <w:vAlign w:val="center"/>
            <w:hideMark/>
          </w:tcPr>
          <w:p w:rsidR="00AE076B" w:rsidRDefault="00AE076B" w:rsidP="00AE076B">
            <w:pPr>
              <w:jc w:val="right"/>
              <w:rPr>
                <w:b/>
                <w:bCs/>
                <w:color w:val="000000"/>
              </w:rPr>
            </w:pPr>
            <w:r>
              <w:rPr>
                <w:b/>
                <w:bCs/>
                <w:color w:val="000000"/>
              </w:rPr>
              <w:t>27,9</w:t>
            </w:r>
          </w:p>
        </w:tc>
        <w:tc>
          <w:tcPr>
            <w:tcW w:w="606" w:type="pct"/>
            <w:tcBorders>
              <w:top w:val="nil"/>
              <w:left w:val="nil"/>
              <w:bottom w:val="single" w:sz="4" w:space="0" w:color="auto"/>
              <w:right w:val="single" w:sz="4" w:space="0" w:color="auto"/>
            </w:tcBorders>
            <w:shd w:val="clear" w:color="auto" w:fill="auto"/>
            <w:noWrap/>
            <w:vAlign w:val="center"/>
            <w:hideMark/>
          </w:tcPr>
          <w:p w:rsidR="00AE076B" w:rsidRDefault="00AE076B" w:rsidP="00AE076B">
            <w:pPr>
              <w:jc w:val="right"/>
              <w:rPr>
                <w:b/>
                <w:bCs/>
                <w:color w:val="000000"/>
              </w:rPr>
            </w:pPr>
            <w:r>
              <w:rPr>
                <w:b/>
                <w:bCs/>
                <w:color w:val="000000"/>
              </w:rPr>
              <w:t>47,2</w:t>
            </w:r>
          </w:p>
        </w:tc>
        <w:tc>
          <w:tcPr>
            <w:tcW w:w="682" w:type="pct"/>
            <w:tcBorders>
              <w:top w:val="nil"/>
              <w:left w:val="nil"/>
              <w:bottom w:val="single" w:sz="4" w:space="0" w:color="auto"/>
              <w:right w:val="single" w:sz="4" w:space="0" w:color="auto"/>
            </w:tcBorders>
            <w:shd w:val="clear" w:color="auto" w:fill="auto"/>
            <w:noWrap/>
            <w:vAlign w:val="center"/>
            <w:hideMark/>
          </w:tcPr>
          <w:p w:rsidR="00AE076B" w:rsidRDefault="00AE076B" w:rsidP="00AE076B">
            <w:pPr>
              <w:jc w:val="right"/>
              <w:rPr>
                <w:b/>
                <w:bCs/>
                <w:color w:val="000000"/>
              </w:rPr>
            </w:pPr>
            <w:r>
              <w:rPr>
                <w:b/>
                <w:bCs/>
                <w:color w:val="000000"/>
              </w:rPr>
              <w:t>48,7</w:t>
            </w:r>
          </w:p>
        </w:tc>
      </w:tr>
      <w:tr w:rsidR="00AE076B" w:rsidRPr="003924A0" w:rsidTr="00AE076B">
        <w:trPr>
          <w:trHeight w:val="300"/>
        </w:trPr>
        <w:tc>
          <w:tcPr>
            <w:tcW w:w="3030" w:type="pct"/>
            <w:tcBorders>
              <w:top w:val="nil"/>
              <w:left w:val="single" w:sz="4" w:space="0" w:color="auto"/>
              <w:bottom w:val="single" w:sz="4" w:space="0" w:color="auto"/>
              <w:right w:val="single" w:sz="4" w:space="0" w:color="auto"/>
            </w:tcBorders>
            <w:shd w:val="clear" w:color="auto" w:fill="auto"/>
            <w:noWrap/>
            <w:vAlign w:val="bottom"/>
            <w:hideMark/>
          </w:tcPr>
          <w:p w:rsidR="00AE076B" w:rsidRPr="003924A0" w:rsidRDefault="00AE076B" w:rsidP="00AE076B">
            <w:pPr>
              <w:rPr>
                <w:i/>
                <w:iCs/>
                <w:color w:val="000000"/>
              </w:rPr>
            </w:pPr>
            <w:r w:rsidRPr="003924A0">
              <w:rPr>
                <w:i/>
                <w:iCs/>
                <w:color w:val="000000"/>
              </w:rPr>
              <w:lastRenderedPageBreak/>
              <w:t>за счет собственных средств</w:t>
            </w:r>
          </w:p>
        </w:tc>
        <w:tc>
          <w:tcPr>
            <w:tcW w:w="682" w:type="pct"/>
            <w:tcBorders>
              <w:top w:val="nil"/>
              <w:left w:val="nil"/>
              <w:bottom w:val="single" w:sz="4" w:space="0" w:color="auto"/>
              <w:right w:val="single" w:sz="4" w:space="0" w:color="auto"/>
            </w:tcBorders>
            <w:shd w:val="clear" w:color="auto" w:fill="auto"/>
            <w:noWrap/>
            <w:vAlign w:val="center"/>
            <w:hideMark/>
          </w:tcPr>
          <w:p w:rsidR="00AE076B" w:rsidRDefault="00AE076B" w:rsidP="00AE076B">
            <w:pPr>
              <w:jc w:val="right"/>
              <w:rPr>
                <w:i/>
                <w:iCs/>
                <w:color w:val="000000"/>
              </w:rPr>
            </w:pPr>
            <w:r>
              <w:rPr>
                <w:i/>
                <w:iCs/>
                <w:color w:val="000000"/>
              </w:rPr>
              <w:t>27,9</w:t>
            </w:r>
          </w:p>
        </w:tc>
        <w:tc>
          <w:tcPr>
            <w:tcW w:w="606" w:type="pct"/>
            <w:tcBorders>
              <w:top w:val="nil"/>
              <w:left w:val="nil"/>
              <w:bottom w:val="single" w:sz="4" w:space="0" w:color="auto"/>
              <w:right w:val="single" w:sz="4" w:space="0" w:color="auto"/>
            </w:tcBorders>
            <w:shd w:val="clear" w:color="auto" w:fill="auto"/>
            <w:noWrap/>
            <w:vAlign w:val="center"/>
            <w:hideMark/>
          </w:tcPr>
          <w:p w:rsidR="00AE076B" w:rsidRDefault="00AE076B" w:rsidP="00AE076B">
            <w:pPr>
              <w:jc w:val="right"/>
              <w:rPr>
                <w:i/>
                <w:iCs/>
                <w:color w:val="000000"/>
              </w:rPr>
            </w:pPr>
            <w:r>
              <w:rPr>
                <w:i/>
                <w:iCs/>
                <w:color w:val="000000"/>
              </w:rPr>
              <w:t>47,2</w:t>
            </w:r>
          </w:p>
        </w:tc>
        <w:tc>
          <w:tcPr>
            <w:tcW w:w="682" w:type="pct"/>
            <w:tcBorders>
              <w:top w:val="nil"/>
              <w:left w:val="nil"/>
              <w:bottom w:val="single" w:sz="4" w:space="0" w:color="auto"/>
              <w:right w:val="single" w:sz="4" w:space="0" w:color="auto"/>
            </w:tcBorders>
            <w:shd w:val="clear" w:color="auto" w:fill="auto"/>
            <w:noWrap/>
            <w:vAlign w:val="center"/>
            <w:hideMark/>
          </w:tcPr>
          <w:p w:rsidR="00AE076B" w:rsidRDefault="00AE076B" w:rsidP="00AE076B">
            <w:pPr>
              <w:jc w:val="right"/>
              <w:rPr>
                <w:i/>
                <w:iCs/>
                <w:color w:val="000000"/>
              </w:rPr>
            </w:pPr>
            <w:r>
              <w:rPr>
                <w:i/>
                <w:iCs/>
                <w:color w:val="000000"/>
              </w:rPr>
              <w:t>48,7</w:t>
            </w:r>
          </w:p>
        </w:tc>
      </w:tr>
      <w:tr w:rsidR="00AE076B" w:rsidRPr="007377C2" w:rsidTr="00AE076B">
        <w:trPr>
          <w:trHeight w:val="300"/>
        </w:trPr>
        <w:tc>
          <w:tcPr>
            <w:tcW w:w="3030" w:type="pct"/>
            <w:tcBorders>
              <w:top w:val="nil"/>
              <w:left w:val="single" w:sz="4" w:space="0" w:color="auto"/>
              <w:bottom w:val="single" w:sz="4" w:space="0" w:color="auto"/>
              <w:right w:val="single" w:sz="4" w:space="0" w:color="auto"/>
            </w:tcBorders>
            <w:shd w:val="clear" w:color="auto" w:fill="auto"/>
            <w:noWrap/>
            <w:vAlign w:val="bottom"/>
            <w:hideMark/>
          </w:tcPr>
          <w:p w:rsidR="00AE076B" w:rsidRPr="00F40A5D" w:rsidRDefault="00AE076B" w:rsidP="00AE076B">
            <w:pPr>
              <w:ind w:left="284"/>
              <w:rPr>
                <w:b/>
                <w:bCs/>
                <w:color w:val="000000"/>
              </w:rPr>
            </w:pPr>
            <w:r w:rsidRPr="00F40A5D">
              <w:rPr>
                <w:b/>
                <w:bCs/>
                <w:color w:val="000000"/>
              </w:rPr>
              <w:t xml:space="preserve">Комплекс процессных мероприятий </w:t>
            </w:r>
            <w:r>
              <w:rPr>
                <w:b/>
                <w:bCs/>
                <w:color w:val="000000"/>
              </w:rPr>
              <w:t>«</w:t>
            </w:r>
            <w:r w:rsidRPr="00E42D23">
              <w:rPr>
                <w:b/>
                <w:bCs/>
                <w:color w:val="000000"/>
              </w:rPr>
              <w:t>Продвижение туристского п</w:t>
            </w:r>
            <w:r>
              <w:rPr>
                <w:b/>
                <w:bCs/>
                <w:color w:val="000000"/>
              </w:rPr>
              <w:t>отенциала Архангельской области»</w:t>
            </w:r>
            <w:r w:rsidRPr="00F40A5D">
              <w:rPr>
                <w:b/>
                <w:bCs/>
                <w:color w:val="000000"/>
              </w:rPr>
              <w:t>, в том числе:</w:t>
            </w:r>
          </w:p>
        </w:tc>
        <w:tc>
          <w:tcPr>
            <w:tcW w:w="682" w:type="pct"/>
            <w:tcBorders>
              <w:top w:val="nil"/>
              <w:left w:val="nil"/>
              <w:bottom w:val="single" w:sz="4" w:space="0" w:color="auto"/>
              <w:right w:val="single" w:sz="4" w:space="0" w:color="auto"/>
            </w:tcBorders>
            <w:shd w:val="clear" w:color="auto" w:fill="auto"/>
            <w:noWrap/>
            <w:vAlign w:val="center"/>
            <w:hideMark/>
          </w:tcPr>
          <w:p w:rsidR="00AE076B" w:rsidRDefault="00AE076B" w:rsidP="00AE076B">
            <w:pPr>
              <w:jc w:val="right"/>
              <w:rPr>
                <w:b/>
                <w:bCs/>
                <w:color w:val="000000"/>
              </w:rPr>
            </w:pPr>
            <w:r>
              <w:rPr>
                <w:b/>
                <w:bCs/>
                <w:color w:val="000000"/>
              </w:rPr>
              <w:t>27,9</w:t>
            </w:r>
          </w:p>
        </w:tc>
        <w:tc>
          <w:tcPr>
            <w:tcW w:w="606" w:type="pct"/>
            <w:tcBorders>
              <w:top w:val="nil"/>
              <w:left w:val="nil"/>
              <w:bottom w:val="single" w:sz="4" w:space="0" w:color="auto"/>
              <w:right w:val="single" w:sz="4" w:space="0" w:color="auto"/>
            </w:tcBorders>
            <w:shd w:val="clear" w:color="auto" w:fill="auto"/>
            <w:noWrap/>
            <w:vAlign w:val="center"/>
            <w:hideMark/>
          </w:tcPr>
          <w:p w:rsidR="00AE076B" w:rsidRDefault="00AE076B" w:rsidP="00AE076B">
            <w:pPr>
              <w:jc w:val="right"/>
              <w:rPr>
                <w:b/>
                <w:bCs/>
                <w:color w:val="000000"/>
              </w:rPr>
            </w:pPr>
            <w:r>
              <w:rPr>
                <w:b/>
                <w:bCs/>
                <w:color w:val="000000"/>
              </w:rPr>
              <w:t>47,2</w:t>
            </w:r>
          </w:p>
        </w:tc>
        <w:tc>
          <w:tcPr>
            <w:tcW w:w="682" w:type="pct"/>
            <w:tcBorders>
              <w:top w:val="nil"/>
              <w:left w:val="nil"/>
              <w:bottom w:val="single" w:sz="4" w:space="0" w:color="auto"/>
              <w:right w:val="single" w:sz="4" w:space="0" w:color="auto"/>
            </w:tcBorders>
            <w:shd w:val="clear" w:color="auto" w:fill="auto"/>
            <w:noWrap/>
            <w:vAlign w:val="center"/>
            <w:hideMark/>
          </w:tcPr>
          <w:p w:rsidR="00AE076B" w:rsidRDefault="00AE076B" w:rsidP="00AE076B">
            <w:pPr>
              <w:jc w:val="right"/>
              <w:rPr>
                <w:b/>
                <w:bCs/>
                <w:color w:val="000000"/>
              </w:rPr>
            </w:pPr>
            <w:r>
              <w:rPr>
                <w:b/>
                <w:bCs/>
                <w:color w:val="000000"/>
              </w:rPr>
              <w:t>48,7</w:t>
            </w:r>
          </w:p>
        </w:tc>
      </w:tr>
      <w:tr w:rsidR="00AE076B" w:rsidRPr="003924A0" w:rsidTr="00AE076B">
        <w:trPr>
          <w:trHeight w:val="300"/>
        </w:trPr>
        <w:tc>
          <w:tcPr>
            <w:tcW w:w="3030" w:type="pct"/>
            <w:tcBorders>
              <w:top w:val="nil"/>
              <w:left w:val="single" w:sz="4" w:space="0" w:color="auto"/>
              <w:bottom w:val="single" w:sz="4" w:space="0" w:color="auto"/>
              <w:right w:val="single" w:sz="4" w:space="0" w:color="auto"/>
            </w:tcBorders>
            <w:shd w:val="clear" w:color="auto" w:fill="auto"/>
            <w:noWrap/>
            <w:vAlign w:val="bottom"/>
            <w:hideMark/>
          </w:tcPr>
          <w:p w:rsidR="00AE076B" w:rsidRPr="003924A0" w:rsidRDefault="00AE076B" w:rsidP="00AE076B">
            <w:pPr>
              <w:ind w:left="284"/>
              <w:rPr>
                <w:b/>
                <w:bCs/>
                <w:i/>
                <w:color w:val="000000"/>
              </w:rPr>
            </w:pPr>
            <w:r w:rsidRPr="003924A0">
              <w:rPr>
                <w:i/>
                <w:iCs/>
                <w:color w:val="000000"/>
              </w:rPr>
              <w:t>за счет собственных средств</w:t>
            </w:r>
          </w:p>
        </w:tc>
        <w:tc>
          <w:tcPr>
            <w:tcW w:w="682" w:type="pct"/>
            <w:tcBorders>
              <w:top w:val="nil"/>
              <w:left w:val="nil"/>
              <w:bottom w:val="single" w:sz="4" w:space="0" w:color="auto"/>
              <w:right w:val="single" w:sz="4" w:space="0" w:color="auto"/>
            </w:tcBorders>
            <w:shd w:val="clear" w:color="auto" w:fill="auto"/>
            <w:noWrap/>
            <w:vAlign w:val="center"/>
            <w:hideMark/>
          </w:tcPr>
          <w:p w:rsidR="00AE076B" w:rsidRDefault="00AE076B" w:rsidP="00AE076B">
            <w:pPr>
              <w:jc w:val="right"/>
              <w:rPr>
                <w:i/>
                <w:iCs/>
                <w:color w:val="000000"/>
              </w:rPr>
            </w:pPr>
            <w:r>
              <w:rPr>
                <w:i/>
                <w:iCs/>
                <w:color w:val="000000"/>
              </w:rPr>
              <w:t>27,9</w:t>
            </w:r>
          </w:p>
        </w:tc>
        <w:tc>
          <w:tcPr>
            <w:tcW w:w="606" w:type="pct"/>
            <w:tcBorders>
              <w:top w:val="nil"/>
              <w:left w:val="nil"/>
              <w:bottom w:val="single" w:sz="4" w:space="0" w:color="auto"/>
              <w:right w:val="single" w:sz="4" w:space="0" w:color="auto"/>
            </w:tcBorders>
            <w:shd w:val="clear" w:color="auto" w:fill="auto"/>
            <w:noWrap/>
            <w:vAlign w:val="center"/>
            <w:hideMark/>
          </w:tcPr>
          <w:p w:rsidR="00AE076B" w:rsidRDefault="00AE076B" w:rsidP="00AE076B">
            <w:pPr>
              <w:jc w:val="right"/>
              <w:rPr>
                <w:i/>
                <w:iCs/>
                <w:color w:val="000000"/>
              </w:rPr>
            </w:pPr>
            <w:r>
              <w:rPr>
                <w:i/>
                <w:iCs/>
                <w:color w:val="000000"/>
              </w:rPr>
              <w:t>47,2</w:t>
            </w:r>
          </w:p>
        </w:tc>
        <w:tc>
          <w:tcPr>
            <w:tcW w:w="682" w:type="pct"/>
            <w:tcBorders>
              <w:top w:val="nil"/>
              <w:left w:val="nil"/>
              <w:bottom w:val="single" w:sz="4" w:space="0" w:color="auto"/>
              <w:right w:val="single" w:sz="4" w:space="0" w:color="auto"/>
            </w:tcBorders>
            <w:shd w:val="clear" w:color="auto" w:fill="auto"/>
            <w:noWrap/>
            <w:vAlign w:val="center"/>
            <w:hideMark/>
          </w:tcPr>
          <w:p w:rsidR="00AE076B" w:rsidRDefault="00AE076B" w:rsidP="00AE076B">
            <w:pPr>
              <w:jc w:val="right"/>
              <w:rPr>
                <w:i/>
                <w:iCs/>
                <w:color w:val="000000"/>
              </w:rPr>
            </w:pPr>
            <w:r>
              <w:rPr>
                <w:i/>
                <w:iCs/>
                <w:color w:val="000000"/>
              </w:rPr>
              <w:t>48,7</w:t>
            </w:r>
          </w:p>
        </w:tc>
      </w:tr>
    </w:tbl>
    <w:p w:rsidR="00AE076B" w:rsidRDefault="00AE076B" w:rsidP="00AE076B">
      <w:pPr>
        <w:ind w:firstLine="720"/>
        <w:jc w:val="both"/>
        <w:rPr>
          <w:sz w:val="28"/>
          <w:szCs w:val="28"/>
        </w:rPr>
      </w:pPr>
    </w:p>
    <w:p w:rsidR="00AE076B" w:rsidRPr="0053527D" w:rsidRDefault="00AE076B" w:rsidP="00AE076B">
      <w:pPr>
        <w:ind w:firstLine="720"/>
        <w:jc w:val="both"/>
        <w:rPr>
          <w:sz w:val="28"/>
          <w:szCs w:val="28"/>
        </w:rPr>
      </w:pPr>
      <w:r w:rsidRPr="0053527D">
        <w:rPr>
          <w:sz w:val="28"/>
          <w:szCs w:val="28"/>
        </w:rPr>
        <w:t>Расходы на реализацию госпрограммы запланированы на 202</w:t>
      </w:r>
      <w:r>
        <w:rPr>
          <w:sz w:val="28"/>
          <w:szCs w:val="28"/>
        </w:rPr>
        <w:t>5</w:t>
      </w:r>
      <w:r w:rsidRPr="0053527D">
        <w:rPr>
          <w:sz w:val="28"/>
          <w:szCs w:val="28"/>
        </w:rPr>
        <w:t xml:space="preserve"> год </w:t>
      </w:r>
      <w:r w:rsidRPr="0053527D">
        <w:rPr>
          <w:sz w:val="28"/>
          <w:szCs w:val="28"/>
        </w:rPr>
        <w:br/>
        <w:t xml:space="preserve">в объеме </w:t>
      </w:r>
      <w:r>
        <w:rPr>
          <w:sz w:val="28"/>
          <w:szCs w:val="28"/>
        </w:rPr>
        <w:t xml:space="preserve">27,9 млн. рублей </w:t>
      </w:r>
      <w:r w:rsidRPr="0053527D">
        <w:rPr>
          <w:sz w:val="28"/>
          <w:szCs w:val="28"/>
        </w:rPr>
        <w:t>за счет средств</w:t>
      </w:r>
      <w:r>
        <w:rPr>
          <w:sz w:val="28"/>
          <w:szCs w:val="28"/>
        </w:rPr>
        <w:t xml:space="preserve"> </w:t>
      </w:r>
      <w:r w:rsidRPr="0053527D">
        <w:rPr>
          <w:i/>
          <w:sz w:val="28"/>
          <w:szCs w:val="28"/>
        </w:rPr>
        <w:t>областного бюджета</w:t>
      </w:r>
      <w:r>
        <w:rPr>
          <w:sz w:val="28"/>
          <w:szCs w:val="28"/>
        </w:rPr>
        <w:t>. Ранее средства на развитие туризма в Архангельской области были предусмотрены в рамках государственной программы Архангельской области «Культура Русского Севера».</w:t>
      </w:r>
    </w:p>
    <w:p w:rsidR="00AE076B" w:rsidRPr="0053527D" w:rsidRDefault="00AE076B" w:rsidP="00AE076B">
      <w:pPr>
        <w:ind w:firstLine="720"/>
        <w:jc w:val="both"/>
        <w:rPr>
          <w:b/>
          <w:bCs/>
          <w:sz w:val="28"/>
          <w:szCs w:val="28"/>
        </w:rPr>
      </w:pPr>
    </w:p>
    <w:p w:rsidR="00AE076B" w:rsidRPr="0053527D" w:rsidRDefault="00AE076B" w:rsidP="00AE076B">
      <w:pPr>
        <w:ind w:firstLine="720"/>
        <w:jc w:val="both"/>
        <w:rPr>
          <w:b/>
          <w:sz w:val="28"/>
          <w:szCs w:val="28"/>
        </w:rPr>
      </w:pPr>
      <w:r w:rsidRPr="0053527D">
        <w:rPr>
          <w:b/>
          <w:sz w:val="28"/>
          <w:szCs w:val="28"/>
        </w:rPr>
        <w:t xml:space="preserve">КПМ </w:t>
      </w:r>
      <w:r>
        <w:rPr>
          <w:b/>
          <w:sz w:val="28"/>
          <w:szCs w:val="28"/>
        </w:rPr>
        <w:t>«</w:t>
      </w:r>
      <w:r w:rsidRPr="00D76388">
        <w:rPr>
          <w:b/>
          <w:sz w:val="28"/>
          <w:szCs w:val="28"/>
        </w:rPr>
        <w:t>Продвижение туристского потенциала Архангельской области</w:t>
      </w:r>
      <w:r>
        <w:rPr>
          <w:b/>
          <w:sz w:val="28"/>
          <w:szCs w:val="28"/>
        </w:rPr>
        <w:t>»</w:t>
      </w:r>
    </w:p>
    <w:p w:rsidR="00AE076B" w:rsidRPr="0053527D" w:rsidRDefault="00AE076B" w:rsidP="00AE076B">
      <w:pPr>
        <w:ind w:firstLine="720"/>
        <w:jc w:val="both"/>
        <w:rPr>
          <w:sz w:val="28"/>
          <w:szCs w:val="28"/>
        </w:rPr>
      </w:pPr>
      <w:r w:rsidRPr="0053527D">
        <w:rPr>
          <w:sz w:val="28"/>
          <w:szCs w:val="28"/>
        </w:rPr>
        <w:t>Расходы на реал</w:t>
      </w:r>
      <w:r>
        <w:rPr>
          <w:sz w:val="28"/>
          <w:szCs w:val="28"/>
        </w:rPr>
        <w:t>изацию КПМ запланированы на 2025</w:t>
      </w:r>
      <w:r w:rsidRPr="0053527D">
        <w:rPr>
          <w:sz w:val="28"/>
          <w:szCs w:val="28"/>
        </w:rPr>
        <w:t xml:space="preserve"> год </w:t>
      </w:r>
      <w:r w:rsidRPr="0053527D">
        <w:rPr>
          <w:sz w:val="28"/>
          <w:szCs w:val="28"/>
        </w:rPr>
        <w:br/>
        <w:t xml:space="preserve">в объеме </w:t>
      </w:r>
      <w:r>
        <w:rPr>
          <w:sz w:val="28"/>
          <w:szCs w:val="28"/>
        </w:rPr>
        <w:t xml:space="preserve">27,9 млн. рублей </w:t>
      </w:r>
      <w:r w:rsidRPr="0053527D">
        <w:rPr>
          <w:sz w:val="28"/>
          <w:szCs w:val="28"/>
        </w:rPr>
        <w:t>за счет средств</w:t>
      </w:r>
      <w:r>
        <w:rPr>
          <w:sz w:val="28"/>
          <w:szCs w:val="28"/>
        </w:rPr>
        <w:t xml:space="preserve"> </w:t>
      </w:r>
      <w:r w:rsidRPr="0053527D">
        <w:rPr>
          <w:i/>
          <w:sz w:val="28"/>
          <w:szCs w:val="28"/>
        </w:rPr>
        <w:t>областного бюджета</w:t>
      </w:r>
      <w:r>
        <w:rPr>
          <w:i/>
          <w:sz w:val="28"/>
          <w:szCs w:val="28"/>
        </w:rPr>
        <w:t>.</w:t>
      </w:r>
    </w:p>
    <w:p w:rsidR="00AE076B" w:rsidRPr="00D76388" w:rsidRDefault="00AE076B" w:rsidP="00AE076B">
      <w:pPr>
        <w:ind w:firstLine="720"/>
        <w:jc w:val="both"/>
        <w:rPr>
          <w:bCs/>
          <w:sz w:val="28"/>
          <w:szCs w:val="28"/>
        </w:rPr>
      </w:pPr>
      <w:r w:rsidRPr="0053527D">
        <w:rPr>
          <w:sz w:val="28"/>
          <w:szCs w:val="28"/>
        </w:rPr>
        <w:t>Н</w:t>
      </w:r>
      <w:r w:rsidRPr="0053527D">
        <w:rPr>
          <w:bCs/>
          <w:sz w:val="28"/>
          <w:szCs w:val="28"/>
        </w:rPr>
        <w:t xml:space="preserve">а обеспечение </w:t>
      </w:r>
      <w:r w:rsidRPr="004332F2">
        <w:rPr>
          <w:bCs/>
          <w:sz w:val="28"/>
          <w:szCs w:val="28"/>
        </w:rPr>
        <w:t>деятельности</w:t>
      </w:r>
      <w:r w:rsidRPr="004332F2">
        <w:rPr>
          <w:iCs/>
          <w:sz w:val="28"/>
          <w:szCs w:val="28"/>
        </w:rPr>
        <w:t xml:space="preserve"> ГКУ </w:t>
      </w:r>
      <w:r w:rsidR="0044434E">
        <w:rPr>
          <w:iCs/>
          <w:sz w:val="28"/>
          <w:szCs w:val="28"/>
        </w:rPr>
        <w:t>Архангельской области</w:t>
      </w:r>
      <w:r w:rsidRPr="004332F2">
        <w:rPr>
          <w:iCs/>
          <w:sz w:val="28"/>
          <w:szCs w:val="28"/>
        </w:rPr>
        <w:t xml:space="preserve"> «Цен</w:t>
      </w:r>
      <w:r>
        <w:rPr>
          <w:iCs/>
          <w:sz w:val="28"/>
          <w:szCs w:val="28"/>
        </w:rPr>
        <w:t xml:space="preserve">тр развития туризма и культуры» </w:t>
      </w:r>
      <w:r w:rsidRPr="0053527D">
        <w:rPr>
          <w:sz w:val="28"/>
          <w:szCs w:val="28"/>
        </w:rPr>
        <w:t xml:space="preserve">предусмотрены средства в объеме </w:t>
      </w:r>
      <w:r w:rsidR="0044434E">
        <w:rPr>
          <w:sz w:val="28"/>
          <w:szCs w:val="28"/>
        </w:rPr>
        <w:br/>
      </w:r>
      <w:r>
        <w:rPr>
          <w:sz w:val="28"/>
          <w:szCs w:val="28"/>
        </w:rPr>
        <w:t>18,9 млн. рублей.</w:t>
      </w:r>
    </w:p>
    <w:p w:rsidR="00AE076B" w:rsidRPr="0053527D" w:rsidRDefault="00AE076B" w:rsidP="00AE076B">
      <w:pPr>
        <w:ind w:firstLine="720"/>
        <w:jc w:val="both"/>
        <w:rPr>
          <w:rFonts w:eastAsia="Calibri"/>
          <w:sz w:val="28"/>
          <w:szCs w:val="28"/>
        </w:rPr>
      </w:pPr>
      <w:r w:rsidRPr="0053527D">
        <w:rPr>
          <w:rFonts w:eastAsia="Calibri"/>
          <w:sz w:val="28"/>
          <w:szCs w:val="28"/>
        </w:rPr>
        <w:t xml:space="preserve">На </w:t>
      </w:r>
      <w:r w:rsidRPr="002006B9">
        <w:rPr>
          <w:rFonts w:eastAsia="Calibri"/>
          <w:sz w:val="28"/>
          <w:szCs w:val="28"/>
        </w:rPr>
        <w:t>содержание отдела развития туризма министерства культуры Архангельской области запланированы</w:t>
      </w:r>
      <w:r w:rsidRPr="0053527D">
        <w:rPr>
          <w:rFonts w:eastAsia="Calibri"/>
          <w:sz w:val="28"/>
          <w:szCs w:val="28"/>
        </w:rPr>
        <w:t xml:space="preserve"> расходы в сумме </w:t>
      </w:r>
      <w:r>
        <w:rPr>
          <w:rFonts w:eastAsia="Calibri"/>
          <w:sz w:val="28"/>
          <w:szCs w:val="28"/>
        </w:rPr>
        <w:t>9</w:t>
      </w:r>
      <w:r w:rsidRPr="0053527D">
        <w:rPr>
          <w:rFonts w:eastAsia="Calibri"/>
          <w:sz w:val="28"/>
          <w:szCs w:val="28"/>
        </w:rPr>
        <w:t xml:space="preserve">,0 млн. рублей. </w:t>
      </w:r>
    </w:p>
    <w:p w:rsidR="006023EB" w:rsidRPr="000C0A86" w:rsidRDefault="006023EB" w:rsidP="006023EB">
      <w:pPr>
        <w:jc w:val="center"/>
        <w:rPr>
          <w:b/>
          <w:sz w:val="28"/>
          <w:szCs w:val="28"/>
          <w:highlight w:val="yellow"/>
        </w:rPr>
      </w:pPr>
    </w:p>
    <w:p w:rsidR="006023EB" w:rsidRPr="001B05CB" w:rsidRDefault="006023EB" w:rsidP="006023EB">
      <w:pPr>
        <w:jc w:val="center"/>
        <w:rPr>
          <w:b/>
          <w:sz w:val="28"/>
          <w:szCs w:val="28"/>
        </w:rPr>
      </w:pPr>
      <w:r w:rsidRPr="00DD4374">
        <w:rPr>
          <w:b/>
          <w:sz w:val="28"/>
          <w:szCs w:val="28"/>
        </w:rPr>
        <w:t>Непрограммные расходы</w:t>
      </w:r>
    </w:p>
    <w:p w:rsidR="007A7331" w:rsidRDefault="007A7331" w:rsidP="00702210">
      <w:pPr>
        <w:ind w:firstLine="567"/>
        <w:jc w:val="center"/>
        <w:rPr>
          <w:b/>
          <w:sz w:val="28"/>
          <w:szCs w:val="28"/>
        </w:rPr>
      </w:pPr>
    </w:p>
    <w:p w:rsidR="005A14C5" w:rsidRPr="005A14C5" w:rsidRDefault="005A14C5" w:rsidP="005A14C5">
      <w:pPr>
        <w:widowControl w:val="0"/>
        <w:autoSpaceDE w:val="0"/>
        <w:autoSpaceDN w:val="0"/>
        <w:adjustRightInd w:val="0"/>
        <w:ind w:firstLine="720"/>
        <w:jc w:val="both"/>
        <w:rPr>
          <w:i/>
          <w:sz w:val="28"/>
          <w:szCs w:val="28"/>
        </w:rPr>
      </w:pPr>
      <w:r w:rsidRPr="005A14C5">
        <w:rPr>
          <w:rFonts w:eastAsia="Calibri"/>
          <w:i/>
          <w:sz w:val="28"/>
          <w:szCs w:val="28"/>
        </w:rPr>
        <w:t>1. </w:t>
      </w:r>
      <w:r w:rsidRPr="005A14C5">
        <w:rPr>
          <w:i/>
          <w:sz w:val="28"/>
          <w:szCs w:val="28"/>
        </w:rPr>
        <w:t>Обеспечение функционирования Губернатора Архангельской области, его заместителей, заместителей председателя Правительства Архангельской области</w:t>
      </w:r>
    </w:p>
    <w:p w:rsidR="005A14C5" w:rsidRPr="005A14C5" w:rsidRDefault="005A14C5" w:rsidP="005A14C5">
      <w:pPr>
        <w:widowControl w:val="0"/>
        <w:autoSpaceDE w:val="0"/>
        <w:autoSpaceDN w:val="0"/>
        <w:adjustRightInd w:val="0"/>
        <w:ind w:firstLine="720"/>
        <w:jc w:val="both"/>
        <w:rPr>
          <w:rFonts w:eastAsia="Calibri"/>
          <w:sz w:val="28"/>
          <w:szCs w:val="28"/>
        </w:rPr>
      </w:pPr>
      <w:r w:rsidRPr="005A14C5">
        <w:rPr>
          <w:rFonts w:eastAsia="Calibri"/>
          <w:sz w:val="28"/>
          <w:szCs w:val="28"/>
        </w:rPr>
        <w:t>Расходы областного бюджета на реализацию данного непрограммного направления расходов представлены в таблице.</w:t>
      </w:r>
    </w:p>
    <w:p w:rsidR="005A14C5" w:rsidRPr="005A14C5" w:rsidRDefault="005A14C5" w:rsidP="005A14C5">
      <w:pPr>
        <w:jc w:val="right"/>
        <w:rPr>
          <w:rFonts w:eastAsia="Calibri"/>
          <w:sz w:val="28"/>
          <w:szCs w:val="28"/>
        </w:rPr>
      </w:pPr>
    </w:p>
    <w:tbl>
      <w:tblPr>
        <w:tblW w:w="5000" w:type="pct"/>
        <w:tblLook w:val="04A0"/>
      </w:tblPr>
      <w:tblGrid>
        <w:gridCol w:w="5356"/>
        <w:gridCol w:w="1405"/>
        <w:gridCol w:w="1405"/>
        <w:gridCol w:w="1405"/>
      </w:tblGrid>
      <w:tr w:rsidR="005A14C5" w:rsidRPr="005B68F4" w:rsidTr="005A14C5">
        <w:trPr>
          <w:trHeight w:val="537"/>
          <w:tblHeader/>
        </w:trPr>
        <w:tc>
          <w:tcPr>
            <w:tcW w:w="2798" w:type="pct"/>
            <w:vMerge w:val="restart"/>
            <w:tcBorders>
              <w:top w:val="single" w:sz="4" w:space="0" w:color="000000"/>
              <w:left w:val="single" w:sz="4" w:space="0" w:color="000000"/>
              <w:right w:val="single" w:sz="4" w:space="0" w:color="000000"/>
            </w:tcBorders>
            <w:shd w:val="clear" w:color="auto" w:fill="auto"/>
            <w:vAlign w:val="center"/>
            <w:hideMark/>
          </w:tcPr>
          <w:p w:rsidR="005A14C5" w:rsidRPr="005B68F4" w:rsidRDefault="005A14C5" w:rsidP="00904961">
            <w:pPr>
              <w:jc w:val="center"/>
              <w:rPr>
                <w:color w:val="000000"/>
              </w:rPr>
            </w:pPr>
            <w:r w:rsidRPr="005B68F4">
              <w:rPr>
                <w:color w:val="000000"/>
              </w:rPr>
              <w:t>Наименование</w:t>
            </w:r>
          </w:p>
        </w:tc>
        <w:tc>
          <w:tcPr>
            <w:tcW w:w="2202" w:type="pct"/>
            <w:gridSpan w:val="3"/>
            <w:tcBorders>
              <w:top w:val="single" w:sz="4" w:space="0" w:color="000000"/>
              <w:left w:val="nil"/>
              <w:bottom w:val="single" w:sz="4" w:space="0" w:color="000000"/>
              <w:right w:val="single" w:sz="4" w:space="0" w:color="000000"/>
            </w:tcBorders>
            <w:shd w:val="clear" w:color="auto" w:fill="auto"/>
            <w:vAlign w:val="center"/>
            <w:hideMark/>
          </w:tcPr>
          <w:p w:rsidR="005A14C5" w:rsidRPr="005B68F4" w:rsidRDefault="005A14C5" w:rsidP="00904961">
            <w:pPr>
              <w:jc w:val="center"/>
              <w:rPr>
                <w:b/>
                <w:bCs/>
                <w:color w:val="000000"/>
              </w:rPr>
            </w:pPr>
            <w:r w:rsidRPr="005B68F4">
              <w:rPr>
                <w:color w:val="000000"/>
              </w:rPr>
              <w:t>Объемы финансового обеспечения по годам реализации, млн. рублей</w:t>
            </w:r>
          </w:p>
        </w:tc>
      </w:tr>
      <w:tr w:rsidR="005A14C5" w:rsidRPr="005B68F4" w:rsidTr="005A14C5">
        <w:trPr>
          <w:trHeight w:val="421"/>
          <w:tblHeader/>
        </w:trPr>
        <w:tc>
          <w:tcPr>
            <w:tcW w:w="2798" w:type="pct"/>
            <w:vMerge/>
            <w:tcBorders>
              <w:left w:val="single" w:sz="4" w:space="0" w:color="000000"/>
              <w:bottom w:val="single" w:sz="4" w:space="0" w:color="000000"/>
              <w:right w:val="single" w:sz="4" w:space="0" w:color="000000"/>
            </w:tcBorders>
            <w:shd w:val="clear" w:color="auto" w:fill="auto"/>
            <w:vAlign w:val="center"/>
            <w:hideMark/>
          </w:tcPr>
          <w:p w:rsidR="005A14C5" w:rsidRPr="005B68F4" w:rsidRDefault="005A14C5" w:rsidP="00904961">
            <w:pPr>
              <w:jc w:val="center"/>
              <w:rPr>
                <w:color w:val="000000"/>
              </w:rPr>
            </w:pPr>
          </w:p>
        </w:tc>
        <w:tc>
          <w:tcPr>
            <w:tcW w:w="734" w:type="pct"/>
            <w:tcBorders>
              <w:top w:val="single" w:sz="4" w:space="0" w:color="000000"/>
              <w:left w:val="nil"/>
              <w:bottom w:val="single" w:sz="4" w:space="0" w:color="000000"/>
              <w:right w:val="single" w:sz="4" w:space="0" w:color="000000"/>
            </w:tcBorders>
            <w:shd w:val="clear" w:color="auto" w:fill="auto"/>
            <w:vAlign w:val="center"/>
            <w:hideMark/>
          </w:tcPr>
          <w:p w:rsidR="005A14C5" w:rsidRPr="005B68F4" w:rsidRDefault="005A14C5" w:rsidP="00904961">
            <w:pPr>
              <w:jc w:val="center"/>
              <w:rPr>
                <w:color w:val="000000"/>
              </w:rPr>
            </w:pPr>
            <w:r w:rsidRPr="005B68F4">
              <w:rPr>
                <w:color w:val="000000"/>
              </w:rPr>
              <w:t>202</w:t>
            </w:r>
            <w:r>
              <w:rPr>
                <w:color w:val="000000"/>
              </w:rPr>
              <w:t>5</w:t>
            </w:r>
            <w:r w:rsidRPr="005B68F4">
              <w:rPr>
                <w:color w:val="000000"/>
              </w:rPr>
              <w:t xml:space="preserve"> год</w:t>
            </w:r>
          </w:p>
        </w:tc>
        <w:tc>
          <w:tcPr>
            <w:tcW w:w="734" w:type="pct"/>
            <w:tcBorders>
              <w:top w:val="single" w:sz="4" w:space="0" w:color="000000"/>
              <w:left w:val="nil"/>
              <w:bottom w:val="single" w:sz="4" w:space="0" w:color="000000"/>
              <w:right w:val="single" w:sz="4" w:space="0" w:color="000000"/>
            </w:tcBorders>
            <w:shd w:val="clear" w:color="auto" w:fill="auto"/>
            <w:vAlign w:val="center"/>
            <w:hideMark/>
          </w:tcPr>
          <w:p w:rsidR="005A14C5" w:rsidRPr="005B68F4" w:rsidRDefault="005A14C5" w:rsidP="00904961">
            <w:pPr>
              <w:jc w:val="center"/>
              <w:rPr>
                <w:color w:val="000000"/>
              </w:rPr>
            </w:pPr>
            <w:r w:rsidRPr="005B68F4">
              <w:rPr>
                <w:color w:val="000000"/>
              </w:rPr>
              <w:t>202</w:t>
            </w:r>
            <w:r>
              <w:rPr>
                <w:color w:val="000000"/>
              </w:rPr>
              <w:t>6</w:t>
            </w:r>
            <w:r w:rsidRPr="005B68F4">
              <w:rPr>
                <w:color w:val="000000"/>
              </w:rPr>
              <w:t xml:space="preserve"> год</w:t>
            </w:r>
          </w:p>
        </w:tc>
        <w:tc>
          <w:tcPr>
            <w:tcW w:w="734" w:type="pct"/>
            <w:tcBorders>
              <w:top w:val="single" w:sz="4" w:space="0" w:color="000000"/>
              <w:left w:val="nil"/>
              <w:bottom w:val="single" w:sz="4" w:space="0" w:color="000000"/>
              <w:right w:val="single" w:sz="4" w:space="0" w:color="000000"/>
            </w:tcBorders>
            <w:shd w:val="clear" w:color="auto" w:fill="auto"/>
            <w:vAlign w:val="center"/>
            <w:hideMark/>
          </w:tcPr>
          <w:p w:rsidR="005A14C5" w:rsidRPr="005B68F4" w:rsidRDefault="005A14C5" w:rsidP="00904961">
            <w:pPr>
              <w:jc w:val="center"/>
              <w:rPr>
                <w:color w:val="000000"/>
              </w:rPr>
            </w:pPr>
            <w:r w:rsidRPr="005B68F4">
              <w:rPr>
                <w:color w:val="000000"/>
              </w:rPr>
              <w:t>202</w:t>
            </w:r>
            <w:r>
              <w:rPr>
                <w:color w:val="000000"/>
              </w:rPr>
              <w:t>7</w:t>
            </w:r>
            <w:r w:rsidRPr="005B68F4">
              <w:rPr>
                <w:color w:val="000000"/>
              </w:rPr>
              <w:t xml:space="preserve"> год</w:t>
            </w:r>
          </w:p>
        </w:tc>
      </w:tr>
      <w:tr w:rsidR="005A14C5" w:rsidRPr="007E1F0E" w:rsidTr="005A14C5">
        <w:trPr>
          <w:trHeight w:val="93"/>
          <w:tblHeader/>
        </w:trPr>
        <w:tc>
          <w:tcPr>
            <w:tcW w:w="27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14C5" w:rsidRPr="007E1F0E" w:rsidRDefault="005A14C5" w:rsidP="00904961">
            <w:pPr>
              <w:jc w:val="center"/>
              <w:rPr>
                <w:bCs/>
                <w:color w:val="000000"/>
                <w:sz w:val="16"/>
                <w:szCs w:val="16"/>
              </w:rPr>
            </w:pPr>
            <w:r w:rsidRPr="007E1F0E">
              <w:rPr>
                <w:bCs/>
                <w:color w:val="000000"/>
                <w:sz w:val="16"/>
                <w:szCs w:val="16"/>
              </w:rPr>
              <w:t>1</w:t>
            </w:r>
          </w:p>
        </w:tc>
        <w:tc>
          <w:tcPr>
            <w:tcW w:w="734" w:type="pct"/>
            <w:tcBorders>
              <w:top w:val="single" w:sz="4" w:space="0" w:color="000000"/>
              <w:left w:val="nil"/>
              <w:bottom w:val="single" w:sz="4" w:space="0" w:color="000000"/>
              <w:right w:val="single" w:sz="4" w:space="0" w:color="000000"/>
            </w:tcBorders>
            <w:shd w:val="clear" w:color="auto" w:fill="auto"/>
            <w:vAlign w:val="center"/>
            <w:hideMark/>
          </w:tcPr>
          <w:p w:rsidR="005A14C5" w:rsidRPr="007E1F0E" w:rsidRDefault="005A14C5" w:rsidP="00904961">
            <w:pPr>
              <w:ind w:firstLine="34"/>
              <w:jc w:val="center"/>
              <w:rPr>
                <w:bCs/>
                <w:color w:val="000000"/>
                <w:sz w:val="16"/>
                <w:szCs w:val="16"/>
              </w:rPr>
            </w:pPr>
            <w:r w:rsidRPr="007E1F0E">
              <w:rPr>
                <w:bCs/>
                <w:color w:val="000000"/>
                <w:sz w:val="16"/>
                <w:szCs w:val="16"/>
              </w:rPr>
              <w:t>2</w:t>
            </w:r>
          </w:p>
        </w:tc>
        <w:tc>
          <w:tcPr>
            <w:tcW w:w="734" w:type="pct"/>
            <w:tcBorders>
              <w:top w:val="single" w:sz="4" w:space="0" w:color="000000"/>
              <w:left w:val="nil"/>
              <w:bottom w:val="single" w:sz="4" w:space="0" w:color="000000"/>
              <w:right w:val="single" w:sz="4" w:space="0" w:color="000000"/>
            </w:tcBorders>
            <w:shd w:val="clear" w:color="auto" w:fill="auto"/>
            <w:vAlign w:val="center"/>
            <w:hideMark/>
          </w:tcPr>
          <w:p w:rsidR="005A14C5" w:rsidRPr="007E1F0E" w:rsidRDefault="005A14C5" w:rsidP="00904961">
            <w:pPr>
              <w:jc w:val="center"/>
              <w:rPr>
                <w:bCs/>
                <w:color w:val="000000"/>
                <w:sz w:val="16"/>
                <w:szCs w:val="16"/>
              </w:rPr>
            </w:pPr>
            <w:r w:rsidRPr="007E1F0E">
              <w:rPr>
                <w:bCs/>
                <w:color w:val="000000"/>
                <w:sz w:val="16"/>
                <w:szCs w:val="16"/>
              </w:rPr>
              <w:t>3</w:t>
            </w:r>
          </w:p>
        </w:tc>
        <w:tc>
          <w:tcPr>
            <w:tcW w:w="734" w:type="pct"/>
            <w:tcBorders>
              <w:top w:val="single" w:sz="4" w:space="0" w:color="000000"/>
              <w:left w:val="nil"/>
              <w:bottom w:val="single" w:sz="4" w:space="0" w:color="000000"/>
              <w:right w:val="single" w:sz="4" w:space="0" w:color="000000"/>
            </w:tcBorders>
            <w:shd w:val="clear" w:color="auto" w:fill="auto"/>
            <w:vAlign w:val="center"/>
            <w:hideMark/>
          </w:tcPr>
          <w:p w:rsidR="005A14C5" w:rsidRPr="007E1F0E" w:rsidRDefault="005A14C5" w:rsidP="00904961">
            <w:pPr>
              <w:jc w:val="center"/>
              <w:rPr>
                <w:bCs/>
                <w:color w:val="000000"/>
                <w:sz w:val="16"/>
                <w:szCs w:val="16"/>
              </w:rPr>
            </w:pPr>
            <w:r w:rsidRPr="007E1F0E">
              <w:rPr>
                <w:bCs/>
                <w:color w:val="000000"/>
                <w:sz w:val="16"/>
                <w:szCs w:val="16"/>
              </w:rPr>
              <w:t>4</w:t>
            </w:r>
          </w:p>
        </w:tc>
      </w:tr>
      <w:tr w:rsidR="005A14C5" w:rsidRPr="00E66F8D" w:rsidTr="00904961">
        <w:trPr>
          <w:trHeight w:val="810"/>
        </w:trPr>
        <w:tc>
          <w:tcPr>
            <w:tcW w:w="2798" w:type="pct"/>
            <w:tcBorders>
              <w:top w:val="single" w:sz="4" w:space="0" w:color="000000"/>
              <w:left w:val="single" w:sz="4" w:space="0" w:color="000000"/>
              <w:bottom w:val="single" w:sz="4" w:space="0" w:color="000000"/>
              <w:right w:val="single" w:sz="4" w:space="0" w:color="000000"/>
            </w:tcBorders>
            <w:shd w:val="clear" w:color="auto" w:fill="auto"/>
            <w:hideMark/>
          </w:tcPr>
          <w:p w:rsidR="005A14C5" w:rsidRPr="00E66F8D" w:rsidRDefault="005A14C5" w:rsidP="00904961">
            <w:pPr>
              <w:rPr>
                <w:b/>
                <w:bCs/>
                <w:color w:val="000000"/>
              </w:rPr>
            </w:pPr>
            <w:r w:rsidRPr="00E66F8D">
              <w:rPr>
                <w:b/>
                <w:bCs/>
                <w:color w:val="000000"/>
              </w:rPr>
              <w:t>Обеспечение функционирования Губернатора Архангельской области, его заместителей, заместителей председателя Правительства Архангельской области (всего), в том числе:</w:t>
            </w:r>
          </w:p>
        </w:tc>
        <w:tc>
          <w:tcPr>
            <w:tcW w:w="734" w:type="pct"/>
            <w:tcBorders>
              <w:top w:val="single" w:sz="4" w:space="0" w:color="000000"/>
              <w:left w:val="nil"/>
              <w:bottom w:val="single" w:sz="4" w:space="0" w:color="000000"/>
              <w:right w:val="single" w:sz="4" w:space="0" w:color="000000"/>
            </w:tcBorders>
            <w:shd w:val="clear" w:color="auto" w:fill="auto"/>
            <w:vAlign w:val="center"/>
            <w:hideMark/>
          </w:tcPr>
          <w:p w:rsidR="005A14C5" w:rsidRPr="00E66F8D" w:rsidRDefault="005A14C5" w:rsidP="00904961">
            <w:pPr>
              <w:ind w:firstLine="34"/>
              <w:jc w:val="right"/>
              <w:rPr>
                <w:b/>
                <w:bCs/>
                <w:color w:val="000000"/>
              </w:rPr>
            </w:pPr>
            <w:r>
              <w:rPr>
                <w:b/>
                <w:bCs/>
                <w:color w:val="000000"/>
              </w:rPr>
              <w:t>58,1</w:t>
            </w:r>
          </w:p>
        </w:tc>
        <w:tc>
          <w:tcPr>
            <w:tcW w:w="734" w:type="pct"/>
            <w:tcBorders>
              <w:top w:val="single" w:sz="4" w:space="0" w:color="000000"/>
              <w:left w:val="nil"/>
              <w:bottom w:val="single" w:sz="4" w:space="0" w:color="000000"/>
              <w:right w:val="single" w:sz="4" w:space="0" w:color="000000"/>
            </w:tcBorders>
            <w:shd w:val="clear" w:color="auto" w:fill="auto"/>
            <w:vAlign w:val="center"/>
            <w:hideMark/>
          </w:tcPr>
          <w:p w:rsidR="005A14C5" w:rsidRPr="00E66F8D" w:rsidRDefault="005A14C5" w:rsidP="00904961">
            <w:pPr>
              <w:jc w:val="right"/>
              <w:rPr>
                <w:b/>
                <w:bCs/>
                <w:color w:val="000000"/>
              </w:rPr>
            </w:pPr>
            <w:r w:rsidRPr="00E66F8D">
              <w:rPr>
                <w:b/>
                <w:bCs/>
                <w:color w:val="000000"/>
              </w:rPr>
              <w:t>71</w:t>
            </w:r>
            <w:r w:rsidRPr="005B68F4">
              <w:rPr>
                <w:b/>
                <w:bCs/>
                <w:color w:val="000000"/>
              </w:rPr>
              <w:t>,9</w:t>
            </w:r>
          </w:p>
        </w:tc>
        <w:tc>
          <w:tcPr>
            <w:tcW w:w="734" w:type="pct"/>
            <w:tcBorders>
              <w:top w:val="single" w:sz="4" w:space="0" w:color="000000"/>
              <w:left w:val="nil"/>
              <w:bottom w:val="single" w:sz="4" w:space="0" w:color="000000"/>
              <w:right w:val="single" w:sz="4" w:space="0" w:color="000000"/>
            </w:tcBorders>
            <w:shd w:val="clear" w:color="auto" w:fill="auto"/>
            <w:vAlign w:val="center"/>
            <w:hideMark/>
          </w:tcPr>
          <w:p w:rsidR="005A14C5" w:rsidRPr="00E66F8D" w:rsidRDefault="005A14C5" w:rsidP="00904961">
            <w:pPr>
              <w:jc w:val="right"/>
              <w:rPr>
                <w:b/>
                <w:bCs/>
                <w:color w:val="000000"/>
              </w:rPr>
            </w:pPr>
            <w:r w:rsidRPr="00E66F8D">
              <w:rPr>
                <w:b/>
                <w:bCs/>
                <w:color w:val="000000"/>
              </w:rPr>
              <w:t>74</w:t>
            </w:r>
            <w:r w:rsidRPr="005B68F4">
              <w:rPr>
                <w:b/>
                <w:bCs/>
                <w:color w:val="000000"/>
              </w:rPr>
              <w:t>,</w:t>
            </w:r>
            <w:r w:rsidRPr="00E66F8D">
              <w:rPr>
                <w:b/>
                <w:bCs/>
                <w:color w:val="000000"/>
              </w:rPr>
              <w:t>7</w:t>
            </w:r>
          </w:p>
        </w:tc>
      </w:tr>
      <w:tr w:rsidR="005A14C5" w:rsidRPr="002B2AD0" w:rsidTr="00904961">
        <w:trPr>
          <w:trHeight w:val="289"/>
        </w:trPr>
        <w:tc>
          <w:tcPr>
            <w:tcW w:w="2798" w:type="pct"/>
            <w:tcBorders>
              <w:top w:val="nil"/>
              <w:left w:val="single" w:sz="4" w:space="0" w:color="000000"/>
              <w:bottom w:val="single" w:sz="4" w:space="0" w:color="000000"/>
              <w:right w:val="single" w:sz="4" w:space="0" w:color="000000"/>
            </w:tcBorders>
            <w:shd w:val="clear" w:color="auto" w:fill="auto"/>
            <w:hideMark/>
          </w:tcPr>
          <w:p w:rsidR="005A14C5" w:rsidRPr="002B2AD0" w:rsidRDefault="005A14C5" w:rsidP="00904961">
            <w:pPr>
              <w:rPr>
                <w:i/>
                <w:iCs/>
                <w:color w:val="000000"/>
              </w:rPr>
            </w:pPr>
            <w:r w:rsidRPr="002B2AD0">
              <w:rPr>
                <w:i/>
                <w:iCs/>
                <w:color w:val="000000"/>
              </w:rPr>
              <w:t>за счет собственных средств</w:t>
            </w:r>
          </w:p>
        </w:tc>
        <w:tc>
          <w:tcPr>
            <w:tcW w:w="734" w:type="pct"/>
            <w:tcBorders>
              <w:top w:val="nil"/>
              <w:left w:val="nil"/>
              <w:bottom w:val="single" w:sz="4" w:space="0" w:color="000000"/>
              <w:right w:val="single" w:sz="4" w:space="0" w:color="000000"/>
            </w:tcBorders>
            <w:shd w:val="clear" w:color="auto" w:fill="auto"/>
            <w:vAlign w:val="center"/>
            <w:hideMark/>
          </w:tcPr>
          <w:p w:rsidR="005A14C5" w:rsidRPr="002B2AD0" w:rsidRDefault="005A14C5" w:rsidP="00904961">
            <w:pPr>
              <w:jc w:val="right"/>
              <w:rPr>
                <w:i/>
                <w:iCs/>
                <w:color w:val="000000"/>
              </w:rPr>
            </w:pPr>
            <w:r>
              <w:rPr>
                <w:i/>
                <w:iCs/>
                <w:color w:val="000000"/>
              </w:rPr>
              <w:t>58,1</w:t>
            </w:r>
          </w:p>
        </w:tc>
        <w:tc>
          <w:tcPr>
            <w:tcW w:w="734" w:type="pct"/>
            <w:tcBorders>
              <w:top w:val="nil"/>
              <w:left w:val="nil"/>
              <w:bottom w:val="single" w:sz="4" w:space="0" w:color="000000"/>
              <w:right w:val="single" w:sz="4" w:space="0" w:color="000000"/>
            </w:tcBorders>
            <w:shd w:val="clear" w:color="auto" w:fill="auto"/>
            <w:vAlign w:val="center"/>
            <w:hideMark/>
          </w:tcPr>
          <w:p w:rsidR="005A14C5" w:rsidRPr="002B2AD0" w:rsidRDefault="005A14C5" w:rsidP="00904961">
            <w:pPr>
              <w:jc w:val="right"/>
              <w:rPr>
                <w:i/>
                <w:iCs/>
                <w:color w:val="000000"/>
              </w:rPr>
            </w:pPr>
            <w:r w:rsidRPr="002B2AD0">
              <w:rPr>
                <w:i/>
                <w:iCs/>
                <w:color w:val="000000"/>
              </w:rPr>
              <w:t>71,9</w:t>
            </w:r>
          </w:p>
        </w:tc>
        <w:tc>
          <w:tcPr>
            <w:tcW w:w="734" w:type="pct"/>
            <w:tcBorders>
              <w:top w:val="nil"/>
              <w:left w:val="nil"/>
              <w:bottom w:val="single" w:sz="4" w:space="0" w:color="000000"/>
              <w:right w:val="single" w:sz="4" w:space="0" w:color="000000"/>
            </w:tcBorders>
            <w:shd w:val="clear" w:color="auto" w:fill="auto"/>
            <w:vAlign w:val="center"/>
            <w:hideMark/>
          </w:tcPr>
          <w:p w:rsidR="005A14C5" w:rsidRPr="002B2AD0" w:rsidRDefault="005A14C5" w:rsidP="00904961">
            <w:pPr>
              <w:jc w:val="right"/>
              <w:rPr>
                <w:i/>
                <w:iCs/>
                <w:color w:val="000000"/>
              </w:rPr>
            </w:pPr>
            <w:r w:rsidRPr="002B2AD0">
              <w:rPr>
                <w:i/>
                <w:iCs/>
                <w:color w:val="000000"/>
              </w:rPr>
              <w:t>74,7</w:t>
            </w:r>
          </w:p>
        </w:tc>
      </w:tr>
      <w:tr w:rsidR="005A14C5" w:rsidRPr="00E66F8D" w:rsidTr="00904961">
        <w:trPr>
          <w:trHeight w:val="289"/>
        </w:trPr>
        <w:tc>
          <w:tcPr>
            <w:tcW w:w="2798" w:type="pct"/>
            <w:tcBorders>
              <w:top w:val="nil"/>
              <w:left w:val="single" w:sz="4" w:space="0" w:color="000000"/>
              <w:bottom w:val="single" w:sz="4" w:space="0" w:color="000000"/>
              <w:right w:val="single" w:sz="4" w:space="0" w:color="000000"/>
            </w:tcBorders>
            <w:shd w:val="clear" w:color="auto" w:fill="auto"/>
            <w:hideMark/>
          </w:tcPr>
          <w:p w:rsidR="005A14C5" w:rsidRPr="0080402F" w:rsidRDefault="005A14C5" w:rsidP="00904961">
            <w:pPr>
              <w:ind w:left="284"/>
              <w:rPr>
                <w:b/>
                <w:bCs/>
                <w:color w:val="000000"/>
              </w:rPr>
            </w:pPr>
            <w:r w:rsidRPr="0080402F">
              <w:rPr>
                <w:b/>
                <w:bCs/>
                <w:color w:val="000000"/>
              </w:rPr>
              <w:t>Губернатор Архангельской области</w:t>
            </w:r>
          </w:p>
        </w:tc>
        <w:tc>
          <w:tcPr>
            <w:tcW w:w="734" w:type="pct"/>
            <w:tcBorders>
              <w:top w:val="nil"/>
              <w:left w:val="nil"/>
              <w:bottom w:val="single" w:sz="4" w:space="0" w:color="000000"/>
              <w:right w:val="single" w:sz="4" w:space="0" w:color="000000"/>
            </w:tcBorders>
            <w:shd w:val="clear" w:color="auto" w:fill="auto"/>
            <w:vAlign w:val="center"/>
            <w:hideMark/>
          </w:tcPr>
          <w:p w:rsidR="005A14C5" w:rsidRPr="00C83EC7" w:rsidRDefault="005A14C5" w:rsidP="00904961">
            <w:pPr>
              <w:jc w:val="right"/>
              <w:rPr>
                <w:b/>
                <w:bCs/>
                <w:color w:val="000000"/>
              </w:rPr>
            </w:pPr>
            <w:r w:rsidRPr="00C83EC7">
              <w:rPr>
                <w:b/>
                <w:bCs/>
                <w:color w:val="000000"/>
              </w:rPr>
              <w:t>7,8</w:t>
            </w:r>
          </w:p>
        </w:tc>
        <w:tc>
          <w:tcPr>
            <w:tcW w:w="734" w:type="pct"/>
            <w:tcBorders>
              <w:top w:val="nil"/>
              <w:left w:val="nil"/>
              <w:bottom w:val="single" w:sz="4" w:space="0" w:color="000000"/>
              <w:right w:val="single" w:sz="4" w:space="0" w:color="000000"/>
            </w:tcBorders>
            <w:shd w:val="clear" w:color="auto" w:fill="auto"/>
            <w:vAlign w:val="center"/>
            <w:hideMark/>
          </w:tcPr>
          <w:p w:rsidR="005A14C5" w:rsidRPr="00C83EC7" w:rsidRDefault="005A14C5" w:rsidP="00904961">
            <w:pPr>
              <w:jc w:val="right"/>
              <w:rPr>
                <w:b/>
                <w:bCs/>
                <w:color w:val="000000"/>
              </w:rPr>
            </w:pPr>
            <w:r w:rsidRPr="00C83EC7">
              <w:rPr>
                <w:b/>
                <w:bCs/>
                <w:color w:val="000000"/>
              </w:rPr>
              <w:t>8,8</w:t>
            </w:r>
          </w:p>
        </w:tc>
        <w:tc>
          <w:tcPr>
            <w:tcW w:w="734" w:type="pct"/>
            <w:tcBorders>
              <w:top w:val="nil"/>
              <w:left w:val="nil"/>
              <w:bottom w:val="single" w:sz="4" w:space="0" w:color="000000"/>
              <w:right w:val="single" w:sz="4" w:space="0" w:color="000000"/>
            </w:tcBorders>
            <w:shd w:val="clear" w:color="auto" w:fill="auto"/>
            <w:vAlign w:val="center"/>
            <w:hideMark/>
          </w:tcPr>
          <w:p w:rsidR="005A14C5" w:rsidRPr="00C83EC7" w:rsidRDefault="005A14C5" w:rsidP="00904961">
            <w:pPr>
              <w:jc w:val="right"/>
              <w:rPr>
                <w:b/>
                <w:bCs/>
                <w:color w:val="000000"/>
              </w:rPr>
            </w:pPr>
            <w:r w:rsidRPr="00C83EC7">
              <w:rPr>
                <w:b/>
                <w:bCs/>
                <w:color w:val="000000"/>
              </w:rPr>
              <w:t>9,1</w:t>
            </w:r>
          </w:p>
        </w:tc>
      </w:tr>
      <w:tr w:rsidR="005A14C5" w:rsidRPr="002B2AD0" w:rsidTr="00904961">
        <w:trPr>
          <w:trHeight w:val="289"/>
        </w:trPr>
        <w:tc>
          <w:tcPr>
            <w:tcW w:w="2798" w:type="pct"/>
            <w:tcBorders>
              <w:top w:val="nil"/>
              <w:left w:val="single" w:sz="4" w:space="0" w:color="000000"/>
              <w:bottom w:val="single" w:sz="4" w:space="0" w:color="000000"/>
              <w:right w:val="single" w:sz="4" w:space="0" w:color="000000"/>
            </w:tcBorders>
            <w:shd w:val="clear" w:color="auto" w:fill="auto"/>
            <w:hideMark/>
          </w:tcPr>
          <w:p w:rsidR="005A14C5" w:rsidRPr="002B2AD0" w:rsidRDefault="005A14C5" w:rsidP="00904961">
            <w:pPr>
              <w:ind w:left="284"/>
              <w:rPr>
                <w:i/>
                <w:iCs/>
                <w:color w:val="000000"/>
              </w:rPr>
            </w:pPr>
            <w:r w:rsidRPr="002B2AD0">
              <w:rPr>
                <w:i/>
                <w:iCs/>
                <w:color w:val="000000"/>
              </w:rPr>
              <w:t>за счет собственных средств</w:t>
            </w:r>
          </w:p>
        </w:tc>
        <w:tc>
          <w:tcPr>
            <w:tcW w:w="734" w:type="pct"/>
            <w:tcBorders>
              <w:top w:val="nil"/>
              <w:left w:val="nil"/>
              <w:bottom w:val="single" w:sz="4" w:space="0" w:color="000000"/>
              <w:right w:val="single" w:sz="4" w:space="0" w:color="000000"/>
            </w:tcBorders>
            <w:shd w:val="clear" w:color="auto" w:fill="auto"/>
            <w:vAlign w:val="center"/>
            <w:hideMark/>
          </w:tcPr>
          <w:p w:rsidR="005A14C5" w:rsidRPr="00C83EC7" w:rsidRDefault="005A14C5" w:rsidP="00904961">
            <w:pPr>
              <w:jc w:val="right"/>
              <w:rPr>
                <w:i/>
                <w:iCs/>
                <w:color w:val="000000"/>
              </w:rPr>
            </w:pPr>
            <w:r w:rsidRPr="00C83EC7">
              <w:rPr>
                <w:i/>
                <w:iCs/>
                <w:color w:val="000000"/>
              </w:rPr>
              <w:t>7,8</w:t>
            </w:r>
          </w:p>
        </w:tc>
        <w:tc>
          <w:tcPr>
            <w:tcW w:w="734" w:type="pct"/>
            <w:tcBorders>
              <w:top w:val="nil"/>
              <w:left w:val="nil"/>
              <w:bottom w:val="single" w:sz="4" w:space="0" w:color="000000"/>
              <w:right w:val="single" w:sz="4" w:space="0" w:color="000000"/>
            </w:tcBorders>
            <w:shd w:val="clear" w:color="auto" w:fill="auto"/>
            <w:vAlign w:val="center"/>
            <w:hideMark/>
          </w:tcPr>
          <w:p w:rsidR="005A14C5" w:rsidRPr="00C83EC7" w:rsidRDefault="005A14C5" w:rsidP="00904961">
            <w:pPr>
              <w:jc w:val="right"/>
              <w:rPr>
                <w:i/>
                <w:iCs/>
                <w:color w:val="000000"/>
              </w:rPr>
            </w:pPr>
            <w:r w:rsidRPr="00C83EC7">
              <w:rPr>
                <w:i/>
                <w:iCs/>
                <w:color w:val="000000"/>
              </w:rPr>
              <w:t>8,8</w:t>
            </w:r>
          </w:p>
        </w:tc>
        <w:tc>
          <w:tcPr>
            <w:tcW w:w="734" w:type="pct"/>
            <w:tcBorders>
              <w:top w:val="nil"/>
              <w:left w:val="nil"/>
              <w:bottom w:val="single" w:sz="4" w:space="0" w:color="000000"/>
              <w:right w:val="single" w:sz="4" w:space="0" w:color="000000"/>
            </w:tcBorders>
            <w:shd w:val="clear" w:color="auto" w:fill="auto"/>
            <w:vAlign w:val="center"/>
            <w:hideMark/>
          </w:tcPr>
          <w:p w:rsidR="005A14C5" w:rsidRPr="00C83EC7" w:rsidRDefault="005A14C5" w:rsidP="00904961">
            <w:pPr>
              <w:jc w:val="right"/>
              <w:rPr>
                <w:i/>
                <w:iCs/>
                <w:color w:val="000000"/>
              </w:rPr>
            </w:pPr>
            <w:r w:rsidRPr="00C83EC7">
              <w:rPr>
                <w:i/>
                <w:iCs/>
                <w:color w:val="000000"/>
              </w:rPr>
              <w:t>9,1</w:t>
            </w:r>
          </w:p>
        </w:tc>
      </w:tr>
      <w:tr w:rsidR="005A14C5" w:rsidRPr="00E66F8D" w:rsidTr="00904961">
        <w:trPr>
          <w:trHeight w:val="548"/>
        </w:trPr>
        <w:tc>
          <w:tcPr>
            <w:tcW w:w="2798" w:type="pct"/>
            <w:tcBorders>
              <w:top w:val="nil"/>
              <w:left w:val="single" w:sz="4" w:space="0" w:color="000000"/>
              <w:bottom w:val="single" w:sz="4" w:space="0" w:color="000000"/>
              <w:right w:val="single" w:sz="4" w:space="0" w:color="000000"/>
            </w:tcBorders>
            <w:shd w:val="clear" w:color="auto" w:fill="auto"/>
            <w:hideMark/>
          </w:tcPr>
          <w:p w:rsidR="005A14C5" w:rsidRPr="0080402F" w:rsidRDefault="005A14C5" w:rsidP="00904961">
            <w:pPr>
              <w:ind w:left="284"/>
              <w:rPr>
                <w:b/>
                <w:bCs/>
                <w:color w:val="000000"/>
              </w:rPr>
            </w:pPr>
            <w:r w:rsidRPr="0080402F">
              <w:rPr>
                <w:b/>
                <w:bCs/>
                <w:color w:val="000000"/>
              </w:rPr>
              <w:t>Заместители Губернатора Архангельской области, заместители председателя Правительства Архангельской области</w:t>
            </w:r>
          </w:p>
        </w:tc>
        <w:tc>
          <w:tcPr>
            <w:tcW w:w="734" w:type="pct"/>
            <w:tcBorders>
              <w:top w:val="nil"/>
              <w:left w:val="nil"/>
              <w:bottom w:val="single" w:sz="4" w:space="0" w:color="000000"/>
              <w:right w:val="single" w:sz="4" w:space="0" w:color="000000"/>
            </w:tcBorders>
            <w:shd w:val="clear" w:color="auto" w:fill="auto"/>
            <w:vAlign w:val="center"/>
            <w:hideMark/>
          </w:tcPr>
          <w:p w:rsidR="005A14C5" w:rsidRPr="00C83EC7" w:rsidRDefault="005A14C5" w:rsidP="00904961">
            <w:pPr>
              <w:jc w:val="right"/>
              <w:rPr>
                <w:b/>
                <w:bCs/>
                <w:color w:val="000000"/>
              </w:rPr>
            </w:pPr>
            <w:r w:rsidRPr="00C83EC7">
              <w:rPr>
                <w:b/>
                <w:bCs/>
                <w:color w:val="000000"/>
              </w:rPr>
              <w:t>50,3</w:t>
            </w:r>
          </w:p>
        </w:tc>
        <w:tc>
          <w:tcPr>
            <w:tcW w:w="734" w:type="pct"/>
            <w:tcBorders>
              <w:top w:val="nil"/>
              <w:left w:val="nil"/>
              <w:bottom w:val="single" w:sz="4" w:space="0" w:color="000000"/>
              <w:right w:val="single" w:sz="4" w:space="0" w:color="000000"/>
            </w:tcBorders>
            <w:shd w:val="clear" w:color="auto" w:fill="auto"/>
            <w:vAlign w:val="center"/>
            <w:hideMark/>
          </w:tcPr>
          <w:p w:rsidR="005A14C5" w:rsidRPr="00C83EC7" w:rsidRDefault="005A14C5" w:rsidP="00904961">
            <w:pPr>
              <w:jc w:val="right"/>
              <w:rPr>
                <w:b/>
                <w:bCs/>
                <w:color w:val="000000"/>
              </w:rPr>
            </w:pPr>
            <w:r w:rsidRPr="00C83EC7">
              <w:rPr>
                <w:b/>
                <w:bCs/>
                <w:color w:val="000000"/>
              </w:rPr>
              <w:t>63,1</w:t>
            </w:r>
          </w:p>
        </w:tc>
        <w:tc>
          <w:tcPr>
            <w:tcW w:w="734" w:type="pct"/>
            <w:tcBorders>
              <w:top w:val="nil"/>
              <w:left w:val="nil"/>
              <w:bottom w:val="single" w:sz="4" w:space="0" w:color="000000"/>
              <w:right w:val="single" w:sz="4" w:space="0" w:color="000000"/>
            </w:tcBorders>
            <w:shd w:val="clear" w:color="auto" w:fill="auto"/>
            <w:vAlign w:val="center"/>
            <w:hideMark/>
          </w:tcPr>
          <w:p w:rsidR="005A14C5" w:rsidRPr="00C83EC7" w:rsidRDefault="005A14C5" w:rsidP="00904961">
            <w:pPr>
              <w:jc w:val="right"/>
              <w:rPr>
                <w:b/>
                <w:bCs/>
                <w:color w:val="000000"/>
              </w:rPr>
            </w:pPr>
            <w:r w:rsidRPr="00C83EC7">
              <w:rPr>
                <w:b/>
                <w:bCs/>
                <w:color w:val="000000"/>
              </w:rPr>
              <w:t>65,6</w:t>
            </w:r>
          </w:p>
        </w:tc>
      </w:tr>
      <w:tr w:rsidR="005A14C5" w:rsidRPr="002B2AD0" w:rsidTr="00904961">
        <w:trPr>
          <w:trHeight w:val="289"/>
        </w:trPr>
        <w:tc>
          <w:tcPr>
            <w:tcW w:w="2798" w:type="pct"/>
            <w:tcBorders>
              <w:top w:val="nil"/>
              <w:left w:val="single" w:sz="4" w:space="0" w:color="000000"/>
              <w:bottom w:val="single" w:sz="4" w:space="0" w:color="000000"/>
              <w:right w:val="single" w:sz="4" w:space="0" w:color="000000"/>
            </w:tcBorders>
            <w:shd w:val="clear" w:color="auto" w:fill="auto"/>
            <w:hideMark/>
          </w:tcPr>
          <w:p w:rsidR="005A14C5" w:rsidRPr="002B2AD0" w:rsidRDefault="005A14C5" w:rsidP="00904961">
            <w:pPr>
              <w:ind w:left="284"/>
              <w:rPr>
                <w:i/>
                <w:iCs/>
                <w:color w:val="000000"/>
              </w:rPr>
            </w:pPr>
            <w:r w:rsidRPr="002B2AD0">
              <w:rPr>
                <w:i/>
                <w:iCs/>
                <w:color w:val="000000"/>
              </w:rPr>
              <w:t>за счет собственных средств</w:t>
            </w:r>
          </w:p>
        </w:tc>
        <w:tc>
          <w:tcPr>
            <w:tcW w:w="734" w:type="pct"/>
            <w:tcBorders>
              <w:top w:val="nil"/>
              <w:left w:val="nil"/>
              <w:bottom w:val="single" w:sz="4" w:space="0" w:color="000000"/>
              <w:right w:val="single" w:sz="4" w:space="0" w:color="000000"/>
            </w:tcBorders>
            <w:shd w:val="clear" w:color="auto" w:fill="auto"/>
            <w:vAlign w:val="center"/>
            <w:hideMark/>
          </w:tcPr>
          <w:p w:rsidR="005A14C5" w:rsidRPr="00C83EC7" w:rsidRDefault="005A14C5" w:rsidP="00904961">
            <w:pPr>
              <w:jc w:val="right"/>
              <w:rPr>
                <w:i/>
                <w:iCs/>
                <w:color w:val="000000"/>
              </w:rPr>
            </w:pPr>
            <w:r w:rsidRPr="00C83EC7">
              <w:rPr>
                <w:i/>
                <w:iCs/>
                <w:color w:val="000000"/>
              </w:rPr>
              <w:t>50,3</w:t>
            </w:r>
          </w:p>
        </w:tc>
        <w:tc>
          <w:tcPr>
            <w:tcW w:w="734" w:type="pct"/>
            <w:tcBorders>
              <w:top w:val="nil"/>
              <w:left w:val="nil"/>
              <w:bottom w:val="single" w:sz="4" w:space="0" w:color="000000"/>
              <w:right w:val="single" w:sz="4" w:space="0" w:color="000000"/>
            </w:tcBorders>
            <w:shd w:val="clear" w:color="auto" w:fill="auto"/>
            <w:vAlign w:val="center"/>
            <w:hideMark/>
          </w:tcPr>
          <w:p w:rsidR="005A14C5" w:rsidRPr="00C83EC7" w:rsidRDefault="005A14C5" w:rsidP="00904961">
            <w:pPr>
              <w:jc w:val="right"/>
              <w:rPr>
                <w:i/>
                <w:iCs/>
                <w:color w:val="000000"/>
              </w:rPr>
            </w:pPr>
            <w:r w:rsidRPr="00C83EC7">
              <w:rPr>
                <w:i/>
                <w:iCs/>
                <w:color w:val="000000"/>
              </w:rPr>
              <w:t>63,1</w:t>
            </w:r>
          </w:p>
        </w:tc>
        <w:tc>
          <w:tcPr>
            <w:tcW w:w="734" w:type="pct"/>
            <w:tcBorders>
              <w:top w:val="nil"/>
              <w:left w:val="nil"/>
              <w:bottom w:val="single" w:sz="4" w:space="0" w:color="000000"/>
              <w:right w:val="single" w:sz="4" w:space="0" w:color="000000"/>
            </w:tcBorders>
            <w:shd w:val="clear" w:color="auto" w:fill="auto"/>
            <w:vAlign w:val="center"/>
            <w:hideMark/>
          </w:tcPr>
          <w:p w:rsidR="005A14C5" w:rsidRPr="00C83EC7" w:rsidRDefault="005A14C5" w:rsidP="00904961">
            <w:pPr>
              <w:jc w:val="right"/>
              <w:rPr>
                <w:i/>
                <w:iCs/>
                <w:color w:val="000000"/>
              </w:rPr>
            </w:pPr>
            <w:r w:rsidRPr="00C83EC7">
              <w:rPr>
                <w:i/>
                <w:iCs/>
                <w:color w:val="000000"/>
              </w:rPr>
              <w:t>65,6</w:t>
            </w:r>
          </w:p>
        </w:tc>
      </w:tr>
    </w:tbl>
    <w:p w:rsidR="005A14C5" w:rsidRPr="005B68F4" w:rsidRDefault="005A14C5" w:rsidP="005A14C5">
      <w:pPr>
        <w:widowControl w:val="0"/>
        <w:autoSpaceDE w:val="0"/>
        <w:autoSpaceDN w:val="0"/>
        <w:adjustRightInd w:val="0"/>
        <w:ind w:firstLine="720"/>
        <w:jc w:val="both"/>
        <w:rPr>
          <w:rFonts w:eastAsia="Calibri"/>
          <w:i/>
          <w:sz w:val="28"/>
          <w:szCs w:val="28"/>
        </w:rPr>
      </w:pPr>
    </w:p>
    <w:p w:rsidR="005A14C5" w:rsidRDefault="005A14C5" w:rsidP="005A14C5">
      <w:pPr>
        <w:widowControl w:val="0"/>
        <w:autoSpaceDE w:val="0"/>
        <w:autoSpaceDN w:val="0"/>
        <w:adjustRightInd w:val="0"/>
        <w:ind w:firstLine="720"/>
        <w:jc w:val="both"/>
        <w:rPr>
          <w:rFonts w:eastAsia="Calibri"/>
          <w:i/>
          <w:sz w:val="28"/>
          <w:szCs w:val="28"/>
        </w:rPr>
      </w:pPr>
      <w:r w:rsidRPr="005B68F4">
        <w:rPr>
          <w:rFonts w:eastAsia="Calibri"/>
          <w:i/>
          <w:sz w:val="28"/>
          <w:szCs w:val="28"/>
        </w:rPr>
        <w:t xml:space="preserve">2. Обеспечение деятельности Архангельского областного Собрания депутатов </w:t>
      </w:r>
    </w:p>
    <w:p w:rsidR="005A14C5" w:rsidRDefault="005A14C5" w:rsidP="005A14C5">
      <w:pPr>
        <w:widowControl w:val="0"/>
        <w:autoSpaceDE w:val="0"/>
        <w:autoSpaceDN w:val="0"/>
        <w:adjustRightInd w:val="0"/>
        <w:ind w:firstLine="720"/>
        <w:jc w:val="both"/>
        <w:rPr>
          <w:rFonts w:eastAsia="Calibri"/>
          <w:sz w:val="28"/>
          <w:szCs w:val="28"/>
        </w:rPr>
      </w:pPr>
      <w:r w:rsidRPr="005B68F4">
        <w:rPr>
          <w:rFonts w:eastAsia="Calibri"/>
          <w:sz w:val="28"/>
          <w:szCs w:val="28"/>
        </w:rPr>
        <w:t>Расходы областного бюджета на реализацию данного непрограммного направления расходов представлены в таблице.</w:t>
      </w:r>
    </w:p>
    <w:p w:rsidR="005A14C5" w:rsidRPr="005B68F4" w:rsidRDefault="005A14C5" w:rsidP="005A14C5">
      <w:pPr>
        <w:widowControl w:val="0"/>
        <w:autoSpaceDE w:val="0"/>
        <w:autoSpaceDN w:val="0"/>
        <w:adjustRightInd w:val="0"/>
        <w:ind w:firstLine="720"/>
        <w:jc w:val="both"/>
        <w:rPr>
          <w:rFonts w:eastAsia="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1439"/>
        <w:gridCol w:w="1399"/>
        <w:gridCol w:w="8"/>
        <w:gridCol w:w="1397"/>
      </w:tblGrid>
      <w:tr w:rsidR="005A14C5" w:rsidRPr="005B68F4" w:rsidTr="00904961">
        <w:trPr>
          <w:trHeight w:val="537"/>
        </w:trPr>
        <w:tc>
          <w:tcPr>
            <w:tcW w:w="2783" w:type="pct"/>
            <w:vMerge w:val="restart"/>
            <w:shd w:val="clear" w:color="auto" w:fill="auto"/>
            <w:vAlign w:val="center"/>
            <w:hideMark/>
          </w:tcPr>
          <w:p w:rsidR="005A14C5" w:rsidRPr="005B68F4" w:rsidRDefault="005A14C5" w:rsidP="00904961">
            <w:pPr>
              <w:jc w:val="center"/>
              <w:rPr>
                <w:color w:val="000000"/>
              </w:rPr>
            </w:pPr>
            <w:r w:rsidRPr="005B68F4">
              <w:rPr>
                <w:color w:val="000000"/>
              </w:rPr>
              <w:t>Наименование</w:t>
            </w:r>
          </w:p>
        </w:tc>
        <w:tc>
          <w:tcPr>
            <w:tcW w:w="2217" w:type="pct"/>
            <w:gridSpan w:val="4"/>
            <w:shd w:val="clear" w:color="auto" w:fill="auto"/>
            <w:vAlign w:val="center"/>
            <w:hideMark/>
          </w:tcPr>
          <w:p w:rsidR="005A14C5" w:rsidRPr="005B68F4" w:rsidRDefault="005A14C5" w:rsidP="00904961">
            <w:pPr>
              <w:jc w:val="center"/>
              <w:rPr>
                <w:b/>
                <w:bCs/>
                <w:color w:val="000000"/>
              </w:rPr>
            </w:pPr>
            <w:r w:rsidRPr="005B68F4">
              <w:rPr>
                <w:color w:val="000000"/>
              </w:rPr>
              <w:t>Объемы финансового обеспечения по годам реализации, млн. рублей</w:t>
            </w:r>
          </w:p>
        </w:tc>
      </w:tr>
      <w:tr w:rsidR="005A14C5" w:rsidRPr="005B68F4" w:rsidTr="00904961">
        <w:trPr>
          <w:trHeight w:val="421"/>
        </w:trPr>
        <w:tc>
          <w:tcPr>
            <w:tcW w:w="2783" w:type="pct"/>
            <w:vMerge/>
            <w:shd w:val="clear" w:color="auto" w:fill="auto"/>
            <w:vAlign w:val="center"/>
            <w:hideMark/>
          </w:tcPr>
          <w:p w:rsidR="005A14C5" w:rsidRPr="005B68F4" w:rsidRDefault="005A14C5" w:rsidP="00904961">
            <w:pPr>
              <w:jc w:val="center"/>
              <w:rPr>
                <w:color w:val="000000"/>
              </w:rPr>
            </w:pPr>
          </w:p>
        </w:tc>
        <w:tc>
          <w:tcPr>
            <w:tcW w:w="752" w:type="pct"/>
            <w:shd w:val="clear" w:color="auto" w:fill="auto"/>
            <w:vAlign w:val="center"/>
            <w:hideMark/>
          </w:tcPr>
          <w:p w:rsidR="005A14C5" w:rsidRPr="005B68F4" w:rsidRDefault="005A14C5" w:rsidP="00904961">
            <w:pPr>
              <w:jc w:val="center"/>
              <w:rPr>
                <w:color w:val="000000"/>
              </w:rPr>
            </w:pPr>
            <w:r w:rsidRPr="005B68F4">
              <w:rPr>
                <w:color w:val="000000"/>
              </w:rPr>
              <w:t>202</w:t>
            </w:r>
            <w:r>
              <w:rPr>
                <w:color w:val="000000"/>
              </w:rPr>
              <w:t>5</w:t>
            </w:r>
            <w:r w:rsidRPr="005B68F4">
              <w:rPr>
                <w:color w:val="000000"/>
              </w:rPr>
              <w:t xml:space="preserve"> год</w:t>
            </w:r>
          </w:p>
        </w:tc>
        <w:tc>
          <w:tcPr>
            <w:tcW w:w="735" w:type="pct"/>
            <w:gridSpan w:val="2"/>
            <w:shd w:val="clear" w:color="auto" w:fill="auto"/>
            <w:vAlign w:val="center"/>
            <w:hideMark/>
          </w:tcPr>
          <w:p w:rsidR="005A14C5" w:rsidRPr="005B68F4" w:rsidRDefault="005A14C5" w:rsidP="00904961">
            <w:pPr>
              <w:jc w:val="center"/>
              <w:rPr>
                <w:color w:val="000000"/>
              </w:rPr>
            </w:pPr>
            <w:r w:rsidRPr="005B68F4">
              <w:rPr>
                <w:color w:val="000000"/>
              </w:rPr>
              <w:t>202</w:t>
            </w:r>
            <w:r>
              <w:rPr>
                <w:color w:val="000000"/>
              </w:rPr>
              <w:t>6</w:t>
            </w:r>
            <w:r w:rsidRPr="005B68F4">
              <w:rPr>
                <w:color w:val="000000"/>
              </w:rPr>
              <w:t xml:space="preserve"> год</w:t>
            </w:r>
          </w:p>
        </w:tc>
        <w:tc>
          <w:tcPr>
            <w:tcW w:w="730" w:type="pct"/>
            <w:shd w:val="clear" w:color="auto" w:fill="auto"/>
            <w:vAlign w:val="center"/>
            <w:hideMark/>
          </w:tcPr>
          <w:p w:rsidR="005A14C5" w:rsidRPr="005B68F4" w:rsidRDefault="005A14C5" w:rsidP="00904961">
            <w:pPr>
              <w:jc w:val="center"/>
              <w:rPr>
                <w:color w:val="000000"/>
              </w:rPr>
            </w:pPr>
            <w:r w:rsidRPr="005B68F4">
              <w:rPr>
                <w:color w:val="000000"/>
              </w:rPr>
              <w:t>202</w:t>
            </w:r>
            <w:r>
              <w:rPr>
                <w:color w:val="000000"/>
              </w:rPr>
              <w:t>7</w:t>
            </w:r>
            <w:r w:rsidRPr="005B68F4">
              <w:rPr>
                <w:color w:val="000000"/>
              </w:rPr>
              <w:t xml:space="preserve"> год</w:t>
            </w:r>
          </w:p>
        </w:tc>
      </w:tr>
      <w:tr w:rsidR="005A14C5" w:rsidRPr="007E1F0E" w:rsidTr="00904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14C5" w:rsidRPr="007E1F0E" w:rsidRDefault="005A14C5" w:rsidP="00904961">
            <w:pPr>
              <w:jc w:val="center"/>
              <w:rPr>
                <w:bCs/>
                <w:color w:val="000000"/>
                <w:sz w:val="16"/>
                <w:szCs w:val="16"/>
              </w:rPr>
            </w:pPr>
            <w:r w:rsidRPr="007E1F0E">
              <w:rPr>
                <w:bCs/>
                <w:color w:val="000000"/>
                <w:sz w:val="16"/>
                <w:szCs w:val="16"/>
              </w:rPr>
              <w:t>1</w:t>
            </w:r>
          </w:p>
        </w:tc>
        <w:tc>
          <w:tcPr>
            <w:tcW w:w="752" w:type="pct"/>
            <w:tcBorders>
              <w:top w:val="single" w:sz="4" w:space="0" w:color="000000"/>
              <w:left w:val="nil"/>
              <w:bottom w:val="single" w:sz="4" w:space="0" w:color="000000"/>
              <w:right w:val="single" w:sz="4" w:space="0" w:color="000000"/>
            </w:tcBorders>
            <w:shd w:val="clear" w:color="auto" w:fill="auto"/>
            <w:vAlign w:val="center"/>
            <w:hideMark/>
          </w:tcPr>
          <w:p w:rsidR="005A14C5" w:rsidRPr="007E1F0E" w:rsidRDefault="005A14C5" w:rsidP="00904961">
            <w:pPr>
              <w:ind w:firstLine="34"/>
              <w:jc w:val="center"/>
              <w:rPr>
                <w:bCs/>
                <w:color w:val="000000"/>
                <w:sz w:val="16"/>
                <w:szCs w:val="16"/>
              </w:rPr>
            </w:pPr>
            <w:r w:rsidRPr="007E1F0E">
              <w:rPr>
                <w:bCs/>
                <w:color w:val="000000"/>
                <w:sz w:val="16"/>
                <w:szCs w:val="16"/>
              </w:rPr>
              <w:t>2</w:t>
            </w:r>
          </w:p>
        </w:tc>
        <w:tc>
          <w:tcPr>
            <w:tcW w:w="731" w:type="pct"/>
            <w:tcBorders>
              <w:top w:val="single" w:sz="4" w:space="0" w:color="000000"/>
              <w:left w:val="nil"/>
              <w:bottom w:val="single" w:sz="4" w:space="0" w:color="000000"/>
              <w:right w:val="single" w:sz="4" w:space="0" w:color="000000"/>
            </w:tcBorders>
            <w:shd w:val="clear" w:color="auto" w:fill="auto"/>
            <w:vAlign w:val="center"/>
            <w:hideMark/>
          </w:tcPr>
          <w:p w:rsidR="005A14C5" w:rsidRPr="007E1F0E" w:rsidRDefault="005A14C5" w:rsidP="00904961">
            <w:pPr>
              <w:jc w:val="center"/>
              <w:rPr>
                <w:bCs/>
                <w:color w:val="000000"/>
                <w:sz w:val="16"/>
                <w:szCs w:val="16"/>
              </w:rPr>
            </w:pPr>
            <w:r w:rsidRPr="007E1F0E">
              <w:rPr>
                <w:bCs/>
                <w:color w:val="000000"/>
                <w:sz w:val="16"/>
                <w:szCs w:val="16"/>
              </w:rPr>
              <w:t>3</w:t>
            </w:r>
          </w:p>
        </w:tc>
        <w:tc>
          <w:tcPr>
            <w:tcW w:w="734" w:type="pct"/>
            <w:gridSpan w:val="2"/>
            <w:tcBorders>
              <w:top w:val="single" w:sz="4" w:space="0" w:color="000000"/>
              <w:left w:val="nil"/>
              <w:bottom w:val="single" w:sz="4" w:space="0" w:color="000000"/>
              <w:right w:val="single" w:sz="4" w:space="0" w:color="000000"/>
            </w:tcBorders>
            <w:shd w:val="clear" w:color="auto" w:fill="auto"/>
            <w:vAlign w:val="center"/>
            <w:hideMark/>
          </w:tcPr>
          <w:p w:rsidR="005A14C5" w:rsidRPr="007E1F0E" w:rsidRDefault="005A14C5" w:rsidP="00904961">
            <w:pPr>
              <w:jc w:val="center"/>
              <w:rPr>
                <w:bCs/>
                <w:color w:val="000000"/>
                <w:sz w:val="16"/>
                <w:szCs w:val="16"/>
              </w:rPr>
            </w:pPr>
            <w:r w:rsidRPr="007E1F0E">
              <w:rPr>
                <w:bCs/>
                <w:color w:val="000000"/>
                <w:sz w:val="16"/>
                <w:szCs w:val="16"/>
              </w:rPr>
              <w:t>4</w:t>
            </w:r>
          </w:p>
        </w:tc>
      </w:tr>
      <w:tr w:rsidR="005A14C5" w:rsidRPr="00E66F8D" w:rsidTr="00904961">
        <w:trPr>
          <w:trHeight w:val="531"/>
        </w:trPr>
        <w:tc>
          <w:tcPr>
            <w:tcW w:w="2783" w:type="pct"/>
            <w:shd w:val="clear" w:color="auto" w:fill="auto"/>
            <w:hideMark/>
          </w:tcPr>
          <w:p w:rsidR="005A14C5" w:rsidRPr="0080402F" w:rsidRDefault="005A14C5" w:rsidP="00904961">
            <w:pPr>
              <w:rPr>
                <w:b/>
                <w:bCs/>
                <w:color w:val="000000"/>
              </w:rPr>
            </w:pPr>
            <w:r w:rsidRPr="0080402F">
              <w:rPr>
                <w:b/>
                <w:bCs/>
                <w:color w:val="000000"/>
              </w:rPr>
              <w:t>Обеспечение деятельности Архангельского областного Собрания депутатов (всего), в том числе:</w:t>
            </w:r>
          </w:p>
        </w:tc>
        <w:tc>
          <w:tcPr>
            <w:tcW w:w="752" w:type="pct"/>
            <w:shd w:val="clear" w:color="auto" w:fill="auto"/>
            <w:vAlign w:val="center"/>
            <w:hideMark/>
          </w:tcPr>
          <w:p w:rsidR="005A14C5" w:rsidRPr="00C83EC7" w:rsidRDefault="005A14C5" w:rsidP="00904961">
            <w:pPr>
              <w:jc w:val="right"/>
              <w:rPr>
                <w:b/>
                <w:bCs/>
                <w:color w:val="000000"/>
              </w:rPr>
            </w:pPr>
            <w:r w:rsidRPr="00C83EC7">
              <w:rPr>
                <w:b/>
                <w:bCs/>
                <w:color w:val="000000"/>
              </w:rPr>
              <w:t>263,5</w:t>
            </w:r>
          </w:p>
        </w:tc>
        <w:tc>
          <w:tcPr>
            <w:tcW w:w="735" w:type="pct"/>
            <w:gridSpan w:val="2"/>
            <w:shd w:val="clear" w:color="auto" w:fill="auto"/>
            <w:vAlign w:val="center"/>
            <w:hideMark/>
          </w:tcPr>
          <w:p w:rsidR="005A14C5" w:rsidRPr="00C83EC7" w:rsidRDefault="005A14C5" w:rsidP="00904961">
            <w:pPr>
              <w:jc w:val="right"/>
              <w:rPr>
                <w:b/>
                <w:bCs/>
                <w:color w:val="000000"/>
              </w:rPr>
            </w:pPr>
            <w:r w:rsidRPr="00C83EC7">
              <w:rPr>
                <w:b/>
                <w:bCs/>
                <w:color w:val="000000"/>
              </w:rPr>
              <w:t>260,8</w:t>
            </w:r>
          </w:p>
        </w:tc>
        <w:tc>
          <w:tcPr>
            <w:tcW w:w="730" w:type="pct"/>
            <w:shd w:val="clear" w:color="auto" w:fill="auto"/>
            <w:vAlign w:val="center"/>
            <w:hideMark/>
          </w:tcPr>
          <w:p w:rsidR="005A14C5" w:rsidRPr="00C83EC7" w:rsidRDefault="005A14C5" w:rsidP="00904961">
            <w:pPr>
              <w:jc w:val="right"/>
              <w:rPr>
                <w:b/>
                <w:bCs/>
                <w:color w:val="000000"/>
              </w:rPr>
            </w:pPr>
            <w:r w:rsidRPr="00C83EC7">
              <w:rPr>
                <w:b/>
                <w:bCs/>
                <w:color w:val="000000"/>
              </w:rPr>
              <w:t>268,6</w:t>
            </w:r>
          </w:p>
        </w:tc>
      </w:tr>
      <w:tr w:rsidR="005A14C5" w:rsidRPr="002B2AD0" w:rsidTr="00904961">
        <w:trPr>
          <w:trHeight w:val="289"/>
        </w:trPr>
        <w:tc>
          <w:tcPr>
            <w:tcW w:w="2783" w:type="pct"/>
            <w:shd w:val="clear" w:color="auto" w:fill="auto"/>
            <w:hideMark/>
          </w:tcPr>
          <w:p w:rsidR="005A14C5" w:rsidRPr="002B2AD0" w:rsidRDefault="005A14C5" w:rsidP="00904961">
            <w:pPr>
              <w:rPr>
                <w:i/>
                <w:iCs/>
                <w:color w:val="000000"/>
              </w:rPr>
            </w:pPr>
            <w:r w:rsidRPr="002B2AD0">
              <w:rPr>
                <w:i/>
                <w:iCs/>
                <w:color w:val="000000"/>
              </w:rPr>
              <w:t>за счет собственных средств</w:t>
            </w:r>
          </w:p>
        </w:tc>
        <w:tc>
          <w:tcPr>
            <w:tcW w:w="752" w:type="pct"/>
            <w:shd w:val="clear" w:color="auto" w:fill="auto"/>
            <w:vAlign w:val="center"/>
            <w:hideMark/>
          </w:tcPr>
          <w:p w:rsidR="005A14C5" w:rsidRPr="00C83EC7" w:rsidRDefault="005A14C5" w:rsidP="00904961">
            <w:pPr>
              <w:jc w:val="right"/>
              <w:rPr>
                <w:i/>
                <w:iCs/>
                <w:color w:val="000000"/>
              </w:rPr>
            </w:pPr>
            <w:r w:rsidRPr="00C83EC7">
              <w:rPr>
                <w:i/>
                <w:iCs/>
                <w:color w:val="000000"/>
              </w:rPr>
              <w:t>263,5</w:t>
            </w:r>
          </w:p>
        </w:tc>
        <w:tc>
          <w:tcPr>
            <w:tcW w:w="735" w:type="pct"/>
            <w:gridSpan w:val="2"/>
            <w:shd w:val="clear" w:color="auto" w:fill="auto"/>
            <w:vAlign w:val="center"/>
            <w:hideMark/>
          </w:tcPr>
          <w:p w:rsidR="005A14C5" w:rsidRPr="00C83EC7" w:rsidRDefault="005A14C5" w:rsidP="00904961">
            <w:pPr>
              <w:jc w:val="right"/>
              <w:rPr>
                <w:i/>
                <w:iCs/>
                <w:color w:val="000000"/>
              </w:rPr>
            </w:pPr>
            <w:r w:rsidRPr="00C83EC7">
              <w:rPr>
                <w:i/>
                <w:iCs/>
                <w:color w:val="000000"/>
              </w:rPr>
              <w:t>260,8</w:t>
            </w:r>
          </w:p>
        </w:tc>
        <w:tc>
          <w:tcPr>
            <w:tcW w:w="730" w:type="pct"/>
            <w:shd w:val="clear" w:color="auto" w:fill="auto"/>
            <w:vAlign w:val="center"/>
            <w:hideMark/>
          </w:tcPr>
          <w:p w:rsidR="005A14C5" w:rsidRPr="00C83EC7" w:rsidRDefault="005A14C5" w:rsidP="00904961">
            <w:pPr>
              <w:jc w:val="right"/>
              <w:rPr>
                <w:i/>
                <w:iCs/>
                <w:color w:val="000000"/>
              </w:rPr>
            </w:pPr>
            <w:r w:rsidRPr="00C83EC7">
              <w:rPr>
                <w:i/>
                <w:iCs/>
                <w:color w:val="000000"/>
              </w:rPr>
              <w:t>268,6</w:t>
            </w:r>
          </w:p>
        </w:tc>
      </w:tr>
      <w:tr w:rsidR="005A14C5" w:rsidRPr="00E66F8D" w:rsidTr="00904961">
        <w:trPr>
          <w:trHeight w:val="289"/>
        </w:trPr>
        <w:tc>
          <w:tcPr>
            <w:tcW w:w="2783" w:type="pct"/>
            <w:shd w:val="clear" w:color="auto" w:fill="auto"/>
            <w:hideMark/>
          </w:tcPr>
          <w:p w:rsidR="005A14C5" w:rsidRPr="0080402F" w:rsidRDefault="005A14C5" w:rsidP="00904961">
            <w:pPr>
              <w:ind w:left="284"/>
              <w:rPr>
                <w:b/>
                <w:bCs/>
                <w:color w:val="000000"/>
              </w:rPr>
            </w:pPr>
            <w:r w:rsidRPr="0080402F">
              <w:rPr>
                <w:b/>
                <w:bCs/>
                <w:color w:val="000000"/>
              </w:rPr>
              <w:t>Председатель Архангельского областного Собрания депутатов</w:t>
            </w:r>
          </w:p>
        </w:tc>
        <w:tc>
          <w:tcPr>
            <w:tcW w:w="752" w:type="pct"/>
            <w:shd w:val="clear" w:color="auto" w:fill="auto"/>
            <w:vAlign w:val="center"/>
            <w:hideMark/>
          </w:tcPr>
          <w:p w:rsidR="005A14C5" w:rsidRPr="00C83EC7" w:rsidRDefault="005A14C5" w:rsidP="00904961">
            <w:pPr>
              <w:jc w:val="right"/>
              <w:rPr>
                <w:b/>
                <w:bCs/>
                <w:color w:val="000000"/>
              </w:rPr>
            </w:pPr>
            <w:r w:rsidRPr="00C83EC7">
              <w:rPr>
                <w:b/>
                <w:bCs/>
                <w:color w:val="000000"/>
              </w:rPr>
              <w:t>7,4</w:t>
            </w:r>
          </w:p>
        </w:tc>
        <w:tc>
          <w:tcPr>
            <w:tcW w:w="735" w:type="pct"/>
            <w:gridSpan w:val="2"/>
            <w:shd w:val="clear" w:color="auto" w:fill="auto"/>
            <w:vAlign w:val="center"/>
            <w:hideMark/>
          </w:tcPr>
          <w:p w:rsidR="005A14C5" w:rsidRPr="00C83EC7" w:rsidRDefault="005A14C5" w:rsidP="00904961">
            <w:pPr>
              <w:jc w:val="right"/>
              <w:rPr>
                <w:b/>
                <w:bCs/>
                <w:color w:val="000000"/>
              </w:rPr>
            </w:pPr>
            <w:r w:rsidRPr="00C83EC7">
              <w:rPr>
                <w:b/>
                <w:bCs/>
                <w:color w:val="000000"/>
              </w:rPr>
              <w:t>8,3</w:t>
            </w:r>
          </w:p>
        </w:tc>
        <w:tc>
          <w:tcPr>
            <w:tcW w:w="730" w:type="pct"/>
            <w:shd w:val="clear" w:color="auto" w:fill="auto"/>
            <w:vAlign w:val="center"/>
            <w:hideMark/>
          </w:tcPr>
          <w:p w:rsidR="005A14C5" w:rsidRPr="00C83EC7" w:rsidRDefault="005A14C5" w:rsidP="00904961">
            <w:pPr>
              <w:jc w:val="right"/>
              <w:rPr>
                <w:b/>
                <w:bCs/>
                <w:color w:val="000000"/>
              </w:rPr>
            </w:pPr>
            <w:r w:rsidRPr="00C83EC7">
              <w:rPr>
                <w:b/>
                <w:bCs/>
                <w:color w:val="000000"/>
              </w:rPr>
              <w:t>8,6</w:t>
            </w:r>
          </w:p>
        </w:tc>
      </w:tr>
      <w:tr w:rsidR="005A14C5" w:rsidRPr="002B2AD0" w:rsidTr="00904961">
        <w:trPr>
          <w:trHeight w:val="289"/>
        </w:trPr>
        <w:tc>
          <w:tcPr>
            <w:tcW w:w="2783" w:type="pct"/>
            <w:shd w:val="clear" w:color="auto" w:fill="auto"/>
            <w:hideMark/>
          </w:tcPr>
          <w:p w:rsidR="005A14C5" w:rsidRPr="002B2AD0" w:rsidRDefault="005A14C5" w:rsidP="00904961">
            <w:pPr>
              <w:ind w:left="284"/>
              <w:rPr>
                <w:i/>
                <w:iCs/>
                <w:color w:val="000000"/>
              </w:rPr>
            </w:pPr>
            <w:r w:rsidRPr="002B2AD0">
              <w:rPr>
                <w:i/>
                <w:iCs/>
                <w:color w:val="000000"/>
              </w:rPr>
              <w:t>за счет собственных средств</w:t>
            </w:r>
          </w:p>
        </w:tc>
        <w:tc>
          <w:tcPr>
            <w:tcW w:w="752" w:type="pct"/>
            <w:shd w:val="clear" w:color="auto" w:fill="auto"/>
            <w:vAlign w:val="center"/>
            <w:hideMark/>
          </w:tcPr>
          <w:p w:rsidR="005A14C5" w:rsidRPr="00C83EC7" w:rsidRDefault="005A14C5" w:rsidP="00904961">
            <w:pPr>
              <w:jc w:val="right"/>
              <w:rPr>
                <w:i/>
                <w:iCs/>
                <w:color w:val="000000"/>
              </w:rPr>
            </w:pPr>
            <w:r w:rsidRPr="00C83EC7">
              <w:rPr>
                <w:i/>
                <w:iCs/>
                <w:color w:val="000000"/>
              </w:rPr>
              <w:t>7,4</w:t>
            </w:r>
          </w:p>
        </w:tc>
        <w:tc>
          <w:tcPr>
            <w:tcW w:w="735" w:type="pct"/>
            <w:gridSpan w:val="2"/>
            <w:shd w:val="clear" w:color="auto" w:fill="auto"/>
            <w:vAlign w:val="center"/>
            <w:hideMark/>
          </w:tcPr>
          <w:p w:rsidR="005A14C5" w:rsidRPr="00C83EC7" w:rsidRDefault="005A14C5" w:rsidP="00904961">
            <w:pPr>
              <w:jc w:val="right"/>
              <w:rPr>
                <w:i/>
                <w:iCs/>
                <w:color w:val="000000"/>
              </w:rPr>
            </w:pPr>
            <w:r w:rsidRPr="00C83EC7">
              <w:rPr>
                <w:i/>
                <w:iCs/>
                <w:color w:val="000000"/>
              </w:rPr>
              <w:t>8,3</w:t>
            </w:r>
          </w:p>
        </w:tc>
        <w:tc>
          <w:tcPr>
            <w:tcW w:w="730" w:type="pct"/>
            <w:shd w:val="clear" w:color="auto" w:fill="auto"/>
            <w:vAlign w:val="center"/>
            <w:hideMark/>
          </w:tcPr>
          <w:p w:rsidR="005A14C5" w:rsidRPr="00C83EC7" w:rsidRDefault="005A14C5" w:rsidP="00904961">
            <w:pPr>
              <w:jc w:val="right"/>
              <w:rPr>
                <w:i/>
                <w:iCs/>
                <w:color w:val="000000"/>
              </w:rPr>
            </w:pPr>
            <w:r w:rsidRPr="00C83EC7">
              <w:rPr>
                <w:i/>
                <w:iCs/>
                <w:color w:val="000000"/>
              </w:rPr>
              <w:t>8,6</w:t>
            </w:r>
          </w:p>
        </w:tc>
      </w:tr>
      <w:tr w:rsidR="005A14C5" w:rsidRPr="00E66F8D" w:rsidTr="00904961">
        <w:trPr>
          <w:trHeight w:val="548"/>
        </w:trPr>
        <w:tc>
          <w:tcPr>
            <w:tcW w:w="2783" w:type="pct"/>
            <w:shd w:val="clear" w:color="auto" w:fill="auto"/>
            <w:hideMark/>
          </w:tcPr>
          <w:p w:rsidR="005A14C5" w:rsidRPr="0080402F" w:rsidRDefault="005A14C5" w:rsidP="00904961">
            <w:pPr>
              <w:ind w:left="284"/>
              <w:rPr>
                <w:b/>
                <w:bCs/>
                <w:color w:val="000000"/>
              </w:rPr>
            </w:pPr>
            <w:r w:rsidRPr="0080402F">
              <w:rPr>
                <w:b/>
                <w:bCs/>
                <w:color w:val="000000"/>
              </w:rPr>
              <w:t>Депутаты Архангельского областного Собрания депутатов</w:t>
            </w:r>
          </w:p>
        </w:tc>
        <w:tc>
          <w:tcPr>
            <w:tcW w:w="752" w:type="pct"/>
            <w:shd w:val="clear" w:color="auto" w:fill="auto"/>
            <w:vAlign w:val="center"/>
            <w:hideMark/>
          </w:tcPr>
          <w:p w:rsidR="005A14C5" w:rsidRPr="00C83EC7" w:rsidRDefault="005A14C5" w:rsidP="00904961">
            <w:pPr>
              <w:jc w:val="right"/>
              <w:rPr>
                <w:b/>
                <w:bCs/>
                <w:color w:val="000000"/>
              </w:rPr>
            </w:pPr>
            <w:r w:rsidRPr="00C83EC7">
              <w:rPr>
                <w:b/>
                <w:bCs/>
                <w:color w:val="000000"/>
              </w:rPr>
              <w:t>67,5</w:t>
            </w:r>
          </w:p>
        </w:tc>
        <w:tc>
          <w:tcPr>
            <w:tcW w:w="735" w:type="pct"/>
            <w:gridSpan w:val="2"/>
            <w:shd w:val="clear" w:color="auto" w:fill="auto"/>
            <w:vAlign w:val="center"/>
            <w:hideMark/>
          </w:tcPr>
          <w:p w:rsidR="005A14C5" w:rsidRPr="00C83EC7" w:rsidRDefault="005A14C5" w:rsidP="00904961">
            <w:pPr>
              <w:jc w:val="right"/>
              <w:rPr>
                <w:b/>
                <w:bCs/>
                <w:color w:val="000000"/>
              </w:rPr>
            </w:pPr>
            <w:r w:rsidRPr="00C83EC7">
              <w:rPr>
                <w:b/>
                <w:bCs/>
                <w:color w:val="000000"/>
              </w:rPr>
              <w:t>73,0</w:t>
            </w:r>
          </w:p>
        </w:tc>
        <w:tc>
          <w:tcPr>
            <w:tcW w:w="730" w:type="pct"/>
            <w:shd w:val="clear" w:color="auto" w:fill="auto"/>
            <w:vAlign w:val="center"/>
            <w:hideMark/>
          </w:tcPr>
          <w:p w:rsidR="005A14C5" w:rsidRPr="00C83EC7" w:rsidRDefault="005A14C5" w:rsidP="00904961">
            <w:pPr>
              <w:jc w:val="right"/>
              <w:rPr>
                <w:b/>
                <w:bCs/>
                <w:color w:val="000000"/>
              </w:rPr>
            </w:pPr>
            <w:r w:rsidRPr="00C83EC7">
              <w:rPr>
                <w:b/>
                <w:bCs/>
                <w:color w:val="000000"/>
              </w:rPr>
              <w:t>75,8</w:t>
            </w:r>
          </w:p>
        </w:tc>
      </w:tr>
      <w:tr w:rsidR="005A14C5" w:rsidRPr="002B2AD0" w:rsidTr="00904961">
        <w:trPr>
          <w:trHeight w:val="289"/>
        </w:trPr>
        <w:tc>
          <w:tcPr>
            <w:tcW w:w="2783" w:type="pct"/>
            <w:shd w:val="clear" w:color="auto" w:fill="auto"/>
            <w:hideMark/>
          </w:tcPr>
          <w:p w:rsidR="005A14C5" w:rsidRPr="002B2AD0" w:rsidRDefault="005A14C5" w:rsidP="00904961">
            <w:pPr>
              <w:ind w:left="284"/>
              <w:rPr>
                <w:i/>
                <w:iCs/>
                <w:color w:val="000000"/>
              </w:rPr>
            </w:pPr>
            <w:r w:rsidRPr="002B2AD0">
              <w:rPr>
                <w:i/>
                <w:iCs/>
                <w:color w:val="000000"/>
              </w:rPr>
              <w:t>за счет собственных средств</w:t>
            </w:r>
          </w:p>
        </w:tc>
        <w:tc>
          <w:tcPr>
            <w:tcW w:w="752" w:type="pct"/>
            <w:shd w:val="clear" w:color="auto" w:fill="auto"/>
            <w:vAlign w:val="center"/>
            <w:hideMark/>
          </w:tcPr>
          <w:p w:rsidR="005A14C5" w:rsidRPr="00C83EC7" w:rsidRDefault="005A14C5" w:rsidP="00904961">
            <w:pPr>
              <w:jc w:val="right"/>
              <w:rPr>
                <w:i/>
                <w:iCs/>
                <w:color w:val="000000"/>
              </w:rPr>
            </w:pPr>
            <w:r w:rsidRPr="00C83EC7">
              <w:rPr>
                <w:i/>
                <w:iCs/>
                <w:color w:val="000000"/>
              </w:rPr>
              <w:t>67,5</w:t>
            </w:r>
          </w:p>
        </w:tc>
        <w:tc>
          <w:tcPr>
            <w:tcW w:w="735" w:type="pct"/>
            <w:gridSpan w:val="2"/>
            <w:shd w:val="clear" w:color="auto" w:fill="auto"/>
            <w:vAlign w:val="center"/>
            <w:hideMark/>
          </w:tcPr>
          <w:p w:rsidR="005A14C5" w:rsidRPr="00C83EC7" w:rsidRDefault="005A14C5" w:rsidP="00904961">
            <w:pPr>
              <w:jc w:val="right"/>
              <w:rPr>
                <w:i/>
                <w:iCs/>
                <w:color w:val="000000"/>
              </w:rPr>
            </w:pPr>
            <w:r w:rsidRPr="00C83EC7">
              <w:rPr>
                <w:i/>
                <w:iCs/>
                <w:color w:val="000000"/>
              </w:rPr>
              <w:t>73,0</w:t>
            </w:r>
          </w:p>
        </w:tc>
        <w:tc>
          <w:tcPr>
            <w:tcW w:w="730" w:type="pct"/>
            <w:shd w:val="clear" w:color="auto" w:fill="auto"/>
            <w:vAlign w:val="center"/>
            <w:hideMark/>
          </w:tcPr>
          <w:p w:rsidR="005A14C5" w:rsidRPr="00C83EC7" w:rsidRDefault="005A14C5" w:rsidP="00904961">
            <w:pPr>
              <w:jc w:val="right"/>
              <w:rPr>
                <w:i/>
                <w:iCs/>
                <w:color w:val="000000"/>
              </w:rPr>
            </w:pPr>
            <w:r w:rsidRPr="00C83EC7">
              <w:rPr>
                <w:i/>
                <w:iCs/>
                <w:color w:val="000000"/>
              </w:rPr>
              <w:t>75,8</w:t>
            </w:r>
          </w:p>
        </w:tc>
      </w:tr>
      <w:tr w:rsidR="005A14C5" w:rsidRPr="005B68F4" w:rsidTr="00904961">
        <w:trPr>
          <w:trHeight w:val="289"/>
        </w:trPr>
        <w:tc>
          <w:tcPr>
            <w:tcW w:w="2783" w:type="pct"/>
            <w:shd w:val="clear" w:color="auto" w:fill="auto"/>
            <w:hideMark/>
          </w:tcPr>
          <w:p w:rsidR="005A14C5" w:rsidRPr="0080402F" w:rsidRDefault="005A14C5" w:rsidP="00904961">
            <w:pPr>
              <w:ind w:left="284"/>
              <w:rPr>
                <w:b/>
                <w:bCs/>
                <w:color w:val="000000"/>
              </w:rPr>
            </w:pPr>
            <w:r w:rsidRPr="0080402F">
              <w:rPr>
                <w:b/>
                <w:bCs/>
                <w:color w:val="000000"/>
              </w:rPr>
              <w:t>Архангельское областное Собрание депутатов</w:t>
            </w:r>
          </w:p>
        </w:tc>
        <w:tc>
          <w:tcPr>
            <w:tcW w:w="752" w:type="pct"/>
            <w:shd w:val="clear" w:color="auto" w:fill="auto"/>
            <w:vAlign w:val="center"/>
            <w:hideMark/>
          </w:tcPr>
          <w:p w:rsidR="005A14C5" w:rsidRPr="00C83EC7" w:rsidRDefault="005A14C5" w:rsidP="00904961">
            <w:pPr>
              <w:jc w:val="right"/>
              <w:rPr>
                <w:b/>
                <w:bCs/>
                <w:color w:val="000000"/>
              </w:rPr>
            </w:pPr>
            <w:r w:rsidRPr="00C83EC7">
              <w:rPr>
                <w:b/>
                <w:bCs/>
                <w:color w:val="000000"/>
              </w:rPr>
              <w:t>188,6</w:t>
            </w:r>
          </w:p>
        </w:tc>
        <w:tc>
          <w:tcPr>
            <w:tcW w:w="735" w:type="pct"/>
            <w:gridSpan w:val="2"/>
            <w:shd w:val="clear" w:color="auto" w:fill="auto"/>
            <w:vAlign w:val="center"/>
            <w:hideMark/>
          </w:tcPr>
          <w:p w:rsidR="005A14C5" w:rsidRPr="00C83EC7" w:rsidRDefault="005A14C5" w:rsidP="00904961">
            <w:pPr>
              <w:jc w:val="right"/>
              <w:rPr>
                <w:b/>
                <w:bCs/>
                <w:color w:val="000000"/>
              </w:rPr>
            </w:pPr>
            <w:r w:rsidRPr="00C83EC7">
              <w:rPr>
                <w:b/>
                <w:bCs/>
                <w:color w:val="000000"/>
              </w:rPr>
              <w:t>179,5</w:t>
            </w:r>
          </w:p>
        </w:tc>
        <w:tc>
          <w:tcPr>
            <w:tcW w:w="730" w:type="pct"/>
            <w:shd w:val="clear" w:color="auto" w:fill="auto"/>
            <w:vAlign w:val="center"/>
            <w:hideMark/>
          </w:tcPr>
          <w:p w:rsidR="005A14C5" w:rsidRPr="00C83EC7" w:rsidRDefault="005A14C5" w:rsidP="00904961">
            <w:pPr>
              <w:jc w:val="right"/>
              <w:rPr>
                <w:b/>
                <w:bCs/>
                <w:color w:val="000000"/>
              </w:rPr>
            </w:pPr>
            <w:r w:rsidRPr="00C83EC7">
              <w:rPr>
                <w:b/>
                <w:bCs/>
                <w:color w:val="000000"/>
              </w:rPr>
              <w:t>184,2</w:t>
            </w:r>
          </w:p>
        </w:tc>
      </w:tr>
      <w:tr w:rsidR="005A14C5" w:rsidRPr="002B2AD0" w:rsidTr="00904961">
        <w:trPr>
          <w:trHeight w:val="289"/>
        </w:trPr>
        <w:tc>
          <w:tcPr>
            <w:tcW w:w="2783" w:type="pct"/>
            <w:shd w:val="clear" w:color="auto" w:fill="auto"/>
            <w:hideMark/>
          </w:tcPr>
          <w:p w:rsidR="005A14C5" w:rsidRPr="002B2AD0" w:rsidRDefault="005A14C5" w:rsidP="00904961">
            <w:pPr>
              <w:ind w:left="284"/>
              <w:rPr>
                <w:i/>
                <w:iCs/>
                <w:color w:val="000000"/>
              </w:rPr>
            </w:pPr>
            <w:r w:rsidRPr="002B2AD0">
              <w:rPr>
                <w:i/>
                <w:iCs/>
                <w:color w:val="000000"/>
              </w:rPr>
              <w:t>за счет собственных средств</w:t>
            </w:r>
          </w:p>
        </w:tc>
        <w:tc>
          <w:tcPr>
            <w:tcW w:w="752" w:type="pct"/>
            <w:shd w:val="clear" w:color="auto" w:fill="auto"/>
            <w:vAlign w:val="center"/>
            <w:hideMark/>
          </w:tcPr>
          <w:p w:rsidR="005A14C5" w:rsidRPr="00C83EC7" w:rsidRDefault="005A14C5" w:rsidP="00904961">
            <w:pPr>
              <w:jc w:val="right"/>
              <w:rPr>
                <w:i/>
                <w:iCs/>
                <w:color w:val="000000"/>
              </w:rPr>
            </w:pPr>
            <w:r w:rsidRPr="00C83EC7">
              <w:rPr>
                <w:i/>
                <w:iCs/>
                <w:color w:val="000000"/>
              </w:rPr>
              <w:t>188,6</w:t>
            </w:r>
          </w:p>
        </w:tc>
        <w:tc>
          <w:tcPr>
            <w:tcW w:w="735" w:type="pct"/>
            <w:gridSpan w:val="2"/>
            <w:shd w:val="clear" w:color="auto" w:fill="auto"/>
            <w:vAlign w:val="center"/>
            <w:hideMark/>
          </w:tcPr>
          <w:p w:rsidR="005A14C5" w:rsidRPr="00C83EC7" w:rsidRDefault="005A14C5" w:rsidP="00904961">
            <w:pPr>
              <w:jc w:val="right"/>
              <w:rPr>
                <w:i/>
                <w:iCs/>
                <w:color w:val="000000"/>
              </w:rPr>
            </w:pPr>
            <w:r w:rsidRPr="00C83EC7">
              <w:rPr>
                <w:i/>
                <w:iCs/>
                <w:color w:val="000000"/>
              </w:rPr>
              <w:t>179,5</w:t>
            </w:r>
          </w:p>
        </w:tc>
        <w:tc>
          <w:tcPr>
            <w:tcW w:w="730" w:type="pct"/>
            <w:shd w:val="clear" w:color="auto" w:fill="auto"/>
            <w:vAlign w:val="center"/>
            <w:hideMark/>
          </w:tcPr>
          <w:p w:rsidR="005A14C5" w:rsidRPr="00C83EC7" w:rsidRDefault="005A14C5" w:rsidP="00904961">
            <w:pPr>
              <w:jc w:val="right"/>
              <w:rPr>
                <w:i/>
                <w:iCs/>
                <w:color w:val="000000"/>
              </w:rPr>
            </w:pPr>
            <w:r w:rsidRPr="00C83EC7">
              <w:rPr>
                <w:i/>
                <w:iCs/>
                <w:color w:val="000000"/>
              </w:rPr>
              <w:t>184,2</w:t>
            </w:r>
          </w:p>
        </w:tc>
      </w:tr>
    </w:tbl>
    <w:p w:rsidR="005A14C5" w:rsidRDefault="005A14C5" w:rsidP="005A14C5">
      <w:pPr>
        <w:widowControl w:val="0"/>
        <w:autoSpaceDE w:val="0"/>
        <w:autoSpaceDN w:val="0"/>
        <w:adjustRightInd w:val="0"/>
        <w:ind w:firstLine="720"/>
        <w:jc w:val="both"/>
        <w:rPr>
          <w:rFonts w:eastAsia="Calibri"/>
          <w:sz w:val="28"/>
          <w:szCs w:val="28"/>
        </w:rPr>
      </w:pPr>
    </w:p>
    <w:p w:rsidR="005A14C5" w:rsidRDefault="005A14C5" w:rsidP="005A14C5">
      <w:pPr>
        <w:widowControl w:val="0"/>
        <w:autoSpaceDE w:val="0"/>
        <w:autoSpaceDN w:val="0"/>
        <w:adjustRightInd w:val="0"/>
        <w:ind w:firstLine="720"/>
        <w:jc w:val="both"/>
        <w:rPr>
          <w:iCs/>
          <w:color w:val="000000"/>
          <w:sz w:val="28"/>
          <w:szCs w:val="28"/>
        </w:rPr>
      </w:pPr>
      <w:r w:rsidRPr="004D05B3">
        <w:rPr>
          <w:rFonts w:eastAsia="Calibri"/>
          <w:sz w:val="28"/>
          <w:szCs w:val="28"/>
        </w:rPr>
        <w:t xml:space="preserve">В рамках расходов на содержание Архангельского областного Собрания депутатов предусмотрены расходы на </w:t>
      </w:r>
      <w:r w:rsidRPr="004D05B3">
        <w:rPr>
          <w:iCs/>
          <w:color w:val="000000"/>
          <w:sz w:val="28"/>
          <w:szCs w:val="28"/>
        </w:rPr>
        <w:t xml:space="preserve">информационное освещение деятельности органов государственной власти Архангельской области </w:t>
      </w:r>
      <w:r>
        <w:rPr>
          <w:iCs/>
          <w:color w:val="000000"/>
          <w:sz w:val="28"/>
          <w:szCs w:val="28"/>
        </w:rPr>
        <w:br/>
      </w:r>
      <w:r w:rsidRPr="004D05B3">
        <w:rPr>
          <w:iCs/>
          <w:color w:val="000000"/>
          <w:sz w:val="28"/>
          <w:szCs w:val="28"/>
        </w:rPr>
        <w:t>в размере 18,1 млн. рублей.</w:t>
      </w:r>
    </w:p>
    <w:p w:rsidR="005A14C5" w:rsidRPr="00232643" w:rsidRDefault="005A14C5" w:rsidP="005A14C5">
      <w:pPr>
        <w:widowControl w:val="0"/>
        <w:autoSpaceDE w:val="0"/>
        <w:autoSpaceDN w:val="0"/>
        <w:adjustRightInd w:val="0"/>
        <w:ind w:firstLine="720"/>
        <w:jc w:val="both"/>
        <w:rPr>
          <w:rFonts w:eastAsia="Calibri"/>
          <w:sz w:val="28"/>
          <w:szCs w:val="28"/>
        </w:rPr>
      </w:pPr>
    </w:p>
    <w:p w:rsidR="005A14C5" w:rsidRDefault="005A14C5" w:rsidP="005A14C5">
      <w:pPr>
        <w:widowControl w:val="0"/>
        <w:autoSpaceDE w:val="0"/>
        <w:autoSpaceDN w:val="0"/>
        <w:adjustRightInd w:val="0"/>
        <w:ind w:firstLine="720"/>
        <w:jc w:val="both"/>
        <w:rPr>
          <w:rFonts w:eastAsia="Calibri"/>
          <w:i/>
          <w:sz w:val="28"/>
          <w:szCs w:val="28"/>
        </w:rPr>
      </w:pPr>
      <w:r w:rsidRPr="005B68F4">
        <w:rPr>
          <w:rFonts w:eastAsia="Calibri"/>
          <w:i/>
          <w:sz w:val="28"/>
          <w:szCs w:val="28"/>
        </w:rPr>
        <w:t>3. Обеспечение деятельности избирательной комиссии Архангельской области, проведение выборов</w:t>
      </w:r>
    </w:p>
    <w:p w:rsidR="005A14C5" w:rsidRDefault="005A14C5" w:rsidP="005A14C5">
      <w:pPr>
        <w:widowControl w:val="0"/>
        <w:autoSpaceDE w:val="0"/>
        <w:autoSpaceDN w:val="0"/>
        <w:adjustRightInd w:val="0"/>
        <w:ind w:firstLine="720"/>
        <w:jc w:val="both"/>
        <w:rPr>
          <w:rFonts w:eastAsia="Calibri"/>
          <w:sz w:val="28"/>
          <w:szCs w:val="28"/>
        </w:rPr>
      </w:pPr>
      <w:r w:rsidRPr="005B68F4">
        <w:rPr>
          <w:rFonts w:eastAsia="Calibri"/>
          <w:sz w:val="28"/>
          <w:szCs w:val="28"/>
        </w:rPr>
        <w:t>Расходы областного бюджета на реализацию данного непрограммного направления расходов представлены в таблице.</w:t>
      </w:r>
    </w:p>
    <w:p w:rsidR="005A14C5" w:rsidRPr="005B68F4" w:rsidRDefault="005A14C5" w:rsidP="005A14C5">
      <w:pPr>
        <w:widowControl w:val="0"/>
        <w:autoSpaceDE w:val="0"/>
        <w:autoSpaceDN w:val="0"/>
        <w:adjustRightInd w:val="0"/>
        <w:ind w:firstLine="720"/>
        <w:jc w:val="both"/>
        <w:rPr>
          <w:rFonts w:eastAsia="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1439"/>
        <w:gridCol w:w="1399"/>
        <w:gridCol w:w="8"/>
        <w:gridCol w:w="1397"/>
      </w:tblGrid>
      <w:tr w:rsidR="005A14C5" w:rsidRPr="005B68F4" w:rsidTr="006503B8">
        <w:trPr>
          <w:trHeight w:val="537"/>
          <w:tblHeader/>
        </w:trPr>
        <w:tc>
          <w:tcPr>
            <w:tcW w:w="2783" w:type="pct"/>
            <w:vMerge w:val="restart"/>
            <w:shd w:val="clear" w:color="auto" w:fill="auto"/>
            <w:vAlign w:val="center"/>
            <w:hideMark/>
          </w:tcPr>
          <w:p w:rsidR="005A14C5" w:rsidRPr="005B68F4" w:rsidRDefault="005A14C5" w:rsidP="00904961">
            <w:pPr>
              <w:jc w:val="center"/>
              <w:rPr>
                <w:color w:val="000000"/>
              </w:rPr>
            </w:pPr>
            <w:r w:rsidRPr="005B68F4">
              <w:rPr>
                <w:color w:val="000000"/>
              </w:rPr>
              <w:t>Наименование</w:t>
            </w:r>
          </w:p>
        </w:tc>
        <w:tc>
          <w:tcPr>
            <w:tcW w:w="2217" w:type="pct"/>
            <w:gridSpan w:val="4"/>
            <w:shd w:val="clear" w:color="auto" w:fill="auto"/>
            <w:vAlign w:val="center"/>
            <w:hideMark/>
          </w:tcPr>
          <w:p w:rsidR="005A14C5" w:rsidRPr="005B68F4" w:rsidRDefault="005A14C5" w:rsidP="00904961">
            <w:pPr>
              <w:jc w:val="center"/>
              <w:rPr>
                <w:b/>
                <w:bCs/>
                <w:color w:val="000000"/>
              </w:rPr>
            </w:pPr>
            <w:r w:rsidRPr="005B68F4">
              <w:rPr>
                <w:color w:val="000000"/>
              </w:rPr>
              <w:t>Объемы финансового обеспечения по годам реализации, млн. рублей</w:t>
            </w:r>
          </w:p>
        </w:tc>
      </w:tr>
      <w:tr w:rsidR="005A14C5" w:rsidRPr="005B68F4" w:rsidTr="006503B8">
        <w:trPr>
          <w:trHeight w:val="421"/>
          <w:tblHeader/>
        </w:trPr>
        <w:tc>
          <w:tcPr>
            <w:tcW w:w="2783" w:type="pct"/>
            <w:vMerge/>
            <w:shd w:val="clear" w:color="auto" w:fill="auto"/>
            <w:vAlign w:val="center"/>
            <w:hideMark/>
          </w:tcPr>
          <w:p w:rsidR="005A14C5" w:rsidRPr="005B68F4" w:rsidRDefault="005A14C5" w:rsidP="00904961">
            <w:pPr>
              <w:jc w:val="center"/>
              <w:rPr>
                <w:color w:val="000000"/>
              </w:rPr>
            </w:pPr>
          </w:p>
        </w:tc>
        <w:tc>
          <w:tcPr>
            <w:tcW w:w="752" w:type="pct"/>
            <w:shd w:val="clear" w:color="auto" w:fill="auto"/>
            <w:vAlign w:val="center"/>
            <w:hideMark/>
          </w:tcPr>
          <w:p w:rsidR="005A14C5" w:rsidRPr="005B68F4" w:rsidRDefault="005A14C5" w:rsidP="00904961">
            <w:pPr>
              <w:jc w:val="center"/>
              <w:rPr>
                <w:color w:val="000000"/>
              </w:rPr>
            </w:pPr>
            <w:r w:rsidRPr="005B68F4">
              <w:rPr>
                <w:color w:val="000000"/>
              </w:rPr>
              <w:t>202</w:t>
            </w:r>
            <w:r>
              <w:rPr>
                <w:color w:val="000000"/>
              </w:rPr>
              <w:t>5</w:t>
            </w:r>
            <w:r w:rsidRPr="005B68F4">
              <w:rPr>
                <w:color w:val="000000"/>
              </w:rPr>
              <w:t xml:space="preserve"> год</w:t>
            </w:r>
          </w:p>
        </w:tc>
        <w:tc>
          <w:tcPr>
            <w:tcW w:w="735" w:type="pct"/>
            <w:gridSpan w:val="2"/>
            <w:shd w:val="clear" w:color="auto" w:fill="auto"/>
            <w:vAlign w:val="center"/>
            <w:hideMark/>
          </w:tcPr>
          <w:p w:rsidR="005A14C5" w:rsidRPr="005B68F4" w:rsidRDefault="005A14C5" w:rsidP="00904961">
            <w:pPr>
              <w:jc w:val="center"/>
              <w:rPr>
                <w:color w:val="000000"/>
              </w:rPr>
            </w:pPr>
            <w:r w:rsidRPr="005B68F4">
              <w:rPr>
                <w:color w:val="000000"/>
              </w:rPr>
              <w:t>202</w:t>
            </w:r>
            <w:r>
              <w:rPr>
                <w:color w:val="000000"/>
              </w:rPr>
              <w:t>6</w:t>
            </w:r>
            <w:r w:rsidRPr="005B68F4">
              <w:rPr>
                <w:color w:val="000000"/>
              </w:rPr>
              <w:t xml:space="preserve"> год</w:t>
            </w:r>
          </w:p>
        </w:tc>
        <w:tc>
          <w:tcPr>
            <w:tcW w:w="730" w:type="pct"/>
            <w:shd w:val="clear" w:color="auto" w:fill="auto"/>
            <w:vAlign w:val="center"/>
            <w:hideMark/>
          </w:tcPr>
          <w:p w:rsidR="005A14C5" w:rsidRPr="005B68F4" w:rsidRDefault="005A14C5" w:rsidP="00904961">
            <w:pPr>
              <w:jc w:val="center"/>
              <w:rPr>
                <w:color w:val="000000"/>
              </w:rPr>
            </w:pPr>
            <w:r w:rsidRPr="005B68F4">
              <w:rPr>
                <w:color w:val="000000"/>
              </w:rPr>
              <w:t>202</w:t>
            </w:r>
            <w:r>
              <w:rPr>
                <w:color w:val="000000"/>
              </w:rPr>
              <w:t>7</w:t>
            </w:r>
            <w:r w:rsidRPr="005B68F4">
              <w:rPr>
                <w:color w:val="000000"/>
              </w:rPr>
              <w:t xml:space="preserve"> год</w:t>
            </w:r>
          </w:p>
        </w:tc>
      </w:tr>
      <w:tr w:rsidR="005A14C5" w:rsidRPr="007E1F0E" w:rsidTr="00650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blHeader/>
        </w:trPr>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14C5" w:rsidRPr="007E1F0E" w:rsidRDefault="005A14C5" w:rsidP="00904961">
            <w:pPr>
              <w:jc w:val="center"/>
              <w:rPr>
                <w:bCs/>
                <w:color w:val="000000"/>
                <w:sz w:val="16"/>
                <w:szCs w:val="16"/>
              </w:rPr>
            </w:pPr>
            <w:r w:rsidRPr="007E1F0E">
              <w:rPr>
                <w:bCs/>
                <w:color w:val="000000"/>
                <w:sz w:val="16"/>
                <w:szCs w:val="16"/>
              </w:rPr>
              <w:t>1</w:t>
            </w:r>
          </w:p>
        </w:tc>
        <w:tc>
          <w:tcPr>
            <w:tcW w:w="752" w:type="pct"/>
            <w:tcBorders>
              <w:top w:val="single" w:sz="4" w:space="0" w:color="000000"/>
              <w:left w:val="nil"/>
              <w:bottom w:val="single" w:sz="4" w:space="0" w:color="000000"/>
              <w:right w:val="single" w:sz="4" w:space="0" w:color="000000"/>
            </w:tcBorders>
            <w:shd w:val="clear" w:color="auto" w:fill="auto"/>
            <w:vAlign w:val="center"/>
            <w:hideMark/>
          </w:tcPr>
          <w:p w:rsidR="005A14C5" w:rsidRPr="007E1F0E" w:rsidRDefault="005A14C5" w:rsidP="00904961">
            <w:pPr>
              <w:ind w:firstLine="34"/>
              <w:jc w:val="center"/>
              <w:rPr>
                <w:bCs/>
                <w:color w:val="000000"/>
                <w:sz w:val="16"/>
                <w:szCs w:val="16"/>
              </w:rPr>
            </w:pPr>
            <w:r w:rsidRPr="007E1F0E">
              <w:rPr>
                <w:bCs/>
                <w:color w:val="000000"/>
                <w:sz w:val="16"/>
                <w:szCs w:val="16"/>
              </w:rPr>
              <w:t>2</w:t>
            </w:r>
          </w:p>
        </w:tc>
        <w:tc>
          <w:tcPr>
            <w:tcW w:w="731" w:type="pct"/>
            <w:tcBorders>
              <w:top w:val="single" w:sz="4" w:space="0" w:color="000000"/>
              <w:left w:val="nil"/>
              <w:bottom w:val="single" w:sz="4" w:space="0" w:color="000000"/>
              <w:right w:val="single" w:sz="4" w:space="0" w:color="000000"/>
            </w:tcBorders>
            <w:shd w:val="clear" w:color="auto" w:fill="auto"/>
            <w:vAlign w:val="center"/>
            <w:hideMark/>
          </w:tcPr>
          <w:p w:rsidR="005A14C5" w:rsidRPr="007E1F0E" w:rsidRDefault="005A14C5" w:rsidP="00904961">
            <w:pPr>
              <w:jc w:val="center"/>
              <w:rPr>
                <w:bCs/>
                <w:color w:val="000000"/>
                <w:sz w:val="16"/>
                <w:szCs w:val="16"/>
              </w:rPr>
            </w:pPr>
            <w:r w:rsidRPr="007E1F0E">
              <w:rPr>
                <w:bCs/>
                <w:color w:val="000000"/>
                <w:sz w:val="16"/>
                <w:szCs w:val="16"/>
              </w:rPr>
              <w:t>3</w:t>
            </w:r>
          </w:p>
        </w:tc>
        <w:tc>
          <w:tcPr>
            <w:tcW w:w="734" w:type="pct"/>
            <w:gridSpan w:val="2"/>
            <w:tcBorders>
              <w:top w:val="single" w:sz="4" w:space="0" w:color="000000"/>
              <w:left w:val="nil"/>
              <w:bottom w:val="single" w:sz="4" w:space="0" w:color="000000"/>
              <w:right w:val="single" w:sz="4" w:space="0" w:color="000000"/>
            </w:tcBorders>
            <w:shd w:val="clear" w:color="auto" w:fill="auto"/>
            <w:vAlign w:val="center"/>
            <w:hideMark/>
          </w:tcPr>
          <w:p w:rsidR="005A14C5" w:rsidRPr="007E1F0E" w:rsidRDefault="005A14C5" w:rsidP="00904961">
            <w:pPr>
              <w:jc w:val="center"/>
              <w:rPr>
                <w:bCs/>
                <w:color w:val="000000"/>
                <w:sz w:val="16"/>
                <w:szCs w:val="16"/>
              </w:rPr>
            </w:pPr>
            <w:r w:rsidRPr="007E1F0E">
              <w:rPr>
                <w:bCs/>
                <w:color w:val="000000"/>
                <w:sz w:val="16"/>
                <w:szCs w:val="16"/>
              </w:rPr>
              <w:t>4</w:t>
            </w:r>
          </w:p>
        </w:tc>
      </w:tr>
      <w:tr w:rsidR="005A14C5" w:rsidRPr="00AC40A2" w:rsidTr="00904961">
        <w:trPr>
          <w:trHeight w:val="757"/>
        </w:trPr>
        <w:tc>
          <w:tcPr>
            <w:tcW w:w="2783" w:type="pct"/>
            <w:shd w:val="clear" w:color="auto" w:fill="auto"/>
            <w:hideMark/>
          </w:tcPr>
          <w:p w:rsidR="005A14C5" w:rsidRPr="0080402F" w:rsidRDefault="005A14C5" w:rsidP="00904961">
            <w:pPr>
              <w:rPr>
                <w:b/>
                <w:bCs/>
                <w:color w:val="000000"/>
              </w:rPr>
            </w:pPr>
            <w:r w:rsidRPr="0080402F">
              <w:rPr>
                <w:b/>
                <w:bCs/>
                <w:color w:val="000000"/>
              </w:rPr>
              <w:t>Обеспечение деятельности избирательной комиссии Архангельской области, проведение выборов (всего), в том числе:</w:t>
            </w:r>
          </w:p>
        </w:tc>
        <w:tc>
          <w:tcPr>
            <w:tcW w:w="752" w:type="pct"/>
            <w:shd w:val="clear" w:color="auto" w:fill="auto"/>
            <w:vAlign w:val="center"/>
            <w:hideMark/>
          </w:tcPr>
          <w:p w:rsidR="005A14C5" w:rsidRDefault="005A14C5" w:rsidP="00904961">
            <w:pPr>
              <w:widowControl w:val="0"/>
              <w:autoSpaceDE w:val="0"/>
              <w:autoSpaceDN w:val="0"/>
              <w:adjustRightInd w:val="0"/>
              <w:jc w:val="right"/>
              <w:rPr>
                <w:rFonts w:ascii="Arial" w:hAnsi="Arial" w:cs="Arial"/>
                <w:sz w:val="2"/>
                <w:szCs w:val="2"/>
              </w:rPr>
            </w:pPr>
            <w:r>
              <w:rPr>
                <w:b/>
                <w:bCs/>
                <w:color w:val="000000"/>
              </w:rPr>
              <w:t>396,4</w:t>
            </w:r>
          </w:p>
        </w:tc>
        <w:tc>
          <w:tcPr>
            <w:tcW w:w="735" w:type="pct"/>
            <w:gridSpan w:val="2"/>
            <w:shd w:val="clear" w:color="auto" w:fill="auto"/>
            <w:vAlign w:val="center"/>
            <w:hideMark/>
          </w:tcPr>
          <w:p w:rsidR="005A14C5" w:rsidRDefault="005A14C5" w:rsidP="00904961">
            <w:pPr>
              <w:widowControl w:val="0"/>
              <w:autoSpaceDE w:val="0"/>
              <w:autoSpaceDN w:val="0"/>
              <w:adjustRightInd w:val="0"/>
              <w:jc w:val="right"/>
              <w:rPr>
                <w:rFonts w:ascii="Arial" w:hAnsi="Arial" w:cs="Arial"/>
                <w:sz w:val="2"/>
                <w:szCs w:val="2"/>
              </w:rPr>
            </w:pPr>
            <w:r>
              <w:rPr>
                <w:b/>
                <w:bCs/>
                <w:color w:val="000000"/>
              </w:rPr>
              <w:t>155,0</w:t>
            </w:r>
          </w:p>
        </w:tc>
        <w:tc>
          <w:tcPr>
            <w:tcW w:w="730" w:type="pct"/>
            <w:shd w:val="clear" w:color="auto" w:fill="auto"/>
            <w:vAlign w:val="center"/>
            <w:hideMark/>
          </w:tcPr>
          <w:p w:rsidR="005A14C5" w:rsidRDefault="005A14C5" w:rsidP="00904961">
            <w:pPr>
              <w:widowControl w:val="0"/>
              <w:autoSpaceDE w:val="0"/>
              <w:autoSpaceDN w:val="0"/>
              <w:adjustRightInd w:val="0"/>
              <w:jc w:val="right"/>
              <w:rPr>
                <w:rFonts w:ascii="Arial" w:hAnsi="Arial" w:cs="Arial"/>
                <w:sz w:val="2"/>
                <w:szCs w:val="2"/>
              </w:rPr>
            </w:pPr>
            <w:r>
              <w:rPr>
                <w:b/>
                <w:bCs/>
                <w:color w:val="000000"/>
              </w:rPr>
              <w:t>160,5</w:t>
            </w:r>
          </w:p>
        </w:tc>
      </w:tr>
      <w:tr w:rsidR="005A14C5" w:rsidRPr="00AC40A2" w:rsidTr="00904961">
        <w:trPr>
          <w:trHeight w:val="289"/>
        </w:trPr>
        <w:tc>
          <w:tcPr>
            <w:tcW w:w="2783" w:type="pct"/>
            <w:shd w:val="clear" w:color="auto" w:fill="auto"/>
            <w:hideMark/>
          </w:tcPr>
          <w:p w:rsidR="005A14C5" w:rsidRPr="002B2AD0" w:rsidRDefault="005A14C5" w:rsidP="00904961">
            <w:pPr>
              <w:rPr>
                <w:i/>
                <w:iCs/>
                <w:color w:val="000000"/>
              </w:rPr>
            </w:pPr>
            <w:r w:rsidRPr="002B2AD0">
              <w:rPr>
                <w:i/>
                <w:iCs/>
                <w:color w:val="000000"/>
              </w:rPr>
              <w:t>за счет собственных средств</w:t>
            </w:r>
          </w:p>
        </w:tc>
        <w:tc>
          <w:tcPr>
            <w:tcW w:w="752" w:type="pct"/>
            <w:shd w:val="clear" w:color="auto" w:fill="auto"/>
            <w:vAlign w:val="center"/>
            <w:hideMark/>
          </w:tcPr>
          <w:p w:rsidR="005A14C5" w:rsidRDefault="005A14C5" w:rsidP="00904961">
            <w:pPr>
              <w:widowControl w:val="0"/>
              <w:autoSpaceDE w:val="0"/>
              <w:autoSpaceDN w:val="0"/>
              <w:adjustRightInd w:val="0"/>
              <w:ind w:firstLine="284"/>
              <w:jc w:val="right"/>
              <w:rPr>
                <w:rFonts w:ascii="Arial" w:hAnsi="Arial" w:cs="Arial"/>
                <w:sz w:val="2"/>
                <w:szCs w:val="2"/>
              </w:rPr>
            </w:pPr>
            <w:r>
              <w:rPr>
                <w:i/>
                <w:iCs/>
                <w:color w:val="000000"/>
              </w:rPr>
              <w:t>396,4</w:t>
            </w:r>
          </w:p>
        </w:tc>
        <w:tc>
          <w:tcPr>
            <w:tcW w:w="735" w:type="pct"/>
            <w:gridSpan w:val="2"/>
            <w:shd w:val="clear" w:color="auto" w:fill="auto"/>
            <w:vAlign w:val="center"/>
            <w:hideMark/>
          </w:tcPr>
          <w:p w:rsidR="005A14C5" w:rsidRDefault="005A14C5" w:rsidP="00904961">
            <w:pPr>
              <w:widowControl w:val="0"/>
              <w:autoSpaceDE w:val="0"/>
              <w:autoSpaceDN w:val="0"/>
              <w:adjustRightInd w:val="0"/>
              <w:ind w:firstLine="284"/>
              <w:jc w:val="right"/>
              <w:rPr>
                <w:rFonts w:ascii="Arial" w:hAnsi="Arial" w:cs="Arial"/>
                <w:sz w:val="2"/>
                <w:szCs w:val="2"/>
              </w:rPr>
            </w:pPr>
            <w:r>
              <w:rPr>
                <w:i/>
                <w:iCs/>
                <w:color w:val="000000"/>
              </w:rPr>
              <w:t>155,0</w:t>
            </w:r>
          </w:p>
        </w:tc>
        <w:tc>
          <w:tcPr>
            <w:tcW w:w="730" w:type="pct"/>
            <w:shd w:val="clear" w:color="auto" w:fill="auto"/>
            <w:vAlign w:val="center"/>
            <w:hideMark/>
          </w:tcPr>
          <w:p w:rsidR="005A14C5" w:rsidRDefault="005A14C5" w:rsidP="00904961">
            <w:pPr>
              <w:widowControl w:val="0"/>
              <w:autoSpaceDE w:val="0"/>
              <w:autoSpaceDN w:val="0"/>
              <w:adjustRightInd w:val="0"/>
              <w:ind w:firstLine="284"/>
              <w:jc w:val="right"/>
              <w:rPr>
                <w:rFonts w:ascii="Arial" w:hAnsi="Arial" w:cs="Arial"/>
                <w:sz w:val="2"/>
                <w:szCs w:val="2"/>
              </w:rPr>
            </w:pPr>
            <w:r>
              <w:rPr>
                <w:i/>
                <w:iCs/>
                <w:color w:val="000000"/>
              </w:rPr>
              <w:t>160,5</w:t>
            </w:r>
          </w:p>
        </w:tc>
      </w:tr>
      <w:tr w:rsidR="005A14C5" w:rsidRPr="00AC40A2" w:rsidTr="00904961">
        <w:trPr>
          <w:trHeight w:val="289"/>
        </w:trPr>
        <w:tc>
          <w:tcPr>
            <w:tcW w:w="2783" w:type="pct"/>
            <w:shd w:val="clear" w:color="auto" w:fill="auto"/>
            <w:hideMark/>
          </w:tcPr>
          <w:p w:rsidR="005A14C5" w:rsidRPr="0080402F" w:rsidRDefault="005A14C5" w:rsidP="00904961">
            <w:pPr>
              <w:ind w:left="284"/>
              <w:rPr>
                <w:b/>
                <w:bCs/>
                <w:color w:val="000000"/>
              </w:rPr>
            </w:pPr>
            <w:r w:rsidRPr="0080402F">
              <w:rPr>
                <w:b/>
                <w:bCs/>
                <w:color w:val="000000"/>
              </w:rPr>
              <w:t>Члены избирательной комиссии Архангельской области</w:t>
            </w:r>
          </w:p>
        </w:tc>
        <w:tc>
          <w:tcPr>
            <w:tcW w:w="752" w:type="pct"/>
            <w:shd w:val="clear" w:color="auto" w:fill="auto"/>
            <w:vAlign w:val="center"/>
            <w:hideMark/>
          </w:tcPr>
          <w:p w:rsidR="005A14C5" w:rsidRDefault="005A14C5" w:rsidP="00904961">
            <w:pPr>
              <w:widowControl w:val="0"/>
              <w:autoSpaceDE w:val="0"/>
              <w:autoSpaceDN w:val="0"/>
              <w:adjustRightInd w:val="0"/>
              <w:jc w:val="right"/>
              <w:rPr>
                <w:rFonts w:ascii="Arial" w:hAnsi="Arial" w:cs="Arial"/>
                <w:sz w:val="2"/>
                <w:szCs w:val="2"/>
              </w:rPr>
            </w:pPr>
            <w:r>
              <w:rPr>
                <w:b/>
                <w:bCs/>
                <w:color w:val="000000"/>
              </w:rPr>
              <w:t>21,8</w:t>
            </w:r>
          </w:p>
        </w:tc>
        <w:tc>
          <w:tcPr>
            <w:tcW w:w="735" w:type="pct"/>
            <w:gridSpan w:val="2"/>
            <w:shd w:val="clear" w:color="auto" w:fill="auto"/>
            <w:vAlign w:val="center"/>
            <w:hideMark/>
          </w:tcPr>
          <w:p w:rsidR="005A14C5" w:rsidRDefault="005A14C5" w:rsidP="00904961">
            <w:pPr>
              <w:widowControl w:val="0"/>
              <w:autoSpaceDE w:val="0"/>
              <w:autoSpaceDN w:val="0"/>
              <w:adjustRightInd w:val="0"/>
              <w:jc w:val="right"/>
              <w:rPr>
                <w:rFonts w:ascii="Arial" w:hAnsi="Arial" w:cs="Arial"/>
                <w:sz w:val="2"/>
                <w:szCs w:val="2"/>
              </w:rPr>
            </w:pPr>
            <w:r>
              <w:rPr>
                <w:b/>
                <w:bCs/>
                <w:color w:val="000000"/>
              </w:rPr>
              <w:t>20,3</w:t>
            </w:r>
          </w:p>
        </w:tc>
        <w:tc>
          <w:tcPr>
            <w:tcW w:w="730" w:type="pct"/>
            <w:shd w:val="clear" w:color="auto" w:fill="auto"/>
            <w:vAlign w:val="center"/>
            <w:hideMark/>
          </w:tcPr>
          <w:p w:rsidR="005A14C5" w:rsidRDefault="005A14C5" w:rsidP="00904961">
            <w:pPr>
              <w:widowControl w:val="0"/>
              <w:autoSpaceDE w:val="0"/>
              <w:autoSpaceDN w:val="0"/>
              <w:adjustRightInd w:val="0"/>
              <w:jc w:val="right"/>
              <w:rPr>
                <w:rFonts w:ascii="Arial" w:hAnsi="Arial" w:cs="Arial"/>
                <w:sz w:val="2"/>
                <w:szCs w:val="2"/>
              </w:rPr>
            </w:pPr>
            <w:r>
              <w:rPr>
                <w:b/>
                <w:bCs/>
                <w:color w:val="000000"/>
              </w:rPr>
              <w:t>21,0</w:t>
            </w:r>
          </w:p>
        </w:tc>
      </w:tr>
      <w:tr w:rsidR="005A14C5" w:rsidRPr="00AC40A2" w:rsidTr="00904961">
        <w:trPr>
          <w:trHeight w:val="289"/>
        </w:trPr>
        <w:tc>
          <w:tcPr>
            <w:tcW w:w="2783" w:type="pct"/>
            <w:shd w:val="clear" w:color="auto" w:fill="auto"/>
            <w:hideMark/>
          </w:tcPr>
          <w:p w:rsidR="005A14C5" w:rsidRPr="002B2AD0" w:rsidRDefault="005A14C5" w:rsidP="00904961">
            <w:pPr>
              <w:ind w:left="284"/>
              <w:rPr>
                <w:i/>
                <w:iCs/>
                <w:color w:val="000000"/>
              </w:rPr>
            </w:pPr>
            <w:r w:rsidRPr="002B2AD0">
              <w:rPr>
                <w:i/>
                <w:iCs/>
                <w:color w:val="000000"/>
              </w:rPr>
              <w:t>за счет собственных средств</w:t>
            </w:r>
          </w:p>
        </w:tc>
        <w:tc>
          <w:tcPr>
            <w:tcW w:w="752" w:type="pct"/>
            <w:shd w:val="clear" w:color="auto" w:fill="auto"/>
            <w:vAlign w:val="center"/>
            <w:hideMark/>
          </w:tcPr>
          <w:p w:rsidR="005A14C5" w:rsidRDefault="005A14C5" w:rsidP="00904961">
            <w:pPr>
              <w:widowControl w:val="0"/>
              <w:autoSpaceDE w:val="0"/>
              <w:autoSpaceDN w:val="0"/>
              <w:adjustRightInd w:val="0"/>
              <w:ind w:firstLine="284"/>
              <w:jc w:val="right"/>
              <w:rPr>
                <w:rFonts w:ascii="Arial" w:hAnsi="Arial" w:cs="Arial"/>
                <w:sz w:val="2"/>
                <w:szCs w:val="2"/>
              </w:rPr>
            </w:pPr>
            <w:r>
              <w:rPr>
                <w:i/>
                <w:iCs/>
                <w:color w:val="000000"/>
              </w:rPr>
              <w:t>21,8</w:t>
            </w:r>
          </w:p>
        </w:tc>
        <w:tc>
          <w:tcPr>
            <w:tcW w:w="735" w:type="pct"/>
            <w:gridSpan w:val="2"/>
            <w:shd w:val="clear" w:color="auto" w:fill="auto"/>
            <w:vAlign w:val="center"/>
            <w:hideMark/>
          </w:tcPr>
          <w:p w:rsidR="005A14C5" w:rsidRDefault="005A14C5" w:rsidP="00904961">
            <w:pPr>
              <w:widowControl w:val="0"/>
              <w:autoSpaceDE w:val="0"/>
              <w:autoSpaceDN w:val="0"/>
              <w:adjustRightInd w:val="0"/>
              <w:ind w:firstLine="284"/>
              <w:jc w:val="right"/>
              <w:rPr>
                <w:rFonts w:ascii="Arial" w:hAnsi="Arial" w:cs="Arial"/>
                <w:sz w:val="2"/>
                <w:szCs w:val="2"/>
              </w:rPr>
            </w:pPr>
            <w:r>
              <w:rPr>
                <w:i/>
                <w:iCs/>
                <w:color w:val="000000"/>
              </w:rPr>
              <w:t>20,3</w:t>
            </w:r>
          </w:p>
        </w:tc>
        <w:tc>
          <w:tcPr>
            <w:tcW w:w="730" w:type="pct"/>
            <w:shd w:val="clear" w:color="auto" w:fill="auto"/>
            <w:vAlign w:val="center"/>
            <w:hideMark/>
          </w:tcPr>
          <w:p w:rsidR="005A14C5" w:rsidRDefault="005A14C5" w:rsidP="00904961">
            <w:pPr>
              <w:widowControl w:val="0"/>
              <w:autoSpaceDE w:val="0"/>
              <w:autoSpaceDN w:val="0"/>
              <w:adjustRightInd w:val="0"/>
              <w:ind w:firstLine="284"/>
              <w:jc w:val="right"/>
              <w:rPr>
                <w:rFonts w:ascii="Arial" w:hAnsi="Arial" w:cs="Arial"/>
                <w:sz w:val="2"/>
                <w:szCs w:val="2"/>
              </w:rPr>
            </w:pPr>
            <w:r>
              <w:rPr>
                <w:i/>
                <w:iCs/>
                <w:color w:val="000000"/>
              </w:rPr>
              <w:t>21,0</w:t>
            </w:r>
          </w:p>
        </w:tc>
      </w:tr>
      <w:tr w:rsidR="005A14C5" w:rsidRPr="00AC40A2" w:rsidTr="00904961">
        <w:trPr>
          <w:trHeight w:val="548"/>
        </w:trPr>
        <w:tc>
          <w:tcPr>
            <w:tcW w:w="2783" w:type="pct"/>
            <w:shd w:val="clear" w:color="auto" w:fill="auto"/>
            <w:hideMark/>
          </w:tcPr>
          <w:p w:rsidR="005A14C5" w:rsidRPr="0080402F" w:rsidRDefault="005A14C5" w:rsidP="00904961">
            <w:pPr>
              <w:ind w:left="284"/>
              <w:rPr>
                <w:b/>
                <w:bCs/>
                <w:color w:val="000000"/>
              </w:rPr>
            </w:pPr>
            <w:r w:rsidRPr="0080402F">
              <w:rPr>
                <w:b/>
                <w:bCs/>
                <w:color w:val="000000"/>
              </w:rPr>
              <w:t xml:space="preserve">Государственная автоматизированная информационная система </w:t>
            </w:r>
            <w:r>
              <w:rPr>
                <w:b/>
                <w:bCs/>
                <w:color w:val="000000"/>
              </w:rPr>
              <w:t>«</w:t>
            </w:r>
            <w:r w:rsidRPr="0080402F">
              <w:rPr>
                <w:b/>
                <w:bCs/>
                <w:color w:val="000000"/>
              </w:rPr>
              <w:t>Выборы</w:t>
            </w:r>
            <w:r>
              <w:rPr>
                <w:b/>
                <w:bCs/>
                <w:color w:val="000000"/>
              </w:rPr>
              <w:t>»</w:t>
            </w:r>
            <w:r w:rsidRPr="0080402F">
              <w:rPr>
                <w:b/>
                <w:bCs/>
                <w:color w:val="000000"/>
              </w:rPr>
              <w:t>, повышение правовой культуры избирателей и обучение организаторов выборов</w:t>
            </w:r>
          </w:p>
        </w:tc>
        <w:tc>
          <w:tcPr>
            <w:tcW w:w="752" w:type="pct"/>
            <w:shd w:val="clear" w:color="auto" w:fill="auto"/>
            <w:vAlign w:val="center"/>
            <w:hideMark/>
          </w:tcPr>
          <w:p w:rsidR="005A14C5" w:rsidRDefault="005A14C5" w:rsidP="00904961">
            <w:pPr>
              <w:widowControl w:val="0"/>
              <w:autoSpaceDE w:val="0"/>
              <w:autoSpaceDN w:val="0"/>
              <w:adjustRightInd w:val="0"/>
              <w:jc w:val="right"/>
              <w:rPr>
                <w:rFonts w:ascii="Arial" w:hAnsi="Arial" w:cs="Arial"/>
                <w:sz w:val="2"/>
                <w:szCs w:val="2"/>
              </w:rPr>
            </w:pPr>
            <w:r>
              <w:rPr>
                <w:b/>
                <w:bCs/>
                <w:color w:val="000000"/>
              </w:rPr>
              <w:t>1,7</w:t>
            </w:r>
          </w:p>
        </w:tc>
        <w:tc>
          <w:tcPr>
            <w:tcW w:w="735" w:type="pct"/>
            <w:gridSpan w:val="2"/>
            <w:shd w:val="clear" w:color="auto" w:fill="auto"/>
            <w:vAlign w:val="center"/>
            <w:hideMark/>
          </w:tcPr>
          <w:p w:rsidR="005A14C5" w:rsidRDefault="005A14C5" w:rsidP="00904961">
            <w:pPr>
              <w:widowControl w:val="0"/>
              <w:autoSpaceDE w:val="0"/>
              <w:autoSpaceDN w:val="0"/>
              <w:adjustRightInd w:val="0"/>
              <w:jc w:val="right"/>
              <w:rPr>
                <w:rFonts w:ascii="Arial" w:hAnsi="Arial" w:cs="Arial"/>
                <w:sz w:val="2"/>
                <w:szCs w:val="2"/>
              </w:rPr>
            </w:pPr>
            <w:r>
              <w:rPr>
                <w:b/>
                <w:bCs/>
                <w:color w:val="000000"/>
              </w:rPr>
              <w:t>1,7</w:t>
            </w:r>
          </w:p>
        </w:tc>
        <w:tc>
          <w:tcPr>
            <w:tcW w:w="730" w:type="pct"/>
            <w:shd w:val="clear" w:color="auto" w:fill="auto"/>
            <w:vAlign w:val="center"/>
            <w:hideMark/>
          </w:tcPr>
          <w:p w:rsidR="005A14C5" w:rsidRDefault="005A14C5" w:rsidP="00904961">
            <w:pPr>
              <w:widowControl w:val="0"/>
              <w:autoSpaceDE w:val="0"/>
              <w:autoSpaceDN w:val="0"/>
              <w:adjustRightInd w:val="0"/>
              <w:jc w:val="right"/>
              <w:rPr>
                <w:rFonts w:ascii="Arial" w:hAnsi="Arial" w:cs="Arial"/>
                <w:sz w:val="2"/>
                <w:szCs w:val="2"/>
              </w:rPr>
            </w:pPr>
            <w:r>
              <w:rPr>
                <w:b/>
                <w:bCs/>
                <w:color w:val="000000"/>
              </w:rPr>
              <w:t>1,7</w:t>
            </w:r>
          </w:p>
        </w:tc>
      </w:tr>
      <w:tr w:rsidR="005A14C5" w:rsidRPr="00AC40A2" w:rsidTr="00904961">
        <w:trPr>
          <w:trHeight w:val="289"/>
        </w:trPr>
        <w:tc>
          <w:tcPr>
            <w:tcW w:w="2783" w:type="pct"/>
            <w:shd w:val="clear" w:color="auto" w:fill="auto"/>
            <w:hideMark/>
          </w:tcPr>
          <w:p w:rsidR="005A14C5" w:rsidRPr="002B2AD0" w:rsidRDefault="005A14C5" w:rsidP="00904961">
            <w:pPr>
              <w:ind w:left="284"/>
              <w:rPr>
                <w:i/>
                <w:iCs/>
                <w:color w:val="000000"/>
              </w:rPr>
            </w:pPr>
            <w:r w:rsidRPr="002B2AD0">
              <w:rPr>
                <w:i/>
                <w:iCs/>
                <w:color w:val="000000"/>
              </w:rPr>
              <w:t>за счет собственных средств</w:t>
            </w:r>
          </w:p>
        </w:tc>
        <w:tc>
          <w:tcPr>
            <w:tcW w:w="752" w:type="pct"/>
            <w:shd w:val="clear" w:color="auto" w:fill="auto"/>
            <w:vAlign w:val="center"/>
            <w:hideMark/>
          </w:tcPr>
          <w:p w:rsidR="005A14C5" w:rsidRDefault="005A14C5" w:rsidP="00904961">
            <w:pPr>
              <w:widowControl w:val="0"/>
              <w:autoSpaceDE w:val="0"/>
              <w:autoSpaceDN w:val="0"/>
              <w:adjustRightInd w:val="0"/>
              <w:ind w:firstLine="284"/>
              <w:jc w:val="right"/>
              <w:rPr>
                <w:rFonts w:ascii="Arial" w:hAnsi="Arial" w:cs="Arial"/>
                <w:sz w:val="2"/>
                <w:szCs w:val="2"/>
              </w:rPr>
            </w:pPr>
            <w:r>
              <w:rPr>
                <w:i/>
                <w:iCs/>
                <w:color w:val="000000"/>
              </w:rPr>
              <w:t>1,7</w:t>
            </w:r>
          </w:p>
        </w:tc>
        <w:tc>
          <w:tcPr>
            <w:tcW w:w="735" w:type="pct"/>
            <w:gridSpan w:val="2"/>
            <w:shd w:val="clear" w:color="auto" w:fill="auto"/>
            <w:vAlign w:val="center"/>
            <w:hideMark/>
          </w:tcPr>
          <w:p w:rsidR="005A14C5" w:rsidRDefault="005A14C5" w:rsidP="00904961">
            <w:pPr>
              <w:widowControl w:val="0"/>
              <w:autoSpaceDE w:val="0"/>
              <w:autoSpaceDN w:val="0"/>
              <w:adjustRightInd w:val="0"/>
              <w:ind w:firstLine="284"/>
              <w:jc w:val="right"/>
              <w:rPr>
                <w:rFonts w:ascii="Arial" w:hAnsi="Arial" w:cs="Arial"/>
                <w:sz w:val="2"/>
                <w:szCs w:val="2"/>
              </w:rPr>
            </w:pPr>
            <w:r>
              <w:rPr>
                <w:i/>
                <w:iCs/>
                <w:color w:val="000000"/>
              </w:rPr>
              <w:t>1,7</w:t>
            </w:r>
          </w:p>
        </w:tc>
        <w:tc>
          <w:tcPr>
            <w:tcW w:w="730" w:type="pct"/>
            <w:shd w:val="clear" w:color="auto" w:fill="auto"/>
            <w:vAlign w:val="center"/>
            <w:hideMark/>
          </w:tcPr>
          <w:p w:rsidR="005A14C5" w:rsidRDefault="005A14C5" w:rsidP="00904961">
            <w:pPr>
              <w:widowControl w:val="0"/>
              <w:autoSpaceDE w:val="0"/>
              <w:autoSpaceDN w:val="0"/>
              <w:adjustRightInd w:val="0"/>
              <w:ind w:firstLine="284"/>
              <w:jc w:val="right"/>
              <w:rPr>
                <w:rFonts w:ascii="Arial" w:hAnsi="Arial" w:cs="Arial"/>
                <w:sz w:val="2"/>
                <w:szCs w:val="2"/>
              </w:rPr>
            </w:pPr>
            <w:r>
              <w:rPr>
                <w:i/>
                <w:iCs/>
                <w:color w:val="000000"/>
              </w:rPr>
              <w:t>1,7</w:t>
            </w:r>
          </w:p>
        </w:tc>
      </w:tr>
      <w:tr w:rsidR="005A14C5" w:rsidRPr="00AC40A2" w:rsidTr="00904961">
        <w:trPr>
          <w:trHeight w:val="289"/>
        </w:trPr>
        <w:tc>
          <w:tcPr>
            <w:tcW w:w="2783" w:type="pct"/>
            <w:shd w:val="clear" w:color="auto" w:fill="auto"/>
            <w:hideMark/>
          </w:tcPr>
          <w:p w:rsidR="005A14C5" w:rsidRPr="0080402F" w:rsidRDefault="005A14C5" w:rsidP="00904961">
            <w:pPr>
              <w:ind w:left="284"/>
              <w:rPr>
                <w:b/>
                <w:bCs/>
                <w:color w:val="000000"/>
              </w:rPr>
            </w:pPr>
            <w:r w:rsidRPr="0080402F">
              <w:rPr>
                <w:b/>
                <w:bCs/>
                <w:color w:val="000000"/>
              </w:rPr>
              <w:t>Проведение выборов в Архангельской области</w:t>
            </w:r>
          </w:p>
        </w:tc>
        <w:tc>
          <w:tcPr>
            <w:tcW w:w="752" w:type="pct"/>
            <w:shd w:val="clear" w:color="auto" w:fill="auto"/>
            <w:vAlign w:val="center"/>
            <w:hideMark/>
          </w:tcPr>
          <w:p w:rsidR="005A14C5" w:rsidRDefault="005A14C5" w:rsidP="00904961">
            <w:pPr>
              <w:widowControl w:val="0"/>
              <w:autoSpaceDE w:val="0"/>
              <w:autoSpaceDN w:val="0"/>
              <w:adjustRightInd w:val="0"/>
              <w:jc w:val="right"/>
              <w:rPr>
                <w:rFonts w:ascii="Arial" w:hAnsi="Arial" w:cs="Arial"/>
                <w:sz w:val="2"/>
                <w:szCs w:val="2"/>
              </w:rPr>
            </w:pPr>
            <w:r>
              <w:rPr>
                <w:b/>
                <w:bCs/>
                <w:color w:val="000000"/>
              </w:rPr>
              <w:t>254,1</w:t>
            </w:r>
          </w:p>
        </w:tc>
        <w:tc>
          <w:tcPr>
            <w:tcW w:w="735" w:type="pct"/>
            <w:gridSpan w:val="2"/>
            <w:shd w:val="clear" w:color="auto" w:fill="auto"/>
            <w:vAlign w:val="center"/>
            <w:hideMark/>
          </w:tcPr>
          <w:p w:rsidR="005A14C5" w:rsidRDefault="005A14C5" w:rsidP="00904961">
            <w:pPr>
              <w:widowControl w:val="0"/>
              <w:autoSpaceDE w:val="0"/>
              <w:autoSpaceDN w:val="0"/>
              <w:adjustRightInd w:val="0"/>
              <w:jc w:val="right"/>
              <w:rPr>
                <w:rFonts w:ascii="Arial" w:hAnsi="Arial" w:cs="Arial"/>
                <w:sz w:val="2"/>
                <w:szCs w:val="2"/>
              </w:rPr>
            </w:pPr>
            <w:r>
              <w:rPr>
                <w:b/>
                <w:bCs/>
                <w:color w:val="000000"/>
              </w:rPr>
              <w:t>9,7</w:t>
            </w:r>
          </w:p>
        </w:tc>
        <w:tc>
          <w:tcPr>
            <w:tcW w:w="730" w:type="pct"/>
            <w:shd w:val="clear" w:color="auto" w:fill="auto"/>
            <w:vAlign w:val="center"/>
            <w:hideMark/>
          </w:tcPr>
          <w:p w:rsidR="005A14C5" w:rsidRDefault="005A14C5" w:rsidP="00904961">
            <w:pPr>
              <w:widowControl w:val="0"/>
              <w:autoSpaceDE w:val="0"/>
              <w:autoSpaceDN w:val="0"/>
              <w:adjustRightInd w:val="0"/>
              <w:jc w:val="right"/>
              <w:rPr>
                <w:rFonts w:ascii="Arial" w:hAnsi="Arial" w:cs="Arial"/>
                <w:sz w:val="2"/>
                <w:szCs w:val="2"/>
              </w:rPr>
            </w:pPr>
            <w:r>
              <w:rPr>
                <w:b/>
                <w:bCs/>
                <w:color w:val="000000"/>
              </w:rPr>
              <w:t>9,7</w:t>
            </w:r>
          </w:p>
        </w:tc>
      </w:tr>
      <w:tr w:rsidR="005A14C5" w:rsidRPr="00AC40A2" w:rsidTr="00904961">
        <w:trPr>
          <w:trHeight w:val="289"/>
        </w:trPr>
        <w:tc>
          <w:tcPr>
            <w:tcW w:w="2783" w:type="pct"/>
            <w:shd w:val="clear" w:color="auto" w:fill="auto"/>
            <w:hideMark/>
          </w:tcPr>
          <w:p w:rsidR="005A14C5" w:rsidRPr="002B2AD0" w:rsidRDefault="005A14C5" w:rsidP="00904961">
            <w:pPr>
              <w:ind w:left="284"/>
              <w:rPr>
                <w:i/>
                <w:iCs/>
                <w:color w:val="000000"/>
              </w:rPr>
            </w:pPr>
            <w:r w:rsidRPr="002B2AD0">
              <w:rPr>
                <w:i/>
                <w:iCs/>
                <w:color w:val="000000"/>
              </w:rPr>
              <w:lastRenderedPageBreak/>
              <w:t>за счет собственных средств</w:t>
            </w:r>
          </w:p>
        </w:tc>
        <w:tc>
          <w:tcPr>
            <w:tcW w:w="752" w:type="pct"/>
            <w:shd w:val="clear" w:color="auto" w:fill="auto"/>
            <w:vAlign w:val="center"/>
            <w:hideMark/>
          </w:tcPr>
          <w:p w:rsidR="005A14C5" w:rsidRDefault="005A14C5" w:rsidP="00904961">
            <w:pPr>
              <w:widowControl w:val="0"/>
              <w:autoSpaceDE w:val="0"/>
              <w:autoSpaceDN w:val="0"/>
              <w:adjustRightInd w:val="0"/>
              <w:ind w:firstLine="284"/>
              <w:jc w:val="right"/>
              <w:rPr>
                <w:rFonts w:ascii="Arial" w:hAnsi="Arial" w:cs="Arial"/>
                <w:sz w:val="2"/>
                <w:szCs w:val="2"/>
              </w:rPr>
            </w:pPr>
            <w:r>
              <w:rPr>
                <w:i/>
                <w:iCs/>
                <w:color w:val="000000"/>
              </w:rPr>
              <w:t>254,1</w:t>
            </w:r>
          </w:p>
        </w:tc>
        <w:tc>
          <w:tcPr>
            <w:tcW w:w="735" w:type="pct"/>
            <w:gridSpan w:val="2"/>
            <w:shd w:val="clear" w:color="auto" w:fill="auto"/>
            <w:vAlign w:val="center"/>
            <w:hideMark/>
          </w:tcPr>
          <w:p w:rsidR="005A14C5" w:rsidRDefault="005A14C5" w:rsidP="00904961">
            <w:pPr>
              <w:widowControl w:val="0"/>
              <w:autoSpaceDE w:val="0"/>
              <w:autoSpaceDN w:val="0"/>
              <w:adjustRightInd w:val="0"/>
              <w:ind w:firstLine="284"/>
              <w:jc w:val="right"/>
              <w:rPr>
                <w:rFonts w:ascii="Arial" w:hAnsi="Arial" w:cs="Arial"/>
                <w:sz w:val="2"/>
                <w:szCs w:val="2"/>
              </w:rPr>
            </w:pPr>
            <w:r>
              <w:rPr>
                <w:i/>
                <w:iCs/>
                <w:color w:val="000000"/>
              </w:rPr>
              <w:t>9,7</w:t>
            </w:r>
          </w:p>
        </w:tc>
        <w:tc>
          <w:tcPr>
            <w:tcW w:w="730" w:type="pct"/>
            <w:shd w:val="clear" w:color="auto" w:fill="auto"/>
            <w:vAlign w:val="center"/>
            <w:hideMark/>
          </w:tcPr>
          <w:p w:rsidR="005A14C5" w:rsidRDefault="005A14C5" w:rsidP="00904961">
            <w:pPr>
              <w:widowControl w:val="0"/>
              <w:autoSpaceDE w:val="0"/>
              <w:autoSpaceDN w:val="0"/>
              <w:adjustRightInd w:val="0"/>
              <w:ind w:firstLine="284"/>
              <w:jc w:val="right"/>
              <w:rPr>
                <w:rFonts w:ascii="Arial" w:hAnsi="Arial" w:cs="Arial"/>
                <w:sz w:val="2"/>
                <w:szCs w:val="2"/>
              </w:rPr>
            </w:pPr>
            <w:r>
              <w:rPr>
                <w:i/>
                <w:iCs/>
                <w:color w:val="000000"/>
              </w:rPr>
              <w:t>9,7</w:t>
            </w:r>
          </w:p>
        </w:tc>
      </w:tr>
      <w:tr w:rsidR="005A14C5" w:rsidRPr="00AC40A2" w:rsidTr="00904961">
        <w:trPr>
          <w:trHeight w:val="289"/>
        </w:trPr>
        <w:tc>
          <w:tcPr>
            <w:tcW w:w="2783" w:type="pct"/>
            <w:shd w:val="clear" w:color="auto" w:fill="auto"/>
            <w:hideMark/>
          </w:tcPr>
          <w:p w:rsidR="005A14C5" w:rsidRPr="0080402F" w:rsidRDefault="005A14C5" w:rsidP="00904961">
            <w:pPr>
              <w:ind w:left="284"/>
              <w:rPr>
                <w:b/>
                <w:bCs/>
                <w:color w:val="000000"/>
              </w:rPr>
            </w:pPr>
            <w:r w:rsidRPr="0080402F">
              <w:rPr>
                <w:b/>
                <w:bCs/>
                <w:color w:val="000000"/>
              </w:rPr>
              <w:t>Избирательная комиссия Архангельской области</w:t>
            </w:r>
          </w:p>
        </w:tc>
        <w:tc>
          <w:tcPr>
            <w:tcW w:w="752" w:type="pct"/>
            <w:shd w:val="clear" w:color="auto" w:fill="auto"/>
            <w:vAlign w:val="center"/>
            <w:hideMark/>
          </w:tcPr>
          <w:p w:rsidR="005A14C5" w:rsidRDefault="005A14C5" w:rsidP="00904961">
            <w:pPr>
              <w:widowControl w:val="0"/>
              <w:autoSpaceDE w:val="0"/>
              <w:autoSpaceDN w:val="0"/>
              <w:adjustRightInd w:val="0"/>
              <w:jc w:val="right"/>
              <w:rPr>
                <w:rFonts w:ascii="Arial" w:hAnsi="Arial" w:cs="Arial"/>
                <w:sz w:val="2"/>
                <w:szCs w:val="2"/>
              </w:rPr>
            </w:pPr>
            <w:r>
              <w:rPr>
                <w:b/>
                <w:bCs/>
                <w:color w:val="000000"/>
              </w:rPr>
              <w:t>118,8</w:t>
            </w:r>
          </w:p>
        </w:tc>
        <w:tc>
          <w:tcPr>
            <w:tcW w:w="735" w:type="pct"/>
            <w:gridSpan w:val="2"/>
            <w:shd w:val="clear" w:color="auto" w:fill="auto"/>
            <w:vAlign w:val="center"/>
            <w:hideMark/>
          </w:tcPr>
          <w:p w:rsidR="005A14C5" w:rsidRDefault="005A14C5" w:rsidP="00904961">
            <w:pPr>
              <w:widowControl w:val="0"/>
              <w:autoSpaceDE w:val="0"/>
              <w:autoSpaceDN w:val="0"/>
              <w:adjustRightInd w:val="0"/>
              <w:jc w:val="right"/>
              <w:rPr>
                <w:rFonts w:ascii="Arial" w:hAnsi="Arial" w:cs="Arial"/>
                <w:sz w:val="2"/>
                <w:szCs w:val="2"/>
              </w:rPr>
            </w:pPr>
            <w:r>
              <w:rPr>
                <w:b/>
                <w:bCs/>
                <w:color w:val="000000"/>
              </w:rPr>
              <w:t>123,3</w:t>
            </w:r>
          </w:p>
        </w:tc>
        <w:tc>
          <w:tcPr>
            <w:tcW w:w="730" w:type="pct"/>
            <w:shd w:val="clear" w:color="auto" w:fill="auto"/>
            <w:vAlign w:val="center"/>
            <w:hideMark/>
          </w:tcPr>
          <w:p w:rsidR="005A14C5" w:rsidRDefault="005A14C5" w:rsidP="00904961">
            <w:pPr>
              <w:widowControl w:val="0"/>
              <w:autoSpaceDE w:val="0"/>
              <w:autoSpaceDN w:val="0"/>
              <w:adjustRightInd w:val="0"/>
              <w:jc w:val="right"/>
              <w:rPr>
                <w:rFonts w:ascii="Arial" w:hAnsi="Arial" w:cs="Arial"/>
                <w:sz w:val="2"/>
                <w:szCs w:val="2"/>
              </w:rPr>
            </w:pPr>
            <w:r>
              <w:rPr>
                <w:b/>
                <w:bCs/>
                <w:color w:val="000000"/>
              </w:rPr>
              <w:t>128,1</w:t>
            </w:r>
          </w:p>
        </w:tc>
      </w:tr>
      <w:tr w:rsidR="005A14C5" w:rsidRPr="00AC40A2" w:rsidTr="00904961">
        <w:trPr>
          <w:trHeight w:val="289"/>
        </w:trPr>
        <w:tc>
          <w:tcPr>
            <w:tcW w:w="2783" w:type="pct"/>
            <w:shd w:val="clear" w:color="auto" w:fill="auto"/>
            <w:hideMark/>
          </w:tcPr>
          <w:p w:rsidR="005A14C5" w:rsidRPr="002B2AD0" w:rsidRDefault="005A14C5" w:rsidP="00904961">
            <w:pPr>
              <w:ind w:left="284"/>
              <w:rPr>
                <w:i/>
                <w:iCs/>
                <w:color w:val="000000"/>
              </w:rPr>
            </w:pPr>
            <w:r w:rsidRPr="002B2AD0">
              <w:rPr>
                <w:i/>
                <w:iCs/>
                <w:color w:val="000000"/>
              </w:rPr>
              <w:t>за счет собственных средств</w:t>
            </w:r>
          </w:p>
        </w:tc>
        <w:tc>
          <w:tcPr>
            <w:tcW w:w="752" w:type="pct"/>
            <w:shd w:val="clear" w:color="auto" w:fill="auto"/>
            <w:vAlign w:val="center"/>
            <w:hideMark/>
          </w:tcPr>
          <w:p w:rsidR="005A14C5" w:rsidRDefault="005A14C5" w:rsidP="00904961">
            <w:pPr>
              <w:widowControl w:val="0"/>
              <w:autoSpaceDE w:val="0"/>
              <w:autoSpaceDN w:val="0"/>
              <w:adjustRightInd w:val="0"/>
              <w:ind w:firstLine="284"/>
              <w:jc w:val="right"/>
              <w:rPr>
                <w:rFonts w:ascii="Arial" w:hAnsi="Arial" w:cs="Arial"/>
                <w:sz w:val="2"/>
                <w:szCs w:val="2"/>
              </w:rPr>
            </w:pPr>
            <w:r>
              <w:rPr>
                <w:i/>
                <w:iCs/>
                <w:color w:val="000000"/>
              </w:rPr>
              <w:t>118,8</w:t>
            </w:r>
          </w:p>
        </w:tc>
        <w:tc>
          <w:tcPr>
            <w:tcW w:w="735" w:type="pct"/>
            <w:gridSpan w:val="2"/>
            <w:shd w:val="clear" w:color="auto" w:fill="auto"/>
            <w:vAlign w:val="center"/>
            <w:hideMark/>
          </w:tcPr>
          <w:p w:rsidR="005A14C5" w:rsidRDefault="005A14C5" w:rsidP="00904961">
            <w:pPr>
              <w:widowControl w:val="0"/>
              <w:autoSpaceDE w:val="0"/>
              <w:autoSpaceDN w:val="0"/>
              <w:adjustRightInd w:val="0"/>
              <w:ind w:firstLine="284"/>
              <w:jc w:val="right"/>
              <w:rPr>
                <w:rFonts w:ascii="Arial" w:hAnsi="Arial" w:cs="Arial"/>
                <w:sz w:val="2"/>
                <w:szCs w:val="2"/>
              </w:rPr>
            </w:pPr>
            <w:r>
              <w:rPr>
                <w:i/>
                <w:iCs/>
                <w:color w:val="000000"/>
              </w:rPr>
              <w:t>123,3</w:t>
            </w:r>
          </w:p>
        </w:tc>
        <w:tc>
          <w:tcPr>
            <w:tcW w:w="730" w:type="pct"/>
            <w:shd w:val="clear" w:color="auto" w:fill="auto"/>
            <w:vAlign w:val="center"/>
            <w:hideMark/>
          </w:tcPr>
          <w:p w:rsidR="005A14C5" w:rsidRDefault="005A14C5" w:rsidP="00904961">
            <w:pPr>
              <w:widowControl w:val="0"/>
              <w:autoSpaceDE w:val="0"/>
              <w:autoSpaceDN w:val="0"/>
              <w:adjustRightInd w:val="0"/>
              <w:ind w:firstLine="284"/>
              <w:jc w:val="right"/>
              <w:rPr>
                <w:rFonts w:ascii="Arial" w:hAnsi="Arial" w:cs="Arial"/>
                <w:sz w:val="2"/>
                <w:szCs w:val="2"/>
              </w:rPr>
            </w:pPr>
            <w:r>
              <w:rPr>
                <w:i/>
                <w:iCs/>
                <w:color w:val="000000"/>
              </w:rPr>
              <w:t>128,1</w:t>
            </w:r>
          </w:p>
        </w:tc>
      </w:tr>
    </w:tbl>
    <w:p w:rsidR="005A14C5" w:rsidRPr="005B68F4" w:rsidRDefault="005A14C5" w:rsidP="005A14C5">
      <w:pPr>
        <w:tabs>
          <w:tab w:val="left" w:pos="4340"/>
        </w:tabs>
        <w:autoSpaceDE w:val="0"/>
        <w:autoSpaceDN w:val="0"/>
        <w:adjustRightInd w:val="0"/>
        <w:jc w:val="both"/>
        <w:rPr>
          <w:rFonts w:eastAsia="Calibri"/>
          <w:sz w:val="24"/>
          <w:szCs w:val="24"/>
        </w:rPr>
      </w:pPr>
    </w:p>
    <w:p w:rsidR="005A14C5" w:rsidRPr="005B68F4" w:rsidRDefault="005A14C5" w:rsidP="005A14C5">
      <w:pPr>
        <w:tabs>
          <w:tab w:val="left" w:pos="4340"/>
        </w:tabs>
        <w:autoSpaceDE w:val="0"/>
        <w:autoSpaceDN w:val="0"/>
        <w:adjustRightInd w:val="0"/>
        <w:ind w:firstLine="720"/>
        <w:jc w:val="both"/>
        <w:rPr>
          <w:rFonts w:eastAsia="Calibri"/>
          <w:sz w:val="28"/>
          <w:szCs w:val="28"/>
        </w:rPr>
      </w:pPr>
      <w:r w:rsidRPr="005B68F4">
        <w:rPr>
          <w:rFonts w:eastAsia="Calibri"/>
          <w:sz w:val="28"/>
          <w:szCs w:val="28"/>
        </w:rPr>
        <w:t>В составе расходов на проведение выборов запланированы:</w:t>
      </w:r>
    </w:p>
    <w:p w:rsidR="00204386" w:rsidRPr="00204386" w:rsidRDefault="00204386" w:rsidP="00204386">
      <w:pPr>
        <w:tabs>
          <w:tab w:val="left" w:pos="4340"/>
        </w:tabs>
        <w:autoSpaceDE w:val="0"/>
        <w:autoSpaceDN w:val="0"/>
        <w:adjustRightInd w:val="0"/>
        <w:ind w:firstLine="720"/>
        <w:jc w:val="both"/>
        <w:rPr>
          <w:rFonts w:eastAsia="Calibri"/>
          <w:sz w:val="28"/>
          <w:szCs w:val="28"/>
        </w:rPr>
      </w:pPr>
      <w:r w:rsidRPr="00204386">
        <w:rPr>
          <w:rFonts w:eastAsia="Calibri"/>
          <w:sz w:val="28"/>
          <w:szCs w:val="28"/>
        </w:rPr>
        <w:t>на 2025 год – расходы на подготовку и проведение дополнительных выборов депутатов (9,7 млн. рублей) и на подготовку и проведение выборов Губернатора Архангельской области (244,4 млн. рублей);</w:t>
      </w:r>
    </w:p>
    <w:p w:rsidR="00204386" w:rsidRPr="00204386" w:rsidRDefault="00204386" w:rsidP="00204386">
      <w:pPr>
        <w:tabs>
          <w:tab w:val="left" w:pos="4340"/>
        </w:tabs>
        <w:autoSpaceDE w:val="0"/>
        <w:autoSpaceDN w:val="0"/>
        <w:adjustRightInd w:val="0"/>
        <w:ind w:firstLine="720"/>
        <w:jc w:val="both"/>
        <w:rPr>
          <w:rFonts w:eastAsia="Calibri"/>
          <w:sz w:val="28"/>
          <w:szCs w:val="28"/>
        </w:rPr>
      </w:pPr>
      <w:r w:rsidRPr="00204386">
        <w:rPr>
          <w:rFonts w:eastAsia="Calibri"/>
          <w:sz w:val="28"/>
          <w:szCs w:val="28"/>
        </w:rPr>
        <w:t>на 2026 год – расходы на подготовку и проведение дополнительных выборов депутатов (9,7 млн. рублей).</w:t>
      </w:r>
    </w:p>
    <w:p w:rsidR="00204386" w:rsidRPr="005B68F4" w:rsidRDefault="00204386" w:rsidP="00204386">
      <w:pPr>
        <w:tabs>
          <w:tab w:val="left" w:pos="4340"/>
        </w:tabs>
        <w:autoSpaceDE w:val="0"/>
        <w:autoSpaceDN w:val="0"/>
        <w:adjustRightInd w:val="0"/>
        <w:ind w:firstLine="720"/>
        <w:jc w:val="both"/>
        <w:rPr>
          <w:rFonts w:eastAsia="Calibri"/>
          <w:sz w:val="28"/>
          <w:szCs w:val="28"/>
        </w:rPr>
      </w:pPr>
      <w:r w:rsidRPr="00204386">
        <w:rPr>
          <w:rFonts w:eastAsia="Calibri"/>
          <w:sz w:val="28"/>
          <w:szCs w:val="28"/>
        </w:rPr>
        <w:t>на 2027 год – расходы на подготовку и проведение дополнительных выборов депутатов (9,7 млн. рублей).</w:t>
      </w:r>
    </w:p>
    <w:p w:rsidR="005A14C5" w:rsidRPr="005B68F4" w:rsidRDefault="005A14C5" w:rsidP="005A14C5">
      <w:pPr>
        <w:tabs>
          <w:tab w:val="left" w:pos="567"/>
        </w:tabs>
        <w:autoSpaceDE w:val="0"/>
        <w:autoSpaceDN w:val="0"/>
        <w:adjustRightInd w:val="0"/>
        <w:ind w:firstLine="720"/>
        <w:jc w:val="both"/>
        <w:rPr>
          <w:rFonts w:eastAsia="Calibri"/>
          <w:i/>
          <w:sz w:val="28"/>
          <w:szCs w:val="28"/>
        </w:rPr>
      </w:pPr>
    </w:p>
    <w:p w:rsidR="005A14C5" w:rsidRDefault="005A14C5" w:rsidP="005A14C5">
      <w:pPr>
        <w:tabs>
          <w:tab w:val="left" w:pos="567"/>
        </w:tabs>
        <w:autoSpaceDE w:val="0"/>
        <w:autoSpaceDN w:val="0"/>
        <w:adjustRightInd w:val="0"/>
        <w:ind w:firstLine="720"/>
        <w:jc w:val="both"/>
        <w:rPr>
          <w:rFonts w:eastAsia="Calibri"/>
          <w:i/>
          <w:sz w:val="28"/>
          <w:szCs w:val="28"/>
        </w:rPr>
      </w:pPr>
      <w:r w:rsidRPr="005B68F4">
        <w:rPr>
          <w:rFonts w:eastAsia="Calibri"/>
          <w:i/>
          <w:sz w:val="28"/>
          <w:szCs w:val="28"/>
        </w:rPr>
        <w:t>4. Обеспечение деятельности контрольно-счетной палаты Архангельской области</w:t>
      </w:r>
    </w:p>
    <w:p w:rsidR="005A14C5" w:rsidRDefault="005A14C5" w:rsidP="005A14C5">
      <w:pPr>
        <w:widowControl w:val="0"/>
        <w:autoSpaceDE w:val="0"/>
        <w:autoSpaceDN w:val="0"/>
        <w:adjustRightInd w:val="0"/>
        <w:ind w:firstLine="720"/>
        <w:jc w:val="both"/>
        <w:rPr>
          <w:rFonts w:eastAsia="Calibri"/>
          <w:sz w:val="28"/>
          <w:szCs w:val="28"/>
        </w:rPr>
      </w:pPr>
      <w:r w:rsidRPr="005B68F4">
        <w:rPr>
          <w:rFonts w:eastAsia="Calibri"/>
          <w:sz w:val="28"/>
          <w:szCs w:val="28"/>
        </w:rPr>
        <w:t>Расходы областного бюджета на реализацию данного непрограммного направления расходов представлены в таблице.</w:t>
      </w:r>
    </w:p>
    <w:p w:rsidR="005A14C5" w:rsidRPr="005B68F4" w:rsidRDefault="005A14C5" w:rsidP="005A14C5">
      <w:pPr>
        <w:widowControl w:val="0"/>
        <w:autoSpaceDE w:val="0"/>
        <w:autoSpaceDN w:val="0"/>
        <w:adjustRightInd w:val="0"/>
        <w:ind w:firstLine="720"/>
        <w:jc w:val="both"/>
        <w:rPr>
          <w:rFonts w:eastAsia="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1439"/>
        <w:gridCol w:w="1399"/>
        <w:gridCol w:w="8"/>
        <w:gridCol w:w="1397"/>
      </w:tblGrid>
      <w:tr w:rsidR="005A14C5" w:rsidRPr="005B68F4" w:rsidTr="00904961">
        <w:trPr>
          <w:trHeight w:val="537"/>
        </w:trPr>
        <w:tc>
          <w:tcPr>
            <w:tcW w:w="2783" w:type="pct"/>
            <w:vMerge w:val="restart"/>
            <w:shd w:val="clear" w:color="auto" w:fill="auto"/>
            <w:vAlign w:val="center"/>
            <w:hideMark/>
          </w:tcPr>
          <w:p w:rsidR="005A14C5" w:rsidRPr="005B68F4" w:rsidRDefault="005A14C5" w:rsidP="00904961">
            <w:pPr>
              <w:jc w:val="center"/>
              <w:rPr>
                <w:color w:val="000000"/>
              </w:rPr>
            </w:pPr>
            <w:r w:rsidRPr="005B68F4">
              <w:rPr>
                <w:color w:val="000000"/>
              </w:rPr>
              <w:t>Наименование</w:t>
            </w:r>
          </w:p>
        </w:tc>
        <w:tc>
          <w:tcPr>
            <w:tcW w:w="2217" w:type="pct"/>
            <w:gridSpan w:val="4"/>
            <w:shd w:val="clear" w:color="auto" w:fill="auto"/>
            <w:vAlign w:val="center"/>
            <w:hideMark/>
          </w:tcPr>
          <w:p w:rsidR="005A14C5" w:rsidRPr="005B68F4" w:rsidRDefault="005A14C5" w:rsidP="00904961">
            <w:pPr>
              <w:jc w:val="center"/>
              <w:rPr>
                <w:b/>
                <w:bCs/>
                <w:color w:val="000000"/>
              </w:rPr>
            </w:pPr>
            <w:r w:rsidRPr="005B68F4">
              <w:rPr>
                <w:color w:val="000000"/>
              </w:rPr>
              <w:t>Объемы финансового обеспечения по годам реализации, млн. рублей</w:t>
            </w:r>
          </w:p>
        </w:tc>
      </w:tr>
      <w:tr w:rsidR="005A14C5" w:rsidRPr="005B68F4" w:rsidTr="00904961">
        <w:trPr>
          <w:trHeight w:val="280"/>
        </w:trPr>
        <w:tc>
          <w:tcPr>
            <w:tcW w:w="2783" w:type="pct"/>
            <w:vMerge/>
            <w:shd w:val="clear" w:color="auto" w:fill="auto"/>
            <w:vAlign w:val="center"/>
            <w:hideMark/>
          </w:tcPr>
          <w:p w:rsidR="005A14C5" w:rsidRPr="005B68F4" w:rsidRDefault="005A14C5" w:rsidP="00904961">
            <w:pPr>
              <w:jc w:val="center"/>
              <w:rPr>
                <w:color w:val="000000"/>
              </w:rPr>
            </w:pPr>
          </w:p>
        </w:tc>
        <w:tc>
          <w:tcPr>
            <w:tcW w:w="752" w:type="pct"/>
            <w:shd w:val="clear" w:color="auto" w:fill="auto"/>
            <w:vAlign w:val="center"/>
            <w:hideMark/>
          </w:tcPr>
          <w:p w:rsidR="005A14C5" w:rsidRPr="005B68F4" w:rsidRDefault="005A14C5" w:rsidP="00904961">
            <w:pPr>
              <w:jc w:val="center"/>
              <w:rPr>
                <w:color w:val="000000"/>
              </w:rPr>
            </w:pPr>
            <w:r w:rsidRPr="005B68F4">
              <w:rPr>
                <w:color w:val="000000"/>
              </w:rPr>
              <w:t>202</w:t>
            </w:r>
            <w:r>
              <w:rPr>
                <w:color w:val="000000"/>
              </w:rPr>
              <w:t>5</w:t>
            </w:r>
            <w:r w:rsidRPr="005B68F4">
              <w:rPr>
                <w:color w:val="000000"/>
              </w:rPr>
              <w:t xml:space="preserve"> год</w:t>
            </w:r>
          </w:p>
        </w:tc>
        <w:tc>
          <w:tcPr>
            <w:tcW w:w="735" w:type="pct"/>
            <w:gridSpan w:val="2"/>
            <w:shd w:val="clear" w:color="auto" w:fill="auto"/>
            <w:vAlign w:val="center"/>
            <w:hideMark/>
          </w:tcPr>
          <w:p w:rsidR="005A14C5" w:rsidRPr="005B68F4" w:rsidRDefault="005A14C5" w:rsidP="00904961">
            <w:pPr>
              <w:jc w:val="center"/>
              <w:rPr>
                <w:color w:val="000000"/>
              </w:rPr>
            </w:pPr>
            <w:r w:rsidRPr="005B68F4">
              <w:rPr>
                <w:color w:val="000000"/>
              </w:rPr>
              <w:t>202</w:t>
            </w:r>
            <w:r>
              <w:rPr>
                <w:color w:val="000000"/>
              </w:rPr>
              <w:t>6</w:t>
            </w:r>
            <w:r w:rsidRPr="005B68F4">
              <w:rPr>
                <w:color w:val="000000"/>
              </w:rPr>
              <w:t xml:space="preserve"> год</w:t>
            </w:r>
          </w:p>
        </w:tc>
        <w:tc>
          <w:tcPr>
            <w:tcW w:w="730" w:type="pct"/>
            <w:shd w:val="clear" w:color="auto" w:fill="auto"/>
            <w:vAlign w:val="center"/>
            <w:hideMark/>
          </w:tcPr>
          <w:p w:rsidR="005A14C5" w:rsidRPr="005B68F4" w:rsidRDefault="005A14C5" w:rsidP="00904961">
            <w:pPr>
              <w:jc w:val="center"/>
              <w:rPr>
                <w:color w:val="000000"/>
              </w:rPr>
            </w:pPr>
            <w:r w:rsidRPr="005B68F4">
              <w:rPr>
                <w:color w:val="000000"/>
              </w:rPr>
              <w:t>202</w:t>
            </w:r>
            <w:r>
              <w:rPr>
                <w:color w:val="000000"/>
              </w:rPr>
              <w:t>7</w:t>
            </w:r>
            <w:r w:rsidRPr="005B68F4">
              <w:rPr>
                <w:color w:val="000000"/>
              </w:rPr>
              <w:t xml:space="preserve"> год</w:t>
            </w:r>
          </w:p>
        </w:tc>
      </w:tr>
      <w:tr w:rsidR="005A14C5" w:rsidRPr="007E1F0E" w:rsidTr="00904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14C5" w:rsidRPr="007E1F0E" w:rsidRDefault="005A14C5" w:rsidP="00904961">
            <w:pPr>
              <w:jc w:val="center"/>
              <w:rPr>
                <w:bCs/>
                <w:color w:val="000000"/>
                <w:sz w:val="16"/>
                <w:szCs w:val="16"/>
              </w:rPr>
            </w:pPr>
            <w:r w:rsidRPr="007E1F0E">
              <w:rPr>
                <w:bCs/>
                <w:color w:val="000000"/>
                <w:sz w:val="16"/>
                <w:szCs w:val="16"/>
              </w:rPr>
              <w:t>1</w:t>
            </w:r>
          </w:p>
        </w:tc>
        <w:tc>
          <w:tcPr>
            <w:tcW w:w="752" w:type="pct"/>
            <w:tcBorders>
              <w:top w:val="single" w:sz="4" w:space="0" w:color="000000"/>
              <w:left w:val="nil"/>
              <w:bottom w:val="single" w:sz="4" w:space="0" w:color="000000"/>
              <w:right w:val="single" w:sz="4" w:space="0" w:color="000000"/>
            </w:tcBorders>
            <w:shd w:val="clear" w:color="auto" w:fill="auto"/>
            <w:vAlign w:val="center"/>
            <w:hideMark/>
          </w:tcPr>
          <w:p w:rsidR="005A14C5" w:rsidRPr="007E1F0E" w:rsidRDefault="005A14C5" w:rsidP="00904961">
            <w:pPr>
              <w:ind w:firstLine="34"/>
              <w:jc w:val="center"/>
              <w:rPr>
                <w:bCs/>
                <w:color w:val="000000"/>
                <w:sz w:val="16"/>
                <w:szCs w:val="16"/>
              </w:rPr>
            </w:pPr>
            <w:r w:rsidRPr="007E1F0E">
              <w:rPr>
                <w:bCs/>
                <w:color w:val="000000"/>
                <w:sz w:val="16"/>
                <w:szCs w:val="16"/>
              </w:rPr>
              <w:t>2</w:t>
            </w:r>
          </w:p>
        </w:tc>
        <w:tc>
          <w:tcPr>
            <w:tcW w:w="731" w:type="pct"/>
            <w:tcBorders>
              <w:top w:val="single" w:sz="4" w:space="0" w:color="000000"/>
              <w:left w:val="nil"/>
              <w:bottom w:val="single" w:sz="4" w:space="0" w:color="000000"/>
              <w:right w:val="single" w:sz="4" w:space="0" w:color="000000"/>
            </w:tcBorders>
            <w:shd w:val="clear" w:color="auto" w:fill="auto"/>
            <w:vAlign w:val="center"/>
            <w:hideMark/>
          </w:tcPr>
          <w:p w:rsidR="005A14C5" w:rsidRPr="007E1F0E" w:rsidRDefault="005A14C5" w:rsidP="00904961">
            <w:pPr>
              <w:jc w:val="center"/>
              <w:rPr>
                <w:bCs/>
                <w:color w:val="000000"/>
                <w:sz w:val="16"/>
                <w:szCs w:val="16"/>
              </w:rPr>
            </w:pPr>
            <w:r w:rsidRPr="007E1F0E">
              <w:rPr>
                <w:bCs/>
                <w:color w:val="000000"/>
                <w:sz w:val="16"/>
                <w:szCs w:val="16"/>
              </w:rPr>
              <w:t>3</w:t>
            </w:r>
          </w:p>
        </w:tc>
        <w:tc>
          <w:tcPr>
            <w:tcW w:w="734" w:type="pct"/>
            <w:gridSpan w:val="2"/>
            <w:tcBorders>
              <w:top w:val="single" w:sz="4" w:space="0" w:color="000000"/>
              <w:left w:val="nil"/>
              <w:bottom w:val="single" w:sz="4" w:space="0" w:color="000000"/>
              <w:right w:val="single" w:sz="4" w:space="0" w:color="000000"/>
            </w:tcBorders>
            <w:shd w:val="clear" w:color="auto" w:fill="auto"/>
            <w:vAlign w:val="center"/>
            <w:hideMark/>
          </w:tcPr>
          <w:p w:rsidR="005A14C5" w:rsidRPr="007E1F0E" w:rsidRDefault="005A14C5" w:rsidP="00904961">
            <w:pPr>
              <w:jc w:val="center"/>
              <w:rPr>
                <w:bCs/>
                <w:color w:val="000000"/>
                <w:sz w:val="16"/>
                <w:szCs w:val="16"/>
              </w:rPr>
            </w:pPr>
            <w:r w:rsidRPr="007E1F0E">
              <w:rPr>
                <w:bCs/>
                <w:color w:val="000000"/>
                <w:sz w:val="16"/>
                <w:szCs w:val="16"/>
              </w:rPr>
              <w:t>4</w:t>
            </w:r>
          </w:p>
        </w:tc>
      </w:tr>
      <w:tr w:rsidR="005A14C5" w:rsidRPr="005B68F4" w:rsidTr="00904961">
        <w:trPr>
          <w:trHeight w:val="562"/>
        </w:trPr>
        <w:tc>
          <w:tcPr>
            <w:tcW w:w="2783" w:type="pct"/>
            <w:shd w:val="clear" w:color="auto" w:fill="auto"/>
            <w:hideMark/>
          </w:tcPr>
          <w:p w:rsidR="005A14C5" w:rsidRPr="0080402F" w:rsidRDefault="005A14C5" w:rsidP="00904961">
            <w:pPr>
              <w:rPr>
                <w:b/>
                <w:bCs/>
                <w:color w:val="000000"/>
              </w:rPr>
            </w:pPr>
            <w:r w:rsidRPr="0080402F">
              <w:rPr>
                <w:b/>
                <w:bCs/>
                <w:color w:val="000000"/>
              </w:rPr>
              <w:t>Обеспечение деятельности контрольно-счетной палаты Архангельской области (всего), в том числе:</w:t>
            </w:r>
          </w:p>
        </w:tc>
        <w:tc>
          <w:tcPr>
            <w:tcW w:w="752" w:type="pct"/>
            <w:shd w:val="clear" w:color="auto" w:fill="auto"/>
            <w:vAlign w:val="center"/>
            <w:hideMark/>
          </w:tcPr>
          <w:p w:rsidR="005A14C5" w:rsidRPr="0080402F" w:rsidRDefault="005A14C5" w:rsidP="00904961">
            <w:pPr>
              <w:jc w:val="right"/>
              <w:rPr>
                <w:b/>
                <w:bCs/>
                <w:color w:val="000000"/>
              </w:rPr>
            </w:pPr>
            <w:r w:rsidRPr="0080402F">
              <w:rPr>
                <w:b/>
                <w:bCs/>
                <w:color w:val="000000"/>
              </w:rPr>
              <w:t>7</w:t>
            </w:r>
            <w:r>
              <w:rPr>
                <w:b/>
                <w:bCs/>
                <w:color w:val="000000"/>
              </w:rPr>
              <w:t>4</w:t>
            </w:r>
            <w:r w:rsidRPr="0080402F">
              <w:rPr>
                <w:b/>
                <w:bCs/>
                <w:color w:val="000000"/>
              </w:rPr>
              <w:t>,</w:t>
            </w:r>
            <w:r>
              <w:rPr>
                <w:b/>
                <w:bCs/>
                <w:color w:val="000000"/>
              </w:rPr>
              <w:t>5</w:t>
            </w:r>
          </w:p>
        </w:tc>
        <w:tc>
          <w:tcPr>
            <w:tcW w:w="735" w:type="pct"/>
            <w:gridSpan w:val="2"/>
            <w:shd w:val="clear" w:color="auto" w:fill="auto"/>
            <w:vAlign w:val="center"/>
            <w:hideMark/>
          </w:tcPr>
          <w:p w:rsidR="005A14C5" w:rsidRPr="0080402F" w:rsidRDefault="005A14C5" w:rsidP="00904961">
            <w:pPr>
              <w:jc w:val="right"/>
              <w:rPr>
                <w:b/>
                <w:bCs/>
                <w:color w:val="000000"/>
              </w:rPr>
            </w:pPr>
            <w:r w:rsidRPr="0080402F">
              <w:rPr>
                <w:b/>
                <w:bCs/>
                <w:color w:val="000000"/>
              </w:rPr>
              <w:t>7</w:t>
            </w:r>
            <w:r>
              <w:rPr>
                <w:b/>
                <w:bCs/>
                <w:color w:val="000000"/>
              </w:rPr>
              <w:t>7</w:t>
            </w:r>
            <w:r w:rsidRPr="0080402F">
              <w:rPr>
                <w:b/>
                <w:bCs/>
                <w:color w:val="000000"/>
              </w:rPr>
              <w:t>,</w:t>
            </w:r>
            <w:r>
              <w:rPr>
                <w:b/>
                <w:bCs/>
                <w:color w:val="000000"/>
              </w:rPr>
              <w:t>3</w:t>
            </w:r>
          </w:p>
        </w:tc>
        <w:tc>
          <w:tcPr>
            <w:tcW w:w="730" w:type="pct"/>
            <w:shd w:val="clear" w:color="auto" w:fill="auto"/>
            <w:vAlign w:val="center"/>
            <w:hideMark/>
          </w:tcPr>
          <w:p w:rsidR="005A14C5" w:rsidRPr="0080402F" w:rsidRDefault="005A14C5" w:rsidP="00904961">
            <w:pPr>
              <w:jc w:val="right"/>
              <w:rPr>
                <w:b/>
                <w:bCs/>
                <w:color w:val="000000"/>
              </w:rPr>
            </w:pPr>
            <w:r>
              <w:rPr>
                <w:b/>
                <w:bCs/>
                <w:color w:val="000000"/>
              </w:rPr>
              <w:t>80</w:t>
            </w:r>
            <w:r w:rsidRPr="0080402F">
              <w:rPr>
                <w:b/>
                <w:bCs/>
                <w:color w:val="000000"/>
              </w:rPr>
              <w:t>,</w:t>
            </w:r>
            <w:r>
              <w:rPr>
                <w:b/>
                <w:bCs/>
                <w:color w:val="000000"/>
              </w:rPr>
              <w:t>2</w:t>
            </w:r>
          </w:p>
        </w:tc>
      </w:tr>
      <w:tr w:rsidR="005A14C5" w:rsidRPr="002B2AD0" w:rsidTr="00904961">
        <w:trPr>
          <w:trHeight w:val="289"/>
        </w:trPr>
        <w:tc>
          <w:tcPr>
            <w:tcW w:w="2783" w:type="pct"/>
            <w:shd w:val="clear" w:color="auto" w:fill="auto"/>
            <w:hideMark/>
          </w:tcPr>
          <w:p w:rsidR="005A14C5" w:rsidRPr="002B2AD0" w:rsidRDefault="005A14C5" w:rsidP="00904961">
            <w:pPr>
              <w:rPr>
                <w:i/>
                <w:iCs/>
                <w:color w:val="000000"/>
              </w:rPr>
            </w:pPr>
            <w:r w:rsidRPr="002B2AD0">
              <w:rPr>
                <w:i/>
                <w:iCs/>
                <w:color w:val="000000"/>
              </w:rPr>
              <w:t>за счет собственных средств</w:t>
            </w:r>
          </w:p>
        </w:tc>
        <w:tc>
          <w:tcPr>
            <w:tcW w:w="752" w:type="pct"/>
            <w:shd w:val="clear" w:color="auto" w:fill="auto"/>
            <w:vAlign w:val="center"/>
            <w:hideMark/>
          </w:tcPr>
          <w:p w:rsidR="005A14C5" w:rsidRPr="002B2AD0" w:rsidRDefault="005A14C5" w:rsidP="00904961">
            <w:pPr>
              <w:jc w:val="right"/>
              <w:rPr>
                <w:i/>
                <w:iCs/>
                <w:color w:val="000000"/>
              </w:rPr>
            </w:pPr>
            <w:r>
              <w:rPr>
                <w:i/>
                <w:iCs/>
                <w:color w:val="000000"/>
              </w:rPr>
              <w:t>74,5</w:t>
            </w:r>
          </w:p>
        </w:tc>
        <w:tc>
          <w:tcPr>
            <w:tcW w:w="735" w:type="pct"/>
            <w:gridSpan w:val="2"/>
            <w:shd w:val="clear" w:color="auto" w:fill="auto"/>
            <w:vAlign w:val="center"/>
            <w:hideMark/>
          </w:tcPr>
          <w:p w:rsidR="005A14C5" w:rsidRPr="002B2AD0" w:rsidRDefault="005A14C5" w:rsidP="00904961">
            <w:pPr>
              <w:jc w:val="right"/>
              <w:rPr>
                <w:i/>
                <w:iCs/>
                <w:color w:val="000000"/>
              </w:rPr>
            </w:pPr>
            <w:r w:rsidRPr="002B2AD0">
              <w:rPr>
                <w:i/>
                <w:iCs/>
                <w:color w:val="000000"/>
              </w:rPr>
              <w:t>7</w:t>
            </w:r>
            <w:r>
              <w:rPr>
                <w:i/>
                <w:iCs/>
                <w:color w:val="000000"/>
              </w:rPr>
              <w:t>7</w:t>
            </w:r>
            <w:r w:rsidRPr="002B2AD0">
              <w:rPr>
                <w:i/>
                <w:iCs/>
                <w:color w:val="000000"/>
              </w:rPr>
              <w:t>,</w:t>
            </w:r>
            <w:r>
              <w:rPr>
                <w:i/>
                <w:iCs/>
                <w:color w:val="000000"/>
              </w:rPr>
              <w:t>3</w:t>
            </w:r>
          </w:p>
        </w:tc>
        <w:tc>
          <w:tcPr>
            <w:tcW w:w="730" w:type="pct"/>
            <w:shd w:val="clear" w:color="auto" w:fill="auto"/>
            <w:vAlign w:val="center"/>
            <w:hideMark/>
          </w:tcPr>
          <w:p w:rsidR="005A14C5" w:rsidRPr="002B2AD0" w:rsidRDefault="005A14C5" w:rsidP="00904961">
            <w:pPr>
              <w:jc w:val="right"/>
              <w:rPr>
                <w:i/>
                <w:iCs/>
                <w:color w:val="000000"/>
              </w:rPr>
            </w:pPr>
            <w:r w:rsidRPr="002B2AD0">
              <w:rPr>
                <w:i/>
                <w:iCs/>
                <w:color w:val="000000"/>
              </w:rPr>
              <w:t>8</w:t>
            </w:r>
            <w:r>
              <w:rPr>
                <w:i/>
                <w:iCs/>
                <w:color w:val="000000"/>
              </w:rPr>
              <w:t>0</w:t>
            </w:r>
            <w:r w:rsidRPr="002B2AD0">
              <w:rPr>
                <w:i/>
                <w:iCs/>
                <w:color w:val="000000"/>
              </w:rPr>
              <w:t>,</w:t>
            </w:r>
            <w:r>
              <w:rPr>
                <w:i/>
                <w:iCs/>
                <w:color w:val="000000"/>
              </w:rPr>
              <w:t>2</w:t>
            </w:r>
          </w:p>
        </w:tc>
      </w:tr>
    </w:tbl>
    <w:p w:rsidR="005A14C5" w:rsidRPr="005B68F4" w:rsidRDefault="005A14C5" w:rsidP="005A14C5">
      <w:pPr>
        <w:widowControl w:val="0"/>
        <w:autoSpaceDE w:val="0"/>
        <w:autoSpaceDN w:val="0"/>
        <w:adjustRightInd w:val="0"/>
        <w:ind w:firstLine="720"/>
        <w:jc w:val="both"/>
        <w:rPr>
          <w:rFonts w:eastAsia="Calibri"/>
          <w:sz w:val="28"/>
          <w:szCs w:val="28"/>
        </w:rPr>
      </w:pPr>
    </w:p>
    <w:p w:rsidR="005A14C5" w:rsidRDefault="005A14C5" w:rsidP="005A14C5">
      <w:pPr>
        <w:tabs>
          <w:tab w:val="left" w:pos="567"/>
        </w:tabs>
        <w:autoSpaceDE w:val="0"/>
        <w:autoSpaceDN w:val="0"/>
        <w:adjustRightInd w:val="0"/>
        <w:ind w:firstLine="720"/>
        <w:jc w:val="both"/>
        <w:rPr>
          <w:rFonts w:eastAsia="Calibri"/>
          <w:i/>
          <w:sz w:val="28"/>
          <w:szCs w:val="28"/>
        </w:rPr>
      </w:pPr>
      <w:r w:rsidRPr="005B68F4">
        <w:rPr>
          <w:rFonts w:eastAsia="Calibri"/>
          <w:i/>
          <w:sz w:val="28"/>
          <w:szCs w:val="28"/>
        </w:rPr>
        <w:t xml:space="preserve">5. Обеспечение деятельности уполномоченного по правам человека </w:t>
      </w:r>
      <w:r w:rsidRPr="005B68F4">
        <w:rPr>
          <w:rFonts w:eastAsia="Calibri"/>
          <w:i/>
          <w:sz w:val="28"/>
          <w:szCs w:val="28"/>
        </w:rPr>
        <w:br/>
        <w:t xml:space="preserve">в Архангельской области </w:t>
      </w:r>
    </w:p>
    <w:p w:rsidR="005A14C5" w:rsidRDefault="005A14C5" w:rsidP="005A14C5">
      <w:pPr>
        <w:widowControl w:val="0"/>
        <w:autoSpaceDE w:val="0"/>
        <w:autoSpaceDN w:val="0"/>
        <w:adjustRightInd w:val="0"/>
        <w:ind w:firstLine="720"/>
        <w:jc w:val="both"/>
        <w:rPr>
          <w:rFonts w:eastAsia="Calibri"/>
          <w:sz w:val="28"/>
          <w:szCs w:val="28"/>
        </w:rPr>
      </w:pPr>
      <w:r w:rsidRPr="005B68F4">
        <w:rPr>
          <w:rFonts w:eastAsia="Calibri"/>
          <w:sz w:val="28"/>
          <w:szCs w:val="28"/>
        </w:rPr>
        <w:t>Расходы областного бюджета на реализацию данного непрограммного направления расходов представлены в таблице.</w:t>
      </w:r>
    </w:p>
    <w:p w:rsidR="005A14C5" w:rsidRPr="005B68F4" w:rsidRDefault="005A14C5" w:rsidP="005A14C5">
      <w:pPr>
        <w:widowControl w:val="0"/>
        <w:autoSpaceDE w:val="0"/>
        <w:autoSpaceDN w:val="0"/>
        <w:adjustRightInd w:val="0"/>
        <w:ind w:firstLine="720"/>
        <w:jc w:val="both"/>
        <w:rPr>
          <w:rFonts w:eastAsia="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1439"/>
        <w:gridCol w:w="1399"/>
        <w:gridCol w:w="8"/>
        <w:gridCol w:w="1397"/>
      </w:tblGrid>
      <w:tr w:rsidR="005A14C5" w:rsidRPr="005B68F4" w:rsidTr="00BF65E5">
        <w:trPr>
          <w:trHeight w:val="537"/>
          <w:tblHeader/>
        </w:trPr>
        <w:tc>
          <w:tcPr>
            <w:tcW w:w="2783" w:type="pct"/>
            <w:vMerge w:val="restart"/>
            <w:shd w:val="clear" w:color="auto" w:fill="auto"/>
            <w:vAlign w:val="center"/>
            <w:hideMark/>
          </w:tcPr>
          <w:p w:rsidR="005A14C5" w:rsidRPr="005B68F4" w:rsidRDefault="005A14C5" w:rsidP="00904961">
            <w:pPr>
              <w:jc w:val="center"/>
              <w:rPr>
                <w:color w:val="000000"/>
              </w:rPr>
            </w:pPr>
            <w:r w:rsidRPr="005B68F4">
              <w:rPr>
                <w:color w:val="000000"/>
              </w:rPr>
              <w:t>Наименование</w:t>
            </w:r>
          </w:p>
        </w:tc>
        <w:tc>
          <w:tcPr>
            <w:tcW w:w="2217" w:type="pct"/>
            <w:gridSpan w:val="4"/>
            <w:shd w:val="clear" w:color="auto" w:fill="auto"/>
            <w:vAlign w:val="center"/>
            <w:hideMark/>
          </w:tcPr>
          <w:p w:rsidR="005A14C5" w:rsidRPr="005B68F4" w:rsidRDefault="005A14C5" w:rsidP="00904961">
            <w:pPr>
              <w:jc w:val="center"/>
              <w:rPr>
                <w:b/>
                <w:bCs/>
                <w:color w:val="000000"/>
              </w:rPr>
            </w:pPr>
            <w:r w:rsidRPr="005B68F4">
              <w:rPr>
                <w:color w:val="000000"/>
              </w:rPr>
              <w:t>Объемы финансового обеспечения по годам реализации, млн. рублей</w:t>
            </w:r>
          </w:p>
        </w:tc>
      </w:tr>
      <w:tr w:rsidR="005A14C5" w:rsidRPr="005B68F4" w:rsidTr="009223DE">
        <w:trPr>
          <w:trHeight w:val="251"/>
          <w:tblHeader/>
        </w:trPr>
        <w:tc>
          <w:tcPr>
            <w:tcW w:w="2783" w:type="pct"/>
            <w:vMerge/>
            <w:shd w:val="clear" w:color="auto" w:fill="auto"/>
            <w:vAlign w:val="center"/>
            <w:hideMark/>
          </w:tcPr>
          <w:p w:rsidR="005A14C5" w:rsidRPr="005B68F4" w:rsidRDefault="005A14C5" w:rsidP="00904961">
            <w:pPr>
              <w:jc w:val="center"/>
              <w:rPr>
                <w:color w:val="000000"/>
              </w:rPr>
            </w:pPr>
          </w:p>
        </w:tc>
        <w:tc>
          <w:tcPr>
            <w:tcW w:w="752" w:type="pct"/>
            <w:shd w:val="clear" w:color="auto" w:fill="auto"/>
            <w:vAlign w:val="center"/>
            <w:hideMark/>
          </w:tcPr>
          <w:p w:rsidR="005A14C5" w:rsidRPr="005B68F4" w:rsidRDefault="005A14C5" w:rsidP="00904961">
            <w:pPr>
              <w:jc w:val="center"/>
              <w:rPr>
                <w:color w:val="000000"/>
              </w:rPr>
            </w:pPr>
            <w:r w:rsidRPr="005B68F4">
              <w:rPr>
                <w:color w:val="000000"/>
              </w:rPr>
              <w:t>202</w:t>
            </w:r>
            <w:r>
              <w:rPr>
                <w:color w:val="000000"/>
              </w:rPr>
              <w:t>5</w:t>
            </w:r>
            <w:r w:rsidRPr="005B68F4">
              <w:rPr>
                <w:color w:val="000000"/>
              </w:rPr>
              <w:t xml:space="preserve"> год</w:t>
            </w:r>
          </w:p>
        </w:tc>
        <w:tc>
          <w:tcPr>
            <w:tcW w:w="735" w:type="pct"/>
            <w:gridSpan w:val="2"/>
            <w:shd w:val="clear" w:color="auto" w:fill="auto"/>
            <w:vAlign w:val="center"/>
            <w:hideMark/>
          </w:tcPr>
          <w:p w:rsidR="005A14C5" w:rsidRPr="005B68F4" w:rsidRDefault="005A14C5" w:rsidP="00904961">
            <w:pPr>
              <w:jc w:val="center"/>
              <w:rPr>
                <w:color w:val="000000"/>
              </w:rPr>
            </w:pPr>
            <w:r w:rsidRPr="005B68F4">
              <w:rPr>
                <w:color w:val="000000"/>
              </w:rPr>
              <w:t>202</w:t>
            </w:r>
            <w:r>
              <w:rPr>
                <w:color w:val="000000"/>
              </w:rPr>
              <w:t>6</w:t>
            </w:r>
            <w:r w:rsidRPr="005B68F4">
              <w:rPr>
                <w:color w:val="000000"/>
              </w:rPr>
              <w:t xml:space="preserve"> год</w:t>
            </w:r>
          </w:p>
        </w:tc>
        <w:tc>
          <w:tcPr>
            <w:tcW w:w="730" w:type="pct"/>
            <w:shd w:val="clear" w:color="auto" w:fill="auto"/>
            <w:vAlign w:val="center"/>
            <w:hideMark/>
          </w:tcPr>
          <w:p w:rsidR="005A14C5" w:rsidRPr="005B68F4" w:rsidRDefault="005A14C5" w:rsidP="00904961">
            <w:pPr>
              <w:jc w:val="center"/>
              <w:rPr>
                <w:color w:val="000000"/>
              </w:rPr>
            </w:pPr>
            <w:r w:rsidRPr="005B68F4">
              <w:rPr>
                <w:color w:val="000000"/>
              </w:rPr>
              <w:t>202</w:t>
            </w:r>
            <w:r>
              <w:rPr>
                <w:color w:val="000000"/>
              </w:rPr>
              <w:t>7</w:t>
            </w:r>
            <w:r w:rsidRPr="005B68F4">
              <w:rPr>
                <w:color w:val="000000"/>
              </w:rPr>
              <w:t xml:space="preserve"> год</w:t>
            </w:r>
          </w:p>
        </w:tc>
      </w:tr>
      <w:tr w:rsidR="005A14C5" w:rsidRPr="007E1F0E" w:rsidTr="00BF6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blHeader/>
        </w:trPr>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14C5" w:rsidRPr="007E1F0E" w:rsidRDefault="005A14C5" w:rsidP="00904961">
            <w:pPr>
              <w:jc w:val="center"/>
              <w:rPr>
                <w:bCs/>
                <w:color w:val="000000"/>
                <w:sz w:val="16"/>
                <w:szCs w:val="16"/>
              </w:rPr>
            </w:pPr>
            <w:r w:rsidRPr="007E1F0E">
              <w:rPr>
                <w:bCs/>
                <w:color w:val="000000"/>
                <w:sz w:val="16"/>
                <w:szCs w:val="16"/>
              </w:rPr>
              <w:t>1</w:t>
            </w:r>
          </w:p>
        </w:tc>
        <w:tc>
          <w:tcPr>
            <w:tcW w:w="752" w:type="pct"/>
            <w:tcBorders>
              <w:top w:val="single" w:sz="4" w:space="0" w:color="000000"/>
              <w:left w:val="nil"/>
              <w:bottom w:val="single" w:sz="4" w:space="0" w:color="000000"/>
              <w:right w:val="single" w:sz="4" w:space="0" w:color="000000"/>
            </w:tcBorders>
            <w:shd w:val="clear" w:color="auto" w:fill="auto"/>
            <w:vAlign w:val="center"/>
            <w:hideMark/>
          </w:tcPr>
          <w:p w:rsidR="005A14C5" w:rsidRPr="007E1F0E" w:rsidRDefault="005A14C5" w:rsidP="00904961">
            <w:pPr>
              <w:ind w:firstLine="34"/>
              <w:jc w:val="center"/>
              <w:rPr>
                <w:bCs/>
                <w:color w:val="000000"/>
                <w:sz w:val="16"/>
                <w:szCs w:val="16"/>
              </w:rPr>
            </w:pPr>
            <w:r w:rsidRPr="007E1F0E">
              <w:rPr>
                <w:bCs/>
                <w:color w:val="000000"/>
                <w:sz w:val="16"/>
                <w:szCs w:val="16"/>
              </w:rPr>
              <w:t>2</w:t>
            </w:r>
          </w:p>
        </w:tc>
        <w:tc>
          <w:tcPr>
            <w:tcW w:w="731" w:type="pct"/>
            <w:tcBorders>
              <w:top w:val="single" w:sz="4" w:space="0" w:color="000000"/>
              <w:left w:val="nil"/>
              <w:bottom w:val="single" w:sz="4" w:space="0" w:color="000000"/>
              <w:right w:val="single" w:sz="4" w:space="0" w:color="000000"/>
            </w:tcBorders>
            <w:shd w:val="clear" w:color="auto" w:fill="auto"/>
            <w:vAlign w:val="center"/>
            <w:hideMark/>
          </w:tcPr>
          <w:p w:rsidR="005A14C5" w:rsidRPr="007E1F0E" w:rsidRDefault="005A14C5" w:rsidP="00904961">
            <w:pPr>
              <w:jc w:val="center"/>
              <w:rPr>
                <w:bCs/>
                <w:color w:val="000000"/>
                <w:sz w:val="16"/>
                <w:szCs w:val="16"/>
              </w:rPr>
            </w:pPr>
            <w:r w:rsidRPr="007E1F0E">
              <w:rPr>
                <w:bCs/>
                <w:color w:val="000000"/>
                <w:sz w:val="16"/>
                <w:szCs w:val="16"/>
              </w:rPr>
              <w:t>3</w:t>
            </w:r>
          </w:p>
        </w:tc>
        <w:tc>
          <w:tcPr>
            <w:tcW w:w="734" w:type="pct"/>
            <w:gridSpan w:val="2"/>
            <w:tcBorders>
              <w:top w:val="single" w:sz="4" w:space="0" w:color="000000"/>
              <w:left w:val="nil"/>
              <w:bottom w:val="single" w:sz="4" w:space="0" w:color="000000"/>
              <w:right w:val="single" w:sz="4" w:space="0" w:color="000000"/>
            </w:tcBorders>
            <w:shd w:val="clear" w:color="auto" w:fill="auto"/>
            <w:vAlign w:val="center"/>
            <w:hideMark/>
          </w:tcPr>
          <w:p w:rsidR="005A14C5" w:rsidRPr="007E1F0E" w:rsidRDefault="005A14C5" w:rsidP="00904961">
            <w:pPr>
              <w:jc w:val="center"/>
              <w:rPr>
                <w:bCs/>
                <w:color w:val="000000"/>
                <w:sz w:val="16"/>
                <w:szCs w:val="16"/>
              </w:rPr>
            </w:pPr>
            <w:r w:rsidRPr="007E1F0E">
              <w:rPr>
                <w:bCs/>
                <w:color w:val="000000"/>
                <w:sz w:val="16"/>
                <w:szCs w:val="16"/>
              </w:rPr>
              <w:t>4</w:t>
            </w:r>
          </w:p>
        </w:tc>
      </w:tr>
      <w:tr w:rsidR="005A14C5" w:rsidRPr="005B68F4" w:rsidTr="009223DE">
        <w:trPr>
          <w:trHeight w:val="500"/>
        </w:trPr>
        <w:tc>
          <w:tcPr>
            <w:tcW w:w="2783" w:type="pct"/>
            <w:shd w:val="clear" w:color="auto" w:fill="auto"/>
            <w:hideMark/>
          </w:tcPr>
          <w:p w:rsidR="005A14C5" w:rsidRPr="005B68F4" w:rsidRDefault="005A14C5" w:rsidP="00904961">
            <w:pPr>
              <w:rPr>
                <w:b/>
                <w:bCs/>
                <w:color w:val="000000"/>
              </w:rPr>
            </w:pPr>
            <w:r w:rsidRPr="005B68F4">
              <w:rPr>
                <w:b/>
                <w:bCs/>
                <w:color w:val="000000"/>
              </w:rPr>
              <w:t>Обеспечение деятельности уполномоченного по правам человека в Архангельской области (всего), в том числе:</w:t>
            </w:r>
          </w:p>
        </w:tc>
        <w:tc>
          <w:tcPr>
            <w:tcW w:w="752" w:type="pct"/>
            <w:shd w:val="clear" w:color="auto" w:fill="auto"/>
            <w:vAlign w:val="center"/>
            <w:hideMark/>
          </w:tcPr>
          <w:p w:rsidR="005A14C5" w:rsidRPr="005B68F4" w:rsidRDefault="005A14C5" w:rsidP="00904961">
            <w:pPr>
              <w:jc w:val="right"/>
              <w:rPr>
                <w:b/>
                <w:bCs/>
                <w:color w:val="000000"/>
              </w:rPr>
            </w:pPr>
            <w:r>
              <w:rPr>
                <w:b/>
                <w:bCs/>
                <w:color w:val="000000"/>
              </w:rPr>
              <w:t>29,3</w:t>
            </w:r>
          </w:p>
        </w:tc>
        <w:tc>
          <w:tcPr>
            <w:tcW w:w="735" w:type="pct"/>
            <w:gridSpan w:val="2"/>
            <w:shd w:val="clear" w:color="auto" w:fill="auto"/>
            <w:vAlign w:val="center"/>
            <w:hideMark/>
          </w:tcPr>
          <w:p w:rsidR="005A14C5" w:rsidRPr="005B68F4" w:rsidRDefault="005A14C5" w:rsidP="00904961">
            <w:pPr>
              <w:jc w:val="right"/>
              <w:rPr>
                <w:b/>
                <w:bCs/>
                <w:color w:val="000000"/>
              </w:rPr>
            </w:pPr>
            <w:r w:rsidRPr="005B68F4">
              <w:rPr>
                <w:b/>
                <w:bCs/>
                <w:color w:val="000000"/>
              </w:rPr>
              <w:t>30,</w:t>
            </w:r>
            <w:r>
              <w:rPr>
                <w:b/>
                <w:bCs/>
                <w:color w:val="000000"/>
              </w:rPr>
              <w:t>8</w:t>
            </w:r>
          </w:p>
        </w:tc>
        <w:tc>
          <w:tcPr>
            <w:tcW w:w="730" w:type="pct"/>
            <w:shd w:val="clear" w:color="auto" w:fill="auto"/>
            <w:vAlign w:val="center"/>
            <w:hideMark/>
          </w:tcPr>
          <w:p w:rsidR="005A14C5" w:rsidRPr="005B68F4" w:rsidRDefault="005A14C5" w:rsidP="00904961">
            <w:pPr>
              <w:jc w:val="right"/>
              <w:rPr>
                <w:b/>
                <w:bCs/>
                <w:color w:val="000000"/>
              </w:rPr>
            </w:pPr>
            <w:r w:rsidRPr="005B68F4">
              <w:rPr>
                <w:b/>
                <w:bCs/>
                <w:color w:val="000000"/>
              </w:rPr>
              <w:t>3</w:t>
            </w:r>
            <w:r>
              <w:rPr>
                <w:b/>
                <w:bCs/>
                <w:color w:val="000000"/>
              </w:rPr>
              <w:t>2</w:t>
            </w:r>
            <w:r w:rsidRPr="005B68F4">
              <w:rPr>
                <w:b/>
                <w:bCs/>
                <w:color w:val="000000"/>
              </w:rPr>
              <w:t>,</w:t>
            </w:r>
            <w:r>
              <w:rPr>
                <w:b/>
                <w:bCs/>
                <w:color w:val="000000"/>
              </w:rPr>
              <w:t>0</w:t>
            </w:r>
          </w:p>
        </w:tc>
      </w:tr>
      <w:tr w:rsidR="005A14C5" w:rsidRPr="007E1F0E" w:rsidTr="00904961">
        <w:trPr>
          <w:trHeight w:val="289"/>
        </w:trPr>
        <w:tc>
          <w:tcPr>
            <w:tcW w:w="2783" w:type="pct"/>
            <w:shd w:val="clear" w:color="auto" w:fill="auto"/>
            <w:hideMark/>
          </w:tcPr>
          <w:p w:rsidR="005A14C5" w:rsidRPr="007E1F0E" w:rsidRDefault="005A14C5" w:rsidP="00904961">
            <w:pPr>
              <w:rPr>
                <w:i/>
                <w:iCs/>
                <w:color w:val="000000"/>
              </w:rPr>
            </w:pPr>
            <w:r w:rsidRPr="007E1F0E">
              <w:rPr>
                <w:i/>
                <w:iCs/>
                <w:color w:val="000000"/>
              </w:rPr>
              <w:t>за счет собственных средств</w:t>
            </w:r>
          </w:p>
        </w:tc>
        <w:tc>
          <w:tcPr>
            <w:tcW w:w="752" w:type="pct"/>
            <w:shd w:val="clear" w:color="auto" w:fill="auto"/>
            <w:vAlign w:val="center"/>
            <w:hideMark/>
          </w:tcPr>
          <w:p w:rsidR="005A14C5" w:rsidRPr="007E1F0E" w:rsidRDefault="005A14C5" w:rsidP="00904961">
            <w:pPr>
              <w:jc w:val="right"/>
              <w:rPr>
                <w:i/>
                <w:iCs/>
                <w:color w:val="000000"/>
              </w:rPr>
            </w:pPr>
            <w:r>
              <w:rPr>
                <w:i/>
                <w:iCs/>
                <w:color w:val="000000"/>
              </w:rPr>
              <w:t>29,3</w:t>
            </w:r>
          </w:p>
        </w:tc>
        <w:tc>
          <w:tcPr>
            <w:tcW w:w="735" w:type="pct"/>
            <w:gridSpan w:val="2"/>
            <w:shd w:val="clear" w:color="auto" w:fill="auto"/>
            <w:vAlign w:val="center"/>
            <w:hideMark/>
          </w:tcPr>
          <w:p w:rsidR="005A14C5" w:rsidRPr="007E1F0E" w:rsidRDefault="005A14C5" w:rsidP="00904961">
            <w:pPr>
              <w:jc w:val="right"/>
              <w:rPr>
                <w:i/>
                <w:iCs/>
                <w:color w:val="000000"/>
              </w:rPr>
            </w:pPr>
            <w:r w:rsidRPr="007E1F0E">
              <w:rPr>
                <w:i/>
                <w:iCs/>
                <w:color w:val="000000"/>
              </w:rPr>
              <w:t>30</w:t>
            </w:r>
            <w:r>
              <w:rPr>
                <w:i/>
                <w:iCs/>
                <w:color w:val="000000"/>
              </w:rPr>
              <w:t>,8</w:t>
            </w:r>
          </w:p>
        </w:tc>
        <w:tc>
          <w:tcPr>
            <w:tcW w:w="730" w:type="pct"/>
            <w:shd w:val="clear" w:color="auto" w:fill="auto"/>
            <w:vAlign w:val="center"/>
            <w:hideMark/>
          </w:tcPr>
          <w:p w:rsidR="005A14C5" w:rsidRPr="007E1F0E" w:rsidRDefault="005A14C5" w:rsidP="00904961">
            <w:pPr>
              <w:jc w:val="right"/>
              <w:rPr>
                <w:i/>
                <w:iCs/>
                <w:color w:val="000000"/>
              </w:rPr>
            </w:pPr>
            <w:r>
              <w:rPr>
                <w:i/>
                <w:iCs/>
                <w:color w:val="000000"/>
              </w:rPr>
              <w:t>32,0</w:t>
            </w:r>
          </w:p>
        </w:tc>
      </w:tr>
    </w:tbl>
    <w:p w:rsidR="005A14C5" w:rsidRPr="005546FB" w:rsidRDefault="005A14C5" w:rsidP="005A14C5">
      <w:pPr>
        <w:ind w:firstLine="720"/>
        <w:rPr>
          <w:i/>
          <w:sz w:val="28"/>
          <w:szCs w:val="28"/>
          <w:highlight w:val="yellow"/>
        </w:rPr>
      </w:pPr>
    </w:p>
    <w:p w:rsidR="00BF65E5" w:rsidRPr="000B206A" w:rsidRDefault="00BF65E5" w:rsidP="00BF65E5">
      <w:pPr>
        <w:ind w:firstLine="720"/>
        <w:rPr>
          <w:i/>
          <w:sz w:val="28"/>
          <w:szCs w:val="28"/>
        </w:rPr>
      </w:pPr>
      <w:r w:rsidRPr="000B206A">
        <w:rPr>
          <w:i/>
          <w:sz w:val="28"/>
          <w:szCs w:val="28"/>
        </w:rPr>
        <w:t>6. Резервный фонд Правительства Архангельской области</w:t>
      </w:r>
    </w:p>
    <w:p w:rsidR="00BF65E5" w:rsidRPr="000B206A" w:rsidRDefault="00BF65E5" w:rsidP="00BF65E5">
      <w:pPr>
        <w:widowControl w:val="0"/>
        <w:autoSpaceDE w:val="0"/>
        <w:autoSpaceDN w:val="0"/>
        <w:adjustRightInd w:val="0"/>
        <w:ind w:firstLine="720"/>
        <w:jc w:val="both"/>
        <w:rPr>
          <w:rFonts w:eastAsia="Calibri"/>
          <w:sz w:val="28"/>
          <w:szCs w:val="28"/>
        </w:rPr>
      </w:pPr>
      <w:r w:rsidRPr="000B206A">
        <w:rPr>
          <w:rFonts w:eastAsia="Calibri"/>
          <w:sz w:val="28"/>
          <w:szCs w:val="28"/>
        </w:rPr>
        <w:t>Расходы областного бюджета на реализацию данного непрограммного направления расходов представлены в таблице.</w:t>
      </w:r>
    </w:p>
    <w:p w:rsidR="00BF65E5" w:rsidRPr="00BF65E5" w:rsidRDefault="00BF65E5" w:rsidP="00BF65E5">
      <w:pPr>
        <w:widowControl w:val="0"/>
        <w:autoSpaceDE w:val="0"/>
        <w:autoSpaceDN w:val="0"/>
        <w:adjustRightInd w:val="0"/>
        <w:ind w:firstLine="720"/>
        <w:jc w:val="both"/>
        <w:rPr>
          <w:rFonts w:eastAsia="Calibri"/>
          <w:sz w:val="28"/>
          <w:szCs w:val="28"/>
          <w:highlight w:val="yellow"/>
        </w:rPr>
      </w:pPr>
    </w:p>
    <w:tbl>
      <w:tblPr>
        <w:tblW w:w="5000" w:type="pct"/>
        <w:tblLook w:val="0000"/>
      </w:tblPr>
      <w:tblGrid>
        <w:gridCol w:w="5539"/>
        <w:gridCol w:w="1344"/>
        <w:gridCol w:w="1344"/>
        <w:gridCol w:w="1344"/>
      </w:tblGrid>
      <w:tr w:rsidR="00BF65E5" w:rsidRPr="000B206A" w:rsidTr="004A42E1">
        <w:trPr>
          <w:trHeight w:val="483"/>
          <w:tblHeader/>
        </w:trPr>
        <w:tc>
          <w:tcPr>
            <w:tcW w:w="2894"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F65E5" w:rsidRPr="000B206A" w:rsidRDefault="00BF65E5" w:rsidP="00904961">
            <w:pPr>
              <w:widowControl w:val="0"/>
              <w:autoSpaceDE w:val="0"/>
              <w:autoSpaceDN w:val="0"/>
              <w:adjustRightInd w:val="0"/>
              <w:jc w:val="center"/>
              <w:rPr>
                <w:rFonts w:ascii="Arial" w:hAnsi="Arial" w:cs="Arial"/>
                <w:sz w:val="2"/>
                <w:szCs w:val="2"/>
              </w:rPr>
            </w:pPr>
            <w:r w:rsidRPr="000B206A">
              <w:rPr>
                <w:color w:val="000000"/>
              </w:rPr>
              <w:lastRenderedPageBreak/>
              <w:t xml:space="preserve">Наименование </w:t>
            </w:r>
          </w:p>
        </w:tc>
        <w:tc>
          <w:tcPr>
            <w:tcW w:w="2106" w:type="pct"/>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F65E5" w:rsidRPr="000B206A" w:rsidRDefault="00BF65E5" w:rsidP="00904961">
            <w:pPr>
              <w:widowControl w:val="0"/>
              <w:autoSpaceDE w:val="0"/>
              <w:autoSpaceDN w:val="0"/>
              <w:adjustRightInd w:val="0"/>
              <w:jc w:val="center"/>
              <w:rPr>
                <w:rFonts w:ascii="Arial" w:hAnsi="Arial" w:cs="Arial"/>
                <w:sz w:val="2"/>
                <w:szCs w:val="2"/>
              </w:rPr>
            </w:pPr>
            <w:r w:rsidRPr="000B206A">
              <w:rPr>
                <w:color w:val="000000"/>
              </w:rPr>
              <w:t>Объемы финансового обеспечения по годам реализации, млн.рублей</w:t>
            </w:r>
          </w:p>
        </w:tc>
      </w:tr>
      <w:tr w:rsidR="000B206A" w:rsidRPr="000B206A" w:rsidTr="004A42E1">
        <w:trPr>
          <w:trHeight w:val="323"/>
          <w:tblHeader/>
        </w:trPr>
        <w:tc>
          <w:tcPr>
            <w:tcW w:w="2894" w:type="pct"/>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206A" w:rsidRPr="000B206A" w:rsidRDefault="000B206A" w:rsidP="00904961">
            <w:pPr>
              <w:widowControl w:val="0"/>
              <w:autoSpaceDE w:val="0"/>
              <w:autoSpaceDN w:val="0"/>
              <w:adjustRightInd w:val="0"/>
              <w:rPr>
                <w:rFonts w:ascii="Arial" w:hAnsi="Arial" w:cs="Arial"/>
                <w:sz w:val="2"/>
                <w:szCs w:val="2"/>
              </w:rPr>
            </w:pP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B206A" w:rsidRPr="000B206A" w:rsidRDefault="000B206A" w:rsidP="00C17A3D">
            <w:pPr>
              <w:jc w:val="center"/>
              <w:rPr>
                <w:color w:val="000000"/>
              </w:rPr>
            </w:pPr>
            <w:r w:rsidRPr="000B206A">
              <w:rPr>
                <w:color w:val="000000"/>
              </w:rPr>
              <w:t>2025 год</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B206A" w:rsidRPr="000B206A" w:rsidRDefault="000B206A" w:rsidP="00C17A3D">
            <w:pPr>
              <w:jc w:val="center"/>
              <w:rPr>
                <w:color w:val="000000"/>
              </w:rPr>
            </w:pPr>
            <w:r w:rsidRPr="000B206A">
              <w:rPr>
                <w:color w:val="000000"/>
              </w:rPr>
              <w:t>2026 год</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B206A" w:rsidRPr="000B206A" w:rsidRDefault="000B206A" w:rsidP="00C17A3D">
            <w:pPr>
              <w:jc w:val="center"/>
              <w:rPr>
                <w:color w:val="000000"/>
              </w:rPr>
            </w:pPr>
            <w:r w:rsidRPr="000B206A">
              <w:rPr>
                <w:color w:val="000000"/>
              </w:rPr>
              <w:t>2027 год</w:t>
            </w:r>
          </w:p>
        </w:tc>
      </w:tr>
      <w:tr w:rsidR="00BF65E5" w:rsidRPr="000B206A" w:rsidTr="004A42E1">
        <w:trPr>
          <w:trHeight w:val="191"/>
          <w:tblHeader/>
        </w:trPr>
        <w:tc>
          <w:tcPr>
            <w:tcW w:w="28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5E5" w:rsidRPr="000B206A" w:rsidRDefault="00BF65E5" w:rsidP="00904961">
            <w:pPr>
              <w:widowControl w:val="0"/>
              <w:autoSpaceDE w:val="0"/>
              <w:autoSpaceDN w:val="0"/>
              <w:adjustRightInd w:val="0"/>
              <w:jc w:val="center"/>
              <w:rPr>
                <w:rFonts w:ascii="Arial" w:hAnsi="Arial" w:cs="Arial"/>
                <w:sz w:val="2"/>
                <w:szCs w:val="2"/>
              </w:rPr>
            </w:pPr>
            <w:r w:rsidRPr="000B206A">
              <w:rPr>
                <w:color w:val="000000"/>
                <w:sz w:val="16"/>
                <w:szCs w:val="16"/>
              </w:rPr>
              <w:t>1</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5E5" w:rsidRPr="000B206A" w:rsidRDefault="00BF65E5" w:rsidP="00904961">
            <w:pPr>
              <w:widowControl w:val="0"/>
              <w:autoSpaceDE w:val="0"/>
              <w:autoSpaceDN w:val="0"/>
              <w:adjustRightInd w:val="0"/>
              <w:jc w:val="center"/>
              <w:rPr>
                <w:rFonts w:ascii="Arial" w:hAnsi="Arial" w:cs="Arial"/>
                <w:sz w:val="2"/>
                <w:szCs w:val="2"/>
              </w:rPr>
            </w:pPr>
            <w:r w:rsidRPr="000B206A">
              <w:rPr>
                <w:color w:val="000000"/>
                <w:sz w:val="16"/>
                <w:szCs w:val="16"/>
              </w:rPr>
              <w:t>2</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5E5" w:rsidRPr="000B206A" w:rsidRDefault="00BF65E5" w:rsidP="00904961">
            <w:pPr>
              <w:widowControl w:val="0"/>
              <w:autoSpaceDE w:val="0"/>
              <w:autoSpaceDN w:val="0"/>
              <w:adjustRightInd w:val="0"/>
              <w:jc w:val="center"/>
              <w:rPr>
                <w:rFonts w:ascii="Arial" w:hAnsi="Arial" w:cs="Arial"/>
                <w:sz w:val="2"/>
                <w:szCs w:val="2"/>
              </w:rPr>
            </w:pPr>
            <w:r w:rsidRPr="000B206A">
              <w:rPr>
                <w:color w:val="000000"/>
                <w:sz w:val="16"/>
                <w:szCs w:val="16"/>
              </w:rPr>
              <w:t>3</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5E5" w:rsidRPr="000B206A" w:rsidRDefault="00BF65E5" w:rsidP="00904961">
            <w:pPr>
              <w:widowControl w:val="0"/>
              <w:autoSpaceDE w:val="0"/>
              <w:autoSpaceDN w:val="0"/>
              <w:adjustRightInd w:val="0"/>
              <w:jc w:val="center"/>
              <w:rPr>
                <w:rFonts w:ascii="Arial" w:hAnsi="Arial" w:cs="Arial"/>
                <w:sz w:val="2"/>
                <w:szCs w:val="2"/>
              </w:rPr>
            </w:pPr>
            <w:r w:rsidRPr="000B206A">
              <w:rPr>
                <w:color w:val="000000"/>
                <w:sz w:val="16"/>
                <w:szCs w:val="16"/>
              </w:rPr>
              <w:t>4</w:t>
            </w:r>
          </w:p>
        </w:tc>
      </w:tr>
      <w:tr w:rsidR="000B206A" w:rsidRPr="000B206A" w:rsidTr="004A42E1">
        <w:trPr>
          <w:trHeight w:val="288"/>
        </w:trPr>
        <w:tc>
          <w:tcPr>
            <w:tcW w:w="28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206A" w:rsidRPr="000B206A" w:rsidRDefault="000B206A" w:rsidP="00904961">
            <w:pPr>
              <w:widowControl w:val="0"/>
              <w:autoSpaceDE w:val="0"/>
              <w:autoSpaceDN w:val="0"/>
              <w:adjustRightInd w:val="0"/>
              <w:rPr>
                <w:b/>
                <w:bCs/>
                <w:color w:val="000000"/>
              </w:rPr>
            </w:pPr>
            <w:r w:rsidRPr="000B206A">
              <w:rPr>
                <w:b/>
                <w:bCs/>
                <w:color w:val="000000"/>
              </w:rPr>
              <w:t xml:space="preserve">Резервный фонд Правительства Архангельской области, </w:t>
            </w:r>
          </w:p>
          <w:p w:rsidR="000B206A" w:rsidRPr="000B206A" w:rsidRDefault="000B206A" w:rsidP="00904961">
            <w:pPr>
              <w:widowControl w:val="0"/>
              <w:autoSpaceDE w:val="0"/>
              <w:autoSpaceDN w:val="0"/>
              <w:adjustRightInd w:val="0"/>
              <w:rPr>
                <w:rFonts w:ascii="Arial" w:hAnsi="Arial" w:cs="Arial"/>
                <w:sz w:val="2"/>
                <w:szCs w:val="2"/>
              </w:rPr>
            </w:pPr>
            <w:r w:rsidRPr="000B206A">
              <w:rPr>
                <w:b/>
                <w:bCs/>
                <w:color w:val="000000"/>
              </w:rPr>
              <w:t xml:space="preserve">в том числе: </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B206A" w:rsidRPr="000B206A" w:rsidRDefault="000B206A" w:rsidP="00C17A3D">
            <w:pPr>
              <w:widowControl w:val="0"/>
              <w:autoSpaceDE w:val="0"/>
              <w:autoSpaceDN w:val="0"/>
              <w:adjustRightInd w:val="0"/>
              <w:jc w:val="right"/>
              <w:rPr>
                <w:rFonts w:ascii="Arial" w:hAnsi="Arial" w:cs="Arial"/>
                <w:sz w:val="2"/>
                <w:szCs w:val="2"/>
              </w:rPr>
            </w:pPr>
            <w:r w:rsidRPr="000B206A">
              <w:rPr>
                <w:b/>
                <w:bCs/>
                <w:color w:val="000000"/>
              </w:rPr>
              <w:t>531,8</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B206A" w:rsidRPr="000B206A" w:rsidRDefault="000B206A" w:rsidP="00C17A3D">
            <w:pPr>
              <w:widowControl w:val="0"/>
              <w:autoSpaceDE w:val="0"/>
              <w:autoSpaceDN w:val="0"/>
              <w:adjustRightInd w:val="0"/>
              <w:jc w:val="right"/>
              <w:rPr>
                <w:rFonts w:ascii="Arial" w:hAnsi="Arial" w:cs="Arial"/>
                <w:sz w:val="2"/>
                <w:szCs w:val="2"/>
              </w:rPr>
            </w:pPr>
            <w:r w:rsidRPr="000B206A">
              <w:rPr>
                <w:b/>
                <w:bCs/>
                <w:color w:val="000000"/>
              </w:rPr>
              <w:t>283,0</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B206A" w:rsidRPr="000B206A" w:rsidRDefault="000B206A" w:rsidP="00C17A3D">
            <w:pPr>
              <w:widowControl w:val="0"/>
              <w:autoSpaceDE w:val="0"/>
              <w:autoSpaceDN w:val="0"/>
              <w:adjustRightInd w:val="0"/>
              <w:jc w:val="right"/>
              <w:rPr>
                <w:rFonts w:ascii="Arial" w:hAnsi="Arial" w:cs="Arial"/>
                <w:sz w:val="2"/>
                <w:szCs w:val="2"/>
              </w:rPr>
            </w:pPr>
            <w:r w:rsidRPr="000B206A">
              <w:rPr>
                <w:b/>
                <w:bCs/>
                <w:color w:val="000000"/>
              </w:rPr>
              <w:t>375,2</w:t>
            </w:r>
          </w:p>
        </w:tc>
      </w:tr>
      <w:tr w:rsidR="000B206A" w:rsidRPr="00BF65E5" w:rsidTr="004A42E1">
        <w:trPr>
          <w:trHeight w:val="288"/>
        </w:trPr>
        <w:tc>
          <w:tcPr>
            <w:tcW w:w="28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206A" w:rsidRPr="000B206A" w:rsidRDefault="000B206A" w:rsidP="004A42E1">
            <w:pPr>
              <w:widowControl w:val="0"/>
              <w:autoSpaceDE w:val="0"/>
              <w:autoSpaceDN w:val="0"/>
              <w:adjustRightInd w:val="0"/>
              <w:rPr>
                <w:rFonts w:ascii="Arial" w:hAnsi="Arial" w:cs="Arial"/>
                <w:sz w:val="2"/>
                <w:szCs w:val="2"/>
              </w:rPr>
            </w:pPr>
            <w:r w:rsidRPr="000B206A">
              <w:rPr>
                <w:i/>
                <w:iCs/>
                <w:color w:val="000000"/>
              </w:rPr>
              <w:t>за счет собственных средств</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B206A" w:rsidRPr="000B206A" w:rsidRDefault="000B206A" w:rsidP="00C17A3D">
            <w:pPr>
              <w:widowControl w:val="0"/>
              <w:autoSpaceDE w:val="0"/>
              <w:autoSpaceDN w:val="0"/>
              <w:adjustRightInd w:val="0"/>
              <w:jc w:val="right"/>
              <w:rPr>
                <w:rFonts w:ascii="Arial" w:hAnsi="Arial" w:cs="Arial"/>
                <w:sz w:val="2"/>
                <w:szCs w:val="2"/>
              </w:rPr>
            </w:pPr>
            <w:r w:rsidRPr="000B206A">
              <w:rPr>
                <w:color w:val="000000"/>
              </w:rPr>
              <w:t>531,8</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B206A" w:rsidRPr="000B206A" w:rsidRDefault="000B206A" w:rsidP="00C17A3D">
            <w:pPr>
              <w:widowControl w:val="0"/>
              <w:autoSpaceDE w:val="0"/>
              <w:autoSpaceDN w:val="0"/>
              <w:adjustRightInd w:val="0"/>
              <w:jc w:val="right"/>
              <w:rPr>
                <w:rFonts w:ascii="Arial" w:hAnsi="Arial" w:cs="Arial"/>
                <w:sz w:val="2"/>
                <w:szCs w:val="2"/>
              </w:rPr>
            </w:pPr>
            <w:r w:rsidRPr="000B206A">
              <w:rPr>
                <w:color w:val="000000"/>
              </w:rPr>
              <w:t>283,0</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B206A" w:rsidRDefault="000B206A" w:rsidP="00C17A3D">
            <w:pPr>
              <w:widowControl w:val="0"/>
              <w:autoSpaceDE w:val="0"/>
              <w:autoSpaceDN w:val="0"/>
              <w:adjustRightInd w:val="0"/>
              <w:jc w:val="right"/>
              <w:rPr>
                <w:rFonts w:ascii="Arial" w:hAnsi="Arial" w:cs="Arial"/>
                <w:sz w:val="2"/>
                <w:szCs w:val="2"/>
              </w:rPr>
            </w:pPr>
            <w:r w:rsidRPr="000B206A">
              <w:rPr>
                <w:color w:val="000000"/>
              </w:rPr>
              <w:t>375,2</w:t>
            </w:r>
          </w:p>
        </w:tc>
      </w:tr>
    </w:tbl>
    <w:p w:rsidR="00BF65E5" w:rsidRPr="00BF65E5" w:rsidRDefault="00BF65E5" w:rsidP="00BF65E5">
      <w:pPr>
        <w:ind w:firstLine="720"/>
        <w:rPr>
          <w:i/>
          <w:sz w:val="28"/>
          <w:szCs w:val="28"/>
          <w:highlight w:val="yellow"/>
        </w:rPr>
      </w:pPr>
    </w:p>
    <w:p w:rsidR="00BF65E5" w:rsidRPr="000B206A" w:rsidRDefault="00BF65E5" w:rsidP="00BF65E5">
      <w:pPr>
        <w:ind w:firstLine="720"/>
        <w:jc w:val="both"/>
        <w:rPr>
          <w:sz w:val="28"/>
          <w:szCs w:val="28"/>
        </w:rPr>
      </w:pPr>
      <w:r w:rsidRPr="000B206A">
        <w:rPr>
          <w:sz w:val="28"/>
          <w:szCs w:val="28"/>
        </w:rPr>
        <w:t xml:space="preserve">Резервный фонд Правительства Архангельской области формируется для финансового обеспечения непредвиденных расходов, в том числе </w:t>
      </w:r>
      <w:r w:rsidR="000B206A" w:rsidRPr="000B206A">
        <w:rPr>
          <w:sz w:val="28"/>
          <w:szCs w:val="28"/>
        </w:rPr>
        <w:br/>
      </w:r>
      <w:r w:rsidRPr="000B206A">
        <w:rPr>
          <w:sz w:val="28"/>
          <w:szCs w:val="28"/>
        </w:rPr>
        <w:t>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0B206A" w:rsidRDefault="000B206A" w:rsidP="00BF65E5">
      <w:pPr>
        <w:ind w:firstLine="720"/>
        <w:jc w:val="both"/>
        <w:rPr>
          <w:i/>
          <w:sz w:val="28"/>
          <w:szCs w:val="28"/>
          <w:highlight w:val="yellow"/>
        </w:rPr>
      </w:pPr>
    </w:p>
    <w:p w:rsidR="00BF65E5" w:rsidRPr="000B206A" w:rsidRDefault="00BF65E5" w:rsidP="00BF65E5">
      <w:pPr>
        <w:ind w:firstLine="720"/>
        <w:jc w:val="both"/>
        <w:rPr>
          <w:i/>
          <w:sz w:val="28"/>
          <w:szCs w:val="28"/>
        </w:rPr>
      </w:pPr>
      <w:r w:rsidRPr="000B206A">
        <w:rPr>
          <w:i/>
          <w:sz w:val="28"/>
          <w:szCs w:val="28"/>
        </w:rPr>
        <w:t>7. Резервные средства</w:t>
      </w:r>
    </w:p>
    <w:p w:rsidR="00BF65E5" w:rsidRPr="000B206A" w:rsidRDefault="00BF65E5" w:rsidP="00BF65E5">
      <w:pPr>
        <w:widowControl w:val="0"/>
        <w:autoSpaceDE w:val="0"/>
        <w:autoSpaceDN w:val="0"/>
        <w:adjustRightInd w:val="0"/>
        <w:ind w:firstLine="720"/>
        <w:jc w:val="both"/>
        <w:rPr>
          <w:sz w:val="28"/>
          <w:szCs w:val="28"/>
        </w:rPr>
      </w:pPr>
      <w:r w:rsidRPr="000B206A">
        <w:rPr>
          <w:sz w:val="28"/>
          <w:szCs w:val="28"/>
        </w:rPr>
        <w:t>Расходы областного бюджета на реализацию данного непрограммного направления расходов представлены в таблице.</w:t>
      </w:r>
    </w:p>
    <w:p w:rsidR="00BF65E5" w:rsidRPr="00BF65E5" w:rsidRDefault="00BF65E5" w:rsidP="00BF65E5">
      <w:pPr>
        <w:widowControl w:val="0"/>
        <w:autoSpaceDE w:val="0"/>
        <w:autoSpaceDN w:val="0"/>
        <w:adjustRightInd w:val="0"/>
        <w:ind w:firstLine="720"/>
        <w:jc w:val="both"/>
        <w:rPr>
          <w:sz w:val="28"/>
          <w:szCs w:val="28"/>
          <w:highlight w:val="yellow"/>
        </w:rPr>
      </w:pPr>
    </w:p>
    <w:tbl>
      <w:tblPr>
        <w:tblW w:w="5000" w:type="pct"/>
        <w:tblLook w:val="0000"/>
      </w:tblPr>
      <w:tblGrid>
        <w:gridCol w:w="5427"/>
        <w:gridCol w:w="1316"/>
        <w:gridCol w:w="1316"/>
        <w:gridCol w:w="1316"/>
      </w:tblGrid>
      <w:tr w:rsidR="00BF65E5" w:rsidRPr="000B206A" w:rsidTr="00176E02">
        <w:trPr>
          <w:trHeight w:val="499"/>
          <w:tblHeader/>
        </w:trPr>
        <w:tc>
          <w:tcPr>
            <w:tcW w:w="2894"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5E5" w:rsidRPr="000B206A" w:rsidRDefault="00BF65E5" w:rsidP="00904961">
            <w:pPr>
              <w:widowControl w:val="0"/>
              <w:autoSpaceDE w:val="0"/>
              <w:autoSpaceDN w:val="0"/>
              <w:adjustRightInd w:val="0"/>
              <w:jc w:val="center"/>
              <w:rPr>
                <w:rFonts w:ascii="Arial" w:hAnsi="Arial" w:cs="Arial"/>
                <w:sz w:val="2"/>
                <w:szCs w:val="2"/>
              </w:rPr>
            </w:pPr>
            <w:r w:rsidRPr="000B206A">
              <w:rPr>
                <w:color w:val="000000"/>
              </w:rPr>
              <w:t xml:space="preserve">Наименование </w:t>
            </w:r>
          </w:p>
        </w:tc>
        <w:tc>
          <w:tcPr>
            <w:tcW w:w="2106" w:type="pct"/>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5E5" w:rsidRPr="000B206A" w:rsidRDefault="00BF65E5" w:rsidP="00904961">
            <w:pPr>
              <w:widowControl w:val="0"/>
              <w:autoSpaceDE w:val="0"/>
              <w:autoSpaceDN w:val="0"/>
              <w:adjustRightInd w:val="0"/>
              <w:jc w:val="center"/>
              <w:rPr>
                <w:rFonts w:ascii="Arial" w:hAnsi="Arial" w:cs="Arial"/>
                <w:sz w:val="2"/>
                <w:szCs w:val="2"/>
              </w:rPr>
            </w:pPr>
            <w:r w:rsidRPr="000B206A">
              <w:rPr>
                <w:color w:val="000000"/>
              </w:rPr>
              <w:t>Объемы финансового обеспечения по годам реализации, млн.рублей</w:t>
            </w:r>
          </w:p>
        </w:tc>
      </w:tr>
      <w:tr w:rsidR="000B206A" w:rsidRPr="000B206A" w:rsidTr="00176E02">
        <w:trPr>
          <w:trHeight w:val="271"/>
          <w:tblHeader/>
        </w:trPr>
        <w:tc>
          <w:tcPr>
            <w:tcW w:w="2894"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206A" w:rsidRPr="000B206A" w:rsidRDefault="000B206A" w:rsidP="00904961">
            <w:pPr>
              <w:widowControl w:val="0"/>
              <w:autoSpaceDE w:val="0"/>
              <w:autoSpaceDN w:val="0"/>
              <w:adjustRightInd w:val="0"/>
              <w:rPr>
                <w:rFonts w:ascii="Arial" w:hAnsi="Arial" w:cs="Arial"/>
                <w:sz w:val="2"/>
                <w:szCs w:val="2"/>
              </w:rPr>
            </w:pPr>
          </w:p>
        </w:tc>
        <w:tc>
          <w:tcPr>
            <w:tcW w:w="70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06A" w:rsidRPr="000B206A" w:rsidRDefault="000B206A" w:rsidP="00C17A3D">
            <w:pPr>
              <w:jc w:val="center"/>
              <w:rPr>
                <w:color w:val="000000"/>
              </w:rPr>
            </w:pPr>
            <w:r w:rsidRPr="000B206A">
              <w:rPr>
                <w:color w:val="000000"/>
              </w:rPr>
              <w:t>2025 год</w:t>
            </w:r>
          </w:p>
        </w:tc>
        <w:tc>
          <w:tcPr>
            <w:tcW w:w="70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06A" w:rsidRPr="000B206A" w:rsidRDefault="000B206A" w:rsidP="00C17A3D">
            <w:pPr>
              <w:jc w:val="center"/>
              <w:rPr>
                <w:color w:val="000000"/>
              </w:rPr>
            </w:pPr>
            <w:r w:rsidRPr="000B206A">
              <w:rPr>
                <w:color w:val="000000"/>
              </w:rPr>
              <w:t>2026 год</w:t>
            </w:r>
          </w:p>
        </w:tc>
        <w:tc>
          <w:tcPr>
            <w:tcW w:w="70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06A" w:rsidRPr="000B206A" w:rsidRDefault="000B206A" w:rsidP="00C17A3D">
            <w:pPr>
              <w:jc w:val="center"/>
              <w:rPr>
                <w:color w:val="000000"/>
              </w:rPr>
            </w:pPr>
            <w:r w:rsidRPr="000B206A">
              <w:rPr>
                <w:color w:val="000000"/>
              </w:rPr>
              <w:t>2027 год</w:t>
            </w:r>
          </w:p>
        </w:tc>
      </w:tr>
      <w:tr w:rsidR="00BF65E5" w:rsidRPr="000B206A" w:rsidTr="00176E02">
        <w:trPr>
          <w:trHeight w:val="191"/>
          <w:tblHeader/>
        </w:trPr>
        <w:tc>
          <w:tcPr>
            <w:tcW w:w="2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65E5" w:rsidRPr="000B206A" w:rsidRDefault="00BF65E5" w:rsidP="00904961">
            <w:pPr>
              <w:widowControl w:val="0"/>
              <w:autoSpaceDE w:val="0"/>
              <w:autoSpaceDN w:val="0"/>
              <w:adjustRightInd w:val="0"/>
              <w:jc w:val="center"/>
              <w:rPr>
                <w:rFonts w:ascii="Arial" w:hAnsi="Arial" w:cs="Arial"/>
                <w:sz w:val="2"/>
                <w:szCs w:val="2"/>
              </w:rPr>
            </w:pPr>
            <w:r w:rsidRPr="000B206A">
              <w:rPr>
                <w:color w:val="000000"/>
                <w:sz w:val="16"/>
                <w:szCs w:val="16"/>
              </w:rPr>
              <w:t>1</w:t>
            </w:r>
          </w:p>
        </w:tc>
        <w:tc>
          <w:tcPr>
            <w:tcW w:w="70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65E5" w:rsidRPr="000B206A" w:rsidRDefault="00BF65E5" w:rsidP="00904961">
            <w:pPr>
              <w:widowControl w:val="0"/>
              <w:autoSpaceDE w:val="0"/>
              <w:autoSpaceDN w:val="0"/>
              <w:adjustRightInd w:val="0"/>
              <w:jc w:val="center"/>
              <w:rPr>
                <w:rFonts w:ascii="Arial" w:hAnsi="Arial" w:cs="Arial"/>
                <w:sz w:val="2"/>
                <w:szCs w:val="2"/>
              </w:rPr>
            </w:pPr>
            <w:r w:rsidRPr="000B206A">
              <w:rPr>
                <w:color w:val="000000"/>
                <w:sz w:val="16"/>
                <w:szCs w:val="16"/>
              </w:rPr>
              <w:t>2</w:t>
            </w:r>
          </w:p>
        </w:tc>
        <w:tc>
          <w:tcPr>
            <w:tcW w:w="70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65E5" w:rsidRPr="000B206A" w:rsidRDefault="00BF65E5" w:rsidP="00904961">
            <w:pPr>
              <w:widowControl w:val="0"/>
              <w:autoSpaceDE w:val="0"/>
              <w:autoSpaceDN w:val="0"/>
              <w:adjustRightInd w:val="0"/>
              <w:jc w:val="center"/>
              <w:rPr>
                <w:rFonts w:ascii="Arial" w:hAnsi="Arial" w:cs="Arial"/>
                <w:sz w:val="2"/>
                <w:szCs w:val="2"/>
              </w:rPr>
            </w:pPr>
            <w:r w:rsidRPr="000B206A">
              <w:rPr>
                <w:color w:val="000000"/>
                <w:sz w:val="16"/>
                <w:szCs w:val="16"/>
              </w:rPr>
              <w:t>3</w:t>
            </w:r>
          </w:p>
        </w:tc>
        <w:tc>
          <w:tcPr>
            <w:tcW w:w="70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65E5" w:rsidRPr="000B206A" w:rsidRDefault="00BF65E5" w:rsidP="00904961">
            <w:pPr>
              <w:widowControl w:val="0"/>
              <w:autoSpaceDE w:val="0"/>
              <w:autoSpaceDN w:val="0"/>
              <w:adjustRightInd w:val="0"/>
              <w:jc w:val="center"/>
              <w:rPr>
                <w:rFonts w:ascii="Arial" w:hAnsi="Arial" w:cs="Arial"/>
                <w:sz w:val="2"/>
                <w:szCs w:val="2"/>
              </w:rPr>
            </w:pPr>
            <w:r w:rsidRPr="000B206A">
              <w:rPr>
                <w:color w:val="000000"/>
                <w:sz w:val="16"/>
                <w:szCs w:val="16"/>
              </w:rPr>
              <w:t>4</w:t>
            </w:r>
          </w:p>
        </w:tc>
      </w:tr>
      <w:tr w:rsidR="000B206A" w:rsidRPr="000B206A" w:rsidTr="00176E02">
        <w:trPr>
          <w:trHeight w:val="288"/>
        </w:trPr>
        <w:tc>
          <w:tcPr>
            <w:tcW w:w="28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206A" w:rsidRPr="000B206A" w:rsidRDefault="000B206A" w:rsidP="00904961">
            <w:pPr>
              <w:widowControl w:val="0"/>
              <w:autoSpaceDE w:val="0"/>
              <w:autoSpaceDN w:val="0"/>
              <w:adjustRightInd w:val="0"/>
              <w:rPr>
                <w:rFonts w:ascii="Arial" w:hAnsi="Arial" w:cs="Arial"/>
                <w:sz w:val="2"/>
                <w:szCs w:val="2"/>
              </w:rPr>
            </w:pPr>
            <w:r w:rsidRPr="000B206A">
              <w:rPr>
                <w:b/>
                <w:bCs/>
                <w:color w:val="000000"/>
              </w:rPr>
              <w:t>Резервные средства (всего), в том числе:</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B206A" w:rsidRPr="000B206A" w:rsidRDefault="000B206A" w:rsidP="00C17A3D">
            <w:pPr>
              <w:widowControl w:val="0"/>
              <w:autoSpaceDE w:val="0"/>
              <w:autoSpaceDN w:val="0"/>
              <w:adjustRightInd w:val="0"/>
              <w:jc w:val="right"/>
              <w:rPr>
                <w:rFonts w:ascii="Arial" w:hAnsi="Arial" w:cs="Arial"/>
                <w:sz w:val="2"/>
                <w:szCs w:val="2"/>
              </w:rPr>
            </w:pPr>
            <w:r w:rsidRPr="000B206A">
              <w:rPr>
                <w:b/>
                <w:bCs/>
                <w:color w:val="000000"/>
              </w:rPr>
              <w:t>8 234,7</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B206A" w:rsidRPr="000B206A" w:rsidRDefault="000B206A" w:rsidP="00C17A3D">
            <w:pPr>
              <w:widowControl w:val="0"/>
              <w:autoSpaceDE w:val="0"/>
              <w:autoSpaceDN w:val="0"/>
              <w:adjustRightInd w:val="0"/>
              <w:jc w:val="right"/>
              <w:rPr>
                <w:rFonts w:ascii="Arial" w:hAnsi="Arial" w:cs="Arial"/>
                <w:sz w:val="2"/>
                <w:szCs w:val="2"/>
              </w:rPr>
            </w:pPr>
            <w:r w:rsidRPr="000B206A">
              <w:rPr>
                <w:b/>
                <w:bCs/>
                <w:color w:val="000000"/>
              </w:rPr>
              <w:t>4 843,7</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B206A" w:rsidRPr="000B206A" w:rsidRDefault="000B206A" w:rsidP="00C17A3D">
            <w:pPr>
              <w:widowControl w:val="0"/>
              <w:autoSpaceDE w:val="0"/>
              <w:autoSpaceDN w:val="0"/>
              <w:adjustRightInd w:val="0"/>
              <w:jc w:val="right"/>
              <w:rPr>
                <w:rFonts w:ascii="Arial" w:hAnsi="Arial" w:cs="Arial"/>
                <w:sz w:val="2"/>
                <w:szCs w:val="2"/>
              </w:rPr>
            </w:pPr>
            <w:r w:rsidRPr="000B206A">
              <w:rPr>
                <w:b/>
                <w:bCs/>
                <w:color w:val="000000"/>
              </w:rPr>
              <w:t>4 843,7</w:t>
            </w:r>
          </w:p>
        </w:tc>
      </w:tr>
      <w:tr w:rsidR="000B206A" w:rsidRPr="00BF65E5" w:rsidTr="00176E02">
        <w:trPr>
          <w:trHeight w:val="288"/>
        </w:trPr>
        <w:tc>
          <w:tcPr>
            <w:tcW w:w="28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206A" w:rsidRPr="000B206A" w:rsidRDefault="000B206A" w:rsidP="006E7250">
            <w:pPr>
              <w:widowControl w:val="0"/>
              <w:autoSpaceDE w:val="0"/>
              <w:autoSpaceDN w:val="0"/>
              <w:adjustRightInd w:val="0"/>
              <w:rPr>
                <w:rFonts w:ascii="Arial" w:hAnsi="Arial" w:cs="Arial"/>
                <w:sz w:val="2"/>
                <w:szCs w:val="2"/>
              </w:rPr>
            </w:pPr>
            <w:r w:rsidRPr="000B206A">
              <w:rPr>
                <w:i/>
                <w:iCs/>
                <w:color w:val="000000"/>
              </w:rPr>
              <w:t>за счет собственных средств</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B206A" w:rsidRPr="000B206A" w:rsidRDefault="000B206A" w:rsidP="00C17A3D">
            <w:pPr>
              <w:widowControl w:val="0"/>
              <w:autoSpaceDE w:val="0"/>
              <w:autoSpaceDN w:val="0"/>
              <w:adjustRightInd w:val="0"/>
              <w:jc w:val="right"/>
              <w:rPr>
                <w:rFonts w:ascii="Arial" w:hAnsi="Arial" w:cs="Arial"/>
                <w:sz w:val="2"/>
                <w:szCs w:val="2"/>
              </w:rPr>
            </w:pPr>
            <w:r w:rsidRPr="000B206A">
              <w:rPr>
                <w:color w:val="000000"/>
              </w:rPr>
              <w:t>8 234,7</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B206A" w:rsidRPr="000B206A" w:rsidRDefault="000B206A" w:rsidP="00C17A3D">
            <w:pPr>
              <w:widowControl w:val="0"/>
              <w:autoSpaceDE w:val="0"/>
              <w:autoSpaceDN w:val="0"/>
              <w:adjustRightInd w:val="0"/>
              <w:jc w:val="right"/>
              <w:rPr>
                <w:rFonts w:ascii="Arial" w:hAnsi="Arial" w:cs="Arial"/>
                <w:sz w:val="2"/>
                <w:szCs w:val="2"/>
              </w:rPr>
            </w:pPr>
            <w:r w:rsidRPr="000B206A">
              <w:rPr>
                <w:color w:val="000000"/>
              </w:rPr>
              <w:t>4 843,7</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B206A" w:rsidRDefault="000B206A" w:rsidP="00C17A3D">
            <w:pPr>
              <w:widowControl w:val="0"/>
              <w:autoSpaceDE w:val="0"/>
              <w:autoSpaceDN w:val="0"/>
              <w:adjustRightInd w:val="0"/>
              <w:jc w:val="right"/>
              <w:rPr>
                <w:rFonts w:ascii="Arial" w:hAnsi="Arial" w:cs="Arial"/>
                <w:sz w:val="2"/>
                <w:szCs w:val="2"/>
              </w:rPr>
            </w:pPr>
            <w:r w:rsidRPr="000B206A">
              <w:rPr>
                <w:color w:val="000000"/>
              </w:rPr>
              <w:t>4 843,7</w:t>
            </w:r>
          </w:p>
        </w:tc>
      </w:tr>
      <w:tr w:rsidR="00176E02" w:rsidRPr="00BF65E5" w:rsidTr="00176E02">
        <w:trPr>
          <w:trHeight w:val="288"/>
        </w:trPr>
        <w:tc>
          <w:tcPr>
            <w:tcW w:w="28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76E02" w:rsidRPr="00553BEB" w:rsidRDefault="00176E02" w:rsidP="00553BEB">
            <w:pPr>
              <w:widowControl w:val="0"/>
              <w:autoSpaceDE w:val="0"/>
              <w:autoSpaceDN w:val="0"/>
              <w:adjustRightInd w:val="0"/>
              <w:ind w:left="284"/>
              <w:rPr>
                <w:b/>
                <w:i/>
                <w:iCs/>
                <w:color w:val="000000"/>
              </w:rPr>
            </w:pPr>
            <w:r w:rsidRPr="00553BEB">
              <w:rPr>
                <w:b/>
                <w:color w:val="000000"/>
              </w:rPr>
              <w:t>Резервные средства на проведение организационно-штатных мероприятий органов государственной власти Архангельской области, а также на содержание органов государственной власти Архангельской области и подведомственных им государственных учреждений, осуществляющих переданные полномочия Российской Федерации</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76E02" w:rsidRPr="005B68F4" w:rsidRDefault="00176E02" w:rsidP="00C17A3D">
            <w:pPr>
              <w:jc w:val="right"/>
              <w:rPr>
                <w:b/>
                <w:bCs/>
                <w:color w:val="000000"/>
              </w:rPr>
            </w:pPr>
            <w:r w:rsidRPr="006F68F8">
              <w:rPr>
                <w:b/>
                <w:bCs/>
                <w:color w:val="000000"/>
              </w:rPr>
              <w:t>565,2</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76E02" w:rsidRPr="005B68F4" w:rsidRDefault="00176E02" w:rsidP="00C17A3D">
            <w:pPr>
              <w:jc w:val="right"/>
              <w:rPr>
                <w:b/>
                <w:bCs/>
                <w:color w:val="000000"/>
              </w:rPr>
            </w:pPr>
            <w:r>
              <w:rPr>
                <w:b/>
                <w:bCs/>
                <w:color w:val="000000"/>
              </w:rPr>
              <w:t>0,0</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76E02" w:rsidRPr="005B68F4" w:rsidRDefault="00176E02" w:rsidP="00C17A3D">
            <w:pPr>
              <w:jc w:val="right"/>
              <w:rPr>
                <w:b/>
                <w:bCs/>
                <w:color w:val="000000"/>
              </w:rPr>
            </w:pPr>
            <w:r>
              <w:rPr>
                <w:b/>
                <w:bCs/>
                <w:color w:val="000000"/>
              </w:rPr>
              <w:t>0,0</w:t>
            </w:r>
          </w:p>
        </w:tc>
      </w:tr>
      <w:tr w:rsidR="00176E02" w:rsidRPr="00BF65E5" w:rsidTr="00176E02">
        <w:trPr>
          <w:trHeight w:val="288"/>
        </w:trPr>
        <w:tc>
          <w:tcPr>
            <w:tcW w:w="28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76E02" w:rsidRPr="00553BEB" w:rsidRDefault="00176E02" w:rsidP="00553BEB">
            <w:pPr>
              <w:widowControl w:val="0"/>
              <w:autoSpaceDE w:val="0"/>
              <w:autoSpaceDN w:val="0"/>
              <w:adjustRightInd w:val="0"/>
              <w:ind w:left="284"/>
              <w:rPr>
                <w:b/>
                <w:i/>
                <w:iCs/>
                <w:color w:val="000000"/>
              </w:rPr>
            </w:pPr>
            <w:r w:rsidRPr="000B206A">
              <w:rPr>
                <w:i/>
                <w:iCs/>
                <w:color w:val="000000"/>
              </w:rPr>
              <w:t>за счет собственных средств</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76E02" w:rsidRPr="007E1F0E" w:rsidRDefault="00176E02" w:rsidP="00C17A3D">
            <w:pPr>
              <w:jc w:val="right"/>
              <w:rPr>
                <w:i/>
                <w:iCs/>
                <w:color w:val="000000"/>
              </w:rPr>
            </w:pPr>
            <w:r>
              <w:rPr>
                <w:i/>
                <w:iCs/>
                <w:color w:val="000000"/>
              </w:rPr>
              <w:t>565,2</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76E02" w:rsidRPr="007E1F0E" w:rsidRDefault="00176E02" w:rsidP="00C17A3D">
            <w:pPr>
              <w:jc w:val="right"/>
              <w:rPr>
                <w:i/>
                <w:iCs/>
                <w:color w:val="000000"/>
              </w:rPr>
            </w:pPr>
            <w:r>
              <w:rPr>
                <w:i/>
                <w:iCs/>
                <w:color w:val="000000"/>
              </w:rPr>
              <w:t>0,0</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76E02" w:rsidRPr="007E1F0E" w:rsidRDefault="00176E02" w:rsidP="00C17A3D">
            <w:pPr>
              <w:jc w:val="right"/>
              <w:rPr>
                <w:i/>
                <w:iCs/>
                <w:color w:val="000000"/>
              </w:rPr>
            </w:pPr>
            <w:r>
              <w:rPr>
                <w:i/>
                <w:iCs/>
                <w:color w:val="000000"/>
              </w:rPr>
              <w:t>0,0</w:t>
            </w:r>
          </w:p>
        </w:tc>
      </w:tr>
      <w:tr w:rsidR="00553BEB" w:rsidRPr="00BF65E5" w:rsidTr="00176E02">
        <w:trPr>
          <w:trHeight w:val="288"/>
        </w:trPr>
        <w:tc>
          <w:tcPr>
            <w:tcW w:w="28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3BEB" w:rsidRPr="00553BEB" w:rsidRDefault="00553BEB" w:rsidP="00553BEB">
            <w:pPr>
              <w:widowControl w:val="0"/>
              <w:autoSpaceDE w:val="0"/>
              <w:autoSpaceDN w:val="0"/>
              <w:adjustRightInd w:val="0"/>
              <w:ind w:left="284"/>
              <w:rPr>
                <w:b/>
                <w:i/>
                <w:iCs/>
                <w:color w:val="000000"/>
              </w:rPr>
            </w:pPr>
            <w:r w:rsidRPr="00553BEB">
              <w:rPr>
                <w:b/>
                <w:color w:val="000000"/>
              </w:rPr>
              <w:t>Резервные средства на поддержку инвестиций и инфраструктурные проекты</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53BEB" w:rsidRPr="00553BEB" w:rsidRDefault="00553BEB" w:rsidP="00553BEB">
            <w:pPr>
              <w:jc w:val="right"/>
              <w:rPr>
                <w:b/>
                <w:bCs/>
                <w:color w:val="000000"/>
              </w:rPr>
            </w:pPr>
            <w:r w:rsidRPr="00553BEB">
              <w:rPr>
                <w:b/>
                <w:bCs/>
                <w:color w:val="000000"/>
              </w:rPr>
              <w:t>5 442,7</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53BEB" w:rsidRPr="00553BEB" w:rsidRDefault="00553BEB" w:rsidP="00553BEB">
            <w:pPr>
              <w:jc w:val="right"/>
              <w:rPr>
                <w:b/>
                <w:bCs/>
                <w:color w:val="000000"/>
              </w:rPr>
            </w:pPr>
            <w:r w:rsidRPr="00553BEB">
              <w:rPr>
                <w:b/>
                <w:bCs/>
                <w:color w:val="000000"/>
              </w:rPr>
              <w:t>4 843,7</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53BEB" w:rsidRPr="00553BEB" w:rsidRDefault="00553BEB" w:rsidP="00553BEB">
            <w:pPr>
              <w:jc w:val="right"/>
              <w:rPr>
                <w:b/>
                <w:bCs/>
                <w:color w:val="000000"/>
              </w:rPr>
            </w:pPr>
            <w:r w:rsidRPr="00553BEB">
              <w:rPr>
                <w:b/>
                <w:bCs/>
                <w:color w:val="000000"/>
              </w:rPr>
              <w:t>4 843,7</w:t>
            </w:r>
          </w:p>
        </w:tc>
      </w:tr>
      <w:tr w:rsidR="00553BEB" w:rsidRPr="00553BEB" w:rsidTr="00176E02">
        <w:trPr>
          <w:trHeight w:val="288"/>
        </w:trPr>
        <w:tc>
          <w:tcPr>
            <w:tcW w:w="28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3BEB" w:rsidRPr="00553BEB" w:rsidRDefault="00553BEB" w:rsidP="00553BEB">
            <w:pPr>
              <w:widowControl w:val="0"/>
              <w:autoSpaceDE w:val="0"/>
              <w:autoSpaceDN w:val="0"/>
              <w:adjustRightInd w:val="0"/>
              <w:ind w:left="284"/>
              <w:rPr>
                <w:b/>
                <w:i/>
                <w:iCs/>
                <w:color w:val="000000"/>
              </w:rPr>
            </w:pPr>
            <w:r w:rsidRPr="000B206A">
              <w:rPr>
                <w:i/>
                <w:iCs/>
                <w:color w:val="000000"/>
              </w:rPr>
              <w:t>за счет собственных средств</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53BEB" w:rsidRPr="00553BEB" w:rsidRDefault="00553BEB" w:rsidP="00C17A3D">
            <w:pPr>
              <w:jc w:val="right"/>
              <w:rPr>
                <w:bCs/>
                <w:i/>
                <w:color w:val="000000"/>
              </w:rPr>
            </w:pPr>
            <w:r w:rsidRPr="00553BEB">
              <w:rPr>
                <w:bCs/>
                <w:i/>
                <w:color w:val="000000"/>
              </w:rPr>
              <w:t>5 442,7</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53BEB" w:rsidRPr="00553BEB" w:rsidRDefault="00553BEB" w:rsidP="00C17A3D">
            <w:pPr>
              <w:jc w:val="right"/>
              <w:rPr>
                <w:bCs/>
                <w:i/>
                <w:color w:val="000000"/>
              </w:rPr>
            </w:pPr>
            <w:r w:rsidRPr="00553BEB">
              <w:rPr>
                <w:bCs/>
                <w:i/>
                <w:color w:val="000000"/>
              </w:rPr>
              <w:t>4 843,7</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53BEB" w:rsidRPr="00553BEB" w:rsidRDefault="00553BEB" w:rsidP="00C17A3D">
            <w:pPr>
              <w:jc w:val="right"/>
              <w:rPr>
                <w:bCs/>
                <w:i/>
                <w:color w:val="000000"/>
              </w:rPr>
            </w:pPr>
            <w:r w:rsidRPr="00553BEB">
              <w:rPr>
                <w:bCs/>
                <w:i/>
                <w:color w:val="000000"/>
              </w:rPr>
              <w:t>4 843,7</w:t>
            </w:r>
          </w:p>
        </w:tc>
      </w:tr>
      <w:tr w:rsidR="00176E02" w:rsidRPr="00BF65E5" w:rsidTr="00176E02">
        <w:trPr>
          <w:trHeight w:val="288"/>
        </w:trPr>
        <w:tc>
          <w:tcPr>
            <w:tcW w:w="28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76E02" w:rsidRPr="00553BEB" w:rsidRDefault="00176E02" w:rsidP="00553BEB">
            <w:pPr>
              <w:widowControl w:val="0"/>
              <w:autoSpaceDE w:val="0"/>
              <w:autoSpaceDN w:val="0"/>
              <w:adjustRightInd w:val="0"/>
              <w:ind w:left="284"/>
              <w:rPr>
                <w:b/>
                <w:i/>
                <w:iCs/>
                <w:color w:val="000000"/>
              </w:rPr>
            </w:pPr>
            <w:r w:rsidRPr="00553BEB">
              <w:rPr>
                <w:b/>
                <w:color w:val="000000"/>
              </w:rPr>
              <w:t>Резервные средства на финансовое обеспечение повышения средней заработной платы отдельных категорий работников в целях реализации указов Президента Российской Федерации от 7 мая 2012 года № 597, от 1 июня 2012 года № 761, от 28 декабря 2012 года № 1688</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76E02" w:rsidRPr="00176E02" w:rsidRDefault="00176E02" w:rsidP="00C17A3D">
            <w:pPr>
              <w:jc w:val="right"/>
              <w:rPr>
                <w:b/>
                <w:bCs/>
                <w:color w:val="000000"/>
              </w:rPr>
            </w:pPr>
            <w:r w:rsidRPr="00176E02">
              <w:rPr>
                <w:b/>
                <w:color w:val="000000"/>
              </w:rPr>
              <w:t>2 226,7</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76E02" w:rsidRPr="00176E02" w:rsidRDefault="00176E02" w:rsidP="00C17A3D">
            <w:pPr>
              <w:jc w:val="right"/>
              <w:rPr>
                <w:b/>
                <w:bCs/>
                <w:color w:val="000000"/>
              </w:rPr>
            </w:pPr>
            <w:r w:rsidRPr="00176E02">
              <w:rPr>
                <w:b/>
                <w:bCs/>
                <w:color w:val="000000"/>
              </w:rPr>
              <w:t>0,0</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76E02" w:rsidRPr="00176E02" w:rsidRDefault="00176E02" w:rsidP="00C17A3D">
            <w:pPr>
              <w:jc w:val="right"/>
              <w:rPr>
                <w:b/>
                <w:bCs/>
                <w:color w:val="000000"/>
              </w:rPr>
            </w:pPr>
            <w:r w:rsidRPr="00176E02">
              <w:rPr>
                <w:b/>
                <w:bCs/>
                <w:color w:val="000000"/>
              </w:rPr>
              <w:t>0,0</w:t>
            </w:r>
          </w:p>
        </w:tc>
      </w:tr>
      <w:tr w:rsidR="00176E02" w:rsidRPr="00BF65E5" w:rsidTr="00176E02">
        <w:trPr>
          <w:trHeight w:val="288"/>
        </w:trPr>
        <w:tc>
          <w:tcPr>
            <w:tcW w:w="28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76E02" w:rsidRPr="00553BEB" w:rsidRDefault="00176E02" w:rsidP="00553BEB">
            <w:pPr>
              <w:widowControl w:val="0"/>
              <w:autoSpaceDE w:val="0"/>
              <w:autoSpaceDN w:val="0"/>
              <w:adjustRightInd w:val="0"/>
              <w:ind w:left="284"/>
              <w:rPr>
                <w:b/>
                <w:i/>
                <w:iCs/>
                <w:color w:val="000000"/>
              </w:rPr>
            </w:pPr>
            <w:r w:rsidRPr="000B206A">
              <w:rPr>
                <w:i/>
                <w:iCs/>
                <w:color w:val="000000"/>
              </w:rPr>
              <w:t>за счет собственных средств</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76E02" w:rsidRPr="00176E02" w:rsidRDefault="00176E02" w:rsidP="00C17A3D">
            <w:pPr>
              <w:jc w:val="right"/>
              <w:rPr>
                <w:i/>
                <w:iCs/>
                <w:color w:val="000000"/>
              </w:rPr>
            </w:pPr>
            <w:r w:rsidRPr="00176E02">
              <w:rPr>
                <w:i/>
                <w:color w:val="000000"/>
              </w:rPr>
              <w:t>2 226,7</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76E02" w:rsidRPr="00176E02" w:rsidRDefault="00176E02" w:rsidP="00C17A3D">
            <w:pPr>
              <w:jc w:val="right"/>
              <w:rPr>
                <w:i/>
                <w:iCs/>
                <w:color w:val="000000"/>
              </w:rPr>
            </w:pPr>
            <w:r w:rsidRPr="00176E02">
              <w:rPr>
                <w:i/>
                <w:iCs/>
                <w:color w:val="000000"/>
              </w:rPr>
              <w:t>0,0</w:t>
            </w:r>
          </w:p>
        </w:tc>
        <w:tc>
          <w:tcPr>
            <w:tcW w:w="7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76E02" w:rsidRPr="00176E02" w:rsidRDefault="00176E02" w:rsidP="00C17A3D">
            <w:pPr>
              <w:jc w:val="right"/>
              <w:rPr>
                <w:i/>
                <w:iCs/>
                <w:color w:val="000000"/>
              </w:rPr>
            </w:pPr>
            <w:r w:rsidRPr="00176E02">
              <w:rPr>
                <w:i/>
                <w:iCs/>
                <w:color w:val="000000"/>
              </w:rPr>
              <w:t>0,0</w:t>
            </w:r>
          </w:p>
        </w:tc>
      </w:tr>
    </w:tbl>
    <w:p w:rsidR="00BF65E5" w:rsidRDefault="00BF65E5" w:rsidP="00BF65E5">
      <w:pPr>
        <w:widowControl w:val="0"/>
        <w:autoSpaceDE w:val="0"/>
        <w:autoSpaceDN w:val="0"/>
        <w:adjustRightInd w:val="0"/>
        <w:ind w:firstLine="720"/>
        <w:jc w:val="both"/>
        <w:rPr>
          <w:sz w:val="28"/>
          <w:szCs w:val="28"/>
          <w:highlight w:val="yellow"/>
        </w:rPr>
      </w:pPr>
    </w:p>
    <w:p w:rsidR="006A3195" w:rsidRDefault="00234509" w:rsidP="00BF65E5">
      <w:pPr>
        <w:widowControl w:val="0"/>
        <w:autoSpaceDE w:val="0"/>
        <w:autoSpaceDN w:val="0"/>
        <w:adjustRightInd w:val="0"/>
        <w:ind w:firstLine="720"/>
        <w:jc w:val="both"/>
        <w:rPr>
          <w:rFonts w:eastAsia="Calibri"/>
          <w:sz w:val="28"/>
          <w:szCs w:val="28"/>
        </w:rPr>
      </w:pPr>
      <w:r>
        <w:rPr>
          <w:rFonts w:eastAsia="Calibri"/>
          <w:sz w:val="28"/>
          <w:szCs w:val="28"/>
        </w:rPr>
        <w:t>По</w:t>
      </w:r>
      <w:r w:rsidR="006A3195" w:rsidRPr="006A3195">
        <w:rPr>
          <w:rFonts w:eastAsia="Calibri"/>
          <w:sz w:val="28"/>
          <w:szCs w:val="28"/>
        </w:rPr>
        <w:t xml:space="preserve"> данн</w:t>
      </w:r>
      <w:r>
        <w:rPr>
          <w:rFonts w:eastAsia="Calibri"/>
          <w:sz w:val="28"/>
          <w:szCs w:val="28"/>
        </w:rPr>
        <w:t>ому</w:t>
      </w:r>
      <w:r w:rsidR="006A3195" w:rsidRPr="006A3195">
        <w:rPr>
          <w:rFonts w:eastAsia="Calibri"/>
          <w:sz w:val="28"/>
          <w:szCs w:val="28"/>
        </w:rPr>
        <w:t xml:space="preserve"> </w:t>
      </w:r>
      <w:r w:rsidR="00D43094" w:rsidRPr="006D518E">
        <w:rPr>
          <w:sz w:val="28"/>
          <w:szCs w:val="28"/>
        </w:rPr>
        <w:t>непрогра</w:t>
      </w:r>
      <w:r w:rsidR="00390D2B">
        <w:rPr>
          <w:sz w:val="28"/>
          <w:szCs w:val="28"/>
        </w:rPr>
        <w:t>м</w:t>
      </w:r>
      <w:r w:rsidR="00D43094" w:rsidRPr="006D518E">
        <w:rPr>
          <w:sz w:val="28"/>
          <w:szCs w:val="28"/>
        </w:rPr>
        <w:t>мн</w:t>
      </w:r>
      <w:r>
        <w:rPr>
          <w:sz w:val="28"/>
          <w:szCs w:val="28"/>
        </w:rPr>
        <w:t xml:space="preserve">ому </w:t>
      </w:r>
      <w:r w:rsidR="00D43094" w:rsidRPr="006D518E">
        <w:rPr>
          <w:sz w:val="28"/>
          <w:szCs w:val="28"/>
        </w:rPr>
        <w:t>направлени</w:t>
      </w:r>
      <w:r>
        <w:rPr>
          <w:sz w:val="28"/>
          <w:szCs w:val="28"/>
        </w:rPr>
        <w:t>ю</w:t>
      </w:r>
      <w:r w:rsidR="00D43094" w:rsidRPr="006D518E">
        <w:rPr>
          <w:sz w:val="28"/>
          <w:szCs w:val="28"/>
        </w:rPr>
        <w:t xml:space="preserve"> расходов</w:t>
      </w:r>
      <w:r w:rsidR="006A3195" w:rsidRPr="006A3195">
        <w:rPr>
          <w:rFonts w:eastAsia="Calibri"/>
          <w:sz w:val="28"/>
          <w:szCs w:val="28"/>
        </w:rPr>
        <w:t xml:space="preserve"> </w:t>
      </w:r>
      <w:r w:rsidR="006A3195" w:rsidRPr="006A3195">
        <w:rPr>
          <w:sz w:val="28"/>
          <w:szCs w:val="28"/>
        </w:rPr>
        <w:t>зарезервированы средства</w:t>
      </w:r>
      <w:r w:rsidR="006A3195" w:rsidRPr="006A3195">
        <w:rPr>
          <w:rFonts w:eastAsia="Calibri"/>
          <w:sz w:val="28"/>
          <w:szCs w:val="28"/>
        </w:rPr>
        <w:t>:</w:t>
      </w:r>
    </w:p>
    <w:p w:rsidR="00D43094" w:rsidRDefault="00D43094" w:rsidP="00D43094">
      <w:pPr>
        <w:widowControl w:val="0"/>
        <w:autoSpaceDE w:val="0"/>
        <w:autoSpaceDN w:val="0"/>
        <w:adjustRightInd w:val="0"/>
        <w:ind w:firstLine="720"/>
        <w:jc w:val="both"/>
        <w:rPr>
          <w:rFonts w:eastAsia="Calibri"/>
          <w:sz w:val="28"/>
          <w:szCs w:val="28"/>
        </w:rPr>
      </w:pPr>
      <w:r w:rsidRPr="00C603CC">
        <w:rPr>
          <w:rFonts w:eastAsia="Calibri"/>
          <w:sz w:val="28"/>
          <w:szCs w:val="28"/>
        </w:rPr>
        <w:t>на содержание отдельных органов государственной власти Архангельской области и подведомственных им государственных учреждений, осуществляющих переданные полномочия Российской Федерации</w:t>
      </w:r>
      <w:r w:rsidR="00AC615E">
        <w:rPr>
          <w:rFonts w:eastAsia="Calibri"/>
          <w:sz w:val="28"/>
          <w:szCs w:val="28"/>
        </w:rPr>
        <w:t>,</w:t>
      </w:r>
      <w:r w:rsidRPr="00C603CC">
        <w:rPr>
          <w:rFonts w:eastAsia="Calibri"/>
          <w:sz w:val="28"/>
          <w:szCs w:val="28"/>
        </w:rPr>
        <w:t xml:space="preserve"> в связи с отсутствием распределения субвенций бюджетам субъектов Российской Федерации в проекте </w:t>
      </w:r>
      <w:r w:rsidR="00C603CC" w:rsidRPr="00C603CC">
        <w:rPr>
          <w:rFonts w:eastAsia="Calibri"/>
          <w:sz w:val="28"/>
          <w:szCs w:val="28"/>
        </w:rPr>
        <w:t xml:space="preserve">федерального закона </w:t>
      </w:r>
      <w:r w:rsidR="00C603CC" w:rsidRPr="00C603CC">
        <w:rPr>
          <w:rFonts w:eastAsia="Calibri"/>
          <w:sz w:val="28"/>
          <w:szCs w:val="28"/>
        </w:rPr>
        <w:br/>
        <w:t xml:space="preserve">«О федеральном бюджете на 2025 год и на плановый период 2026 </w:t>
      </w:r>
      <w:r w:rsidR="00C603CC" w:rsidRPr="00C603CC">
        <w:rPr>
          <w:rFonts w:eastAsia="Calibri"/>
          <w:sz w:val="28"/>
          <w:szCs w:val="28"/>
        </w:rPr>
        <w:br/>
      </w:r>
      <w:r w:rsidR="00C603CC" w:rsidRPr="00C603CC">
        <w:rPr>
          <w:rFonts w:eastAsia="Calibri"/>
          <w:sz w:val="28"/>
          <w:szCs w:val="28"/>
        </w:rPr>
        <w:lastRenderedPageBreak/>
        <w:t>и 2027 годов»</w:t>
      </w:r>
      <w:r w:rsidRPr="00C603CC">
        <w:rPr>
          <w:rFonts w:eastAsia="Calibri"/>
          <w:sz w:val="28"/>
          <w:szCs w:val="28"/>
        </w:rPr>
        <w:t xml:space="preserve">, внесенном в Государственную Думу Российской Федерации </w:t>
      </w:r>
      <w:r w:rsidR="00C603CC" w:rsidRPr="00C603CC">
        <w:rPr>
          <w:rFonts w:eastAsia="Calibri"/>
          <w:sz w:val="28"/>
          <w:szCs w:val="28"/>
        </w:rPr>
        <w:br/>
      </w:r>
      <w:r w:rsidRPr="00C603CC">
        <w:rPr>
          <w:rFonts w:eastAsia="Calibri"/>
          <w:sz w:val="28"/>
          <w:szCs w:val="28"/>
        </w:rPr>
        <w:t>к 1 чтению</w:t>
      </w:r>
      <w:r w:rsidR="00C603CC" w:rsidRPr="00C603CC">
        <w:rPr>
          <w:rFonts w:eastAsia="Calibri"/>
          <w:sz w:val="28"/>
          <w:szCs w:val="28"/>
        </w:rPr>
        <w:t>,</w:t>
      </w:r>
      <w:r w:rsidRPr="00C603CC">
        <w:rPr>
          <w:rFonts w:eastAsia="Calibri"/>
          <w:sz w:val="28"/>
          <w:szCs w:val="28"/>
        </w:rPr>
        <w:t xml:space="preserve"> в размере</w:t>
      </w:r>
      <w:r>
        <w:rPr>
          <w:rFonts w:eastAsia="Calibri"/>
          <w:sz w:val="28"/>
          <w:szCs w:val="28"/>
        </w:rPr>
        <w:t xml:space="preserve"> </w:t>
      </w:r>
      <w:r w:rsidRPr="006F68F8">
        <w:rPr>
          <w:rFonts w:eastAsia="Calibri"/>
          <w:sz w:val="28"/>
          <w:szCs w:val="28"/>
        </w:rPr>
        <w:t>483</w:t>
      </w:r>
      <w:r>
        <w:rPr>
          <w:rFonts w:eastAsia="Calibri"/>
          <w:sz w:val="28"/>
          <w:szCs w:val="28"/>
        </w:rPr>
        <w:t>,6</w:t>
      </w:r>
      <w:r w:rsidRPr="006F68F8">
        <w:rPr>
          <w:rFonts w:eastAsia="Calibri"/>
          <w:sz w:val="28"/>
          <w:szCs w:val="28"/>
        </w:rPr>
        <w:t xml:space="preserve"> млн. рублей</w:t>
      </w:r>
      <w:r>
        <w:rPr>
          <w:rFonts w:eastAsia="Calibri"/>
          <w:sz w:val="28"/>
          <w:szCs w:val="28"/>
        </w:rPr>
        <w:t>;</w:t>
      </w:r>
    </w:p>
    <w:p w:rsidR="00D43094" w:rsidRPr="00670AB5" w:rsidRDefault="00D43094" w:rsidP="00D43094">
      <w:pPr>
        <w:widowControl w:val="0"/>
        <w:autoSpaceDE w:val="0"/>
        <w:autoSpaceDN w:val="0"/>
        <w:adjustRightInd w:val="0"/>
        <w:ind w:firstLine="720"/>
        <w:jc w:val="both"/>
        <w:rPr>
          <w:rFonts w:eastAsia="Calibri"/>
          <w:sz w:val="28"/>
          <w:szCs w:val="28"/>
        </w:rPr>
      </w:pPr>
      <w:r w:rsidRPr="00670AB5">
        <w:rPr>
          <w:bCs/>
          <w:color w:val="000000"/>
          <w:sz w:val="28"/>
          <w:szCs w:val="28"/>
        </w:rPr>
        <w:t>на проведение организационно-штатных мероприятий отдельных органов государственной власти Архангельской области</w:t>
      </w:r>
      <w:r>
        <w:rPr>
          <w:bCs/>
          <w:color w:val="000000"/>
          <w:sz w:val="28"/>
          <w:szCs w:val="28"/>
        </w:rPr>
        <w:t xml:space="preserve"> </w:t>
      </w:r>
      <w:r>
        <w:rPr>
          <w:rFonts w:eastAsia="Calibri"/>
          <w:sz w:val="28"/>
          <w:szCs w:val="28"/>
        </w:rPr>
        <w:t xml:space="preserve">в размере </w:t>
      </w:r>
      <w:r>
        <w:rPr>
          <w:rFonts w:eastAsia="Calibri"/>
          <w:sz w:val="28"/>
          <w:szCs w:val="28"/>
        </w:rPr>
        <w:br/>
        <w:t xml:space="preserve">81,6 млн. </w:t>
      </w:r>
      <w:r w:rsidRPr="00670AB5">
        <w:rPr>
          <w:rFonts w:eastAsia="Calibri"/>
          <w:sz w:val="28"/>
          <w:szCs w:val="28"/>
        </w:rPr>
        <w:t>рублей</w:t>
      </w:r>
      <w:r w:rsidR="000A7D8A">
        <w:rPr>
          <w:rFonts w:eastAsia="Calibri"/>
          <w:sz w:val="28"/>
          <w:szCs w:val="28"/>
        </w:rPr>
        <w:t>;</w:t>
      </w:r>
    </w:p>
    <w:p w:rsidR="000A7D8A" w:rsidRDefault="000A7D8A" w:rsidP="000A7D8A">
      <w:pPr>
        <w:widowControl w:val="0"/>
        <w:autoSpaceDE w:val="0"/>
        <w:autoSpaceDN w:val="0"/>
        <w:adjustRightInd w:val="0"/>
        <w:ind w:firstLine="720"/>
        <w:jc w:val="both"/>
        <w:rPr>
          <w:sz w:val="28"/>
          <w:szCs w:val="28"/>
          <w:highlight w:val="yellow"/>
        </w:rPr>
      </w:pPr>
      <w:r w:rsidRPr="000A7D8A">
        <w:rPr>
          <w:rFonts w:eastAsia="Calibri"/>
          <w:sz w:val="28"/>
          <w:szCs w:val="28"/>
        </w:rPr>
        <w:t>на поддержку инвестиций и инфраструктурные проекты</w:t>
      </w:r>
      <w:r>
        <w:rPr>
          <w:rFonts w:eastAsia="Calibri"/>
          <w:sz w:val="28"/>
          <w:szCs w:val="28"/>
        </w:rPr>
        <w:t xml:space="preserve"> в размере </w:t>
      </w:r>
      <w:r>
        <w:rPr>
          <w:rFonts w:eastAsia="Calibri"/>
          <w:sz w:val="28"/>
          <w:szCs w:val="28"/>
        </w:rPr>
        <w:br/>
      </w:r>
      <w:r w:rsidRPr="00660A8B">
        <w:rPr>
          <w:sz w:val="28"/>
          <w:szCs w:val="28"/>
        </w:rPr>
        <w:t>5 442,7 млн. рублей</w:t>
      </w:r>
      <w:r>
        <w:rPr>
          <w:sz w:val="28"/>
          <w:szCs w:val="28"/>
        </w:rPr>
        <w:t xml:space="preserve"> (в 2026 – 2027 годы по </w:t>
      </w:r>
      <w:r w:rsidRPr="00660A8B">
        <w:rPr>
          <w:sz w:val="28"/>
          <w:szCs w:val="28"/>
        </w:rPr>
        <w:t>4 843,7 млн. рублей</w:t>
      </w:r>
      <w:r>
        <w:rPr>
          <w:sz w:val="28"/>
          <w:szCs w:val="28"/>
        </w:rPr>
        <w:t xml:space="preserve">). </w:t>
      </w:r>
      <w:r>
        <w:rPr>
          <w:sz w:val="28"/>
          <w:szCs w:val="28"/>
        </w:rPr>
        <w:br/>
      </w:r>
      <w:r w:rsidRPr="00660A8B">
        <w:rPr>
          <w:sz w:val="28"/>
          <w:szCs w:val="28"/>
        </w:rPr>
        <w:t>В соответствии с Посланием Президента Российской Федерации</w:t>
      </w:r>
      <w:r>
        <w:rPr>
          <w:sz w:val="28"/>
          <w:szCs w:val="28"/>
        </w:rPr>
        <w:t xml:space="preserve"> </w:t>
      </w:r>
      <w:r w:rsidRPr="00660A8B">
        <w:rPr>
          <w:sz w:val="28"/>
          <w:szCs w:val="28"/>
        </w:rPr>
        <w:t>В.В. Путина Федеральному Собранию Российской Федерации</w:t>
      </w:r>
      <w:r>
        <w:rPr>
          <w:sz w:val="28"/>
          <w:szCs w:val="28"/>
        </w:rPr>
        <w:t xml:space="preserve"> от </w:t>
      </w:r>
      <w:r w:rsidRPr="00660A8B">
        <w:rPr>
          <w:sz w:val="28"/>
          <w:szCs w:val="28"/>
        </w:rPr>
        <w:t>29 февраля 2024 г</w:t>
      </w:r>
      <w:r>
        <w:rPr>
          <w:sz w:val="28"/>
          <w:szCs w:val="28"/>
        </w:rPr>
        <w:t>.</w:t>
      </w:r>
      <w:r w:rsidRPr="00660A8B">
        <w:rPr>
          <w:sz w:val="28"/>
          <w:szCs w:val="28"/>
        </w:rPr>
        <w:t xml:space="preserve"> планируется реструктуризация и последующее списание 2/3 задолженности бюджетов субъектов Российской Федерации </w:t>
      </w:r>
      <w:r w:rsidRPr="00C603CC">
        <w:rPr>
          <w:sz w:val="28"/>
          <w:szCs w:val="28"/>
        </w:rPr>
        <w:t>перед федеральным бюджет</w:t>
      </w:r>
      <w:r w:rsidR="00C603CC" w:rsidRPr="00C603CC">
        <w:rPr>
          <w:sz w:val="28"/>
          <w:szCs w:val="28"/>
        </w:rPr>
        <w:t>о</w:t>
      </w:r>
      <w:r w:rsidRPr="00C603CC">
        <w:rPr>
          <w:sz w:val="28"/>
          <w:szCs w:val="28"/>
        </w:rPr>
        <w:t>м по бюджетным кредитам (за исключением инфраструктурных бюджетных кредитов и специальных казначейских кредитов).</w:t>
      </w:r>
      <w:r w:rsidR="00AC615E">
        <w:rPr>
          <w:sz w:val="28"/>
          <w:szCs w:val="28"/>
        </w:rPr>
        <w:t xml:space="preserve"> </w:t>
      </w:r>
      <w:r w:rsidRPr="00660A8B">
        <w:rPr>
          <w:sz w:val="28"/>
          <w:szCs w:val="28"/>
        </w:rPr>
        <w:t>Списание указанной задолженности предполагается в 2025 – 2029 годах при условии направлени</w:t>
      </w:r>
      <w:r w:rsidR="00BC1352">
        <w:rPr>
          <w:sz w:val="28"/>
          <w:szCs w:val="28"/>
        </w:rPr>
        <w:t>я</w:t>
      </w:r>
      <w:r w:rsidRPr="00660A8B">
        <w:rPr>
          <w:sz w:val="28"/>
          <w:szCs w:val="28"/>
        </w:rPr>
        <w:t xml:space="preserve"> субъектами Российской Федерации высвобождаемых средств на поддержку инвестиций и инфраструктурные проекты.</w:t>
      </w:r>
      <w:r w:rsidR="00AC615E">
        <w:rPr>
          <w:sz w:val="28"/>
          <w:szCs w:val="28"/>
        </w:rPr>
        <w:t xml:space="preserve"> </w:t>
      </w:r>
      <w:r w:rsidRPr="00660A8B">
        <w:rPr>
          <w:sz w:val="28"/>
          <w:szCs w:val="28"/>
        </w:rPr>
        <w:t xml:space="preserve">В связи с отсутствием </w:t>
      </w:r>
      <w:r w:rsidR="00AC615E">
        <w:rPr>
          <w:sz w:val="28"/>
          <w:szCs w:val="28"/>
        </w:rPr>
        <w:br/>
      </w:r>
      <w:r w:rsidRPr="00660A8B">
        <w:rPr>
          <w:sz w:val="28"/>
          <w:szCs w:val="28"/>
        </w:rPr>
        <w:t xml:space="preserve">до настоящего времени утвержденных Правительством Российской Федерации правил реструктуризации и списания задолженности средства </w:t>
      </w:r>
      <w:r w:rsidR="00AC615E">
        <w:rPr>
          <w:sz w:val="28"/>
          <w:szCs w:val="28"/>
        </w:rPr>
        <w:br/>
      </w:r>
      <w:r w:rsidRPr="00660A8B">
        <w:rPr>
          <w:sz w:val="28"/>
          <w:szCs w:val="28"/>
        </w:rPr>
        <w:t xml:space="preserve">на поддержку инвестиций и инфраструктурные проекты на 2025 год </w:t>
      </w:r>
      <w:r w:rsidR="00AC615E">
        <w:rPr>
          <w:sz w:val="28"/>
          <w:szCs w:val="28"/>
        </w:rPr>
        <w:br/>
      </w:r>
      <w:r w:rsidRPr="00660A8B">
        <w:rPr>
          <w:sz w:val="28"/>
          <w:szCs w:val="28"/>
        </w:rPr>
        <w:t>и на плановый период 2026 и 2027 годов зарезервированы в составе асс</w:t>
      </w:r>
      <w:r>
        <w:rPr>
          <w:sz w:val="28"/>
          <w:szCs w:val="28"/>
        </w:rPr>
        <w:t>игнований министерства финансов</w:t>
      </w:r>
      <w:r w:rsidR="00BC1352">
        <w:rPr>
          <w:sz w:val="28"/>
          <w:szCs w:val="28"/>
        </w:rPr>
        <w:t xml:space="preserve"> </w:t>
      </w:r>
      <w:r w:rsidRPr="00660A8B">
        <w:rPr>
          <w:sz w:val="28"/>
          <w:szCs w:val="28"/>
        </w:rPr>
        <w:t>Архангельской обла</w:t>
      </w:r>
      <w:r w:rsidR="00C603CC">
        <w:rPr>
          <w:sz w:val="28"/>
          <w:szCs w:val="28"/>
        </w:rPr>
        <w:t>сти;</w:t>
      </w:r>
    </w:p>
    <w:p w:rsidR="006A3195" w:rsidRDefault="006A3195" w:rsidP="00BF65E5">
      <w:pPr>
        <w:widowControl w:val="0"/>
        <w:autoSpaceDE w:val="0"/>
        <w:autoSpaceDN w:val="0"/>
        <w:adjustRightInd w:val="0"/>
        <w:ind w:firstLine="720"/>
        <w:jc w:val="both"/>
        <w:rPr>
          <w:sz w:val="28"/>
          <w:szCs w:val="28"/>
        </w:rPr>
      </w:pPr>
      <w:r w:rsidRPr="005F1083">
        <w:rPr>
          <w:sz w:val="28"/>
          <w:szCs w:val="28"/>
        </w:rPr>
        <w:t xml:space="preserve">на финансовое обеспечение повышения средней заработной платы отдельных категорий работников в целях реализации указов Президента Российской Федерации от 7 мая 2012 г. № 597, от 1 июня 2012 г. № 761, </w:t>
      </w:r>
      <w:r w:rsidR="005F1083">
        <w:rPr>
          <w:sz w:val="28"/>
          <w:szCs w:val="28"/>
        </w:rPr>
        <w:br/>
      </w:r>
      <w:r w:rsidRPr="005F1083">
        <w:rPr>
          <w:sz w:val="28"/>
          <w:szCs w:val="28"/>
        </w:rPr>
        <w:t xml:space="preserve">от 28 декабря 2012 г. № 1688 </w:t>
      </w:r>
      <w:r w:rsidR="00C603CC" w:rsidRPr="005F1083">
        <w:rPr>
          <w:sz w:val="28"/>
          <w:szCs w:val="28"/>
        </w:rPr>
        <w:t>в размере</w:t>
      </w:r>
      <w:r w:rsidRPr="005F1083">
        <w:rPr>
          <w:sz w:val="28"/>
          <w:szCs w:val="28"/>
        </w:rPr>
        <w:t xml:space="preserve"> 2 226,7 млн. рублей</w:t>
      </w:r>
      <w:r w:rsidR="000A7D8A" w:rsidRPr="005F1083">
        <w:rPr>
          <w:sz w:val="28"/>
          <w:szCs w:val="28"/>
        </w:rPr>
        <w:t>.</w:t>
      </w:r>
    </w:p>
    <w:p w:rsidR="000A7D8A" w:rsidRPr="006F68F8" w:rsidRDefault="000A7D8A" w:rsidP="000A7D8A">
      <w:pPr>
        <w:widowControl w:val="0"/>
        <w:autoSpaceDE w:val="0"/>
        <w:autoSpaceDN w:val="0"/>
        <w:adjustRightInd w:val="0"/>
        <w:ind w:firstLine="720"/>
        <w:jc w:val="both"/>
        <w:rPr>
          <w:rFonts w:eastAsia="Calibri"/>
          <w:sz w:val="28"/>
          <w:szCs w:val="28"/>
        </w:rPr>
      </w:pPr>
      <w:r>
        <w:rPr>
          <w:rFonts w:eastAsia="Calibri"/>
          <w:sz w:val="28"/>
          <w:szCs w:val="28"/>
        </w:rPr>
        <w:t>Резервные средства</w:t>
      </w:r>
      <w:r w:rsidRPr="006F68F8">
        <w:rPr>
          <w:rFonts w:eastAsia="Calibri"/>
          <w:sz w:val="28"/>
          <w:szCs w:val="28"/>
        </w:rPr>
        <w:t xml:space="preserve"> буд</w:t>
      </w:r>
      <w:r>
        <w:rPr>
          <w:rFonts w:eastAsia="Calibri"/>
          <w:sz w:val="28"/>
          <w:szCs w:val="28"/>
        </w:rPr>
        <w:t>у</w:t>
      </w:r>
      <w:r w:rsidRPr="006F68F8">
        <w:rPr>
          <w:rFonts w:eastAsia="Calibri"/>
          <w:sz w:val="28"/>
          <w:szCs w:val="28"/>
        </w:rPr>
        <w:t>т рас</w:t>
      </w:r>
      <w:r w:rsidR="00AC615E">
        <w:rPr>
          <w:rFonts w:eastAsia="Calibri"/>
          <w:sz w:val="28"/>
          <w:szCs w:val="28"/>
        </w:rPr>
        <w:t>пределяться в течение 2025 года.</w:t>
      </w:r>
    </w:p>
    <w:p w:rsidR="00BF65E5" w:rsidRPr="00BF65E5" w:rsidRDefault="00BF65E5" w:rsidP="00BF65E5">
      <w:pPr>
        <w:ind w:firstLine="720"/>
        <w:jc w:val="both"/>
        <w:rPr>
          <w:i/>
          <w:sz w:val="28"/>
          <w:szCs w:val="28"/>
          <w:highlight w:val="yellow"/>
        </w:rPr>
      </w:pPr>
    </w:p>
    <w:p w:rsidR="00BF65E5" w:rsidRPr="0099461F" w:rsidRDefault="00BF65E5" w:rsidP="00BF65E5">
      <w:pPr>
        <w:ind w:firstLine="720"/>
        <w:jc w:val="both"/>
        <w:rPr>
          <w:i/>
          <w:sz w:val="28"/>
          <w:szCs w:val="28"/>
        </w:rPr>
      </w:pPr>
      <w:r w:rsidRPr="0099461F">
        <w:rPr>
          <w:i/>
          <w:sz w:val="28"/>
          <w:szCs w:val="28"/>
        </w:rPr>
        <w:t>8.</w:t>
      </w:r>
      <w:r w:rsidRPr="0099461F">
        <w:rPr>
          <w:i/>
        </w:rPr>
        <w:t xml:space="preserve"> </w:t>
      </w:r>
      <w:r w:rsidRPr="0099461F">
        <w:rPr>
          <w:i/>
          <w:sz w:val="28"/>
          <w:szCs w:val="28"/>
        </w:rPr>
        <w:t>Меры социальной поддержки граждан в связи со сложной геополитической ситуацией и мероприятия по реализации специальной меры в сфере экономики</w:t>
      </w:r>
    </w:p>
    <w:p w:rsidR="00667642" w:rsidRDefault="00234509" w:rsidP="00667642">
      <w:pPr>
        <w:ind w:firstLine="720"/>
        <w:jc w:val="both"/>
        <w:rPr>
          <w:sz w:val="28"/>
          <w:szCs w:val="28"/>
        </w:rPr>
      </w:pPr>
      <w:r>
        <w:rPr>
          <w:rFonts w:eastAsia="Calibri"/>
          <w:sz w:val="28"/>
          <w:szCs w:val="28"/>
        </w:rPr>
        <w:t>По</w:t>
      </w:r>
      <w:r w:rsidRPr="006A3195">
        <w:rPr>
          <w:rFonts w:eastAsia="Calibri"/>
          <w:sz w:val="28"/>
          <w:szCs w:val="28"/>
        </w:rPr>
        <w:t xml:space="preserve"> данн</w:t>
      </w:r>
      <w:r>
        <w:rPr>
          <w:rFonts w:eastAsia="Calibri"/>
          <w:sz w:val="28"/>
          <w:szCs w:val="28"/>
        </w:rPr>
        <w:t>ому</w:t>
      </w:r>
      <w:r w:rsidRPr="006A3195">
        <w:rPr>
          <w:rFonts w:eastAsia="Calibri"/>
          <w:sz w:val="28"/>
          <w:szCs w:val="28"/>
        </w:rPr>
        <w:t xml:space="preserve"> </w:t>
      </w:r>
      <w:r w:rsidRPr="006D518E">
        <w:rPr>
          <w:sz w:val="28"/>
          <w:szCs w:val="28"/>
        </w:rPr>
        <w:t>непрограм</w:t>
      </w:r>
      <w:r w:rsidR="00390D2B">
        <w:rPr>
          <w:sz w:val="28"/>
          <w:szCs w:val="28"/>
        </w:rPr>
        <w:t>м</w:t>
      </w:r>
      <w:r w:rsidRPr="006D518E">
        <w:rPr>
          <w:sz w:val="28"/>
          <w:szCs w:val="28"/>
        </w:rPr>
        <w:t>н</w:t>
      </w:r>
      <w:r>
        <w:rPr>
          <w:sz w:val="28"/>
          <w:szCs w:val="28"/>
        </w:rPr>
        <w:t xml:space="preserve">ому </w:t>
      </w:r>
      <w:r w:rsidRPr="006D518E">
        <w:rPr>
          <w:sz w:val="28"/>
          <w:szCs w:val="28"/>
        </w:rPr>
        <w:t>направлени</w:t>
      </w:r>
      <w:r>
        <w:rPr>
          <w:sz w:val="28"/>
          <w:szCs w:val="28"/>
        </w:rPr>
        <w:t>ю</w:t>
      </w:r>
      <w:r w:rsidRPr="006D518E">
        <w:rPr>
          <w:sz w:val="28"/>
          <w:szCs w:val="28"/>
        </w:rPr>
        <w:t xml:space="preserve"> расходов</w:t>
      </w:r>
      <w:r w:rsidRPr="006A3195">
        <w:rPr>
          <w:rFonts w:eastAsia="Calibri"/>
          <w:sz w:val="28"/>
          <w:szCs w:val="28"/>
        </w:rPr>
        <w:t xml:space="preserve"> </w:t>
      </w:r>
      <w:r w:rsidR="00667642" w:rsidRPr="006D518E">
        <w:rPr>
          <w:sz w:val="28"/>
          <w:szCs w:val="28"/>
        </w:rPr>
        <w:t>предусмотрены средства:</w:t>
      </w:r>
    </w:p>
    <w:p w:rsidR="00DE7865" w:rsidRPr="00DE7865" w:rsidRDefault="00DE7865" w:rsidP="00DE7865">
      <w:pPr>
        <w:ind w:firstLine="708"/>
        <w:jc w:val="both"/>
        <w:rPr>
          <w:sz w:val="28"/>
          <w:szCs w:val="28"/>
        </w:rPr>
      </w:pPr>
      <w:r w:rsidRPr="00DE7865">
        <w:rPr>
          <w:sz w:val="28"/>
          <w:szCs w:val="28"/>
        </w:rPr>
        <w:t xml:space="preserve">на осуществление единовременных денежных выплат участникам специальной военной операции, членам семей граждан, погибших (умерших) в результате участия в специальной военной операции. Ассигнования </w:t>
      </w:r>
      <w:r w:rsidRPr="00DE7865">
        <w:rPr>
          <w:sz w:val="28"/>
          <w:szCs w:val="28"/>
        </w:rPr>
        <w:br/>
        <w:t xml:space="preserve">на указанные выплаты запланированы на 2025 год в размере </w:t>
      </w:r>
      <w:r w:rsidRPr="00DE7865">
        <w:rPr>
          <w:sz w:val="28"/>
          <w:szCs w:val="28"/>
        </w:rPr>
        <w:br/>
        <w:t>1 128,1 млн. рублей;</w:t>
      </w:r>
      <w:bookmarkStart w:id="1" w:name="_GoBack"/>
      <w:bookmarkEnd w:id="1"/>
    </w:p>
    <w:p w:rsidR="00667642" w:rsidRPr="00DE7865" w:rsidRDefault="00667642" w:rsidP="00667642">
      <w:pPr>
        <w:ind w:firstLine="708"/>
        <w:jc w:val="both"/>
        <w:rPr>
          <w:sz w:val="28"/>
          <w:szCs w:val="28"/>
        </w:rPr>
      </w:pPr>
      <w:r w:rsidRPr="00DE7865">
        <w:rPr>
          <w:sz w:val="28"/>
          <w:szCs w:val="28"/>
        </w:rPr>
        <w:t xml:space="preserve">на предоставление в 2025 году гранта в форме субсидии </w:t>
      </w:r>
      <w:r w:rsidRPr="00DE7865">
        <w:rPr>
          <w:sz w:val="28"/>
          <w:szCs w:val="28"/>
        </w:rPr>
        <w:br/>
        <w:t xml:space="preserve">АНО «Дирекция социальных и инфраструктурных проектов» на мероприятия по обеспечению отдыха и оздоровления детей, проживающих на территории </w:t>
      </w:r>
      <w:proofErr w:type="gramStart"/>
      <w:r w:rsidRPr="00DE7865">
        <w:rPr>
          <w:sz w:val="28"/>
          <w:szCs w:val="28"/>
        </w:rPr>
        <w:t>г</w:t>
      </w:r>
      <w:proofErr w:type="gramEnd"/>
      <w:r w:rsidRPr="00DE7865">
        <w:rPr>
          <w:sz w:val="28"/>
          <w:szCs w:val="28"/>
        </w:rPr>
        <w:t>. Мелитополь Запорожской области, в размере 12,9 млн. рублей;</w:t>
      </w:r>
    </w:p>
    <w:p w:rsidR="007861EA" w:rsidRDefault="00667642" w:rsidP="00667642">
      <w:pPr>
        <w:ind w:firstLine="708"/>
        <w:jc w:val="both"/>
        <w:rPr>
          <w:sz w:val="28"/>
          <w:szCs w:val="28"/>
        </w:rPr>
      </w:pPr>
      <w:r>
        <w:rPr>
          <w:sz w:val="28"/>
          <w:szCs w:val="28"/>
        </w:rPr>
        <w:t>на предоставление в 2025 – 2027 годах г</w:t>
      </w:r>
      <w:r w:rsidRPr="00EE2D91">
        <w:rPr>
          <w:sz w:val="28"/>
          <w:szCs w:val="28"/>
        </w:rPr>
        <w:t>рант</w:t>
      </w:r>
      <w:r>
        <w:rPr>
          <w:sz w:val="28"/>
          <w:szCs w:val="28"/>
        </w:rPr>
        <w:t>ов</w:t>
      </w:r>
      <w:r w:rsidRPr="00EE2D91">
        <w:rPr>
          <w:sz w:val="28"/>
          <w:szCs w:val="28"/>
        </w:rPr>
        <w:t xml:space="preserve"> в форме субсидий </w:t>
      </w:r>
      <w:r w:rsidR="007861EA">
        <w:rPr>
          <w:sz w:val="28"/>
          <w:szCs w:val="28"/>
        </w:rPr>
        <w:br/>
      </w:r>
      <w:r>
        <w:rPr>
          <w:sz w:val="28"/>
          <w:szCs w:val="28"/>
        </w:rPr>
        <w:t>АНО «</w:t>
      </w:r>
      <w:r w:rsidRPr="00EE2D91">
        <w:rPr>
          <w:sz w:val="28"/>
          <w:szCs w:val="28"/>
        </w:rPr>
        <w:t>Дирекция социальных и инфраструктурных проектов</w:t>
      </w:r>
      <w:r>
        <w:rPr>
          <w:sz w:val="28"/>
          <w:szCs w:val="28"/>
        </w:rPr>
        <w:t>»</w:t>
      </w:r>
      <w:r w:rsidRPr="00EE2D91">
        <w:rPr>
          <w:sz w:val="28"/>
          <w:szCs w:val="28"/>
        </w:rPr>
        <w:t xml:space="preserve"> на мероприятия по реализации специального инфраструктурного проекта на территории</w:t>
      </w:r>
      <w:r>
        <w:rPr>
          <w:sz w:val="28"/>
          <w:szCs w:val="28"/>
        </w:rPr>
        <w:t xml:space="preserve">                         </w:t>
      </w:r>
      <w:proofErr w:type="gramStart"/>
      <w:r w:rsidRPr="00EE2D91">
        <w:rPr>
          <w:sz w:val="28"/>
          <w:szCs w:val="28"/>
        </w:rPr>
        <w:t>г</w:t>
      </w:r>
      <w:proofErr w:type="gramEnd"/>
      <w:r w:rsidRPr="00EE2D91">
        <w:rPr>
          <w:sz w:val="28"/>
          <w:szCs w:val="28"/>
        </w:rPr>
        <w:t>. Мелитополь Запорожской области</w:t>
      </w:r>
      <w:r>
        <w:rPr>
          <w:i/>
          <w:sz w:val="28"/>
          <w:szCs w:val="28"/>
        </w:rPr>
        <w:t xml:space="preserve">. </w:t>
      </w:r>
      <w:r>
        <w:rPr>
          <w:sz w:val="28"/>
          <w:szCs w:val="28"/>
        </w:rPr>
        <w:t xml:space="preserve">Расходы областного бюджета </w:t>
      </w:r>
      <w:r w:rsidR="007861EA">
        <w:rPr>
          <w:sz w:val="28"/>
          <w:szCs w:val="28"/>
        </w:rPr>
        <w:br/>
      </w:r>
      <w:r>
        <w:rPr>
          <w:sz w:val="28"/>
          <w:szCs w:val="28"/>
        </w:rPr>
        <w:lastRenderedPageBreak/>
        <w:t>на реализацию данного непрограммного направления расходов представлены в таблице.</w:t>
      </w:r>
    </w:p>
    <w:p w:rsidR="007861EA" w:rsidRDefault="007861EA" w:rsidP="00667642">
      <w:pPr>
        <w:ind w:firstLine="708"/>
        <w:jc w:val="both"/>
        <w:rPr>
          <w:sz w:val="28"/>
          <w:szCs w:val="28"/>
        </w:rPr>
      </w:pPr>
    </w:p>
    <w:tbl>
      <w:tblPr>
        <w:tblW w:w="5000" w:type="pct"/>
        <w:jc w:val="center"/>
        <w:tblBorders>
          <w:top w:val="single" w:sz="4" w:space="0" w:color="00000A"/>
          <w:left w:val="single" w:sz="4" w:space="0" w:color="00000A"/>
          <w:bottom w:val="single" w:sz="6" w:space="0" w:color="00000A"/>
          <w:right w:val="single" w:sz="6" w:space="0" w:color="00000A"/>
          <w:insideH w:val="single" w:sz="6" w:space="0" w:color="00000A"/>
          <w:insideV w:val="single" w:sz="6" w:space="0" w:color="00000A"/>
        </w:tblBorders>
        <w:tblCellMar>
          <w:top w:w="11" w:type="dxa"/>
          <w:left w:w="28" w:type="dxa"/>
          <w:bottom w:w="11" w:type="dxa"/>
          <w:right w:w="28" w:type="dxa"/>
        </w:tblCellMar>
        <w:tblLook w:val="00A0"/>
      </w:tblPr>
      <w:tblGrid>
        <w:gridCol w:w="1740"/>
        <w:gridCol w:w="4425"/>
        <w:gridCol w:w="1135"/>
        <w:gridCol w:w="977"/>
        <w:gridCol w:w="1134"/>
      </w:tblGrid>
      <w:tr w:rsidR="007861EA" w:rsidTr="00904961">
        <w:trPr>
          <w:trHeight w:val="230"/>
          <w:tblHeader/>
          <w:jc w:val="center"/>
        </w:trPr>
        <w:tc>
          <w:tcPr>
            <w:tcW w:w="1759" w:type="dxa"/>
            <w:vMerge w:val="restart"/>
            <w:tcBorders>
              <w:top w:val="single" w:sz="4"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Default="007861EA" w:rsidP="00904961">
            <w:pPr>
              <w:jc w:val="center"/>
            </w:pPr>
            <w:r>
              <w:rPr>
                <w:rFonts w:eastAsia="Calibri"/>
              </w:rPr>
              <w:t>ГРБС</w:t>
            </w:r>
          </w:p>
        </w:tc>
        <w:tc>
          <w:tcPr>
            <w:tcW w:w="4621" w:type="dxa"/>
            <w:vMerge w:val="restart"/>
            <w:tcBorders>
              <w:top w:val="single" w:sz="4" w:space="0" w:color="00000A"/>
              <w:left w:val="single" w:sz="6" w:space="0" w:color="00000A"/>
              <w:bottom w:val="single" w:sz="6" w:space="0" w:color="00000A"/>
              <w:right w:val="single" w:sz="4" w:space="0" w:color="00000A"/>
            </w:tcBorders>
            <w:shd w:val="clear" w:color="auto" w:fill="auto"/>
            <w:tcMar>
              <w:left w:w="25" w:type="dxa"/>
            </w:tcMar>
            <w:vAlign w:val="center"/>
          </w:tcPr>
          <w:p w:rsidR="007861EA" w:rsidRDefault="007861EA" w:rsidP="00904961">
            <w:pPr>
              <w:jc w:val="center"/>
            </w:pPr>
            <w:r>
              <w:rPr>
                <w:rFonts w:eastAsia="Calibri"/>
              </w:rPr>
              <w:t>Наименование объекта</w:t>
            </w:r>
          </w:p>
        </w:tc>
        <w:tc>
          <w:tcPr>
            <w:tcW w:w="3313"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861EA" w:rsidRDefault="007861EA" w:rsidP="00904961">
            <w:pPr>
              <w:jc w:val="center"/>
            </w:pPr>
            <w:r>
              <w:t>Объем финансового обеспечения по годам реализации, млн. рублей</w:t>
            </w:r>
          </w:p>
        </w:tc>
      </w:tr>
      <w:tr w:rsidR="007861EA" w:rsidTr="00904961">
        <w:trPr>
          <w:trHeight w:val="51"/>
          <w:tblHeader/>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Default="007861EA" w:rsidP="00904961">
            <w:pPr>
              <w:jc w:val="center"/>
              <w:rPr>
                <w:rFonts w:eastAsia="Calibri"/>
              </w:rPr>
            </w:pPr>
          </w:p>
        </w:tc>
        <w:tc>
          <w:tcPr>
            <w:tcW w:w="4621" w:type="dxa"/>
            <w:vMerge/>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Default="007861EA" w:rsidP="00904961">
            <w:pPr>
              <w:jc w:val="center"/>
              <w:rPr>
                <w:rFonts w:eastAsia="Calibri"/>
              </w:rPr>
            </w:pP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Default="007861EA" w:rsidP="00904961">
            <w:pPr>
              <w:jc w:val="center"/>
            </w:pPr>
            <w:r>
              <w:t>2025 (проект)</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25" w:type="dxa"/>
            </w:tcMar>
            <w:vAlign w:val="center"/>
          </w:tcPr>
          <w:p w:rsidR="007861EA" w:rsidRDefault="007861EA" w:rsidP="00904961">
            <w:pPr>
              <w:jc w:val="center"/>
            </w:pPr>
            <w:r>
              <w:t>2026 (проект)</w:t>
            </w:r>
          </w:p>
        </w:tc>
        <w:tc>
          <w:tcPr>
            <w:tcW w:w="1160" w:type="dxa"/>
            <w:tcBorders>
              <w:top w:val="single" w:sz="6" w:space="0" w:color="00000A"/>
              <w:left w:val="single" w:sz="6" w:space="0" w:color="00000A"/>
              <w:bottom w:val="single" w:sz="6" w:space="0" w:color="00000A"/>
              <w:right w:val="single" w:sz="4" w:space="0" w:color="00000A"/>
            </w:tcBorders>
          </w:tcPr>
          <w:p w:rsidR="007861EA" w:rsidRDefault="007861EA" w:rsidP="00904961">
            <w:pPr>
              <w:jc w:val="center"/>
            </w:pPr>
            <w:r>
              <w:t>2027 (проект)</w:t>
            </w:r>
          </w:p>
        </w:tc>
      </w:tr>
      <w:tr w:rsidR="007861EA" w:rsidTr="00505351">
        <w:trPr>
          <w:trHeight w:val="354"/>
          <w:jc w:val="center"/>
        </w:trPr>
        <w:tc>
          <w:tcPr>
            <w:tcW w:w="6380" w:type="dxa"/>
            <w:gridSpan w:val="2"/>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Default="007861EA" w:rsidP="00505351">
            <w:r>
              <w:rPr>
                <w:b/>
                <w:bCs/>
                <w:color w:val="000000"/>
              </w:rPr>
              <w:t>ВСЕГО расходов по непрограммному направлению:</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25" w:type="dxa"/>
              <w:right w:w="85" w:type="dxa"/>
            </w:tcMar>
            <w:vAlign w:val="center"/>
          </w:tcPr>
          <w:p w:rsidR="007861EA" w:rsidRDefault="007861EA" w:rsidP="00505351">
            <w:pPr>
              <w:jc w:val="right"/>
              <w:rPr>
                <w:rFonts w:eastAsia="Calibri"/>
                <w:b/>
                <w:iCs/>
              </w:rPr>
            </w:pPr>
            <w:r>
              <w:rPr>
                <w:rFonts w:eastAsia="Calibri"/>
                <w:b/>
                <w:iCs/>
              </w:rPr>
              <w:t>301,0</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25" w:type="dxa"/>
            </w:tcMar>
            <w:vAlign w:val="center"/>
          </w:tcPr>
          <w:p w:rsidR="007861EA" w:rsidRDefault="007861EA" w:rsidP="00505351">
            <w:pPr>
              <w:jc w:val="right"/>
              <w:rPr>
                <w:rFonts w:eastAsia="Calibri"/>
                <w:b/>
                <w:iCs/>
              </w:rPr>
            </w:pPr>
            <w:r>
              <w:rPr>
                <w:rFonts w:eastAsia="Calibri"/>
                <w:b/>
                <w:iCs/>
              </w:rPr>
              <w:t>302,0</w:t>
            </w:r>
          </w:p>
        </w:tc>
        <w:tc>
          <w:tcPr>
            <w:tcW w:w="1160" w:type="dxa"/>
            <w:tcBorders>
              <w:top w:val="single" w:sz="6" w:space="0" w:color="00000A"/>
              <w:left w:val="single" w:sz="6" w:space="0" w:color="00000A"/>
              <w:bottom w:val="single" w:sz="6" w:space="0" w:color="00000A"/>
              <w:right w:val="single" w:sz="4" w:space="0" w:color="00000A"/>
            </w:tcBorders>
            <w:vAlign w:val="center"/>
          </w:tcPr>
          <w:p w:rsidR="007861EA" w:rsidRDefault="007861EA" w:rsidP="00505351">
            <w:pPr>
              <w:jc w:val="right"/>
              <w:rPr>
                <w:rFonts w:eastAsia="Calibri"/>
                <w:b/>
                <w:iCs/>
              </w:rPr>
            </w:pPr>
            <w:r>
              <w:rPr>
                <w:rFonts w:eastAsia="Calibri"/>
                <w:b/>
                <w:iCs/>
              </w:rPr>
              <w:t>303,0</w:t>
            </w:r>
          </w:p>
        </w:tc>
      </w:tr>
      <w:tr w:rsidR="007861EA" w:rsidTr="00904961">
        <w:trPr>
          <w:trHeight w:val="212"/>
          <w:jc w:val="center"/>
        </w:trPr>
        <w:tc>
          <w:tcPr>
            <w:tcW w:w="6380" w:type="dxa"/>
            <w:gridSpan w:val="2"/>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Default="007861EA" w:rsidP="00904961">
            <w:pPr>
              <w:tabs>
                <w:tab w:val="left" w:pos="253"/>
              </w:tabs>
            </w:pPr>
            <w:r>
              <w:rPr>
                <w:rFonts w:eastAsia="Calibri"/>
                <w:i/>
                <w:iCs/>
              </w:rPr>
              <w:t>в том числе:</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25" w:type="dxa"/>
              <w:right w:w="85" w:type="dxa"/>
            </w:tcMar>
            <w:vAlign w:val="center"/>
          </w:tcPr>
          <w:p w:rsidR="007861EA" w:rsidRDefault="007861EA" w:rsidP="00904961">
            <w:pPr>
              <w:jc w:val="center"/>
              <w:rPr>
                <w:rFonts w:eastAsia="Calibri"/>
              </w:rPr>
            </w:pP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25" w:type="dxa"/>
            </w:tcMar>
          </w:tcPr>
          <w:p w:rsidR="007861EA" w:rsidRDefault="007861EA" w:rsidP="00904961">
            <w:pPr>
              <w:jc w:val="center"/>
              <w:rPr>
                <w:rFonts w:eastAsia="Calibri"/>
              </w:rPr>
            </w:pPr>
          </w:p>
        </w:tc>
        <w:tc>
          <w:tcPr>
            <w:tcW w:w="1160" w:type="dxa"/>
            <w:tcBorders>
              <w:top w:val="single" w:sz="6" w:space="0" w:color="00000A"/>
              <w:left w:val="single" w:sz="6" w:space="0" w:color="00000A"/>
              <w:bottom w:val="single" w:sz="6" w:space="0" w:color="00000A"/>
              <w:right w:val="single" w:sz="4" w:space="0" w:color="00000A"/>
            </w:tcBorders>
          </w:tcPr>
          <w:p w:rsidR="007861EA" w:rsidRDefault="007861EA" w:rsidP="00904961">
            <w:pPr>
              <w:jc w:val="center"/>
              <w:rPr>
                <w:rFonts w:eastAsia="Calibri"/>
              </w:rPr>
            </w:pPr>
          </w:p>
        </w:tc>
      </w:tr>
      <w:tr w:rsidR="007861EA" w:rsidRPr="00022F0A" w:rsidTr="00505351">
        <w:trPr>
          <w:trHeight w:val="709"/>
          <w:jc w:val="center"/>
        </w:trPr>
        <w:tc>
          <w:tcPr>
            <w:tcW w:w="1759" w:type="dxa"/>
            <w:vMerge w:val="restart"/>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pPr>
            <w:r w:rsidRPr="00022F0A">
              <w:rPr>
                <w:iCs/>
                <w:color w:val="000000"/>
              </w:rPr>
              <w:t xml:space="preserve">Министерство топливно-энергетического комплекса и жилищно-коммунального хозяйства Архангельской области </w:t>
            </w:r>
          </w:p>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Ремонт шиферной кровли и фасада, пр. Богдана Хмельницкого 19. г. Мелитополь</w:t>
            </w:r>
          </w:p>
          <w:p w:rsidR="007861EA" w:rsidRPr="00022F0A" w:rsidRDefault="007861EA" w:rsidP="00904961">
            <w:pPr>
              <w:contextualSpacing/>
            </w:pPr>
            <w:r w:rsidRPr="00022F0A">
              <w:rPr>
                <w:color w:val="000000"/>
              </w:rPr>
              <w:t>Вид объекта: жилое здание</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50,0</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pPr>
            <w:r w:rsidRPr="00022F0A">
              <w:rPr>
                <w:rFonts w:eastAsia="Calibri"/>
              </w:rPr>
              <w:t>-</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p>
        </w:tc>
      </w:tr>
      <w:tr w:rsidR="007861EA" w:rsidRPr="00022F0A" w:rsidTr="00505351">
        <w:trPr>
          <w:trHeight w:val="210"/>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Ремонт шиферной кровли, пр. Богдана Хмельницкого 23. г. Мелитополь</w:t>
            </w:r>
          </w:p>
          <w:p w:rsidR="007861EA" w:rsidRPr="00022F0A" w:rsidRDefault="007861EA" w:rsidP="00904961">
            <w:pPr>
              <w:contextualSpacing/>
            </w:pPr>
            <w:proofErr w:type="spellStart"/>
            <w:r w:rsidRPr="00022F0A">
              <w:rPr>
                <w:color w:val="000000"/>
                <w:lang w:val="en-US"/>
              </w:rPr>
              <w:t>Вид</w:t>
            </w:r>
            <w:proofErr w:type="spellEnd"/>
            <w:r w:rsidRPr="00022F0A">
              <w:rPr>
                <w:color w:val="000000"/>
                <w:lang w:val="en-US"/>
              </w:rPr>
              <w:t xml:space="preserve"> </w:t>
            </w:r>
            <w:proofErr w:type="spellStart"/>
            <w:r w:rsidRPr="00022F0A">
              <w:rPr>
                <w:color w:val="000000"/>
                <w:lang w:val="en-US"/>
              </w:rPr>
              <w:t>объекта</w:t>
            </w:r>
            <w:proofErr w:type="spellEnd"/>
            <w:r w:rsidRPr="00022F0A">
              <w:rPr>
                <w:color w:val="000000"/>
                <w:lang w:val="en-US"/>
              </w:rPr>
              <w:t xml:space="preserve">: </w:t>
            </w:r>
            <w:proofErr w:type="spellStart"/>
            <w:r w:rsidRPr="00022F0A">
              <w:rPr>
                <w:color w:val="000000"/>
                <w:lang w:val="en-US"/>
              </w:rPr>
              <w:t>жилое</w:t>
            </w:r>
            <w:proofErr w:type="spellEnd"/>
            <w:r w:rsidRPr="00022F0A">
              <w:rPr>
                <w:color w:val="000000"/>
                <w:lang w:val="en-US"/>
              </w:rPr>
              <w:t xml:space="preserve"> </w:t>
            </w:r>
            <w:proofErr w:type="spellStart"/>
            <w:r w:rsidRPr="00022F0A">
              <w:rPr>
                <w:color w:val="000000"/>
                <w:lang w:val="en-US"/>
              </w:rPr>
              <w:t>здание</w:t>
            </w:r>
            <w:proofErr w:type="spellEnd"/>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14,0</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p>
        </w:tc>
      </w:tr>
      <w:tr w:rsidR="007861EA" w:rsidRPr="00022F0A" w:rsidTr="00505351">
        <w:trPr>
          <w:trHeight w:val="448"/>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Ремонт шиферной кровли и фасада, пр. Богдана Хмельницкого 25. г. Мелитополь</w:t>
            </w:r>
          </w:p>
          <w:p w:rsidR="007861EA" w:rsidRPr="00022F0A" w:rsidRDefault="007861EA" w:rsidP="00904961">
            <w:pPr>
              <w:contextualSpacing/>
            </w:pPr>
            <w:r w:rsidRPr="00022F0A">
              <w:rPr>
                <w:color w:val="000000"/>
              </w:rPr>
              <w:t>Вид объекта: жилое здание</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40,0</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p>
        </w:tc>
      </w:tr>
      <w:tr w:rsidR="007861EA" w:rsidRPr="00022F0A" w:rsidTr="00505351">
        <w:trPr>
          <w:trHeight w:val="210"/>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Ремонт шиферной кровли и фасада, пр. Богдана Хмельницкого, 2. г. Мелитополь</w:t>
            </w:r>
          </w:p>
          <w:p w:rsidR="007861EA" w:rsidRPr="00022F0A" w:rsidRDefault="007861EA" w:rsidP="00904961">
            <w:pPr>
              <w:contextualSpacing/>
            </w:pPr>
            <w:r w:rsidRPr="00022F0A">
              <w:rPr>
                <w:color w:val="000000"/>
              </w:rPr>
              <w:t>Вид объекта: жилое здание</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41,0</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p>
        </w:tc>
      </w:tr>
      <w:tr w:rsidR="007861EA" w:rsidRPr="00022F0A" w:rsidTr="00505351">
        <w:trPr>
          <w:trHeight w:val="210"/>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Ремонт шиферной кровли, пр. Богдана Хмельницкого, 4. г. Мелитополь</w:t>
            </w:r>
          </w:p>
          <w:p w:rsidR="007861EA" w:rsidRPr="00022F0A" w:rsidRDefault="007861EA" w:rsidP="00904961">
            <w:pPr>
              <w:contextualSpacing/>
            </w:pPr>
            <w:proofErr w:type="spellStart"/>
            <w:r w:rsidRPr="00022F0A">
              <w:rPr>
                <w:color w:val="000000"/>
                <w:lang w:val="en-US"/>
              </w:rPr>
              <w:t>Вид</w:t>
            </w:r>
            <w:proofErr w:type="spellEnd"/>
            <w:r w:rsidRPr="00022F0A">
              <w:rPr>
                <w:color w:val="000000"/>
                <w:lang w:val="en-US"/>
              </w:rPr>
              <w:t xml:space="preserve"> </w:t>
            </w:r>
            <w:proofErr w:type="spellStart"/>
            <w:r w:rsidRPr="00022F0A">
              <w:rPr>
                <w:color w:val="000000"/>
                <w:lang w:val="en-US"/>
              </w:rPr>
              <w:t>объекта</w:t>
            </w:r>
            <w:proofErr w:type="spellEnd"/>
            <w:r w:rsidRPr="00022F0A">
              <w:rPr>
                <w:color w:val="000000"/>
                <w:lang w:val="en-US"/>
              </w:rPr>
              <w:t xml:space="preserve">: </w:t>
            </w:r>
            <w:proofErr w:type="spellStart"/>
            <w:r w:rsidRPr="00022F0A">
              <w:rPr>
                <w:color w:val="000000"/>
                <w:lang w:val="en-US"/>
              </w:rPr>
              <w:t>жилое</w:t>
            </w:r>
            <w:proofErr w:type="spellEnd"/>
            <w:r w:rsidRPr="00022F0A">
              <w:rPr>
                <w:color w:val="000000"/>
                <w:lang w:val="en-US"/>
              </w:rPr>
              <w:t xml:space="preserve"> </w:t>
            </w:r>
            <w:proofErr w:type="spellStart"/>
            <w:r w:rsidRPr="00022F0A">
              <w:rPr>
                <w:color w:val="000000"/>
                <w:lang w:val="en-US"/>
              </w:rPr>
              <w:t>здание</w:t>
            </w:r>
            <w:proofErr w:type="spellEnd"/>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11,0</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p>
        </w:tc>
      </w:tr>
      <w:tr w:rsidR="007861EA" w:rsidRPr="00022F0A" w:rsidTr="00505351">
        <w:trPr>
          <w:trHeight w:val="210"/>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Замена теплотрассы по ул. Екатерины Великой , 95. г. Мелитополь</w:t>
            </w:r>
          </w:p>
          <w:p w:rsidR="007861EA" w:rsidRPr="00022F0A" w:rsidRDefault="007861EA" w:rsidP="00904961">
            <w:pPr>
              <w:contextualSpacing/>
            </w:pPr>
            <w:r w:rsidRPr="00022F0A">
              <w:t>Вид объекта: объекты теплоснабжения</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45,0</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p>
        </w:tc>
      </w:tr>
      <w:tr w:rsidR="007861EA" w:rsidRPr="00022F0A" w:rsidTr="00505351">
        <w:trPr>
          <w:trHeight w:val="429"/>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Капитальный ремонт кровли, ул. Фрунзе, 264 г. Мелитополь                                                                                              Вид объекта: Жилое здание</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15,0</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r>
      <w:tr w:rsidR="007861EA" w:rsidRPr="00022F0A" w:rsidTr="00505351">
        <w:trPr>
          <w:trHeight w:val="499"/>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Капитальный ремонт кровли, ул. Фрунзе, 266 г. Мелитополь                                                                                              Вид объекта: Жилое здание</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13,0</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r>
      <w:tr w:rsidR="007861EA" w:rsidRPr="00022F0A" w:rsidTr="00505351">
        <w:trPr>
          <w:trHeight w:val="499"/>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Капитальный ремонт кровли, ул. Фрунзе, 268 г. Мелитополь                                                                                              Вид объекта: Жилое здание</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15,0</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r>
      <w:tr w:rsidR="007861EA" w:rsidRPr="00022F0A" w:rsidTr="00505351">
        <w:trPr>
          <w:trHeight w:val="499"/>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Капитальный ремонт кровли, ул. Фрунзе, 270 г. Мелитополь                                                                                              Вид объекта: Жилое здание</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14,0</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r>
      <w:tr w:rsidR="007861EA" w:rsidRPr="00022F0A" w:rsidTr="00505351">
        <w:trPr>
          <w:trHeight w:val="499"/>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Капитальный ремонт кровли, ул. Чайковского, 51 г. Мелитополь                                                                                              Вид объекта: Жилое здание</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7,0</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r>
      <w:tr w:rsidR="007861EA" w:rsidRPr="00022F0A" w:rsidTr="00505351">
        <w:trPr>
          <w:trHeight w:val="499"/>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Капитальный ремонт кровли, ул. Чайковского, 57 г. Мелитополь                                                                                              Вид объекта: Жилое здание</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9,0</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r>
      <w:tr w:rsidR="007861EA" w:rsidRPr="00022F0A" w:rsidTr="00505351">
        <w:trPr>
          <w:trHeight w:val="499"/>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Капитальный ремонт кровли, ул. Чайковского, 59 г. Мелитополь                                                                                              Вид объекта: Жилое здание</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7,0</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r>
      <w:tr w:rsidR="007861EA" w:rsidRPr="00022F0A" w:rsidTr="00505351">
        <w:trPr>
          <w:trHeight w:val="499"/>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 xml:space="preserve">Капитальный ремонт участка теплотрассы                                (от ул. </w:t>
            </w:r>
            <w:proofErr w:type="spellStart"/>
            <w:r w:rsidRPr="00022F0A">
              <w:t>Бейбулатова</w:t>
            </w:r>
            <w:proofErr w:type="spellEnd"/>
            <w:r w:rsidRPr="00022F0A">
              <w:t xml:space="preserve">, 3 до ул. </w:t>
            </w:r>
            <w:proofErr w:type="spellStart"/>
            <w:r w:rsidRPr="00022F0A">
              <w:t>Бейбулатова</w:t>
            </w:r>
            <w:proofErr w:type="spellEnd"/>
            <w:r w:rsidRPr="00022F0A">
              <w:t>, 17                            г. Мелитополь)                                                                                     Вид объекта: Объекты теплоснабжения</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30,0</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r>
      <w:tr w:rsidR="007861EA" w:rsidRPr="00022F0A" w:rsidTr="00505351">
        <w:trPr>
          <w:trHeight w:val="499"/>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Капитальный ремонт участка теплотрассы (от ул. Гагарина, 1 до ул. Гагарина, 4 г. Мелитополь)                                                                                     Вид объекта: Объекты теплоснабжения</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10,0</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r>
      <w:tr w:rsidR="007861EA" w:rsidRPr="00022F0A" w:rsidTr="00505351">
        <w:trPr>
          <w:trHeight w:val="499"/>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proofErr w:type="gramStart"/>
            <w:r w:rsidRPr="00022F0A">
              <w:t>Капитальный ремонт участка теплотрассы (12 отводов (транзит) ул. Садовая, 48 г. Мелитополь)                                                                                     Вид объекта:</w:t>
            </w:r>
            <w:proofErr w:type="gramEnd"/>
            <w:r w:rsidRPr="00022F0A">
              <w:t xml:space="preserve"> Объекты теплоснабжения</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15,0</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r>
      <w:tr w:rsidR="007861EA" w:rsidRPr="00022F0A" w:rsidTr="00505351">
        <w:trPr>
          <w:trHeight w:val="499"/>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Проектирование и установка БМК 0,8 МВт (котельная) ул. Серова, 62А г. Мелитополь                                                                                     Вид объекта: Объекты теплоснабжения</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10,0</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r>
      <w:tr w:rsidR="007861EA" w:rsidRPr="00022F0A" w:rsidTr="00505351">
        <w:trPr>
          <w:trHeight w:val="499"/>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Проектирование и установка БМК 0,8 МВт (котельная) Ломоносова, 151 г. Мелитополь                                                                                     Вид объекта: Объекты теплоснабжения</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10,0</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r>
      <w:tr w:rsidR="007861EA" w:rsidRPr="00022F0A" w:rsidTr="00505351">
        <w:trPr>
          <w:trHeight w:val="485"/>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 xml:space="preserve">Замена котлов 0,3 МВт ул. Южная, 7В </w:t>
            </w:r>
            <w:proofErr w:type="spellStart"/>
            <w:r w:rsidRPr="00022F0A">
              <w:t>пгт</w:t>
            </w:r>
            <w:proofErr w:type="spellEnd"/>
            <w:r w:rsidRPr="00022F0A">
              <w:t>. Мирное Вид объекта: Объекты теплоснабжения</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3,0</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r>
      <w:tr w:rsidR="007861EA" w:rsidRPr="00022F0A" w:rsidTr="00505351">
        <w:trPr>
          <w:trHeight w:val="535"/>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 xml:space="preserve">Замена котлов 0,2 МВт ул. Центральная, 1А с. </w:t>
            </w:r>
            <w:proofErr w:type="spellStart"/>
            <w:r w:rsidRPr="00022F0A">
              <w:t>Мордвиновка</w:t>
            </w:r>
            <w:proofErr w:type="spellEnd"/>
            <w:r w:rsidRPr="00022F0A">
              <w:t xml:space="preserve">                                                                                   Вид объекта: Объекты теплоснабжения</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2,0</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r>
      <w:tr w:rsidR="007861EA" w:rsidRPr="00022F0A" w:rsidTr="00505351">
        <w:trPr>
          <w:trHeight w:val="1044"/>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 xml:space="preserve">Капитальный ремонт канализационного коллектора по ул. Александра Невского от ул. Пахомова до КНС №1 по </w:t>
            </w:r>
            <w:proofErr w:type="spellStart"/>
            <w:proofErr w:type="gramStart"/>
            <w:r w:rsidRPr="00022F0A">
              <w:t>ул</w:t>
            </w:r>
            <w:proofErr w:type="spellEnd"/>
            <w:proofErr w:type="gramEnd"/>
            <w:r w:rsidRPr="00022F0A">
              <w:t>, Ленина,1  г. Мелитополь                                                                        Вид объекта: Водоотводящие системы и сооружения</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80,0</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r>
      <w:tr w:rsidR="007861EA" w:rsidRPr="00022F0A" w:rsidTr="00505351">
        <w:trPr>
          <w:trHeight w:val="499"/>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Капитальный ремонт кровли, ул. Кирова, 36  г. Мелитополь                                                                                              Вид объекта: Жилое здание</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19,0</w:t>
            </w:r>
          </w:p>
        </w:tc>
      </w:tr>
      <w:tr w:rsidR="007861EA" w:rsidRPr="00022F0A" w:rsidTr="00505351">
        <w:trPr>
          <w:trHeight w:val="499"/>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Капитальный ремонт кровли, ул. Кирова, 38  г. Мелитополь                                                                                              Вид объекта: Жилое здание</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10,0</w:t>
            </w:r>
          </w:p>
        </w:tc>
      </w:tr>
      <w:tr w:rsidR="007861EA" w:rsidRPr="00022F0A" w:rsidTr="00505351">
        <w:trPr>
          <w:trHeight w:val="499"/>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 xml:space="preserve">Капитальный ремонт кровли, ул. </w:t>
            </w:r>
            <w:proofErr w:type="spellStart"/>
            <w:r w:rsidRPr="00022F0A">
              <w:t>Бейбулатова</w:t>
            </w:r>
            <w:proofErr w:type="spellEnd"/>
            <w:r w:rsidRPr="00022F0A">
              <w:t>, 17 г. Мелитополь                                                                                              Вид объекта: Жилое здание</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13,0</w:t>
            </w:r>
          </w:p>
        </w:tc>
      </w:tr>
      <w:tr w:rsidR="007861EA" w:rsidRPr="00022F0A" w:rsidTr="00505351">
        <w:trPr>
          <w:trHeight w:val="499"/>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 xml:space="preserve">Капитальный ремонт кровли, ул. </w:t>
            </w:r>
            <w:proofErr w:type="spellStart"/>
            <w:r w:rsidRPr="00022F0A">
              <w:t>Бейбулатова</w:t>
            </w:r>
            <w:proofErr w:type="spellEnd"/>
            <w:r w:rsidRPr="00022F0A">
              <w:t>, 19 г. Мелитополь                                                                                              Вид объекта: Жилое здание</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13,0</w:t>
            </w:r>
          </w:p>
        </w:tc>
      </w:tr>
      <w:tr w:rsidR="007861EA" w:rsidRPr="00022F0A" w:rsidTr="00505351">
        <w:trPr>
          <w:trHeight w:val="579"/>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 xml:space="preserve">Капитальный ремонт кровли, ул. Мира, 5 </w:t>
            </w:r>
            <w:proofErr w:type="spellStart"/>
            <w:r w:rsidRPr="00022F0A">
              <w:t>пгт</w:t>
            </w:r>
            <w:proofErr w:type="spellEnd"/>
            <w:r w:rsidRPr="00022F0A">
              <w:t>. Мирное                                                                                         Вид объекта: Жилое здание</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6,0</w:t>
            </w:r>
          </w:p>
        </w:tc>
      </w:tr>
      <w:tr w:rsidR="007861EA" w:rsidRPr="00022F0A" w:rsidTr="00505351">
        <w:trPr>
          <w:trHeight w:val="840"/>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 xml:space="preserve">Капитальный ремонт кровли, ул. Парковая, 1, 5 </w:t>
            </w:r>
            <w:proofErr w:type="spellStart"/>
            <w:r w:rsidRPr="00022F0A">
              <w:t>пгт</w:t>
            </w:r>
            <w:proofErr w:type="spellEnd"/>
            <w:r w:rsidRPr="00022F0A">
              <w:t>. Мирное                                                                                         Вид объекта: Жилое здание</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13,0</w:t>
            </w:r>
          </w:p>
        </w:tc>
      </w:tr>
      <w:tr w:rsidR="007861EA" w:rsidRPr="00022F0A" w:rsidTr="00505351">
        <w:trPr>
          <w:trHeight w:val="499"/>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 xml:space="preserve">Капитальный ремонт кровли, ул. Парковая, 3, 5 </w:t>
            </w:r>
            <w:proofErr w:type="spellStart"/>
            <w:r w:rsidRPr="00022F0A">
              <w:t>пгт</w:t>
            </w:r>
            <w:proofErr w:type="spellEnd"/>
            <w:r w:rsidRPr="00022F0A">
              <w:t>. Мирное                                                                                         Вид объекта: Жилое здание</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6,0</w:t>
            </w:r>
          </w:p>
        </w:tc>
      </w:tr>
      <w:tr w:rsidR="007861EA" w:rsidRPr="00022F0A" w:rsidTr="00505351">
        <w:trPr>
          <w:trHeight w:val="804"/>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Капитальный ремонт участка теплотрассы от ул. Ленина, 112 до ул. Кирова, 53 г. Мелитополь                       Вид объекта: Объекты теплоснабжения</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19,0</w:t>
            </w:r>
          </w:p>
        </w:tc>
      </w:tr>
      <w:tr w:rsidR="007861EA" w:rsidRPr="00022F0A" w:rsidTr="00505351">
        <w:trPr>
          <w:trHeight w:val="951"/>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Капитальный ремонт участка теплотрассы от здания котельной до здания детского сада № 49 по ул. Белякова, 105А г. Мелитополь                                                 Вид объекта: Объекты теплоснабжения</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9,0</w:t>
            </w:r>
          </w:p>
        </w:tc>
      </w:tr>
      <w:tr w:rsidR="007861EA" w:rsidRPr="00022F0A" w:rsidTr="00505351">
        <w:trPr>
          <w:trHeight w:val="499"/>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 xml:space="preserve">Капитальный ремонт участка теплотрассы от ул. </w:t>
            </w:r>
            <w:proofErr w:type="spellStart"/>
            <w:r w:rsidRPr="00022F0A">
              <w:t>Интеркультурная</w:t>
            </w:r>
            <w:proofErr w:type="spellEnd"/>
            <w:r w:rsidRPr="00022F0A">
              <w:t xml:space="preserve">, 398 до ул. </w:t>
            </w:r>
            <w:proofErr w:type="spellStart"/>
            <w:r w:rsidRPr="00022F0A">
              <w:t>Интеркультурная</w:t>
            </w:r>
            <w:proofErr w:type="spellEnd"/>
            <w:r w:rsidRPr="00022F0A">
              <w:t>, 424 г. Мелитополь                                                                              Вид объекта: Объекты теплоснабжения</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19,0</w:t>
            </w:r>
          </w:p>
        </w:tc>
      </w:tr>
      <w:tr w:rsidR="007861EA" w:rsidRPr="00022F0A" w:rsidTr="00505351">
        <w:trPr>
          <w:trHeight w:val="984"/>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Капитальный ремонт участка теплотрассы от ул. Февральская, 231 до ул. Февральская, 237 г. Мелитополь                                                                            Вид объекта: Объекты теплоснабжения</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19,0</w:t>
            </w:r>
          </w:p>
        </w:tc>
      </w:tr>
      <w:tr w:rsidR="007861EA" w:rsidRPr="00022F0A" w:rsidTr="00505351">
        <w:trPr>
          <w:trHeight w:val="499"/>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Проектирование и установка блочно-модульной газовой котельной 0,6 МВт по адресу: c. Константиновка, ул. Маяковского, 22  c. Константиновка                                                                                  Вид объекта: Объекты теплоснабжения</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14,0</w:t>
            </w:r>
          </w:p>
        </w:tc>
      </w:tr>
      <w:tr w:rsidR="007861EA" w:rsidRPr="00022F0A" w:rsidTr="00505351">
        <w:trPr>
          <w:trHeight w:val="1539"/>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Капитальный ремонт участка канализации по ул. Карла Маркса от ул. Фрунзе до ул. учреждения здравоохранения по предоставлению психиатрической помощи по ул. Ленина   г. Мелитополь                                                                                          Вид объекта: Водоотводящие системы и сооружения</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45,0</w:t>
            </w:r>
          </w:p>
        </w:tc>
      </w:tr>
      <w:tr w:rsidR="007861EA" w:rsidRPr="00022F0A" w:rsidTr="00505351">
        <w:trPr>
          <w:trHeight w:val="499"/>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t>Капитальный ремонт участка водопровода по ул. Карла Маркса от ул. Костенко до ул. Фрунзе г. Мелитополь                                                                      Вид объекта: Объекты водоснабжения</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35,0</w:t>
            </w:r>
          </w:p>
        </w:tc>
      </w:tr>
      <w:tr w:rsidR="007861EA" w:rsidRPr="00022F0A" w:rsidTr="00505351">
        <w:trPr>
          <w:trHeight w:val="210"/>
          <w:jc w:val="center"/>
        </w:trPr>
        <w:tc>
          <w:tcPr>
            <w:tcW w:w="1759" w:type="dxa"/>
            <w:vMerge/>
            <w:tcBorders>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contextualSpacing/>
            </w:pPr>
            <w:r w:rsidRPr="00022F0A">
              <w:rPr>
                <w:b/>
                <w:color w:val="000000"/>
              </w:rPr>
              <w:t>ВСЕГО:</w:t>
            </w:r>
          </w:p>
        </w:tc>
        <w:tc>
          <w:tcPr>
            <w:tcW w:w="1161" w:type="dxa"/>
            <w:tcBorders>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rPr>
                <w:rFonts w:eastAsia="Calibri"/>
                <w:b/>
              </w:rPr>
              <w:t>201,0</w:t>
            </w:r>
          </w:p>
        </w:tc>
        <w:tc>
          <w:tcPr>
            <w:tcW w:w="992" w:type="dxa"/>
            <w:tcBorders>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b/>
              </w:rPr>
            </w:pPr>
            <w:r>
              <w:rPr>
                <w:rFonts w:eastAsia="Calibri"/>
                <w:b/>
              </w:rPr>
              <w:t>240</w:t>
            </w:r>
            <w:r w:rsidRPr="00022F0A">
              <w:rPr>
                <w:rFonts w:eastAsia="Calibri"/>
                <w:b/>
              </w:rPr>
              <w:t>,0</w:t>
            </w:r>
          </w:p>
        </w:tc>
        <w:tc>
          <w:tcPr>
            <w:tcW w:w="1160" w:type="dxa"/>
            <w:tcBorders>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b/>
              </w:rPr>
            </w:pPr>
            <w:r w:rsidRPr="00022F0A">
              <w:rPr>
                <w:rFonts w:eastAsia="Calibri"/>
                <w:b/>
              </w:rPr>
              <w:t>240,0</w:t>
            </w:r>
          </w:p>
        </w:tc>
      </w:tr>
      <w:tr w:rsidR="007861EA" w:rsidRPr="00022F0A" w:rsidTr="00505351">
        <w:trPr>
          <w:trHeight w:val="478"/>
          <w:jc w:val="center"/>
        </w:trPr>
        <w:tc>
          <w:tcPr>
            <w:tcW w:w="1759" w:type="dxa"/>
            <w:vMerge w:val="restart"/>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pPr>
            <w:r w:rsidRPr="00022F0A">
              <w:rPr>
                <w:iCs/>
                <w:color w:val="000000"/>
              </w:rPr>
              <w:t>Министерство культуры Архангельской области</w:t>
            </w:r>
            <w:r w:rsidRPr="00022F0A">
              <w:rPr>
                <w:rFonts w:eastAsia="Calibri"/>
              </w:rPr>
              <w:t xml:space="preserve">                  </w:t>
            </w: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spacing w:after="198"/>
              <w:contextualSpacing/>
            </w:pPr>
            <w:r w:rsidRPr="00022F0A">
              <w:t>Капитальный ремонт,  благоустройство территории, II этап и капитальный ремонт  актового зала</w:t>
            </w:r>
            <w:proofErr w:type="gramStart"/>
            <w:r w:rsidRPr="00022F0A">
              <w:t>.</w:t>
            </w:r>
            <w:proofErr w:type="gramEnd"/>
            <w:r w:rsidRPr="00022F0A">
              <w:t xml:space="preserve"> </w:t>
            </w:r>
            <w:r w:rsidRPr="00022F0A">
              <w:rPr>
                <w:color w:val="000000"/>
              </w:rPr>
              <w:t>(</w:t>
            </w:r>
            <w:proofErr w:type="gramStart"/>
            <w:r w:rsidRPr="00022F0A">
              <w:rPr>
                <w:color w:val="000000"/>
              </w:rPr>
              <w:t>с</w:t>
            </w:r>
            <w:proofErr w:type="gramEnd"/>
            <w:r w:rsidRPr="00022F0A">
              <w:rPr>
                <w:color w:val="000000"/>
              </w:rPr>
              <w:t>. Вознесенка, ул. Зубенко, 121).</w:t>
            </w:r>
          </w:p>
          <w:p w:rsidR="007861EA" w:rsidRPr="00022F0A" w:rsidRDefault="007861EA" w:rsidP="00904961">
            <w:pPr>
              <w:spacing w:after="198"/>
              <w:contextualSpacing/>
              <w:rPr>
                <w:color w:val="000000"/>
              </w:rPr>
            </w:pPr>
            <w:r w:rsidRPr="00022F0A">
              <w:rPr>
                <w:color w:val="000000"/>
              </w:rPr>
              <w:t>Вид объекта: Вознесенский Дом культуры</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25,0</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62,0</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r>
      <w:tr w:rsidR="007861EA" w:rsidRPr="00022F0A" w:rsidTr="00505351">
        <w:trPr>
          <w:trHeight w:val="552"/>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spacing w:after="198"/>
              <w:contextualSpacing/>
            </w:pPr>
            <w:r w:rsidRPr="00022F0A">
              <w:t xml:space="preserve">Капитальный ремонт актового зала. </w:t>
            </w:r>
            <w:r w:rsidRPr="00022F0A">
              <w:rPr>
                <w:color w:val="000000"/>
              </w:rPr>
              <w:t>(с. Терпенье, ул. Сизова,43).</w:t>
            </w:r>
          </w:p>
          <w:p w:rsidR="007861EA" w:rsidRPr="00022F0A" w:rsidRDefault="007861EA" w:rsidP="00904961">
            <w:pPr>
              <w:spacing w:after="198"/>
              <w:contextualSpacing/>
              <w:rPr>
                <w:color w:val="000000"/>
              </w:rPr>
            </w:pPr>
            <w:r w:rsidRPr="00022F0A">
              <w:rPr>
                <w:color w:val="000000"/>
              </w:rPr>
              <w:t xml:space="preserve">Вид объекта: </w:t>
            </w:r>
            <w:proofErr w:type="spellStart"/>
            <w:r w:rsidRPr="00022F0A">
              <w:rPr>
                <w:color w:val="000000"/>
              </w:rPr>
              <w:t>Терпеньевский</w:t>
            </w:r>
            <w:proofErr w:type="spellEnd"/>
            <w:r w:rsidRPr="00022F0A">
              <w:rPr>
                <w:color w:val="000000"/>
              </w:rPr>
              <w:t xml:space="preserve"> дом культуры</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63,0</w:t>
            </w:r>
          </w:p>
        </w:tc>
      </w:tr>
      <w:tr w:rsidR="007861EA" w:rsidRPr="00022F0A" w:rsidTr="00505351">
        <w:trPr>
          <w:trHeight w:val="552"/>
          <w:jc w:val="center"/>
        </w:trPr>
        <w:tc>
          <w:tcPr>
            <w:tcW w:w="1759" w:type="dxa"/>
            <w:vMerge/>
            <w:tcBorders>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spacing w:after="198"/>
              <w:contextualSpacing/>
            </w:pPr>
            <w:r w:rsidRPr="00022F0A">
              <w:rPr>
                <w:b/>
                <w:color w:val="000000"/>
              </w:rPr>
              <w:t>ВСЕГО:</w:t>
            </w:r>
          </w:p>
        </w:tc>
        <w:tc>
          <w:tcPr>
            <w:tcW w:w="1161" w:type="dxa"/>
            <w:tcBorders>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rPr>
                <w:rFonts w:eastAsia="Calibri"/>
                <w:b/>
              </w:rPr>
              <w:t>25,0</w:t>
            </w:r>
          </w:p>
        </w:tc>
        <w:tc>
          <w:tcPr>
            <w:tcW w:w="992" w:type="dxa"/>
            <w:tcBorders>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b/>
              </w:rPr>
            </w:pPr>
            <w:r w:rsidRPr="00022F0A">
              <w:rPr>
                <w:rFonts w:eastAsia="Calibri"/>
                <w:b/>
              </w:rPr>
              <w:t>62,0</w:t>
            </w:r>
          </w:p>
        </w:tc>
        <w:tc>
          <w:tcPr>
            <w:tcW w:w="1160" w:type="dxa"/>
            <w:tcBorders>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b/>
              </w:rPr>
            </w:pPr>
            <w:r w:rsidRPr="00022F0A">
              <w:rPr>
                <w:rFonts w:eastAsia="Calibri"/>
                <w:b/>
              </w:rPr>
              <w:t>63,0</w:t>
            </w:r>
          </w:p>
        </w:tc>
      </w:tr>
      <w:tr w:rsidR="007861EA" w:rsidRPr="00022F0A" w:rsidTr="00505351">
        <w:trPr>
          <w:trHeight w:val="413"/>
          <w:jc w:val="center"/>
        </w:trPr>
        <w:tc>
          <w:tcPr>
            <w:tcW w:w="1759" w:type="dxa"/>
            <w:vMerge w:val="restart"/>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r w:rsidRPr="00022F0A">
              <w:rPr>
                <w:bCs/>
                <w:color w:val="000000"/>
              </w:rPr>
              <w:t>Министерство образования Архангельской области</w:t>
            </w:r>
            <w:r w:rsidRPr="00022F0A">
              <w:rPr>
                <w:rFonts w:eastAsia="Calibri"/>
              </w:rPr>
              <w:t xml:space="preserve"> </w:t>
            </w: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spacing w:after="198"/>
              <w:contextualSpacing/>
              <w:rPr>
                <w:rFonts w:eastAsia="Calibri"/>
              </w:rPr>
            </w:pPr>
            <w:r w:rsidRPr="00022F0A">
              <w:rPr>
                <w:rFonts w:eastAsia="Calibri"/>
              </w:rPr>
              <w:t xml:space="preserve">Обследование и капитальный ремонт зданий (с. </w:t>
            </w:r>
            <w:proofErr w:type="spellStart"/>
            <w:r w:rsidRPr="00022F0A">
              <w:rPr>
                <w:rFonts w:eastAsia="Calibri"/>
              </w:rPr>
              <w:t>Ефремовка</w:t>
            </w:r>
            <w:proofErr w:type="spellEnd"/>
            <w:r w:rsidRPr="00022F0A">
              <w:rPr>
                <w:rFonts w:eastAsia="Calibri"/>
              </w:rPr>
              <w:t xml:space="preserve">, ул. Центральная, 92). </w:t>
            </w:r>
          </w:p>
          <w:p w:rsidR="007861EA" w:rsidRPr="00022F0A" w:rsidRDefault="007861EA" w:rsidP="00904961">
            <w:pPr>
              <w:spacing w:after="198"/>
              <w:contextualSpacing/>
              <w:rPr>
                <w:rFonts w:eastAsia="Calibri"/>
              </w:rPr>
            </w:pPr>
            <w:r w:rsidRPr="00022F0A">
              <w:rPr>
                <w:rFonts w:eastAsia="Calibri"/>
              </w:rPr>
              <w:t>Вид объекта: Детский сад</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15,0</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r>
      <w:tr w:rsidR="007861EA" w:rsidRPr="00022F0A" w:rsidTr="00505351">
        <w:trPr>
          <w:trHeight w:val="550"/>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spacing w:after="198"/>
              <w:contextualSpacing/>
              <w:rPr>
                <w:rFonts w:eastAsia="Calibri"/>
              </w:rPr>
            </w:pPr>
            <w:r w:rsidRPr="00022F0A">
              <w:rPr>
                <w:rFonts w:eastAsia="Calibri"/>
              </w:rPr>
              <w:t xml:space="preserve">Обследование и капитальный ремонт зданий (с. </w:t>
            </w:r>
            <w:proofErr w:type="spellStart"/>
            <w:r w:rsidRPr="00022F0A">
              <w:rPr>
                <w:rFonts w:eastAsia="Calibri"/>
              </w:rPr>
              <w:t>Ефремовка</w:t>
            </w:r>
            <w:proofErr w:type="spellEnd"/>
            <w:r w:rsidRPr="00022F0A">
              <w:rPr>
                <w:rFonts w:eastAsia="Calibri"/>
              </w:rPr>
              <w:t>, ул. Школьная, 108).</w:t>
            </w:r>
          </w:p>
          <w:p w:rsidR="007861EA" w:rsidRPr="00022F0A" w:rsidRDefault="007861EA" w:rsidP="00904961">
            <w:pPr>
              <w:spacing w:after="198"/>
              <w:contextualSpacing/>
              <w:rPr>
                <w:rFonts w:eastAsia="Calibri"/>
              </w:rPr>
            </w:pPr>
            <w:r w:rsidRPr="00022F0A">
              <w:rPr>
                <w:rFonts w:eastAsia="Calibri"/>
              </w:rPr>
              <w:t>Вид объекта: Школа № 1</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15,0</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rPr>
                <w:rFonts w:eastAsia="Calibri"/>
              </w:rPr>
            </w:pPr>
            <w:r w:rsidRPr="00022F0A">
              <w:rPr>
                <w:rFonts w:eastAsia="Calibri"/>
              </w:rPr>
              <w:t>-</w:t>
            </w:r>
          </w:p>
        </w:tc>
      </w:tr>
      <w:tr w:rsidR="007861EA" w:rsidRPr="00022F0A" w:rsidTr="00505351">
        <w:trPr>
          <w:trHeight w:val="550"/>
          <w:jc w:val="center"/>
        </w:trPr>
        <w:tc>
          <w:tcPr>
            <w:tcW w:w="1759" w:type="dxa"/>
            <w:vMerge/>
            <w:tcBorders>
              <w:top w:val="single" w:sz="6" w:space="0" w:color="00000A"/>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top w:val="single" w:sz="6" w:space="0" w:color="00000A"/>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spacing w:after="198"/>
              <w:contextualSpacing/>
            </w:pPr>
            <w:proofErr w:type="spellStart"/>
            <w:r w:rsidRPr="00022F0A">
              <w:t>Обследовние</w:t>
            </w:r>
            <w:proofErr w:type="spellEnd"/>
            <w:r w:rsidRPr="00022F0A">
              <w:t xml:space="preserve"> и капитальный ремонт зданий (с. Шелюги, ул. Зои Космодемьянской, 6).</w:t>
            </w:r>
          </w:p>
          <w:p w:rsidR="007861EA" w:rsidRPr="00022F0A" w:rsidRDefault="007861EA" w:rsidP="00904961">
            <w:pPr>
              <w:spacing w:after="198"/>
              <w:contextualSpacing/>
            </w:pPr>
            <w:r w:rsidRPr="00022F0A">
              <w:t>Вид объекта: Школа</w:t>
            </w:r>
          </w:p>
        </w:tc>
        <w:tc>
          <w:tcPr>
            <w:tcW w:w="1161" w:type="dxa"/>
            <w:tcBorders>
              <w:top w:val="single" w:sz="6" w:space="0" w:color="00000A"/>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15,0</w:t>
            </w: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1160" w:type="dxa"/>
            <w:tcBorders>
              <w:top w:val="single" w:sz="6" w:space="0" w:color="00000A"/>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pPr>
            <w:r w:rsidRPr="00022F0A">
              <w:t>-</w:t>
            </w:r>
          </w:p>
        </w:tc>
      </w:tr>
      <w:tr w:rsidR="007861EA" w:rsidRPr="00022F0A" w:rsidTr="00505351">
        <w:trPr>
          <w:trHeight w:val="550"/>
          <w:jc w:val="center"/>
        </w:trPr>
        <w:tc>
          <w:tcPr>
            <w:tcW w:w="1759" w:type="dxa"/>
            <w:vMerge/>
            <w:tcBorders>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spacing w:after="198"/>
              <w:contextualSpacing/>
            </w:pPr>
            <w:proofErr w:type="spellStart"/>
            <w:r w:rsidRPr="00022F0A">
              <w:t>Обследовние</w:t>
            </w:r>
            <w:proofErr w:type="spellEnd"/>
            <w:r w:rsidRPr="00022F0A">
              <w:t xml:space="preserve"> и капитальный ремонт зданий (с. Терпенье, ул. </w:t>
            </w:r>
            <w:proofErr w:type="spellStart"/>
            <w:r w:rsidRPr="00022F0A">
              <w:t>Сизова</w:t>
            </w:r>
            <w:proofErr w:type="spellEnd"/>
            <w:r w:rsidRPr="00022F0A">
              <w:t>, 41А).</w:t>
            </w:r>
          </w:p>
          <w:p w:rsidR="007861EA" w:rsidRPr="00022F0A" w:rsidRDefault="007861EA" w:rsidP="00904961">
            <w:pPr>
              <w:spacing w:after="198"/>
              <w:contextualSpacing/>
            </w:pPr>
            <w:r w:rsidRPr="00022F0A">
              <w:t>Вид объекта: Школа № 13</w:t>
            </w:r>
          </w:p>
        </w:tc>
        <w:tc>
          <w:tcPr>
            <w:tcW w:w="1161" w:type="dxa"/>
            <w:tcBorders>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15,0</w:t>
            </w:r>
          </w:p>
        </w:tc>
        <w:tc>
          <w:tcPr>
            <w:tcW w:w="992" w:type="dxa"/>
            <w:tcBorders>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1160" w:type="dxa"/>
            <w:tcBorders>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pPr>
            <w:r w:rsidRPr="00022F0A">
              <w:t>-</w:t>
            </w:r>
          </w:p>
        </w:tc>
      </w:tr>
      <w:tr w:rsidR="007861EA" w:rsidRPr="00022F0A" w:rsidTr="00505351">
        <w:trPr>
          <w:trHeight w:val="550"/>
          <w:jc w:val="center"/>
        </w:trPr>
        <w:tc>
          <w:tcPr>
            <w:tcW w:w="1759" w:type="dxa"/>
            <w:vMerge/>
            <w:tcBorders>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spacing w:after="198"/>
              <w:contextualSpacing/>
            </w:pPr>
            <w:proofErr w:type="spellStart"/>
            <w:r w:rsidRPr="00022F0A">
              <w:t>Обследовние</w:t>
            </w:r>
            <w:proofErr w:type="spellEnd"/>
            <w:r w:rsidRPr="00022F0A">
              <w:t xml:space="preserve"> и капитальный ремонт зданий (с. Терпенье, ул. Ленина, 7).</w:t>
            </w:r>
          </w:p>
          <w:p w:rsidR="007861EA" w:rsidRPr="00022F0A" w:rsidRDefault="007861EA" w:rsidP="00904961">
            <w:pPr>
              <w:spacing w:after="198"/>
              <w:contextualSpacing/>
            </w:pPr>
            <w:r w:rsidRPr="00022F0A">
              <w:t>Вид объекта: Школа № 14</w:t>
            </w:r>
          </w:p>
        </w:tc>
        <w:tc>
          <w:tcPr>
            <w:tcW w:w="1161" w:type="dxa"/>
            <w:tcBorders>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t>15,0</w:t>
            </w:r>
          </w:p>
        </w:tc>
        <w:tc>
          <w:tcPr>
            <w:tcW w:w="992" w:type="dxa"/>
            <w:tcBorders>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pPr>
            <w:r w:rsidRPr="00022F0A">
              <w:t>-</w:t>
            </w:r>
          </w:p>
        </w:tc>
        <w:tc>
          <w:tcPr>
            <w:tcW w:w="1160" w:type="dxa"/>
            <w:tcBorders>
              <w:left w:val="single" w:sz="6" w:space="0" w:color="00000A"/>
              <w:bottom w:val="single" w:sz="6" w:space="0" w:color="00000A"/>
              <w:right w:val="single" w:sz="4" w:space="0" w:color="00000A"/>
            </w:tcBorders>
            <w:tcMar>
              <w:left w:w="108" w:type="dxa"/>
              <w:right w:w="108" w:type="dxa"/>
            </w:tcMar>
            <w:vAlign w:val="center"/>
          </w:tcPr>
          <w:p w:rsidR="007861EA" w:rsidRPr="00022F0A" w:rsidRDefault="007861EA" w:rsidP="00505351">
            <w:pPr>
              <w:jc w:val="right"/>
            </w:pPr>
            <w:r w:rsidRPr="00022F0A">
              <w:t>-</w:t>
            </w:r>
          </w:p>
        </w:tc>
      </w:tr>
      <w:tr w:rsidR="007861EA" w:rsidTr="00BA5325">
        <w:trPr>
          <w:trHeight w:val="380"/>
          <w:jc w:val="center"/>
        </w:trPr>
        <w:tc>
          <w:tcPr>
            <w:tcW w:w="1759" w:type="dxa"/>
            <w:vMerge/>
            <w:tcBorders>
              <w:left w:val="single" w:sz="4" w:space="0" w:color="00000A"/>
              <w:bottom w:val="single" w:sz="6" w:space="0" w:color="00000A"/>
              <w:right w:val="single" w:sz="6" w:space="0" w:color="00000A"/>
            </w:tcBorders>
            <w:shd w:val="clear" w:color="auto" w:fill="auto"/>
            <w:tcMar>
              <w:left w:w="28" w:type="dxa"/>
            </w:tcMar>
            <w:vAlign w:val="center"/>
          </w:tcPr>
          <w:p w:rsidR="007861EA" w:rsidRPr="00022F0A" w:rsidRDefault="007861EA" w:rsidP="00904961">
            <w:pPr>
              <w:tabs>
                <w:tab w:val="left" w:pos="253"/>
              </w:tabs>
              <w:rPr>
                <w:rFonts w:eastAsia="Calibri"/>
              </w:rPr>
            </w:pPr>
          </w:p>
        </w:tc>
        <w:tc>
          <w:tcPr>
            <w:tcW w:w="4621" w:type="dxa"/>
            <w:tcBorders>
              <w:left w:val="single" w:sz="6" w:space="0" w:color="00000A"/>
              <w:bottom w:val="single" w:sz="6" w:space="0" w:color="00000A"/>
              <w:right w:val="single" w:sz="6" w:space="0" w:color="00000A"/>
            </w:tcBorders>
            <w:shd w:val="clear" w:color="auto" w:fill="auto"/>
            <w:tcMar>
              <w:left w:w="25" w:type="dxa"/>
            </w:tcMar>
            <w:vAlign w:val="center"/>
          </w:tcPr>
          <w:p w:rsidR="007861EA" w:rsidRPr="00022F0A" w:rsidRDefault="007861EA" w:rsidP="00904961">
            <w:pPr>
              <w:spacing w:after="198"/>
              <w:contextualSpacing/>
            </w:pPr>
            <w:r w:rsidRPr="00022F0A">
              <w:rPr>
                <w:b/>
                <w:color w:val="000000"/>
              </w:rPr>
              <w:t>ВСЕГО:</w:t>
            </w:r>
          </w:p>
        </w:tc>
        <w:tc>
          <w:tcPr>
            <w:tcW w:w="1161" w:type="dxa"/>
            <w:tcBorders>
              <w:left w:val="single" w:sz="6" w:space="0" w:color="00000A"/>
              <w:bottom w:val="single" w:sz="6" w:space="0" w:color="00000A"/>
              <w:right w:val="single" w:sz="6" w:space="0" w:color="00000A"/>
            </w:tcBorders>
            <w:shd w:val="clear" w:color="auto" w:fill="auto"/>
            <w:tcMar>
              <w:left w:w="108" w:type="dxa"/>
              <w:right w:w="108" w:type="dxa"/>
            </w:tcMar>
            <w:vAlign w:val="center"/>
          </w:tcPr>
          <w:p w:rsidR="007861EA" w:rsidRPr="00022F0A" w:rsidRDefault="007861EA" w:rsidP="00505351">
            <w:pPr>
              <w:jc w:val="right"/>
            </w:pPr>
            <w:r w:rsidRPr="00022F0A">
              <w:rPr>
                <w:rFonts w:eastAsia="Calibri"/>
                <w:b/>
              </w:rPr>
              <w:t>75,0</w:t>
            </w:r>
          </w:p>
        </w:tc>
        <w:tc>
          <w:tcPr>
            <w:tcW w:w="992" w:type="dxa"/>
            <w:tcBorders>
              <w:left w:val="single" w:sz="6" w:space="0" w:color="00000A"/>
              <w:bottom w:val="single" w:sz="6" w:space="0" w:color="00000A"/>
              <w:right w:val="single" w:sz="4" w:space="0" w:color="00000A"/>
            </w:tcBorders>
            <w:shd w:val="clear" w:color="auto" w:fill="auto"/>
            <w:tcMar>
              <w:left w:w="108" w:type="dxa"/>
              <w:right w:w="108" w:type="dxa"/>
            </w:tcMar>
            <w:vAlign w:val="center"/>
          </w:tcPr>
          <w:p w:rsidR="007861EA" w:rsidRPr="00022F0A" w:rsidRDefault="007861EA" w:rsidP="00505351">
            <w:pPr>
              <w:jc w:val="right"/>
              <w:rPr>
                <w:rFonts w:eastAsia="Calibri"/>
                <w:b/>
              </w:rPr>
            </w:pPr>
            <w:r w:rsidRPr="00022F0A">
              <w:rPr>
                <w:rFonts w:eastAsia="Calibri"/>
                <w:b/>
              </w:rPr>
              <w:t>0</w:t>
            </w:r>
          </w:p>
        </w:tc>
        <w:tc>
          <w:tcPr>
            <w:tcW w:w="1160" w:type="dxa"/>
            <w:tcBorders>
              <w:left w:val="single" w:sz="6" w:space="0" w:color="00000A"/>
              <w:bottom w:val="single" w:sz="6" w:space="0" w:color="00000A"/>
              <w:right w:val="single" w:sz="4" w:space="0" w:color="00000A"/>
            </w:tcBorders>
            <w:tcMar>
              <w:left w:w="108" w:type="dxa"/>
              <w:right w:w="108" w:type="dxa"/>
            </w:tcMar>
            <w:vAlign w:val="center"/>
          </w:tcPr>
          <w:p w:rsidR="007861EA" w:rsidRDefault="007861EA" w:rsidP="00505351">
            <w:pPr>
              <w:jc w:val="right"/>
              <w:rPr>
                <w:rFonts w:eastAsia="Calibri"/>
                <w:b/>
              </w:rPr>
            </w:pPr>
            <w:r w:rsidRPr="00022F0A">
              <w:rPr>
                <w:rFonts w:eastAsia="Calibri"/>
                <w:b/>
              </w:rPr>
              <w:t>0</w:t>
            </w:r>
          </w:p>
        </w:tc>
      </w:tr>
    </w:tbl>
    <w:p w:rsidR="00667642" w:rsidRDefault="00667642" w:rsidP="00702210">
      <w:pPr>
        <w:ind w:firstLine="567"/>
        <w:jc w:val="center"/>
        <w:rPr>
          <w:b/>
          <w:sz w:val="28"/>
          <w:szCs w:val="28"/>
        </w:rPr>
      </w:pPr>
    </w:p>
    <w:p w:rsidR="00702210" w:rsidRPr="00086D35" w:rsidRDefault="00702210" w:rsidP="00702210">
      <w:pPr>
        <w:ind w:firstLine="567"/>
        <w:jc w:val="center"/>
        <w:rPr>
          <w:b/>
          <w:sz w:val="28"/>
          <w:szCs w:val="28"/>
        </w:rPr>
      </w:pPr>
      <w:r w:rsidRPr="00086D35">
        <w:rPr>
          <w:b/>
          <w:sz w:val="28"/>
          <w:szCs w:val="28"/>
        </w:rPr>
        <w:t>Дорожный фонд Архангельской области</w:t>
      </w:r>
    </w:p>
    <w:p w:rsidR="000C11BD" w:rsidRPr="00086D35" w:rsidRDefault="000C11BD" w:rsidP="00702210">
      <w:pPr>
        <w:ind w:firstLine="567"/>
        <w:jc w:val="center"/>
        <w:rPr>
          <w:b/>
          <w:sz w:val="28"/>
          <w:szCs w:val="28"/>
        </w:rPr>
      </w:pPr>
    </w:p>
    <w:p w:rsidR="000C0A86" w:rsidRDefault="000C0A86" w:rsidP="000C0A86">
      <w:pPr>
        <w:ind w:firstLine="720"/>
        <w:jc w:val="both"/>
      </w:pPr>
      <w:r w:rsidRPr="00086D35">
        <w:rPr>
          <w:sz w:val="28"/>
          <w:szCs w:val="28"/>
        </w:rPr>
        <w:t>Дорожный фонд Архангельской области</w:t>
      </w:r>
      <w:r>
        <w:rPr>
          <w:sz w:val="28"/>
          <w:szCs w:val="28"/>
        </w:rPr>
        <w:t xml:space="preserve"> (далее – дорожный фонд) </w:t>
      </w:r>
      <w:r>
        <w:rPr>
          <w:sz w:val="28"/>
          <w:szCs w:val="28"/>
        </w:rPr>
        <w:br/>
        <w:t xml:space="preserve">в 2025 году сформирован в объеме </w:t>
      </w:r>
      <w:r>
        <w:rPr>
          <w:sz w:val="28"/>
        </w:rPr>
        <w:t xml:space="preserve">14 593,8 </w:t>
      </w:r>
      <w:r>
        <w:rPr>
          <w:sz w:val="28"/>
          <w:szCs w:val="28"/>
        </w:rPr>
        <w:t>млн. рублей, в том числе за счет средств:</w:t>
      </w:r>
    </w:p>
    <w:p w:rsidR="000C0A86" w:rsidRDefault="000C0A86" w:rsidP="000C0A86">
      <w:pPr>
        <w:ind w:firstLine="720"/>
        <w:jc w:val="both"/>
      </w:pPr>
      <w:r>
        <w:rPr>
          <w:i/>
          <w:sz w:val="28"/>
          <w:szCs w:val="28"/>
        </w:rPr>
        <w:t>областного бюджета</w:t>
      </w:r>
      <w:r>
        <w:rPr>
          <w:sz w:val="28"/>
          <w:szCs w:val="28"/>
        </w:rPr>
        <w:t xml:space="preserve"> – 10 201,0 млн. рублей (увеличение </w:t>
      </w:r>
      <w:r>
        <w:rPr>
          <w:sz w:val="28"/>
          <w:szCs w:val="28"/>
        </w:rPr>
        <w:br/>
        <w:t>на 133,7 млн. рублей, или на 1,3 процента к уровню 2024 года);</w:t>
      </w:r>
    </w:p>
    <w:p w:rsidR="000C0A86" w:rsidRDefault="000C0A86" w:rsidP="000C0A86">
      <w:pPr>
        <w:ind w:firstLine="709"/>
        <w:jc w:val="both"/>
        <w:rPr>
          <w:sz w:val="28"/>
          <w:szCs w:val="28"/>
        </w:rPr>
      </w:pPr>
      <w:r>
        <w:rPr>
          <w:i/>
          <w:sz w:val="28"/>
          <w:szCs w:val="28"/>
        </w:rPr>
        <w:lastRenderedPageBreak/>
        <w:t>федерального бюджета и прочих целевых поступлений</w:t>
      </w:r>
      <w:r>
        <w:rPr>
          <w:sz w:val="28"/>
          <w:szCs w:val="28"/>
        </w:rPr>
        <w:t xml:space="preserve"> – </w:t>
      </w:r>
      <w:r>
        <w:rPr>
          <w:sz w:val="28"/>
          <w:szCs w:val="28"/>
        </w:rPr>
        <w:br/>
        <w:t xml:space="preserve">4 392,8 млн. рублей (увеличение на 2 319,0 млн. рублей, или в 2,1 раза </w:t>
      </w:r>
      <w:r w:rsidR="00AA28F8">
        <w:rPr>
          <w:sz w:val="28"/>
          <w:szCs w:val="28"/>
        </w:rPr>
        <w:br/>
      </w:r>
      <w:r>
        <w:rPr>
          <w:sz w:val="28"/>
          <w:szCs w:val="28"/>
        </w:rPr>
        <w:t>к уровню 2024 года).</w:t>
      </w:r>
    </w:p>
    <w:p w:rsidR="000C0A86" w:rsidRDefault="000C0A86" w:rsidP="000C0A86">
      <w:pPr>
        <w:ind w:firstLine="720"/>
        <w:jc w:val="both"/>
        <w:rPr>
          <w:sz w:val="28"/>
          <w:szCs w:val="28"/>
        </w:rPr>
      </w:pPr>
      <w:r>
        <w:rPr>
          <w:sz w:val="28"/>
          <w:szCs w:val="28"/>
        </w:rPr>
        <w:t>Объемы финансирования дорожного фонда представлены в таблице.</w:t>
      </w:r>
    </w:p>
    <w:p w:rsidR="000C0A86" w:rsidRDefault="000C0A86" w:rsidP="000C0A86">
      <w:pPr>
        <w:ind w:firstLine="720"/>
        <w:jc w:val="both"/>
        <w:rPr>
          <w:sz w:val="28"/>
          <w:szCs w:val="28"/>
        </w:rPr>
      </w:pPr>
    </w:p>
    <w:tbl>
      <w:tblPr>
        <w:tblW w:w="5000" w:type="pct"/>
        <w:tblLayout w:type="fixed"/>
        <w:tblLook w:val="04A0"/>
      </w:tblPr>
      <w:tblGrid>
        <w:gridCol w:w="6204"/>
        <w:gridCol w:w="1134"/>
        <w:gridCol w:w="1134"/>
        <w:gridCol w:w="1099"/>
      </w:tblGrid>
      <w:tr w:rsidR="000C0A86" w:rsidTr="000C0A86">
        <w:trPr>
          <w:trHeight w:val="570"/>
          <w:tblHeader/>
        </w:trPr>
        <w:tc>
          <w:tcPr>
            <w:tcW w:w="62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C0A86" w:rsidRDefault="000C0A86" w:rsidP="000C0A86">
            <w:pPr>
              <w:jc w:val="center"/>
              <w:rPr>
                <w:color w:val="000000"/>
              </w:rPr>
            </w:pPr>
            <w:r>
              <w:rPr>
                <w:color w:val="000000"/>
              </w:rPr>
              <w:t>Наименование</w:t>
            </w:r>
          </w:p>
        </w:tc>
        <w:tc>
          <w:tcPr>
            <w:tcW w:w="3367" w:type="dxa"/>
            <w:gridSpan w:val="3"/>
            <w:tcBorders>
              <w:top w:val="single" w:sz="4" w:space="0" w:color="auto"/>
              <w:left w:val="none" w:sz="4" w:space="0" w:color="000000"/>
              <w:bottom w:val="single" w:sz="4" w:space="0" w:color="auto"/>
              <w:right w:val="single" w:sz="4" w:space="0" w:color="auto"/>
            </w:tcBorders>
            <w:shd w:val="clear" w:color="auto" w:fill="auto"/>
            <w:noWrap/>
            <w:vAlign w:val="center"/>
          </w:tcPr>
          <w:p w:rsidR="000C0A86" w:rsidRDefault="000C0A86" w:rsidP="000C0A86">
            <w:pPr>
              <w:jc w:val="center"/>
              <w:rPr>
                <w:color w:val="000000"/>
              </w:rPr>
            </w:pPr>
            <w:r>
              <w:rPr>
                <w:color w:val="000000"/>
              </w:rPr>
              <w:t>Объемы финансового обеспечения по годам реализации, млн. рублей</w:t>
            </w:r>
          </w:p>
        </w:tc>
      </w:tr>
      <w:tr w:rsidR="000C0A86" w:rsidTr="00AD08F9">
        <w:trPr>
          <w:trHeight w:val="273"/>
          <w:tblHeader/>
        </w:trPr>
        <w:tc>
          <w:tcPr>
            <w:tcW w:w="6204" w:type="dxa"/>
            <w:vMerge/>
            <w:tcBorders>
              <w:top w:val="single" w:sz="4" w:space="0" w:color="auto"/>
              <w:left w:val="single" w:sz="4" w:space="0" w:color="auto"/>
              <w:bottom w:val="single" w:sz="4" w:space="0" w:color="auto"/>
              <w:right w:val="single" w:sz="4" w:space="0" w:color="auto"/>
            </w:tcBorders>
            <w:noWrap/>
            <w:vAlign w:val="center"/>
          </w:tcPr>
          <w:p w:rsidR="000C0A86" w:rsidRDefault="000C0A86" w:rsidP="000C0A86">
            <w:pPr>
              <w:jc w:val="center"/>
              <w:rPr>
                <w:color w:val="000000"/>
              </w:rPr>
            </w:pP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center"/>
              <w:rPr>
                <w:color w:val="000000"/>
              </w:rPr>
            </w:pPr>
            <w:r>
              <w:rPr>
                <w:color w:val="000000"/>
              </w:rPr>
              <w:t>2025 год</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center"/>
              <w:rPr>
                <w:color w:val="000000"/>
              </w:rPr>
            </w:pPr>
            <w:r>
              <w:rPr>
                <w:color w:val="000000"/>
              </w:rPr>
              <w:t>2026 год</w:t>
            </w:r>
          </w:p>
        </w:tc>
        <w:tc>
          <w:tcPr>
            <w:tcW w:w="1099"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center"/>
              <w:rPr>
                <w:color w:val="000000"/>
              </w:rPr>
            </w:pPr>
            <w:r>
              <w:rPr>
                <w:color w:val="000000"/>
              </w:rPr>
              <w:t>2027 год</w:t>
            </w:r>
          </w:p>
        </w:tc>
      </w:tr>
      <w:tr w:rsidR="000C0A86" w:rsidTr="001A74F1">
        <w:trPr>
          <w:trHeight w:val="271"/>
          <w:tblHeader/>
        </w:trPr>
        <w:tc>
          <w:tcPr>
            <w:tcW w:w="6204" w:type="dxa"/>
            <w:tcBorders>
              <w:top w:val="none" w:sz="4" w:space="0" w:color="000000"/>
              <w:left w:val="single" w:sz="4" w:space="0" w:color="auto"/>
              <w:bottom w:val="single" w:sz="4" w:space="0" w:color="auto"/>
              <w:right w:val="single" w:sz="4" w:space="0" w:color="auto"/>
            </w:tcBorders>
            <w:shd w:val="clear" w:color="auto" w:fill="auto"/>
            <w:noWrap/>
            <w:vAlign w:val="center"/>
          </w:tcPr>
          <w:p w:rsidR="000C0A86" w:rsidRDefault="000C0A86" w:rsidP="000C0A86">
            <w:pPr>
              <w:jc w:val="center"/>
              <w:rPr>
                <w:bCs/>
                <w:color w:val="000000"/>
                <w:sz w:val="18"/>
                <w:szCs w:val="18"/>
              </w:rPr>
            </w:pPr>
            <w:r>
              <w:rPr>
                <w:bCs/>
                <w:color w:val="000000"/>
                <w:sz w:val="18"/>
                <w:szCs w:val="18"/>
              </w:rPr>
              <w:t>1</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center"/>
              <w:rPr>
                <w:bCs/>
                <w:color w:val="000000"/>
                <w:sz w:val="18"/>
                <w:szCs w:val="18"/>
              </w:rPr>
            </w:pPr>
            <w:r>
              <w:rPr>
                <w:bCs/>
                <w:color w:val="000000"/>
                <w:sz w:val="18"/>
                <w:szCs w:val="18"/>
              </w:rPr>
              <w:t>2</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center"/>
              <w:rPr>
                <w:bCs/>
                <w:color w:val="000000"/>
                <w:sz w:val="18"/>
                <w:szCs w:val="18"/>
              </w:rPr>
            </w:pPr>
            <w:r>
              <w:rPr>
                <w:bCs/>
                <w:color w:val="000000"/>
                <w:sz w:val="18"/>
                <w:szCs w:val="18"/>
              </w:rPr>
              <w:t>3</w:t>
            </w:r>
          </w:p>
        </w:tc>
        <w:tc>
          <w:tcPr>
            <w:tcW w:w="1099"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center"/>
              <w:rPr>
                <w:bCs/>
                <w:color w:val="000000"/>
                <w:sz w:val="18"/>
                <w:szCs w:val="18"/>
              </w:rPr>
            </w:pPr>
            <w:r>
              <w:rPr>
                <w:bCs/>
                <w:color w:val="000000"/>
                <w:sz w:val="18"/>
                <w:szCs w:val="18"/>
              </w:rPr>
              <w:t>4</w:t>
            </w:r>
          </w:p>
        </w:tc>
      </w:tr>
      <w:tr w:rsidR="000C0A86" w:rsidTr="000E2813">
        <w:trPr>
          <w:trHeight w:val="300"/>
        </w:trPr>
        <w:tc>
          <w:tcPr>
            <w:tcW w:w="6204" w:type="dxa"/>
            <w:tcBorders>
              <w:top w:val="none" w:sz="4" w:space="0" w:color="000000"/>
              <w:left w:val="single" w:sz="4" w:space="0" w:color="auto"/>
              <w:bottom w:val="single" w:sz="4" w:space="0" w:color="auto"/>
              <w:right w:val="single" w:sz="4" w:space="0" w:color="auto"/>
            </w:tcBorders>
            <w:shd w:val="clear" w:color="auto" w:fill="auto"/>
            <w:noWrap/>
            <w:vAlign w:val="center"/>
          </w:tcPr>
          <w:p w:rsidR="000C0A86" w:rsidRDefault="000C0A86" w:rsidP="000E2813">
            <w:pPr>
              <w:rPr>
                <w:b/>
                <w:bCs/>
                <w:color w:val="000000"/>
              </w:rPr>
            </w:pPr>
            <w:r>
              <w:rPr>
                <w:b/>
                <w:bCs/>
                <w:color w:val="000000"/>
              </w:rPr>
              <w:t xml:space="preserve">ВСЕГО расходов Дорожного фонда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b/>
                <w:bCs/>
                <w:color w:val="000000"/>
              </w:rPr>
            </w:pPr>
            <w:r>
              <w:rPr>
                <w:b/>
                <w:bCs/>
                <w:color w:val="000000"/>
              </w:rPr>
              <w:t>14 593,8</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b/>
                <w:bCs/>
                <w:color w:val="000000"/>
              </w:rPr>
            </w:pPr>
            <w:r>
              <w:rPr>
                <w:b/>
                <w:bCs/>
                <w:color w:val="000000"/>
              </w:rPr>
              <w:t>14 950,5</w:t>
            </w:r>
          </w:p>
        </w:tc>
        <w:tc>
          <w:tcPr>
            <w:tcW w:w="1099"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b/>
                <w:bCs/>
                <w:color w:val="000000"/>
              </w:rPr>
            </w:pPr>
            <w:r>
              <w:rPr>
                <w:b/>
                <w:bCs/>
                <w:color w:val="000000"/>
              </w:rPr>
              <w:t>8 522,8</w:t>
            </w:r>
          </w:p>
        </w:tc>
      </w:tr>
      <w:tr w:rsidR="000C0A86" w:rsidTr="000E2813">
        <w:trPr>
          <w:trHeight w:val="300"/>
        </w:trPr>
        <w:tc>
          <w:tcPr>
            <w:tcW w:w="6204" w:type="dxa"/>
            <w:tcBorders>
              <w:top w:val="none" w:sz="4" w:space="0" w:color="000000"/>
              <w:left w:val="single" w:sz="4" w:space="0" w:color="auto"/>
              <w:bottom w:val="single" w:sz="4" w:space="0" w:color="auto"/>
              <w:right w:val="single" w:sz="4" w:space="0" w:color="auto"/>
            </w:tcBorders>
            <w:shd w:val="clear" w:color="auto" w:fill="auto"/>
            <w:noWrap/>
            <w:vAlign w:val="center"/>
          </w:tcPr>
          <w:p w:rsidR="000C0A86" w:rsidRDefault="000C0A86" w:rsidP="000E2813">
            <w:pPr>
              <w:rPr>
                <w:i/>
                <w:iCs/>
                <w:color w:val="000000"/>
              </w:rPr>
            </w:pPr>
            <w:r>
              <w:rPr>
                <w:i/>
                <w:iCs/>
                <w:color w:val="000000"/>
              </w:rPr>
              <w:t>за счет собственных средств</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bCs/>
                <w:i/>
                <w:color w:val="000000"/>
              </w:rPr>
            </w:pPr>
            <w:r>
              <w:rPr>
                <w:bCs/>
                <w:i/>
                <w:color w:val="000000"/>
              </w:rPr>
              <w:t>10 201,0</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bCs/>
                <w:i/>
                <w:color w:val="000000"/>
              </w:rPr>
            </w:pPr>
            <w:r>
              <w:rPr>
                <w:bCs/>
                <w:i/>
                <w:color w:val="000000"/>
              </w:rPr>
              <w:t>9 855,6</w:t>
            </w:r>
          </w:p>
        </w:tc>
        <w:tc>
          <w:tcPr>
            <w:tcW w:w="1099"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bCs/>
                <w:i/>
                <w:color w:val="000000"/>
              </w:rPr>
            </w:pPr>
            <w:r>
              <w:rPr>
                <w:bCs/>
                <w:i/>
                <w:color w:val="000000"/>
              </w:rPr>
              <w:t>8 502,6</w:t>
            </w:r>
          </w:p>
        </w:tc>
      </w:tr>
      <w:tr w:rsidR="000C0A86" w:rsidTr="000E2813">
        <w:trPr>
          <w:trHeight w:val="300"/>
        </w:trPr>
        <w:tc>
          <w:tcPr>
            <w:tcW w:w="6204" w:type="dxa"/>
            <w:tcBorders>
              <w:top w:val="none" w:sz="4" w:space="0" w:color="000000"/>
              <w:left w:val="single" w:sz="4" w:space="0" w:color="auto"/>
              <w:bottom w:val="single" w:sz="4" w:space="0" w:color="auto"/>
              <w:right w:val="single" w:sz="4" w:space="0" w:color="auto"/>
            </w:tcBorders>
            <w:shd w:val="clear" w:color="auto" w:fill="auto"/>
            <w:noWrap/>
            <w:vAlign w:val="center"/>
          </w:tcPr>
          <w:p w:rsidR="000C0A86" w:rsidRDefault="000C0A86" w:rsidP="000E2813">
            <w:pPr>
              <w:rPr>
                <w:i/>
                <w:iCs/>
                <w:color w:val="000000"/>
              </w:rPr>
            </w:pPr>
            <w:r>
              <w:rPr>
                <w:i/>
                <w:iCs/>
                <w:color w:val="000000"/>
              </w:rPr>
              <w:t>за счет федеральных и прочих целевых средств</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bCs/>
                <w:i/>
                <w:color w:val="000000"/>
              </w:rPr>
            </w:pPr>
            <w:r>
              <w:rPr>
                <w:bCs/>
                <w:i/>
                <w:color w:val="000000"/>
              </w:rPr>
              <w:t>4 392,8</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bCs/>
                <w:i/>
                <w:color w:val="000000"/>
              </w:rPr>
            </w:pPr>
            <w:r>
              <w:rPr>
                <w:bCs/>
                <w:i/>
                <w:color w:val="000000"/>
              </w:rPr>
              <w:t>5 094,9</w:t>
            </w:r>
          </w:p>
        </w:tc>
        <w:tc>
          <w:tcPr>
            <w:tcW w:w="1099"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bCs/>
                <w:i/>
                <w:color w:val="000000"/>
              </w:rPr>
            </w:pPr>
            <w:r>
              <w:rPr>
                <w:bCs/>
                <w:i/>
                <w:color w:val="000000"/>
              </w:rPr>
              <w:t>20,2</w:t>
            </w:r>
          </w:p>
        </w:tc>
      </w:tr>
      <w:tr w:rsidR="000C0A86" w:rsidTr="000E2813">
        <w:trPr>
          <w:trHeight w:val="300"/>
        </w:trPr>
        <w:tc>
          <w:tcPr>
            <w:tcW w:w="6204" w:type="dxa"/>
            <w:tcBorders>
              <w:top w:val="none" w:sz="4" w:space="0" w:color="000000"/>
              <w:left w:val="single" w:sz="4" w:space="0" w:color="auto"/>
              <w:bottom w:val="single" w:sz="4" w:space="0" w:color="auto"/>
              <w:right w:val="single" w:sz="4" w:space="0" w:color="auto"/>
            </w:tcBorders>
            <w:shd w:val="clear" w:color="auto" w:fill="auto"/>
            <w:noWrap/>
            <w:vAlign w:val="center"/>
          </w:tcPr>
          <w:p w:rsidR="000C0A86" w:rsidRDefault="000C0A86" w:rsidP="000E2813">
            <w:pPr>
              <w:ind w:left="113"/>
              <w:rPr>
                <w:b/>
                <w:bCs/>
                <w:color w:val="000000"/>
              </w:rPr>
            </w:pPr>
            <w:r>
              <w:rPr>
                <w:b/>
                <w:bCs/>
                <w:color w:val="000000"/>
              </w:rPr>
              <w:t>Государственная программа «</w:t>
            </w:r>
            <w:r>
              <w:rPr>
                <w:b/>
              </w:rPr>
              <w:t>Развитие транспортной системы Архангельской области</w:t>
            </w:r>
            <w:r>
              <w:rPr>
                <w:b/>
                <w:bCs/>
                <w:color w:val="000000"/>
              </w:rPr>
              <w:t>» (всего), в том числе:</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b/>
                <w:bCs/>
                <w:color w:val="000000"/>
              </w:rPr>
            </w:pPr>
            <w:r>
              <w:rPr>
                <w:b/>
                <w:bCs/>
                <w:color w:val="000000"/>
              </w:rPr>
              <w:t>14 342,0</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b/>
                <w:bCs/>
                <w:color w:val="000000"/>
              </w:rPr>
            </w:pPr>
            <w:r>
              <w:rPr>
                <w:b/>
                <w:bCs/>
                <w:color w:val="000000"/>
              </w:rPr>
              <w:t>14 905,5</w:t>
            </w:r>
          </w:p>
        </w:tc>
        <w:tc>
          <w:tcPr>
            <w:tcW w:w="1099"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b/>
                <w:bCs/>
                <w:color w:val="000000"/>
              </w:rPr>
            </w:pPr>
            <w:r>
              <w:rPr>
                <w:b/>
                <w:bCs/>
                <w:color w:val="000000"/>
              </w:rPr>
              <w:t>8 457,1</w:t>
            </w:r>
          </w:p>
        </w:tc>
      </w:tr>
      <w:tr w:rsidR="000C0A86" w:rsidTr="000E2813">
        <w:trPr>
          <w:trHeight w:val="300"/>
        </w:trPr>
        <w:tc>
          <w:tcPr>
            <w:tcW w:w="6204" w:type="dxa"/>
            <w:tcBorders>
              <w:top w:val="none" w:sz="4" w:space="0" w:color="000000"/>
              <w:left w:val="single" w:sz="4" w:space="0" w:color="auto"/>
              <w:bottom w:val="single" w:sz="4" w:space="0" w:color="auto"/>
              <w:right w:val="single" w:sz="4" w:space="0" w:color="auto"/>
            </w:tcBorders>
            <w:shd w:val="clear" w:color="auto" w:fill="auto"/>
            <w:noWrap/>
            <w:vAlign w:val="center"/>
          </w:tcPr>
          <w:p w:rsidR="000C0A86" w:rsidRDefault="000C0A86" w:rsidP="000E2813">
            <w:pPr>
              <w:ind w:left="284"/>
              <w:rPr>
                <w:i/>
                <w:iCs/>
                <w:color w:val="000000"/>
              </w:rPr>
            </w:pPr>
            <w:r>
              <w:rPr>
                <w:i/>
                <w:iCs/>
                <w:color w:val="000000"/>
              </w:rPr>
              <w:t>за счет собственных средств</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i/>
                <w:color w:val="000000"/>
              </w:rPr>
            </w:pPr>
            <w:r>
              <w:rPr>
                <w:i/>
                <w:color w:val="000000"/>
              </w:rPr>
              <w:t>10 137,0</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i/>
                <w:color w:val="000000"/>
              </w:rPr>
            </w:pPr>
            <w:r>
              <w:rPr>
                <w:i/>
                <w:color w:val="000000"/>
              </w:rPr>
              <w:t>9 810,6</w:t>
            </w:r>
          </w:p>
        </w:tc>
        <w:tc>
          <w:tcPr>
            <w:tcW w:w="1099"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i/>
                <w:color w:val="000000"/>
              </w:rPr>
            </w:pPr>
            <w:r>
              <w:rPr>
                <w:i/>
                <w:color w:val="000000"/>
              </w:rPr>
              <w:t>8 457,1</w:t>
            </w:r>
          </w:p>
        </w:tc>
      </w:tr>
      <w:tr w:rsidR="000C0A86" w:rsidTr="000E2813">
        <w:trPr>
          <w:trHeight w:val="300"/>
        </w:trPr>
        <w:tc>
          <w:tcPr>
            <w:tcW w:w="6204" w:type="dxa"/>
            <w:tcBorders>
              <w:top w:val="none" w:sz="4" w:space="0" w:color="000000"/>
              <w:left w:val="single" w:sz="4" w:space="0" w:color="auto"/>
              <w:bottom w:val="single" w:sz="4" w:space="0" w:color="auto"/>
              <w:right w:val="single" w:sz="4" w:space="0" w:color="auto"/>
            </w:tcBorders>
            <w:shd w:val="clear" w:color="auto" w:fill="auto"/>
            <w:noWrap/>
            <w:vAlign w:val="center"/>
          </w:tcPr>
          <w:p w:rsidR="000C0A86" w:rsidRDefault="000C0A86" w:rsidP="000E2813">
            <w:pPr>
              <w:ind w:left="284"/>
              <w:rPr>
                <w:i/>
                <w:iCs/>
                <w:color w:val="000000"/>
              </w:rPr>
            </w:pPr>
            <w:r>
              <w:rPr>
                <w:i/>
                <w:iCs/>
                <w:color w:val="000000"/>
              </w:rPr>
              <w:t>за счет федеральных и прочих целевых средств</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i/>
                <w:color w:val="000000"/>
              </w:rPr>
            </w:pPr>
            <w:r>
              <w:rPr>
                <w:i/>
                <w:color w:val="000000"/>
              </w:rPr>
              <w:t>4 205,0</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i/>
                <w:color w:val="000000"/>
              </w:rPr>
            </w:pPr>
            <w:r>
              <w:rPr>
                <w:i/>
                <w:color w:val="000000"/>
              </w:rPr>
              <w:t>5 094,9</w:t>
            </w:r>
          </w:p>
        </w:tc>
        <w:tc>
          <w:tcPr>
            <w:tcW w:w="1099"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i/>
                <w:color w:val="000000"/>
              </w:rPr>
            </w:pPr>
            <w:r>
              <w:rPr>
                <w:i/>
                <w:color w:val="000000"/>
              </w:rPr>
              <w:t>0,0</w:t>
            </w:r>
          </w:p>
        </w:tc>
      </w:tr>
      <w:tr w:rsidR="000C0A86" w:rsidTr="000E2813">
        <w:trPr>
          <w:trHeight w:val="300"/>
        </w:trPr>
        <w:tc>
          <w:tcPr>
            <w:tcW w:w="6204" w:type="dxa"/>
            <w:tcBorders>
              <w:top w:val="none" w:sz="4" w:space="0" w:color="000000"/>
              <w:left w:val="single" w:sz="4" w:space="0" w:color="auto"/>
              <w:bottom w:val="single" w:sz="4" w:space="0" w:color="auto"/>
              <w:right w:val="single" w:sz="4" w:space="0" w:color="auto"/>
            </w:tcBorders>
            <w:shd w:val="clear" w:color="auto" w:fill="auto"/>
            <w:noWrap/>
            <w:vAlign w:val="center"/>
          </w:tcPr>
          <w:p w:rsidR="000C0A86" w:rsidRDefault="000C0A86" w:rsidP="000E2813">
            <w:pPr>
              <w:ind w:left="113"/>
              <w:rPr>
                <w:b/>
                <w:bCs/>
                <w:color w:val="000000"/>
              </w:rPr>
            </w:pPr>
            <w:r>
              <w:rPr>
                <w:b/>
                <w:bCs/>
                <w:color w:val="000000"/>
              </w:rPr>
              <w:t>Федеральный проект «Безопасность дорожного движения»,</w:t>
            </w:r>
          </w:p>
          <w:p w:rsidR="000C0A86" w:rsidRDefault="000C0A86" w:rsidP="000E2813">
            <w:pPr>
              <w:ind w:left="113"/>
              <w:rPr>
                <w:b/>
                <w:bCs/>
                <w:color w:val="000000"/>
              </w:rPr>
            </w:pPr>
            <w:r>
              <w:rPr>
                <w:b/>
                <w:bCs/>
                <w:color w:val="000000"/>
              </w:rPr>
              <w:t xml:space="preserve"> в том числе:</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b/>
                <w:bCs/>
                <w:color w:val="000000"/>
              </w:rPr>
            </w:pPr>
            <w:r>
              <w:rPr>
                <w:b/>
                <w:bCs/>
                <w:color w:val="000000"/>
              </w:rPr>
              <w:t> 40,0</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b/>
                <w:bCs/>
                <w:color w:val="000000"/>
              </w:rPr>
            </w:pPr>
            <w:r>
              <w:rPr>
                <w:b/>
                <w:bCs/>
                <w:color w:val="000000"/>
              </w:rPr>
              <w:t>18,5</w:t>
            </w:r>
          </w:p>
        </w:tc>
        <w:tc>
          <w:tcPr>
            <w:tcW w:w="1099"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b/>
                <w:bCs/>
                <w:color w:val="000000"/>
              </w:rPr>
            </w:pPr>
            <w:r>
              <w:rPr>
                <w:b/>
                <w:bCs/>
                <w:color w:val="000000"/>
              </w:rPr>
              <w:t>31,6</w:t>
            </w:r>
          </w:p>
        </w:tc>
      </w:tr>
      <w:tr w:rsidR="000C0A86" w:rsidTr="000E2813">
        <w:trPr>
          <w:trHeight w:val="300"/>
        </w:trPr>
        <w:tc>
          <w:tcPr>
            <w:tcW w:w="6204" w:type="dxa"/>
            <w:tcBorders>
              <w:top w:val="none" w:sz="4" w:space="0" w:color="000000"/>
              <w:left w:val="single" w:sz="4" w:space="0" w:color="auto"/>
              <w:bottom w:val="single" w:sz="4" w:space="0" w:color="auto"/>
              <w:right w:val="single" w:sz="4" w:space="0" w:color="auto"/>
            </w:tcBorders>
            <w:shd w:val="clear" w:color="auto" w:fill="auto"/>
            <w:noWrap/>
            <w:vAlign w:val="center"/>
          </w:tcPr>
          <w:p w:rsidR="000C0A86" w:rsidRDefault="000C0A86" w:rsidP="000E2813">
            <w:pPr>
              <w:ind w:left="284"/>
              <w:rPr>
                <w:i/>
                <w:iCs/>
                <w:color w:val="000000"/>
              </w:rPr>
            </w:pPr>
            <w:r>
              <w:rPr>
                <w:i/>
                <w:iCs/>
                <w:color w:val="000000"/>
              </w:rPr>
              <w:t>за счет собственных средств</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i/>
                <w:color w:val="000000"/>
              </w:rPr>
            </w:pPr>
            <w:r>
              <w:rPr>
                <w:i/>
                <w:color w:val="000000"/>
              </w:rPr>
              <w:t> 40,0</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i/>
                <w:color w:val="000000"/>
              </w:rPr>
            </w:pPr>
            <w:r>
              <w:rPr>
                <w:i/>
                <w:color w:val="000000"/>
              </w:rPr>
              <w:t>18,5</w:t>
            </w:r>
          </w:p>
        </w:tc>
        <w:tc>
          <w:tcPr>
            <w:tcW w:w="1099"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i/>
                <w:color w:val="000000"/>
              </w:rPr>
            </w:pPr>
            <w:r>
              <w:rPr>
                <w:i/>
                <w:color w:val="000000"/>
              </w:rPr>
              <w:t>31,6</w:t>
            </w:r>
          </w:p>
        </w:tc>
      </w:tr>
      <w:tr w:rsidR="000C0A86" w:rsidTr="000E2813">
        <w:trPr>
          <w:trHeight w:val="300"/>
        </w:trPr>
        <w:tc>
          <w:tcPr>
            <w:tcW w:w="6204" w:type="dxa"/>
            <w:tcBorders>
              <w:top w:val="none" w:sz="4" w:space="0" w:color="000000"/>
              <w:left w:val="single" w:sz="4" w:space="0" w:color="000000"/>
              <w:bottom w:val="single" w:sz="4" w:space="0" w:color="000000"/>
              <w:right w:val="single" w:sz="4" w:space="0" w:color="000000"/>
            </w:tcBorders>
            <w:shd w:val="clear" w:color="FFFFFF" w:fill="FFFFFF"/>
            <w:noWrap/>
            <w:vAlign w:val="center"/>
          </w:tcPr>
          <w:p w:rsidR="000C0A86" w:rsidRDefault="000C0A86" w:rsidP="000E2813">
            <w:pPr>
              <w:ind w:left="113"/>
              <w:rPr>
                <w:color w:val="000000"/>
              </w:rPr>
            </w:pPr>
            <w:r>
              <w:rPr>
                <w:b/>
                <w:bCs/>
                <w:color w:val="000000"/>
              </w:rPr>
              <w:t>Федеральный проект «Общесистемные меры развития дорожного хозяйства», в том числе:</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b/>
                <w:bCs/>
                <w:color w:val="000000"/>
              </w:rPr>
            </w:pPr>
            <w:r>
              <w:rPr>
                <w:b/>
                <w:bCs/>
                <w:color w:val="000000"/>
              </w:rPr>
              <w:t>122,6</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color w:val="000000"/>
              </w:rPr>
            </w:pPr>
            <w:r>
              <w:rPr>
                <w:b/>
                <w:bCs/>
                <w:color w:val="000000"/>
              </w:rPr>
              <w:t>198,2</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color w:val="000000"/>
              </w:rPr>
            </w:pPr>
            <w:r>
              <w:rPr>
                <w:b/>
                <w:bCs/>
                <w:color w:val="000000"/>
              </w:rPr>
              <w:t>97,6</w:t>
            </w:r>
          </w:p>
        </w:tc>
      </w:tr>
      <w:tr w:rsidR="000C0A86" w:rsidTr="000E2813">
        <w:trPr>
          <w:trHeight w:val="300"/>
        </w:trPr>
        <w:tc>
          <w:tcPr>
            <w:tcW w:w="6204" w:type="dxa"/>
            <w:tcBorders>
              <w:top w:val="none" w:sz="4" w:space="0" w:color="000000"/>
              <w:left w:val="single" w:sz="4" w:space="0" w:color="000000"/>
              <w:bottom w:val="single" w:sz="4" w:space="0" w:color="000000"/>
              <w:right w:val="single" w:sz="4" w:space="0" w:color="000000"/>
            </w:tcBorders>
            <w:shd w:val="clear" w:color="FFFFFF" w:fill="FFFFFF"/>
            <w:noWrap/>
            <w:vAlign w:val="center"/>
          </w:tcPr>
          <w:p w:rsidR="000C0A86" w:rsidRDefault="000C0A86" w:rsidP="000E2813">
            <w:pPr>
              <w:ind w:left="284"/>
              <w:rPr>
                <w:i/>
                <w:color w:val="000000"/>
              </w:rPr>
            </w:pPr>
            <w:r>
              <w:rPr>
                <w:i/>
                <w:iCs/>
                <w:color w:val="000000"/>
              </w:rPr>
              <w:t>за счет собственных средств</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bCs/>
                <w:i/>
                <w:color w:val="000000"/>
              </w:rPr>
            </w:pPr>
            <w:r>
              <w:rPr>
                <w:i/>
                <w:color w:val="000000"/>
              </w:rPr>
              <w:t>96,7</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bCs/>
                <w:i/>
                <w:color w:val="000000"/>
              </w:rPr>
            </w:pPr>
            <w:r>
              <w:rPr>
                <w:i/>
                <w:color w:val="000000"/>
              </w:rPr>
              <w:t>111,7</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bCs/>
                <w:i/>
                <w:color w:val="000000"/>
              </w:rPr>
            </w:pPr>
            <w:r>
              <w:rPr>
                <w:i/>
                <w:color w:val="000000"/>
              </w:rPr>
              <w:t>97,6</w:t>
            </w:r>
          </w:p>
        </w:tc>
      </w:tr>
      <w:tr w:rsidR="000C0A86" w:rsidTr="000E2813">
        <w:trPr>
          <w:trHeight w:val="300"/>
        </w:trPr>
        <w:tc>
          <w:tcPr>
            <w:tcW w:w="6204" w:type="dxa"/>
            <w:vMerge w:val="restart"/>
            <w:tcBorders>
              <w:top w:val="none" w:sz="4" w:space="0" w:color="000000"/>
              <w:left w:val="single" w:sz="4" w:space="0" w:color="000000"/>
              <w:bottom w:val="single" w:sz="4" w:space="0" w:color="000000"/>
              <w:right w:val="single" w:sz="4" w:space="0" w:color="000000"/>
            </w:tcBorders>
            <w:shd w:val="clear" w:color="FFFFFF" w:fill="FFFFFF"/>
            <w:noWrap/>
            <w:vAlign w:val="center"/>
          </w:tcPr>
          <w:p w:rsidR="000C0A86" w:rsidRDefault="000C0A86" w:rsidP="000E2813">
            <w:pPr>
              <w:ind w:left="284"/>
              <w:rPr>
                <w:i/>
                <w:color w:val="000000"/>
              </w:rPr>
            </w:pPr>
            <w:r>
              <w:rPr>
                <w:i/>
                <w:iCs/>
                <w:color w:val="000000"/>
              </w:rPr>
              <w:t>за счет федеральных и прочих целевых средств</w:t>
            </w:r>
          </w:p>
        </w:tc>
        <w:tc>
          <w:tcPr>
            <w:tcW w:w="1134" w:type="dxa"/>
            <w:vMerge w:val="restart"/>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25,9</w:t>
            </w:r>
          </w:p>
        </w:tc>
        <w:tc>
          <w:tcPr>
            <w:tcW w:w="1134" w:type="dxa"/>
            <w:vMerge w:val="restart"/>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rPr>
            </w:pPr>
            <w:r>
              <w:rPr>
                <w:i/>
              </w:rPr>
              <w:t>86,6</w:t>
            </w:r>
          </w:p>
        </w:tc>
        <w:tc>
          <w:tcPr>
            <w:tcW w:w="1099" w:type="dxa"/>
            <w:vMerge w:val="restart"/>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0,0</w:t>
            </w:r>
          </w:p>
        </w:tc>
      </w:tr>
      <w:tr w:rsidR="000C0A86" w:rsidTr="000E2813">
        <w:trPr>
          <w:trHeight w:val="300"/>
        </w:trPr>
        <w:tc>
          <w:tcPr>
            <w:tcW w:w="6204" w:type="dxa"/>
            <w:tcBorders>
              <w:top w:val="none" w:sz="4" w:space="0" w:color="000000"/>
              <w:left w:val="single" w:sz="4" w:space="0" w:color="000000"/>
              <w:bottom w:val="single" w:sz="4" w:space="0" w:color="000000"/>
              <w:right w:val="single" w:sz="4" w:space="0" w:color="000000"/>
            </w:tcBorders>
            <w:shd w:val="clear" w:color="FFFFFF" w:fill="FFFFFF"/>
            <w:noWrap/>
            <w:vAlign w:val="center"/>
          </w:tcPr>
          <w:p w:rsidR="000C0A86" w:rsidRDefault="000C0A86" w:rsidP="000E2813">
            <w:pPr>
              <w:ind w:left="113"/>
              <w:rPr>
                <w:color w:val="000000"/>
              </w:rPr>
            </w:pPr>
            <w:r>
              <w:rPr>
                <w:b/>
                <w:bCs/>
                <w:color w:val="000000"/>
              </w:rPr>
              <w:t>Федеральный проект «Региональная и местная дорожная сеть», в том числе:</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b/>
                <w:bCs/>
                <w:color w:val="000000"/>
              </w:rPr>
            </w:pPr>
            <w:r>
              <w:rPr>
                <w:b/>
                <w:bCs/>
                <w:color w:val="000000"/>
              </w:rPr>
              <w:t>8 599,5</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b/>
                <w:bCs/>
                <w:color w:val="000000"/>
              </w:rPr>
            </w:pPr>
            <w:r>
              <w:rPr>
                <w:b/>
                <w:bCs/>
                <w:color w:val="000000"/>
              </w:rPr>
              <w:t>10 011,0</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b/>
                <w:bCs/>
                <w:color w:val="000000"/>
              </w:rPr>
            </w:pPr>
            <w:r>
              <w:rPr>
                <w:b/>
                <w:bCs/>
                <w:color w:val="000000"/>
              </w:rPr>
              <w:t>4 474,1</w:t>
            </w:r>
          </w:p>
        </w:tc>
      </w:tr>
      <w:tr w:rsidR="000C0A86" w:rsidTr="000E2813">
        <w:trPr>
          <w:trHeight w:val="300"/>
        </w:trPr>
        <w:tc>
          <w:tcPr>
            <w:tcW w:w="6204" w:type="dxa"/>
            <w:tcBorders>
              <w:top w:val="none" w:sz="4" w:space="0" w:color="000000"/>
              <w:left w:val="single" w:sz="4" w:space="0" w:color="000000"/>
              <w:bottom w:val="single" w:sz="4" w:space="0" w:color="000000"/>
              <w:right w:val="single" w:sz="4" w:space="0" w:color="000000"/>
            </w:tcBorders>
            <w:shd w:val="clear" w:color="FFFFFF" w:fill="FFFFFF"/>
            <w:noWrap/>
            <w:vAlign w:val="center"/>
          </w:tcPr>
          <w:p w:rsidR="000C0A86" w:rsidRDefault="000C0A86" w:rsidP="000E2813">
            <w:pPr>
              <w:ind w:left="284"/>
              <w:rPr>
                <w:i/>
                <w:color w:val="000000"/>
              </w:rPr>
            </w:pPr>
            <w:r>
              <w:rPr>
                <w:i/>
                <w:iCs/>
                <w:color w:val="000000"/>
              </w:rPr>
              <w:t>за счет собственных средств</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4 570,4</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5 052,7</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4 474,1</w:t>
            </w:r>
          </w:p>
        </w:tc>
      </w:tr>
      <w:tr w:rsidR="000C0A86" w:rsidTr="000E2813">
        <w:trPr>
          <w:trHeight w:val="300"/>
        </w:trPr>
        <w:tc>
          <w:tcPr>
            <w:tcW w:w="6204" w:type="dxa"/>
            <w:tcBorders>
              <w:top w:val="none" w:sz="4" w:space="0" w:color="000000"/>
              <w:left w:val="single" w:sz="4" w:space="0" w:color="000000"/>
              <w:bottom w:val="single" w:sz="4" w:space="0" w:color="000000"/>
              <w:right w:val="single" w:sz="4" w:space="0" w:color="000000"/>
            </w:tcBorders>
            <w:shd w:val="clear" w:color="FFFFFF" w:fill="FFFFFF"/>
            <w:noWrap/>
            <w:vAlign w:val="center"/>
          </w:tcPr>
          <w:p w:rsidR="000C0A86" w:rsidRDefault="000C0A86" w:rsidP="000E2813">
            <w:pPr>
              <w:ind w:left="284"/>
              <w:rPr>
                <w:i/>
                <w:color w:val="000000"/>
              </w:rPr>
            </w:pPr>
            <w:r>
              <w:rPr>
                <w:i/>
                <w:iCs/>
                <w:color w:val="000000"/>
              </w:rPr>
              <w:t>за счет федеральных и прочих целевых средств</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4029,1</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4 958,3</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0,0</w:t>
            </w:r>
          </w:p>
        </w:tc>
      </w:tr>
      <w:tr w:rsidR="000C0A86" w:rsidTr="000E2813">
        <w:trPr>
          <w:trHeight w:val="300"/>
        </w:trPr>
        <w:tc>
          <w:tcPr>
            <w:tcW w:w="6204" w:type="dxa"/>
            <w:tcBorders>
              <w:top w:val="none" w:sz="4" w:space="0" w:color="000000"/>
              <w:left w:val="single" w:sz="4" w:space="0" w:color="000000"/>
              <w:bottom w:val="single" w:sz="4" w:space="0" w:color="000000"/>
              <w:right w:val="single" w:sz="4" w:space="0" w:color="000000"/>
            </w:tcBorders>
            <w:shd w:val="clear" w:color="FFFFFF" w:fill="FFFFFF"/>
            <w:noWrap/>
            <w:vAlign w:val="center"/>
          </w:tcPr>
          <w:p w:rsidR="000C0A86" w:rsidRDefault="000C0A86" w:rsidP="000E2813">
            <w:pPr>
              <w:ind w:left="113"/>
              <w:rPr>
                <w:color w:val="000000"/>
              </w:rPr>
            </w:pPr>
            <w:r>
              <w:rPr>
                <w:b/>
                <w:bCs/>
                <w:color w:val="000000"/>
              </w:rPr>
              <w:t>Комплекс процессных мероприятий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в том числе:</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b/>
                <w:bCs/>
                <w:color w:val="000000"/>
              </w:rPr>
            </w:pPr>
            <w:r>
              <w:rPr>
                <w:b/>
                <w:bCs/>
                <w:color w:val="000000"/>
              </w:rPr>
              <w:t>4 287,1</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b/>
                <w:bCs/>
                <w:color w:val="000000"/>
              </w:rPr>
            </w:pPr>
            <w:r>
              <w:rPr>
                <w:b/>
                <w:bCs/>
                <w:color w:val="000000"/>
              </w:rPr>
              <w:t>3 755,3</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b/>
                <w:bCs/>
                <w:color w:val="000000"/>
              </w:rPr>
            </w:pPr>
            <w:r>
              <w:rPr>
                <w:b/>
                <w:bCs/>
                <w:color w:val="000000"/>
              </w:rPr>
              <w:t>3 541,2</w:t>
            </w:r>
          </w:p>
        </w:tc>
      </w:tr>
      <w:tr w:rsidR="000C0A86" w:rsidTr="000E2813">
        <w:trPr>
          <w:trHeight w:val="300"/>
        </w:trPr>
        <w:tc>
          <w:tcPr>
            <w:tcW w:w="6204" w:type="dxa"/>
            <w:tcBorders>
              <w:top w:val="none" w:sz="4" w:space="0" w:color="000000"/>
              <w:left w:val="single" w:sz="4" w:space="0" w:color="000000"/>
              <w:bottom w:val="single" w:sz="4" w:space="0" w:color="000000"/>
              <w:right w:val="single" w:sz="4" w:space="0" w:color="000000"/>
            </w:tcBorders>
            <w:shd w:val="clear" w:color="FFFFFF" w:fill="FFFFFF"/>
            <w:noWrap/>
            <w:vAlign w:val="center"/>
          </w:tcPr>
          <w:p w:rsidR="000C0A86" w:rsidRDefault="000C0A86" w:rsidP="000E2813">
            <w:pPr>
              <w:ind w:left="284"/>
              <w:rPr>
                <w:i/>
                <w:color w:val="000000"/>
              </w:rPr>
            </w:pPr>
            <w:r>
              <w:rPr>
                <w:i/>
                <w:iCs/>
                <w:color w:val="000000"/>
              </w:rPr>
              <w:t>за счет собственных средств</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4 137,1</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3 705,3</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3 541,2</w:t>
            </w:r>
          </w:p>
        </w:tc>
      </w:tr>
      <w:tr w:rsidR="000C0A86" w:rsidTr="000E2813">
        <w:trPr>
          <w:trHeight w:val="300"/>
        </w:trPr>
        <w:tc>
          <w:tcPr>
            <w:tcW w:w="6204" w:type="dxa"/>
            <w:tcBorders>
              <w:top w:val="none" w:sz="4" w:space="0" w:color="000000"/>
              <w:left w:val="single" w:sz="4" w:space="0" w:color="000000"/>
              <w:bottom w:val="single" w:sz="4" w:space="0" w:color="000000"/>
              <w:right w:val="single" w:sz="4" w:space="0" w:color="000000"/>
            </w:tcBorders>
            <w:shd w:val="clear" w:color="FFFFFF" w:fill="FFFFFF"/>
            <w:noWrap/>
            <w:vAlign w:val="center"/>
          </w:tcPr>
          <w:p w:rsidR="000C0A86" w:rsidRDefault="000C0A86" w:rsidP="000E2813">
            <w:pPr>
              <w:ind w:left="284"/>
              <w:rPr>
                <w:i/>
                <w:color w:val="000000"/>
              </w:rPr>
            </w:pPr>
            <w:r>
              <w:rPr>
                <w:i/>
                <w:iCs/>
                <w:color w:val="000000"/>
              </w:rPr>
              <w:t>за счет федеральных и прочих целевых средств</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150,0</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50,0</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0,0</w:t>
            </w:r>
          </w:p>
        </w:tc>
      </w:tr>
      <w:tr w:rsidR="000C0A86" w:rsidTr="000E2813">
        <w:trPr>
          <w:trHeight w:val="300"/>
        </w:trPr>
        <w:tc>
          <w:tcPr>
            <w:tcW w:w="6204" w:type="dxa"/>
            <w:tcBorders>
              <w:top w:val="none" w:sz="4" w:space="0" w:color="000000"/>
              <w:left w:val="single" w:sz="4" w:space="0" w:color="000000"/>
              <w:bottom w:val="single" w:sz="4" w:space="0" w:color="000000"/>
              <w:right w:val="single" w:sz="4" w:space="0" w:color="000000"/>
            </w:tcBorders>
            <w:shd w:val="clear" w:color="FFFFFF" w:fill="FFFFFF"/>
            <w:noWrap/>
            <w:vAlign w:val="center"/>
          </w:tcPr>
          <w:p w:rsidR="000C0A86" w:rsidRDefault="000C0A86" w:rsidP="000E2813">
            <w:pPr>
              <w:ind w:left="113"/>
              <w:rPr>
                <w:color w:val="000000"/>
              </w:rPr>
            </w:pPr>
            <w:r>
              <w:rPr>
                <w:b/>
                <w:bCs/>
                <w:color w:val="000000"/>
              </w:rPr>
              <w:t>Комплекс процессных мероприятий «Развитие и совершенствование сети автомобильных дорог общего пользования регионального или межмуниципального значения», в том числе:</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b/>
                <w:bCs/>
                <w:color w:val="000000"/>
              </w:rPr>
              <w:t>305,9</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b/>
                <w:bCs/>
                <w:color w:val="000000"/>
              </w:rPr>
              <w:t>619,7</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bCs/>
                <w:i/>
                <w:color w:val="000000"/>
              </w:rPr>
            </w:pPr>
            <w:r>
              <w:rPr>
                <w:b/>
                <w:bCs/>
                <w:color w:val="000000"/>
              </w:rPr>
              <w:t>0,0</w:t>
            </w:r>
          </w:p>
        </w:tc>
      </w:tr>
      <w:tr w:rsidR="000C0A86" w:rsidTr="000E2813">
        <w:trPr>
          <w:trHeight w:val="300"/>
        </w:trPr>
        <w:tc>
          <w:tcPr>
            <w:tcW w:w="6204" w:type="dxa"/>
            <w:tcBorders>
              <w:top w:val="none" w:sz="4" w:space="0" w:color="000000"/>
              <w:left w:val="single" w:sz="4" w:space="0" w:color="000000"/>
              <w:bottom w:val="single" w:sz="4" w:space="0" w:color="000000"/>
              <w:right w:val="single" w:sz="4" w:space="0" w:color="000000"/>
            </w:tcBorders>
            <w:shd w:val="clear" w:color="FFFFFF" w:fill="FFFFFF"/>
            <w:noWrap/>
            <w:vAlign w:val="center"/>
          </w:tcPr>
          <w:p w:rsidR="000C0A86" w:rsidRDefault="000C0A86" w:rsidP="000E2813">
            <w:pPr>
              <w:ind w:left="284"/>
              <w:rPr>
                <w:i/>
                <w:color w:val="000000"/>
              </w:rPr>
            </w:pPr>
            <w:r>
              <w:rPr>
                <w:i/>
                <w:iCs/>
                <w:color w:val="000000"/>
              </w:rPr>
              <w:t>за счет собственных средств</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305,9</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619,7</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bCs/>
                <w:i/>
                <w:color w:val="000000"/>
              </w:rPr>
            </w:pPr>
            <w:r>
              <w:rPr>
                <w:bCs/>
                <w:i/>
                <w:color w:val="000000"/>
              </w:rPr>
              <w:t>0,0</w:t>
            </w:r>
          </w:p>
        </w:tc>
      </w:tr>
      <w:tr w:rsidR="000C0A86" w:rsidTr="000E2813">
        <w:trPr>
          <w:trHeight w:val="300"/>
        </w:trPr>
        <w:tc>
          <w:tcPr>
            <w:tcW w:w="6204" w:type="dxa"/>
            <w:tcBorders>
              <w:top w:val="none" w:sz="4" w:space="0" w:color="000000"/>
              <w:left w:val="single" w:sz="4" w:space="0" w:color="000000"/>
              <w:bottom w:val="single" w:sz="4" w:space="0" w:color="000000"/>
              <w:right w:val="single" w:sz="4" w:space="0" w:color="000000"/>
            </w:tcBorders>
            <w:shd w:val="clear" w:color="FFFFFF" w:fill="FFFFFF"/>
            <w:noWrap/>
            <w:vAlign w:val="center"/>
          </w:tcPr>
          <w:p w:rsidR="000C0A86" w:rsidRDefault="000C0A86" w:rsidP="000E2813">
            <w:pPr>
              <w:ind w:left="113"/>
              <w:rPr>
                <w:color w:val="000000"/>
              </w:rPr>
            </w:pPr>
            <w:r>
              <w:rPr>
                <w:b/>
                <w:bCs/>
                <w:color w:val="000000"/>
              </w:rPr>
              <w:t>Комплекс процессных мероприятий «Развитие пассажирской инфраструктуры и повышение уровня безопасности дорожного движения на территории Архангельской области», в том числе:</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b/>
                <w:bCs/>
                <w:i/>
                <w:color w:val="000000"/>
              </w:rPr>
            </w:pPr>
            <w:r>
              <w:rPr>
                <w:b/>
                <w:bCs/>
                <w:color w:val="000000"/>
              </w:rPr>
              <w:t>986,8</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b/>
                <w:bCs/>
                <w:color w:val="000000"/>
              </w:rPr>
              <w:t>302,8</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b/>
                <w:bCs/>
                <w:color w:val="000000"/>
              </w:rPr>
              <w:t>312,6</w:t>
            </w:r>
          </w:p>
        </w:tc>
      </w:tr>
      <w:tr w:rsidR="000C0A86" w:rsidTr="000E2813">
        <w:trPr>
          <w:trHeight w:val="300"/>
        </w:trPr>
        <w:tc>
          <w:tcPr>
            <w:tcW w:w="6204" w:type="dxa"/>
            <w:tcBorders>
              <w:top w:val="none" w:sz="4" w:space="0" w:color="000000"/>
              <w:left w:val="single" w:sz="4" w:space="0" w:color="000000"/>
              <w:bottom w:val="single" w:sz="4" w:space="0" w:color="000000"/>
              <w:right w:val="single" w:sz="4" w:space="0" w:color="000000"/>
            </w:tcBorders>
            <w:shd w:val="clear" w:color="FFFFFF" w:fill="FFFFFF"/>
            <w:noWrap/>
            <w:vAlign w:val="center"/>
          </w:tcPr>
          <w:p w:rsidR="000C0A86" w:rsidRDefault="000C0A86" w:rsidP="000E2813">
            <w:pPr>
              <w:ind w:left="284"/>
              <w:rPr>
                <w:i/>
                <w:color w:val="000000"/>
              </w:rPr>
            </w:pPr>
            <w:r>
              <w:rPr>
                <w:i/>
                <w:iCs/>
                <w:color w:val="000000"/>
              </w:rPr>
              <w:t>за счет собственных средств</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b/>
                <w:bCs/>
                <w:i/>
                <w:color w:val="000000"/>
              </w:rPr>
            </w:pPr>
            <w:r>
              <w:rPr>
                <w:i/>
                <w:color w:val="000000"/>
              </w:rPr>
              <w:t>986,8</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302,8</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312,6</w:t>
            </w:r>
          </w:p>
        </w:tc>
      </w:tr>
      <w:tr w:rsidR="000C0A86" w:rsidTr="000E2813">
        <w:trPr>
          <w:trHeight w:val="300"/>
        </w:trPr>
        <w:tc>
          <w:tcPr>
            <w:tcW w:w="6204" w:type="dxa"/>
            <w:tcBorders>
              <w:top w:val="none" w:sz="4" w:space="0" w:color="000000"/>
              <w:left w:val="single" w:sz="4" w:space="0" w:color="auto"/>
              <w:bottom w:val="single" w:sz="4" w:space="0" w:color="auto"/>
              <w:right w:val="single" w:sz="4" w:space="0" w:color="auto"/>
            </w:tcBorders>
            <w:shd w:val="clear" w:color="auto" w:fill="auto"/>
            <w:noWrap/>
            <w:vAlign w:val="center"/>
          </w:tcPr>
          <w:p w:rsidR="000C0A86" w:rsidRDefault="000C0A86" w:rsidP="000E2813">
            <w:pPr>
              <w:ind w:left="113"/>
              <w:rPr>
                <w:b/>
                <w:bCs/>
                <w:color w:val="000000"/>
              </w:rPr>
            </w:pPr>
            <w:r>
              <w:rPr>
                <w:b/>
                <w:bCs/>
                <w:color w:val="000000"/>
              </w:rPr>
              <w:t>Государственная программа Архангельской области «Комплексное развитие сельских территорий Архангельской области» (всего), в том числе:</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i/>
                <w:color w:val="000000"/>
              </w:rPr>
            </w:pPr>
            <w:r>
              <w:rPr>
                <w:b/>
                <w:bCs/>
                <w:color w:val="000000"/>
              </w:rPr>
              <w:t>206,8</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i/>
                <w:color w:val="000000"/>
              </w:rPr>
            </w:pPr>
            <w:r>
              <w:rPr>
                <w:b/>
                <w:bCs/>
                <w:color w:val="000000"/>
              </w:rPr>
              <w:t>0,0</w:t>
            </w:r>
          </w:p>
        </w:tc>
        <w:tc>
          <w:tcPr>
            <w:tcW w:w="1099"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i/>
                <w:color w:val="000000"/>
              </w:rPr>
            </w:pPr>
            <w:r>
              <w:rPr>
                <w:b/>
                <w:bCs/>
                <w:color w:val="000000"/>
              </w:rPr>
              <w:t>20,6</w:t>
            </w:r>
          </w:p>
        </w:tc>
      </w:tr>
      <w:tr w:rsidR="000C0A86" w:rsidTr="000E2813">
        <w:trPr>
          <w:trHeight w:val="300"/>
        </w:trPr>
        <w:tc>
          <w:tcPr>
            <w:tcW w:w="6204" w:type="dxa"/>
            <w:tcBorders>
              <w:top w:val="none" w:sz="4" w:space="0" w:color="000000"/>
              <w:left w:val="single" w:sz="4" w:space="0" w:color="auto"/>
              <w:bottom w:val="single" w:sz="4" w:space="0" w:color="auto"/>
              <w:right w:val="single" w:sz="4" w:space="0" w:color="auto"/>
            </w:tcBorders>
            <w:shd w:val="clear" w:color="auto" w:fill="auto"/>
            <w:noWrap/>
            <w:vAlign w:val="center"/>
          </w:tcPr>
          <w:p w:rsidR="000C0A86" w:rsidRDefault="000C0A86" w:rsidP="000E2813">
            <w:pPr>
              <w:ind w:left="284"/>
              <w:rPr>
                <w:i/>
                <w:iCs/>
                <w:color w:val="000000"/>
              </w:rPr>
            </w:pPr>
            <w:r>
              <w:rPr>
                <w:i/>
                <w:iCs/>
                <w:color w:val="000000"/>
              </w:rPr>
              <w:t>за счет собственных средств</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i/>
                <w:color w:val="000000"/>
              </w:rPr>
            </w:pPr>
            <w:r>
              <w:rPr>
                <w:i/>
                <w:color w:val="000000"/>
              </w:rPr>
              <w:t>19,0</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i/>
                <w:color w:val="000000"/>
              </w:rPr>
            </w:pPr>
            <w:r>
              <w:rPr>
                <w:i/>
                <w:color w:val="000000"/>
              </w:rPr>
              <w:t>0,0</w:t>
            </w:r>
          </w:p>
        </w:tc>
        <w:tc>
          <w:tcPr>
            <w:tcW w:w="1099"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i/>
                <w:color w:val="000000"/>
              </w:rPr>
            </w:pPr>
            <w:r>
              <w:rPr>
                <w:i/>
                <w:color w:val="000000"/>
              </w:rPr>
              <w:t>0,4</w:t>
            </w:r>
          </w:p>
        </w:tc>
      </w:tr>
      <w:tr w:rsidR="000C0A86" w:rsidTr="000E2813">
        <w:trPr>
          <w:trHeight w:val="300"/>
        </w:trPr>
        <w:tc>
          <w:tcPr>
            <w:tcW w:w="6204" w:type="dxa"/>
            <w:tcBorders>
              <w:top w:val="none" w:sz="4" w:space="0" w:color="000000"/>
              <w:left w:val="single" w:sz="4" w:space="0" w:color="auto"/>
              <w:bottom w:val="single" w:sz="4" w:space="0" w:color="auto"/>
              <w:right w:val="single" w:sz="4" w:space="0" w:color="auto"/>
            </w:tcBorders>
            <w:shd w:val="clear" w:color="auto" w:fill="auto"/>
            <w:noWrap/>
            <w:vAlign w:val="center"/>
          </w:tcPr>
          <w:p w:rsidR="000C0A86" w:rsidRDefault="000C0A86" w:rsidP="000E2813">
            <w:pPr>
              <w:ind w:left="284"/>
              <w:rPr>
                <w:i/>
                <w:iCs/>
                <w:color w:val="000000"/>
              </w:rPr>
            </w:pPr>
            <w:r>
              <w:rPr>
                <w:i/>
                <w:iCs/>
                <w:color w:val="000000"/>
              </w:rPr>
              <w:t>за счет федеральных и прочих целевых средств</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i/>
                <w:color w:val="000000"/>
              </w:rPr>
            </w:pPr>
            <w:r>
              <w:rPr>
                <w:i/>
                <w:color w:val="000000"/>
              </w:rPr>
              <w:t>187,8</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i/>
                <w:color w:val="000000"/>
              </w:rPr>
            </w:pPr>
            <w:r>
              <w:rPr>
                <w:i/>
                <w:color w:val="000000"/>
              </w:rPr>
              <w:t>0,0</w:t>
            </w:r>
          </w:p>
        </w:tc>
        <w:tc>
          <w:tcPr>
            <w:tcW w:w="1099" w:type="dxa"/>
            <w:tcBorders>
              <w:top w:val="none" w:sz="4" w:space="0" w:color="000000"/>
              <w:left w:val="none" w:sz="4" w:space="0" w:color="000000"/>
              <w:bottom w:val="single" w:sz="4" w:space="0" w:color="auto"/>
              <w:right w:val="single" w:sz="4" w:space="0" w:color="auto"/>
            </w:tcBorders>
            <w:shd w:val="clear" w:color="auto" w:fill="auto"/>
            <w:noWrap/>
            <w:vAlign w:val="center"/>
          </w:tcPr>
          <w:p w:rsidR="000C0A86" w:rsidRDefault="000C0A86" w:rsidP="000C0A86">
            <w:pPr>
              <w:jc w:val="right"/>
              <w:rPr>
                <w:i/>
                <w:color w:val="000000"/>
              </w:rPr>
            </w:pPr>
            <w:r>
              <w:rPr>
                <w:i/>
                <w:color w:val="000000"/>
              </w:rPr>
              <w:t>20,2</w:t>
            </w:r>
          </w:p>
        </w:tc>
      </w:tr>
      <w:tr w:rsidR="000C0A86" w:rsidTr="000E2813">
        <w:trPr>
          <w:trHeight w:val="300"/>
        </w:trPr>
        <w:tc>
          <w:tcPr>
            <w:tcW w:w="6204" w:type="dxa"/>
            <w:tcBorders>
              <w:top w:val="none" w:sz="4" w:space="0" w:color="000000"/>
              <w:left w:val="single" w:sz="4" w:space="0" w:color="000000"/>
              <w:bottom w:val="single" w:sz="4" w:space="0" w:color="000000"/>
              <w:right w:val="single" w:sz="4" w:space="0" w:color="000000"/>
            </w:tcBorders>
            <w:shd w:val="clear" w:color="FFFFFF" w:fill="FFFFFF"/>
            <w:noWrap/>
            <w:vAlign w:val="center"/>
          </w:tcPr>
          <w:p w:rsidR="000C0A86" w:rsidRDefault="000C0A86" w:rsidP="000E2813">
            <w:pPr>
              <w:ind w:left="113"/>
              <w:rPr>
                <w:b/>
                <w:bCs/>
                <w:iCs/>
                <w:color w:val="000000"/>
              </w:rPr>
            </w:pPr>
            <w:r>
              <w:rPr>
                <w:b/>
                <w:bCs/>
                <w:color w:val="000000"/>
              </w:rPr>
              <w:t>Федеральный проект «Развитие транспортной инфраструктуры на сельских территориях»</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b/>
                <w:bCs/>
                <w:color w:val="000000"/>
              </w:rPr>
            </w:pPr>
            <w:r>
              <w:rPr>
                <w:b/>
                <w:bCs/>
                <w:color w:val="000000"/>
              </w:rPr>
              <w:t>206,8</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b/>
                <w:bCs/>
                <w:color w:val="000000"/>
              </w:rPr>
            </w:pPr>
            <w:r>
              <w:rPr>
                <w:b/>
                <w:bCs/>
                <w:color w:val="000000"/>
              </w:rPr>
              <w:t>0,0</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b/>
                <w:bCs/>
                <w:color w:val="000000"/>
              </w:rPr>
            </w:pPr>
            <w:r>
              <w:rPr>
                <w:b/>
                <w:bCs/>
                <w:color w:val="000000"/>
              </w:rPr>
              <w:t>20,6</w:t>
            </w:r>
          </w:p>
        </w:tc>
      </w:tr>
      <w:tr w:rsidR="000C0A86" w:rsidTr="000E2813">
        <w:trPr>
          <w:trHeight w:val="300"/>
        </w:trPr>
        <w:tc>
          <w:tcPr>
            <w:tcW w:w="6204" w:type="dxa"/>
            <w:tcBorders>
              <w:top w:val="none" w:sz="4" w:space="0" w:color="000000"/>
              <w:left w:val="single" w:sz="4" w:space="0" w:color="000000"/>
              <w:bottom w:val="single" w:sz="4" w:space="0" w:color="000000"/>
              <w:right w:val="single" w:sz="4" w:space="0" w:color="000000"/>
            </w:tcBorders>
            <w:shd w:val="clear" w:color="FFFFFF" w:fill="FFFFFF"/>
            <w:noWrap/>
            <w:vAlign w:val="center"/>
          </w:tcPr>
          <w:p w:rsidR="000C0A86" w:rsidRDefault="000C0A86" w:rsidP="000E2813">
            <w:pPr>
              <w:ind w:left="284"/>
              <w:rPr>
                <w:i/>
                <w:iCs/>
                <w:color w:val="000000"/>
              </w:rPr>
            </w:pPr>
            <w:r>
              <w:rPr>
                <w:i/>
                <w:iCs/>
                <w:color w:val="000000"/>
              </w:rPr>
              <w:t>за счет собственных средств</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19,0</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0,0</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0,4</w:t>
            </w:r>
          </w:p>
        </w:tc>
      </w:tr>
      <w:tr w:rsidR="000C0A86" w:rsidTr="000E2813">
        <w:trPr>
          <w:trHeight w:val="300"/>
        </w:trPr>
        <w:tc>
          <w:tcPr>
            <w:tcW w:w="6204" w:type="dxa"/>
            <w:tcBorders>
              <w:top w:val="none" w:sz="4" w:space="0" w:color="000000"/>
              <w:left w:val="single" w:sz="4" w:space="0" w:color="000000"/>
              <w:bottom w:val="single" w:sz="4" w:space="0" w:color="000000"/>
              <w:right w:val="single" w:sz="4" w:space="0" w:color="000000"/>
            </w:tcBorders>
            <w:shd w:val="clear" w:color="FFFFFF" w:fill="FFFFFF"/>
            <w:noWrap/>
            <w:vAlign w:val="center"/>
          </w:tcPr>
          <w:p w:rsidR="000C0A86" w:rsidRDefault="000C0A86" w:rsidP="000E2813">
            <w:pPr>
              <w:ind w:left="284"/>
              <w:rPr>
                <w:i/>
                <w:iCs/>
                <w:color w:val="000000"/>
              </w:rPr>
            </w:pPr>
            <w:r>
              <w:rPr>
                <w:i/>
                <w:iCs/>
                <w:color w:val="000000"/>
              </w:rPr>
              <w:t>за счет федеральных и прочих целевых средств</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187,8</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0,0</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20,2</w:t>
            </w:r>
          </w:p>
        </w:tc>
      </w:tr>
      <w:tr w:rsidR="000C0A86" w:rsidTr="000E2813">
        <w:trPr>
          <w:trHeight w:val="300"/>
        </w:trPr>
        <w:tc>
          <w:tcPr>
            <w:tcW w:w="6204" w:type="dxa"/>
            <w:tcBorders>
              <w:top w:val="none" w:sz="4" w:space="0" w:color="000000"/>
              <w:left w:val="single" w:sz="4" w:space="0" w:color="000000"/>
              <w:bottom w:val="single" w:sz="4" w:space="0" w:color="000000"/>
              <w:right w:val="single" w:sz="4" w:space="0" w:color="000000"/>
            </w:tcBorders>
            <w:shd w:val="clear" w:color="FFFFFF" w:fill="FFFFFF"/>
            <w:noWrap/>
            <w:vAlign w:val="center"/>
          </w:tcPr>
          <w:p w:rsidR="000C0A86" w:rsidRDefault="000C0A86" w:rsidP="000E2813">
            <w:pPr>
              <w:ind w:left="113"/>
              <w:rPr>
                <w:b/>
                <w:bCs/>
                <w:iCs/>
                <w:color w:val="000000"/>
              </w:rPr>
            </w:pPr>
            <w:r>
              <w:rPr>
                <w:b/>
                <w:bCs/>
                <w:iCs/>
                <w:color w:val="000000"/>
              </w:rPr>
              <w:t>Непрограммные расходы в области дорожного хозяйства</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b/>
                <w:bCs/>
                <w:color w:val="000000"/>
              </w:rPr>
            </w:pPr>
            <w:r>
              <w:rPr>
                <w:b/>
                <w:bCs/>
                <w:color w:val="000000"/>
              </w:rPr>
              <w:t>45,0</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b/>
                <w:bCs/>
                <w:color w:val="000000"/>
              </w:rPr>
            </w:pPr>
            <w:r>
              <w:rPr>
                <w:b/>
                <w:bCs/>
                <w:color w:val="000000"/>
              </w:rPr>
              <w:t>45,0</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b/>
                <w:bCs/>
                <w:color w:val="000000"/>
              </w:rPr>
            </w:pPr>
            <w:r>
              <w:rPr>
                <w:b/>
                <w:bCs/>
                <w:color w:val="000000"/>
              </w:rPr>
              <w:t>45,0</w:t>
            </w:r>
          </w:p>
        </w:tc>
      </w:tr>
      <w:tr w:rsidR="000C0A86" w:rsidTr="000E2813">
        <w:trPr>
          <w:trHeight w:val="300"/>
        </w:trPr>
        <w:tc>
          <w:tcPr>
            <w:tcW w:w="6204" w:type="dxa"/>
            <w:tcBorders>
              <w:top w:val="none" w:sz="4" w:space="0" w:color="000000"/>
              <w:left w:val="single" w:sz="4" w:space="0" w:color="000000"/>
              <w:bottom w:val="single" w:sz="4" w:space="0" w:color="000000"/>
              <w:right w:val="single" w:sz="4" w:space="0" w:color="000000"/>
            </w:tcBorders>
            <w:shd w:val="clear" w:color="FFFFFF" w:fill="FFFFFF"/>
            <w:noWrap/>
            <w:vAlign w:val="center"/>
          </w:tcPr>
          <w:p w:rsidR="000C0A86" w:rsidRDefault="000C0A86" w:rsidP="000E2813">
            <w:pPr>
              <w:ind w:left="284"/>
              <w:rPr>
                <w:i/>
                <w:color w:val="000000"/>
              </w:rPr>
            </w:pPr>
            <w:r>
              <w:rPr>
                <w:i/>
                <w:color w:val="000000"/>
              </w:rPr>
              <w:lastRenderedPageBreak/>
              <w:t>за счет собственных средств</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45,0</w:t>
            </w:r>
          </w:p>
        </w:tc>
        <w:tc>
          <w:tcPr>
            <w:tcW w:w="113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45,0</w:t>
            </w:r>
          </w:p>
        </w:tc>
        <w:tc>
          <w:tcPr>
            <w:tcW w:w="109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0C0A86" w:rsidRDefault="000C0A86" w:rsidP="000C0A86">
            <w:pPr>
              <w:jc w:val="right"/>
              <w:rPr>
                <w:i/>
                <w:color w:val="000000"/>
              </w:rPr>
            </w:pPr>
            <w:r>
              <w:rPr>
                <w:i/>
                <w:color w:val="000000"/>
              </w:rPr>
              <w:t>45,0</w:t>
            </w:r>
          </w:p>
        </w:tc>
      </w:tr>
    </w:tbl>
    <w:p w:rsidR="000C0A86" w:rsidRDefault="000C0A86" w:rsidP="000C0A86">
      <w:pPr>
        <w:rPr>
          <w:sz w:val="28"/>
          <w:szCs w:val="28"/>
        </w:rPr>
      </w:pPr>
    </w:p>
    <w:p w:rsidR="000C0A86" w:rsidRDefault="000C0A86" w:rsidP="000C0A86">
      <w:pPr>
        <w:ind w:firstLine="709"/>
        <w:jc w:val="both"/>
      </w:pPr>
      <w:r>
        <w:rPr>
          <w:b/>
          <w:bCs/>
          <w:color w:val="000000"/>
          <w:sz w:val="28"/>
          <w:szCs w:val="28"/>
        </w:rPr>
        <w:t xml:space="preserve">В рамках </w:t>
      </w:r>
      <w:r w:rsidR="005929F5">
        <w:rPr>
          <w:b/>
          <w:bCs/>
          <w:color w:val="000000"/>
          <w:sz w:val="28"/>
          <w:szCs w:val="28"/>
        </w:rPr>
        <w:t>гос</w:t>
      </w:r>
      <w:r>
        <w:rPr>
          <w:b/>
          <w:bCs/>
          <w:color w:val="000000"/>
          <w:sz w:val="28"/>
          <w:szCs w:val="28"/>
        </w:rPr>
        <w:t>программы «</w:t>
      </w:r>
      <w:r>
        <w:rPr>
          <w:b/>
          <w:sz w:val="28"/>
          <w:szCs w:val="28"/>
        </w:rPr>
        <w:t>Развитие транспортной системы Архангельской области</w:t>
      </w:r>
      <w:r>
        <w:rPr>
          <w:b/>
          <w:bCs/>
          <w:color w:val="000000"/>
          <w:sz w:val="28"/>
          <w:szCs w:val="28"/>
        </w:rPr>
        <w:t xml:space="preserve">» </w:t>
      </w:r>
      <w:r>
        <w:rPr>
          <w:bCs/>
          <w:color w:val="000000"/>
          <w:sz w:val="28"/>
          <w:szCs w:val="28"/>
        </w:rPr>
        <w:t xml:space="preserve">расходы </w:t>
      </w:r>
      <w:r>
        <w:rPr>
          <w:sz w:val="28"/>
          <w:szCs w:val="28"/>
        </w:rPr>
        <w:t xml:space="preserve">запланированы на 2025 год </w:t>
      </w:r>
      <w:r>
        <w:rPr>
          <w:sz w:val="28"/>
          <w:szCs w:val="28"/>
        </w:rPr>
        <w:br/>
        <w:t>в объеме 14 342,0 млн. рублей, в том числе за счет средств:</w:t>
      </w:r>
    </w:p>
    <w:p w:rsidR="000C0A86" w:rsidRDefault="000C0A86" w:rsidP="000C0A86">
      <w:pPr>
        <w:ind w:firstLine="720"/>
        <w:jc w:val="both"/>
      </w:pPr>
      <w:r>
        <w:rPr>
          <w:i/>
          <w:sz w:val="28"/>
          <w:szCs w:val="28"/>
        </w:rPr>
        <w:t>областного бюджета</w:t>
      </w:r>
      <w:r>
        <w:rPr>
          <w:sz w:val="28"/>
          <w:szCs w:val="28"/>
        </w:rPr>
        <w:t xml:space="preserve"> – 10 137,0 млн. рублей (увеличение </w:t>
      </w:r>
      <w:r>
        <w:rPr>
          <w:sz w:val="28"/>
          <w:szCs w:val="28"/>
        </w:rPr>
        <w:br/>
        <w:t>на 143,2 млн. рублей, или на 1,4 процента к уровню 2024 года);</w:t>
      </w:r>
    </w:p>
    <w:p w:rsidR="000C0A86" w:rsidRDefault="000C0A86" w:rsidP="000C0A86">
      <w:pPr>
        <w:ind w:firstLine="709"/>
        <w:jc w:val="both"/>
        <w:rPr>
          <w:sz w:val="28"/>
          <w:szCs w:val="28"/>
        </w:rPr>
      </w:pPr>
      <w:r>
        <w:rPr>
          <w:i/>
          <w:sz w:val="28"/>
          <w:szCs w:val="28"/>
        </w:rPr>
        <w:t>федерального бюджета и прочих целевых поступлений</w:t>
      </w:r>
      <w:r>
        <w:rPr>
          <w:sz w:val="28"/>
          <w:szCs w:val="28"/>
        </w:rPr>
        <w:t xml:space="preserve"> – </w:t>
      </w:r>
      <w:r>
        <w:rPr>
          <w:sz w:val="28"/>
          <w:szCs w:val="28"/>
        </w:rPr>
        <w:br/>
        <w:t xml:space="preserve">4 205,0 млн. рублей (увеличение на 2 272,1 млн. рублей, или в 2,2 раза </w:t>
      </w:r>
      <w:r>
        <w:rPr>
          <w:sz w:val="28"/>
          <w:szCs w:val="28"/>
        </w:rPr>
        <w:br/>
        <w:t>к уровню 2024 года).</w:t>
      </w:r>
    </w:p>
    <w:p w:rsidR="000C0A86" w:rsidRDefault="000C0A86" w:rsidP="000C0A86">
      <w:pPr>
        <w:ind w:firstLine="709"/>
        <w:jc w:val="both"/>
      </w:pPr>
      <w:r w:rsidRPr="00262555">
        <w:rPr>
          <w:b/>
          <w:bCs/>
          <w:color w:val="000000"/>
          <w:sz w:val="28"/>
          <w:szCs w:val="28"/>
        </w:rPr>
        <w:t xml:space="preserve">В рамках </w:t>
      </w:r>
      <w:r w:rsidR="005929F5">
        <w:rPr>
          <w:b/>
          <w:bCs/>
          <w:color w:val="000000"/>
          <w:sz w:val="28"/>
          <w:szCs w:val="28"/>
        </w:rPr>
        <w:t>госпрограммы</w:t>
      </w:r>
      <w:r w:rsidRPr="00262555">
        <w:rPr>
          <w:b/>
          <w:bCs/>
          <w:color w:val="000000"/>
          <w:sz w:val="28"/>
          <w:szCs w:val="28"/>
        </w:rPr>
        <w:t xml:space="preserve"> «Комплексное развитие сельских территорий Архангельской области»</w:t>
      </w:r>
      <w:r>
        <w:rPr>
          <w:bCs/>
          <w:color w:val="000000"/>
          <w:sz w:val="28"/>
          <w:szCs w:val="28"/>
        </w:rPr>
        <w:t xml:space="preserve">  расходы </w:t>
      </w:r>
      <w:r>
        <w:rPr>
          <w:sz w:val="28"/>
          <w:szCs w:val="28"/>
        </w:rPr>
        <w:t>запланированы на 2025 год в объеме 206,8 млн. рублей, в том числе за счет средств:</w:t>
      </w:r>
    </w:p>
    <w:p w:rsidR="000C0A86" w:rsidRDefault="000C0A86" w:rsidP="000C0A86">
      <w:pPr>
        <w:ind w:firstLine="720"/>
        <w:jc w:val="both"/>
      </w:pPr>
      <w:r>
        <w:rPr>
          <w:i/>
          <w:sz w:val="28"/>
          <w:szCs w:val="28"/>
        </w:rPr>
        <w:t>областного бюджета</w:t>
      </w:r>
      <w:r>
        <w:rPr>
          <w:sz w:val="28"/>
          <w:szCs w:val="28"/>
        </w:rPr>
        <w:t xml:space="preserve"> – 19,0 млн. рублей (снижение</w:t>
      </w:r>
      <w:r>
        <w:rPr>
          <w:sz w:val="28"/>
          <w:szCs w:val="28"/>
        </w:rPr>
        <w:br/>
        <w:t>на 9,5 млн. рублей, или на 33,3 процента к уровню 2024 года);</w:t>
      </w:r>
    </w:p>
    <w:p w:rsidR="000C0A86" w:rsidRDefault="000C0A86" w:rsidP="000C0A86">
      <w:pPr>
        <w:ind w:firstLine="709"/>
        <w:jc w:val="both"/>
      </w:pPr>
      <w:r>
        <w:rPr>
          <w:i/>
          <w:sz w:val="28"/>
          <w:szCs w:val="28"/>
        </w:rPr>
        <w:t>федерального бюджета и прочих целевых поступлений</w:t>
      </w:r>
      <w:r>
        <w:rPr>
          <w:sz w:val="28"/>
          <w:szCs w:val="28"/>
        </w:rPr>
        <w:t xml:space="preserve"> – </w:t>
      </w:r>
      <w:r>
        <w:rPr>
          <w:sz w:val="28"/>
          <w:szCs w:val="28"/>
        </w:rPr>
        <w:br/>
        <w:t xml:space="preserve">187,8 млн. рублей (увеличение на 46,9 млн. рублей, или в 33,3 процента </w:t>
      </w:r>
      <w:r w:rsidR="000B206A">
        <w:rPr>
          <w:sz w:val="28"/>
          <w:szCs w:val="28"/>
        </w:rPr>
        <w:br/>
      </w:r>
      <w:r>
        <w:rPr>
          <w:sz w:val="28"/>
          <w:szCs w:val="28"/>
        </w:rPr>
        <w:t>к уровню 2024 года).</w:t>
      </w:r>
    </w:p>
    <w:p w:rsidR="000C0A86" w:rsidRDefault="000C0A86" w:rsidP="000C0A86">
      <w:pPr>
        <w:pStyle w:val="ConsNonformat"/>
        <w:ind w:right="0" w:firstLine="708"/>
        <w:jc w:val="both"/>
      </w:pPr>
      <w:r>
        <w:rPr>
          <w:rFonts w:ascii="Times New Roman" w:hAnsi="Times New Roman"/>
          <w:i/>
          <w:iCs/>
          <w:sz w:val="28"/>
          <w:szCs w:val="28"/>
        </w:rPr>
        <w:t xml:space="preserve">В рамках непрограммных расходов в области дорожного хозяйства </w:t>
      </w:r>
      <w:r>
        <w:rPr>
          <w:rFonts w:ascii="Times New Roman" w:hAnsi="Times New Roman"/>
          <w:bCs/>
          <w:sz w:val="28"/>
          <w:szCs w:val="28"/>
        </w:rPr>
        <w:t xml:space="preserve">предусматривается резервирование средств на ликвидацию потерь дорожного хозяйства от осеннее-весенних паводков и неблагоприятных последствий природного и техногенного характера в объеме </w:t>
      </w:r>
      <w:r>
        <w:rPr>
          <w:rFonts w:ascii="Times New Roman" w:hAnsi="Times New Roman"/>
          <w:bCs/>
          <w:sz w:val="28"/>
          <w:szCs w:val="28"/>
        </w:rPr>
        <w:br/>
        <w:t>45,0 млн. рублей.</w:t>
      </w:r>
    </w:p>
    <w:p w:rsidR="008D16EC" w:rsidRDefault="008D16EC" w:rsidP="0091126C">
      <w:pPr>
        <w:tabs>
          <w:tab w:val="left" w:pos="4340"/>
        </w:tabs>
        <w:autoSpaceDE w:val="0"/>
        <w:autoSpaceDN w:val="0"/>
        <w:adjustRightInd w:val="0"/>
        <w:jc w:val="center"/>
        <w:rPr>
          <w:b/>
          <w:sz w:val="28"/>
          <w:szCs w:val="28"/>
        </w:rPr>
      </w:pPr>
    </w:p>
    <w:p w:rsidR="0091126C" w:rsidRPr="00074EDB" w:rsidRDefault="0091126C" w:rsidP="0091126C">
      <w:pPr>
        <w:tabs>
          <w:tab w:val="left" w:pos="4340"/>
        </w:tabs>
        <w:autoSpaceDE w:val="0"/>
        <w:autoSpaceDN w:val="0"/>
        <w:adjustRightInd w:val="0"/>
        <w:jc w:val="center"/>
        <w:rPr>
          <w:b/>
          <w:sz w:val="28"/>
          <w:szCs w:val="28"/>
        </w:rPr>
      </w:pPr>
      <w:r w:rsidRPr="00074EDB">
        <w:rPr>
          <w:b/>
          <w:sz w:val="28"/>
          <w:szCs w:val="28"/>
        </w:rPr>
        <w:t xml:space="preserve">Областная адресная инвестиционная программа </w:t>
      </w:r>
    </w:p>
    <w:p w:rsidR="001F7C4A" w:rsidRDefault="001F7C4A" w:rsidP="001F7C4A">
      <w:pPr>
        <w:ind w:firstLine="720"/>
        <w:jc w:val="both"/>
        <w:rPr>
          <w:sz w:val="28"/>
          <w:szCs w:val="28"/>
        </w:rPr>
      </w:pPr>
    </w:p>
    <w:p w:rsidR="003A5DF3" w:rsidRPr="00332D2D" w:rsidRDefault="003A5DF3" w:rsidP="003A5DF3">
      <w:pPr>
        <w:ind w:firstLine="720"/>
        <w:jc w:val="both"/>
        <w:rPr>
          <w:sz w:val="28"/>
          <w:szCs w:val="28"/>
        </w:rPr>
      </w:pPr>
      <w:r w:rsidRPr="00332D2D">
        <w:rPr>
          <w:sz w:val="28"/>
          <w:szCs w:val="28"/>
        </w:rPr>
        <w:t>Объемы финансирования ОАИП представлены в таблице.</w:t>
      </w:r>
    </w:p>
    <w:p w:rsidR="003A5DF3" w:rsidRPr="00332D2D" w:rsidRDefault="003A5DF3" w:rsidP="003A5DF3">
      <w:pPr>
        <w:tabs>
          <w:tab w:val="left" w:pos="4340"/>
        </w:tabs>
        <w:autoSpaceDE w:val="0"/>
        <w:autoSpaceDN w:val="0"/>
        <w:adjustRightInd w:val="0"/>
        <w:jc w:val="center"/>
      </w:pPr>
      <w:r>
        <w:t xml:space="preserve">                                                                                                                                                                 </w:t>
      </w:r>
      <w:r w:rsidRPr="00332D2D">
        <w:t>млн. рублей</w:t>
      </w:r>
    </w:p>
    <w:tbl>
      <w:tblPr>
        <w:tblW w:w="5000" w:type="pct"/>
        <w:jc w:val="center"/>
        <w:tblCellMar>
          <w:left w:w="28" w:type="dxa"/>
          <w:right w:w="28" w:type="dxa"/>
        </w:tblCellMar>
        <w:tblLook w:val="00A0"/>
      </w:tblPr>
      <w:tblGrid>
        <w:gridCol w:w="5157"/>
        <w:gridCol w:w="1355"/>
        <w:gridCol w:w="1382"/>
        <w:gridCol w:w="1517"/>
      </w:tblGrid>
      <w:tr w:rsidR="003A5DF3" w:rsidRPr="00332D2D" w:rsidTr="000B206A">
        <w:trPr>
          <w:trHeight w:val="623"/>
          <w:tblHeader/>
          <w:jc w:val="center"/>
        </w:trPr>
        <w:tc>
          <w:tcPr>
            <w:tcW w:w="2740" w:type="pct"/>
            <w:tcBorders>
              <w:top w:val="single" w:sz="4" w:space="0" w:color="auto"/>
              <w:left w:val="single" w:sz="4" w:space="0" w:color="auto"/>
              <w:bottom w:val="single" w:sz="4" w:space="0" w:color="auto"/>
              <w:right w:val="single" w:sz="4" w:space="0" w:color="auto"/>
            </w:tcBorders>
            <w:vAlign w:val="center"/>
          </w:tcPr>
          <w:p w:rsidR="003A5DF3" w:rsidRPr="00332D2D" w:rsidRDefault="003A5DF3" w:rsidP="007D4A75">
            <w:pPr>
              <w:jc w:val="center"/>
              <w:rPr>
                <w:color w:val="000000"/>
              </w:rPr>
            </w:pPr>
            <w:r w:rsidRPr="00332D2D">
              <w:rPr>
                <w:color w:val="000000"/>
              </w:rPr>
              <w:t>Наименование</w:t>
            </w:r>
          </w:p>
        </w:tc>
        <w:tc>
          <w:tcPr>
            <w:tcW w:w="720" w:type="pct"/>
            <w:tcBorders>
              <w:top w:val="single" w:sz="4" w:space="0" w:color="auto"/>
              <w:left w:val="nil"/>
              <w:bottom w:val="single" w:sz="4" w:space="0" w:color="auto"/>
              <w:right w:val="single" w:sz="4" w:space="0" w:color="auto"/>
            </w:tcBorders>
            <w:vAlign w:val="center"/>
          </w:tcPr>
          <w:p w:rsidR="003A5DF3" w:rsidRPr="00332D2D" w:rsidRDefault="003A5DF3" w:rsidP="007D4A75">
            <w:pPr>
              <w:jc w:val="center"/>
              <w:rPr>
                <w:color w:val="000000"/>
              </w:rPr>
            </w:pPr>
            <w:r w:rsidRPr="00332D2D">
              <w:rPr>
                <w:color w:val="000000"/>
              </w:rPr>
              <w:t xml:space="preserve">2025 год </w:t>
            </w:r>
          </w:p>
          <w:p w:rsidR="003A5DF3" w:rsidRPr="00332D2D" w:rsidRDefault="003A5DF3" w:rsidP="007D4A75">
            <w:pPr>
              <w:jc w:val="center"/>
              <w:rPr>
                <w:color w:val="000000"/>
              </w:rPr>
            </w:pPr>
            <w:r w:rsidRPr="00332D2D">
              <w:rPr>
                <w:color w:val="000000"/>
              </w:rPr>
              <w:t>(проект)</w:t>
            </w:r>
          </w:p>
        </w:tc>
        <w:tc>
          <w:tcPr>
            <w:tcW w:w="734" w:type="pct"/>
            <w:tcBorders>
              <w:top w:val="single" w:sz="4" w:space="0" w:color="auto"/>
              <w:left w:val="single" w:sz="4" w:space="0" w:color="auto"/>
              <w:bottom w:val="single" w:sz="4" w:space="0" w:color="auto"/>
              <w:right w:val="single" w:sz="4" w:space="0" w:color="auto"/>
            </w:tcBorders>
            <w:vAlign w:val="center"/>
          </w:tcPr>
          <w:p w:rsidR="003A5DF3" w:rsidRPr="00332D2D" w:rsidRDefault="003A5DF3" w:rsidP="007D4A75">
            <w:pPr>
              <w:jc w:val="center"/>
              <w:rPr>
                <w:color w:val="000000"/>
              </w:rPr>
            </w:pPr>
            <w:r w:rsidRPr="00332D2D">
              <w:rPr>
                <w:color w:val="000000"/>
              </w:rPr>
              <w:t>2026 год</w:t>
            </w:r>
          </w:p>
          <w:p w:rsidR="003A5DF3" w:rsidRPr="00332D2D" w:rsidRDefault="003A5DF3" w:rsidP="007D4A75">
            <w:pPr>
              <w:jc w:val="center"/>
              <w:rPr>
                <w:color w:val="000000"/>
              </w:rPr>
            </w:pPr>
            <w:r w:rsidRPr="00332D2D">
              <w:rPr>
                <w:color w:val="000000"/>
              </w:rPr>
              <w:t>(проект)</w:t>
            </w:r>
          </w:p>
        </w:tc>
        <w:tc>
          <w:tcPr>
            <w:tcW w:w="806" w:type="pct"/>
            <w:tcBorders>
              <w:top w:val="single" w:sz="4" w:space="0" w:color="auto"/>
              <w:left w:val="single" w:sz="4" w:space="0" w:color="auto"/>
              <w:bottom w:val="single" w:sz="4" w:space="0" w:color="auto"/>
              <w:right w:val="single" w:sz="4" w:space="0" w:color="auto"/>
            </w:tcBorders>
            <w:vAlign w:val="center"/>
          </w:tcPr>
          <w:p w:rsidR="003A5DF3" w:rsidRPr="00332D2D" w:rsidRDefault="003A5DF3" w:rsidP="007D4A75">
            <w:pPr>
              <w:jc w:val="center"/>
              <w:rPr>
                <w:color w:val="000000"/>
              </w:rPr>
            </w:pPr>
            <w:r w:rsidRPr="00332D2D">
              <w:rPr>
                <w:color w:val="000000"/>
              </w:rPr>
              <w:t>2027 год</w:t>
            </w:r>
          </w:p>
          <w:p w:rsidR="003A5DF3" w:rsidRPr="00332D2D" w:rsidRDefault="003A5DF3" w:rsidP="007D4A75">
            <w:pPr>
              <w:jc w:val="center"/>
              <w:rPr>
                <w:color w:val="000000"/>
              </w:rPr>
            </w:pPr>
            <w:r w:rsidRPr="00332D2D">
              <w:rPr>
                <w:color w:val="000000"/>
              </w:rPr>
              <w:t>(проект)</w:t>
            </w:r>
          </w:p>
        </w:tc>
      </w:tr>
      <w:tr w:rsidR="003A5DF3" w:rsidRPr="00332D2D" w:rsidTr="000B206A">
        <w:trPr>
          <w:trHeight w:val="194"/>
          <w:tblHeader/>
          <w:jc w:val="center"/>
        </w:trPr>
        <w:tc>
          <w:tcPr>
            <w:tcW w:w="2740" w:type="pct"/>
            <w:tcBorders>
              <w:top w:val="single" w:sz="4" w:space="0" w:color="auto"/>
              <w:left w:val="single" w:sz="4" w:space="0" w:color="auto"/>
              <w:bottom w:val="single" w:sz="4" w:space="0" w:color="auto"/>
              <w:right w:val="single" w:sz="4" w:space="0" w:color="auto"/>
            </w:tcBorders>
            <w:vAlign w:val="center"/>
          </w:tcPr>
          <w:p w:rsidR="003A5DF3" w:rsidRPr="00332D2D" w:rsidRDefault="003A5DF3" w:rsidP="007D4A75">
            <w:pPr>
              <w:jc w:val="center"/>
              <w:rPr>
                <w:color w:val="000000"/>
                <w:sz w:val="16"/>
                <w:szCs w:val="16"/>
              </w:rPr>
            </w:pPr>
            <w:r w:rsidRPr="00332D2D">
              <w:rPr>
                <w:color w:val="000000"/>
                <w:sz w:val="16"/>
                <w:szCs w:val="16"/>
              </w:rPr>
              <w:t>1</w:t>
            </w:r>
          </w:p>
        </w:tc>
        <w:tc>
          <w:tcPr>
            <w:tcW w:w="720" w:type="pct"/>
            <w:tcBorders>
              <w:top w:val="single" w:sz="4" w:space="0" w:color="auto"/>
              <w:left w:val="nil"/>
              <w:bottom w:val="single" w:sz="4" w:space="0" w:color="auto"/>
              <w:right w:val="single" w:sz="4" w:space="0" w:color="auto"/>
            </w:tcBorders>
            <w:vAlign w:val="center"/>
          </w:tcPr>
          <w:p w:rsidR="003A5DF3" w:rsidRPr="00332D2D" w:rsidRDefault="003A5DF3" w:rsidP="007D4A75">
            <w:pPr>
              <w:jc w:val="center"/>
              <w:rPr>
                <w:color w:val="000000"/>
                <w:sz w:val="16"/>
                <w:szCs w:val="16"/>
              </w:rPr>
            </w:pPr>
            <w:r w:rsidRPr="00332D2D">
              <w:rPr>
                <w:color w:val="000000"/>
                <w:sz w:val="16"/>
                <w:szCs w:val="16"/>
              </w:rPr>
              <w:t>2</w:t>
            </w:r>
          </w:p>
        </w:tc>
        <w:tc>
          <w:tcPr>
            <w:tcW w:w="734" w:type="pct"/>
            <w:tcBorders>
              <w:top w:val="single" w:sz="4" w:space="0" w:color="auto"/>
              <w:left w:val="single" w:sz="4" w:space="0" w:color="auto"/>
              <w:bottom w:val="single" w:sz="4" w:space="0" w:color="auto"/>
              <w:right w:val="single" w:sz="4" w:space="0" w:color="auto"/>
            </w:tcBorders>
            <w:vAlign w:val="center"/>
          </w:tcPr>
          <w:p w:rsidR="003A5DF3" w:rsidRPr="00332D2D" w:rsidRDefault="003A5DF3" w:rsidP="007D4A75">
            <w:pPr>
              <w:jc w:val="center"/>
              <w:rPr>
                <w:color w:val="000000"/>
                <w:sz w:val="16"/>
                <w:szCs w:val="16"/>
              </w:rPr>
            </w:pPr>
            <w:r w:rsidRPr="00332D2D">
              <w:rPr>
                <w:color w:val="000000"/>
                <w:sz w:val="16"/>
                <w:szCs w:val="16"/>
              </w:rPr>
              <w:t>3</w:t>
            </w:r>
          </w:p>
        </w:tc>
        <w:tc>
          <w:tcPr>
            <w:tcW w:w="806" w:type="pct"/>
            <w:tcBorders>
              <w:top w:val="single" w:sz="4" w:space="0" w:color="auto"/>
              <w:left w:val="single" w:sz="4" w:space="0" w:color="auto"/>
              <w:bottom w:val="single" w:sz="4" w:space="0" w:color="auto"/>
              <w:right w:val="single" w:sz="4" w:space="0" w:color="auto"/>
            </w:tcBorders>
            <w:vAlign w:val="center"/>
          </w:tcPr>
          <w:p w:rsidR="003A5DF3" w:rsidRPr="00332D2D" w:rsidRDefault="003A5DF3" w:rsidP="007D4A75">
            <w:pPr>
              <w:jc w:val="center"/>
              <w:rPr>
                <w:color w:val="000000"/>
                <w:sz w:val="16"/>
                <w:szCs w:val="16"/>
              </w:rPr>
            </w:pPr>
            <w:r w:rsidRPr="00332D2D">
              <w:rPr>
                <w:color w:val="000000"/>
                <w:sz w:val="16"/>
                <w:szCs w:val="16"/>
              </w:rPr>
              <w:t>4</w:t>
            </w:r>
          </w:p>
        </w:tc>
      </w:tr>
      <w:tr w:rsidR="003A5DF3" w:rsidRPr="00440EA7" w:rsidTr="000B206A">
        <w:trPr>
          <w:trHeight w:val="398"/>
          <w:tblHeader/>
          <w:jc w:val="center"/>
        </w:trPr>
        <w:tc>
          <w:tcPr>
            <w:tcW w:w="2740" w:type="pct"/>
            <w:tcBorders>
              <w:top w:val="single" w:sz="4" w:space="0" w:color="auto"/>
              <w:left w:val="single" w:sz="4" w:space="0" w:color="auto"/>
              <w:bottom w:val="single" w:sz="4" w:space="0" w:color="auto"/>
              <w:right w:val="single" w:sz="4" w:space="0" w:color="auto"/>
            </w:tcBorders>
            <w:vAlign w:val="center"/>
          </w:tcPr>
          <w:p w:rsidR="003A5DF3" w:rsidRPr="00440EA7" w:rsidRDefault="003A5DF3" w:rsidP="007D4A75">
            <w:pPr>
              <w:tabs>
                <w:tab w:val="left" w:pos="253"/>
              </w:tabs>
              <w:rPr>
                <w:b/>
                <w:bCs/>
                <w:color w:val="000000"/>
              </w:rPr>
            </w:pPr>
            <w:r w:rsidRPr="00440EA7">
              <w:rPr>
                <w:b/>
                <w:bCs/>
                <w:color w:val="000000"/>
              </w:rPr>
              <w:t>ВСЕГО расходов по ОАИП, в том числе:</w:t>
            </w:r>
          </w:p>
        </w:tc>
        <w:tc>
          <w:tcPr>
            <w:tcW w:w="720" w:type="pct"/>
            <w:tcBorders>
              <w:top w:val="single" w:sz="4" w:space="0" w:color="auto"/>
              <w:left w:val="nil"/>
              <w:bottom w:val="single" w:sz="4" w:space="0" w:color="auto"/>
              <w:right w:val="single" w:sz="4" w:space="0" w:color="auto"/>
            </w:tcBorders>
            <w:vAlign w:val="center"/>
          </w:tcPr>
          <w:p w:rsidR="003A5DF3" w:rsidRPr="00440EA7" w:rsidRDefault="003A5DF3" w:rsidP="007D4A75">
            <w:pPr>
              <w:tabs>
                <w:tab w:val="left" w:pos="253"/>
              </w:tabs>
              <w:jc w:val="right"/>
              <w:rPr>
                <w:b/>
                <w:bCs/>
                <w:color w:val="000000"/>
              </w:rPr>
            </w:pPr>
            <w:r>
              <w:rPr>
                <w:b/>
                <w:bCs/>
                <w:color w:val="000000"/>
              </w:rPr>
              <w:t>2 433,3</w:t>
            </w:r>
          </w:p>
        </w:tc>
        <w:tc>
          <w:tcPr>
            <w:tcW w:w="734" w:type="pct"/>
            <w:tcBorders>
              <w:top w:val="single" w:sz="4" w:space="0" w:color="auto"/>
              <w:left w:val="single" w:sz="4" w:space="0" w:color="auto"/>
              <w:bottom w:val="single" w:sz="4" w:space="0" w:color="auto"/>
              <w:right w:val="single" w:sz="4" w:space="0" w:color="auto"/>
            </w:tcBorders>
            <w:vAlign w:val="center"/>
          </w:tcPr>
          <w:p w:rsidR="003A5DF3" w:rsidRPr="00440EA7" w:rsidRDefault="003A5DF3" w:rsidP="007D4A75">
            <w:pPr>
              <w:jc w:val="right"/>
              <w:rPr>
                <w:b/>
                <w:bCs/>
                <w:color w:val="000000"/>
              </w:rPr>
            </w:pPr>
            <w:r>
              <w:rPr>
                <w:b/>
              </w:rPr>
              <w:t>2 164</w:t>
            </w:r>
            <w:r w:rsidRPr="00440EA7">
              <w:rPr>
                <w:b/>
              </w:rPr>
              <w:t>,</w:t>
            </w:r>
            <w:r>
              <w:rPr>
                <w:b/>
              </w:rPr>
              <w:t>9</w:t>
            </w:r>
          </w:p>
        </w:tc>
        <w:tc>
          <w:tcPr>
            <w:tcW w:w="806" w:type="pct"/>
            <w:tcBorders>
              <w:top w:val="single" w:sz="4" w:space="0" w:color="auto"/>
              <w:left w:val="single" w:sz="4" w:space="0" w:color="auto"/>
              <w:bottom w:val="single" w:sz="4" w:space="0" w:color="auto"/>
              <w:right w:val="single" w:sz="4" w:space="0" w:color="auto"/>
            </w:tcBorders>
            <w:vAlign w:val="center"/>
          </w:tcPr>
          <w:p w:rsidR="003A5DF3" w:rsidRPr="00440EA7" w:rsidRDefault="003A5DF3" w:rsidP="007D4A75">
            <w:pPr>
              <w:jc w:val="right"/>
              <w:rPr>
                <w:b/>
                <w:bCs/>
                <w:color w:val="000000"/>
              </w:rPr>
            </w:pPr>
            <w:r>
              <w:rPr>
                <w:b/>
                <w:bCs/>
                <w:color w:val="000000"/>
              </w:rPr>
              <w:t>469</w:t>
            </w:r>
            <w:r w:rsidRPr="00440EA7">
              <w:rPr>
                <w:b/>
                <w:bCs/>
                <w:color w:val="000000"/>
              </w:rPr>
              <w:t>,</w:t>
            </w:r>
            <w:r>
              <w:rPr>
                <w:b/>
                <w:bCs/>
                <w:color w:val="000000"/>
              </w:rPr>
              <w:t>6</w:t>
            </w:r>
          </w:p>
        </w:tc>
      </w:tr>
      <w:tr w:rsidR="003A5DF3" w:rsidRPr="007D4A75" w:rsidTr="000B206A">
        <w:trPr>
          <w:trHeight w:val="303"/>
          <w:tblHeader/>
          <w:jc w:val="center"/>
        </w:trPr>
        <w:tc>
          <w:tcPr>
            <w:tcW w:w="2740" w:type="pct"/>
            <w:tcBorders>
              <w:top w:val="single" w:sz="4" w:space="0" w:color="auto"/>
              <w:left w:val="single" w:sz="4" w:space="0" w:color="auto"/>
              <w:bottom w:val="single" w:sz="4" w:space="0" w:color="auto"/>
              <w:right w:val="single" w:sz="4" w:space="0" w:color="auto"/>
            </w:tcBorders>
            <w:vAlign w:val="center"/>
          </w:tcPr>
          <w:p w:rsidR="003A5DF3" w:rsidRPr="007D4A75" w:rsidRDefault="003A5DF3" w:rsidP="007D4A75">
            <w:pPr>
              <w:tabs>
                <w:tab w:val="left" w:pos="253"/>
              </w:tabs>
              <w:rPr>
                <w:bCs/>
                <w:color w:val="000000"/>
              </w:rPr>
            </w:pPr>
            <w:r w:rsidRPr="007D4A75">
              <w:rPr>
                <w:bCs/>
                <w:color w:val="000000"/>
              </w:rPr>
              <w:t>расходы на реализацию национальных проектов</w:t>
            </w:r>
          </w:p>
        </w:tc>
        <w:tc>
          <w:tcPr>
            <w:tcW w:w="720" w:type="pct"/>
            <w:tcBorders>
              <w:top w:val="single" w:sz="4" w:space="0" w:color="auto"/>
              <w:left w:val="nil"/>
              <w:bottom w:val="single" w:sz="4" w:space="0" w:color="auto"/>
              <w:right w:val="single" w:sz="4" w:space="0" w:color="auto"/>
            </w:tcBorders>
            <w:vAlign w:val="center"/>
          </w:tcPr>
          <w:p w:rsidR="003A5DF3" w:rsidRPr="007D4A75" w:rsidRDefault="003A5DF3" w:rsidP="007D4A75">
            <w:pPr>
              <w:tabs>
                <w:tab w:val="left" w:pos="253"/>
              </w:tabs>
              <w:jc w:val="right"/>
              <w:rPr>
                <w:bCs/>
                <w:color w:val="000000"/>
              </w:rPr>
            </w:pPr>
            <w:r w:rsidRPr="007D4A75">
              <w:rPr>
                <w:bCs/>
                <w:color w:val="000000"/>
              </w:rPr>
              <w:t>400,7</w:t>
            </w:r>
          </w:p>
        </w:tc>
        <w:tc>
          <w:tcPr>
            <w:tcW w:w="734" w:type="pct"/>
            <w:tcBorders>
              <w:top w:val="single" w:sz="4" w:space="0" w:color="auto"/>
              <w:left w:val="single" w:sz="4" w:space="0" w:color="auto"/>
              <w:bottom w:val="single" w:sz="4" w:space="0" w:color="auto"/>
              <w:right w:val="single" w:sz="4" w:space="0" w:color="auto"/>
            </w:tcBorders>
            <w:vAlign w:val="center"/>
          </w:tcPr>
          <w:p w:rsidR="003A5DF3" w:rsidRPr="007D4A75" w:rsidRDefault="003A5DF3" w:rsidP="007D4A75">
            <w:pPr>
              <w:jc w:val="right"/>
            </w:pPr>
            <w:r w:rsidRPr="007D4A75">
              <w:t>0,0</w:t>
            </w:r>
          </w:p>
        </w:tc>
        <w:tc>
          <w:tcPr>
            <w:tcW w:w="806" w:type="pct"/>
            <w:tcBorders>
              <w:top w:val="single" w:sz="4" w:space="0" w:color="auto"/>
              <w:left w:val="single" w:sz="4" w:space="0" w:color="auto"/>
              <w:bottom w:val="single" w:sz="4" w:space="0" w:color="auto"/>
              <w:right w:val="single" w:sz="4" w:space="0" w:color="auto"/>
            </w:tcBorders>
            <w:vAlign w:val="center"/>
          </w:tcPr>
          <w:p w:rsidR="003A5DF3" w:rsidRPr="007D4A75" w:rsidRDefault="003A5DF3" w:rsidP="007D4A75">
            <w:pPr>
              <w:jc w:val="right"/>
            </w:pPr>
            <w:r w:rsidRPr="007D4A75">
              <w:t>0,0</w:t>
            </w:r>
          </w:p>
        </w:tc>
      </w:tr>
    </w:tbl>
    <w:p w:rsidR="003A5DF3" w:rsidRPr="00440EA7" w:rsidRDefault="003A5DF3" w:rsidP="003A5DF3">
      <w:pPr>
        <w:tabs>
          <w:tab w:val="left" w:pos="0"/>
        </w:tabs>
        <w:ind w:firstLine="720"/>
        <w:jc w:val="both"/>
        <w:rPr>
          <w:sz w:val="28"/>
          <w:szCs w:val="28"/>
        </w:rPr>
      </w:pPr>
    </w:p>
    <w:p w:rsidR="003A5DF3" w:rsidRPr="006962D6" w:rsidRDefault="003A5DF3" w:rsidP="003A5DF3">
      <w:pPr>
        <w:tabs>
          <w:tab w:val="left" w:pos="0"/>
        </w:tabs>
        <w:ind w:firstLine="720"/>
        <w:jc w:val="both"/>
        <w:rPr>
          <w:sz w:val="28"/>
          <w:szCs w:val="28"/>
        </w:rPr>
      </w:pPr>
      <w:r w:rsidRPr="006962D6">
        <w:rPr>
          <w:sz w:val="28"/>
          <w:szCs w:val="28"/>
        </w:rPr>
        <w:t xml:space="preserve">На реализацию ОАИП в 2025 году предусмотрено 2 433,3 млн. рублей, в том числе за счет </w:t>
      </w:r>
      <w:r w:rsidRPr="006962D6">
        <w:rPr>
          <w:i/>
          <w:sz w:val="28"/>
          <w:szCs w:val="28"/>
        </w:rPr>
        <w:t>средств</w:t>
      </w:r>
      <w:r>
        <w:rPr>
          <w:i/>
          <w:sz w:val="28"/>
          <w:szCs w:val="28"/>
        </w:rPr>
        <w:t xml:space="preserve"> </w:t>
      </w:r>
      <w:r w:rsidRPr="006962D6">
        <w:rPr>
          <w:i/>
          <w:sz w:val="28"/>
          <w:szCs w:val="28"/>
        </w:rPr>
        <w:t xml:space="preserve">федерального бюджета – 1 264,9 млн. рублей, </w:t>
      </w:r>
      <w:r w:rsidRPr="00D03210">
        <w:rPr>
          <w:sz w:val="28"/>
          <w:szCs w:val="28"/>
        </w:rPr>
        <w:t>средств</w:t>
      </w:r>
      <w:r>
        <w:rPr>
          <w:sz w:val="28"/>
          <w:szCs w:val="28"/>
        </w:rPr>
        <w:t xml:space="preserve"> </w:t>
      </w:r>
      <w:r w:rsidRPr="00D03210">
        <w:rPr>
          <w:i/>
          <w:sz w:val="28"/>
          <w:szCs w:val="28"/>
        </w:rPr>
        <w:t>областного</w:t>
      </w:r>
      <w:r>
        <w:rPr>
          <w:i/>
          <w:sz w:val="28"/>
          <w:szCs w:val="28"/>
        </w:rPr>
        <w:t xml:space="preserve"> </w:t>
      </w:r>
      <w:r w:rsidRPr="00D03210">
        <w:rPr>
          <w:i/>
          <w:sz w:val="28"/>
          <w:szCs w:val="28"/>
        </w:rPr>
        <w:t xml:space="preserve">бюджета </w:t>
      </w:r>
      <w:r w:rsidRPr="00D03210">
        <w:rPr>
          <w:sz w:val="28"/>
          <w:szCs w:val="28"/>
        </w:rPr>
        <w:t xml:space="preserve">– 484,9 млн. рублей, </w:t>
      </w:r>
      <w:r w:rsidRPr="006962D6">
        <w:rPr>
          <w:sz w:val="28"/>
          <w:szCs w:val="28"/>
        </w:rPr>
        <w:t>средств</w:t>
      </w:r>
      <w:r>
        <w:rPr>
          <w:sz w:val="28"/>
          <w:szCs w:val="28"/>
        </w:rPr>
        <w:t xml:space="preserve"> </w:t>
      </w:r>
      <w:r w:rsidRPr="006962D6">
        <w:rPr>
          <w:i/>
          <w:sz w:val="28"/>
          <w:szCs w:val="28"/>
        </w:rPr>
        <w:t>инфраструктурных бюджетных кредитов</w:t>
      </w:r>
      <w:r w:rsidRPr="006962D6">
        <w:rPr>
          <w:sz w:val="28"/>
          <w:szCs w:val="28"/>
        </w:rPr>
        <w:t xml:space="preserve"> –</w:t>
      </w:r>
      <w:r w:rsidR="007D4A75">
        <w:rPr>
          <w:sz w:val="28"/>
          <w:szCs w:val="28"/>
        </w:rPr>
        <w:t xml:space="preserve"> </w:t>
      </w:r>
      <w:r w:rsidRPr="006962D6">
        <w:rPr>
          <w:sz w:val="28"/>
          <w:szCs w:val="28"/>
        </w:rPr>
        <w:t xml:space="preserve">683,5 млн. рублей. </w:t>
      </w:r>
    </w:p>
    <w:p w:rsidR="003A5DF3" w:rsidRPr="0062710A" w:rsidRDefault="003A5DF3" w:rsidP="003A5DF3">
      <w:pPr>
        <w:tabs>
          <w:tab w:val="left" w:pos="0"/>
        </w:tabs>
        <w:ind w:firstLine="720"/>
        <w:jc w:val="both"/>
        <w:rPr>
          <w:sz w:val="28"/>
          <w:szCs w:val="28"/>
        </w:rPr>
      </w:pPr>
      <w:r w:rsidRPr="0062710A">
        <w:rPr>
          <w:sz w:val="28"/>
          <w:szCs w:val="28"/>
        </w:rPr>
        <w:t>В проект ОАИП на 2025 – 2027 годы включены расходы:</w:t>
      </w:r>
    </w:p>
    <w:p w:rsidR="003A5DF3" w:rsidRPr="00D03210" w:rsidRDefault="003A5DF3" w:rsidP="003A5DF3">
      <w:pPr>
        <w:pStyle w:val="afe"/>
        <w:ind w:firstLine="709"/>
        <w:rPr>
          <w:szCs w:val="28"/>
        </w:rPr>
      </w:pPr>
      <w:r w:rsidRPr="0082463F">
        <w:rPr>
          <w:szCs w:val="28"/>
        </w:rPr>
        <w:t xml:space="preserve">по объектам, строительство которых осуществляется в целях финансового обеспечения приоритетных национальных проектов в рамках </w:t>
      </w:r>
      <w:r w:rsidRPr="0082463F">
        <w:rPr>
          <w:szCs w:val="28"/>
        </w:rPr>
        <w:lastRenderedPageBreak/>
        <w:t xml:space="preserve">реализации </w:t>
      </w:r>
      <w:r w:rsidR="0082463F" w:rsidRPr="0082463F">
        <w:rPr>
          <w:color w:val="000000"/>
          <w:spacing w:val="-6"/>
          <w:szCs w:val="28"/>
        </w:rPr>
        <w:t>Указа Президента</w:t>
      </w:r>
      <w:r w:rsidR="0082463F" w:rsidRPr="0082463F">
        <w:rPr>
          <w:color w:val="000000"/>
          <w:szCs w:val="28"/>
        </w:rPr>
        <w:t xml:space="preserve"> Российской Федерации от 7 мая 2024 года </w:t>
      </w:r>
      <w:r w:rsidR="0082463F" w:rsidRPr="0082463F">
        <w:rPr>
          <w:color w:val="000000"/>
          <w:szCs w:val="28"/>
        </w:rPr>
        <w:br/>
        <w:t>№ 309</w:t>
      </w:r>
      <w:r w:rsidRPr="0082463F">
        <w:rPr>
          <w:szCs w:val="28"/>
        </w:rPr>
        <w:t>;</w:t>
      </w:r>
    </w:p>
    <w:p w:rsidR="003A5DF3" w:rsidRPr="00D03210" w:rsidRDefault="003A5DF3" w:rsidP="003A5DF3">
      <w:pPr>
        <w:tabs>
          <w:tab w:val="left" w:pos="0"/>
        </w:tabs>
        <w:ind w:firstLine="720"/>
        <w:jc w:val="both"/>
        <w:rPr>
          <w:sz w:val="28"/>
          <w:szCs w:val="28"/>
        </w:rPr>
      </w:pPr>
      <w:r w:rsidRPr="00D03210">
        <w:rPr>
          <w:sz w:val="28"/>
          <w:szCs w:val="28"/>
        </w:rPr>
        <w:t>по объектам, по которым планируется привлечение средств федерального бюджета.</w:t>
      </w:r>
    </w:p>
    <w:p w:rsidR="003A5DF3" w:rsidRPr="008D4D69" w:rsidRDefault="003A5DF3" w:rsidP="003A5DF3">
      <w:pPr>
        <w:autoSpaceDE w:val="0"/>
        <w:autoSpaceDN w:val="0"/>
        <w:adjustRightInd w:val="0"/>
        <w:ind w:firstLine="720"/>
        <w:jc w:val="both"/>
        <w:rPr>
          <w:sz w:val="28"/>
          <w:szCs w:val="28"/>
        </w:rPr>
      </w:pPr>
      <w:r w:rsidRPr="001F6299">
        <w:rPr>
          <w:sz w:val="28"/>
          <w:szCs w:val="28"/>
        </w:rPr>
        <w:t>В рамках ОАИП в 2025 – 2027 годах будет осуществляться строительство и приобретение</w:t>
      </w:r>
      <w:r>
        <w:rPr>
          <w:sz w:val="28"/>
          <w:szCs w:val="28"/>
        </w:rPr>
        <w:t xml:space="preserve"> </w:t>
      </w:r>
      <w:r w:rsidRPr="001F6299">
        <w:rPr>
          <w:sz w:val="28"/>
          <w:szCs w:val="28"/>
        </w:rPr>
        <w:t>2</w:t>
      </w:r>
      <w:r w:rsidR="00E1057F">
        <w:rPr>
          <w:sz w:val="28"/>
          <w:szCs w:val="28"/>
        </w:rPr>
        <w:t>1</w:t>
      </w:r>
      <w:r w:rsidRPr="001F6299">
        <w:rPr>
          <w:sz w:val="28"/>
          <w:szCs w:val="28"/>
        </w:rPr>
        <w:t xml:space="preserve"> объект</w:t>
      </w:r>
      <w:r w:rsidR="00E1057F">
        <w:rPr>
          <w:sz w:val="28"/>
          <w:szCs w:val="28"/>
        </w:rPr>
        <w:t>а</w:t>
      </w:r>
      <w:r w:rsidRPr="001F6299">
        <w:rPr>
          <w:sz w:val="28"/>
          <w:szCs w:val="28"/>
        </w:rPr>
        <w:t xml:space="preserve">, из которых 9 являются переходящими. </w:t>
      </w:r>
      <w:r w:rsidRPr="00395692">
        <w:rPr>
          <w:sz w:val="28"/>
          <w:szCs w:val="28"/>
        </w:rPr>
        <w:t xml:space="preserve">В 2025 году планируется </w:t>
      </w:r>
      <w:r w:rsidRPr="008D4D69">
        <w:rPr>
          <w:sz w:val="28"/>
          <w:szCs w:val="28"/>
        </w:rPr>
        <w:t xml:space="preserve">ввести в эксплуатацию 4 объекта, реконструировать 3 участка автодорог в Вельском, </w:t>
      </w:r>
      <w:proofErr w:type="spellStart"/>
      <w:r w:rsidRPr="008D4D69">
        <w:rPr>
          <w:sz w:val="28"/>
          <w:szCs w:val="28"/>
        </w:rPr>
        <w:t>Няндомском</w:t>
      </w:r>
      <w:proofErr w:type="spellEnd"/>
      <w:r w:rsidRPr="008D4D69">
        <w:rPr>
          <w:sz w:val="28"/>
          <w:szCs w:val="28"/>
        </w:rPr>
        <w:t xml:space="preserve"> </w:t>
      </w:r>
      <w:r w:rsidR="0082463F">
        <w:rPr>
          <w:sz w:val="28"/>
          <w:szCs w:val="28"/>
        </w:rPr>
        <w:br/>
      </w:r>
      <w:r w:rsidRPr="008D4D69">
        <w:rPr>
          <w:sz w:val="28"/>
          <w:szCs w:val="28"/>
        </w:rPr>
        <w:t xml:space="preserve">и Приморском </w:t>
      </w:r>
      <w:r>
        <w:rPr>
          <w:sz w:val="28"/>
          <w:szCs w:val="28"/>
        </w:rPr>
        <w:t xml:space="preserve">муниципальных </w:t>
      </w:r>
      <w:r w:rsidRPr="008D4D69">
        <w:rPr>
          <w:sz w:val="28"/>
          <w:szCs w:val="28"/>
        </w:rPr>
        <w:t>округах</w:t>
      </w:r>
      <w:r>
        <w:rPr>
          <w:sz w:val="28"/>
          <w:szCs w:val="28"/>
        </w:rPr>
        <w:t xml:space="preserve">, а также </w:t>
      </w:r>
      <w:r w:rsidRPr="008D4D69">
        <w:rPr>
          <w:sz w:val="28"/>
          <w:szCs w:val="28"/>
        </w:rPr>
        <w:t>разработать 1 проектную документацию</w:t>
      </w:r>
      <w:r>
        <w:rPr>
          <w:sz w:val="28"/>
          <w:szCs w:val="28"/>
        </w:rPr>
        <w:t xml:space="preserve"> </w:t>
      </w:r>
      <w:r w:rsidRPr="008D4D69">
        <w:rPr>
          <w:sz w:val="28"/>
          <w:szCs w:val="28"/>
        </w:rPr>
        <w:t>(на строительство автомобильной дороги в Онежском муниципальном округе</w:t>
      </w:r>
      <w:r>
        <w:rPr>
          <w:sz w:val="28"/>
          <w:szCs w:val="28"/>
        </w:rPr>
        <w:t>)</w:t>
      </w:r>
      <w:r w:rsidRPr="008D4D69">
        <w:rPr>
          <w:sz w:val="28"/>
          <w:szCs w:val="28"/>
        </w:rPr>
        <w:t>.</w:t>
      </w:r>
    </w:p>
    <w:p w:rsidR="003A5DF3" w:rsidRDefault="003A5DF3" w:rsidP="003A5DF3">
      <w:pPr>
        <w:tabs>
          <w:tab w:val="left" w:pos="0"/>
        </w:tabs>
        <w:ind w:firstLine="720"/>
        <w:jc w:val="both"/>
        <w:rPr>
          <w:sz w:val="28"/>
          <w:szCs w:val="28"/>
        </w:rPr>
      </w:pPr>
      <w:r w:rsidRPr="00332D2D">
        <w:rPr>
          <w:sz w:val="28"/>
          <w:szCs w:val="28"/>
        </w:rPr>
        <w:t>Расходы на реализацию ОАИП в разрезе госпрограмм                          представлены в таблице.</w:t>
      </w:r>
    </w:p>
    <w:p w:rsidR="00AA28F8" w:rsidRPr="00332D2D" w:rsidRDefault="00AA28F8" w:rsidP="003A5DF3">
      <w:pPr>
        <w:tabs>
          <w:tab w:val="left" w:pos="0"/>
        </w:tabs>
        <w:ind w:firstLine="720"/>
        <w:jc w:val="both"/>
        <w:rPr>
          <w:rFonts w:eastAsia="Calibri"/>
          <w:sz w:val="24"/>
        </w:rPr>
      </w:pPr>
    </w:p>
    <w:p w:rsidR="003A5DF3" w:rsidRPr="00332D2D" w:rsidRDefault="003A5DF3" w:rsidP="007D4A75">
      <w:pPr>
        <w:jc w:val="right"/>
        <w:rPr>
          <w:rFonts w:eastAsia="Calibri"/>
        </w:rPr>
      </w:pPr>
      <w:r w:rsidRPr="00332D2D">
        <w:rPr>
          <w:rFonts w:eastAsia="Calibri"/>
        </w:rPr>
        <w:t>млн.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843"/>
        <w:gridCol w:w="1701"/>
        <w:gridCol w:w="1559"/>
      </w:tblGrid>
      <w:tr w:rsidR="003A5DF3" w:rsidRPr="00332D2D" w:rsidTr="00625FD8">
        <w:trPr>
          <w:trHeight w:val="537"/>
          <w:tblHeader/>
        </w:trPr>
        <w:tc>
          <w:tcPr>
            <w:tcW w:w="4361" w:type="dxa"/>
            <w:shd w:val="clear" w:color="auto" w:fill="auto"/>
          </w:tcPr>
          <w:p w:rsidR="003A5DF3" w:rsidRPr="00332D2D" w:rsidRDefault="003A5DF3" w:rsidP="00BA5325">
            <w:pPr>
              <w:jc w:val="center"/>
              <w:rPr>
                <w:spacing w:val="-6"/>
              </w:rPr>
            </w:pPr>
            <w:r w:rsidRPr="00332D2D">
              <w:rPr>
                <w:spacing w:val="-6"/>
              </w:rPr>
              <w:t>Наименование государственной программы Архангельской области</w:t>
            </w:r>
          </w:p>
        </w:tc>
        <w:tc>
          <w:tcPr>
            <w:tcW w:w="1843" w:type="dxa"/>
            <w:shd w:val="clear" w:color="auto" w:fill="auto"/>
            <w:vAlign w:val="center"/>
          </w:tcPr>
          <w:p w:rsidR="003A5DF3" w:rsidRPr="00332D2D" w:rsidRDefault="003A5DF3" w:rsidP="007D4A75">
            <w:pPr>
              <w:jc w:val="center"/>
              <w:rPr>
                <w:spacing w:val="-6"/>
              </w:rPr>
            </w:pPr>
            <w:r w:rsidRPr="00332D2D">
              <w:rPr>
                <w:spacing w:val="-6"/>
              </w:rPr>
              <w:t>2025 год</w:t>
            </w:r>
          </w:p>
        </w:tc>
        <w:tc>
          <w:tcPr>
            <w:tcW w:w="1701" w:type="dxa"/>
            <w:shd w:val="clear" w:color="auto" w:fill="auto"/>
            <w:vAlign w:val="center"/>
          </w:tcPr>
          <w:p w:rsidR="003A5DF3" w:rsidRPr="00332D2D" w:rsidRDefault="003A5DF3" w:rsidP="007D4A75">
            <w:pPr>
              <w:jc w:val="center"/>
              <w:rPr>
                <w:spacing w:val="-6"/>
              </w:rPr>
            </w:pPr>
            <w:r w:rsidRPr="00332D2D">
              <w:rPr>
                <w:spacing w:val="-6"/>
              </w:rPr>
              <w:t>2026 год</w:t>
            </w:r>
          </w:p>
        </w:tc>
        <w:tc>
          <w:tcPr>
            <w:tcW w:w="1559" w:type="dxa"/>
            <w:shd w:val="clear" w:color="auto" w:fill="auto"/>
            <w:vAlign w:val="center"/>
          </w:tcPr>
          <w:p w:rsidR="003A5DF3" w:rsidRPr="00332D2D" w:rsidRDefault="003A5DF3" w:rsidP="007D4A75">
            <w:pPr>
              <w:jc w:val="center"/>
              <w:rPr>
                <w:spacing w:val="-6"/>
              </w:rPr>
            </w:pPr>
            <w:r w:rsidRPr="00332D2D">
              <w:rPr>
                <w:spacing w:val="-6"/>
              </w:rPr>
              <w:t>2027 год</w:t>
            </w:r>
          </w:p>
        </w:tc>
      </w:tr>
      <w:tr w:rsidR="003A5DF3" w:rsidRPr="00332D2D" w:rsidTr="007D4A75">
        <w:tc>
          <w:tcPr>
            <w:tcW w:w="4361" w:type="dxa"/>
            <w:shd w:val="clear" w:color="auto" w:fill="auto"/>
          </w:tcPr>
          <w:p w:rsidR="003A5DF3" w:rsidRPr="00D03210" w:rsidRDefault="003A5DF3" w:rsidP="007D4A75">
            <w:pPr>
              <w:jc w:val="both"/>
              <w:rPr>
                <w:b/>
                <w:spacing w:val="-6"/>
              </w:rPr>
            </w:pPr>
            <w:r w:rsidRPr="00D03210">
              <w:rPr>
                <w:b/>
                <w:spacing w:val="-6"/>
              </w:rPr>
              <w:t>ВСЕГО по областной адресной инвестиционной программе, в том числе:</w:t>
            </w:r>
          </w:p>
        </w:tc>
        <w:tc>
          <w:tcPr>
            <w:tcW w:w="1843" w:type="dxa"/>
            <w:shd w:val="clear" w:color="auto" w:fill="auto"/>
            <w:vAlign w:val="center"/>
          </w:tcPr>
          <w:p w:rsidR="003A5DF3" w:rsidRPr="00440EA7" w:rsidRDefault="003A5DF3" w:rsidP="007D4A75">
            <w:pPr>
              <w:tabs>
                <w:tab w:val="left" w:pos="253"/>
              </w:tabs>
              <w:jc w:val="right"/>
              <w:rPr>
                <w:b/>
                <w:bCs/>
                <w:color w:val="000000"/>
              </w:rPr>
            </w:pPr>
            <w:r>
              <w:rPr>
                <w:b/>
                <w:bCs/>
                <w:color w:val="000000"/>
              </w:rPr>
              <w:t>2 433,3</w:t>
            </w:r>
          </w:p>
        </w:tc>
        <w:tc>
          <w:tcPr>
            <w:tcW w:w="1701" w:type="dxa"/>
            <w:shd w:val="clear" w:color="auto" w:fill="auto"/>
            <w:vAlign w:val="center"/>
          </w:tcPr>
          <w:p w:rsidR="003A5DF3" w:rsidRPr="00440EA7" w:rsidRDefault="003A5DF3" w:rsidP="007D4A75">
            <w:pPr>
              <w:jc w:val="right"/>
              <w:rPr>
                <w:b/>
                <w:bCs/>
                <w:color w:val="000000"/>
              </w:rPr>
            </w:pPr>
            <w:r>
              <w:rPr>
                <w:b/>
              </w:rPr>
              <w:t>2164</w:t>
            </w:r>
            <w:r w:rsidRPr="00440EA7">
              <w:rPr>
                <w:b/>
              </w:rPr>
              <w:t>,</w:t>
            </w:r>
            <w:r>
              <w:rPr>
                <w:b/>
              </w:rPr>
              <w:t>9</w:t>
            </w:r>
          </w:p>
        </w:tc>
        <w:tc>
          <w:tcPr>
            <w:tcW w:w="1559" w:type="dxa"/>
            <w:shd w:val="clear" w:color="auto" w:fill="auto"/>
            <w:vAlign w:val="center"/>
          </w:tcPr>
          <w:p w:rsidR="003A5DF3" w:rsidRPr="00440EA7" w:rsidRDefault="003A5DF3" w:rsidP="007D4A75">
            <w:pPr>
              <w:jc w:val="right"/>
              <w:rPr>
                <w:b/>
                <w:bCs/>
                <w:color w:val="000000"/>
              </w:rPr>
            </w:pPr>
            <w:r>
              <w:rPr>
                <w:b/>
                <w:bCs/>
                <w:color w:val="000000"/>
              </w:rPr>
              <w:t>469</w:t>
            </w:r>
            <w:r w:rsidRPr="00440EA7">
              <w:rPr>
                <w:b/>
                <w:bCs/>
                <w:color w:val="000000"/>
              </w:rPr>
              <w:t>,</w:t>
            </w:r>
            <w:r>
              <w:rPr>
                <w:b/>
                <w:bCs/>
                <w:color w:val="000000"/>
              </w:rPr>
              <w:t>6</w:t>
            </w:r>
          </w:p>
        </w:tc>
      </w:tr>
      <w:tr w:rsidR="003A5DF3" w:rsidRPr="00332D2D" w:rsidTr="001A74F1">
        <w:trPr>
          <w:trHeight w:val="284"/>
        </w:trPr>
        <w:tc>
          <w:tcPr>
            <w:tcW w:w="4361" w:type="dxa"/>
            <w:shd w:val="clear" w:color="auto" w:fill="auto"/>
            <w:vAlign w:val="center"/>
          </w:tcPr>
          <w:p w:rsidR="003A5DF3" w:rsidRPr="00D03210" w:rsidRDefault="003A5DF3" w:rsidP="00AC6843">
            <w:pPr>
              <w:tabs>
                <w:tab w:val="left" w:pos="284"/>
              </w:tabs>
              <w:ind w:left="170"/>
              <w:rPr>
                <w:rFonts w:eastAsia="Calibri"/>
                <w:i/>
                <w:iCs/>
              </w:rPr>
            </w:pPr>
            <w:r w:rsidRPr="00D03210">
              <w:rPr>
                <w:rFonts w:eastAsia="Calibri"/>
                <w:i/>
                <w:iCs/>
              </w:rPr>
              <w:t xml:space="preserve">за счет собственных средств </w:t>
            </w:r>
          </w:p>
        </w:tc>
        <w:tc>
          <w:tcPr>
            <w:tcW w:w="1843" w:type="dxa"/>
            <w:shd w:val="clear" w:color="auto" w:fill="auto"/>
            <w:vAlign w:val="center"/>
          </w:tcPr>
          <w:p w:rsidR="003A5DF3" w:rsidRPr="00332D2D" w:rsidRDefault="003A5DF3" w:rsidP="007D4A75">
            <w:pPr>
              <w:jc w:val="right"/>
              <w:rPr>
                <w:spacing w:val="-6"/>
                <w:highlight w:val="yellow"/>
              </w:rPr>
            </w:pPr>
            <w:r w:rsidRPr="00D03210">
              <w:rPr>
                <w:spacing w:val="-6"/>
              </w:rPr>
              <w:t>484,9</w:t>
            </w:r>
          </w:p>
        </w:tc>
        <w:tc>
          <w:tcPr>
            <w:tcW w:w="1701" w:type="dxa"/>
            <w:shd w:val="clear" w:color="auto" w:fill="auto"/>
            <w:vAlign w:val="center"/>
          </w:tcPr>
          <w:p w:rsidR="003A5DF3" w:rsidRPr="00D03210" w:rsidRDefault="003A5DF3" w:rsidP="007D4A75">
            <w:pPr>
              <w:jc w:val="right"/>
              <w:rPr>
                <w:spacing w:val="-6"/>
              </w:rPr>
            </w:pPr>
            <w:r w:rsidRPr="00D03210">
              <w:rPr>
                <w:spacing w:val="-6"/>
              </w:rPr>
              <w:t>767,7</w:t>
            </w:r>
          </w:p>
        </w:tc>
        <w:tc>
          <w:tcPr>
            <w:tcW w:w="1559" w:type="dxa"/>
            <w:shd w:val="clear" w:color="auto" w:fill="auto"/>
            <w:vAlign w:val="center"/>
          </w:tcPr>
          <w:p w:rsidR="003A5DF3" w:rsidRPr="00D03210" w:rsidRDefault="003A5DF3" w:rsidP="007D4A75">
            <w:pPr>
              <w:jc w:val="right"/>
              <w:rPr>
                <w:spacing w:val="-6"/>
              </w:rPr>
            </w:pPr>
            <w:r w:rsidRPr="00D03210">
              <w:rPr>
                <w:spacing w:val="-6"/>
              </w:rPr>
              <w:t>63,3</w:t>
            </w:r>
          </w:p>
        </w:tc>
      </w:tr>
      <w:tr w:rsidR="003A5DF3" w:rsidRPr="00332D2D" w:rsidTr="001A74F1">
        <w:trPr>
          <w:trHeight w:val="284"/>
        </w:trPr>
        <w:tc>
          <w:tcPr>
            <w:tcW w:w="4361" w:type="dxa"/>
            <w:shd w:val="clear" w:color="auto" w:fill="auto"/>
            <w:vAlign w:val="center"/>
          </w:tcPr>
          <w:p w:rsidR="003A5DF3" w:rsidRPr="00D03210" w:rsidRDefault="003A5DF3" w:rsidP="00AC6843">
            <w:pPr>
              <w:tabs>
                <w:tab w:val="left" w:pos="284"/>
              </w:tabs>
              <w:ind w:left="170"/>
              <w:rPr>
                <w:rFonts w:eastAsia="Calibri"/>
                <w:i/>
                <w:iCs/>
              </w:rPr>
            </w:pPr>
            <w:r w:rsidRPr="00D03210">
              <w:rPr>
                <w:rFonts w:eastAsia="Calibri"/>
                <w:i/>
                <w:iCs/>
              </w:rPr>
              <w:t xml:space="preserve">за счет средств федерального бюджета </w:t>
            </w:r>
          </w:p>
        </w:tc>
        <w:tc>
          <w:tcPr>
            <w:tcW w:w="1843" w:type="dxa"/>
            <w:shd w:val="clear" w:color="auto" w:fill="auto"/>
            <w:vAlign w:val="center"/>
          </w:tcPr>
          <w:p w:rsidR="003A5DF3" w:rsidRPr="00332D2D" w:rsidRDefault="003A5DF3" w:rsidP="007D4A75">
            <w:pPr>
              <w:jc w:val="right"/>
              <w:rPr>
                <w:spacing w:val="-6"/>
                <w:highlight w:val="yellow"/>
              </w:rPr>
            </w:pPr>
            <w:r w:rsidRPr="00D03210">
              <w:rPr>
                <w:spacing w:val="-6"/>
              </w:rPr>
              <w:t>1 264,9</w:t>
            </w:r>
          </w:p>
        </w:tc>
        <w:tc>
          <w:tcPr>
            <w:tcW w:w="1701" w:type="dxa"/>
            <w:shd w:val="clear" w:color="auto" w:fill="auto"/>
            <w:vAlign w:val="center"/>
          </w:tcPr>
          <w:p w:rsidR="003A5DF3" w:rsidRPr="00D03210" w:rsidRDefault="003A5DF3" w:rsidP="007D4A75">
            <w:pPr>
              <w:jc w:val="right"/>
              <w:rPr>
                <w:spacing w:val="-6"/>
              </w:rPr>
            </w:pPr>
            <w:r w:rsidRPr="00D03210">
              <w:rPr>
                <w:spacing w:val="-6"/>
              </w:rPr>
              <w:t>1397,2</w:t>
            </w:r>
          </w:p>
        </w:tc>
        <w:tc>
          <w:tcPr>
            <w:tcW w:w="1559" w:type="dxa"/>
            <w:shd w:val="clear" w:color="auto" w:fill="auto"/>
            <w:vAlign w:val="center"/>
          </w:tcPr>
          <w:p w:rsidR="003A5DF3" w:rsidRPr="00D03210" w:rsidRDefault="003A5DF3" w:rsidP="007D4A75">
            <w:pPr>
              <w:jc w:val="right"/>
              <w:rPr>
                <w:spacing w:val="-6"/>
              </w:rPr>
            </w:pPr>
            <w:r w:rsidRPr="00D03210">
              <w:rPr>
                <w:spacing w:val="-6"/>
              </w:rPr>
              <w:t>406,3</w:t>
            </w:r>
          </w:p>
        </w:tc>
      </w:tr>
      <w:tr w:rsidR="003A5DF3" w:rsidRPr="00332D2D" w:rsidTr="001A74F1">
        <w:trPr>
          <w:trHeight w:val="284"/>
        </w:trPr>
        <w:tc>
          <w:tcPr>
            <w:tcW w:w="4361" w:type="dxa"/>
            <w:shd w:val="clear" w:color="auto" w:fill="auto"/>
          </w:tcPr>
          <w:p w:rsidR="003A5DF3" w:rsidRPr="00D03210" w:rsidRDefault="003A5DF3" w:rsidP="00AC6843">
            <w:pPr>
              <w:tabs>
                <w:tab w:val="left" w:pos="284"/>
              </w:tabs>
              <w:ind w:left="170"/>
              <w:jc w:val="both"/>
              <w:rPr>
                <w:b/>
                <w:bCs/>
              </w:rPr>
            </w:pPr>
            <w:r w:rsidRPr="00D03210">
              <w:rPr>
                <w:rFonts w:eastAsia="Calibri"/>
                <w:i/>
                <w:iCs/>
              </w:rPr>
              <w:t xml:space="preserve">за счет прочих целевых средств </w:t>
            </w:r>
          </w:p>
        </w:tc>
        <w:tc>
          <w:tcPr>
            <w:tcW w:w="1843" w:type="dxa"/>
            <w:shd w:val="clear" w:color="auto" w:fill="auto"/>
            <w:vAlign w:val="center"/>
          </w:tcPr>
          <w:p w:rsidR="003A5DF3" w:rsidRPr="00332D2D" w:rsidRDefault="003A5DF3" w:rsidP="007D4A75">
            <w:pPr>
              <w:jc w:val="right"/>
              <w:rPr>
                <w:spacing w:val="-6"/>
                <w:highlight w:val="yellow"/>
              </w:rPr>
            </w:pPr>
            <w:r>
              <w:rPr>
                <w:spacing w:val="-6"/>
              </w:rPr>
              <w:t>683</w:t>
            </w:r>
            <w:r w:rsidRPr="00D03210">
              <w:rPr>
                <w:spacing w:val="-6"/>
              </w:rPr>
              <w:t>,</w:t>
            </w:r>
            <w:r>
              <w:rPr>
                <w:spacing w:val="-6"/>
              </w:rPr>
              <w:t>5</w:t>
            </w:r>
          </w:p>
        </w:tc>
        <w:tc>
          <w:tcPr>
            <w:tcW w:w="1701" w:type="dxa"/>
            <w:shd w:val="clear" w:color="auto" w:fill="auto"/>
            <w:vAlign w:val="center"/>
          </w:tcPr>
          <w:p w:rsidR="003A5DF3" w:rsidRPr="00D03210" w:rsidRDefault="003A5DF3" w:rsidP="007D4A75">
            <w:pPr>
              <w:jc w:val="right"/>
              <w:rPr>
                <w:spacing w:val="-6"/>
              </w:rPr>
            </w:pPr>
            <w:r w:rsidRPr="00D03210">
              <w:rPr>
                <w:spacing w:val="-6"/>
              </w:rPr>
              <w:t>0,0</w:t>
            </w:r>
          </w:p>
        </w:tc>
        <w:tc>
          <w:tcPr>
            <w:tcW w:w="1559" w:type="dxa"/>
            <w:shd w:val="clear" w:color="auto" w:fill="auto"/>
            <w:vAlign w:val="center"/>
          </w:tcPr>
          <w:p w:rsidR="003A5DF3" w:rsidRPr="00D03210" w:rsidRDefault="003A5DF3" w:rsidP="007D4A75">
            <w:pPr>
              <w:jc w:val="right"/>
              <w:rPr>
                <w:spacing w:val="-6"/>
              </w:rPr>
            </w:pPr>
            <w:r w:rsidRPr="00D03210">
              <w:rPr>
                <w:spacing w:val="-6"/>
              </w:rPr>
              <w:t>0,0</w:t>
            </w:r>
          </w:p>
        </w:tc>
      </w:tr>
      <w:tr w:rsidR="003A5DF3" w:rsidRPr="00332D2D" w:rsidTr="007D4A75">
        <w:tc>
          <w:tcPr>
            <w:tcW w:w="4361" w:type="dxa"/>
            <w:shd w:val="clear" w:color="auto" w:fill="auto"/>
          </w:tcPr>
          <w:p w:rsidR="003A5DF3" w:rsidRPr="00332D2D" w:rsidRDefault="003A5DF3" w:rsidP="001A74F1">
            <w:pPr>
              <w:rPr>
                <w:spacing w:val="-6"/>
                <w:highlight w:val="yellow"/>
              </w:rPr>
            </w:pPr>
            <w:r w:rsidRPr="00D03210">
              <w:rPr>
                <w:b/>
                <w:bCs/>
              </w:rPr>
              <w:t>Государственная программа Архангельской области «Развитие здравоохранения Архангельской области», в том числе:</w:t>
            </w:r>
          </w:p>
        </w:tc>
        <w:tc>
          <w:tcPr>
            <w:tcW w:w="1843" w:type="dxa"/>
            <w:shd w:val="clear" w:color="auto" w:fill="auto"/>
            <w:vAlign w:val="center"/>
          </w:tcPr>
          <w:p w:rsidR="003A5DF3" w:rsidRPr="00332D2D" w:rsidRDefault="003A5DF3" w:rsidP="007D4A75">
            <w:pPr>
              <w:jc w:val="right"/>
              <w:rPr>
                <w:b/>
                <w:spacing w:val="-6"/>
                <w:highlight w:val="yellow"/>
              </w:rPr>
            </w:pPr>
            <w:r w:rsidRPr="00D03210">
              <w:rPr>
                <w:b/>
                <w:spacing w:val="-6"/>
              </w:rPr>
              <w:t>400,</w:t>
            </w:r>
            <w:r>
              <w:rPr>
                <w:b/>
                <w:spacing w:val="-6"/>
              </w:rPr>
              <w:t>7</w:t>
            </w:r>
          </w:p>
        </w:tc>
        <w:tc>
          <w:tcPr>
            <w:tcW w:w="1701" w:type="dxa"/>
            <w:shd w:val="clear" w:color="auto" w:fill="auto"/>
            <w:vAlign w:val="center"/>
          </w:tcPr>
          <w:p w:rsidR="003A5DF3" w:rsidRPr="00D03210" w:rsidRDefault="003A5DF3" w:rsidP="007D4A75">
            <w:pPr>
              <w:jc w:val="right"/>
              <w:rPr>
                <w:b/>
                <w:spacing w:val="-6"/>
              </w:rPr>
            </w:pPr>
            <w:r w:rsidRPr="00D03210">
              <w:rPr>
                <w:b/>
                <w:spacing w:val="-6"/>
              </w:rPr>
              <w:t>0,0</w:t>
            </w:r>
          </w:p>
        </w:tc>
        <w:tc>
          <w:tcPr>
            <w:tcW w:w="1559" w:type="dxa"/>
            <w:shd w:val="clear" w:color="auto" w:fill="auto"/>
            <w:vAlign w:val="center"/>
          </w:tcPr>
          <w:p w:rsidR="003A5DF3" w:rsidRPr="00D03210" w:rsidRDefault="003A5DF3" w:rsidP="007D4A75">
            <w:pPr>
              <w:jc w:val="right"/>
              <w:rPr>
                <w:b/>
                <w:spacing w:val="-6"/>
              </w:rPr>
            </w:pPr>
            <w:r w:rsidRPr="00D03210">
              <w:rPr>
                <w:b/>
                <w:spacing w:val="-6"/>
              </w:rPr>
              <w:t>0,0</w:t>
            </w:r>
          </w:p>
        </w:tc>
      </w:tr>
      <w:tr w:rsidR="003A5DF3" w:rsidRPr="00332D2D" w:rsidTr="001A74F1">
        <w:trPr>
          <w:trHeight w:val="284"/>
        </w:trPr>
        <w:tc>
          <w:tcPr>
            <w:tcW w:w="4361" w:type="dxa"/>
            <w:shd w:val="clear" w:color="auto" w:fill="auto"/>
            <w:vAlign w:val="center"/>
          </w:tcPr>
          <w:p w:rsidR="003A5DF3" w:rsidRPr="00D03210" w:rsidRDefault="003A5DF3" w:rsidP="00AC6843">
            <w:pPr>
              <w:tabs>
                <w:tab w:val="left" w:pos="253"/>
              </w:tabs>
              <w:ind w:left="170"/>
              <w:rPr>
                <w:rFonts w:eastAsia="Calibri"/>
                <w:i/>
                <w:iCs/>
              </w:rPr>
            </w:pPr>
            <w:r w:rsidRPr="00D03210">
              <w:rPr>
                <w:rFonts w:eastAsia="Calibri"/>
                <w:i/>
                <w:iCs/>
              </w:rPr>
              <w:t xml:space="preserve">за счет собственных средств </w:t>
            </w:r>
          </w:p>
        </w:tc>
        <w:tc>
          <w:tcPr>
            <w:tcW w:w="1843" w:type="dxa"/>
            <w:shd w:val="clear" w:color="auto" w:fill="auto"/>
            <w:vAlign w:val="center"/>
          </w:tcPr>
          <w:p w:rsidR="003A5DF3" w:rsidRPr="00D03210" w:rsidRDefault="003A5DF3" w:rsidP="007D4A75">
            <w:pPr>
              <w:jc w:val="right"/>
              <w:rPr>
                <w:spacing w:val="-6"/>
              </w:rPr>
            </w:pPr>
            <w:r w:rsidRPr="00D03210">
              <w:rPr>
                <w:spacing w:val="-6"/>
              </w:rPr>
              <w:t>109,</w:t>
            </w:r>
            <w:r>
              <w:rPr>
                <w:spacing w:val="-6"/>
              </w:rPr>
              <w:t>8</w:t>
            </w:r>
          </w:p>
        </w:tc>
        <w:tc>
          <w:tcPr>
            <w:tcW w:w="1701" w:type="dxa"/>
            <w:shd w:val="clear" w:color="auto" w:fill="auto"/>
            <w:vAlign w:val="center"/>
          </w:tcPr>
          <w:p w:rsidR="003A5DF3" w:rsidRPr="00D03210" w:rsidRDefault="003A5DF3" w:rsidP="007D4A75">
            <w:pPr>
              <w:jc w:val="right"/>
              <w:rPr>
                <w:spacing w:val="-6"/>
              </w:rPr>
            </w:pPr>
            <w:r w:rsidRPr="00D03210">
              <w:rPr>
                <w:spacing w:val="-6"/>
              </w:rPr>
              <w:t>0,0</w:t>
            </w:r>
          </w:p>
        </w:tc>
        <w:tc>
          <w:tcPr>
            <w:tcW w:w="1559" w:type="dxa"/>
            <w:shd w:val="clear" w:color="auto" w:fill="auto"/>
            <w:vAlign w:val="center"/>
          </w:tcPr>
          <w:p w:rsidR="003A5DF3" w:rsidRPr="00D03210" w:rsidRDefault="003A5DF3" w:rsidP="007D4A75">
            <w:pPr>
              <w:jc w:val="right"/>
              <w:rPr>
                <w:spacing w:val="-6"/>
              </w:rPr>
            </w:pPr>
            <w:r w:rsidRPr="00D03210">
              <w:rPr>
                <w:spacing w:val="-6"/>
              </w:rPr>
              <w:t>0,0</w:t>
            </w:r>
          </w:p>
        </w:tc>
      </w:tr>
      <w:tr w:rsidR="003A5DF3" w:rsidRPr="00332D2D" w:rsidTr="001A74F1">
        <w:trPr>
          <w:trHeight w:val="284"/>
        </w:trPr>
        <w:tc>
          <w:tcPr>
            <w:tcW w:w="4361" w:type="dxa"/>
            <w:shd w:val="clear" w:color="auto" w:fill="auto"/>
            <w:vAlign w:val="center"/>
          </w:tcPr>
          <w:p w:rsidR="003A5DF3" w:rsidRPr="00D03210" w:rsidRDefault="003A5DF3" w:rsidP="00AC6843">
            <w:pPr>
              <w:tabs>
                <w:tab w:val="left" w:pos="253"/>
              </w:tabs>
              <w:ind w:left="170"/>
              <w:rPr>
                <w:rFonts w:eastAsia="Calibri"/>
                <w:i/>
                <w:iCs/>
              </w:rPr>
            </w:pPr>
            <w:r w:rsidRPr="00D03210">
              <w:rPr>
                <w:rFonts w:eastAsia="Calibri"/>
                <w:i/>
                <w:iCs/>
              </w:rPr>
              <w:t xml:space="preserve">за счет средств федерального бюджета </w:t>
            </w:r>
          </w:p>
        </w:tc>
        <w:tc>
          <w:tcPr>
            <w:tcW w:w="1843" w:type="dxa"/>
            <w:shd w:val="clear" w:color="auto" w:fill="auto"/>
            <w:vAlign w:val="center"/>
          </w:tcPr>
          <w:p w:rsidR="003A5DF3" w:rsidRPr="00D03210" w:rsidRDefault="003A5DF3" w:rsidP="007D4A75">
            <w:pPr>
              <w:jc w:val="right"/>
              <w:rPr>
                <w:spacing w:val="-6"/>
              </w:rPr>
            </w:pPr>
            <w:r w:rsidRPr="00D03210">
              <w:rPr>
                <w:spacing w:val="-6"/>
              </w:rPr>
              <w:t>290,9</w:t>
            </w:r>
          </w:p>
        </w:tc>
        <w:tc>
          <w:tcPr>
            <w:tcW w:w="1701" w:type="dxa"/>
            <w:shd w:val="clear" w:color="auto" w:fill="auto"/>
            <w:vAlign w:val="center"/>
          </w:tcPr>
          <w:p w:rsidR="003A5DF3" w:rsidRPr="00D03210" w:rsidRDefault="003A5DF3" w:rsidP="007D4A75">
            <w:pPr>
              <w:jc w:val="right"/>
              <w:rPr>
                <w:spacing w:val="-6"/>
              </w:rPr>
            </w:pPr>
            <w:r w:rsidRPr="00D03210">
              <w:rPr>
                <w:spacing w:val="-6"/>
              </w:rPr>
              <w:t>0,0</w:t>
            </w:r>
          </w:p>
        </w:tc>
        <w:tc>
          <w:tcPr>
            <w:tcW w:w="1559" w:type="dxa"/>
            <w:shd w:val="clear" w:color="auto" w:fill="auto"/>
            <w:vAlign w:val="center"/>
          </w:tcPr>
          <w:p w:rsidR="003A5DF3" w:rsidRPr="00D03210" w:rsidRDefault="003A5DF3" w:rsidP="007D4A75">
            <w:pPr>
              <w:jc w:val="right"/>
              <w:rPr>
                <w:spacing w:val="-6"/>
              </w:rPr>
            </w:pPr>
            <w:r w:rsidRPr="00D03210">
              <w:rPr>
                <w:spacing w:val="-6"/>
              </w:rPr>
              <w:t>0,0</w:t>
            </w:r>
          </w:p>
        </w:tc>
      </w:tr>
      <w:tr w:rsidR="003A5DF3" w:rsidRPr="00332D2D" w:rsidTr="007D4A75">
        <w:tc>
          <w:tcPr>
            <w:tcW w:w="4361" w:type="dxa"/>
            <w:shd w:val="clear" w:color="auto" w:fill="auto"/>
            <w:vAlign w:val="center"/>
          </w:tcPr>
          <w:p w:rsidR="003A5DF3" w:rsidRPr="00DB74DC" w:rsidRDefault="003A5DF3" w:rsidP="007D4A75">
            <w:pPr>
              <w:tabs>
                <w:tab w:val="left" w:pos="253"/>
              </w:tabs>
              <w:rPr>
                <w:rFonts w:eastAsia="Calibri"/>
                <w:i/>
                <w:iCs/>
              </w:rPr>
            </w:pPr>
            <w:r w:rsidRPr="00DB74DC">
              <w:rPr>
                <w:b/>
                <w:bCs/>
              </w:rPr>
              <w:t>Государственная программа Архангельской области «Развитие транспортной системы Архангельской области», в том числе:</w:t>
            </w:r>
          </w:p>
        </w:tc>
        <w:tc>
          <w:tcPr>
            <w:tcW w:w="1843" w:type="dxa"/>
            <w:shd w:val="clear" w:color="auto" w:fill="auto"/>
            <w:vAlign w:val="center"/>
          </w:tcPr>
          <w:p w:rsidR="003A5DF3" w:rsidRPr="00DB74DC" w:rsidRDefault="003A5DF3" w:rsidP="007D4A75">
            <w:pPr>
              <w:jc w:val="right"/>
              <w:rPr>
                <w:b/>
                <w:spacing w:val="-6"/>
              </w:rPr>
            </w:pPr>
            <w:r w:rsidRPr="00DB74DC">
              <w:rPr>
                <w:b/>
                <w:spacing w:val="-6"/>
              </w:rPr>
              <w:t>989,4</w:t>
            </w:r>
          </w:p>
        </w:tc>
        <w:tc>
          <w:tcPr>
            <w:tcW w:w="1701" w:type="dxa"/>
            <w:shd w:val="clear" w:color="auto" w:fill="auto"/>
            <w:vAlign w:val="center"/>
          </w:tcPr>
          <w:p w:rsidR="003A5DF3" w:rsidRPr="00DB74DC" w:rsidRDefault="003A5DF3" w:rsidP="007D4A75">
            <w:pPr>
              <w:jc w:val="right"/>
              <w:rPr>
                <w:b/>
                <w:spacing w:val="-6"/>
              </w:rPr>
            </w:pPr>
            <w:r w:rsidRPr="00DB74DC">
              <w:rPr>
                <w:b/>
                <w:spacing w:val="-6"/>
              </w:rPr>
              <w:t>619,7</w:t>
            </w:r>
          </w:p>
        </w:tc>
        <w:tc>
          <w:tcPr>
            <w:tcW w:w="1559" w:type="dxa"/>
            <w:shd w:val="clear" w:color="auto" w:fill="auto"/>
            <w:vAlign w:val="center"/>
          </w:tcPr>
          <w:p w:rsidR="003A5DF3" w:rsidRPr="00DB74DC" w:rsidRDefault="003A5DF3" w:rsidP="007D4A75">
            <w:pPr>
              <w:jc w:val="right"/>
              <w:rPr>
                <w:b/>
                <w:spacing w:val="-6"/>
              </w:rPr>
            </w:pPr>
            <w:r w:rsidRPr="00DB74DC">
              <w:rPr>
                <w:b/>
                <w:spacing w:val="-6"/>
              </w:rPr>
              <w:t>0,0</w:t>
            </w:r>
          </w:p>
        </w:tc>
      </w:tr>
      <w:tr w:rsidR="003A5DF3" w:rsidRPr="00332D2D" w:rsidTr="001A74F1">
        <w:trPr>
          <w:trHeight w:val="284"/>
        </w:trPr>
        <w:tc>
          <w:tcPr>
            <w:tcW w:w="4361" w:type="dxa"/>
            <w:shd w:val="clear" w:color="auto" w:fill="auto"/>
            <w:vAlign w:val="center"/>
          </w:tcPr>
          <w:p w:rsidR="003A5DF3" w:rsidRPr="00DB74DC" w:rsidRDefault="003A5DF3" w:rsidP="00AC6843">
            <w:pPr>
              <w:tabs>
                <w:tab w:val="left" w:pos="253"/>
              </w:tabs>
              <w:ind w:left="170"/>
              <w:rPr>
                <w:rFonts w:eastAsia="Calibri"/>
                <w:i/>
                <w:iCs/>
              </w:rPr>
            </w:pPr>
            <w:r w:rsidRPr="00DB74DC">
              <w:rPr>
                <w:rFonts w:eastAsia="Calibri"/>
                <w:i/>
                <w:iCs/>
              </w:rPr>
              <w:t>за счет собственных средств</w:t>
            </w:r>
          </w:p>
        </w:tc>
        <w:tc>
          <w:tcPr>
            <w:tcW w:w="1843" w:type="dxa"/>
            <w:shd w:val="clear" w:color="auto" w:fill="auto"/>
            <w:vAlign w:val="center"/>
          </w:tcPr>
          <w:p w:rsidR="003A5DF3" w:rsidRPr="00DB74DC" w:rsidRDefault="003A5DF3" w:rsidP="007D4A75">
            <w:pPr>
              <w:jc w:val="right"/>
              <w:rPr>
                <w:spacing w:val="-6"/>
              </w:rPr>
            </w:pPr>
            <w:r>
              <w:rPr>
                <w:spacing w:val="-6"/>
              </w:rPr>
              <w:t>305,9</w:t>
            </w:r>
          </w:p>
        </w:tc>
        <w:tc>
          <w:tcPr>
            <w:tcW w:w="1701" w:type="dxa"/>
            <w:shd w:val="clear" w:color="auto" w:fill="auto"/>
            <w:vAlign w:val="center"/>
          </w:tcPr>
          <w:p w:rsidR="003A5DF3" w:rsidRPr="00DB74DC" w:rsidRDefault="003A5DF3" w:rsidP="007D4A75">
            <w:pPr>
              <w:jc w:val="right"/>
              <w:rPr>
                <w:spacing w:val="-6"/>
              </w:rPr>
            </w:pPr>
            <w:r>
              <w:rPr>
                <w:spacing w:val="-6"/>
              </w:rPr>
              <w:t>619,7</w:t>
            </w:r>
          </w:p>
        </w:tc>
        <w:tc>
          <w:tcPr>
            <w:tcW w:w="1559" w:type="dxa"/>
            <w:shd w:val="clear" w:color="auto" w:fill="auto"/>
            <w:vAlign w:val="center"/>
          </w:tcPr>
          <w:p w:rsidR="003A5DF3" w:rsidRPr="00DB74DC" w:rsidRDefault="003A5DF3" w:rsidP="007D4A75">
            <w:pPr>
              <w:jc w:val="right"/>
              <w:rPr>
                <w:spacing w:val="-6"/>
              </w:rPr>
            </w:pPr>
            <w:r w:rsidRPr="00DB74DC">
              <w:rPr>
                <w:spacing w:val="-6"/>
              </w:rPr>
              <w:t>0,0</w:t>
            </w:r>
          </w:p>
        </w:tc>
      </w:tr>
      <w:tr w:rsidR="003A5DF3" w:rsidRPr="00332D2D" w:rsidTr="001A74F1">
        <w:trPr>
          <w:trHeight w:val="284"/>
        </w:trPr>
        <w:tc>
          <w:tcPr>
            <w:tcW w:w="4361" w:type="dxa"/>
            <w:shd w:val="clear" w:color="auto" w:fill="auto"/>
            <w:vAlign w:val="center"/>
          </w:tcPr>
          <w:p w:rsidR="003A5DF3" w:rsidRPr="00DB74DC" w:rsidRDefault="003A5DF3" w:rsidP="00AC6843">
            <w:pPr>
              <w:tabs>
                <w:tab w:val="left" w:pos="253"/>
              </w:tabs>
              <w:ind w:left="170"/>
              <w:rPr>
                <w:rFonts w:eastAsia="Calibri"/>
                <w:i/>
                <w:iCs/>
              </w:rPr>
            </w:pPr>
            <w:r w:rsidRPr="00DB74DC">
              <w:rPr>
                <w:rFonts w:eastAsia="Calibri"/>
                <w:i/>
                <w:iCs/>
              </w:rPr>
              <w:t xml:space="preserve">за счет средств федерального бюджета </w:t>
            </w:r>
          </w:p>
        </w:tc>
        <w:tc>
          <w:tcPr>
            <w:tcW w:w="1843" w:type="dxa"/>
            <w:shd w:val="clear" w:color="auto" w:fill="auto"/>
            <w:vAlign w:val="center"/>
          </w:tcPr>
          <w:p w:rsidR="003A5DF3" w:rsidRPr="00DB74DC" w:rsidRDefault="003A5DF3" w:rsidP="007D4A75">
            <w:pPr>
              <w:jc w:val="right"/>
              <w:rPr>
                <w:spacing w:val="-6"/>
              </w:rPr>
            </w:pPr>
            <w:r w:rsidRPr="00DB74DC">
              <w:rPr>
                <w:spacing w:val="-6"/>
              </w:rPr>
              <w:t>0,0</w:t>
            </w:r>
          </w:p>
        </w:tc>
        <w:tc>
          <w:tcPr>
            <w:tcW w:w="1701" w:type="dxa"/>
            <w:shd w:val="clear" w:color="auto" w:fill="auto"/>
            <w:vAlign w:val="center"/>
          </w:tcPr>
          <w:p w:rsidR="003A5DF3" w:rsidRPr="00DB74DC" w:rsidRDefault="003A5DF3" w:rsidP="007D4A75">
            <w:pPr>
              <w:jc w:val="right"/>
              <w:rPr>
                <w:spacing w:val="-6"/>
              </w:rPr>
            </w:pPr>
            <w:r w:rsidRPr="00DB74DC">
              <w:rPr>
                <w:spacing w:val="-6"/>
              </w:rPr>
              <w:t>0,0</w:t>
            </w:r>
          </w:p>
        </w:tc>
        <w:tc>
          <w:tcPr>
            <w:tcW w:w="1559" w:type="dxa"/>
            <w:shd w:val="clear" w:color="auto" w:fill="auto"/>
            <w:vAlign w:val="center"/>
          </w:tcPr>
          <w:p w:rsidR="003A5DF3" w:rsidRPr="00DB74DC" w:rsidRDefault="003A5DF3" w:rsidP="007D4A75">
            <w:pPr>
              <w:jc w:val="right"/>
              <w:rPr>
                <w:spacing w:val="-6"/>
              </w:rPr>
            </w:pPr>
            <w:r w:rsidRPr="00DB74DC">
              <w:rPr>
                <w:spacing w:val="-6"/>
              </w:rPr>
              <w:t>0,0</w:t>
            </w:r>
          </w:p>
        </w:tc>
      </w:tr>
      <w:tr w:rsidR="003A5DF3" w:rsidRPr="00332D2D" w:rsidTr="001A74F1">
        <w:trPr>
          <w:trHeight w:val="284"/>
        </w:trPr>
        <w:tc>
          <w:tcPr>
            <w:tcW w:w="4361" w:type="dxa"/>
            <w:shd w:val="clear" w:color="auto" w:fill="auto"/>
            <w:vAlign w:val="center"/>
          </w:tcPr>
          <w:p w:rsidR="003A5DF3" w:rsidRPr="00DB74DC" w:rsidRDefault="003A5DF3" w:rsidP="00AC6843">
            <w:pPr>
              <w:tabs>
                <w:tab w:val="left" w:pos="253"/>
              </w:tabs>
              <w:ind w:left="170"/>
              <w:rPr>
                <w:rFonts w:eastAsia="Calibri"/>
                <w:i/>
                <w:iCs/>
              </w:rPr>
            </w:pPr>
            <w:r w:rsidRPr="00DB74DC">
              <w:rPr>
                <w:rFonts w:eastAsia="Calibri"/>
                <w:i/>
                <w:iCs/>
              </w:rPr>
              <w:t>за счет прочих целевых средств</w:t>
            </w:r>
          </w:p>
        </w:tc>
        <w:tc>
          <w:tcPr>
            <w:tcW w:w="1843" w:type="dxa"/>
            <w:shd w:val="clear" w:color="auto" w:fill="auto"/>
            <w:vAlign w:val="center"/>
          </w:tcPr>
          <w:p w:rsidR="003A5DF3" w:rsidRPr="00DB74DC" w:rsidRDefault="003A5DF3" w:rsidP="007D4A75">
            <w:pPr>
              <w:jc w:val="right"/>
              <w:rPr>
                <w:spacing w:val="-6"/>
              </w:rPr>
            </w:pPr>
            <w:r>
              <w:rPr>
                <w:spacing w:val="-6"/>
              </w:rPr>
              <w:t>683</w:t>
            </w:r>
            <w:r w:rsidRPr="00DB74DC">
              <w:rPr>
                <w:spacing w:val="-6"/>
              </w:rPr>
              <w:t>,</w:t>
            </w:r>
            <w:r>
              <w:rPr>
                <w:spacing w:val="-6"/>
              </w:rPr>
              <w:t>5</w:t>
            </w:r>
          </w:p>
        </w:tc>
        <w:tc>
          <w:tcPr>
            <w:tcW w:w="1701" w:type="dxa"/>
            <w:shd w:val="clear" w:color="auto" w:fill="auto"/>
            <w:vAlign w:val="center"/>
          </w:tcPr>
          <w:p w:rsidR="003A5DF3" w:rsidRPr="00DB74DC" w:rsidRDefault="003A5DF3" w:rsidP="007D4A75">
            <w:pPr>
              <w:jc w:val="right"/>
              <w:rPr>
                <w:spacing w:val="-6"/>
              </w:rPr>
            </w:pPr>
            <w:r w:rsidRPr="00DB74DC">
              <w:rPr>
                <w:spacing w:val="-6"/>
              </w:rPr>
              <w:t>0,0</w:t>
            </w:r>
          </w:p>
        </w:tc>
        <w:tc>
          <w:tcPr>
            <w:tcW w:w="1559" w:type="dxa"/>
            <w:shd w:val="clear" w:color="auto" w:fill="auto"/>
            <w:vAlign w:val="center"/>
          </w:tcPr>
          <w:p w:rsidR="003A5DF3" w:rsidRPr="00DB74DC" w:rsidRDefault="003A5DF3" w:rsidP="007D4A75">
            <w:pPr>
              <w:jc w:val="right"/>
              <w:rPr>
                <w:spacing w:val="-6"/>
              </w:rPr>
            </w:pPr>
            <w:r w:rsidRPr="00DB74DC">
              <w:rPr>
                <w:spacing w:val="-6"/>
              </w:rPr>
              <w:t>0,0</w:t>
            </w:r>
          </w:p>
        </w:tc>
      </w:tr>
      <w:tr w:rsidR="003A5DF3" w:rsidRPr="00332D2D" w:rsidTr="007D4A75">
        <w:tc>
          <w:tcPr>
            <w:tcW w:w="4361" w:type="dxa"/>
            <w:shd w:val="clear" w:color="auto" w:fill="auto"/>
            <w:vAlign w:val="center"/>
          </w:tcPr>
          <w:p w:rsidR="003A5DF3" w:rsidRPr="00DB74DC" w:rsidRDefault="003A5DF3" w:rsidP="007D4A75">
            <w:pPr>
              <w:tabs>
                <w:tab w:val="left" w:pos="253"/>
              </w:tabs>
              <w:rPr>
                <w:b/>
                <w:bCs/>
              </w:rPr>
            </w:pPr>
            <w:r w:rsidRPr="00DB74DC">
              <w:rPr>
                <w:b/>
                <w:bCs/>
              </w:rPr>
              <w:t>Государственная программа Архангельской области «Развитие инфраструктуры Соловецкого архипелага», в том числе:</w:t>
            </w:r>
          </w:p>
        </w:tc>
        <w:tc>
          <w:tcPr>
            <w:tcW w:w="1843" w:type="dxa"/>
            <w:shd w:val="clear" w:color="auto" w:fill="auto"/>
            <w:vAlign w:val="center"/>
          </w:tcPr>
          <w:p w:rsidR="003A5DF3" w:rsidRPr="00DB74DC" w:rsidRDefault="003A5DF3" w:rsidP="007D4A75">
            <w:pPr>
              <w:jc w:val="right"/>
              <w:rPr>
                <w:b/>
                <w:spacing w:val="-6"/>
              </w:rPr>
            </w:pPr>
            <w:r>
              <w:rPr>
                <w:b/>
                <w:spacing w:val="-6"/>
              </w:rPr>
              <w:t>129</w:t>
            </w:r>
            <w:r w:rsidRPr="00DB74DC">
              <w:rPr>
                <w:b/>
                <w:spacing w:val="-6"/>
              </w:rPr>
              <w:t>,</w:t>
            </w:r>
            <w:r>
              <w:rPr>
                <w:b/>
                <w:spacing w:val="-6"/>
              </w:rPr>
              <w:t>7</w:t>
            </w:r>
          </w:p>
        </w:tc>
        <w:tc>
          <w:tcPr>
            <w:tcW w:w="1701" w:type="dxa"/>
            <w:shd w:val="clear" w:color="auto" w:fill="auto"/>
            <w:vAlign w:val="center"/>
          </w:tcPr>
          <w:p w:rsidR="003A5DF3" w:rsidRPr="00DB74DC" w:rsidRDefault="003A5DF3" w:rsidP="007D4A75">
            <w:pPr>
              <w:jc w:val="right"/>
              <w:rPr>
                <w:b/>
                <w:spacing w:val="-6"/>
              </w:rPr>
            </w:pPr>
            <w:r w:rsidRPr="00DB74DC">
              <w:rPr>
                <w:b/>
                <w:spacing w:val="-6"/>
              </w:rPr>
              <w:t>0,0</w:t>
            </w:r>
          </w:p>
        </w:tc>
        <w:tc>
          <w:tcPr>
            <w:tcW w:w="1559" w:type="dxa"/>
            <w:shd w:val="clear" w:color="auto" w:fill="auto"/>
            <w:vAlign w:val="center"/>
          </w:tcPr>
          <w:p w:rsidR="003A5DF3" w:rsidRPr="00DB74DC" w:rsidRDefault="003A5DF3" w:rsidP="007D4A75">
            <w:pPr>
              <w:jc w:val="right"/>
              <w:rPr>
                <w:b/>
                <w:spacing w:val="-6"/>
              </w:rPr>
            </w:pPr>
            <w:r w:rsidRPr="00DB74DC">
              <w:rPr>
                <w:b/>
                <w:spacing w:val="-6"/>
              </w:rPr>
              <w:t>0,0</w:t>
            </w:r>
          </w:p>
        </w:tc>
      </w:tr>
      <w:tr w:rsidR="003A5DF3" w:rsidRPr="00332D2D" w:rsidTr="001A74F1">
        <w:trPr>
          <w:trHeight w:val="284"/>
        </w:trPr>
        <w:tc>
          <w:tcPr>
            <w:tcW w:w="4361" w:type="dxa"/>
            <w:shd w:val="clear" w:color="auto" w:fill="auto"/>
            <w:vAlign w:val="center"/>
          </w:tcPr>
          <w:p w:rsidR="003A5DF3" w:rsidRPr="00DB74DC" w:rsidRDefault="003A5DF3" w:rsidP="00AC6843">
            <w:pPr>
              <w:tabs>
                <w:tab w:val="left" w:pos="253"/>
              </w:tabs>
              <w:ind w:left="170"/>
              <w:rPr>
                <w:b/>
                <w:bCs/>
              </w:rPr>
            </w:pPr>
            <w:r w:rsidRPr="00DB74DC">
              <w:rPr>
                <w:rFonts w:eastAsia="Calibri"/>
                <w:i/>
                <w:iCs/>
              </w:rPr>
              <w:t>за счет собственных средств</w:t>
            </w:r>
          </w:p>
        </w:tc>
        <w:tc>
          <w:tcPr>
            <w:tcW w:w="1843" w:type="dxa"/>
            <w:shd w:val="clear" w:color="auto" w:fill="auto"/>
            <w:vAlign w:val="center"/>
          </w:tcPr>
          <w:p w:rsidR="003A5DF3" w:rsidRPr="00DB74DC" w:rsidRDefault="003A5DF3" w:rsidP="00AC6843">
            <w:pPr>
              <w:ind w:left="170"/>
              <w:jc w:val="right"/>
              <w:rPr>
                <w:spacing w:val="-6"/>
              </w:rPr>
            </w:pPr>
            <w:r w:rsidRPr="00DB74DC">
              <w:rPr>
                <w:spacing w:val="-6"/>
              </w:rPr>
              <w:t>14,2</w:t>
            </w:r>
          </w:p>
        </w:tc>
        <w:tc>
          <w:tcPr>
            <w:tcW w:w="1701" w:type="dxa"/>
            <w:shd w:val="clear" w:color="auto" w:fill="auto"/>
            <w:vAlign w:val="center"/>
          </w:tcPr>
          <w:p w:rsidR="003A5DF3" w:rsidRPr="00DB74DC" w:rsidRDefault="003A5DF3" w:rsidP="00AC6843">
            <w:pPr>
              <w:ind w:left="170"/>
              <w:jc w:val="right"/>
              <w:rPr>
                <w:spacing w:val="-6"/>
              </w:rPr>
            </w:pPr>
            <w:r w:rsidRPr="00DB74DC">
              <w:rPr>
                <w:spacing w:val="-6"/>
              </w:rPr>
              <w:t>0,0</w:t>
            </w:r>
          </w:p>
        </w:tc>
        <w:tc>
          <w:tcPr>
            <w:tcW w:w="1559" w:type="dxa"/>
            <w:shd w:val="clear" w:color="auto" w:fill="auto"/>
            <w:vAlign w:val="center"/>
          </w:tcPr>
          <w:p w:rsidR="003A5DF3" w:rsidRPr="00DB74DC" w:rsidRDefault="003A5DF3" w:rsidP="00AC6843">
            <w:pPr>
              <w:ind w:left="170"/>
              <w:jc w:val="right"/>
              <w:rPr>
                <w:spacing w:val="-6"/>
              </w:rPr>
            </w:pPr>
            <w:r w:rsidRPr="00DB74DC">
              <w:rPr>
                <w:spacing w:val="-6"/>
              </w:rPr>
              <w:t>0,0</w:t>
            </w:r>
          </w:p>
        </w:tc>
      </w:tr>
      <w:tr w:rsidR="003A5DF3" w:rsidRPr="00332D2D" w:rsidTr="001A74F1">
        <w:trPr>
          <w:trHeight w:val="284"/>
        </w:trPr>
        <w:tc>
          <w:tcPr>
            <w:tcW w:w="4361" w:type="dxa"/>
            <w:shd w:val="clear" w:color="auto" w:fill="auto"/>
            <w:vAlign w:val="center"/>
          </w:tcPr>
          <w:p w:rsidR="003A5DF3" w:rsidRPr="00DB74DC" w:rsidRDefault="003A5DF3" w:rsidP="00AC6843">
            <w:pPr>
              <w:tabs>
                <w:tab w:val="left" w:pos="253"/>
              </w:tabs>
              <w:ind w:left="170"/>
              <w:rPr>
                <w:b/>
                <w:bCs/>
              </w:rPr>
            </w:pPr>
            <w:r w:rsidRPr="00DB74DC">
              <w:rPr>
                <w:rFonts w:eastAsia="Calibri"/>
                <w:i/>
                <w:iCs/>
              </w:rPr>
              <w:t>за счет средств федерального бюджета</w:t>
            </w:r>
          </w:p>
        </w:tc>
        <w:tc>
          <w:tcPr>
            <w:tcW w:w="1843" w:type="dxa"/>
            <w:shd w:val="clear" w:color="auto" w:fill="auto"/>
            <w:vAlign w:val="center"/>
          </w:tcPr>
          <w:p w:rsidR="003A5DF3" w:rsidRPr="00DB74DC" w:rsidRDefault="003A5DF3" w:rsidP="00AC6843">
            <w:pPr>
              <w:ind w:left="170"/>
              <w:jc w:val="right"/>
              <w:rPr>
                <w:spacing w:val="-6"/>
              </w:rPr>
            </w:pPr>
            <w:r w:rsidRPr="00DB74DC">
              <w:rPr>
                <w:spacing w:val="-6"/>
              </w:rPr>
              <w:t>115,5</w:t>
            </w:r>
          </w:p>
        </w:tc>
        <w:tc>
          <w:tcPr>
            <w:tcW w:w="1701" w:type="dxa"/>
            <w:shd w:val="clear" w:color="auto" w:fill="auto"/>
            <w:vAlign w:val="center"/>
          </w:tcPr>
          <w:p w:rsidR="003A5DF3" w:rsidRPr="00DB74DC" w:rsidRDefault="003A5DF3" w:rsidP="00AC6843">
            <w:pPr>
              <w:ind w:left="170"/>
              <w:jc w:val="right"/>
              <w:rPr>
                <w:spacing w:val="-6"/>
              </w:rPr>
            </w:pPr>
            <w:r w:rsidRPr="00DB74DC">
              <w:rPr>
                <w:spacing w:val="-6"/>
              </w:rPr>
              <w:t>0,0</w:t>
            </w:r>
          </w:p>
        </w:tc>
        <w:tc>
          <w:tcPr>
            <w:tcW w:w="1559" w:type="dxa"/>
            <w:shd w:val="clear" w:color="auto" w:fill="auto"/>
            <w:vAlign w:val="center"/>
          </w:tcPr>
          <w:p w:rsidR="003A5DF3" w:rsidRPr="00DB74DC" w:rsidRDefault="003A5DF3" w:rsidP="00AC6843">
            <w:pPr>
              <w:ind w:left="170"/>
              <w:jc w:val="right"/>
              <w:rPr>
                <w:spacing w:val="-6"/>
              </w:rPr>
            </w:pPr>
            <w:r w:rsidRPr="00DB74DC">
              <w:rPr>
                <w:spacing w:val="-6"/>
              </w:rPr>
              <w:t>0,0</w:t>
            </w:r>
          </w:p>
        </w:tc>
      </w:tr>
      <w:tr w:rsidR="003A5DF3" w:rsidRPr="00332D2D" w:rsidTr="007D4A75">
        <w:tc>
          <w:tcPr>
            <w:tcW w:w="4361" w:type="dxa"/>
            <w:shd w:val="clear" w:color="auto" w:fill="auto"/>
            <w:vAlign w:val="center"/>
          </w:tcPr>
          <w:p w:rsidR="003A5DF3" w:rsidRPr="00DB74DC" w:rsidRDefault="003A5DF3" w:rsidP="007D4A75">
            <w:pPr>
              <w:tabs>
                <w:tab w:val="left" w:pos="253"/>
              </w:tabs>
              <w:rPr>
                <w:b/>
                <w:bCs/>
              </w:rPr>
            </w:pPr>
            <w:r w:rsidRPr="00DB74DC">
              <w:rPr>
                <w:b/>
                <w:bCs/>
              </w:rPr>
              <w:t>Государственная программа Архангельской области «Комплексное развитие сельских территорий Архангельской области»,  в том числе:</w:t>
            </w:r>
          </w:p>
        </w:tc>
        <w:tc>
          <w:tcPr>
            <w:tcW w:w="1843" w:type="dxa"/>
            <w:shd w:val="clear" w:color="auto" w:fill="auto"/>
            <w:vAlign w:val="center"/>
          </w:tcPr>
          <w:p w:rsidR="003A5DF3" w:rsidRPr="00DB74DC" w:rsidRDefault="003A5DF3" w:rsidP="007D4A75">
            <w:pPr>
              <w:jc w:val="right"/>
              <w:rPr>
                <w:b/>
                <w:spacing w:val="-6"/>
              </w:rPr>
            </w:pPr>
            <w:r w:rsidRPr="00DB74DC">
              <w:rPr>
                <w:b/>
                <w:spacing w:val="-6"/>
              </w:rPr>
              <w:t>6</w:t>
            </w:r>
            <w:r>
              <w:rPr>
                <w:b/>
                <w:spacing w:val="-6"/>
              </w:rPr>
              <w:t>69</w:t>
            </w:r>
            <w:r w:rsidRPr="00DB74DC">
              <w:rPr>
                <w:b/>
                <w:spacing w:val="-6"/>
              </w:rPr>
              <w:t>,</w:t>
            </w:r>
            <w:r>
              <w:rPr>
                <w:b/>
                <w:spacing w:val="-6"/>
              </w:rPr>
              <w:t>4</w:t>
            </w:r>
          </w:p>
        </w:tc>
        <w:tc>
          <w:tcPr>
            <w:tcW w:w="1701" w:type="dxa"/>
            <w:shd w:val="clear" w:color="auto" w:fill="auto"/>
            <w:vAlign w:val="center"/>
          </w:tcPr>
          <w:p w:rsidR="003A5DF3" w:rsidRPr="00DB74DC" w:rsidRDefault="003A5DF3" w:rsidP="007D4A75">
            <w:pPr>
              <w:jc w:val="right"/>
              <w:rPr>
                <w:b/>
                <w:spacing w:val="-6"/>
              </w:rPr>
            </w:pPr>
            <w:r>
              <w:rPr>
                <w:b/>
                <w:spacing w:val="-6"/>
              </w:rPr>
              <w:t>719</w:t>
            </w:r>
            <w:r w:rsidRPr="00DB74DC">
              <w:rPr>
                <w:b/>
                <w:spacing w:val="-6"/>
              </w:rPr>
              <w:t>,</w:t>
            </w:r>
            <w:r>
              <w:rPr>
                <w:b/>
                <w:spacing w:val="-6"/>
              </w:rPr>
              <w:t>1</w:t>
            </w:r>
          </w:p>
        </w:tc>
        <w:tc>
          <w:tcPr>
            <w:tcW w:w="1559" w:type="dxa"/>
            <w:shd w:val="clear" w:color="auto" w:fill="auto"/>
            <w:vAlign w:val="center"/>
          </w:tcPr>
          <w:p w:rsidR="003A5DF3" w:rsidRPr="00DB74DC" w:rsidRDefault="003A5DF3" w:rsidP="007D4A75">
            <w:pPr>
              <w:jc w:val="right"/>
              <w:rPr>
                <w:b/>
                <w:spacing w:val="-6"/>
              </w:rPr>
            </w:pPr>
            <w:r>
              <w:rPr>
                <w:b/>
                <w:spacing w:val="-6"/>
              </w:rPr>
              <w:t>469</w:t>
            </w:r>
            <w:r w:rsidRPr="00DB74DC">
              <w:rPr>
                <w:b/>
                <w:spacing w:val="-6"/>
              </w:rPr>
              <w:t>,</w:t>
            </w:r>
            <w:r>
              <w:rPr>
                <w:b/>
                <w:spacing w:val="-6"/>
              </w:rPr>
              <w:t>6</w:t>
            </w:r>
          </w:p>
        </w:tc>
      </w:tr>
      <w:tr w:rsidR="003A5DF3" w:rsidRPr="00332D2D" w:rsidTr="001A74F1">
        <w:trPr>
          <w:trHeight w:val="284"/>
        </w:trPr>
        <w:tc>
          <w:tcPr>
            <w:tcW w:w="4361" w:type="dxa"/>
            <w:shd w:val="clear" w:color="auto" w:fill="auto"/>
            <w:vAlign w:val="center"/>
          </w:tcPr>
          <w:p w:rsidR="003A5DF3" w:rsidRPr="00DB74DC" w:rsidRDefault="003A5DF3" w:rsidP="00AC6843">
            <w:pPr>
              <w:tabs>
                <w:tab w:val="left" w:pos="253"/>
              </w:tabs>
              <w:ind w:left="170"/>
              <w:rPr>
                <w:rFonts w:eastAsia="Calibri"/>
                <w:i/>
                <w:iCs/>
              </w:rPr>
            </w:pPr>
            <w:r w:rsidRPr="00DB74DC">
              <w:rPr>
                <w:rFonts w:eastAsia="Calibri"/>
                <w:i/>
                <w:iCs/>
              </w:rPr>
              <w:t>за счет собственных средств</w:t>
            </w:r>
          </w:p>
        </w:tc>
        <w:tc>
          <w:tcPr>
            <w:tcW w:w="1843" w:type="dxa"/>
            <w:shd w:val="clear" w:color="auto" w:fill="auto"/>
            <w:vAlign w:val="center"/>
          </w:tcPr>
          <w:p w:rsidR="003A5DF3" w:rsidRPr="00DB74DC" w:rsidRDefault="003A5DF3" w:rsidP="00AC6843">
            <w:pPr>
              <w:ind w:left="170"/>
              <w:jc w:val="right"/>
              <w:rPr>
                <w:spacing w:val="-6"/>
              </w:rPr>
            </w:pPr>
            <w:r>
              <w:rPr>
                <w:spacing w:val="-6"/>
              </w:rPr>
              <w:t>641</w:t>
            </w:r>
            <w:r w:rsidRPr="00DB74DC">
              <w:rPr>
                <w:spacing w:val="-6"/>
              </w:rPr>
              <w:t>,</w:t>
            </w:r>
            <w:r>
              <w:rPr>
                <w:spacing w:val="-6"/>
              </w:rPr>
              <w:t>3</w:t>
            </w:r>
          </w:p>
        </w:tc>
        <w:tc>
          <w:tcPr>
            <w:tcW w:w="1701" w:type="dxa"/>
            <w:shd w:val="clear" w:color="auto" w:fill="auto"/>
            <w:vAlign w:val="center"/>
          </w:tcPr>
          <w:p w:rsidR="003A5DF3" w:rsidRPr="00DB74DC" w:rsidRDefault="003A5DF3" w:rsidP="00AC6843">
            <w:pPr>
              <w:ind w:left="170"/>
              <w:jc w:val="right"/>
              <w:rPr>
                <w:spacing w:val="-6"/>
              </w:rPr>
            </w:pPr>
            <w:r>
              <w:rPr>
                <w:spacing w:val="-6"/>
              </w:rPr>
              <w:t>621</w:t>
            </w:r>
            <w:r w:rsidRPr="00DB74DC">
              <w:rPr>
                <w:spacing w:val="-6"/>
              </w:rPr>
              <w:t>,</w:t>
            </w:r>
            <w:r>
              <w:rPr>
                <w:spacing w:val="-6"/>
              </w:rPr>
              <w:t>7</w:t>
            </w:r>
          </w:p>
        </w:tc>
        <w:tc>
          <w:tcPr>
            <w:tcW w:w="1559" w:type="dxa"/>
            <w:shd w:val="clear" w:color="auto" w:fill="auto"/>
            <w:vAlign w:val="center"/>
          </w:tcPr>
          <w:p w:rsidR="003A5DF3" w:rsidRPr="00DB74DC" w:rsidRDefault="003A5DF3" w:rsidP="00AC6843">
            <w:pPr>
              <w:ind w:left="170"/>
              <w:jc w:val="right"/>
              <w:rPr>
                <w:spacing w:val="-6"/>
              </w:rPr>
            </w:pPr>
            <w:r>
              <w:rPr>
                <w:spacing w:val="-6"/>
              </w:rPr>
              <w:t>406</w:t>
            </w:r>
            <w:r w:rsidRPr="00DB74DC">
              <w:rPr>
                <w:spacing w:val="-6"/>
              </w:rPr>
              <w:t>,</w:t>
            </w:r>
            <w:r>
              <w:rPr>
                <w:spacing w:val="-6"/>
              </w:rPr>
              <w:t>3</w:t>
            </w:r>
          </w:p>
        </w:tc>
      </w:tr>
      <w:tr w:rsidR="003A5DF3" w:rsidRPr="00332D2D" w:rsidTr="001A74F1">
        <w:trPr>
          <w:trHeight w:val="284"/>
        </w:trPr>
        <w:tc>
          <w:tcPr>
            <w:tcW w:w="4361" w:type="dxa"/>
            <w:shd w:val="clear" w:color="auto" w:fill="auto"/>
            <w:vAlign w:val="center"/>
          </w:tcPr>
          <w:p w:rsidR="003A5DF3" w:rsidRPr="00DB74DC" w:rsidRDefault="003A5DF3" w:rsidP="00AC6843">
            <w:pPr>
              <w:tabs>
                <w:tab w:val="left" w:pos="253"/>
              </w:tabs>
              <w:ind w:left="170"/>
              <w:rPr>
                <w:rFonts w:eastAsia="Calibri"/>
                <w:i/>
                <w:iCs/>
              </w:rPr>
            </w:pPr>
            <w:r w:rsidRPr="00DB74DC">
              <w:rPr>
                <w:rFonts w:eastAsia="Calibri"/>
                <w:i/>
                <w:iCs/>
              </w:rPr>
              <w:t xml:space="preserve">за счет средств федерального бюджета </w:t>
            </w:r>
          </w:p>
        </w:tc>
        <w:tc>
          <w:tcPr>
            <w:tcW w:w="1843" w:type="dxa"/>
            <w:shd w:val="clear" w:color="auto" w:fill="auto"/>
            <w:vAlign w:val="center"/>
          </w:tcPr>
          <w:p w:rsidR="003A5DF3" w:rsidRPr="00DB74DC" w:rsidRDefault="003A5DF3" w:rsidP="00AC6843">
            <w:pPr>
              <w:ind w:left="170"/>
              <w:jc w:val="right"/>
              <w:rPr>
                <w:spacing w:val="-6"/>
              </w:rPr>
            </w:pPr>
            <w:r>
              <w:rPr>
                <w:spacing w:val="-6"/>
              </w:rPr>
              <w:t>28</w:t>
            </w:r>
            <w:r w:rsidRPr="00DB74DC">
              <w:rPr>
                <w:spacing w:val="-6"/>
              </w:rPr>
              <w:t>,</w:t>
            </w:r>
            <w:r>
              <w:rPr>
                <w:spacing w:val="-6"/>
              </w:rPr>
              <w:t>1</w:t>
            </w:r>
          </w:p>
        </w:tc>
        <w:tc>
          <w:tcPr>
            <w:tcW w:w="1701" w:type="dxa"/>
            <w:shd w:val="clear" w:color="auto" w:fill="auto"/>
            <w:vAlign w:val="center"/>
          </w:tcPr>
          <w:p w:rsidR="003A5DF3" w:rsidRPr="00DB74DC" w:rsidRDefault="003A5DF3" w:rsidP="00AC6843">
            <w:pPr>
              <w:ind w:left="170"/>
              <w:jc w:val="right"/>
              <w:rPr>
                <w:spacing w:val="-6"/>
              </w:rPr>
            </w:pPr>
            <w:r>
              <w:rPr>
                <w:spacing w:val="-6"/>
              </w:rPr>
              <w:t>97</w:t>
            </w:r>
            <w:r w:rsidRPr="00DB74DC">
              <w:rPr>
                <w:spacing w:val="-6"/>
              </w:rPr>
              <w:t>,</w:t>
            </w:r>
            <w:r>
              <w:rPr>
                <w:spacing w:val="-6"/>
              </w:rPr>
              <w:t>4</w:t>
            </w:r>
          </w:p>
        </w:tc>
        <w:tc>
          <w:tcPr>
            <w:tcW w:w="1559" w:type="dxa"/>
            <w:shd w:val="clear" w:color="auto" w:fill="auto"/>
            <w:vAlign w:val="center"/>
          </w:tcPr>
          <w:p w:rsidR="003A5DF3" w:rsidRPr="00DB74DC" w:rsidRDefault="003A5DF3" w:rsidP="00AC6843">
            <w:pPr>
              <w:ind w:left="170"/>
              <w:jc w:val="right"/>
              <w:rPr>
                <w:spacing w:val="-6"/>
              </w:rPr>
            </w:pPr>
            <w:r>
              <w:rPr>
                <w:spacing w:val="-6"/>
              </w:rPr>
              <w:t>63</w:t>
            </w:r>
            <w:r w:rsidRPr="00DB74DC">
              <w:rPr>
                <w:spacing w:val="-6"/>
              </w:rPr>
              <w:t>,</w:t>
            </w:r>
            <w:r>
              <w:rPr>
                <w:spacing w:val="-6"/>
              </w:rPr>
              <w:t>3</w:t>
            </w:r>
          </w:p>
        </w:tc>
      </w:tr>
      <w:tr w:rsidR="003A5DF3" w:rsidRPr="00332D2D" w:rsidTr="007D4A75">
        <w:tc>
          <w:tcPr>
            <w:tcW w:w="4361" w:type="dxa"/>
            <w:shd w:val="clear" w:color="auto" w:fill="auto"/>
            <w:vAlign w:val="center"/>
          </w:tcPr>
          <w:p w:rsidR="003A5DF3" w:rsidRPr="00DB74DC" w:rsidRDefault="003A5DF3" w:rsidP="007D4A75">
            <w:pPr>
              <w:tabs>
                <w:tab w:val="left" w:pos="253"/>
              </w:tabs>
              <w:rPr>
                <w:rFonts w:eastAsia="Calibri"/>
                <w:i/>
                <w:iCs/>
              </w:rPr>
            </w:pPr>
            <w:r w:rsidRPr="00DB74DC">
              <w:rPr>
                <w:b/>
                <w:bCs/>
              </w:rPr>
              <w:t>Государственная программа Архангельской области «Экономическое развитие и инвестиционная деятельность в Архангельской области», в том числе:</w:t>
            </w:r>
          </w:p>
        </w:tc>
        <w:tc>
          <w:tcPr>
            <w:tcW w:w="1843" w:type="dxa"/>
            <w:shd w:val="clear" w:color="auto" w:fill="auto"/>
            <w:vAlign w:val="center"/>
          </w:tcPr>
          <w:p w:rsidR="003A5DF3" w:rsidRPr="00DB74DC" w:rsidRDefault="003A5DF3" w:rsidP="007D4A75">
            <w:pPr>
              <w:jc w:val="right"/>
              <w:rPr>
                <w:b/>
                <w:spacing w:val="-6"/>
              </w:rPr>
            </w:pPr>
            <w:r>
              <w:rPr>
                <w:b/>
                <w:spacing w:val="-6"/>
              </w:rPr>
              <w:t>244</w:t>
            </w:r>
            <w:r w:rsidRPr="00DB74DC">
              <w:rPr>
                <w:b/>
                <w:spacing w:val="-6"/>
              </w:rPr>
              <w:t>,</w:t>
            </w:r>
            <w:r>
              <w:rPr>
                <w:b/>
                <w:spacing w:val="-6"/>
              </w:rPr>
              <w:t>1</w:t>
            </w:r>
          </w:p>
        </w:tc>
        <w:tc>
          <w:tcPr>
            <w:tcW w:w="1701" w:type="dxa"/>
            <w:shd w:val="clear" w:color="auto" w:fill="auto"/>
            <w:vAlign w:val="center"/>
          </w:tcPr>
          <w:p w:rsidR="003A5DF3" w:rsidRPr="00DB74DC" w:rsidRDefault="003A5DF3" w:rsidP="007D4A75">
            <w:pPr>
              <w:jc w:val="right"/>
              <w:rPr>
                <w:b/>
                <w:spacing w:val="-6"/>
              </w:rPr>
            </w:pPr>
            <w:r>
              <w:rPr>
                <w:b/>
                <w:spacing w:val="-6"/>
              </w:rPr>
              <w:t>310</w:t>
            </w:r>
            <w:r w:rsidRPr="00DB74DC">
              <w:rPr>
                <w:b/>
                <w:spacing w:val="-6"/>
              </w:rPr>
              <w:t>,</w:t>
            </w:r>
            <w:r>
              <w:rPr>
                <w:b/>
                <w:spacing w:val="-6"/>
              </w:rPr>
              <w:t>3</w:t>
            </w:r>
          </w:p>
        </w:tc>
        <w:tc>
          <w:tcPr>
            <w:tcW w:w="1559" w:type="dxa"/>
            <w:shd w:val="clear" w:color="auto" w:fill="auto"/>
            <w:vAlign w:val="center"/>
          </w:tcPr>
          <w:p w:rsidR="003A5DF3" w:rsidRPr="00DB74DC" w:rsidRDefault="003A5DF3" w:rsidP="007D4A75">
            <w:pPr>
              <w:jc w:val="right"/>
              <w:rPr>
                <w:b/>
                <w:spacing w:val="-6"/>
              </w:rPr>
            </w:pPr>
            <w:r w:rsidRPr="00DB74DC">
              <w:rPr>
                <w:b/>
                <w:spacing w:val="-6"/>
              </w:rPr>
              <w:t>0,0</w:t>
            </w:r>
          </w:p>
        </w:tc>
      </w:tr>
      <w:tr w:rsidR="003A5DF3" w:rsidRPr="00332D2D" w:rsidTr="001A74F1">
        <w:trPr>
          <w:trHeight w:val="284"/>
        </w:trPr>
        <w:tc>
          <w:tcPr>
            <w:tcW w:w="4361" w:type="dxa"/>
            <w:shd w:val="clear" w:color="auto" w:fill="auto"/>
            <w:vAlign w:val="center"/>
          </w:tcPr>
          <w:p w:rsidR="003A5DF3" w:rsidRPr="00DB74DC" w:rsidRDefault="003A5DF3" w:rsidP="00AC6843">
            <w:pPr>
              <w:tabs>
                <w:tab w:val="left" w:pos="253"/>
              </w:tabs>
              <w:ind w:left="170"/>
              <w:rPr>
                <w:rFonts w:eastAsia="Calibri"/>
                <w:i/>
                <w:iCs/>
              </w:rPr>
            </w:pPr>
            <w:r w:rsidRPr="00DB74DC">
              <w:rPr>
                <w:rFonts w:eastAsia="Calibri"/>
                <w:i/>
                <w:iCs/>
              </w:rPr>
              <w:t>за счет собственных средств</w:t>
            </w:r>
          </w:p>
        </w:tc>
        <w:tc>
          <w:tcPr>
            <w:tcW w:w="1843" w:type="dxa"/>
            <w:shd w:val="clear" w:color="auto" w:fill="auto"/>
            <w:vAlign w:val="center"/>
          </w:tcPr>
          <w:p w:rsidR="003A5DF3" w:rsidRPr="00DB74DC" w:rsidRDefault="003A5DF3" w:rsidP="00AC6843">
            <w:pPr>
              <w:ind w:left="170"/>
              <w:jc w:val="right"/>
              <w:rPr>
                <w:spacing w:val="-6"/>
              </w:rPr>
            </w:pPr>
            <w:r>
              <w:rPr>
                <w:spacing w:val="-6"/>
              </w:rPr>
              <w:t>26</w:t>
            </w:r>
            <w:r w:rsidRPr="00DB74DC">
              <w:rPr>
                <w:spacing w:val="-6"/>
              </w:rPr>
              <w:t>,</w:t>
            </w:r>
            <w:r>
              <w:rPr>
                <w:spacing w:val="-6"/>
              </w:rPr>
              <w:t>8</w:t>
            </w:r>
          </w:p>
        </w:tc>
        <w:tc>
          <w:tcPr>
            <w:tcW w:w="1701" w:type="dxa"/>
            <w:shd w:val="clear" w:color="auto" w:fill="auto"/>
            <w:vAlign w:val="center"/>
          </w:tcPr>
          <w:p w:rsidR="003A5DF3" w:rsidRPr="00DB74DC" w:rsidRDefault="003A5DF3" w:rsidP="00AC6843">
            <w:pPr>
              <w:ind w:left="170"/>
              <w:jc w:val="right"/>
              <w:rPr>
                <w:spacing w:val="-6"/>
              </w:rPr>
            </w:pPr>
            <w:r>
              <w:rPr>
                <w:spacing w:val="-6"/>
              </w:rPr>
              <w:t>40</w:t>
            </w:r>
            <w:r w:rsidRPr="00DB74DC">
              <w:rPr>
                <w:spacing w:val="-6"/>
              </w:rPr>
              <w:t>,</w:t>
            </w:r>
            <w:r>
              <w:rPr>
                <w:spacing w:val="-6"/>
              </w:rPr>
              <w:t>3</w:t>
            </w:r>
          </w:p>
        </w:tc>
        <w:tc>
          <w:tcPr>
            <w:tcW w:w="1559" w:type="dxa"/>
            <w:shd w:val="clear" w:color="auto" w:fill="auto"/>
            <w:vAlign w:val="center"/>
          </w:tcPr>
          <w:p w:rsidR="003A5DF3" w:rsidRPr="00DB74DC" w:rsidRDefault="003A5DF3" w:rsidP="00AC6843">
            <w:pPr>
              <w:ind w:left="170"/>
              <w:jc w:val="right"/>
              <w:rPr>
                <w:spacing w:val="-6"/>
              </w:rPr>
            </w:pPr>
            <w:r w:rsidRPr="00DB74DC">
              <w:rPr>
                <w:spacing w:val="-6"/>
              </w:rPr>
              <w:t>0,0</w:t>
            </w:r>
          </w:p>
        </w:tc>
      </w:tr>
      <w:tr w:rsidR="003A5DF3" w:rsidRPr="00332D2D" w:rsidTr="001A74F1">
        <w:trPr>
          <w:trHeight w:val="284"/>
        </w:trPr>
        <w:tc>
          <w:tcPr>
            <w:tcW w:w="4361" w:type="dxa"/>
            <w:shd w:val="clear" w:color="auto" w:fill="auto"/>
            <w:vAlign w:val="center"/>
          </w:tcPr>
          <w:p w:rsidR="003A5DF3" w:rsidRPr="00DB74DC" w:rsidRDefault="003A5DF3" w:rsidP="00AC6843">
            <w:pPr>
              <w:tabs>
                <w:tab w:val="left" w:pos="253"/>
              </w:tabs>
              <w:ind w:left="170"/>
              <w:rPr>
                <w:rFonts w:eastAsia="Calibri"/>
                <w:i/>
                <w:iCs/>
              </w:rPr>
            </w:pPr>
            <w:r w:rsidRPr="00DB74DC">
              <w:rPr>
                <w:rFonts w:eastAsia="Calibri"/>
                <w:i/>
                <w:iCs/>
              </w:rPr>
              <w:t xml:space="preserve">за счет средств федерального бюджета </w:t>
            </w:r>
          </w:p>
        </w:tc>
        <w:tc>
          <w:tcPr>
            <w:tcW w:w="1843" w:type="dxa"/>
            <w:shd w:val="clear" w:color="auto" w:fill="auto"/>
            <w:vAlign w:val="center"/>
          </w:tcPr>
          <w:p w:rsidR="003A5DF3" w:rsidRPr="00DB74DC" w:rsidRDefault="003A5DF3" w:rsidP="00AC6843">
            <w:pPr>
              <w:ind w:left="170"/>
              <w:jc w:val="right"/>
              <w:rPr>
                <w:spacing w:val="-6"/>
              </w:rPr>
            </w:pPr>
            <w:r>
              <w:rPr>
                <w:spacing w:val="-6"/>
              </w:rPr>
              <w:t>217</w:t>
            </w:r>
            <w:r w:rsidRPr="00DB74DC">
              <w:rPr>
                <w:spacing w:val="-6"/>
              </w:rPr>
              <w:t>,3</w:t>
            </w:r>
          </w:p>
        </w:tc>
        <w:tc>
          <w:tcPr>
            <w:tcW w:w="1701" w:type="dxa"/>
            <w:shd w:val="clear" w:color="auto" w:fill="auto"/>
            <w:vAlign w:val="center"/>
          </w:tcPr>
          <w:p w:rsidR="003A5DF3" w:rsidRPr="00DB74DC" w:rsidRDefault="003A5DF3" w:rsidP="00AC6843">
            <w:pPr>
              <w:ind w:left="170"/>
              <w:jc w:val="right"/>
              <w:rPr>
                <w:spacing w:val="-6"/>
              </w:rPr>
            </w:pPr>
            <w:r>
              <w:rPr>
                <w:spacing w:val="-6"/>
              </w:rPr>
              <w:t>270</w:t>
            </w:r>
            <w:r w:rsidRPr="00DB74DC">
              <w:rPr>
                <w:spacing w:val="-6"/>
              </w:rPr>
              <w:t>,</w:t>
            </w:r>
            <w:r>
              <w:rPr>
                <w:spacing w:val="-6"/>
              </w:rPr>
              <w:t>0</w:t>
            </w:r>
          </w:p>
        </w:tc>
        <w:tc>
          <w:tcPr>
            <w:tcW w:w="1559" w:type="dxa"/>
            <w:shd w:val="clear" w:color="auto" w:fill="auto"/>
            <w:vAlign w:val="center"/>
          </w:tcPr>
          <w:p w:rsidR="003A5DF3" w:rsidRPr="00DB74DC" w:rsidRDefault="003A5DF3" w:rsidP="00AC6843">
            <w:pPr>
              <w:ind w:left="170"/>
              <w:jc w:val="right"/>
              <w:rPr>
                <w:spacing w:val="-6"/>
              </w:rPr>
            </w:pPr>
            <w:r w:rsidRPr="00DB74DC">
              <w:rPr>
                <w:spacing w:val="-6"/>
              </w:rPr>
              <w:t>0,0</w:t>
            </w:r>
          </w:p>
        </w:tc>
      </w:tr>
      <w:tr w:rsidR="003A5DF3" w:rsidRPr="00332D2D" w:rsidTr="007D4A75">
        <w:tc>
          <w:tcPr>
            <w:tcW w:w="4361" w:type="dxa"/>
            <w:shd w:val="clear" w:color="auto" w:fill="auto"/>
            <w:vAlign w:val="center"/>
          </w:tcPr>
          <w:p w:rsidR="003A5DF3" w:rsidRPr="00681FC7" w:rsidRDefault="003A5DF3" w:rsidP="007D4A75">
            <w:pPr>
              <w:tabs>
                <w:tab w:val="left" w:pos="253"/>
              </w:tabs>
              <w:rPr>
                <w:b/>
                <w:bCs/>
              </w:rPr>
            </w:pPr>
            <w:r w:rsidRPr="00681FC7">
              <w:rPr>
                <w:b/>
                <w:bCs/>
              </w:rPr>
              <w:t xml:space="preserve">Государственная программа Архангельской области «Развитие физической культуры и спорта в Архангельской области», в том </w:t>
            </w:r>
            <w:r w:rsidRPr="00681FC7">
              <w:rPr>
                <w:b/>
                <w:bCs/>
              </w:rPr>
              <w:lastRenderedPageBreak/>
              <w:t>числе:</w:t>
            </w:r>
          </w:p>
        </w:tc>
        <w:tc>
          <w:tcPr>
            <w:tcW w:w="1843" w:type="dxa"/>
            <w:shd w:val="clear" w:color="auto" w:fill="auto"/>
            <w:vAlign w:val="center"/>
          </w:tcPr>
          <w:p w:rsidR="003A5DF3" w:rsidRPr="00681FC7" w:rsidRDefault="003A5DF3" w:rsidP="007D4A75">
            <w:pPr>
              <w:jc w:val="right"/>
              <w:rPr>
                <w:b/>
                <w:spacing w:val="-6"/>
              </w:rPr>
            </w:pPr>
            <w:r w:rsidRPr="00681FC7">
              <w:rPr>
                <w:b/>
                <w:spacing w:val="-6"/>
              </w:rPr>
              <w:lastRenderedPageBreak/>
              <w:t>0,0</w:t>
            </w:r>
          </w:p>
        </w:tc>
        <w:tc>
          <w:tcPr>
            <w:tcW w:w="1701" w:type="dxa"/>
            <w:shd w:val="clear" w:color="auto" w:fill="auto"/>
            <w:vAlign w:val="center"/>
          </w:tcPr>
          <w:p w:rsidR="003A5DF3" w:rsidRPr="00681FC7" w:rsidRDefault="003A5DF3" w:rsidP="007D4A75">
            <w:pPr>
              <w:jc w:val="right"/>
              <w:rPr>
                <w:b/>
                <w:spacing w:val="-6"/>
              </w:rPr>
            </w:pPr>
            <w:r>
              <w:rPr>
                <w:b/>
                <w:spacing w:val="-6"/>
              </w:rPr>
              <w:t>515</w:t>
            </w:r>
            <w:r w:rsidRPr="00681FC7">
              <w:rPr>
                <w:b/>
                <w:spacing w:val="-6"/>
              </w:rPr>
              <w:t>,</w:t>
            </w:r>
            <w:r>
              <w:rPr>
                <w:b/>
                <w:spacing w:val="-6"/>
              </w:rPr>
              <w:t>8</w:t>
            </w:r>
          </w:p>
        </w:tc>
        <w:tc>
          <w:tcPr>
            <w:tcW w:w="1559" w:type="dxa"/>
            <w:shd w:val="clear" w:color="auto" w:fill="auto"/>
            <w:vAlign w:val="center"/>
          </w:tcPr>
          <w:p w:rsidR="003A5DF3" w:rsidRPr="00681FC7" w:rsidRDefault="003A5DF3" w:rsidP="007D4A75">
            <w:pPr>
              <w:jc w:val="right"/>
              <w:rPr>
                <w:b/>
                <w:spacing w:val="-6"/>
              </w:rPr>
            </w:pPr>
            <w:r w:rsidRPr="00681FC7">
              <w:rPr>
                <w:b/>
                <w:spacing w:val="-6"/>
              </w:rPr>
              <w:t>0,0</w:t>
            </w:r>
          </w:p>
        </w:tc>
      </w:tr>
      <w:tr w:rsidR="003A5DF3" w:rsidRPr="00332D2D" w:rsidTr="001A74F1">
        <w:trPr>
          <w:trHeight w:val="284"/>
        </w:trPr>
        <w:tc>
          <w:tcPr>
            <w:tcW w:w="4361" w:type="dxa"/>
            <w:shd w:val="clear" w:color="auto" w:fill="auto"/>
            <w:vAlign w:val="center"/>
          </w:tcPr>
          <w:p w:rsidR="003A5DF3" w:rsidRPr="00681FC7" w:rsidRDefault="003A5DF3" w:rsidP="00AC6843">
            <w:pPr>
              <w:tabs>
                <w:tab w:val="left" w:pos="253"/>
              </w:tabs>
              <w:ind w:left="170"/>
              <w:rPr>
                <w:rFonts w:eastAsia="Calibri"/>
                <w:i/>
                <w:iCs/>
              </w:rPr>
            </w:pPr>
            <w:r w:rsidRPr="00681FC7">
              <w:rPr>
                <w:rFonts w:eastAsia="Calibri"/>
                <w:i/>
                <w:iCs/>
              </w:rPr>
              <w:lastRenderedPageBreak/>
              <w:t>за счет собственных средств</w:t>
            </w:r>
          </w:p>
        </w:tc>
        <w:tc>
          <w:tcPr>
            <w:tcW w:w="1843" w:type="dxa"/>
            <w:shd w:val="clear" w:color="auto" w:fill="auto"/>
            <w:vAlign w:val="center"/>
          </w:tcPr>
          <w:p w:rsidR="003A5DF3" w:rsidRPr="00681FC7" w:rsidRDefault="003A5DF3" w:rsidP="00AC6843">
            <w:pPr>
              <w:ind w:left="170"/>
              <w:jc w:val="right"/>
              <w:rPr>
                <w:spacing w:val="-6"/>
              </w:rPr>
            </w:pPr>
            <w:r w:rsidRPr="00681FC7">
              <w:rPr>
                <w:spacing w:val="-6"/>
              </w:rPr>
              <w:t>0,0</w:t>
            </w:r>
          </w:p>
        </w:tc>
        <w:tc>
          <w:tcPr>
            <w:tcW w:w="1701" w:type="dxa"/>
            <w:shd w:val="clear" w:color="auto" w:fill="auto"/>
            <w:vAlign w:val="center"/>
          </w:tcPr>
          <w:p w:rsidR="003A5DF3" w:rsidRPr="00681FC7" w:rsidRDefault="003A5DF3" w:rsidP="00AC6843">
            <w:pPr>
              <w:ind w:left="170"/>
              <w:jc w:val="right"/>
              <w:rPr>
                <w:spacing w:val="-6"/>
              </w:rPr>
            </w:pPr>
            <w:r>
              <w:rPr>
                <w:spacing w:val="-6"/>
              </w:rPr>
              <w:t>10,3</w:t>
            </w:r>
          </w:p>
        </w:tc>
        <w:tc>
          <w:tcPr>
            <w:tcW w:w="1559" w:type="dxa"/>
            <w:shd w:val="clear" w:color="auto" w:fill="auto"/>
            <w:vAlign w:val="center"/>
          </w:tcPr>
          <w:p w:rsidR="003A5DF3" w:rsidRPr="00681FC7" w:rsidRDefault="003A5DF3" w:rsidP="00AC6843">
            <w:pPr>
              <w:ind w:left="170"/>
              <w:jc w:val="right"/>
              <w:rPr>
                <w:spacing w:val="-6"/>
              </w:rPr>
            </w:pPr>
            <w:r w:rsidRPr="00681FC7">
              <w:rPr>
                <w:spacing w:val="-6"/>
              </w:rPr>
              <w:t>0,0</w:t>
            </w:r>
          </w:p>
        </w:tc>
      </w:tr>
      <w:tr w:rsidR="003A5DF3" w:rsidRPr="00332D2D" w:rsidTr="001A74F1">
        <w:trPr>
          <w:trHeight w:val="284"/>
        </w:trPr>
        <w:tc>
          <w:tcPr>
            <w:tcW w:w="4361" w:type="dxa"/>
            <w:shd w:val="clear" w:color="auto" w:fill="auto"/>
            <w:vAlign w:val="center"/>
          </w:tcPr>
          <w:p w:rsidR="003A5DF3" w:rsidRPr="00681FC7" w:rsidRDefault="003A5DF3" w:rsidP="00AC6843">
            <w:pPr>
              <w:tabs>
                <w:tab w:val="left" w:pos="253"/>
              </w:tabs>
              <w:ind w:left="170"/>
              <w:rPr>
                <w:rFonts w:eastAsia="Calibri"/>
                <w:i/>
                <w:iCs/>
              </w:rPr>
            </w:pPr>
            <w:r w:rsidRPr="00681FC7">
              <w:rPr>
                <w:rFonts w:eastAsia="Calibri"/>
                <w:i/>
                <w:iCs/>
              </w:rPr>
              <w:t xml:space="preserve">за счет средств федерального бюджета </w:t>
            </w:r>
          </w:p>
        </w:tc>
        <w:tc>
          <w:tcPr>
            <w:tcW w:w="1843" w:type="dxa"/>
            <w:shd w:val="clear" w:color="auto" w:fill="auto"/>
            <w:vAlign w:val="center"/>
          </w:tcPr>
          <w:p w:rsidR="003A5DF3" w:rsidRPr="00681FC7" w:rsidRDefault="003A5DF3" w:rsidP="00AC6843">
            <w:pPr>
              <w:ind w:left="170"/>
              <w:jc w:val="right"/>
              <w:rPr>
                <w:spacing w:val="-6"/>
              </w:rPr>
            </w:pPr>
            <w:r w:rsidRPr="00681FC7">
              <w:rPr>
                <w:spacing w:val="-6"/>
              </w:rPr>
              <w:t>0,0</w:t>
            </w:r>
          </w:p>
        </w:tc>
        <w:tc>
          <w:tcPr>
            <w:tcW w:w="1701" w:type="dxa"/>
            <w:shd w:val="clear" w:color="auto" w:fill="auto"/>
            <w:vAlign w:val="center"/>
          </w:tcPr>
          <w:p w:rsidR="003A5DF3" w:rsidRPr="00681FC7" w:rsidRDefault="003A5DF3" w:rsidP="00AC6843">
            <w:pPr>
              <w:ind w:left="170"/>
              <w:jc w:val="right"/>
              <w:rPr>
                <w:spacing w:val="-6"/>
              </w:rPr>
            </w:pPr>
            <w:r>
              <w:rPr>
                <w:spacing w:val="-6"/>
              </w:rPr>
              <w:t>505,5</w:t>
            </w:r>
          </w:p>
        </w:tc>
        <w:tc>
          <w:tcPr>
            <w:tcW w:w="1559" w:type="dxa"/>
            <w:shd w:val="clear" w:color="auto" w:fill="auto"/>
            <w:vAlign w:val="center"/>
          </w:tcPr>
          <w:p w:rsidR="003A5DF3" w:rsidRPr="00681FC7" w:rsidRDefault="003A5DF3" w:rsidP="00AC6843">
            <w:pPr>
              <w:ind w:left="170"/>
              <w:jc w:val="right"/>
              <w:rPr>
                <w:spacing w:val="-6"/>
              </w:rPr>
            </w:pPr>
            <w:r w:rsidRPr="00681FC7">
              <w:rPr>
                <w:spacing w:val="-6"/>
              </w:rPr>
              <w:t>0,0</w:t>
            </w:r>
          </w:p>
        </w:tc>
      </w:tr>
    </w:tbl>
    <w:p w:rsidR="003A5DF3" w:rsidRPr="00086D35" w:rsidRDefault="003A5DF3" w:rsidP="003A5DF3">
      <w:pPr>
        <w:jc w:val="both"/>
        <w:rPr>
          <w:rFonts w:eastAsia="Calibri"/>
          <w:sz w:val="28"/>
          <w:szCs w:val="28"/>
          <w:highlight w:val="yellow"/>
        </w:rPr>
      </w:pPr>
    </w:p>
    <w:p w:rsidR="003A5DF3" w:rsidRPr="00591C5D" w:rsidRDefault="003A5DF3" w:rsidP="003A5DF3">
      <w:pPr>
        <w:jc w:val="both"/>
        <w:rPr>
          <w:sz w:val="28"/>
          <w:szCs w:val="28"/>
        </w:rPr>
      </w:pPr>
      <w:r w:rsidRPr="00086D35">
        <w:rPr>
          <w:rFonts w:eastAsia="Calibri"/>
          <w:sz w:val="28"/>
          <w:szCs w:val="28"/>
        </w:rPr>
        <w:tab/>
      </w:r>
      <w:r w:rsidRPr="00086D35">
        <w:rPr>
          <w:sz w:val="28"/>
          <w:szCs w:val="28"/>
        </w:rPr>
        <w:t>Ассигнования ОАИП по отраслевым направлениям распределяются  следующим образом:</w:t>
      </w:r>
    </w:p>
    <w:p w:rsidR="001A74F1" w:rsidRPr="00591C5D" w:rsidRDefault="001A74F1" w:rsidP="003A5DF3">
      <w:pPr>
        <w:jc w:val="both"/>
        <w:rPr>
          <w:sz w:val="28"/>
          <w:szCs w:val="28"/>
        </w:rPr>
      </w:pPr>
    </w:p>
    <w:p w:rsidR="003A5DF3" w:rsidRPr="0097132C" w:rsidRDefault="003A5DF3" w:rsidP="003A5DF3">
      <w:pPr>
        <w:ind w:firstLine="720"/>
        <w:jc w:val="right"/>
      </w:pPr>
      <w:r w:rsidRPr="0097132C">
        <w:t>млн</w:t>
      </w:r>
      <w:proofErr w:type="gramStart"/>
      <w:r w:rsidRPr="0097132C">
        <w:t>.р</w:t>
      </w:r>
      <w:proofErr w:type="gramEnd"/>
      <w:r w:rsidRPr="0097132C">
        <w:t>ублей</w:t>
      </w:r>
    </w:p>
    <w:tbl>
      <w:tblPr>
        <w:tblW w:w="4888" w:type="pct"/>
        <w:tblInd w:w="108" w:type="dxa"/>
        <w:tblLook w:val="0000"/>
      </w:tblPr>
      <w:tblGrid>
        <w:gridCol w:w="4669"/>
        <w:gridCol w:w="1426"/>
        <w:gridCol w:w="1561"/>
        <w:gridCol w:w="1701"/>
      </w:tblGrid>
      <w:tr w:rsidR="003A5DF3" w:rsidRPr="00332D2D" w:rsidTr="00086D35">
        <w:trPr>
          <w:cantSplit/>
          <w:trHeight w:val="577"/>
          <w:tblHeader/>
        </w:trPr>
        <w:tc>
          <w:tcPr>
            <w:tcW w:w="2495" w:type="pct"/>
            <w:tcBorders>
              <w:top w:val="single" w:sz="4" w:space="0" w:color="auto"/>
              <w:left w:val="single" w:sz="4" w:space="0" w:color="auto"/>
              <w:bottom w:val="single" w:sz="4" w:space="0" w:color="auto"/>
              <w:right w:val="single" w:sz="4" w:space="0" w:color="auto"/>
            </w:tcBorders>
            <w:vAlign w:val="center"/>
          </w:tcPr>
          <w:p w:rsidR="003A5DF3" w:rsidRPr="00EC0536" w:rsidRDefault="003A5DF3" w:rsidP="007D4A75">
            <w:pPr>
              <w:jc w:val="center"/>
              <w:rPr>
                <w:rFonts w:eastAsia="Calibri"/>
                <w:bCs/>
              </w:rPr>
            </w:pPr>
            <w:r w:rsidRPr="00EC0536">
              <w:rPr>
                <w:rFonts w:eastAsia="Calibri"/>
                <w:bCs/>
              </w:rPr>
              <w:t>Наименование отрасли</w:t>
            </w:r>
          </w:p>
        </w:tc>
        <w:tc>
          <w:tcPr>
            <w:tcW w:w="762" w:type="pct"/>
            <w:tcBorders>
              <w:top w:val="single" w:sz="4" w:space="0" w:color="auto"/>
              <w:left w:val="single" w:sz="4" w:space="0" w:color="auto"/>
              <w:bottom w:val="single" w:sz="4" w:space="0" w:color="auto"/>
              <w:right w:val="single" w:sz="4" w:space="0" w:color="auto"/>
            </w:tcBorders>
            <w:vAlign w:val="center"/>
          </w:tcPr>
          <w:p w:rsidR="003A5DF3" w:rsidRPr="00EC0536" w:rsidRDefault="003A5DF3" w:rsidP="007D4A75">
            <w:pPr>
              <w:jc w:val="center"/>
              <w:rPr>
                <w:color w:val="000000"/>
              </w:rPr>
            </w:pPr>
            <w:r w:rsidRPr="00EC0536">
              <w:rPr>
                <w:color w:val="000000"/>
              </w:rPr>
              <w:t xml:space="preserve">2025 год </w:t>
            </w:r>
          </w:p>
          <w:p w:rsidR="003A5DF3" w:rsidRPr="00EC0536" w:rsidRDefault="003A5DF3" w:rsidP="007D4A75">
            <w:pPr>
              <w:jc w:val="center"/>
              <w:rPr>
                <w:color w:val="000000"/>
              </w:rPr>
            </w:pPr>
            <w:r w:rsidRPr="00EC0536">
              <w:rPr>
                <w:color w:val="000000"/>
              </w:rPr>
              <w:t>(проект)</w:t>
            </w:r>
          </w:p>
        </w:tc>
        <w:tc>
          <w:tcPr>
            <w:tcW w:w="834" w:type="pct"/>
            <w:tcBorders>
              <w:top w:val="single" w:sz="4" w:space="0" w:color="auto"/>
              <w:left w:val="single" w:sz="4" w:space="0" w:color="auto"/>
              <w:bottom w:val="single" w:sz="4" w:space="0" w:color="auto"/>
              <w:right w:val="single" w:sz="4" w:space="0" w:color="auto"/>
            </w:tcBorders>
            <w:vAlign w:val="center"/>
          </w:tcPr>
          <w:p w:rsidR="003A5DF3" w:rsidRPr="00EC0536" w:rsidRDefault="003A5DF3" w:rsidP="007D4A75">
            <w:pPr>
              <w:jc w:val="center"/>
              <w:rPr>
                <w:color w:val="000000"/>
              </w:rPr>
            </w:pPr>
            <w:r w:rsidRPr="00EC0536">
              <w:rPr>
                <w:color w:val="000000"/>
              </w:rPr>
              <w:t>2026 год</w:t>
            </w:r>
          </w:p>
          <w:p w:rsidR="003A5DF3" w:rsidRPr="00EC0536" w:rsidRDefault="003A5DF3" w:rsidP="007D4A75">
            <w:pPr>
              <w:jc w:val="center"/>
              <w:rPr>
                <w:color w:val="000000"/>
              </w:rPr>
            </w:pPr>
            <w:r w:rsidRPr="00EC0536">
              <w:rPr>
                <w:color w:val="000000"/>
              </w:rPr>
              <w:t>(проект)</w:t>
            </w:r>
          </w:p>
        </w:tc>
        <w:tc>
          <w:tcPr>
            <w:tcW w:w="909" w:type="pct"/>
            <w:tcBorders>
              <w:top w:val="single" w:sz="4" w:space="0" w:color="auto"/>
              <w:left w:val="single" w:sz="4" w:space="0" w:color="auto"/>
              <w:bottom w:val="single" w:sz="4" w:space="0" w:color="auto"/>
              <w:right w:val="single" w:sz="4" w:space="0" w:color="auto"/>
            </w:tcBorders>
            <w:vAlign w:val="center"/>
          </w:tcPr>
          <w:p w:rsidR="003A5DF3" w:rsidRPr="00EC0536" w:rsidRDefault="003A5DF3" w:rsidP="007D4A75">
            <w:pPr>
              <w:jc w:val="center"/>
              <w:rPr>
                <w:color w:val="000000"/>
              </w:rPr>
            </w:pPr>
            <w:r w:rsidRPr="00EC0536">
              <w:rPr>
                <w:color w:val="000000"/>
              </w:rPr>
              <w:t>2027 год</w:t>
            </w:r>
          </w:p>
          <w:p w:rsidR="003A5DF3" w:rsidRPr="00EC0536" w:rsidRDefault="003A5DF3" w:rsidP="007D4A75">
            <w:pPr>
              <w:jc w:val="center"/>
              <w:rPr>
                <w:color w:val="000000"/>
              </w:rPr>
            </w:pPr>
            <w:r w:rsidRPr="00EC0536">
              <w:rPr>
                <w:color w:val="000000"/>
              </w:rPr>
              <w:t>(проект)</w:t>
            </w:r>
          </w:p>
        </w:tc>
      </w:tr>
      <w:tr w:rsidR="003A5DF3" w:rsidRPr="00332D2D" w:rsidTr="007D4A75">
        <w:trPr>
          <w:cantSplit/>
          <w:trHeight w:val="204"/>
          <w:tblHeader/>
        </w:trPr>
        <w:tc>
          <w:tcPr>
            <w:tcW w:w="2495" w:type="pct"/>
            <w:tcBorders>
              <w:top w:val="single" w:sz="4" w:space="0" w:color="auto"/>
              <w:left w:val="single" w:sz="4" w:space="0" w:color="auto"/>
              <w:bottom w:val="single" w:sz="4" w:space="0" w:color="auto"/>
              <w:right w:val="single" w:sz="4" w:space="0" w:color="auto"/>
            </w:tcBorders>
            <w:vAlign w:val="center"/>
          </w:tcPr>
          <w:p w:rsidR="003A5DF3" w:rsidRPr="00EC0536" w:rsidRDefault="003A5DF3" w:rsidP="007D4A75">
            <w:pPr>
              <w:jc w:val="center"/>
              <w:rPr>
                <w:rFonts w:eastAsia="Calibri"/>
                <w:bCs/>
                <w:sz w:val="16"/>
                <w:szCs w:val="16"/>
              </w:rPr>
            </w:pPr>
            <w:r w:rsidRPr="00EC0536">
              <w:rPr>
                <w:rFonts w:eastAsia="Calibri"/>
                <w:bCs/>
                <w:sz w:val="16"/>
                <w:szCs w:val="16"/>
              </w:rPr>
              <w:t>1</w:t>
            </w:r>
          </w:p>
        </w:tc>
        <w:tc>
          <w:tcPr>
            <w:tcW w:w="762" w:type="pct"/>
            <w:tcBorders>
              <w:top w:val="single" w:sz="4" w:space="0" w:color="auto"/>
              <w:left w:val="single" w:sz="4" w:space="0" w:color="auto"/>
              <w:bottom w:val="single" w:sz="4" w:space="0" w:color="auto"/>
              <w:right w:val="single" w:sz="4" w:space="0" w:color="auto"/>
            </w:tcBorders>
          </w:tcPr>
          <w:p w:rsidR="003A5DF3" w:rsidRPr="00EC0536" w:rsidRDefault="003A5DF3" w:rsidP="007D4A75">
            <w:pPr>
              <w:jc w:val="center"/>
              <w:rPr>
                <w:rFonts w:eastAsia="Calibri"/>
                <w:bCs/>
                <w:sz w:val="16"/>
                <w:szCs w:val="16"/>
              </w:rPr>
            </w:pPr>
            <w:r w:rsidRPr="00EC0536">
              <w:rPr>
                <w:rFonts w:eastAsia="Calibri"/>
                <w:bCs/>
                <w:sz w:val="16"/>
                <w:szCs w:val="16"/>
              </w:rPr>
              <w:t>2</w:t>
            </w:r>
          </w:p>
        </w:tc>
        <w:tc>
          <w:tcPr>
            <w:tcW w:w="834" w:type="pct"/>
            <w:tcBorders>
              <w:top w:val="single" w:sz="4" w:space="0" w:color="auto"/>
              <w:left w:val="single" w:sz="4" w:space="0" w:color="auto"/>
              <w:bottom w:val="single" w:sz="4" w:space="0" w:color="auto"/>
              <w:right w:val="single" w:sz="4" w:space="0" w:color="auto"/>
            </w:tcBorders>
            <w:vAlign w:val="center"/>
          </w:tcPr>
          <w:p w:rsidR="003A5DF3" w:rsidRPr="00EC0536" w:rsidRDefault="003A5DF3" w:rsidP="007D4A75">
            <w:pPr>
              <w:jc w:val="center"/>
              <w:rPr>
                <w:rFonts w:eastAsia="Calibri"/>
                <w:bCs/>
                <w:sz w:val="16"/>
                <w:szCs w:val="16"/>
              </w:rPr>
            </w:pPr>
            <w:r w:rsidRPr="00EC0536">
              <w:rPr>
                <w:rFonts w:eastAsia="Calibri"/>
                <w:bCs/>
                <w:sz w:val="16"/>
                <w:szCs w:val="16"/>
              </w:rPr>
              <w:t>3</w:t>
            </w:r>
          </w:p>
        </w:tc>
        <w:tc>
          <w:tcPr>
            <w:tcW w:w="909" w:type="pct"/>
            <w:tcBorders>
              <w:top w:val="single" w:sz="4" w:space="0" w:color="auto"/>
              <w:left w:val="single" w:sz="4" w:space="0" w:color="auto"/>
              <w:bottom w:val="single" w:sz="4" w:space="0" w:color="auto"/>
              <w:right w:val="single" w:sz="4" w:space="0" w:color="auto"/>
            </w:tcBorders>
          </w:tcPr>
          <w:p w:rsidR="003A5DF3" w:rsidRPr="00EC0536" w:rsidRDefault="003A5DF3" w:rsidP="007D4A75">
            <w:pPr>
              <w:jc w:val="center"/>
              <w:rPr>
                <w:rFonts w:eastAsia="Calibri"/>
                <w:bCs/>
                <w:sz w:val="16"/>
                <w:szCs w:val="16"/>
              </w:rPr>
            </w:pPr>
            <w:r w:rsidRPr="00EC0536">
              <w:rPr>
                <w:rFonts w:eastAsia="Calibri"/>
                <w:bCs/>
                <w:sz w:val="16"/>
                <w:szCs w:val="16"/>
              </w:rPr>
              <w:t>4</w:t>
            </w:r>
          </w:p>
        </w:tc>
      </w:tr>
      <w:tr w:rsidR="003A5DF3" w:rsidRPr="00332D2D" w:rsidTr="007D4A75">
        <w:trPr>
          <w:cantSplit/>
          <w:trHeight w:val="348"/>
        </w:trPr>
        <w:tc>
          <w:tcPr>
            <w:tcW w:w="2495" w:type="pct"/>
            <w:tcBorders>
              <w:left w:val="single" w:sz="4" w:space="0" w:color="auto"/>
              <w:bottom w:val="single" w:sz="4" w:space="0" w:color="auto"/>
              <w:right w:val="single" w:sz="4" w:space="0" w:color="auto"/>
            </w:tcBorders>
            <w:shd w:val="clear" w:color="auto" w:fill="auto"/>
            <w:vAlign w:val="center"/>
          </w:tcPr>
          <w:p w:rsidR="003A5DF3" w:rsidRPr="00332D2D" w:rsidRDefault="003A5DF3" w:rsidP="007D4A75">
            <w:pPr>
              <w:rPr>
                <w:rFonts w:eastAsia="Calibri"/>
                <w:b/>
                <w:bCs/>
                <w:highlight w:val="yellow"/>
              </w:rPr>
            </w:pPr>
            <w:r w:rsidRPr="0097132C">
              <w:rPr>
                <w:rFonts w:eastAsia="Calibri"/>
                <w:b/>
                <w:bCs/>
              </w:rPr>
              <w:t>ВСЕГО по областной адресной инвестиционной программе, в том числе:</w:t>
            </w:r>
          </w:p>
        </w:tc>
        <w:tc>
          <w:tcPr>
            <w:tcW w:w="762" w:type="pct"/>
            <w:tcBorders>
              <w:left w:val="single" w:sz="4" w:space="0" w:color="auto"/>
              <w:bottom w:val="single" w:sz="4" w:space="0" w:color="auto"/>
              <w:right w:val="single" w:sz="4" w:space="0" w:color="auto"/>
            </w:tcBorders>
            <w:vAlign w:val="center"/>
          </w:tcPr>
          <w:p w:rsidR="003A5DF3" w:rsidRPr="00440EA7" w:rsidRDefault="003A5DF3" w:rsidP="007D4A75">
            <w:pPr>
              <w:tabs>
                <w:tab w:val="left" w:pos="253"/>
              </w:tabs>
              <w:jc w:val="right"/>
              <w:rPr>
                <w:b/>
                <w:bCs/>
                <w:color w:val="000000"/>
              </w:rPr>
            </w:pPr>
            <w:r>
              <w:rPr>
                <w:b/>
                <w:bCs/>
                <w:color w:val="000000"/>
              </w:rPr>
              <w:t>2 433,3</w:t>
            </w:r>
          </w:p>
        </w:tc>
        <w:tc>
          <w:tcPr>
            <w:tcW w:w="834" w:type="pct"/>
            <w:tcBorders>
              <w:left w:val="single" w:sz="4" w:space="0" w:color="auto"/>
              <w:bottom w:val="single" w:sz="4" w:space="0" w:color="auto"/>
              <w:right w:val="single" w:sz="4" w:space="0" w:color="auto"/>
            </w:tcBorders>
            <w:shd w:val="clear" w:color="auto" w:fill="auto"/>
            <w:vAlign w:val="center"/>
          </w:tcPr>
          <w:p w:rsidR="003A5DF3" w:rsidRPr="00440EA7" w:rsidRDefault="003A5DF3" w:rsidP="007D4A75">
            <w:pPr>
              <w:jc w:val="right"/>
              <w:rPr>
                <w:b/>
                <w:bCs/>
                <w:color w:val="000000"/>
              </w:rPr>
            </w:pPr>
            <w:r>
              <w:rPr>
                <w:b/>
              </w:rPr>
              <w:t>2 164</w:t>
            </w:r>
            <w:r w:rsidRPr="00440EA7">
              <w:rPr>
                <w:b/>
              </w:rPr>
              <w:t>,</w:t>
            </w:r>
            <w:r>
              <w:rPr>
                <w:b/>
              </w:rPr>
              <w:t>9</w:t>
            </w:r>
          </w:p>
        </w:tc>
        <w:tc>
          <w:tcPr>
            <w:tcW w:w="909" w:type="pct"/>
            <w:tcBorders>
              <w:left w:val="single" w:sz="4" w:space="0" w:color="auto"/>
              <w:bottom w:val="single" w:sz="4" w:space="0" w:color="auto"/>
              <w:right w:val="single" w:sz="4" w:space="0" w:color="auto"/>
            </w:tcBorders>
            <w:vAlign w:val="center"/>
          </w:tcPr>
          <w:p w:rsidR="003A5DF3" w:rsidRPr="00440EA7" w:rsidRDefault="003A5DF3" w:rsidP="007D4A75">
            <w:pPr>
              <w:jc w:val="right"/>
              <w:rPr>
                <w:b/>
                <w:bCs/>
                <w:color w:val="000000"/>
              </w:rPr>
            </w:pPr>
            <w:r>
              <w:rPr>
                <w:b/>
                <w:bCs/>
                <w:color w:val="000000"/>
              </w:rPr>
              <w:t>469</w:t>
            </w:r>
            <w:r w:rsidRPr="00440EA7">
              <w:rPr>
                <w:b/>
                <w:bCs/>
                <w:color w:val="000000"/>
              </w:rPr>
              <w:t>,</w:t>
            </w:r>
            <w:r>
              <w:rPr>
                <w:b/>
                <w:bCs/>
                <w:color w:val="000000"/>
              </w:rPr>
              <w:t>6</w:t>
            </w:r>
          </w:p>
        </w:tc>
      </w:tr>
      <w:tr w:rsidR="003A5DF3" w:rsidRPr="00332D2D" w:rsidTr="007D4A75">
        <w:trPr>
          <w:cantSplit/>
          <w:trHeight w:val="348"/>
        </w:trPr>
        <w:tc>
          <w:tcPr>
            <w:tcW w:w="2495" w:type="pct"/>
            <w:tcBorders>
              <w:left w:val="single" w:sz="4" w:space="0" w:color="auto"/>
              <w:bottom w:val="single" w:sz="4" w:space="0" w:color="auto"/>
              <w:right w:val="single" w:sz="4" w:space="0" w:color="auto"/>
            </w:tcBorders>
            <w:shd w:val="clear" w:color="auto" w:fill="auto"/>
            <w:vAlign w:val="center"/>
          </w:tcPr>
          <w:p w:rsidR="003A5DF3" w:rsidRPr="0097132C" w:rsidRDefault="003A5DF3" w:rsidP="007D4A75">
            <w:pPr>
              <w:rPr>
                <w:rFonts w:eastAsia="Calibri"/>
                <w:bCs/>
              </w:rPr>
            </w:pPr>
            <w:r w:rsidRPr="0097132C">
              <w:rPr>
                <w:rFonts w:eastAsia="Calibri"/>
              </w:rPr>
              <w:t>дорожное строительство, транспортная инфраструктура</w:t>
            </w:r>
          </w:p>
        </w:tc>
        <w:tc>
          <w:tcPr>
            <w:tcW w:w="762" w:type="pct"/>
            <w:tcBorders>
              <w:left w:val="single" w:sz="4" w:space="0" w:color="auto"/>
              <w:bottom w:val="single" w:sz="4" w:space="0" w:color="auto"/>
              <w:right w:val="single" w:sz="4" w:space="0" w:color="auto"/>
            </w:tcBorders>
            <w:vAlign w:val="center"/>
          </w:tcPr>
          <w:p w:rsidR="003A5DF3" w:rsidRPr="0097132C" w:rsidRDefault="003A5DF3" w:rsidP="007D4A75">
            <w:pPr>
              <w:jc w:val="right"/>
              <w:rPr>
                <w:spacing w:val="-6"/>
              </w:rPr>
            </w:pPr>
            <w:r>
              <w:rPr>
                <w:spacing w:val="-6"/>
              </w:rPr>
              <w:t>1 196</w:t>
            </w:r>
            <w:r w:rsidRPr="0097132C">
              <w:rPr>
                <w:spacing w:val="-6"/>
              </w:rPr>
              <w:t>,</w:t>
            </w:r>
            <w:r>
              <w:rPr>
                <w:spacing w:val="-6"/>
              </w:rPr>
              <w:t>2</w:t>
            </w:r>
          </w:p>
        </w:tc>
        <w:tc>
          <w:tcPr>
            <w:tcW w:w="834" w:type="pct"/>
            <w:tcBorders>
              <w:left w:val="single" w:sz="4" w:space="0" w:color="auto"/>
              <w:bottom w:val="single" w:sz="4" w:space="0" w:color="auto"/>
              <w:right w:val="single" w:sz="4" w:space="0" w:color="auto"/>
            </w:tcBorders>
            <w:shd w:val="clear" w:color="auto" w:fill="auto"/>
            <w:vAlign w:val="center"/>
          </w:tcPr>
          <w:p w:rsidR="003A5DF3" w:rsidRPr="0097132C" w:rsidRDefault="003A5DF3" w:rsidP="007D4A75">
            <w:pPr>
              <w:jc w:val="right"/>
              <w:rPr>
                <w:spacing w:val="-6"/>
              </w:rPr>
            </w:pPr>
            <w:r w:rsidRPr="0097132C">
              <w:rPr>
                <w:spacing w:val="-6"/>
              </w:rPr>
              <w:t>619,7</w:t>
            </w:r>
          </w:p>
        </w:tc>
        <w:tc>
          <w:tcPr>
            <w:tcW w:w="909" w:type="pct"/>
            <w:tcBorders>
              <w:left w:val="single" w:sz="4" w:space="0" w:color="auto"/>
              <w:bottom w:val="single" w:sz="4" w:space="0" w:color="auto"/>
              <w:right w:val="single" w:sz="4" w:space="0" w:color="auto"/>
            </w:tcBorders>
            <w:vAlign w:val="center"/>
          </w:tcPr>
          <w:p w:rsidR="003A5DF3" w:rsidRPr="0097132C" w:rsidRDefault="003A5DF3" w:rsidP="007D4A75">
            <w:pPr>
              <w:jc w:val="right"/>
              <w:rPr>
                <w:spacing w:val="-6"/>
              </w:rPr>
            </w:pPr>
            <w:r>
              <w:rPr>
                <w:spacing w:val="-6"/>
              </w:rPr>
              <w:t>20</w:t>
            </w:r>
            <w:r w:rsidRPr="0097132C">
              <w:rPr>
                <w:spacing w:val="-6"/>
              </w:rPr>
              <w:t>,</w:t>
            </w:r>
            <w:r>
              <w:rPr>
                <w:spacing w:val="-6"/>
              </w:rPr>
              <w:t>6</w:t>
            </w:r>
          </w:p>
        </w:tc>
      </w:tr>
      <w:tr w:rsidR="003A5DF3" w:rsidRPr="00332D2D" w:rsidTr="007D4A75">
        <w:trPr>
          <w:cantSplit/>
          <w:trHeight w:val="348"/>
        </w:trPr>
        <w:tc>
          <w:tcPr>
            <w:tcW w:w="2495" w:type="pct"/>
            <w:tcBorders>
              <w:left w:val="single" w:sz="4" w:space="0" w:color="auto"/>
              <w:bottom w:val="single" w:sz="4" w:space="0" w:color="auto"/>
              <w:right w:val="single" w:sz="4" w:space="0" w:color="auto"/>
            </w:tcBorders>
            <w:shd w:val="clear" w:color="auto" w:fill="auto"/>
            <w:vAlign w:val="center"/>
          </w:tcPr>
          <w:p w:rsidR="003A5DF3" w:rsidRPr="0097132C" w:rsidRDefault="003A5DF3" w:rsidP="007D4A75">
            <w:pPr>
              <w:rPr>
                <w:rFonts w:eastAsia="Calibri"/>
              </w:rPr>
            </w:pPr>
            <w:r w:rsidRPr="0097132C">
              <w:rPr>
                <w:rFonts w:eastAsia="Calibri"/>
              </w:rPr>
              <w:t>образование</w:t>
            </w:r>
          </w:p>
        </w:tc>
        <w:tc>
          <w:tcPr>
            <w:tcW w:w="762" w:type="pct"/>
            <w:tcBorders>
              <w:left w:val="single" w:sz="4" w:space="0" w:color="auto"/>
              <w:bottom w:val="single" w:sz="4" w:space="0" w:color="auto"/>
              <w:right w:val="single" w:sz="4" w:space="0" w:color="auto"/>
            </w:tcBorders>
            <w:vAlign w:val="center"/>
          </w:tcPr>
          <w:p w:rsidR="003A5DF3" w:rsidRPr="0097132C" w:rsidRDefault="003A5DF3" w:rsidP="007D4A75">
            <w:pPr>
              <w:jc w:val="right"/>
              <w:rPr>
                <w:rFonts w:eastAsia="Calibri"/>
                <w:bCs/>
              </w:rPr>
            </w:pPr>
            <w:r w:rsidRPr="0097132C">
              <w:rPr>
                <w:rFonts w:eastAsia="Calibri"/>
                <w:bCs/>
              </w:rPr>
              <w:t>318,9</w:t>
            </w:r>
          </w:p>
        </w:tc>
        <w:tc>
          <w:tcPr>
            <w:tcW w:w="834" w:type="pct"/>
            <w:tcBorders>
              <w:left w:val="single" w:sz="4" w:space="0" w:color="auto"/>
              <w:bottom w:val="single" w:sz="4" w:space="0" w:color="auto"/>
              <w:right w:val="single" w:sz="4" w:space="0" w:color="auto"/>
            </w:tcBorders>
            <w:shd w:val="clear" w:color="auto" w:fill="auto"/>
            <w:vAlign w:val="center"/>
          </w:tcPr>
          <w:p w:rsidR="003A5DF3" w:rsidRPr="0097132C" w:rsidRDefault="003A5DF3" w:rsidP="007D4A75">
            <w:pPr>
              <w:jc w:val="right"/>
              <w:rPr>
                <w:rFonts w:eastAsia="Calibri"/>
                <w:bCs/>
              </w:rPr>
            </w:pPr>
            <w:r>
              <w:rPr>
                <w:rFonts w:eastAsia="Calibri"/>
                <w:bCs/>
              </w:rPr>
              <w:t>335,1</w:t>
            </w:r>
          </w:p>
        </w:tc>
        <w:tc>
          <w:tcPr>
            <w:tcW w:w="909" w:type="pct"/>
            <w:tcBorders>
              <w:left w:val="single" w:sz="4" w:space="0" w:color="auto"/>
              <w:bottom w:val="single" w:sz="4" w:space="0" w:color="auto"/>
              <w:right w:val="single" w:sz="4" w:space="0" w:color="auto"/>
            </w:tcBorders>
            <w:vAlign w:val="center"/>
          </w:tcPr>
          <w:p w:rsidR="003A5DF3" w:rsidRPr="0097132C" w:rsidRDefault="003A5DF3" w:rsidP="007D4A75">
            <w:pPr>
              <w:jc w:val="right"/>
              <w:rPr>
                <w:rFonts w:eastAsia="Calibri"/>
              </w:rPr>
            </w:pPr>
            <w:r w:rsidRPr="0097132C">
              <w:rPr>
                <w:rFonts w:eastAsia="Calibri"/>
              </w:rPr>
              <w:t>0,0</w:t>
            </w:r>
          </w:p>
        </w:tc>
      </w:tr>
      <w:tr w:rsidR="003A5DF3" w:rsidRPr="00332D2D" w:rsidTr="007D4A75">
        <w:trPr>
          <w:cantSplit/>
          <w:trHeight w:val="348"/>
        </w:trPr>
        <w:tc>
          <w:tcPr>
            <w:tcW w:w="2495" w:type="pct"/>
            <w:tcBorders>
              <w:left w:val="single" w:sz="4" w:space="0" w:color="auto"/>
              <w:bottom w:val="single" w:sz="4" w:space="0" w:color="auto"/>
              <w:right w:val="single" w:sz="4" w:space="0" w:color="auto"/>
            </w:tcBorders>
            <w:shd w:val="clear" w:color="auto" w:fill="auto"/>
            <w:vAlign w:val="center"/>
          </w:tcPr>
          <w:p w:rsidR="003A5DF3" w:rsidRPr="00332D2D" w:rsidRDefault="003A5DF3" w:rsidP="007D4A75">
            <w:pPr>
              <w:rPr>
                <w:highlight w:val="yellow"/>
              </w:rPr>
            </w:pPr>
            <w:r w:rsidRPr="001D200A">
              <w:t>благоустройство</w:t>
            </w:r>
          </w:p>
        </w:tc>
        <w:tc>
          <w:tcPr>
            <w:tcW w:w="762" w:type="pct"/>
            <w:tcBorders>
              <w:left w:val="single" w:sz="4" w:space="0" w:color="auto"/>
              <w:bottom w:val="single" w:sz="4" w:space="0" w:color="auto"/>
              <w:right w:val="single" w:sz="4" w:space="0" w:color="auto"/>
            </w:tcBorders>
            <w:vAlign w:val="center"/>
          </w:tcPr>
          <w:p w:rsidR="003A5DF3" w:rsidRPr="001D200A" w:rsidRDefault="003A5DF3" w:rsidP="007D4A75">
            <w:pPr>
              <w:jc w:val="right"/>
              <w:rPr>
                <w:spacing w:val="-6"/>
              </w:rPr>
            </w:pPr>
            <w:r w:rsidRPr="001D200A">
              <w:rPr>
                <w:spacing w:val="-6"/>
              </w:rPr>
              <w:t>244,1</w:t>
            </w:r>
          </w:p>
        </w:tc>
        <w:tc>
          <w:tcPr>
            <w:tcW w:w="834" w:type="pct"/>
            <w:tcBorders>
              <w:left w:val="single" w:sz="4" w:space="0" w:color="auto"/>
              <w:bottom w:val="single" w:sz="4" w:space="0" w:color="auto"/>
              <w:right w:val="single" w:sz="4" w:space="0" w:color="auto"/>
            </w:tcBorders>
            <w:shd w:val="clear" w:color="auto" w:fill="auto"/>
            <w:vAlign w:val="center"/>
          </w:tcPr>
          <w:p w:rsidR="003A5DF3" w:rsidRPr="001D200A" w:rsidRDefault="003A5DF3" w:rsidP="007D4A75">
            <w:pPr>
              <w:jc w:val="right"/>
              <w:rPr>
                <w:spacing w:val="-6"/>
              </w:rPr>
            </w:pPr>
            <w:r w:rsidRPr="001D200A">
              <w:rPr>
                <w:spacing w:val="-6"/>
              </w:rPr>
              <w:t>310,3</w:t>
            </w:r>
          </w:p>
        </w:tc>
        <w:tc>
          <w:tcPr>
            <w:tcW w:w="909" w:type="pct"/>
            <w:tcBorders>
              <w:left w:val="single" w:sz="4" w:space="0" w:color="auto"/>
              <w:bottom w:val="single" w:sz="4" w:space="0" w:color="auto"/>
              <w:right w:val="single" w:sz="4" w:space="0" w:color="auto"/>
            </w:tcBorders>
            <w:vAlign w:val="center"/>
          </w:tcPr>
          <w:p w:rsidR="003A5DF3" w:rsidRPr="001D200A" w:rsidRDefault="003A5DF3" w:rsidP="007D4A75">
            <w:pPr>
              <w:jc w:val="right"/>
              <w:rPr>
                <w:spacing w:val="-6"/>
              </w:rPr>
            </w:pPr>
            <w:r w:rsidRPr="001D200A">
              <w:rPr>
                <w:spacing w:val="-6"/>
              </w:rPr>
              <w:t>0,0</w:t>
            </w:r>
          </w:p>
        </w:tc>
      </w:tr>
      <w:tr w:rsidR="003A5DF3" w:rsidRPr="00332D2D" w:rsidTr="007D4A75">
        <w:trPr>
          <w:cantSplit/>
          <w:trHeight w:val="348"/>
        </w:trPr>
        <w:tc>
          <w:tcPr>
            <w:tcW w:w="2495" w:type="pct"/>
            <w:tcBorders>
              <w:left w:val="single" w:sz="4" w:space="0" w:color="auto"/>
              <w:bottom w:val="single" w:sz="4" w:space="0" w:color="auto"/>
              <w:right w:val="single" w:sz="4" w:space="0" w:color="auto"/>
            </w:tcBorders>
            <w:shd w:val="clear" w:color="auto" w:fill="auto"/>
            <w:vAlign w:val="center"/>
          </w:tcPr>
          <w:p w:rsidR="003A5DF3" w:rsidRPr="001D200A" w:rsidRDefault="003A5DF3" w:rsidP="007D4A75">
            <w:pPr>
              <w:rPr>
                <w:rFonts w:eastAsia="Calibri"/>
              </w:rPr>
            </w:pPr>
            <w:r w:rsidRPr="001D200A">
              <w:t>инженерная инфраструктура</w:t>
            </w:r>
          </w:p>
        </w:tc>
        <w:tc>
          <w:tcPr>
            <w:tcW w:w="762" w:type="pct"/>
            <w:tcBorders>
              <w:left w:val="single" w:sz="4" w:space="0" w:color="auto"/>
              <w:bottom w:val="single" w:sz="4" w:space="0" w:color="auto"/>
              <w:right w:val="single" w:sz="4" w:space="0" w:color="auto"/>
            </w:tcBorders>
            <w:vAlign w:val="center"/>
          </w:tcPr>
          <w:p w:rsidR="003A5DF3" w:rsidRPr="001D200A" w:rsidRDefault="003A5DF3" w:rsidP="007D4A75">
            <w:pPr>
              <w:jc w:val="right"/>
              <w:rPr>
                <w:rFonts w:eastAsia="Calibri"/>
                <w:bCs/>
              </w:rPr>
            </w:pPr>
            <w:r w:rsidRPr="001D200A">
              <w:rPr>
                <w:rFonts w:eastAsia="Calibri"/>
                <w:bCs/>
              </w:rPr>
              <w:t>143,</w:t>
            </w:r>
            <w:r>
              <w:rPr>
                <w:rFonts w:eastAsia="Calibri"/>
                <w:bCs/>
              </w:rPr>
              <w:t>6</w:t>
            </w:r>
          </w:p>
        </w:tc>
        <w:tc>
          <w:tcPr>
            <w:tcW w:w="834" w:type="pct"/>
            <w:tcBorders>
              <w:left w:val="single" w:sz="4" w:space="0" w:color="auto"/>
              <w:bottom w:val="single" w:sz="4" w:space="0" w:color="auto"/>
              <w:right w:val="single" w:sz="4" w:space="0" w:color="auto"/>
            </w:tcBorders>
            <w:shd w:val="clear" w:color="auto" w:fill="auto"/>
            <w:vAlign w:val="center"/>
          </w:tcPr>
          <w:p w:rsidR="003A5DF3" w:rsidRPr="001D200A" w:rsidRDefault="003A5DF3" w:rsidP="007D4A75">
            <w:pPr>
              <w:jc w:val="right"/>
              <w:rPr>
                <w:rFonts w:eastAsia="Calibri"/>
                <w:bCs/>
              </w:rPr>
            </w:pPr>
            <w:r>
              <w:rPr>
                <w:rFonts w:eastAsia="Calibri"/>
                <w:bCs/>
              </w:rPr>
              <w:t>384</w:t>
            </w:r>
            <w:r w:rsidRPr="001D200A">
              <w:rPr>
                <w:rFonts w:eastAsia="Calibri"/>
                <w:bCs/>
              </w:rPr>
              <w:t>,</w:t>
            </w:r>
            <w:r>
              <w:rPr>
                <w:rFonts w:eastAsia="Calibri"/>
                <w:bCs/>
              </w:rPr>
              <w:t>0</w:t>
            </w:r>
          </w:p>
        </w:tc>
        <w:tc>
          <w:tcPr>
            <w:tcW w:w="909" w:type="pct"/>
            <w:tcBorders>
              <w:left w:val="single" w:sz="4" w:space="0" w:color="auto"/>
              <w:bottom w:val="single" w:sz="4" w:space="0" w:color="auto"/>
              <w:right w:val="single" w:sz="4" w:space="0" w:color="auto"/>
            </w:tcBorders>
            <w:vAlign w:val="center"/>
          </w:tcPr>
          <w:p w:rsidR="003A5DF3" w:rsidRPr="001D200A" w:rsidRDefault="003A5DF3" w:rsidP="007D4A75">
            <w:pPr>
              <w:jc w:val="right"/>
              <w:rPr>
                <w:rFonts w:eastAsia="Calibri"/>
              </w:rPr>
            </w:pPr>
            <w:r>
              <w:rPr>
                <w:rFonts w:eastAsia="Calibri"/>
              </w:rPr>
              <w:t>449</w:t>
            </w:r>
            <w:r w:rsidRPr="001D200A">
              <w:rPr>
                <w:rFonts w:eastAsia="Calibri"/>
              </w:rPr>
              <w:t>,0</w:t>
            </w:r>
          </w:p>
        </w:tc>
      </w:tr>
      <w:tr w:rsidR="003A5DF3" w:rsidRPr="00332D2D" w:rsidTr="007D4A75">
        <w:trPr>
          <w:cantSplit/>
          <w:trHeight w:val="348"/>
        </w:trPr>
        <w:tc>
          <w:tcPr>
            <w:tcW w:w="2495" w:type="pct"/>
            <w:tcBorders>
              <w:left w:val="single" w:sz="4" w:space="0" w:color="auto"/>
              <w:bottom w:val="single" w:sz="4" w:space="0" w:color="auto"/>
              <w:right w:val="single" w:sz="4" w:space="0" w:color="auto"/>
            </w:tcBorders>
            <w:shd w:val="clear" w:color="auto" w:fill="auto"/>
            <w:vAlign w:val="center"/>
          </w:tcPr>
          <w:p w:rsidR="003A5DF3" w:rsidRPr="0097132C" w:rsidRDefault="003A5DF3" w:rsidP="007D4A75">
            <w:pPr>
              <w:rPr>
                <w:rFonts w:eastAsia="Calibri"/>
              </w:rPr>
            </w:pPr>
            <w:r w:rsidRPr="0097132C">
              <w:t>здравоохранение</w:t>
            </w:r>
          </w:p>
        </w:tc>
        <w:tc>
          <w:tcPr>
            <w:tcW w:w="762" w:type="pct"/>
            <w:tcBorders>
              <w:left w:val="single" w:sz="4" w:space="0" w:color="auto"/>
              <w:bottom w:val="single" w:sz="4" w:space="0" w:color="auto"/>
              <w:right w:val="single" w:sz="4" w:space="0" w:color="auto"/>
            </w:tcBorders>
            <w:vAlign w:val="center"/>
          </w:tcPr>
          <w:p w:rsidR="003A5DF3" w:rsidRPr="0097132C" w:rsidRDefault="003A5DF3" w:rsidP="007D4A75">
            <w:pPr>
              <w:jc w:val="right"/>
              <w:rPr>
                <w:spacing w:val="-6"/>
                <w:highlight w:val="yellow"/>
              </w:rPr>
            </w:pPr>
            <w:r>
              <w:rPr>
                <w:spacing w:val="-6"/>
              </w:rPr>
              <w:t>530</w:t>
            </w:r>
            <w:r w:rsidRPr="0097132C">
              <w:rPr>
                <w:spacing w:val="-6"/>
              </w:rPr>
              <w:t>,</w:t>
            </w:r>
            <w:r>
              <w:rPr>
                <w:spacing w:val="-6"/>
              </w:rPr>
              <w:t>5</w:t>
            </w:r>
          </w:p>
        </w:tc>
        <w:tc>
          <w:tcPr>
            <w:tcW w:w="834" w:type="pct"/>
            <w:tcBorders>
              <w:left w:val="single" w:sz="4" w:space="0" w:color="auto"/>
              <w:bottom w:val="single" w:sz="4" w:space="0" w:color="auto"/>
              <w:right w:val="single" w:sz="4" w:space="0" w:color="auto"/>
            </w:tcBorders>
            <w:shd w:val="clear" w:color="auto" w:fill="auto"/>
            <w:vAlign w:val="center"/>
          </w:tcPr>
          <w:p w:rsidR="003A5DF3" w:rsidRPr="0097132C" w:rsidRDefault="003A5DF3" w:rsidP="007D4A75">
            <w:pPr>
              <w:jc w:val="right"/>
              <w:rPr>
                <w:spacing w:val="-6"/>
              </w:rPr>
            </w:pPr>
            <w:r w:rsidRPr="0097132C">
              <w:rPr>
                <w:spacing w:val="-6"/>
              </w:rPr>
              <w:t>0,0</w:t>
            </w:r>
          </w:p>
        </w:tc>
        <w:tc>
          <w:tcPr>
            <w:tcW w:w="909" w:type="pct"/>
            <w:tcBorders>
              <w:left w:val="single" w:sz="4" w:space="0" w:color="auto"/>
              <w:bottom w:val="single" w:sz="4" w:space="0" w:color="auto"/>
              <w:right w:val="single" w:sz="4" w:space="0" w:color="auto"/>
            </w:tcBorders>
            <w:vAlign w:val="center"/>
          </w:tcPr>
          <w:p w:rsidR="003A5DF3" w:rsidRPr="0097132C" w:rsidRDefault="003A5DF3" w:rsidP="007D4A75">
            <w:pPr>
              <w:jc w:val="right"/>
              <w:rPr>
                <w:spacing w:val="-6"/>
              </w:rPr>
            </w:pPr>
            <w:r w:rsidRPr="0097132C">
              <w:rPr>
                <w:spacing w:val="-6"/>
              </w:rPr>
              <w:t>0,0</w:t>
            </w:r>
          </w:p>
        </w:tc>
      </w:tr>
      <w:tr w:rsidR="003A5DF3" w:rsidRPr="00332D2D" w:rsidTr="007D4A75">
        <w:trPr>
          <w:cantSplit/>
          <w:trHeight w:val="348"/>
        </w:trPr>
        <w:tc>
          <w:tcPr>
            <w:tcW w:w="2495" w:type="pct"/>
            <w:tcBorders>
              <w:left w:val="single" w:sz="4" w:space="0" w:color="auto"/>
              <w:bottom w:val="single" w:sz="4" w:space="0" w:color="auto"/>
              <w:right w:val="single" w:sz="4" w:space="0" w:color="auto"/>
            </w:tcBorders>
            <w:shd w:val="clear" w:color="auto" w:fill="auto"/>
            <w:vAlign w:val="center"/>
          </w:tcPr>
          <w:p w:rsidR="003A5DF3" w:rsidRPr="00332D2D" w:rsidRDefault="003A5DF3" w:rsidP="007D4A75">
            <w:pPr>
              <w:rPr>
                <w:highlight w:val="yellow"/>
              </w:rPr>
            </w:pPr>
            <w:r w:rsidRPr="0097132C">
              <w:t>спорт</w:t>
            </w:r>
          </w:p>
        </w:tc>
        <w:tc>
          <w:tcPr>
            <w:tcW w:w="762" w:type="pct"/>
            <w:tcBorders>
              <w:left w:val="single" w:sz="4" w:space="0" w:color="auto"/>
              <w:bottom w:val="single" w:sz="4" w:space="0" w:color="auto"/>
              <w:right w:val="single" w:sz="4" w:space="0" w:color="auto"/>
            </w:tcBorders>
            <w:vAlign w:val="center"/>
          </w:tcPr>
          <w:p w:rsidR="003A5DF3" w:rsidRPr="0097132C" w:rsidRDefault="003A5DF3" w:rsidP="007D4A75">
            <w:pPr>
              <w:jc w:val="right"/>
              <w:rPr>
                <w:spacing w:val="-6"/>
              </w:rPr>
            </w:pPr>
            <w:r w:rsidRPr="0097132C">
              <w:rPr>
                <w:spacing w:val="-6"/>
              </w:rPr>
              <w:t>0,0</w:t>
            </w:r>
          </w:p>
        </w:tc>
        <w:tc>
          <w:tcPr>
            <w:tcW w:w="834" w:type="pct"/>
            <w:tcBorders>
              <w:left w:val="single" w:sz="4" w:space="0" w:color="auto"/>
              <w:bottom w:val="single" w:sz="4" w:space="0" w:color="auto"/>
              <w:right w:val="single" w:sz="4" w:space="0" w:color="auto"/>
            </w:tcBorders>
            <w:shd w:val="clear" w:color="auto" w:fill="auto"/>
            <w:vAlign w:val="center"/>
          </w:tcPr>
          <w:p w:rsidR="003A5DF3" w:rsidRPr="0097132C" w:rsidRDefault="003A5DF3" w:rsidP="007D4A75">
            <w:pPr>
              <w:jc w:val="right"/>
              <w:rPr>
                <w:spacing w:val="-6"/>
              </w:rPr>
            </w:pPr>
            <w:r w:rsidRPr="0097132C">
              <w:rPr>
                <w:spacing w:val="-6"/>
              </w:rPr>
              <w:t>515,8</w:t>
            </w:r>
          </w:p>
        </w:tc>
        <w:tc>
          <w:tcPr>
            <w:tcW w:w="909" w:type="pct"/>
            <w:tcBorders>
              <w:left w:val="single" w:sz="4" w:space="0" w:color="auto"/>
              <w:bottom w:val="single" w:sz="4" w:space="0" w:color="auto"/>
              <w:right w:val="single" w:sz="4" w:space="0" w:color="auto"/>
            </w:tcBorders>
            <w:vAlign w:val="center"/>
          </w:tcPr>
          <w:p w:rsidR="003A5DF3" w:rsidRPr="0097132C" w:rsidRDefault="003A5DF3" w:rsidP="007D4A75">
            <w:pPr>
              <w:jc w:val="right"/>
              <w:rPr>
                <w:spacing w:val="-6"/>
              </w:rPr>
            </w:pPr>
            <w:r w:rsidRPr="0097132C">
              <w:rPr>
                <w:spacing w:val="-6"/>
              </w:rPr>
              <w:t>0,0</w:t>
            </w:r>
          </w:p>
        </w:tc>
      </w:tr>
    </w:tbl>
    <w:p w:rsidR="003A5DF3" w:rsidRDefault="003A5DF3" w:rsidP="004B06D9">
      <w:pPr>
        <w:ind w:firstLine="720"/>
        <w:jc w:val="center"/>
        <w:rPr>
          <w:b/>
          <w:bCs/>
          <w:sz w:val="28"/>
          <w:szCs w:val="28"/>
          <w:lang w:val="en-US"/>
        </w:rPr>
      </w:pPr>
    </w:p>
    <w:p w:rsidR="006A0AE2" w:rsidRPr="004B06D9" w:rsidRDefault="006A0AE2" w:rsidP="004B06D9">
      <w:pPr>
        <w:ind w:firstLine="720"/>
        <w:jc w:val="center"/>
        <w:rPr>
          <w:b/>
          <w:bCs/>
          <w:sz w:val="28"/>
          <w:szCs w:val="28"/>
        </w:rPr>
      </w:pPr>
      <w:r w:rsidRPr="004B06D9">
        <w:rPr>
          <w:b/>
          <w:bCs/>
          <w:sz w:val="28"/>
          <w:szCs w:val="28"/>
        </w:rPr>
        <w:t>Условно утверждаемые расходы</w:t>
      </w:r>
    </w:p>
    <w:p w:rsidR="006A0AE2" w:rsidRPr="004B06D9" w:rsidRDefault="006A0AE2" w:rsidP="004B06D9">
      <w:pPr>
        <w:suppressAutoHyphens/>
        <w:ind w:firstLine="720"/>
        <w:jc w:val="both"/>
        <w:rPr>
          <w:sz w:val="28"/>
          <w:szCs w:val="28"/>
          <w:highlight w:val="yellow"/>
        </w:rPr>
      </w:pPr>
    </w:p>
    <w:p w:rsidR="008201B2" w:rsidRPr="003A5DF3" w:rsidRDefault="006441C9" w:rsidP="00F85DC6">
      <w:pPr>
        <w:suppressAutoHyphens/>
        <w:ind w:firstLine="720"/>
        <w:jc w:val="both"/>
        <w:rPr>
          <w:sz w:val="28"/>
          <w:szCs w:val="28"/>
        </w:rPr>
      </w:pPr>
      <w:proofErr w:type="gramStart"/>
      <w:r w:rsidRPr="003A5DF3">
        <w:rPr>
          <w:sz w:val="28"/>
          <w:szCs w:val="28"/>
        </w:rPr>
        <w:t xml:space="preserve">В соответствии с требованиями Бюджетного кодекса </w:t>
      </w:r>
      <w:r w:rsidR="00F87FD6" w:rsidRPr="003A5DF3">
        <w:rPr>
          <w:sz w:val="28"/>
          <w:szCs w:val="28"/>
        </w:rPr>
        <w:t xml:space="preserve">Российской Федерации </w:t>
      </w:r>
      <w:r w:rsidRPr="003A5DF3">
        <w:rPr>
          <w:sz w:val="28"/>
          <w:szCs w:val="28"/>
        </w:rPr>
        <w:t xml:space="preserve">и статьи 12 областного закона </w:t>
      </w:r>
      <w:r w:rsidR="006B0AAA" w:rsidRPr="003A5DF3">
        <w:rPr>
          <w:sz w:val="28"/>
          <w:szCs w:val="28"/>
        </w:rPr>
        <w:t>«</w:t>
      </w:r>
      <w:r w:rsidRPr="003A5DF3">
        <w:rPr>
          <w:sz w:val="28"/>
          <w:szCs w:val="28"/>
        </w:rPr>
        <w:t>О бюджетном процессе Архангельской области</w:t>
      </w:r>
      <w:r w:rsidR="006B0AAA" w:rsidRPr="003A5DF3">
        <w:rPr>
          <w:sz w:val="28"/>
          <w:szCs w:val="28"/>
        </w:rPr>
        <w:t>»</w:t>
      </w:r>
      <w:r w:rsidR="00F87FD6" w:rsidRPr="003A5DF3">
        <w:rPr>
          <w:sz w:val="28"/>
          <w:szCs w:val="28"/>
        </w:rPr>
        <w:t xml:space="preserve"> </w:t>
      </w:r>
      <w:r w:rsidRPr="003A5DF3">
        <w:rPr>
          <w:sz w:val="28"/>
          <w:szCs w:val="28"/>
        </w:rPr>
        <w:t>в</w:t>
      </w:r>
      <w:r w:rsidR="006A0AE2" w:rsidRPr="003A5DF3">
        <w:rPr>
          <w:sz w:val="28"/>
          <w:szCs w:val="28"/>
        </w:rPr>
        <w:t xml:space="preserve"> составе расходов областного бюджета </w:t>
      </w:r>
      <w:r w:rsidR="00BB6EC0" w:rsidRPr="003A5DF3">
        <w:rPr>
          <w:sz w:val="28"/>
          <w:szCs w:val="28"/>
        </w:rPr>
        <w:br/>
      </w:r>
      <w:r w:rsidR="006A0AE2" w:rsidRPr="003A5DF3">
        <w:rPr>
          <w:sz w:val="28"/>
          <w:szCs w:val="28"/>
        </w:rPr>
        <w:t>на 20</w:t>
      </w:r>
      <w:r w:rsidR="00155F8E" w:rsidRPr="003A5DF3">
        <w:rPr>
          <w:sz w:val="28"/>
          <w:szCs w:val="28"/>
        </w:rPr>
        <w:t>2</w:t>
      </w:r>
      <w:r w:rsidR="00021CC2" w:rsidRPr="003A5DF3">
        <w:rPr>
          <w:sz w:val="28"/>
          <w:szCs w:val="28"/>
        </w:rPr>
        <w:t>6</w:t>
      </w:r>
      <w:r w:rsidR="006A0AE2" w:rsidRPr="003A5DF3">
        <w:rPr>
          <w:sz w:val="28"/>
          <w:szCs w:val="28"/>
        </w:rPr>
        <w:t xml:space="preserve"> и 20</w:t>
      </w:r>
      <w:r w:rsidR="009B50E5" w:rsidRPr="003A5DF3">
        <w:rPr>
          <w:sz w:val="28"/>
          <w:szCs w:val="28"/>
        </w:rPr>
        <w:t>2</w:t>
      </w:r>
      <w:r w:rsidR="00021CC2" w:rsidRPr="003A5DF3">
        <w:rPr>
          <w:sz w:val="28"/>
          <w:szCs w:val="28"/>
        </w:rPr>
        <w:t>7</w:t>
      </w:r>
      <w:r w:rsidR="006A0AE2" w:rsidRPr="003A5DF3">
        <w:rPr>
          <w:sz w:val="28"/>
          <w:szCs w:val="28"/>
        </w:rPr>
        <w:t xml:space="preserve"> годы </w:t>
      </w:r>
      <w:r w:rsidR="008201B2" w:rsidRPr="003A5DF3">
        <w:rPr>
          <w:sz w:val="28"/>
          <w:szCs w:val="28"/>
        </w:rPr>
        <w:t xml:space="preserve">должны быть </w:t>
      </w:r>
      <w:r w:rsidR="006A0AE2" w:rsidRPr="003A5DF3">
        <w:rPr>
          <w:sz w:val="28"/>
          <w:szCs w:val="28"/>
        </w:rPr>
        <w:t>предусм</w:t>
      </w:r>
      <w:r w:rsidR="008201B2" w:rsidRPr="003A5DF3">
        <w:rPr>
          <w:sz w:val="28"/>
          <w:szCs w:val="28"/>
        </w:rPr>
        <w:t xml:space="preserve">отрены </w:t>
      </w:r>
      <w:r w:rsidR="006A0AE2" w:rsidRPr="003A5DF3">
        <w:rPr>
          <w:sz w:val="28"/>
          <w:szCs w:val="28"/>
        </w:rPr>
        <w:t>условно утверждаемые расходы</w:t>
      </w:r>
      <w:r w:rsidR="008201B2" w:rsidRPr="003A5DF3">
        <w:rPr>
          <w:sz w:val="28"/>
          <w:szCs w:val="28"/>
        </w:rPr>
        <w:t xml:space="preserve"> (не менее 2,5 и</w:t>
      </w:r>
      <w:r w:rsidR="00386264" w:rsidRPr="003A5DF3">
        <w:rPr>
          <w:sz w:val="28"/>
          <w:szCs w:val="28"/>
        </w:rPr>
        <w:t xml:space="preserve"> </w:t>
      </w:r>
      <w:r w:rsidR="008201B2" w:rsidRPr="003A5DF3">
        <w:rPr>
          <w:sz w:val="28"/>
          <w:szCs w:val="28"/>
        </w:rPr>
        <w:t>5,0 процент</w:t>
      </w:r>
      <w:r w:rsidR="00A77D81" w:rsidRPr="003A5DF3">
        <w:rPr>
          <w:sz w:val="28"/>
          <w:szCs w:val="28"/>
        </w:rPr>
        <w:t>ов</w:t>
      </w:r>
      <w:r w:rsidR="008201B2" w:rsidRPr="003A5DF3">
        <w:rPr>
          <w:sz w:val="28"/>
          <w:szCs w:val="28"/>
        </w:rPr>
        <w:t xml:space="preserve">  от общих расходов за исключением расходов за счет целевых безвозмездных поступлений  в соответствующем финансовому году)</w:t>
      </w:r>
      <w:r w:rsidR="006A0AE2" w:rsidRPr="003A5DF3">
        <w:rPr>
          <w:sz w:val="28"/>
          <w:szCs w:val="28"/>
        </w:rPr>
        <w:t xml:space="preserve">, </w:t>
      </w:r>
      <w:r w:rsidR="008201B2" w:rsidRPr="003A5DF3">
        <w:rPr>
          <w:sz w:val="28"/>
          <w:szCs w:val="28"/>
        </w:rPr>
        <w:t>которые предлагается зафиксировать в суммах:</w:t>
      </w:r>
      <w:proofErr w:type="gramEnd"/>
    </w:p>
    <w:p w:rsidR="008201B2" w:rsidRPr="003A5DF3" w:rsidRDefault="006A0AE2" w:rsidP="00F85DC6">
      <w:pPr>
        <w:suppressAutoHyphens/>
        <w:ind w:firstLine="720"/>
        <w:jc w:val="both"/>
        <w:rPr>
          <w:sz w:val="28"/>
          <w:szCs w:val="28"/>
        </w:rPr>
      </w:pPr>
      <w:r w:rsidRPr="003A5DF3">
        <w:rPr>
          <w:sz w:val="28"/>
          <w:szCs w:val="28"/>
        </w:rPr>
        <w:t>на 20</w:t>
      </w:r>
      <w:r w:rsidR="00155F8E" w:rsidRPr="003A5DF3">
        <w:rPr>
          <w:sz w:val="28"/>
          <w:szCs w:val="28"/>
        </w:rPr>
        <w:t>2</w:t>
      </w:r>
      <w:r w:rsidR="00021CC2" w:rsidRPr="003A5DF3">
        <w:rPr>
          <w:sz w:val="28"/>
          <w:szCs w:val="28"/>
        </w:rPr>
        <w:t>6</w:t>
      </w:r>
      <w:r w:rsidRPr="003A5DF3">
        <w:rPr>
          <w:sz w:val="28"/>
          <w:szCs w:val="28"/>
        </w:rPr>
        <w:t xml:space="preserve"> год –</w:t>
      </w:r>
      <w:r w:rsidR="005E53BF" w:rsidRPr="003A5DF3">
        <w:rPr>
          <w:sz w:val="28"/>
          <w:szCs w:val="28"/>
        </w:rPr>
        <w:t xml:space="preserve"> </w:t>
      </w:r>
      <w:r w:rsidR="00CF548B" w:rsidRPr="003A5DF3">
        <w:rPr>
          <w:sz w:val="28"/>
          <w:szCs w:val="28"/>
        </w:rPr>
        <w:t>3 151,3</w:t>
      </w:r>
      <w:r w:rsidR="005E53BF" w:rsidRPr="003A5DF3">
        <w:rPr>
          <w:sz w:val="28"/>
          <w:szCs w:val="28"/>
        </w:rPr>
        <w:t xml:space="preserve"> </w:t>
      </w:r>
      <w:r w:rsidRPr="003A5DF3">
        <w:rPr>
          <w:sz w:val="28"/>
          <w:szCs w:val="28"/>
        </w:rPr>
        <w:t xml:space="preserve">млн. рублей,  </w:t>
      </w:r>
    </w:p>
    <w:p w:rsidR="006A0AE2" w:rsidRPr="00FD48BB" w:rsidRDefault="006A0AE2" w:rsidP="00F85DC6">
      <w:pPr>
        <w:suppressAutoHyphens/>
        <w:ind w:firstLine="720"/>
        <w:jc w:val="both"/>
        <w:rPr>
          <w:sz w:val="28"/>
          <w:szCs w:val="28"/>
        </w:rPr>
      </w:pPr>
      <w:r w:rsidRPr="003A5DF3">
        <w:rPr>
          <w:sz w:val="28"/>
          <w:szCs w:val="28"/>
        </w:rPr>
        <w:t>на 20</w:t>
      </w:r>
      <w:r w:rsidR="00155F8E" w:rsidRPr="003A5DF3">
        <w:rPr>
          <w:sz w:val="28"/>
          <w:szCs w:val="28"/>
        </w:rPr>
        <w:t>2</w:t>
      </w:r>
      <w:r w:rsidR="00021CC2" w:rsidRPr="003A5DF3">
        <w:rPr>
          <w:sz w:val="28"/>
          <w:szCs w:val="28"/>
        </w:rPr>
        <w:t>7</w:t>
      </w:r>
      <w:r w:rsidRPr="003A5DF3">
        <w:rPr>
          <w:sz w:val="28"/>
          <w:szCs w:val="28"/>
        </w:rPr>
        <w:t xml:space="preserve"> год –</w:t>
      </w:r>
      <w:r w:rsidR="005E53BF" w:rsidRPr="003A5DF3">
        <w:rPr>
          <w:sz w:val="28"/>
          <w:szCs w:val="28"/>
        </w:rPr>
        <w:t xml:space="preserve"> </w:t>
      </w:r>
      <w:r w:rsidR="00CF548B" w:rsidRPr="003A5DF3">
        <w:rPr>
          <w:sz w:val="28"/>
          <w:szCs w:val="28"/>
        </w:rPr>
        <w:t>6 625,0</w:t>
      </w:r>
      <w:r w:rsidR="005E53BF" w:rsidRPr="003A5DF3">
        <w:rPr>
          <w:sz w:val="28"/>
          <w:szCs w:val="28"/>
        </w:rPr>
        <w:t xml:space="preserve"> </w:t>
      </w:r>
      <w:r w:rsidRPr="003A5DF3">
        <w:rPr>
          <w:sz w:val="28"/>
          <w:szCs w:val="28"/>
        </w:rPr>
        <w:t>млн. рублей.</w:t>
      </w:r>
    </w:p>
    <w:p w:rsidR="00625FD8" w:rsidRDefault="00625FD8" w:rsidP="00CB6A41">
      <w:pPr>
        <w:jc w:val="center"/>
        <w:rPr>
          <w:b/>
          <w:bCs/>
          <w:sz w:val="28"/>
          <w:szCs w:val="28"/>
        </w:rPr>
      </w:pPr>
    </w:p>
    <w:p w:rsidR="00625FD8" w:rsidRDefault="00625FD8" w:rsidP="00CB6A41">
      <w:pPr>
        <w:jc w:val="center"/>
        <w:rPr>
          <w:b/>
          <w:bCs/>
          <w:sz w:val="28"/>
          <w:szCs w:val="28"/>
        </w:rPr>
      </w:pPr>
    </w:p>
    <w:p w:rsidR="00625FD8" w:rsidRDefault="00625FD8" w:rsidP="00CB6A41">
      <w:pPr>
        <w:jc w:val="center"/>
        <w:rPr>
          <w:b/>
          <w:bCs/>
          <w:sz w:val="28"/>
          <w:szCs w:val="28"/>
        </w:rPr>
      </w:pPr>
    </w:p>
    <w:p w:rsidR="00625FD8" w:rsidRDefault="00625FD8" w:rsidP="00CB6A41">
      <w:pPr>
        <w:jc w:val="center"/>
        <w:rPr>
          <w:b/>
          <w:bCs/>
          <w:sz w:val="28"/>
          <w:szCs w:val="28"/>
        </w:rPr>
      </w:pPr>
    </w:p>
    <w:p w:rsidR="00625FD8" w:rsidRDefault="00625FD8" w:rsidP="00CB6A41">
      <w:pPr>
        <w:jc w:val="center"/>
        <w:rPr>
          <w:b/>
          <w:bCs/>
          <w:sz w:val="28"/>
          <w:szCs w:val="28"/>
        </w:rPr>
      </w:pPr>
    </w:p>
    <w:p w:rsidR="00625FD8" w:rsidRDefault="00625FD8" w:rsidP="00CB6A41">
      <w:pPr>
        <w:jc w:val="center"/>
        <w:rPr>
          <w:b/>
          <w:bCs/>
          <w:sz w:val="28"/>
          <w:szCs w:val="28"/>
        </w:rPr>
      </w:pPr>
    </w:p>
    <w:p w:rsidR="00625FD8" w:rsidRDefault="00625FD8" w:rsidP="00CB6A41">
      <w:pPr>
        <w:jc w:val="center"/>
        <w:rPr>
          <w:b/>
          <w:bCs/>
          <w:sz w:val="28"/>
          <w:szCs w:val="28"/>
        </w:rPr>
      </w:pPr>
    </w:p>
    <w:p w:rsidR="00625FD8" w:rsidRDefault="00625FD8" w:rsidP="00CB6A41">
      <w:pPr>
        <w:jc w:val="center"/>
        <w:rPr>
          <w:b/>
          <w:bCs/>
          <w:sz w:val="28"/>
          <w:szCs w:val="28"/>
        </w:rPr>
      </w:pPr>
    </w:p>
    <w:p w:rsidR="00625FD8" w:rsidRDefault="00625FD8" w:rsidP="00CB6A41">
      <w:pPr>
        <w:jc w:val="center"/>
        <w:rPr>
          <w:b/>
          <w:bCs/>
          <w:sz w:val="28"/>
          <w:szCs w:val="28"/>
        </w:rPr>
      </w:pPr>
    </w:p>
    <w:p w:rsidR="00625FD8" w:rsidRDefault="00625FD8" w:rsidP="00CB6A41">
      <w:pPr>
        <w:jc w:val="center"/>
        <w:rPr>
          <w:b/>
          <w:bCs/>
          <w:sz w:val="28"/>
          <w:szCs w:val="28"/>
        </w:rPr>
      </w:pPr>
    </w:p>
    <w:p w:rsidR="00625FD8" w:rsidRDefault="00625FD8" w:rsidP="00CB6A41">
      <w:pPr>
        <w:jc w:val="center"/>
        <w:rPr>
          <w:b/>
          <w:bCs/>
          <w:sz w:val="28"/>
          <w:szCs w:val="28"/>
        </w:rPr>
      </w:pPr>
    </w:p>
    <w:p w:rsidR="00625FD8" w:rsidRDefault="00625FD8" w:rsidP="00CB6A41">
      <w:pPr>
        <w:jc w:val="center"/>
        <w:rPr>
          <w:b/>
          <w:bCs/>
          <w:sz w:val="28"/>
          <w:szCs w:val="28"/>
        </w:rPr>
      </w:pPr>
    </w:p>
    <w:p w:rsidR="00CB6A41" w:rsidRPr="00CB6A41" w:rsidRDefault="00CB6A41" w:rsidP="00CB6A41">
      <w:pPr>
        <w:jc w:val="center"/>
        <w:rPr>
          <w:b/>
          <w:bCs/>
          <w:sz w:val="28"/>
          <w:szCs w:val="28"/>
        </w:rPr>
      </w:pPr>
      <w:r w:rsidRPr="00CB6A41">
        <w:rPr>
          <w:b/>
          <w:bCs/>
          <w:sz w:val="28"/>
          <w:szCs w:val="28"/>
        </w:rPr>
        <w:lastRenderedPageBreak/>
        <w:t xml:space="preserve">ДЕФИЦИТ ОБЛАСТНОГО БЮДЖЕТА </w:t>
      </w:r>
      <w:r w:rsidRPr="00CB6A41">
        <w:rPr>
          <w:b/>
          <w:bCs/>
          <w:sz w:val="28"/>
          <w:szCs w:val="28"/>
        </w:rPr>
        <w:br/>
        <w:t>И ИСТОЧНИКИ ЕГО ФИНАНСИРОВАНИЯ</w:t>
      </w:r>
    </w:p>
    <w:p w:rsidR="00CB6A41" w:rsidRPr="00CB6A41" w:rsidRDefault="00CB6A41" w:rsidP="00CB6A41">
      <w:pPr>
        <w:jc w:val="both"/>
        <w:rPr>
          <w:b/>
          <w:bCs/>
          <w:sz w:val="28"/>
          <w:szCs w:val="28"/>
        </w:rPr>
      </w:pPr>
    </w:p>
    <w:p w:rsidR="00CB6A41" w:rsidRPr="00CB6A41" w:rsidRDefault="00CB6A41" w:rsidP="00CB6A41">
      <w:pPr>
        <w:ind w:firstLine="708"/>
        <w:jc w:val="both"/>
        <w:rPr>
          <w:sz w:val="28"/>
          <w:szCs w:val="28"/>
        </w:rPr>
      </w:pPr>
      <w:r w:rsidRPr="00CB6A41">
        <w:rPr>
          <w:sz w:val="28"/>
          <w:szCs w:val="28"/>
        </w:rPr>
        <w:t xml:space="preserve">Доходная и расходная часть проекта областного бюджета сформирована   с дефицитом: </w:t>
      </w:r>
    </w:p>
    <w:p w:rsidR="00CB6A41" w:rsidRPr="00CB6A41" w:rsidRDefault="00CB6A41" w:rsidP="00CB6A41">
      <w:pPr>
        <w:ind w:firstLine="708"/>
        <w:jc w:val="both"/>
        <w:rPr>
          <w:sz w:val="28"/>
          <w:szCs w:val="28"/>
        </w:rPr>
      </w:pPr>
      <w:r w:rsidRPr="00CB6A41">
        <w:rPr>
          <w:sz w:val="28"/>
          <w:szCs w:val="28"/>
        </w:rPr>
        <w:t xml:space="preserve">в 2025 году – в размере 15 558,4 млн. рублей (14,9 процента от общего объема доходов бюджета без учёта безвозмездных поступлений (далее – собственные доходы), или 13,1 процентов от собственных доходов без учета бюджетных ассигнований, направленных на финансовое обеспечение реализации инфраструктурных проектов, источником финансового обеспечения которых являются бюджетные кредиты, предоставляемые </w:t>
      </w:r>
      <w:r w:rsidRPr="00CB6A41">
        <w:rPr>
          <w:sz w:val="28"/>
          <w:szCs w:val="28"/>
        </w:rPr>
        <w:br/>
        <w:t xml:space="preserve">из федерального бюджета бюджету субъекта Российской Федерации </w:t>
      </w:r>
      <w:r w:rsidRPr="00CB6A41">
        <w:rPr>
          <w:sz w:val="28"/>
          <w:szCs w:val="28"/>
        </w:rPr>
        <w:br/>
        <w:t>на финансовое обеспечение реализации инфраструктурных проектов (далее – инфраструктурные бюджетные кредиты),  и расходов на осуществление мероприятий в сфере национальной обороны и национальной безопасности;</w:t>
      </w:r>
    </w:p>
    <w:p w:rsidR="00CB6A41" w:rsidRPr="00CB6A41" w:rsidRDefault="00CB6A41" w:rsidP="00CB6A41">
      <w:pPr>
        <w:ind w:firstLine="708"/>
        <w:jc w:val="both"/>
        <w:rPr>
          <w:sz w:val="28"/>
          <w:szCs w:val="28"/>
        </w:rPr>
      </w:pPr>
      <w:r w:rsidRPr="00CB6A41">
        <w:rPr>
          <w:sz w:val="28"/>
          <w:szCs w:val="28"/>
        </w:rPr>
        <w:t xml:space="preserve">в 2026 году – в размере 5 651,9 млн. рублей (5,2 процента </w:t>
      </w:r>
      <w:r w:rsidRPr="00CB6A41">
        <w:rPr>
          <w:sz w:val="28"/>
          <w:szCs w:val="28"/>
        </w:rPr>
        <w:br/>
        <w:t>от собственных доходов);</w:t>
      </w:r>
    </w:p>
    <w:p w:rsidR="00CB6A41" w:rsidRPr="00CB6A41" w:rsidRDefault="00CB6A41" w:rsidP="00CB6A41">
      <w:pPr>
        <w:ind w:firstLine="708"/>
        <w:jc w:val="both"/>
        <w:rPr>
          <w:sz w:val="28"/>
          <w:szCs w:val="28"/>
        </w:rPr>
      </w:pPr>
      <w:r w:rsidRPr="00CB6A41">
        <w:rPr>
          <w:sz w:val="28"/>
          <w:szCs w:val="28"/>
        </w:rPr>
        <w:t xml:space="preserve">в 2027 году – в размере 5 942,1 млн. рублей (5,2 процента </w:t>
      </w:r>
      <w:r w:rsidRPr="00CB6A41">
        <w:rPr>
          <w:sz w:val="28"/>
          <w:szCs w:val="28"/>
        </w:rPr>
        <w:br/>
        <w:t xml:space="preserve">от собственных доходов). </w:t>
      </w:r>
    </w:p>
    <w:p w:rsidR="00CB6A41" w:rsidRPr="00CB6A41" w:rsidRDefault="00CB6A41" w:rsidP="00CB6A41">
      <w:pPr>
        <w:autoSpaceDE w:val="0"/>
        <w:autoSpaceDN w:val="0"/>
        <w:adjustRightInd w:val="0"/>
        <w:ind w:firstLine="709"/>
        <w:jc w:val="both"/>
        <w:rPr>
          <w:rFonts w:eastAsia="Calibri"/>
          <w:sz w:val="28"/>
          <w:szCs w:val="28"/>
          <w:highlight w:val="yellow"/>
          <w:lang w:eastAsia="en-US"/>
        </w:rPr>
      </w:pPr>
      <w:r w:rsidRPr="00CB6A41">
        <w:rPr>
          <w:rFonts w:eastAsia="Calibri"/>
          <w:sz w:val="28"/>
          <w:szCs w:val="28"/>
          <w:lang w:eastAsia="en-US"/>
        </w:rPr>
        <w:t xml:space="preserve">Согласно нормам Бюджетного кодекса Российской Федерации (далее – БК РФ) размер дефицита, запланированный на 2025 – 2027 годы (без учета </w:t>
      </w:r>
      <w:r w:rsidRPr="00CB6A41">
        <w:rPr>
          <w:sz w:val="28"/>
          <w:szCs w:val="28"/>
        </w:rPr>
        <w:t xml:space="preserve">бюджетных ассигнований, направленных на финансовое обеспечение реализации инфраструктурных проектов, источником финансового обеспечения которых являются инфраструктурные бюджетные кредиты, </w:t>
      </w:r>
      <w:r w:rsidRPr="00CB6A41">
        <w:rPr>
          <w:sz w:val="28"/>
          <w:szCs w:val="28"/>
        </w:rPr>
        <w:br/>
        <w:t xml:space="preserve">и расходов на осуществление мероприятий в сфере национальной обороны </w:t>
      </w:r>
      <w:r w:rsidRPr="00CB6A41">
        <w:rPr>
          <w:sz w:val="28"/>
          <w:szCs w:val="28"/>
        </w:rPr>
        <w:br/>
        <w:t>и национальной безопасности)</w:t>
      </w:r>
      <w:r w:rsidRPr="00CB6A41">
        <w:rPr>
          <w:rFonts w:eastAsia="Calibri"/>
          <w:sz w:val="28"/>
          <w:szCs w:val="28"/>
          <w:lang w:eastAsia="en-US"/>
        </w:rPr>
        <w:t>, не превышает 15 процентов утвержденного общего годового объема доходов областного бюджета без учета безвозмездных поступлений.</w:t>
      </w:r>
    </w:p>
    <w:p w:rsidR="00CB6A41" w:rsidRPr="00CB6A41" w:rsidRDefault="00CB6A41" w:rsidP="00CB6A41">
      <w:pPr>
        <w:ind w:firstLine="709"/>
        <w:jc w:val="both"/>
        <w:rPr>
          <w:sz w:val="28"/>
          <w:szCs w:val="28"/>
        </w:rPr>
      </w:pPr>
      <w:r w:rsidRPr="00CB6A41">
        <w:rPr>
          <w:sz w:val="28"/>
          <w:szCs w:val="28"/>
        </w:rPr>
        <w:t xml:space="preserve">Источники финансирования дефицита областного бюджета на 2025 год </w:t>
      </w:r>
      <w:r w:rsidRPr="00CB6A41">
        <w:rPr>
          <w:sz w:val="28"/>
          <w:szCs w:val="28"/>
        </w:rPr>
        <w:br/>
        <w:t xml:space="preserve">и на плановый период 2026 и 2027 годов в части бюджетных и коммерческих кредитов сформированы с учетом соблюдения норм БК РФ, а также необходимости выполнения государственных полномочий Архангельской области и Указа Президента Российской Федерации от 7 мая 2024 года № 309. </w:t>
      </w:r>
    </w:p>
    <w:p w:rsidR="00CB6A41" w:rsidRPr="00CB6A41" w:rsidRDefault="00CB6A41" w:rsidP="00CB6A41">
      <w:pPr>
        <w:ind w:firstLine="709"/>
        <w:jc w:val="both"/>
        <w:rPr>
          <w:sz w:val="28"/>
          <w:szCs w:val="28"/>
        </w:rPr>
      </w:pPr>
      <w:r w:rsidRPr="00CB6A41">
        <w:rPr>
          <w:sz w:val="28"/>
          <w:szCs w:val="28"/>
        </w:rPr>
        <w:t xml:space="preserve">Программа государственных внутренних заимствований Архангельской области на 2025 год и на плановый период 2026 и 2027 годов сформирована исходя из: </w:t>
      </w:r>
    </w:p>
    <w:p w:rsidR="00CB6A41" w:rsidRPr="00CB6A41" w:rsidRDefault="00CB6A41" w:rsidP="00CB6A41">
      <w:pPr>
        <w:ind w:firstLine="709"/>
        <w:jc w:val="both"/>
        <w:rPr>
          <w:sz w:val="28"/>
          <w:szCs w:val="28"/>
        </w:rPr>
      </w:pPr>
      <w:r w:rsidRPr="00CB6A41">
        <w:rPr>
          <w:sz w:val="28"/>
          <w:szCs w:val="28"/>
        </w:rPr>
        <w:t xml:space="preserve">объемов привлечения кредитов кредитных организаций для финансирования дефицита областного бюджета и погашения долговых обязательств; </w:t>
      </w:r>
    </w:p>
    <w:p w:rsidR="00CB6A41" w:rsidRPr="00CB6A41" w:rsidRDefault="00CB6A41" w:rsidP="00CB6A41">
      <w:pPr>
        <w:ind w:firstLine="709"/>
        <w:jc w:val="both"/>
        <w:rPr>
          <w:sz w:val="28"/>
          <w:szCs w:val="28"/>
        </w:rPr>
      </w:pPr>
      <w:r w:rsidRPr="00CB6A41">
        <w:rPr>
          <w:sz w:val="28"/>
          <w:szCs w:val="28"/>
        </w:rPr>
        <w:t>объемов привлечения инфраструктурных бюджетных кредитов;</w:t>
      </w:r>
    </w:p>
    <w:p w:rsidR="00CB6A41" w:rsidRPr="00CB6A41" w:rsidRDefault="00CB6A41" w:rsidP="00CB6A41">
      <w:pPr>
        <w:ind w:firstLine="709"/>
        <w:jc w:val="both"/>
        <w:rPr>
          <w:sz w:val="28"/>
          <w:szCs w:val="28"/>
        </w:rPr>
      </w:pPr>
      <w:r w:rsidRPr="00CB6A41">
        <w:rPr>
          <w:sz w:val="28"/>
          <w:szCs w:val="28"/>
        </w:rPr>
        <w:t>объемов погашения коммерческих кредитов в сроки, установленные контрактами;</w:t>
      </w:r>
    </w:p>
    <w:p w:rsidR="00CB6A41" w:rsidRPr="00CB6A41" w:rsidRDefault="00CB6A41" w:rsidP="00CB6A41">
      <w:pPr>
        <w:ind w:firstLine="709"/>
        <w:jc w:val="both"/>
        <w:rPr>
          <w:sz w:val="28"/>
          <w:szCs w:val="28"/>
        </w:rPr>
      </w:pPr>
      <w:r w:rsidRPr="00CB6A41">
        <w:rPr>
          <w:sz w:val="28"/>
          <w:szCs w:val="28"/>
        </w:rPr>
        <w:t xml:space="preserve">объемов погашения бюджетных кредитов в сроки, установленные соглашениями, с учетом планируемого </w:t>
      </w:r>
      <w:r w:rsidRPr="00CB6A41">
        <w:rPr>
          <w:color w:val="000000" w:themeColor="text1"/>
          <w:sz w:val="28"/>
          <w:szCs w:val="28"/>
        </w:rPr>
        <w:t xml:space="preserve">списания двух третей задолженности </w:t>
      </w:r>
      <w:r w:rsidRPr="00CB6A41">
        <w:rPr>
          <w:color w:val="000000" w:themeColor="text1"/>
          <w:sz w:val="28"/>
          <w:szCs w:val="28"/>
        </w:rPr>
        <w:lastRenderedPageBreak/>
        <w:t xml:space="preserve">по бюджетным кредитам, предоставленным субъектам Российской Федерации из федерального бюджета (за исключением задолженности </w:t>
      </w:r>
      <w:r w:rsidRPr="00CB6A41">
        <w:rPr>
          <w:color w:val="000000" w:themeColor="text1"/>
          <w:sz w:val="28"/>
          <w:szCs w:val="28"/>
        </w:rPr>
        <w:br/>
        <w:t xml:space="preserve">по бюджетным кредитам на финансовое обеспечение реализации инфраструктурных проектов, на пополнение остатка средств на едином счете бюджета и специальным казначейским кредитам) в соответствии со статьей 16 проекта Федерального закона «О федеральном бюджете на 2025 год </w:t>
      </w:r>
      <w:r w:rsidRPr="00CB6A41">
        <w:rPr>
          <w:color w:val="000000" w:themeColor="text1"/>
          <w:sz w:val="28"/>
          <w:szCs w:val="28"/>
        </w:rPr>
        <w:br/>
        <w:t>и на плановый период 2026 и 2027 годов» (далее – планируемая реструктуризация задолженности)</w:t>
      </w:r>
      <w:r w:rsidRPr="00CB6A41">
        <w:rPr>
          <w:sz w:val="28"/>
          <w:szCs w:val="28"/>
        </w:rPr>
        <w:t>.</w:t>
      </w:r>
    </w:p>
    <w:p w:rsidR="00CB6A41" w:rsidRPr="00CB6A41" w:rsidRDefault="00CB6A41" w:rsidP="00CB6A41">
      <w:pPr>
        <w:ind w:firstLine="709"/>
        <w:jc w:val="both"/>
        <w:rPr>
          <w:sz w:val="28"/>
          <w:szCs w:val="28"/>
        </w:rPr>
      </w:pPr>
      <w:r w:rsidRPr="00CB6A41">
        <w:rPr>
          <w:sz w:val="28"/>
          <w:szCs w:val="28"/>
        </w:rPr>
        <w:t>В соответствии с Программой государственных внутренних заимствований Архангельской области на 2025 год:</w:t>
      </w:r>
    </w:p>
    <w:p w:rsidR="00CB6A41" w:rsidRPr="00CB6A41" w:rsidRDefault="00CB6A41" w:rsidP="00CB6A41">
      <w:pPr>
        <w:ind w:firstLine="709"/>
        <w:jc w:val="both"/>
        <w:rPr>
          <w:sz w:val="28"/>
          <w:szCs w:val="28"/>
        </w:rPr>
      </w:pPr>
      <w:r w:rsidRPr="00CB6A41">
        <w:rPr>
          <w:sz w:val="28"/>
          <w:szCs w:val="28"/>
        </w:rPr>
        <w:t xml:space="preserve">объем привлечения кредитов кредитных организаций составит </w:t>
      </w:r>
      <w:r w:rsidRPr="00CB6A41">
        <w:rPr>
          <w:sz w:val="28"/>
          <w:szCs w:val="28"/>
          <w:highlight w:val="yellow"/>
        </w:rPr>
        <w:br/>
      </w:r>
      <w:r w:rsidRPr="00CB6A41">
        <w:rPr>
          <w:sz w:val="28"/>
          <w:szCs w:val="28"/>
        </w:rPr>
        <w:t xml:space="preserve">85 656,9 млн. рублей, объем средств, направляемых на погашение кредитов кредитных организаций, составит 67 164,8 млн. рублей (сальдированный результат – (+) 18 492,1 млн. рублей); </w:t>
      </w:r>
    </w:p>
    <w:p w:rsidR="00CB6A41" w:rsidRPr="00CB6A41" w:rsidRDefault="00CB6A41" w:rsidP="00CB6A41">
      <w:pPr>
        <w:ind w:firstLine="709"/>
        <w:jc w:val="both"/>
        <w:rPr>
          <w:sz w:val="28"/>
          <w:szCs w:val="28"/>
        </w:rPr>
      </w:pPr>
      <w:r w:rsidRPr="00CB6A41">
        <w:rPr>
          <w:sz w:val="28"/>
          <w:szCs w:val="28"/>
        </w:rPr>
        <w:t xml:space="preserve">объем привлечения бюджетных кредитов от других бюджетов бюджетной системы Российской Федерации составит 11 848,3 млн. рублей </w:t>
      </w:r>
      <w:r w:rsidRPr="00CB6A41">
        <w:rPr>
          <w:sz w:val="28"/>
          <w:szCs w:val="28"/>
        </w:rPr>
        <w:br/>
        <w:t xml:space="preserve">(683,5 млн. рублей – инфраструктурные бюджетные кредиты, </w:t>
      </w:r>
      <w:r w:rsidRPr="00CB6A41">
        <w:rPr>
          <w:sz w:val="28"/>
          <w:szCs w:val="28"/>
        </w:rPr>
        <w:br/>
        <w:t xml:space="preserve">11 164,8 млн. рублей – бюджетные кредиты на пополнение остатка средств на едином счете бюджета (далее – краткосрочные казначейские кредиты)), объем средств, направляемых на погашение бюджетных кредитов, полученных от других бюджетов бюджетной системы Российской Федерации, – 14 983,4 млн. рублей, из них 11 164,8 млн. рублей – краткосрочные казначейские кредиты (сальдированный результат  – </w:t>
      </w:r>
      <w:r w:rsidRPr="00CB6A41">
        <w:rPr>
          <w:sz w:val="28"/>
          <w:szCs w:val="28"/>
        </w:rPr>
        <w:br/>
        <w:t>(-) 3 135,1 млн. рублей).</w:t>
      </w:r>
    </w:p>
    <w:p w:rsidR="00CB6A41" w:rsidRPr="00CB6A41" w:rsidRDefault="00CB6A41" w:rsidP="00CB6A41">
      <w:pPr>
        <w:ind w:firstLine="709"/>
        <w:jc w:val="both"/>
        <w:rPr>
          <w:sz w:val="28"/>
          <w:szCs w:val="28"/>
        </w:rPr>
      </w:pPr>
      <w:r w:rsidRPr="00CB6A41">
        <w:rPr>
          <w:sz w:val="28"/>
          <w:szCs w:val="28"/>
        </w:rPr>
        <w:t>Объемы погашения коммерческих кредитов сформированы с учетом графика их погашения в соответствующем финансовом году, сумм, погашаемых за счет краткосрочного казначейского кредита, а также увеличения оборотов (объемов привлечения и погашения коммерческих кредитов в рамках возобновляемых кредитных линий) в связи с динамикой поступления доходов в областной бюджет в рамках механизма единого налогового платежа.</w:t>
      </w:r>
    </w:p>
    <w:p w:rsidR="00CB6A41" w:rsidRPr="00CB6A41" w:rsidRDefault="00CB6A41" w:rsidP="00CB6A41">
      <w:pPr>
        <w:ind w:firstLine="720"/>
        <w:jc w:val="both"/>
        <w:rPr>
          <w:sz w:val="28"/>
          <w:szCs w:val="28"/>
        </w:rPr>
      </w:pPr>
      <w:r w:rsidRPr="00CB6A41">
        <w:rPr>
          <w:sz w:val="28"/>
          <w:szCs w:val="28"/>
        </w:rPr>
        <w:t xml:space="preserve">В 2025 – 2027 годах планируется продолжить практику привлечения краткосрочных казначейских кредитов в пределах финансового года, предоставляемых в соответствии со статьей 93.6 БК РФ. Общий объем привлечения и погашения в 2025 году составит по 11 164,8 млн. рублей </w:t>
      </w:r>
      <w:r w:rsidRPr="00CB6A41">
        <w:rPr>
          <w:sz w:val="28"/>
          <w:szCs w:val="28"/>
        </w:rPr>
        <w:br/>
        <w:t xml:space="preserve">(в 2026 году – по 11 652,3 млн. рублей, в 2027 году – </w:t>
      </w:r>
      <w:r w:rsidRPr="00CB6A41">
        <w:rPr>
          <w:sz w:val="28"/>
          <w:szCs w:val="28"/>
        </w:rPr>
        <w:br/>
        <w:t>по 11 373,0 млн. рублей). В соответствии со статьей 93.6 БК РФ указанные объемы запланированы исходя из срока пользования кредитом до последнего рабочего дня финансового года, что позволит в течение года привлечь один транш кредита.</w:t>
      </w:r>
    </w:p>
    <w:p w:rsidR="00CB6A41" w:rsidRPr="00CB6A41" w:rsidRDefault="00CB6A41" w:rsidP="00CB6A41">
      <w:pPr>
        <w:ind w:firstLine="720"/>
        <w:jc w:val="both"/>
        <w:rPr>
          <w:sz w:val="28"/>
          <w:szCs w:val="28"/>
        </w:rPr>
      </w:pPr>
      <w:r w:rsidRPr="00CB6A41">
        <w:rPr>
          <w:sz w:val="28"/>
          <w:szCs w:val="28"/>
        </w:rPr>
        <w:t>Привлечение краткосрочных казначейских кредитов позволит сократить объем банковских кредитов, привлекаемых для финансирования кассовых разрывов, и минимизировать расходы на обслуживание государственного долга за счет более низкой процентной ставки                                (0,1 процента годовых).</w:t>
      </w:r>
    </w:p>
    <w:p w:rsidR="00CB6A41" w:rsidRPr="00CB6A41" w:rsidRDefault="00CB6A41" w:rsidP="00CB6A41">
      <w:pPr>
        <w:ind w:firstLine="720"/>
        <w:jc w:val="both"/>
        <w:rPr>
          <w:rStyle w:val="FontStyle33"/>
          <w:sz w:val="28"/>
          <w:szCs w:val="28"/>
        </w:rPr>
      </w:pPr>
      <w:r w:rsidRPr="00CB6A41">
        <w:rPr>
          <w:rStyle w:val="FontStyle33"/>
          <w:sz w:val="28"/>
          <w:szCs w:val="28"/>
        </w:rPr>
        <w:lastRenderedPageBreak/>
        <w:t xml:space="preserve">На основании распределения бюджетных кредитов на финансовое обеспечение реализации инфраструктурных проектов, доведенного письмом Минфина России от 11 марта 2022 г. № 06-09-08/18046, а также Протокола заседания Президиума (штаба) Правительственной комиссии </w:t>
      </w:r>
      <w:r w:rsidR="002B41F3">
        <w:rPr>
          <w:rStyle w:val="FontStyle33"/>
          <w:sz w:val="28"/>
          <w:szCs w:val="28"/>
        </w:rPr>
        <w:br/>
      </w:r>
      <w:r w:rsidRPr="00CB6A41">
        <w:rPr>
          <w:rStyle w:val="FontStyle33"/>
          <w:sz w:val="28"/>
          <w:szCs w:val="28"/>
        </w:rPr>
        <w:t xml:space="preserve">по региональному развитию в Российской Федерации от 7 июля 2022 г. № 37, запланировано привлечение инфраструктурного бюджетного кредита </w:t>
      </w:r>
      <w:r w:rsidR="002B41F3">
        <w:rPr>
          <w:rStyle w:val="FontStyle33"/>
          <w:sz w:val="28"/>
          <w:szCs w:val="28"/>
        </w:rPr>
        <w:br/>
      </w:r>
      <w:r w:rsidRPr="00CB6A41">
        <w:rPr>
          <w:rStyle w:val="FontStyle33"/>
          <w:sz w:val="28"/>
          <w:szCs w:val="28"/>
        </w:rPr>
        <w:t>в 2025 году в сумме 683,5 млн. рублей.</w:t>
      </w:r>
    </w:p>
    <w:p w:rsidR="00CB6A41" w:rsidRPr="00CB6A41" w:rsidRDefault="00CB6A41" w:rsidP="00CB6A41">
      <w:pPr>
        <w:ind w:firstLine="709"/>
        <w:jc w:val="both"/>
        <w:rPr>
          <w:sz w:val="28"/>
          <w:szCs w:val="28"/>
        </w:rPr>
      </w:pPr>
      <w:r w:rsidRPr="00CB6A41">
        <w:rPr>
          <w:sz w:val="28"/>
          <w:szCs w:val="28"/>
        </w:rPr>
        <w:t xml:space="preserve">Объем погашения бюджетных кредитов, предоставленных </w:t>
      </w:r>
      <w:r w:rsidRPr="00CB6A41">
        <w:rPr>
          <w:sz w:val="28"/>
          <w:szCs w:val="28"/>
        </w:rPr>
        <w:br/>
        <w:t xml:space="preserve">из федерального бюджета, предусмотрен в соответствии с графиками, установленными дополнительными соглашениями, заключенными </w:t>
      </w:r>
      <w:r w:rsidRPr="00CB6A41">
        <w:rPr>
          <w:rStyle w:val="FontStyle33"/>
          <w:sz w:val="28"/>
          <w:szCs w:val="28"/>
        </w:rPr>
        <w:t xml:space="preserve">между </w:t>
      </w:r>
      <w:r w:rsidRPr="00CB6A41">
        <w:rPr>
          <w:sz w:val="28"/>
          <w:szCs w:val="28"/>
        </w:rPr>
        <w:t xml:space="preserve">Минфином России и Правительством Архангельской области, </w:t>
      </w:r>
      <w:r w:rsidRPr="00CB6A41">
        <w:rPr>
          <w:sz w:val="28"/>
          <w:szCs w:val="28"/>
          <w:highlight w:val="yellow"/>
        </w:rPr>
        <w:br/>
      </w:r>
      <w:r w:rsidRPr="00CB6A41">
        <w:rPr>
          <w:sz w:val="28"/>
          <w:szCs w:val="28"/>
        </w:rPr>
        <w:t xml:space="preserve">с учетом планируемой в 2025 году реструктуризации задолженности </w:t>
      </w:r>
      <w:r w:rsidRPr="00CB6A41">
        <w:rPr>
          <w:sz w:val="28"/>
          <w:szCs w:val="28"/>
        </w:rPr>
        <w:br/>
        <w:t>(с дальнейшим списанием двух третей задолженности), и составит в 2025 – 2027 годах:</w:t>
      </w:r>
    </w:p>
    <w:p w:rsidR="00CB6A41" w:rsidRPr="00CB6A41" w:rsidRDefault="00CB6A41" w:rsidP="00CB6A41">
      <w:pPr>
        <w:ind w:firstLine="709"/>
        <w:jc w:val="both"/>
        <w:rPr>
          <w:sz w:val="28"/>
          <w:szCs w:val="28"/>
        </w:rPr>
      </w:pPr>
      <w:r w:rsidRPr="00CB6A41">
        <w:rPr>
          <w:sz w:val="28"/>
          <w:szCs w:val="28"/>
        </w:rPr>
        <w:t xml:space="preserve">на реализацию мероприятий по поддержке </w:t>
      </w:r>
      <w:proofErr w:type="spellStart"/>
      <w:r w:rsidRPr="00CB6A41">
        <w:rPr>
          <w:sz w:val="28"/>
          <w:szCs w:val="28"/>
        </w:rPr>
        <w:t>монопрофильных</w:t>
      </w:r>
      <w:proofErr w:type="spellEnd"/>
      <w:r w:rsidRPr="00CB6A41">
        <w:rPr>
          <w:sz w:val="28"/>
          <w:szCs w:val="28"/>
        </w:rPr>
        <w:t xml:space="preserve"> муниципальных образований – по 23,7 млн. рублей ежегодно (дополнительное соглашение от 21 декабря 2012 г</w:t>
      </w:r>
      <w:r w:rsidR="00990C4C">
        <w:rPr>
          <w:sz w:val="28"/>
          <w:szCs w:val="28"/>
        </w:rPr>
        <w:t>.</w:t>
      </w:r>
      <w:r w:rsidRPr="00CB6A41">
        <w:rPr>
          <w:sz w:val="28"/>
          <w:szCs w:val="28"/>
        </w:rPr>
        <w:t xml:space="preserve"> № 3);</w:t>
      </w:r>
    </w:p>
    <w:p w:rsidR="00CB6A41" w:rsidRPr="00CB6A41" w:rsidRDefault="00CB6A41" w:rsidP="00CB6A41">
      <w:pPr>
        <w:ind w:firstLine="709"/>
        <w:jc w:val="both"/>
        <w:rPr>
          <w:sz w:val="28"/>
          <w:szCs w:val="28"/>
        </w:rPr>
      </w:pPr>
      <w:r w:rsidRPr="00CB6A41">
        <w:rPr>
          <w:sz w:val="28"/>
          <w:szCs w:val="28"/>
        </w:rPr>
        <w:t xml:space="preserve">для частичного покрытия дефицита бюджета Архангельской области     </w:t>
      </w:r>
      <w:r w:rsidRPr="00CB6A41">
        <w:rPr>
          <w:sz w:val="28"/>
          <w:szCs w:val="28"/>
          <w:highlight w:val="yellow"/>
        </w:rPr>
        <w:t xml:space="preserve">               </w:t>
      </w:r>
      <w:r w:rsidRPr="00CB6A41">
        <w:rPr>
          <w:sz w:val="28"/>
          <w:szCs w:val="28"/>
        </w:rPr>
        <w:t xml:space="preserve">– по 500,5 млн. рублей ежегодно (дополнительное соглашение от 15 ноября 2022 г. № 8/8/8/8). Кроме того, в 2025 – 2027 годах </w:t>
      </w:r>
      <w:r w:rsidRPr="00CB6A41">
        <w:rPr>
          <w:color w:val="000000" w:themeColor="text1"/>
          <w:sz w:val="28"/>
          <w:szCs w:val="28"/>
        </w:rPr>
        <w:t xml:space="preserve">предусмотрено досрочное погашение задолженности </w:t>
      </w:r>
      <w:r w:rsidRPr="00CB6A41">
        <w:rPr>
          <w:sz w:val="28"/>
          <w:szCs w:val="28"/>
        </w:rPr>
        <w:t xml:space="preserve">за </w:t>
      </w:r>
      <w:r w:rsidRPr="00CB6A41">
        <w:rPr>
          <w:color w:val="000000" w:themeColor="text1"/>
          <w:sz w:val="28"/>
          <w:szCs w:val="28"/>
        </w:rPr>
        <w:t xml:space="preserve">невыполнение условий реструктуризации </w:t>
      </w:r>
      <w:r w:rsidRPr="00CB6A41">
        <w:rPr>
          <w:color w:val="000000" w:themeColor="text1"/>
          <w:sz w:val="28"/>
          <w:szCs w:val="28"/>
        </w:rPr>
        <w:br/>
        <w:t xml:space="preserve">в части не превышения предельного уровня дефицита и предельного уровня государственного долга, установленных Правилами реструктуризации, утвержденными Постановлением Правительства Российской Федерации </w:t>
      </w:r>
      <w:r w:rsidRPr="00CB6A41">
        <w:rPr>
          <w:color w:val="000000" w:themeColor="text1"/>
          <w:sz w:val="28"/>
          <w:szCs w:val="28"/>
        </w:rPr>
        <w:br/>
        <w:t xml:space="preserve">от 13 декабря 2017 г. № 1531 и вышеуказанным дополнительным соглашением, в сумме 577,5 млн. рублей ежегодно (5 процентов общего объема реструктурированной задолженности по бюджетным кредитам);     </w:t>
      </w:r>
    </w:p>
    <w:p w:rsidR="00CB6A41" w:rsidRPr="00CB6A41" w:rsidRDefault="00CB6A41" w:rsidP="00CB6A41">
      <w:pPr>
        <w:ind w:firstLine="709"/>
        <w:jc w:val="both"/>
        <w:rPr>
          <w:sz w:val="28"/>
          <w:szCs w:val="28"/>
          <w:highlight w:val="yellow"/>
        </w:rPr>
      </w:pPr>
      <w:r w:rsidRPr="00CB6A41">
        <w:rPr>
          <w:sz w:val="28"/>
          <w:szCs w:val="28"/>
        </w:rPr>
        <w:t>для погашения бюджетных кредитов на пополнение остатков средств                    на счетах бюджетов субъектов Российской Федерации – по 266,7 млн. рублей ежегодно (дополнительное соглашение от 1 июля 2021 г. № 1);</w:t>
      </w:r>
    </w:p>
    <w:p w:rsidR="00CB6A41" w:rsidRPr="00CB6A41" w:rsidRDefault="00CB6A41" w:rsidP="00CB6A41">
      <w:pPr>
        <w:ind w:firstLine="709"/>
        <w:jc w:val="both"/>
        <w:rPr>
          <w:sz w:val="28"/>
          <w:szCs w:val="28"/>
        </w:rPr>
      </w:pPr>
      <w:r w:rsidRPr="00CB6A41">
        <w:rPr>
          <w:sz w:val="28"/>
          <w:szCs w:val="28"/>
        </w:rPr>
        <w:t xml:space="preserve">для строительства, реконструкции, капитального ремонта, ремонта </w:t>
      </w:r>
      <w:r w:rsidRPr="00CB6A41">
        <w:rPr>
          <w:sz w:val="28"/>
          <w:szCs w:val="28"/>
        </w:rPr>
        <w:br/>
        <w:t>и содержания автомобильных дорог общего пользования (за исключением автомобильных дорог федерального значения) – по 85,5 млн. рублей ежегодно (дополнительное соглашение № 2 от 8 апреля 2015 г.);</w:t>
      </w:r>
    </w:p>
    <w:p w:rsidR="00CB6A41" w:rsidRPr="00CB6A41" w:rsidRDefault="00CB6A41" w:rsidP="00CB6A41">
      <w:pPr>
        <w:pStyle w:val="afa"/>
        <w:spacing w:before="0" w:after="0"/>
        <w:ind w:firstLine="540"/>
        <w:jc w:val="both"/>
        <w:rPr>
          <w:rFonts w:ascii="Times New Roman" w:hAnsi="Times New Roman"/>
          <w:sz w:val="28"/>
          <w:szCs w:val="28"/>
        </w:rPr>
      </w:pPr>
      <w:r w:rsidRPr="00CB6A41">
        <w:rPr>
          <w:rFonts w:ascii="Times New Roman" w:hAnsi="Times New Roman"/>
          <w:sz w:val="28"/>
          <w:szCs w:val="28"/>
        </w:rPr>
        <w:t xml:space="preserve">для погашения коммерческих кредитов Архангельской области </w:t>
      </w:r>
      <w:r w:rsidR="002B41F3">
        <w:rPr>
          <w:rFonts w:ascii="Times New Roman" w:hAnsi="Times New Roman"/>
          <w:sz w:val="28"/>
          <w:szCs w:val="28"/>
        </w:rPr>
        <w:br/>
      </w:r>
      <w:r w:rsidRPr="00CB6A41">
        <w:rPr>
          <w:rFonts w:ascii="Times New Roman" w:hAnsi="Times New Roman"/>
          <w:sz w:val="28"/>
          <w:szCs w:val="28"/>
        </w:rPr>
        <w:t xml:space="preserve">и муниципальных образований Архангельской области в соответствии </w:t>
      </w:r>
      <w:r w:rsidR="002B41F3">
        <w:rPr>
          <w:rFonts w:ascii="Times New Roman" w:hAnsi="Times New Roman"/>
          <w:sz w:val="28"/>
          <w:szCs w:val="28"/>
        </w:rPr>
        <w:br/>
      </w:r>
      <w:r w:rsidRPr="00CB6A41">
        <w:rPr>
          <w:rFonts w:ascii="Times New Roman" w:hAnsi="Times New Roman"/>
          <w:sz w:val="28"/>
          <w:szCs w:val="28"/>
        </w:rPr>
        <w:t xml:space="preserve">с соглашением № 01-01-06/06-280 от 30 июля 2021 г. в 2025 – 2027 годах по 662,2 млн. рублей ежегодно. Кроме того, в 2025 – 2027 годах </w:t>
      </w:r>
      <w:r w:rsidRPr="00CB6A41">
        <w:rPr>
          <w:rFonts w:ascii="Times New Roman" w:hAnsi="Times New Roman"/>
          <w:color w:val="000000" w:themeColor="text1"/>
          <w:sz w:val="28"/>
          <w:szCs w:val="28"/>
        </w:rPr>
        <w:t xml:space="preserve">предусмотрено досрочное погашение задолженности </w:t>
      </w:r>
      <w:r w:rsidRPr="00CB6A41">
        <w:rPr>
          <w:rFonts w:ascii="Times New Roman" w:hAnsi="Times New Roman"/>
          <w:sz w:val="28"/>
          <w:szCs w:val="28"/>
        </w:rPr>
        <w:t xml:space="preserve">за </w:t>
      </w:r>
      <w:r w:rsidRPr="00CB6A41">
        <w:rPr>
          <w:rFonts w:ascii="Times New Roman" w:hAnsi="Times New Roman"/>
          <w:color w:val="000000" w:themeColor="text1"/>
          <w:sz w:val="28"/>
          <w:szCs w:val="28"/>
        </w:rPr>
        <w:t xml:space="preserve">невыполнение условий реструктуризации в части </w:t>
      </w:r>
      <w:r w:rsidRPr="00CB6A41">
        <w:rPr>
          <w:rFonts w:ascii="Times New Roman" w:hAnsi="Times New Roman"/>
          <w:sz w:val="28"/>
          <w:szCs w:val="28"/>
        </w:rPr>
        <w:t>не увеличения на 1 января 2026 г</w:t>
      </w:r>
      <w:r w:rsidR="00990C4C">
        <w:rPr>
          <w:rFonts w:ascii="Times New Roman" w:hAnsi="Times New Roman"/>
          <w:sz w:val="28"/>
          <w:szCs w:val="28"/>
        </w:rPr>
        <w:t>ода</w:t>
      </w:r>
      <w:r w:rsidRPr="00CB6A41">
        <w:rPr>
          <w:rFonts w:ascii="Times New Roman" w:hAnsi="Times New Roman"/>
          <w:sz w:val="28"/>
          <w:szCs w:val="28"/>
        </w:rPr>
        <w:t xml:space="preserve">, на 1 января </w:t>
      </w:r>
      <w:r w:rsidR="002B41F3">
        <w:rPr>
          <w:rFonts w:ascii="Times New Roman" w:hAnsi="Times New Roman"/>
          <w:sz w:val="28"/>
          <w:szCs w:val="28"/>
        </w:rPr>
        <w:br/>
      </w:r>
      <w:r w:rsidRPr="00CB6A41">
        <w:rPr>
          <w:rFonts w:ascii="Times New Roman" w:hAnsi="Times New Roman"/>
          <w:sz w:val="28"/>
          <w:szCs w:val="28"/>
        </w:rPr>
        <w:t>2027 г</w:t>
      </w:r>
      <w:r w:rsidR="00990C4C">
        <w:rPr>
          <w:rFonts w:ascii="Times New Roman" w:hAnsi="Times New Roman"/>
          <w:sz w:val="28"/>
          <w:szCs w:val="28"/>
        </w:rPr>
        <w:t>ода</w:t>
      </w:r>
      <w:r w:rsidRPr="00CB6A41">
        <w:rPr>
          <w:rFonts w:ascii="Times New Roman" w:hAnsi="Times New Roman"/>
          <w:sz w:val="28"/>
          <w:szCs w:val="28"/>
        </w:rPr>
        <w:t>, на 1 января 2028 г</w:t>
      </w:r>
      <w:r w:rsidR="00990C4C">
        <w:rPr>
          <w:rFonts w:ascii="Times New Roman" w:hAnsi="Times New Roman"/>
          <w:sz w:val="28"/>
          <w:szCs w:val="28"/>
        </w:rPr>
        <w:t>ода</w:t>
      </w:r>
      <w:r w:rsidRPr="00CB6A41">
        <w:rPr>
          <w:rFonts w:ascii="Times New Roman" w:hAnsi="Times New Roman"/>
          <w:sz w:val="28"/>
          <w:szCs w:val="28"/>
        </w:rPr>
        <w:t xml:space="preserve">, доли общего объема долговых обязательств </w:t>
      </w:r>
      <w:r w:rsidR="002B41F3">
        <w:rPr>
          <w:rFonts w:ascii="Times New Roman" w:hAnsi="Times New Roman"/>
          <w:sz w:val="28"/>
          <w:szCs w:val="28"/>
        </w:rPr>
        <w:br/>
      </w:r>
      <w:r w:rsidRPr="00CB6A41">
        <w:rPr>
          <w:rFonts w:ascii="Times New Roman" w:hAnsi="Times New Roman"/>
          <w:sz w:val="28"/>
          <w:szCs w:val="28"/>
        </w:rPr>
        <w:t xml:space="preserve">по рыночным заимствованиям субъекта Российской Федерации </w:t>
      </w:r>
      <w:r w:rsidR="002B41F3">
        <w:rPr>
          <w:rFonts w:ascii="Times New Roman" w:hAnsi="Times New Roman"/>
          <w:sz w:val="28"/>
          <w:szCs w:val="28"/>
        </w:rPr>
        <w:br/>
      </w:r>
      <w:r w:rsidRPr="00CB6A41">
        <w:rPr>
          <w:rFonts w:ascii="Times New Roman" w:hAnsi="Times New Roman"/>
          <w:sz w:val="28"/>
          <w:szCs w:val="28"/>
        </w:rPr>
        <w:t xml:space="preserve">и муниципальных образований более 25 процентов объема доходов консолидированного бюджета субъекта Российской Федерации без учета безвозмездных поступлений за 2025 </w:t>
      </w:r>
      <w:r w:rsidR="002B41F3">
        <w:rPr>
          <w:rFonts w:ascii="Times New Roman" w:hAnsi="Times New Roman"/>
          <w:sz w:val="28"/>
          <w:szCs w:val="28"/>
        </w:rPr>
        <w:t>–</w:t>
      </w:r>
      <w:r w:rsidRPr="00CB6A41">
        <w:rPr>
          <w:rFonts w:ascii="Times New Roman" w:hAnsi="Times New Roman"/>
          <w:sz w:val="28"/>
          <w:szCs w:val="28"/>
        </w:rPr>
        <w:t xml:space="preserve"> 2027 годы соответственно</w:t>
      </w:r>
      <w:r w:rsidRPr="00CB6A41">
        <w:rPr>
          <w:rFonts w:ascii="Times New Roman" w:hAnsi="Times New Roman"/>
          <w:color w:val="000000" w:themeColor="text1"/>
          <w:sz w:val="28"/>
          <w:szCs w:val="28"/>
        </w:rPr>
        <w:t xml:space="preserve">, </w:t>
      </w:r>
      <w:r w:rsidRPr="00CB6A41">
        <w:rPr>
          <w:rFonts w:ascii="Times New Roman" w:hAnsi="Times New Roman"/>
          <w:color w:val="000000" w:themeColor="text1"/>
          <w:sz w:val="28"/>
          <w:szCs w:val="28"/>
        </w:rPr>
        <w:lastRenderedPageBreak/>
        <w:t xml:space="preserve">установленных Правилами реструктуризации, утвержденными Постановлением Правительства Российской Федерации от 15 июля 2021 г. </w:t>
      </w:r>
      <w:r w:rsidR="002B41F3">
        <w:rPr>
          <w:rFonts w:ascii="Times New Roman" w:hAnsi="Times New Roman"/>
          <w:color w:val="000000" w:themeColor="text1"/>
          <w:sz w:val="28"/>
          <w:szCs w:val="28"/>
        </w:rPr>
        <w:br/>
      </w:r>
      <w:r w:rsidRPr="00CB6A41">
        <w:rPr>
          <w:rFonts w:ascii="Times New Roman" w:hAnsi="Times New Roman"/>
          <w:color w:val="000000" w:themeColor="text1"/>
          <w:sz w:val="28"/>
          <w:szCs w:val="28"/>
        </w:rPr>
        <w:t xml:space="preserve">№ 1206 и вышеуказанным дополнительным соглашением, в сумме </w:t>
      </w:r>
      <w:r w:rsidR="002B41F3">
        <w:rPr>
          <w:rFonts w:ascii="Times New Roman" w:hAnsi="Times New Roman"/>
          <w:color w:val="000000" w:themeColor="text1"/>
          <w:sz w:val="28"/>
          <w:szCs w:val="28"/>
        </w:rPr>
        <w:br/>
      </w:r>
      <w:r w:rsidRPr="00CB6A41">
        <w:rPr>
          <w:rFonts w:ascii="Times New Roman" w:hAnsi="Times New Roman"/>
          <w:color w:val="000000" w:themeColor="text1"/>
          <w:sz w:val="28"/>
          <w:szCs w:val="28"/>
        </w:rPr>
        <w:t>496,6 млн. рублей ежегодно (5 процентов общего объема реструктурированной задолженности по бюджетным кредитам)</w:t>
      </w:r>
      <w:r w:rsidRPr="00CB6A41">
        <w:rPr>
          <w:rFonts w:ascii="Times New Roman" w:hAnsi="Times New Roman"/>
          <w:sz w:val="28"/>
          <w:szCs w:val="28"/>
        </w:rPr>
        <w:t>;</w:t>
      </w:r>
    </w:p>
    <w:p w:rsidR="00CB6A41" w:rsidRPr="00CB6A41" w:rsidRDefault="00CB6A41" w:rsidP="00CB6A41">
      <w:pPr>
        <w:ind w:firstLine="709"/>
        <w:jc w:val="both"/>
        <w:rPr>
          <w:sz w:val="28"/>
          <w:szCs w:val="28"/>
        </w:rPr>
      </w:pPr>
      <w:r w:rsidRPr="00CB6A41">
        <w:rPr>
          <w:sz w:val="28"/>
          <w:szCs w:val="28"/>
        </w:rPr>
        <w:t xml:space="preserve">для погашения коммерческих кредитов Архангельской области </w:t>
      </w:r>
      <w:r w:rsidR="002B41F3">
        <w:rPr>
          <w:sz w:val="28"/>
          <w:szCs w:val="28"/>
        </w:rPr>
        <w:br/>
      </w:r>
      <w:r w:rsidRPr="00CB6A41">
        <w:rPr>
          <w:sz w:val="28"/>
          <w:szCs w:val="28"/>
        </w:rPr>
        <w:t xml:space="preserve">и муниципальных образований Архангельской области –  </w:t>
      </w:r>
      <w:r w:rsidR="002B41F3">
        <w:rPr>
          <w:sz w:val="28"/>
          <w:szCs w:val="28"/>
        </w:rPr>
        <w:br/>
      </w:r>
      <w:r w:rsidRPr="00CB6A41">
        <w:rPr>
          <w:sz w:val="28"/>
          <w:szCs w:val="28"/>
        </w:rPr>
        <w:t>по 883,3 млн. рублей ежегодно (соглашение № 01-01-06/06-262 от 22 июня 2022 г.).</w:t>
      </w:r>
    </w:p>
    <w:p w:rsidR="00CB6A41" w:rsidRPr="00CB6A41" w:rsidRDefault="00CB6A41" w:rsidP="00CB6A41">
      <w:pPr>
        <w:ind w:firstLine="709"/>
        <w:jc w:val="both"/>
        <w:rPr>
          <w:sz w:val="28"/>
          <w:szCs w:val="28"/>
        </w:rPr>
      </w:pPr>
      <w:r w:rsidRPr="00CB6A41">
        <w:rPr>
          <w:rStyle w:val="FontStyle33"/>
          <w:sz w:val="28"/>
          <w:szCs w:val="28"/>
        </w:rPr>
        <w:t xml:space="preserve">Кроме того, предусмотрено погашение следующих </w:t>
      </w:r>
      <w:r w:rsidRPr="00CB6A41">
        <w:rPr>
          <w:sz w:val="28"/>
          <w:szCs w:val="28"/>
        </w:rPr>
        <w:t xml:space="preserve">бюджетных кредитов: </w:t>
      </w:r>
    </w:p>
    <w:p w:rsidR="00CB6A41" w:rsidRPr="00CB6A41" w:rsidRDefault="00CB6A41" w:rsidP="00CB6A41">
      <w:pPr>
        <w:ind w:firstLine="709"/>
        <w:jc w:val="both"/>
        <w:rPr>
          <w:rStyle w:val="FontStyle33"/>
          <w:sz w:val="28"/>
          <w:szCs w:val="28"/>
        </w:rPr>
      </w:pPr>
      <w:r w:rsidRPr="00CB6A41">
        <w:rPr>
          <w:rStyle w:val="FontStyle33"/>
          <w:sz w:val="28"/>
          <w:szCs w:val="28"/>
        </w:rPr>
        <w:t xml:space="preserve">инфраструктурных бюджетных кредитов (в течение 14 лет, начиная </w:t>
      </w:r>
      <w:r w:rsidR="002B41F3">
        <w:rPr>
          <w:rStyle w:val="FontStyle33"/>
          <w:sz w:val="28"/>
          <w:szCs w:val="28"/>
        </w:rPr>
        <w:br/>
      </w:r>
      <w:r w:rsidRPr="00CB6A41">
        <w:rPr>
          <w:rStyle w:val="FontStyle33"/>
          <w:sz w:val="28"/>
          <w:szCs w:val="28"/>
        </w:rPr>
        <w:t xml:space="preserve">с 3-го года предоставления) в 2025 году в сумме 143,5 млн. рублей, </w:t>
      </w:r>
      <w:r w:rsidR="002B41F3">
        <w:rPr>
          <w:rStyle w:val="FontStyle33"/>
          <w:sz w:val="28"/>
          <w:szCs w:val="28"/>
        </w:rPr>
        <w:br/>
      </w:r>
      <w:r w:rsidRPr="00CB6A41">
        <w:rPr>
          <w:rStyle w:val="FontStyle33"/>
          <w:sz w:val="28"/>
          <w:szCs w:val="28"/>
        </w:rPr>
        <w:t>в 2026 году – 214,1 млн. рублей, в 2027 году – 263,0 млн. рублей;</w:t>
      </w:r>
    </w:p>
    <w:p w:rsidR="00CB6A41" w:rsidRPr="00CB6A41" w:rsidRDefault="00CB6A41" w:rsidP="00CB6A41">
      <w:pPr>
        <w:ind w:firstLine="709"/>
        <w:jc w:val="both"/>
        <w:rPr>
          <w:sz w:val="28"/>
          <w:szCs w:val="28"/>
        </w:rPr>
      </w:pPr>
      <w:r w:rsidRPr="00CB6A41">
        <w:rPr>
          <w:rStyle w:val="FontStyle33"/>
          <w:sz w:val="28"/>
          <w:szCs w:val="28"/>
        </w:rPr>
        <w:t xml:space="preserve">специальных казначейских кредитов, полученных в 2023 году за счет временно свободных средств единого счета федерального бюджета, в сумме 2 509,2 млн. рублей (в течение 14 лет, начиная с 3-го года предоставления), </w:t>
      </w:r>
      <w:r w:rsidR="002B41F3">
        <w:rPr>
          <w:rStyle w:val="FontStyle33"/>
          <w:sz w:val="28"/>
          <w:szCs w:val="28"/>
        </w:rPr>
        <w:br/>
      </w:r>
      <w:r w:rsidRPr="00CB6A41">
        <w:rPr>
          <w:rStyle w:val="FontStyle33"/>
          <w:sz w:val="28"/>
          <w:szCs w:val="28"/>
        </w:rPr>
        <w:t>в 2025 – 2027 годах по 179,2 млн. рублей.</w:t>
      </w:r>
    </w:p>
    <w:p w:rsidR="00CB6A41" w:rsidRPr="00CB6A41" w:rsidRDefault="00CB6A41" w:rsidP="00CB6A41">
      <w:pPr>
        <w:ind w:firstLine="709"/>
        <w:jc w:val="both"/>
        <w:rPr>
          <w:sz w:val="28"/>
          <w:szCs w:val="28"/>
        </w:rPr>
      </w:pPr>
      <w:r w:rsidRPr="00CB6A41">
        <w:rPr>
          <w:sz w:val="28"/>
          <w:szCs w:val="28"/>
        </w:rPr>
        <w:t xml:space="preserve">Соответственно, с учетом планируемой реструктуризации задолженности объем погашения бюджетных кредитов без учета краткосрочных казначейских кредитов составит в 2025 году – </w:t>
      </w:r>
      <w:r w:rsidR="002B41F3">
        <w:rPr>
          <w:sz w:val="28"/>
          <w:szCs w:val="28"/>
        </w:rPr>
        <w:br/>
      </w:r>
      <w:r w:rsidRPr="00CB6A41">
        <w:rPr>
          <w:sz w:val="28"/>
          <w:szCs w:val="28"/>
        </w:rPr>
        <w:t xml:space="preserve">3 818,6 млн. рублей, в 2026 году – 3 889,3 млн. рублей, в 2027 году – </w:t>
      </w:r>
      <w:r w:rsidR="002B41F3">
        <w:rPr>
          <w:sz w:val="28"/>
          <w:szCs w:val="28"/>
        </w:rPr>
        <w:br/>
      </w:r>
      <w:r w:rsidRPr="00CB6A41">
        <w:rPr>
          <w:sz w:val="28"/>
          <w:szCs w:val="28"/>
        </w:rPr>
        <w:t>3 938,1 млн. рублей.</w:t>
      </w:r>
    </w:p>
    <w:p w:rsidR="00CB6A41" w:rsidRPr="00CB6A41" w:rsidRDefault="00CB6A41" w:rsidP="00CB6A41">
      <w:pPr>
        <w:ind w:firstLine="709"/>
        <w:jc w:val="both"/>
        <w:rPr>
          <w:sz w:val="28"/>
          <w:szCs w:val="28"/>
        </w:rPr>
      </w:pPr>
      <w:r w:rsidRPr="00CB6A41">
        <w:rPr>
          <w:sz w:val="28"/>
          <w:szCs w:val="28"/>
        </w:rPr>
        <w:t xml:space="preserve">С учетом объемов привлечения и погашения бюджетных кредитов сальдированный результат в 2025 году составит (-) 3 135,1 млн. рублей, </w:t>
      </w:r>
      <w:r w:rsidR="002B41F3">
        <w:rPr>
          <w:sz w:val="28"/>
          <w:szCs w:val="28"/>
        </w:rPr>
        <w:br/>
      </w:r>
      <w:r w:rsidRPr="00CB6A41">
        <w:rPr>
          <w:sz w:val="28"/>
          <w:szCs w:val="28"/>
        </w:rPr>
        <w:t xml:space="preserve">в 2026 году – (-) 3 889,3 млн. рублей, в 2027 году – </w:t>
      </w:r>
      <w:r w:rsidR="008C06AF" w:rsidRPr="00CB6A41">
        <w:rPr>
          <w:sz w:val="28"/>
          <w:szCs w:val="28"/>
        </w:rPr>
        <w:t>(-)</w:t>
      </w:r>
      <w:r w:rsidR="008C06AF">
        <w:rPr>
          <w:sz w:val="28"/>
          <w:szCs w:val="28"/>
        </w:rPr>
        <w:t xml:space="preserve"> </w:t>
      </w:r>
      <w:r w:rsidRPr="00CB6A41">
        <w:rPr>
          <w:sz w:val="28"/>
          <w:szCs w:val="28"/>
        </w:rPr>
        <w:t>3 938,1 млн. рублей.</w:t>
      </w:r>
    </w:p>
    <w:p w:rsidR="00CB6A41" w:rsidRPr="00CB6A41" w:rsidRDefault="00CB6A41" w:rsidP="00CB6A41">
      <w:pPr>
        <w:ind w:firstLine="709"/>
        <w:jc w:val="both"/>
        <w:rPr>
          <w:sz w:val="28"/>
          <w:szCs w:val="28"/>
        </w:rPr>
      </w:pPr>
      <w:r w:rsidRPr="00CB6A41">
        <w:rPr>
          <w:sz w:val="28"/>
          <w:szCs w:val="28"/>
        </w:rPr>
        <w:t xml:space="preserve">Объем средств областного бюджета, высвобождаемых в результате планируемой реструктуризации федеральных бюджетных кредитов </w:t>
      </w:r>
      <w:r w:rsidRPr="00CB6A41">
        <w:rPr>
          <w:sz w:val="28"/>
          <w:szCs w:val="28"/>
        </w:rPr>
        <w:br/>
        <w:t xml:space="preserve">и подлежащих направлению на установленные цели, в 2025 году составит 5 442, 7 млн. рублей (с учетом переноса высвобождаемой в 2024 году реструктурированной задолженности в сумме 599,1 млн. рублей), в 2026 </w:t>
      </w:r>
      <w:r w:rsidR="002B41F3">
        <w:rPr>
          <w:sz w:val="28"/>
          <w:szCs w:val="28"/>
        </w:rPr>
        <w:t>–</w:t>
      </w:r>
      <w:r w:rsidRPr="00CB6A41">
        <w:rPr>
          <w:sz w:val="28"/>
          <w:szCs w:val="28"/>
        </w:rPr>
        <w:t>2027 годах составит по 4 843,7 млн. рублей ежегодно.</w:t>
      </w:r>
    </w:p>
    <w:p w:rsidR="00CB6A41" w:rsidRPr="00CB6A41" w:rsidRDefault="00CB6A41" w:rsidP="00CB6A41">
      <w:pPr>
        <w:ind w:firstLine="851"/>
        <w:contextualSpacing/>
        <w:jc w:val="both"/>
        <w:rPr>
          <w:sz w:val="28"/>
          <w:szCs w:val="28"/>
        </w:rPr>
      </w:pPr>
      <w:r w:rsidRPr="00CB6A41">
        <w:rPr>
          <w:sz w:val="28"/>
          <w:szCs w:val="28"/>
        </w:rPr>
        <w:t xml:space="preserve">Статьей 16 </w:t>
      </w:r>
      <w:r w:rsidRPr="00CB6A41">
        <w:rPr>
          <w:color w:val="000000" w:themeColor="text1"/>
          <w:sz w:val="28"/>
          <w:szCs w:val="28"/>
        </w:rPr>
        <w:t xml:space="preserve">проекта Федерального закона «О федеральном бюджете </w:t>
      </w:r>
      <w:r w:rsidR="002B41F3">
        <w:rPr>
          <w:color w:val="000000" w:themeColor="text1"/>
          <w:sz w:val="28"/>
          <w:szCs w:val="28"/>
        </w:rPr>
        <w:br/>
      </w:r>
      <w:r w:rsidRPr="00CB6A41">
        <w:rPr>
          <w:color w:val="000000" w:themeColor="text1"/>
          <w:sz w:val="28"/>
          <w:szCs w:val="28"/>
        </w:rPr>
        <w:t xml:space="preserve">на 2025 год и на плановый период 2026 и 2027 годов» определен перечень направлений расходования средств, высвобождаемых в результате списания задолженности субъектов Российской Федерации по бюджетным кредитам. </w:t>
      </w:r>
      <w:r w:rsidRPr="00CB6A41">
        <w:rPr>
          <w:sz w:val="28"/>
          <w:szCs w:val="28"/>
        </w:rPr>
        <w:t>На основании данной нормы</w:t>
      </w:r>
      <w:r w:rsidRPr="00CB6A41">
        <w:rPr>
          <w:color w:val="000000" w:themeColor="text1"/>
          <w:sz w:val="28"/>
          <w:szCs w:val="28"/>
        </w:rPr>
        <w:t>, высвобождаемые в 2025</w:t>
      </w:r>
      <w:r w:rsidR="00AC7D0C">
        <w:rPr>
          <w:color w:val="000000" w:themeColor="text1"/>
          <w:sz w:val="28"/>
          <w:szCs w:val="28"/>
        </w:rPr>
        <w:t xml:space="preserve"> – </w:t>
      </w:r>
      <w:r w:rsidRPr="00CB6A41">
        <w:rPr>
          <w:color w:val="000000" w:themeColor="text1"/>
          <w:sz w:val="28"/>
          <w:szCs w:val="28"/>
        </w:rPr>
        <w:t xml:space="preserve">2027 годах средства </w:t>
      </w:r>
      <w:r w:rsidRPr="00CB6A41">
        <w:rPr>
          <w:color w:val="000000" w:themeColor="text1"/>
          <w:sz w:val="28"/>
          <w:szCs w:val="28"/>
        </w:rPr>
        <w:br/>
        <w:t xml:space="preserve">в полном объеме зарезервированы по министерству финансов Архангельской области для дальнейшего их направления на цели, предусмотренные Правилами реструктуризации задолженности, разработка которых планируется Правительством Российской Федерации до 16 декабря текущего года. </w:t>
      </w:r>
    </w:p>
    <w:p w:rsidR="00CB6A41" w:rsidRPr="00CB6A41" w:rsidRDefault="00CB6A41" w:rsidP="00CB6A41">
      <w:pPr>
        <w:ind w:firstLine="709"/>
        <w:jc w:val="both"/>
        <w:rPr>
          <w:color w:val="000000" w:themeColor="text1"/>
          <w:sz w:val="28"/>
          <w:szCs w:val="28"/>
        </w:rPr>
      </w:pPr>
      <w:r w:rsidRPr="00CB6A41">
        <w:rPr>
          <w:sz w:val="28"/>
          <w:szCs w:val="28"/>
        </w:rPr>
        <w:t xml:space="preserve">Помимо вышеуказанных источником покрытия дефицита областного бюджета будет являться возврат бюджетных кредитов, предоставленных </w:t>
      </w:r>
      <w:r w:rsidR="002B41F3">
        <w:rPr>
          <w:sz w:val="28"/>
          <w:szCs w:val="28"/>
        </w:rPr>
        <w:br/>
      </w:r>
      <w:r w:rsidRPr="00CB6A41">
        <w:rPr>
          <w:sz w:val="28"/>
          <w:szCs w:val="28"/>
        </w:rPr>
        <w:t xml:space="preserve">из областного бюджета. </w:t>
      </w:r>
      <w:proofErr w:type="gramStart"/>
      <w:r w:rsidRPr="00CB6A41">
        <w:rPr>
          <w:sz w:val="28"/>
          <w:szCs w:val="28"/>
        </w:rPr>
        <w:t xml:space="preserve">В связи с планируемой </w:t>
      </w:r>
      <w:r w:rsidRPr="00CB6A41">
        <w:rPr>
          <w:color w:val="000000" w:themeColor="text1"/>
          <w:sz w:val="28"/>
          <w:szCs w:val="28"/>
        </w:rPr>
        <w:t xml:space="preserve">Правительством Российской </w:t>
      </w:r>
      <w:r w:rsidRPr="00CB6A41">
        <w:rPr>
          <w:color w:val="000000" w:themeColor="text1"/>
          <w:sz w:val="28"/>
          <w:szCs w:val="28"/>
        </w:rPr>
        <w:lastRenderedPageBreak/>
        <w:t xml:space="preserve">Федерации  реструктуризацией задолженности субъектов Российской Федерации по бюджетным кредитам, предоставленным из федерального бюджета, аналогичную реструктуризацию (с дальнейшим списанием двух третей задолженности) планируется предусмотреть для муниципальных образований Архангельской области.  </w:t>
      </w:r>
      <w:proofErr w:type="gramEnd"/>
    </w:p>
    <w:p w:rsidR="00CB6A41" w:rsidRPr="00CB6A41" w:rsidRDefault="00CB6A41" w:rsidP="00CB6A41">
      <w:pPr>
        <w:ind w:firstLine="709"/>
        <w:jc w:val="both"/>
        <w:rPr>
          <w:sz w:val="28"/>
          <w:szCs w:val="28"/>
        </w:rPr>
      </w:pPr>
      <w:r w:rsidRPr="00CB6A41">
        <w:rPr>
          <w:color w:val="000000" w:themeColor="text1"/>
          <w:sz w:val="28"/>
          <w:szCs w:val="28"/>
        </w:rPr>
        <w:t xml:space="preserve">Таким образом, </w:t>
      </w:r>
      <w:r w:rsidRPr="00CB6A41">
        <w:rPr>
          <w:sz w:val="28"/>
          <w:szCs w:val="28"/>
        </w:rPr>
        <w:t xml:space="preserve">возврат бюджетных кредитов, предоставленных </w:t>
      </w:r>
      <w:r w:rsidR="002B41F3">
        <w:rPr>
          <w:sz w:val="28"/>
          <w:szCs w:val="28"/>
        </w:rPr>
        <w:br/>
      </w:r>
      <w:r w:rsidRPr="00CB6A41">
        <w:rPr>
          <w:sz w:val="28"/>
          <w:szCs w:val="28"/>
        </w:rPr>
        <w:t xml:space="preserve">из областного бюджета муниципальным образованиям, в соответствии </w:t>
      </w:r>
      <w:r w:rsidR="002B41F3">
        <w:rPr>
          <w:sz w:val="28"/>
          <w:szCs w:val="28"/>
        </w:rPr>
        <w:br/>
      </w:r>
      <w:r w:rsidRPr="00CB6A41">
        <w:rPr>
          <w:sz w:val="28"/>
          <w:szCs w:val="28"/>
        </w:rPr>
        <w:t>с графиками возврата и с учетом планируемой реструктуризации задолженности в 2025 – 2027 годах составит:</w:t>
      </w:r>
    </w:p>
    <w:p w:rsidR="00CB6A41" w:rsidRPr="00CB6A41" w:rsidRDefault="00CB6A41" w:rsidP="00CB6A41">
      <w:pPr>
        <w:ind w:firstLine="709"/>
        <w:jc w:val="both"/>
        <w:rPr>
          <w:sz w:val="28"/>
          <w:szCs w:val="28"/>
        </w:rPr>
      </w:pPr>
      <w:r w:rsidRPr="00CB6A41">
        <w:rPr>
          <w:sz w:val="28"/>
          <w:szCs w:val="28"/>
        </w:rPr>
        <w:t xml:space="preserve">по бюджетному кредиту, предоставленному городскому округу Архангельской области «Северодвинск» на реализацию мероприятий </w:t>
      </w:r>
      <w:r w:rsidR="002B41F3">
        <w:rPr>
          <w:sz w:val="28"/>
          <w:szCs w:val="28"/>
        </w:rPr>
        <w:br/>
      </w:r>
      <w:r w:rsidRPr="00CB6A41">
        <w:rPr>
          <w:sz w:val="28"/>
          <w:szCs w:val="28"/>
        </w:rPr>
        <w:t xml:space="preserve">по поддержке </w:t>
      </w:r>
      <w:proofErr w:type="spellStart"/>
      <w:r w:rsidRPr="00CB6A41">
        <w:rPr>
          <w:sz w:val="28"/>
          <w:szCs w:val="28"/>
        </w:rPr>
        <w:t>монопрофильных</w:t>
      </w:r>
      <w:proofErr w:type="spellEnd"/>
      <w:r w:rsidRPr="00CB6A41">
        <w:rPr>
          <w:sz w:val="28"/>
          <w:szCs w:val="28"/>
        </w:rPr>
        <w:t xml:space="preserve"> муниципальных образований – </w:t>
      </w:r>
      <w:r w:rsidR="002B41F3">
        <w:rPr>
          <w:sz w:val="28"/>
          <w:szCs w:val="28"/>
        </w:rPr>
        <w:br/>
      </w:r>
      <w:r w:rsidRPr="00CB6A41">
        <w:rPr>
          <w:sz w:val="28"/>
          <w:szCs w:val="28"/>
        </w:rPr>
        <w:t>по 23,7 млн. рублей ежегодно;</w:t>
      </w:r>
    </w:p>
    <w:p w:rsidR="00CB6A41" w:rsidRPr="00CB6A41" w:rsidRDefault="00CB6A41" w:rsidP="00CB6A41">
      <w:pPr>
        <w:pStyle w:val="aff"/>
        <w:tabs>
          <w:tab w:val="left" w:pos="567"/>
        </w:tabs>
        <w:autoSpaceDE w:val="0"/>
        <w:autoSpaceDN w:val="0"/>
        <w:adjustRightInd w:val="0"/>
        <w:spacing w:after="0" w:line="240" w:lineRule="auto"/>
        <w:ind w:left="0" w:firstLine="709"/>
        <w:jc w:val="both"/>
        <w:rPr>
          <w:rFonts w:ascii="Times New Roman" w:hAnsi="Times New Roman"/>
          <w:sz w:val="28"/>
          <w:szCs w:val="28"/>
          <w:highlight w:val="yellow"/>
        </w:rPr>
      </w:pPr>
      <w:r w:rsidRPr="00CB6A41">
        <w:rPr>
          <w:rFonts w:ascii="Times New Roman" w:hAnsi="Times New Roman"/>
          <w:sz w:val="28"/>
          <w:szCs w:val="28"/>
        </w:rPr>
        <w:t>по бюджетному кредиту, полученному Архангельской областью в июне 2022 года для погашения обязательств по рыночному долгу муниципальных образований, сложившихся на 1 января 2022 г</w:t>
      </w:r>
      <w:r w:rsidR="00AC7D0C">
        <w:rPr>
          <w:rFonts w:ascii="Times New Roman" w:hAnsi="Times New Roman"/>
          <w:sz w:val="28"/>
          <w:szCs w:val="28"/>
        </w:rPr>
        <w:t>ода</w:t>
      </w:r>
      <w:r w:rsidRPr="00CB6A41">
        <w:rPr>
          <w:rFonts w:ascii="Times New Roman" w:hAnsi="Times New Roman"/>
          <w:sz w:val="28"/>
          <w:szCs w:val="28"/>
        </w:rPr>
        <w:t xml:space="preserve"> – по 177,7 млн. рублей ежегодно.</w:t>
      </w:r>
    </w:p>
    <w:p w:rsidR="00CB6A41" w:rsidRPr="00647589" w:rsidRDefault="00CB6A41" w:rsidP="00CB6A41">
      <w:pPr>
        <w:ind w:firstLine="709"/>
        <w:jc w:val="both"/>
        <w:rPr>
          <w:sz w:val="28"/>
          <w:szCs w:val="28"/>
          <w:highlight w:val="yellow"/>
        </w:rPr>
      </w:pPr>
    </w:p>
    <w:p w:rsidR="00CB6A41" w:rsidRDefault="00CB6A41" w:rsidP="00CB6A41">
      <w:pPr>
        <w:ind w:firstLine="720"/>
        <w:jc w:val="center"/>
        <w:rPr>
          <w:b/>
          <w:bCs/>
          <w:sz w:val="28"/>
          <w:szCs w:val="28"/>
          <w:highlight w:val="yellow"/>
        </w:rPr>
      </w:pPr>
    </w:p>
    <w:p w:rsidR="00990C4C" w:rsidRDefault="00990C4C" w:rsidP="00990C4C">
      <w:pPr>
        <w:ind w:firstLine="720"/>
        <w:jc w:val="center"/>
        <w:rPr>
          <w:b/>
          <w:bCs/>
          <w:sz w:val="28"/>
          <w:szCs w:val="28"/>
        </w:rPr>
      </w:pPr>
    </w:p>
    <w:p w:rsidR="00990C4C" w:rsidRDefault="00990C4C" w:rsidP="00990C4C">
      <w:pPr>
        <w:ind w:firstLine="720"/>
        <w:jc w:val="center"/>
        <w:rPr>
          <w:b/>
          <w:bCs/>
          <w:sz w:val="28"/>
          <w:szCs w:val="28"/>
        </w:rPr>
      </w:pPr>
    </w:p>
    <w:p w:rsidR="00990C4C" w:rsidRDefault="00990C4C" w:rsidP="00990C4C">
      <w:pPr>
        <w:ind w:firstLine="720"/>
        <w:jc w:val="center"/>
        <w:rPr>
          <w:b/>
          <w:bCs/>
          <w:sz w:val="28"/>
          <w:szCs w:val="28"/>
        </w:rPr>
      </w:pPr>
    </w:p>
    <w:p w:rsidR="00990C4C" w:rsidRDefault="00990C4C" w:rsidP="00990C4C">
      <w:pPr>
        <w:ind w:firstLine="720"/>
        <w:jc w:val="center"/>
        <w:rPr>
          <w:b/>
          <w:bCs/>
          <w:sz w:val="28"/>
          <w:szCs w:val="28"/>
        </w:rPr>
      </w:pPr>
    </w:p>
    <w:p w:rsidR="00990C4C" w:rsidRDefault="00990C4C" w:rsidP="00990C4C">
      <w:pPr>
        <w:ind w:firstLine="720"/>
        <w:jc w:val="center"/>
        <w:rPr>
          <w:b/>
          <w:bCs/>
          <w:sz w:val="28"/>
          <w:szCs w:val="28"/>
        </w:rPr>
      </w:pPr>
    </w:p>
    <w:p w:rsidR="00990C4C" w:rsidRDefault="00990C4C" w:rsidP="00990C4C">
      <w:pPr>
        <w:ind w:firstLine="720"/>
        <w:jc w:val="center"/>
        <w:rPr>
          <w:b/>
          <w:bCs/>
          <w:sz w:val="28"/>
          <w:szCs w:val="28"/>
        </w:rPr>
      </w:pPr>
    </w:p>
    <w:p w:rsidR="00990C4C" w:rsidRDefault="00990C4C" w:rsidP="00990C4C">
      <w:pPr>
        <w:ind w:firstLine="720"/>
        <w:jc w:val="center"/>
        <w:rPr>
          <w:b/>
          <w:bCs/>
          <w:sz w:val="28"/>
          <w:szCs w:val="28"/>
        </w:rPr>
      </w:pPr>
    </w:p>
    <w:p w:rsidR="00990C4C" w:rsidRDefault="00990C4C" w:rsidP="00990C4C">
      <w:pPr>
        <w:ind w:firstLine="720"/>
        <w:jc w:val="center"/>
        <w:rPr>
          <w:b/>
          <w:bCs/>
          <w:sz w:val="28"/>
          <w:szCs w:val="28"/>
        </w:rPr>
      </w:pPr>
    </w:p>
    <w:p w:rsidR="00990C4C" w:rsidRDefault="00990C4C" w:rsidP="00990C4C">
      <w:pPr>
        <w:ind w:firstLine="720"/>
        <w:jc w:val="center"/>
        <w:rPr>
          <w:b/>
          <w:bCs/>
          <w:sz w:val="28"/>
          <w:szCs w:val="28"/>
        </w:rPr>
      </w:pPr>
    </w:p>
    <w:p w:rsidR="00990C4C" w:rsidRDefault="00990C4C" w:rsidP="00990C4C">
      <w:pPr>
        <w:ind w:firstLine="720"/>
        <w:jc w:val="center"/>
        <w:rPr>
          <w:b/>
          <w:bCs/>
          <w:sz w:val="28"/>
          <w:szCs w:val="28"/>
        </w:rPr>
      </w:pPr>
    </w:p>
    <w:p w:rsidR="00990C4C" w:rsidRDefault="00990C4C" w:rsidP="00990C4C">
      <w:pPr>
        <w:ind w:firstLine="720"/>
        <w:jc w:val="center"/>
        <w:rPr>
          <w:b/>
          <w:bCs/>
          <w:sz w:val="28"/>
          <w:szCs w:val="28"/>
        </w:rPr>
      </w:pPr>
    </w:p>
    <w:p w:rsidR="00990C4C" w:rsidRDefault="00990C4C" w:rsidP="00990C4C">
      <w:pPr>
        <w:ind w:firstLine="720"/>
        <w:jc w:val="center"/>
        <w:rPr>
          <w:b/>
          <w:bCs/>
          <w:sz w:val="28"/>
          <w:szCs w:val="28"/>
        </w:rPr>
      </w:pPr>
    </w:p>
    <w:p w:rsidR="00990C4C" w:rsidRDefault="00990C4C" w:rsidP="00990C4C">
      <w:pPr>
        <w:ind w:firstLine="720"/>
        <w:jc w:val="center"/>
        <w:rPr>
          <w:b/>
          <w:bCs/>
          <w:sz w:val="28"/>
          <w:szCs w:val="28"/>
        </w:rPr>
      </w:pPr>
    </w:p>
    <w:p w:rsidR="00990C4C" w:rsidRDefault="00990C4C" w:rsidP="00990C4C">
      <w:pPr>
        <w:ind w:firstLine="720"/>
        <w:jc w:val="center"/>
        <w:rPr>
          <w:b/>
          <w:bCs/>
          <w:sz w:val="28"/>
          <w:szCs w:val="28"/>
        </w:rPr>
      </w:pPr>
    </w:p>
    <w:p w:rsidR="00990C4C" w:rsidRDefault="00990C4C" w:rsidP="00990C4C">
      <w:pPr>
        <w:ind w:firstLine="720"/>
        <w:jc w:val="center"/>
        <w:rPr>
          <w:b/>
          <w:bCs/>
          <w:sz w:val="28"/>
          <w:szCs w:val="28"/>
        </w:rPr>
      </w:pPr>
    </w:p>
    <w:p w:rsidR="00990C4C" w:rsidRDefault="00990C4C" w:rsidP="00990C4C">
      <w:pPr>
        <w:ind w:firstLine="720"/>
        <w:jc w:val="center"/>
        <w:rPr>
          <w:b/>
          <w:bCs/>
          <w:sz w:val="28"/>
          <w:szCs w:val="28"/>
        </w:rPr>
      </w:pPr>
    </w:p>
    <w:p w:rsidR="00990C4C" w:rsidRDefault="00990C4C" w:rsidP="00990C4C">
      <w:pPr>
        <w:ind w:firstLine="720"/>
        <w:jc w:val="center"/>
        <w:rPr>
          <w:b/>
          <w:bCs/>
          <w:sz w:val="28"/>
          <w:szCs w:val="28"/>
        </w:rPr>
      </w:pPr>
    </w:p>
    <w:p w:rsidR="00990C4C" w:rsidRDefault="00990C4C" w:rsidP="00990C4C">
      <w:pPr>
        <w:ind w:firstLine="720"/>
        <w:jc w:val="center"/>
        <w:rPr>
          <w:b/>
          <w:bCs/>
          <w:sz w:val="28"/>
          <w:szCs w:val="28"/>
        </w:rPr>
      </w:pPr>
    </w:p>
    <w:p w:rsidR="00990C4C" w:rsidRDefault="00990C4C" w:rsidP="00990C4C">
      <w:pPr>
        <w:ind w:firstLine="720"/>
        <w:jc w:val="center"/>
        <w:rPr>
          <w:b/>
          <w:bCs/>
          <w:sz w:val="28"/>
          <w:szCs w:val="28"/>
        </w:rPr>
      </w:pPr>
    </w:p>
    <w:p w:rsidR="00990C4C" w:rsidRDefault="00990C4C" w:rsidP="00990C4C">
      <w:pPr>
        <w:ind w:firstLine="720"/>
        <w:jc w:val="center"/>
        <w:rPr>
          <w:b/>
          <w:bCs/>
          <w:sz w:val="28"/>
          <w:szCs w:val="28"/>
        </w:rPr>
      </w:pPr>
    </w:p>
    <w:p w:rsidR="00990C4C" w:rsidRDefault="00990C4C" w:rsidP="00990C4C">
      <w:pPr>
        <w:ind w:firstLine="720"/>
        <w:jc w:val="center"/>
        <w:rPr>
          <w:b/>
          <w:bCs/>
          <w:sz w:val="28"/>
          <w:szCs w:val="28"/>
        </w:rPr>
      </w:pPr>
    </w:p>
    <w:p w:rsidR="00990C4C" w:rsidRDefault="00990C4C" w:rsidP="00990C4C">
      <w:pPr>
        <w:ind w:firstLine="720"/>
        <w:jc w:val="center"/>
        <w:rPr>
          <w:b/>
          <w:bCs/>
          <w:sz w:val="28"/>
          <w:szCs w:val="28"/>
        </w:rPr>
      </w:pPr>
    </w:p>
    <w:p w:rsidR="00990C4C" w:rsidRDefault="00990C4C" w:rsidP="00990C4C">
      <w:pPr>
        <w:ind w:firstLine="720"/>
        <w:jc w:val="center"/>
        <w:rPr>
          <w:b/>
          <w:bCs/>
          <w:sz w:val="28"/>
          <w:szCs w:val="28"/>
        </w:rPr>
      </w:pPr>
    </w:p>
    <w:p w:rsidR="001A74F1" w:rsidRPr="00591C5D" w:rsidRDefault="001A74F1" w:rsidP="00990C4C">
      <w:pPr>
        <w:ind w:firstLine="720"/>
        <w:jc w:val="center"/>
        <w:rPr>
          <w:b/>
          <w:bCs/>
          <w:sz w:val="28"/>
          <w:szCs w:val="28"/>
        </w:rPr>
      </w:pPr>
    </w:p>
    <w:p w:rsidR="001A74F1" w:rsidRPr="00591C5D" w:rsidRDefault="001A74F1" w:rsidP="00990C4C">
      <w:pPr>
        <w:ind w:firstLine="720"/>
        <w:jc w:val="center"/>
        <w:rPr>
          <w:b/>
          <w:bCs/>
          <w:sz w:val="28"/>
          <w:szCs w:val="28"/>
        </w:rPr>
      </w:pPr>
    </w:p>
    <w:p w:rsidR="001A74F1" w:rsidRPr="00591C5D" w:rsidRDefault="001A74F1" w:rsidP="00990C4C">
      <w:pPr>
        <w:ind w:firstLine="720"/>
        <w:jc w:val="center"/>
        <w:rPr>
          <w:b/>
          <w:bCs/>
          <w:sz w:val="28"/>
          <w:szCs w:val="28"/>
        </w:rPr>
      </w:pPr>
    </w:p>
    <w:p w:rsidR="00990C4C" w:rsidRPr="00CA424E" w:rsidRDefault="00990C4C" w:rsidP="00990C4C">
      <w:pPr>
        <w:ind w:firstLine="720"/>
        <w:jc w:val="center"/>
        <w:rPr>
          <w:b/>
          <w:bCs/>
          <w:sz w:val="28"/>
          <w:szCs w:val="28"/>
        </w:rPr>
      </w:pPr>
      <w:r w:rsidRPr="00CA424E">
        <w:rPr>
          <w:b/>
          <w:bCs/>
          <w:sz w:val="28"/>
          <w:szCs w:val="28"/>
        </w:rPr>
        <w:lastRenderedPageBreak/>
        <w:t>ГОСУДАРСТВЕННЫЙ ДОЛГ АРХАНГЕЛЬСКОЙ ОБЛАСТИ</w:t>
      </w:r>
    </w:p>
    <w:p w:rsidR="00990C4C" w:rsidRPr="00647589" w:rsidRDefault="00990C4C" w:rsidP="00990C4C">
      <w:pPr>
        <w:ind w:firstLine="720"/>
        <w:jc w:val="both"/>
        <w:rPr>
          <w:sz w:val="28"/>
          <w:szCs w:val="28"/>
          <w:highlight w:val="yellow"/>
        </w:rPr>
      </w:pPr>
    </w:p>
    <w:p w:rsidR="00990C4C" w:rsidRPr="007236C1" w:rsidRDefault="00990C4C" w:rsidP="00990C4C">
      <w:pPr>
        <w:ind w:firstLine="720"/>
        <w:jc w:val="both"/>
        <w:rPr>
          <w:sz w:val="28"/>
          <w:szCs w:val="28"/>
        </w:rPr>
      </w:pPr>
      <w:r w:rsidRPr="00CA424E">
        <w:rPr>
          <w:sz w:val="28"/>
          <w:szCs w:val="28"/>
        </w:rPr>
        <w:t xml:space="preserve">Ожидаемый объем государственного внутреннего долга Архангельской </w:t>
      </w:r>
      <w:r w:rsidRPr="007236C1">
        <w:rPr>
          <w:sz w:val="28"/>
          <w:szCs w:val="28"/>
        </w:rPr>
        <w:t xml:space="preserve">области по состоянию на 1 января 2025 года составит 87 834,8 млн. рублей. </w:t>
      </w:r>
    </w:p>
    <w:p w:rsidR="00990C4C" w:rsidRPr="000C3108" w:rsidRDefault="00990C4C" w:rsidP="00990C4C">
      <w:pPr>
        <w:ind w:firstLine="720"/>
        <w:jc w:val="both"/>
        <w:rPr>
          <w:sz w:val="28"/>
          <w:szCs w:val="28"/>
        </w:rPr>
      </w:pPr>
      <w:r w:rsidRPr="000C3108">
        <w:rPr>
          <w:sz w:val="28"/>
          <w:szCs w:val="28"/>
        </w:rPr>
        <w:t xml:space="preserve">С учетом запланированного привлечения и погашения долговых обязательств размер </w:t>
      </w:r>
      <w:r w:rsidRPr="000C3108">
        <w:rPr>
          <w:i/>
          <w:sz w:val="28"/>
          <w:szCs w:val="28"/>
        </w:rPr>
        <w:t>верхнего предела государственного внутреннего долга</w:t>
      </w:r>
      <w:r w:rsidRPr="000C3108">
        <w:rPr>
          <w:sz w:val="28"/>
          <w:szCs w:val="28"/>
        </w:rPr>
        <w:t xml:space="preserve"> составит:</w:t>
      </w:r>
    </w:p>
    <w:p w:rsidR="00990C4C" w:rsidRPr="00A30789" w:rsidRDefault="00990C4C" w:rsidP="00990C4C">
      <w:pPr>
        <w:ind w:firstLine="720"/>
        <w:jc w:val="both"/>
        <w:rPr>
          <w:sz w:val="28"/>
          <w:szCs w:val="28"/>
        </w:rPr>
      </w:pPr>
      <w:r w:rsidRPr="00A30789">
        <w:rPr>
          <w:sz w:val="28"/>
          <w:szCs w:val="28"/>
        </w:rPr>
        <w:t xml:space="preserve">на 1 января 2026 года – 103 191,9 млн. рублей; </w:t>
      </w:r>
    </w:p>
    <w:p w:rsidR="00990C4C" w:rsidRPr="00A30789" w:rsidRDefault="00990C4C" w:rsidP="00990C4C">
      <w:pPr>
        <w:ind w:firstLine="720"/>
        <w:jc w:val="both"/>
        <w:rPr>
          <w:sz w:val="28"/>
          <w:szCs w:val="28"/>
        </w:rPr>
      </w:pPr>
      <w:r w:rsidRPr="00A30789">
        <w:rPr>
          <w:sz w:val="28"/>
          <w:szCs w:val="28"/>
        </w:rPr>
        <w:t xml:space="preserve">на 1 января 2027 года – 108 642,3 млн. рублей; </w:t>
      </w:r>
    </w:p>
    <w:p w:rsidR="00990C4C" w:rsidRPr="00A30789" w:rsidRDefault="00990C4C" w:rsidP="00990C4C">
      <w:pPr>
        <w:ind w:firstLine="720"/>
        <w:jc w:val="both"/>
        <w:rPr>
          <w:sz w:val="28"/>
          <w:szCs w:val="28"/>
        </w:rPr>
      </w:pPr>
      <w:r w:rsidRPr="00A30789">
        <w:rPr>
          <w:sz w:val="28"/>
          <w:szCs w:val="28"/>
        </w:rPr>
        <w:t>на 1 января 2028 года – 114 382,9 млн. рублей.</w:t>
      </w:r>
    </w:p>
    <w:p w:rsidR="00990C4C" w:rsidRPr="003A7BB2" w:rsidRDefault="00990C4C" w:rsidP="00990C4C">
      <w:pPr>
        <w:pStyle w:val="Style5"/>
        <w:widowControl/>
        <w:spacing w:line="240" w:lineRule="auto"/>
        <w:ind w:firstLine="716"/>
        <w:jc w:val="both"/>
        <w:rPr>
          <w:sz w:val="28"/>
          <w:szCs w:val="28"/>
        </w:rPr>
      </w:pPr>
      <w:r w:rsidRPr="00A30789">
        <w:rPr>
          <w:sz w:val="28"/>
          <w:szCs w:val="28"/>
        </w:rPr>
        <w:t>Рост объема государственного долга обусловлен необходимостью</w:t>
      </w:r>
      <w:r w:rsidRPr="003A7BB2">
        <w:rPr>
          <w:sz w:val="28"/>
          <w:szCs w:val="28"/>
        </w:rPr>
        <w:t xml:space="preserve"> привлечения коммерческих кредитов для их направления  на покрытие планируемого дефицита областного бюджета и погашение федеральных бюджетных кредитов, а также привлечением из федерального бюджета инфраструктурных бюджетных кредитов.</w:t>
      </w:r>
    </w:p>
    <w:p w:rsidR="00990C4C" w:rsidRDefault="00990C4C" w:rsidP="00990C4C">
      <w:pPr>
        <w:pStyle w:val="Style5"/>
        <w:widowControl/>
        <w:spacing w:line="240" w:lineRule="auto"/>
        <w:ind w:firstLine="716"/>
        <w:jc w:val="both"/>
        <w:rPr>
          <w:sz w:val="28"/>
          <w:szCs w:val="28"/>
        </w:rPr>
      </w:pPr>
      <w:r w:rsidRPr="000E0044">
        <w:rPr>
          <w:sz w:val="28"/>
          <w:szCs w:val="28"/>
        </w:rPr>
        <w:t>Структура и относительные характеристики государственного долга Архангельской области представлены в таблице.</w:t>
      </w:r>
    </w:p>
    <w:p w:rsidR="00990C4C" w:rsidRPr="000E0044" w:rsidRDefault="00990C4C" w:rsidP="00990C4C">
      <w:pPr>
        <w:pStyle w:val="Style5"/>
        <w:widowControl/>
        <w:spacing w:line="240" w:lineRule="auto"/>
        <w:ind w:firstLine="716"/>
        <w:jc w:val="both"/>
        <w:rPr>
          <w:sz w:val="28"/>
          <w:szCs w:val="28"/>
        </w:rPr>
      </w:pPr>
    </w:p>
    <w:p w:rsidR="00990C4C" w:rsidRPr="001E53F0" w:rsidRDefault="00990C4C" w:rsidP="00990C4C">
      <w:pPr>
        <w:ind w:firstLine="709"/>
        <w:jc w:val="right"/>
        <w:rPr>
          <w:sz w:val="22"/>
          <w:szCs w:val="22"/>
        </w:rPr>
      </w:pPr>
      <w:r w:rsidRPr="001E53F0">
        <w:rPr>
          <w:sz w:val="22"/>
          <w:szCs w:val="22"/>
        </w:rPr>
        <w:t>млн.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8"/>
        <w:gridCol w:w="1762"/>
        <w:gridCol w:w="1592"/>
        <w:gridCol w:w="1756"/>
        <w:gridCol w:w="1723"/>
      </w:tblGrid>
      <w:tr w:rsidR="00990C4C" w:rsidRPr="00990C4C" w:rsidTr="00736323">
        <w:trPr>
          <w:trHeight w:val="541"/>
          <w:tblHeader/>
        </w:trPr>
        <w:tc>
          <w:tcPr>
            <w:tcW w:w="2738" w:type="dxa"/>
            <w:vMerge w:val="restart"/>
            <w:vAlign w:val="center"/>
          </w:tcPr>
          <w:p w:rsidR="00990C4C" w:rsidRPr="00990C4C" w:rsidRDefault="00990C4C" w:rsidP="00736323">
            <w:pPr>
              <w:jc w:val="center"/>
              <w:rPr>
                <w:sz w:val="22"/>
                <w:szCs w:val="22"/>
                <w:highlight w:val="yellow"/>
              </w:rPr>
            </w:pPr>
          </w:p>
        </w:tc>
        <w:tc>
          <w:tcPr>
            <w:tcW w:w="1762" w:type="dxa"/>
            <w:vMerge w:val="restart"/>
            <w:vAlign w:val="center"/>
          </w:tcPr>
          <w:p w:rsidR="00990C4C" w:rsidRPr="00990C4C" w:rsidRDefault="00990C4C" w:rsidP="00736323">
            <w:pPr>
              <w:jc w:val="center"/>
              <w:rPr>
                <w:sz w:val="22"/>
                <w:szCs w:val="22"/>
              </w:rPr>
            </w:pPr>
            <w:r w:rsidRPr="00990C4C">
              <w:rPr>
                <w:sz w:val="22"/>
                <w:szCs w:val="22"/>
              </w:rPr>
              <w:t>Ожидаемое исполнение</w:t>
            </w:r>
          </w:p>
          <w:p w:rsidR="00990C4C" w:rsidRPr="00990C4C" w:rsidRDefault="00990C4C" w:rsidP="00736323">
            <w:pPr>
              <w:jc w:val="center"/>
              <w:rPr>
                <w:sz w:val="22"/>
                <w:szCs w:val="22"/>
              </w:rPr>
            </w:pPr>
            <w:r w:rsidRPr="00990C4C">
              <w:rPr>
                <w:sz w:val="22"/>
                <w:szCs w:val="22"/>
              </w:rPr>
              <w:t>на 01.01.2025</w:t>
            </w:r>
          </w:p>
        </w:tc>
        <w:tc>
          <w:tcPr>
            <w:tcW w:w="5071" w:type="dxa"/>
            <w:gridSpan w:val="3"/>
            <w:vAlign w:val="center"/>
          </w:tcPr>
          <w:p w:rsidR="00990C4C" w:rsidRPr="00990C4C" w:rsidRDefault="00990C4C" w:rsidP="00736323">
            <w:pPr>
              <w:jc w:val="center"/>
              <w:rPr>
                <w:sz w:val="22"/>
                <w:szCs w:val="22"/>
                <w:highlight w:val="yellow"/>
              </w:rPr>
            </w:pPr>
            <w:r w:rsidRPr="00990C4C">
              <w:rPr>
                <w:sz w:val="22"/>
                <w:szCs w:val="22"/>
              </w:rPr>
              <w:t>Проект бюджета</w:t>
            </w:r>
          </w:p>
        </w:tc>
      </w:tr>
      <w:tr w:rsidR="00990C4C" w:rsidRPr="00990C4C" w:rsidTr="003554AB">
        <w:trPr>
          <w:trHeight w:val="351"/>
          <w:tblHeader/>
        </w:trPr>
        <w:tc>
          <w:tcPr>
            <w:tcW w:w="2738" w:type="dxa"/>
            <w:vMerge/>
            <w:vAlign w:val="center"/>
          </w:tcPr>
          <w:p w:rsidR="00990C4C" w:rsidRPr="00990C4C" w:rsidRDefault="00990C4C" w:rsidP="00736323">
            <w:pPr>
              <w:jc w:val="center"/>
              <w:rPr>
                <w:sz w:val="22"/>
                <w:szCs w:val="22"/>
                <w:highlight w:val="yellow"/>
              </w:rPr>
            </w:pPr>
          </w:p>
        </w:tc>
        <w:tc>
          <w:tcPr>
            <w:tcW w:w="1762" w:type="dxa"/>
            <w:vMerge/>
            <w:vAlign w:val="center"/>
          </w:tcPr>
          <w:p w:rsidR="00990C4C" w:rsidRPr="00990C4C" w:rsidRDefault="00990C4C" w:rsidP="00736323">
            <w:pPr>
              <w:jc w:val="center"/>
              <w:rPr>
                <w:b/>
                <w:sz w:val="22"/>
                <w:szCs w:val="22"/>
                <w:highlight w:val="yellow"/>
              </w:rPr>
            </w:pPr>
          </w:p>
        </w:tc>
        <w:tc>
          <w:tcPr>
            <w:tcW w:w="1592" w:type="dxa"/>
            <w:vAlign w:val="center"/>
          </w:tcPr>
          <w:p w:rsidR="00990C4C" w:rsidRPr="00990C4C" w:rsidRDefault="00990C4C" w:rsidP="00736323">
            <w:pPr>
              <w:jc w:val="center"/>
              <w:rPr>
                <w:sz w:val="22"/>
                <w:szCs w:val="22"/>
              </w:rPr>
            </w:pPr>
            <w:r w:rsidRPr="00990C4C">
              <w:rPr>
                <w:sz w:val="22"/>
                <w:szCs w:val="22"/>
              </w:rPr>
              <w:t>на 01.01.2026</w:t>
            </w:r>
          </w:p>
        </w:tc>
        <w:tc>
          <w:tcPr>
            <w:tcW w:w="1756" w:type="dxa"/>
            <w:vAlign w:val="center"/>
          </w:tcPr>
          <w:p w:rsidR="00990C4C" w:rsidRPr="00990C4C" w:rsidRDefault="00990C4C" w:rsidP="00736323">
            <w:pPr>
              <w:jc w:val="center"/>
              <w:rPr>
                <w:sz w:val="22"/>
                <w:szCs w:val="22"/>
              </w:rPr>
            </w:pPr>
            <w:r w:rsidRPr="00990C4C">
              <w:rPr>
                <w:sz w:val="22"/>
                <w:szCs w:val="22"/>
              </w:rPr>
              <w:t>на 01.01.2027</w:t>
            </w:r>
          </w:p>
        </w:tc>
        <w:tc>
          <w:tcPr>
            <w:tcW w:w="1723" w:type="dxa"/>
            <w:vAlign w:val="center"/>
          </w:tcPr>
          <w:p w:rsidR="00990C4C" w:rsidRPr="00990C4C" w:rsidRDefault="00990C4C" w:rsidP="00736323">
            <w:pPr>
              <w:jc w:val="center"/>
              <w:rPr>
                <w:sz w:val="22"/>
                <w:szCs w:val="22"/>
              </w:rPr>
            </w:pPr>
            <w:r w:rsidRPr="00990C4C">
              <w:rPr>
                <w:sz w:val="22"/>
                <w:szCs w:val="22"/>
              </w:rPr>
              <w:t>на 01.01.2028</w:t>
            </w:r>
          </w:p>
        </w:tc>
      </w:tr>
      <w:tr w:rsidR="00990C4C" w:rsidRPr="00990C4C" w:rsidTr="00736323">
        <w:tc>
          <w:tcPr>
            <w:tcW w:w="2738" w:type="dxa"/>
            <w:vAlign w:val="center"/>
          </w:tcPr>
          <w:p w:rsidR="00990C4C" w:rsidRPr="00990C4C" w:rsidRDefault="00990C4C" w:rsidP="00736323">
            <w:pPr>
              <w:rPr>
                <w:sz w:val="22"/>
                <w:szCs w:val="22"/>
              </w:rPr>
            </w:pPr>
            <w:r w:rsidRPr="00990C4C">
              <w:rPr>
                <w:sz w:val="22"/>
                <w:szCs w:val="22"/>
              </w:rPr>
              <w:t>Кредиты кредитных организаций</w:t>
            </w:r>
          </w:p>
        </w:tc>
        <w:tc>
          <w:tcPr>
            <w:tcW w:w="1762" w:type="dxa"/>
            <w:vAlign w:val="center"/>
          </w:tcPr>
          <w:p w:rsidR="00990C4C" w:rsidRPr="00990C4C" w:rsidRDefault="00990C4C" w:rsidP="00736323">
            <w:pPr>
              <w:jc w:val="right"/>
              <w:rPr>
                <w:sz w:val="22"/>
                <w:szCs w:val="22"/>
              </w:rPr>
            </w:pPr>
            <w:r w:rsidRPr="00990C4C">
              <w:rPr>
                <w:sz w:val="22"/>
                <w:szCs w:val="22"/>
              </w:rPr>
              <w:t>45 741,7</w:t>
            </w:r>
          </w:p>
        </w:tc>
        <w:tc>
          <w:tcPr>
            <w:tcW w:w="1592" w:type="dxa"/>
            <w:vAlign w:val="center"/>
          </w:tcPr>
          <w:p w:rsidR="00990C4C" w:rsidRPr="00990C4C" w:rsidRDefault="00990C4C" w:rsidP="00736323">
            <w:pPr>
              <w:jc w:val="right"/>
              <w:rPr>
                <w:sz w:val="22"/>
                <w:szCs w:val="22"/>
              </w:rPr>
            </w:pPr>
            <w:r w:rsidRPr="00990C4C">
              <w:rPr>
                <w:sz w:val="22"/>
                <w:szCs w:val="22"/>
              </w:rPr>
              <w:t>64 233,9</w:t>
            </w:r>
          </w:p>
        </w:tc>
        <w:tc>
          <w:tcPr>
            <w:tcW w:w="1756" w:type="dxa"/>
            <w:vAlign w:val="center"/>
          </w:tcPr>
          <w:p w:rsidR="00990C4C" w:rsidRPr="00990C4C" w:rsidRDefault="00990C4C" w:rsidP="00736323">
            <w:pPr>
              <w:jc w:val="right"/>
              <w:rPr>
                <w:sz w:val="22"/>
                <w:szCs w:val="22"/>
              </w:rPr>
            </w:pPr>
            <w:r w:rsidRPr="00990C4C">
              <w:rPr>
                <w:sz w:val="22"/>
                <w:szCs w:val="22"/>
              </w:rPr>
              <w:t>73 573,6</w:t>
            </w:r>
          </w:p>
        </w:tc>
        <w:tc>
          <w:tcPr>
            <w:tcW w:w="1723" w:type="dxa"/>
            <w:vAlign w:val="center"/>
          </w:tcPr>
          <w:p w:rsidR="00990C4C" w:rsidRPr="00990C4C" w:rsidRDefault="00990C4C" w:rsidP="00736323">
            <w:pPr>
              <w:jc w:val="right"/>
              <w:rPr>
                <w:sz w:val="22"/>
                <w:szCs w:val="22"/>
              </w:rPr>
            </w:pPr>
            <w:r w:rsidRPr="00990C4C">
              <w:rPr>
                <w:sz w:val="22"/>
                <w:szCs w:val="22"/>
              </w:rPr>
              <w:t>83 252,3</w:t>
            </w:r>
          </w:p>
        </w:tc>
      </w:tr>
      <w:tr w:rsidR="00990C4C" w:rsidRPr="00990C4C" w:rsidTr="00736323">
        <w:trPr>
          <w:trHeight w:val="406"/>
        </w:trPr>
        <w:tc>
          <w:tcPr>
            <w:tcW w:w="2738" w:type="dxa"/>
            <w:vAlign w:val="center"/>
          </w:tcPr>
          <w:p w:rsidR="00990C4C" w:rsidRPr="00990C4C" w:rsidRDefault="00990C4C" w:rsidP="00736323">
            <w:pPr>
              <w:rPr>
                <w:sz w:val="22"/>
                <w:szCs w:val="22"/>
              </w:rPr>
            </w:pPr>
            <w:r w:rsidRPr="00990C4C">
              <w:rPr>
                <w:sz w:val="22"/>
                <w:szCs w:val="22"/>
              </w:rPr>
              <w:t>Бюджетные кредиты</w:t>
            </w:r>
          </w:p>
        </w:tc>
        <w:tc>
          <w:tcPr>
            <w:tcW w:w="1762" w:type="dxa"/>
            <w:vAlign w:val="center"/>
          </w:tcPr>
          <w:p w:rsidR="00990C4C" w:rsidRPr="00990C4C" w:rsidRDefault="00990C4C" w:rsidP="00736323">
            <w:pPr>
              <w:jc w:val="right"/>
              <w:rPr>
                <w:sz w:val="22"/>
                <w:szCs w:val="22"/>
              </w:rPr>
            </w:pPr>
            <w:r w:rsidRPr="00990C4C">
              <w:rPr>
                <w:sz w:val="22"/>
                <w:szCs w:val="22"/>
              </w:rPr>
              <w:t>42 093,1</w:t>
            </w:r>
          </w:p>
        </w:tc>
        <w:tc>
          <w:tcPr>
            <w:tcW w:w="1592" w:type="dxa"/>
            <w:vAlign w:val="center"/>
          </w:tcPr>
          <w:p w:rsidR="00990C4C" w:rsidRPr="00990C4C" w:rsidRDefault="00990C4C" w:rsidP="00736323">
            <w:pPr>
              <w:jc w:val="right"/>
              <w:rPr>
                <w:sz w:val="22"/>
                <w:szCs w:val="22"/>
              </w:rPr>
            </w:pPr>
            <w:r w:rsidRPr="00990C4C">
              <w:rPr>
                <w:sz w:val="22"/>
                <w:szCs w:val="22"/>
              </w:rPr>
              <w:t>38 958,0</w:t>
            </w:r>
          </w:p>
        </w:tc>
        <w:tc>
          <w:tcPr>
            <w:tcW w:w="1756" w:type="dxa"/>
            <w:vAlign w:val="center"/>
          </w:tcPr>
          <w:p w:rsidR="00990C4C" w:rsidRPr="00990C4C" w:rsidRDefault="00990C4C" w:rsidP="00736323">
            <w:pPr>
              <w:jc w:val="right"/>
              <w:rPr>
                <w:sz w:val="22"/>
                <w:szCs w:val="22"/>
              </w:rPr>
            </w:pPr>
            <w:r w:rsidRPr="00990C4C">
              <w:rPr>
                <w:sz w:val="22"/>
                <w:szCs w:val="22"/>
              </w:rPr>
              <w:t>35 068,7</w:t>
            </w:r>
          </w:p>
        </w:tc>
        <w:tc>
          <w:tcPr>
            <w:tcW w:w="1723" w:type="dxa"/>
            <w:vAlign w:val="center"/>
          </w:tcPr>
          <w:p w:rsidR="00990C4C" w:rsidRPr="00990C4C" w:rsidRDefault="00990C4C" w:rsidP="00736323">
            <w:pPr>
              <w:jc w:val="right"/>
              <w:rPr>
                <w:sz w:val="22"/>
                <w:szCs w:val="22"/>
              </w:rPr>
            </w:pPr>
            <w:r w:rsidRPr="00990C4C">
              <w:rPr>
                <w:sz w:val="22"/>
                <w:szCs w:val="22"/>
              </w:rPr>
              <w:t>31 130,6</w:t>
            </w:r>
          </w:p>
        </w:tc>
      </w:tr>
      <w:tr w:rsidR="00990C4C" w:rsidRPr="00990C4C" w:rsidTr="00736323">
        <w:trPr>
          <w:trHeight w:val="551"/>
        </w:trPr>
        <w:tc>
          <w:tcPr>
            <w:tcW w:w="2738" w:type="dxa"/>
            <w:vAlign w:val="center"/>
          </w:tcPr>
          <w:p w:rsidR="00990C4C" w:rsidRPr="00990C4C" w:rsidRDefault="00990C4C" w:rsidP="00736323">
            <w:pPr>
              <w:rPr>
                <w:sz w:val="22"/>
                <w:szCs w:val="22"/>
              </w:rPr>
            </w:pPr>
            <w:r w:rsidRPr="00990C4C">
              <w:rPr>
                <w:sz w:val="22"/>
                <w:szCs w:val="22"/>
              </w:rPr>
              <w:t>Государственные ценные бумаги</w:t>
            </w:r>
          </w:p>
        </w:tc>
        <w:tc>
          <w:tcPr>
            <w:tcW w:w="1762" w:type="dxa"/>
            <w:vAlign w:val="center"/>
          </w:tcPr>
          <w:p w:rsidR="00990C4C" w:rsidRPr="00990C4C" w:rsidRDefault="00990C4C" w:rsidP="00736323">
            <w:pPr>
              <w:jc w:val="right"/>
              <w:rPr>
                <w:sz w:val="22"/>
                <w:szCs w:val="22"/>
              </w:rPr>
            </w:pPr>
            <w:r w:rsidRPr="00990C4C">
              <w:rPr>
                <w:sz w:val="22"/>
                <w:szCs w:val="22"/>
              </w:rPr>
              <w:t>0,0</w:t>
            </w:r>
          </w:p>
        </w:tc>
        <w:tc>
          <w:tcPr>
            <w:tcW w:w="1592" w:type="dxa"/>
            <w:vAlign w:val="center"/>
          </w:tcPr>
          <w:p w:rsidR="00990C4C" w:rsidRPr="00990C4C" w:rsidRDefault="00990C4C" w:rsidP="00736323">
            <w:pPr>
              <w:jc w:val="right"/>
              <w:rPr>
                <w:sz w:val="22"/>
                <w:szCs w:val="22"/>
              </w:rPr>
            </w:pPr>
            <w:r w:rsidRPr="00990C4C">
              <w:rPr>
                <w:sz w:val="22"/>
                <w:szCs w:val="22"/>
              </w:rPr>
              <w:t>0,0</w:t>
            </w:r>
          </w:p>
        </w:tc>
        <w:tc>
          <w:tcPr>
            <w:tcW w:w="1756" w:type="dxa"/>
            <w:vAlign w:val="center"/>
          </w:tcPr>
          <w:p w:rsidR="00990C4C" w:rsidRPr="00990C4C" w:rsidRDefault="00990C4C" w:rsidP="00736323">
            <w:pPr>
              <w:jc w:val="right"/>
              <w:rPr>
                <w:sz w:val="22"/>
                <w:szCs w:val="22"/>
              </w:rPr>
            </w:pPr>
            <w:r w:rsidRPr="00990C4C">
              <w:rPr>
                <w:sz w:val="22"/>
                <w:szCs w:val="22"/>
              </w:rPr>
              <w:t>0,0</w:t>
            </w:r>
          </w:p>
        </w:tc>
        <w:tc>
          <w:tcPr>
            <w:tcW w:w="1723" w:type="dxa"/>
            <w:vAlign w:val="center"/>
          </w:tcPr>
          <w:p w:rsidR="00990C4C" w:rsidRPr="00990C4C" w:rsidRDefault="00990C4C" w:rsidP="00736323">
            <w:pPr>
              <w:jc w:val="right"/>
              <w:rPr>
                <w:sz w:val="22"/>
                <w:szCs w:val="22"/>
              </w:rPr>
            </w:pPr>
            <w:r w:rsidRPr="00990C4C">
              <w:rPr>
                <w:sz w:val="22"/>
                <w:szCs w:val="22"/>
              </w:rPr>
              <w:t>0,0</w:t>
            </w:r>
          </w:p>
        </w:tc>
      </w:tr>
      <w:tr w:rsidR="00990C4C" w:rsidRPr="00990C4C" w:rsidTr="00736323">
        <w:trPr>
          <w:trHeight w:val="360"/>
        </w:trPr>
        <w:tc>
          <w:tcPr>
            <w:tcW w:w="2738" w:type="dxa"/>
            <w:vAlign w:val="center"/>
          </w:tcPr>
          <w:p w:rsidR="00990C4C" w:rsidRPr="00990C4C" w:rsidRDefault="00990C4C" w:rsidP="00736323">
            <w:pPr>
              <w:rPr>
                <w:sz w:val="22"/>
                <w:szCs w:val="22"/>
              </w:rPr>
            </w:pPr>
            <w:r w:rsidRPr="00990C4C">
              <w:rPr>
                <w:sz w:val="22"/>
                <w:szCs w:val="22"/>
              </w:rPr>
              <w:t>Государственные гарантии</w:t>
            </w:r>
          </w:p>
        </w:tc>
        <w:tc>
          <w:tcPr>
            <w:tcW w:w="1762" w:type="dxa"/>
            <w:vAlign w:val="center"/>
          </w:tcPr>
          <w:p w:rsidR="00990C4C" w:rsidRPr="00990C4C" w:rsidRDefault="00990C4C" w:rsidP="00736323">
            <w:pPr>
              <w:jc w:val="right"/>
              <w:rPr>
                <w:sz w:val="22"/>
                <w:szCs w:val="22"/>
              </w:rPr>
            </w:pPr>
            <w:r w:rsidRPr="00990C4C">
              <w:rPr>
                <w:sz w:val="22"/>
                <w:szCs w:val="22"/>
              </w:rPr>
              <w:t>0,0</w:t>
            </w:r>
          </w:p>
        </w:tc>
        <w:tc>
          <w:tcPr>
            <w:tcW w:w="1592" w:type="dxa"/>
            <w:vAlign w:val="center"/>
          </w:tcPr>
          <w:p w:rsidR="00990C4C" w:rsidRPr="00990C4C" w:rsidRDefault="00990C4C" w:rsidP="00736323">
            <w:pPr>
              <w:jc w:val="right"/>
              <w:rPr>
                <w:sz w:val="22"/>
                <w:szCs w:val="22"/>
              </w:rPr>
            </w:pPr>
            <w:r w:rsidRPr="00990C4C">
              <w:rPr>
                <w:sz w:val="22"/>
                <w:szCs w:val="22"/>
              </w:rPr>
              <w:t>0,0</w:t>
            </w:r>
          </w:p>
        </w:tc>
        <w:tc>
          <w:tcPr>
            <w:tcW w:w="1756" w:type="dxa"/>
            <w:vAlign w:val="center"/>
          </w:tcPr>
          <w:p w:rsidR="00990C4C" w:rsidRPr="00990C4C" w:rsidRDefault="00990C4C" w:rsidP="00736323">
            <w:pPr>
              <w:jc w:val="right"/>
              <w:rPr>
                <w:sz w:val="22"/>
                <w:szCs w:val="22"/>
              </w:rPr>
            </w:pPr>
            <w:r w:rsidRPr="00990C4C">
              <w:rPr>
                <w:sz w:val="22"/>
                <w:szCs w:val="22"/>
              </w:rPr>
              <w:t>0,0</w:t>
            </w:r>
          </w:p>
        </w:tc>
        <w:tc>
          <w:tcPr>
            <w:tcW w:w="1723" w:type="dxa"/>
            <w:vAlign w:val="center"/>
          </w:tcPr>
          <w:p w:rsidR="00990C4C" w:rsidRPr="00990C4C" w:rsidRDefault="00990C4C" w:rsidP="00736323">
            <w:pPr>
              <w:jc w:val="right"/>
              <w:rPr>
                <w:sz w:val="22"/>
                <w:szCs w:val="22"/>
              </w:rPr>
            </w:pPr>
            <w:r w:rsidRPr="00990C4C">
              <w:rPr>
                <w:sz w:val="22"/>
                <w:szCs w:val="22"/>
              </w:rPr>
              <w:t>0,0</w:t>
            </w:r>
          </w:p>
        </w:tc>
      </w:tr>
      <w:tr w:rsidR="00990C4C" w:rsidRPr="00990C4C" w:rsidTr="00736323">
        <w:tc>
          <w:tcPr>
            <w:tcW w:w="2738" w:type="dxa"/>
            <w:vAlign w:val="center"/>
          </w:tcPr>
          <w:p w:rsidR="00990C4C" w:rsidRPr="00990C4C" w:rsidRDefault="00990C4C" w:rsidP="00736323">
            <w:pPr>
              <w:rPr>
                <w:b/>
                <w:sz w:val="22"/>
                <w:szCs w:val="22"/>
              </w:rPr>
            </w:pPr>
            <w:r w:rsidRPr="00990C4C">
              <w:rPr>
                <w:b/>
                <w:sz w:val="22"/>
                <w:szCs w:val="22"/>
              </w:rPr>
              <w:t>Государственный долг, всего</w:t>
            </w:r>
          </w:p>
        </w:tc>
        <w:tc>
          <w:tcPr>
            <w:tcW w:w="1762" w:type="dxa"/>
            <w:vAlign w:val="center"/>
          </w:tcPr>
          <w:p w:rsidR="00990C4C" w:rsidRPr="00990C4C" w:rsidRDefault="00990C4C" w:rsidP="00736323">
            <w:pPr>
              <w:jc w:val="right"/>
              <w:rPr>
                <w:b/>
                <w:sz w:val="22"/>
                <w:szCs w:val="22"/>
              </w:rPr>
            </w:pPr>
            <w:r w:rsidRPr="00990C4C">
              <w:rPr>
                <w:b/>
                <w:sz w:val="22"/>
                <w:szCs w:val="22"/>
              </w:rPr>
              <w:t>87 834,8</w:t>
            </w:r>
          </w:p>
        </w:tc>
        <w:tc>
          <w:tcPr>
            <w:tcW w:w="1592" w:type="dxa"/>
            <w:vAlign w:val="center"/>
          </w:tcPr>
          <w:p w:rsidR="00990C4C" w:rsidRPr="00990C4C" w:rsidRDefault="00990C4C" w:rsidP="00736323">
            <w:pPr>
              <w:jc w:val="right"/>
              <w:rPr>
                <w:b/>
                <w:sz w:val="22"/>
                <w:szCs w:val="22"/>
                <w:highlight w:val="yellow"/>
              </w:rPr>
            </w:pPr>
            <w:r w:rsidRPr="00990C4C">
              <w:rPr>
                <w:b/>
                <w:sz w:val="22"/>
                <w:szCs w:val="22"/>
              </w:rPr>
              <w:t>103 191,9</w:t>
            </w:r>
          </w:p>
        </w:tc>
        <w:tc>
          <w:tcPr>
            <w:tcW w:w="1756" w:type="dxa"/>
            <w:vAlign w:val="center"/>
          </w:tcPr>
          <w:p w:rsidR="00990C4C" w:rsidRPr="00990C4C" w:rsidRDefault="00990C4C" w:rsidP="00736323">
            <w:pPr>
              <w:jc w:val="right"/>
              <w:rPr>
                <w:b/>
                <w:sz w:val="22"/>
                <w:szCs w:val="22"/>
              </w:rPr>
            </w:pPr>
            <w:r w:rsidRPr="00990C4C">
              <w:rPr>
                <w:b/>
                <w:sz w:val="22"/>
                <w:szCs w:val="22"/>
              </w:rPr>
              <w:t>108 642,3</w:t>
            </w:r>
          </w:p>
        </w:tc>
        <w:tc>
          <w:tcPr>
            <w:tcW w:w="1723" w:type="dxa"/>
            <w:vAlign w:val="center"/>
          </w:tcPr>
          <w:p w:rsidR="00990C4C" w:rsidRPr="00990C4C" w:rsidRDefault="00990C4C" w:rsidP="00736323">
            <w:pPr>
              <w:jc w:val="right"/>
              <w:rPr>
                <w:b/>
                <w:sz w:val="22"/>
                <w:szCs w:val="22"/>
              </w:rPr>
            </w:pPr>
            <w:r w:rsidRPr="00990C4C">
              <w:rPr>
                <w:b/>
                <w:sz w:val="22"/>
                <w:szCs w:val="22"/>
              </w:rPr>
              <w:t>114 382,9</w:t>
            </w:r>
          </w:p>
        </w:tc>
      </w:tr>
      <w:tr w:rsidR="00990C4C" w:rsidRPr="00990C4C" w:rsidTr="00736323">
        <w:tc>
          <w:tcPr>
            <w:tcW w:w="2738" w:type="dxa"/>
            <w:vAlign w:val="center"/>
          </w:tcPr>
          <w:p w:rsidR="00990C4C" w:rsidRPr="00990C4C" w:rsidRDefault="00990C4C" w:rsidP="00736323">
            <w:pPr>
              <w:rPr>
                <w:sz w:val="22"/>
                <w:szCs w:val="22"/>
              </w:rPr>
            </w:pPr>
            <w:r w:rsidRPr="00990C4C">
              <w:rPr>
                <w:sz w:val="22"/>
                <w:szCs w:val="22"/>
              </w:rPr>
              <w:t>Изменение к предыдущему году</w:t>
            </w:r>
          </w:p>
        </w:tc>
        <w:tc>
          <w:tcPr>
            <w:tcW w:w="1762" w:type="dxa"/>
            <w:vAlign w:val="center"/>
          </w:tcPr>
          <w:p w:rsidR="00990C4C" w:rsidRPr="00990C4C" w:rsidRDefault="00990C4C" w:rsidP="00736323">
            <w:pPr>
              <w:jc w:val="right"/>
              <w:rPr>
                <w:sz w:val="22"/>
                <w:szCs w:val="22"/>
              </w:rPr>
            </w:pPr>
            <w:r w:rsidRPr="00990C4C">
              <w:rPr>
                <w:sz w:val="22"/>
                <w:szCs w:val="22"/>
              </w:rPr>
              <w:t>+20 186,8</w:t>
            </w:r>
          </w:p>
        </w:tc>
        <w:tc>
          <w:tcPr>
            <w:tcW w:w="1592" w:type="dxa"/>
            <w:vAlign w:val="center"/>
          </w:tcPr>
          <w:p w:rsidR="00990C4C" w:rsidRPr="00990C4C" w:rsidRDefault="00990C4C" w:rsidP="00736323">
            <w:pPr>
              <w:jc w:val="right"/>
              <w:rPr>
                <w:sz w:val="22"/>
                <w:szCs w:val="22"/>
                <w:highlight w:val="yellow"/>
              </w:rPr>
            </w:pPr>
            <w:r w:rsidRPr="00990C4C">
              <w:rPr>
                <w:sz w:val="22"/>
                <w:szCs w:val="22"/>
              </w:rPr>
              <w:t>+15 357,1</w:t>
            </w:r>
          </w:p>
        </w:tc>
        <w:tc>
          <w:tcPr>
            <w:tcW w:w="1756" w:type="dxa"/>
            <w:vAlign w:val="center"/>
          </w:tcPr>
          <w:p w:rsidR="00990C4C" w:rsidRPr="00990C4C" w:rsidRDefault="00990C4C" w:rsidP="00736323">
            <w:pPr>
              <w:jc w:val="right"/>
              <w:rPr>
                <w:sz w:val="22"/>
                <w:szCs w:val="22"/>
                <w:highlight w:val="yellow"/>
              </w:rPr>
            </w:pPr>
            <w:r w:rsidRPr="00990C4C">
              <w:rPr>
                <w:sz w:val="22"/>
                <w:szCs w:val="22"/>
              </w:rPr>
              <w:t>+5 450,4</w:t>
            </w:r>
          </w:p>
        </w:tc>
        <w:tc>
          <w:tcPr>
            <w:tcW w:w="1723" w:type="dxa"/>
            <w:vAlign w:val="center"/>
          </w:tcPr>
          <w:p w:rsidR="00990C4C" w:rsidRPr="00990C4C" w:rsidRDefault="00990C4C" w:rsidP="00736323">
            <w:pPr>
              <w:jc w:val="right"/>
              <w:rPr>
                <w:sz w:val="22"/>
                <w:szCs w:val="22"/>
              </w:rPr>
            </w:pPr>
            <w:r w:rsidRPr="00990C4C">
              <w:rPr>
                <w:sz w:val="22"/>
                <w:szCs w:val="22"/>
              </w:rPr>
              <w:t>+5 740,6</w:t>
            </w:r>
          </w:p>
        </w:tc>
      </w:tr>
      <w:tr w:rsidR="00990C4C" w:rsidRPr="00990C4C" w:rsidTr="00736323">
        <w:tc>
          <w:tcPr>
            <w:tcW w:w="2738" w:type="dxa"/>
            <w:vAlign w:val="center"/>
          </w:tcPr>
          <w:p w:rsidR="00990C4C" w:rsidRPr="00990C4C" w:rsidRDefault="00990C4C" w:rsidP="00736323">
            <w:pPr>
              <w:rPr>
                <w:sz w:val="22"/>
                <w:szCs w:val="22"/>
              </w:rPr>
            </w:pPr>
            <w:r w:rsidRPr="00990C4C">
              <w:rPr>
                <w:sz w:val="22"/>
                <w:szCs w:val="22"/>
              </w:rPr>
              <w:t>Изменение к предыдущему году, %</w:t>
            </w:r>
          </w:p>
        </w:tc>
        <w:tc>
          <w:tcPr>
            <w:tcW w:w="1762" w:type="dxa"/>
            <w:vAlign w:val="center"/>
          </w:tcPr>
          <w:p w:rsidR="00990C4C" w:rsidRPr="00990C4C" w:rsidRDefault="00990C4C" w:rsidP="00736323">
            <w:pPr>
              <w:jc w:val="right"/>
              <w:rPr>
                <w:sz w:val="22"/>
                <w:szCs w:val="22"/>
                <w:highlight w:val="yellow"/>
              </w:rPr>
            </w:pPr>
            <w:r w:rsidRPr="00990C4C">
              <w:rPr>
                <w:sz w:val="22"/>
                <w:szCs w:val="22"/>
              </w:rPr>
              <w:t>+26,1%</w:t>
            </w:r>
          </w:p>
        </w:tc>
        <w:tc>
          <w:tcPr>
            <w:tcW w:w="1592" w:type="dxa"/>
            <w:vAlign w:val="center"/>
          </w:tcPr>
          <w:p w:rsidR="00990C4C" w:rsidRPr="00990C4C" w:rsidRDefault="00990C4C" w:rsidP="00736323">
            <w:pPr>
              <w:jc w:val="right"/>
              <w:rPr>
                <w:sz w:val="22"/>
                <w:szCs w:val="22"/>
                <w:highlight w:val="yellow"/>
              </w:rPr>
            </w:pPr>
            <w:r w:rsidRPr="00990C4C">
              <w:rPr>
                <w:sz w:val="22"/>
                <w:szCs w:val="22"/>
              </w:rPr>
              <w:t>+17,5%</w:t>
            </w:r>
          </w:p>
        </w:tc>
        <w:tc>
          <w:tcPr>
            <w:tcW w:w="1756" w:type="dxa"/>
            <w:vAlign w:val="center"/>
          </w:tcPr>
          <w:p w:rsidR="00990C4C" w:rsidRPr="00990C4C" w:rsidRDefault="00990C4C" w:rsidP="00736323">
            <w:pPr>
              <w:jc w:val="right"/>
              <w:rPr>
                <w:sz w:val="22"/>
                <w:szCs w:val="22"/>
                <w:highlight w:val="yellow"/>
              </w:rPr>
            </w:pPr>
            <w:r w:rsidRPr="00990C4C">
              <w:rPr>
                <w:sz w:val="22"/>
                <w:szCs w:val="22"/>
              </w:rPr>
              <w:t>+5,3%</w:t>
            </w:r>
          </w:p>
        </w:tc>
        <w:tc>
          <w:tcPr>
            <w:tcW w:w="1723" w:type="dxa"/>
            <w:vAlign w:val="center"/>
          </w:tcPr>
          <w:p w:rsidR="00990C4C" w:rsidRPr="00990C4C" w:rsidRDefault="00990C4C" w:rsidP="00736323">
            <w:pPr>
              <w:jc w:val="right"/>
              <w:rPr>
                <w:sz w:val="22"/>
                <w:szCs w:val="22"/>
                <w:highlight w:val="yellow"/>
              </w:rPr>
            </w:pPr>
            <w:r w:rsidRPr="00990C4C">
              <w:rPr>
                <w:sz w:val="22"/>
                <w:szCs w:val="22"/>
              </w:rPr>
              <w:t>+5,3%</w:t>
            </w:r>
          </w:p>
        </w:tc>
      </w:tr>
      <w:tr w:rsidR="00990C4C" w:rsidRPr="00990C4C" w:rsidTr="00736323">
        <w:trPr>
          <w:trHeight w:val="770"/>
        </w:trPr>
        <w:tc>
          <w:tcPr>
            <w:tcW w:w="2738" w:type="dxa"/>
            <w:vAlign w:val="center"/>
          </w:tcPr>
          <w:p w:rsidR="00990C4C" w:rsidRPr="00990C4C" w:rsidRDefault="00990C4C" w:rsidP="00736323">
            <w:pPr>
              <w:rPr>
                <w:sz w:val="22"/>
                <w:szCs w:val="22"/>
              </w:rPr>
            </w:pPr>
            <w:r w:rsidRPr="00990C4C">
              <w:rPr>
                <w:sz w:val="22"/>
                <w:szCs w:val="22"/>
              </w:rPr>
              <w:t>Отношение государственного долга к доходам без учета безвозмездных поступлений</w:t>
            </w:r>
          </w:p>
        </w:tc>
        <w:tc>
          <w:tcPr>
            <w:tcW w:w="1762" w:type="dxa"/>
            <w:vAlign w:val="center"/>
          </w:tcPr>
          <w:p w:rsidR="00990C4C" w:rsidRPr="00990C4C" w:rsidRDefault="00990C4C" w:rsidP="00736323">
            <w:pPr>
              <w:jc w:val="right"/>
              <w:rPr>
                <w:sz w:val="22"/>
                <w:szCs w:val="22"/>
              </w:rPr>
            </w:pPr>
            <w:r w:rsidRPr="00990C4C">
              <w:rPr>
                <w:sz w:val="22"/>
                <w:szCs w:val="22"/>
              </w:rPr>
              <w:t>91,2%</w:t>
            </w:r>
          </w:p>
        </w:tc>
        <w:tc>
          <w:tcPr>
            <w:tcW w:w="1592" w:type="dxa"/>
            <w:vAlign w:val="center"/>
          </w:tcPr>
          <w:p w:rsidR="00990C4C" w:rsidRPr="00990C4C" w:rsidRDefault="00990C4C" w:rsidP="00736323">
            <w:pPr>
              <w:jc w:val="right"/>
              <w:rPr>
                <w:sz w:val="22"/>
                <w:szCs w:val="22"/>
              </w:rPr>
            </w:pPr>
            <w:r w:rsidRPr="00990C4C">
              <w:rPr>
                <w:sz w:val="22"/>
                <w:szCs w:val="22"/>
              </w:rPr>
              <w:t>99,1%</w:t>
            </w:r>
          </w:p>
        </w:tc>
        <w:tc>
          <w:tcPr>
            <w:tcW w:w="1756" w:type="dxa"/>
            <w:vAlign w:val="center"/>
          </w:tcPr>
          <w:p w:rsidR="00990C4C" w:rsidRPr="00990C4C" w:rsidRDefault="00990C4C" w:rsidP="00736323">
            <w:pPr>
              <w:jc w:val="right"/>
              <w:rPr>
                <w:sz w:val="22"/>
                <w:szCs w:val="22"/>
              </w:rPr>
            </w:pPr>
            <w:r w:rsidRPr="00990C4C">
              <w:rPr>
                <w:sz w:val="22"/>
                <w:szCs w:val="22"/>
              </w:rPr>
              <w:t>100,0%</w:t>
            </w:r>
          </w:p>
        </w:tc>
        <w:tc>
          <w:tcPr>
            <w:tcW w:w="1723" w:type="dxa"/>
            <w:vAlign w:val="center"/>
          </w:tcPr>
          <w:p w:rsidR="00990C4C" w:rsidRPr="00990C4C" w:rsidRDefault="00990C4C" w:rsidP="00736323">
            <w:pPr>
              <w:jc w:val="right"/>
              <w:rPr>
                <w:sz w:val="22"/>
                <w:szCs w:val="22"/>
              </w:rPr>
            </w:pPr>
            <w:r w:rsidRPr="00990C4C">
              <w:rPr>
                <w:sz w:val="22"/>
                <w:szCs w:val="22"/>
              </w:rPr>
              <w:t>100,0%</w:t>
            </w:r>
          </w:p>
        </w:tc>
      </w:tr>
      <w:tr w:rsidR="00990C4C" w:rsidRPr="00990C4C" w:rsidTr="00736323">
        <w:trPr>
          <w:trHeight w:val="1206"/>
        </w:trPr>
        <w:tc>
          <w:tcPr>
            <w:tcW w:w="2738" w:type="dxa"/>
            <w:vAlign w:val="center"/>
          </w:tcPr>
          <w:p w:rsidR="00990C4C" w:rsidRPr="00990C4C" w:rsidRDefault="00990C4C" w:rsidP="00736323">
            <w:pPr>
              <w:rPr>
                <w:sz w:val="22"/>
                <w:szCs w:val="22"/>
              </w:rPr>
            </w:pPr>
            <w:r w:rsidRPr="00990C4C">
              <w:rPr>
                <w:sz w:val="22"/>
                <w:szCs w:val="22"/>
              </w:rPr>
              <w:t>Отношение долговых обязательств по кредитам кредитных организаций к доходам без учета безвозмездных поступлений</w:t>
            </w:r>
          </w:p>
        </w:tc>
        <w:tc>
          <w:tcPr>
            <w:tcW w:w="1762" w:type="dxa"/>
            <w:vAlign w:val="center"/>
          </w:tcPr>
          <w:p w:rsidR="00990C4C" w:rsidRPr="00990C4C" w:rsidRDefault="00990C4C" w:rsidP="00736323">
            <w:pPr>
              <w:jc w:val="right"/>
              <w:rPr>
                <w:sz w:val="22"/>
                <w:szCs w:val="22"/>
                <w:highlight w:val="yellow"/>
              </w:rPr>
            </w:pPr>
            <w:r w:rsidRPr="00990C4C">
              <w:rPr>
                <w:sz w:val="22"/>
                <w:szCs w:val="22"/>
              </w:rPr>
              <w:t>47,5%</w:t>
            </w:r>
          </w:p>
        </w:tc>
        <w:tc>
          <w:tcPr>
            <w:tcW w:w="1592" w:type="dxa"/>
            <w:vAlign w:val="center"/>
          </w:tcPr>
          <w:p w:rsidR="00990C4C" w:rsidRPr="00990C4C" w:rsidRDefault="00990C4C" w:rsidP="00736323">
            <w:pPr>
              <w:jc w:val="right"/>
              <w:rPr>
                <w:sz w:val="22"/>
                <w:szCs w:val="22"/>
              </w:rPr>
            </w:pPr>
            <w:r w:rsidRPr="00990C4C">
              <w:rPr>
                <w:sz w:val="22"/>
                <w:szCs w:val="22"/>
              </w:rPr>
              <w:t>61,7%</w:t>
            </w:r>
          </w:p>
        </w:tc>
        <w:tc>
          <w:tcPr>
            <w:tcW w:w="1756" w:type="dxa"/>
            <w:vAlign w:val="center"/>
          </w:tcPr>
          <w:p w:rsidR="00990C4C" w:rsidRPr="00990C4C" w:rsidRDefault="00990C4C" w:rsidP="00736323">
            <w:pPr>
              <w:jc w:val="right"/>
              <w:rPr>
                <w:sz w:val="22"/>
                <w:szCs w:val="22"/>
              </w:rPr>
            </w:pPr>
            <w:r w:rsidRPr="00990C4C">
              <w:rPr>
                <w:sz w:val="22"/>
                <w:szCs w:val="22"/>
              </w:rPr>
              <w:t>67,7%</w:t>
            </w:r>
          </w:p>
        </w:tc>
        <w:tc>
          <w:tcPr>
            <w:tcW w:w="1723" w:type="dxa"/>
            <w:vAlign w:val="center"/>
          </w:tcPr>
          <w:p w:rsidR="00990C4C" w:rsidRPr="00990C4C" w:rsidRDefault="00990C4C" w:rsidP="00736323">
            <w:pPr>
              <w:jc w:val="right"/>
              <w:rPr>
                <w:sz w:val="22"/>
                <w:szCs w:val="22"/>
              </w:rPr>
            </w:pPr>
            <w:r w:rsidRPr="00990C4C">
              <w:rPr>
                <w:sz w:val="22"/>
                <w:szCs w:val="22"/>
              </w:rPr>
              <w:t>72,8%</w:t>
            </w:r>
          </w:p>
        </w:tc>
      </w:tr>
    </w:tbl>
    <w:p w:rsidR="00990C4C" w:rsidRPr="00F250D7" w:rsidRDefault="00990C4C" w:rsidP="00990C4C">
      <w:pPr>
        <w:jc w:val="both"/>
      </w:pPr>
      <w:r w:rsidRPr="00F250D7">
        <w:t>Примечание: в таблице возникает арифметическая разница на 0,1, что является следствием округления.</w:t>
      </w:r>
    </w:p>
    <w:p w:rsidR="00990C4C" w:rsidRDefault="00990C4C" w:rsidP="00990C4C">
      <w:pPr>
        <w:autoSpaceDE w:val="0"/>
        <w:autoSpaceDN w:val="0"/>
        <w:adjustRightInd w:val="0"/>
        <w:ind w:firstLine="540"/>
        <w:jc w:val="both"/>
        <w:rPr>
          <w:sz w:val="28"/>
          <w:szCs w:val="28"/>
        </w:rPr>
      </w:pPr>
    </w:p>
    <w:p w:rsidR="00990C4C" w:rsidRDefault="00990C4C" w:rsidP="00990C4C">
      <w:pPr>
        <w:autoSpaceDE w:val="0"/>
        <w:autoSpaceDN w:val="0"/>
        <w:adjustRightInd w:val="0"/>
        <w:ind w:firstLine="540"/>
        <w:jc w:val="both"/>
        <w:rPr>
          <w:sz w:val="28"/>
          <w:szCs w:val="28"/>
        </w:rPr>
      </w:pPr>
      <w:r w:rsidRPr="00B63EEA">
        <w:rPr>
          <w:sz w:val="28"/>
          <w:szCs w:val="28"/>
        </w:rPr>
        <w:t xml:space="preserve">Отношение государственного долга (103 191,9 млн. рублей) </w:t>
      </w:r>
      <w:r>
        <w:rPr>
          <w:sz w:val="28"/>
          <w:szCs w:val="28"/>
        </w:rPr>
        <w:br/>
      </w:r>
      <w:r w:rsidRPr="00B63EEA">
        <w:rPr>
          <w:sz w:val="28"/>
          <w:szCs w:val="28"/>
        </w:rPr>
        <w:t>к</w:t>
      </w:r>
      <w:r w:rsidRPr="007C59EB">
        <w:rPr>
          <w:sz w:val="28"/>
          <w:szCs w:val="28"/>
        </w:rPr>
        <w:t xml:space="preserve"> </w:t>
      </w:r>
      <w:r w:rsidRPr="00F250D7">
        <w:rPr>
          <w:sz w:val="28"/>
          <w:szCs w:val="28"/>
        </w:rPr>
        <w:t xml:space="preserve">собственным доходам на 1 января 2026 года составит 99,1 процентов. </w:t>
      </w:r>
      <w:r w:rsidRPr="003D5E25">
        <w:rPr>
          <w:sz w:val="28"/>
          <w:szCs w:val="28"/>
        </w:rPr>
        <w:lastRenderedPageBreak/>
        <w:t>Отношение объема рыночных долговых обязательств (</w:t>
      </w:r>
      <w:r>
        <w:rPr>
          <w:sz w:val="28"/>
          <w:szCs w:val="28"/>
        </w:rPr>
        <w:t>64 233,9</w:t>
      </w:r>
      <w:r w:rsidRPr="003D5E25">
        <w:rPr>
          <w:sz w:val="28"/>
          <w:szCs w:val="28"/>
        </w:rPr>
        <w:t xml:space="preserve"> млн. рублей) </w:t>
      </w:r>
      <w:r w:rsidRPr="00F250D7">
        <w:rPr>
          <w:sz w:val="28"/>
          <w:szCs w:val="28"/>
        </w:rPr>
        <w:t xml:space="preserve">к собственным доходам областного бюджета составит 61,7 процента. </w:t>
      </w:r>
      <w:r>
        <w:rPr>
          <w:sz w:val="28"/>
          <w:szCs w:val="28"/>
        </w:rPr>
        <w:br/>
      </w:r>
      <w:r w:rsidRPr="00F250D7">
        <w:rPr>
          <w:sz w:val="28"/>
          <w:szCs w:val="28"/>
        </w:rPr>
        <w:t>В связи</w:t>
      </w:r>
      <w:r>
        <w:rPr>
          <w:sz w:val="28"/>
          <w:szCs w:val="28"/>
        </w:rPr>
        <w:t xml:space="preserve"> с увеличением дефицита областного бюджета и необходимостью привлечения кредитов кредитных организаций для его покрытия, предельный уровень государственного долга Архангельской области на </w:t>
      </w:r>
      <w:r w:rsidRPr="00415316">
        <w:rPr>
          <w:sz w:val="28"/>
          <w:szCs w:val="28"/>
        </w:rPr>
        <w:t xml:space="preserve">1 января </w:t>
      </w:r>
      <w:r>
        <w:rPr>
          <w:sz w:val="28"/>
          <w:szCs w:val="28"/>
        </w:rPr>
        <w:br/>
      </w:r>
      <w:r w:rsidRPr="00415316">
        <w:rPr>
          <w:sz w:val="28"/>
          <w:szCs w:val="28"/>
        </w:rPr>
        <w:t>2027 года и на 1 января 2028 года</w:t>
      </w:r>
      <w:r>
        <w:rPr>
          <w:sz w:val="28"/>
          <w:szCs w:val="28"/>
        </w:rPr>
        <w:t>, приблизится к пороговому значению, установленному бюджетным законодательством, – 100 % от собственных доходов областного бюджета.</w:t>
      </w:r>
    </w:p>
    <w:p w:rsidR="00990C4C" w:rsidRPr="003D5E25" w:rsidRDefault="00990C4C" w:rsidP="00990C4C">
      <w:pPr>
        <w:autoSpaceDE w:val="0"/>
        <w:autoSpaceDN w:val="0"/>
        <w:adjustRightInd w:val="0"/>
        <w:ind w:firstLine="540"/>
        <w:jc w:val="both"/>
        <w:rPr>
          <w:sz w:val="28"/>
          <w:szCs w:val="28"/>
        </w:rPr>
      </w:pPr>
      <w:r>
        <w:rPr>
          <w:sz w:val="28"/>
          <w:szCs w:val="28"/>
        </w:rPr>
        <w:t xml:space="preserve">Показатели предельного уровня государственного долга и объема рыночных долговых обязательств </w:t>
      </w:r>
      <w:r w:rsidRPr="003D5E25">
        <w:rPr>
          <w:sz w:val="28"/>
          <w:szCs w:val="28"/>
        </w:rPr>
        <w:t xml:space="preserve">находятся в допустимых пределах, установленных </w:t>
      </w:r>
      <w:r>
        <w:rPr>
          <w:sz w:val="28"/>
          <w:szCs w:val="28"/>
        </w:rPr>
        <w:t>БК РФ</w:t>
      </w:r>
      <w:r w:rsidRPr="003D5E25">
        <w:rPr>
          <w:sz w:val="28"/>
          <w:szCs w:val="28"/>
        </w:rPr>
        <w:t xml:space="preserve">. </w:t>
      </w:r>
    </w:p>
    <w:p w:rsidR="00990C4C" w:rsidRPr="00415316" w:rsidRDefault="00990C4C" w:rsidP="00990C4C">
      <w:pPr>
        <w:autoSpaceDE w:val="0"/>
        <w:autoSpaceDN w:val="0"/>
        <w:adjustRightInd w:val="0"/>
        <w:ind w:firstLine="540"/>
        <w:jc w:val="both"/>
        <w:rPr>
          <w:sz w:val="28"/>
          <w:szCs w:val="28"/>
        </w:rPr>
      </w:pPr>
      <w:r w:rsidRPr="00415316">
        <w:rPr>
          <w:sz w:val="28"/>
          <w:szCs w:val="28"/>
        </w:rPr>
        <w:t xml:space="preserve">Верхний предел долга по государственным гарантиям Архангельской области на 1 января 2026 года, на 1 января 2027 года и на 1 января 2028 года отсутствует, так как в течение 2025 – 2027 годов предоставление государственных гарантий Архангельской области не планируется. </w:t>
      </w:r>
    </w:p>
    <w:p w:rsidR="00990C4C" w:rsidRDefault="00990C4C" w:rsidP="00CB6A41">
      <w:pPr>
        <w:ind w:firstLine="720"/>
        <w:jc w:val="center"/>
        <w:rPr>
          <w:b/>
          <w:bCs/>
          <w:sz w:val="28"/>
          <w:szCs w:val="28"/>
          <w:highlight w:val="yellow"/>
        </w:rPr>
      </w:pPr>
    </w:p>
    <w:p w:rsidR="00990C4C" w:rsidRPr="00647589" w:rsidRDefault="00990C4C" w:rsidP="00CB6A41">
      <w:pPr>
        <w:ind w:firstLine="720"/>
        <w:jc w:val="center"/>
        <w:rPr>
          <w:b/>
          <w:bCs/>
          <w:sz w:val="28"/>
          <w:szCs w:val="28"/>
          <w:highlight w:val="yellow"/>
        </w:rPr>
      </w:pPr>
    </w:p>
    <w:p w:rsidR="007C4557" w:rsidRPr="0059061B" w:rsidRDefault="007C4557" w:rsidP="007C4557">
      <w:pPr>
        <w:pStyle w:val="21"/>
        <w:tabs>
          <w:tab w:val="left" w:pos="3600"/>
        </w:tabs>
        <w:ind w:firstLine="720"/>
      </w:pPr>
    </w:p>
    <w:p w:rsidR="005015BE" w:rsidRDefault="000C68BE">
      <w:pPr>
        <w:jc w:val="both"/>
        <w:rPr>
          <w:b/>
          <w:sz w:val="28"/>
          <w:szCs w:val="28"/>
        </w:rPr>
      </w:pPr>
      <w:r w:rsidRPr="005015BE">
        <w:rPr>
          <w:b/>
          <w:sz w:val="28"/>
          <w:szCs w:val="28"/>
        </w:rPr>
        <w:t>Первый заместитель</w:t>
      </w:r>
      <w:r w:rsidR="005015BE">
        <w:rPr>
          <w:b/>
          <w:sz w:val="28"/>
          <w:szCs w:val="28"/>
        </w:rPr>
        <w:t xml:space="preserve"> </w:t>
      </w:r>
      <w:r w:rsidR="00345058" w:rsidRPr="005015BE">
        <w:rPr>
          <w:b/>
          <w:sz w:val="28"/>
          <w:szCs w:val="28"/>
        </w:rPr>
        <w:t>Губернатор</w:t>
      </w:r>
      <w:r w:rsidRPr="005015BE">
        <w:rPr>
          <w:b/>
          <w:sz w:val="28"/>
          <w:szCs w:val="28"/>
        </w:rPr>
        <w:t>а</w:t>
      </w:r>
    </w:p>
    <w:p w:rsidR="005015BE" w:rsidRDefault="009207C7">
      <w:pPr>
        <w:jc w:val="both"/>
        <w:rPr>
          <w:b/>
          <w:sz w:val="28"/>
          <w:szCs w:val="28"/>
        </w:rPr>
      </w:pPr>
      <w:r w:rsidRPr="005015BE">
        <w:rPr>
          <w:b/>
          <w:sz w:val="28"/>
          <w:szCs w:val="28"/>
        </w:rPr>
        <w:t>Архангельской области</w:t>
      </w:r>
      <w:r w:rsidR="000C68BE" w:rsidRPr="005015BE">
        <w:rPr>
          <w:b/>
          <w:sz w:val="28"/>
          <w:szCs w:val="28"/>
        </w:rPr>
        <w:t xml:space="preserve"> –</w:t>
      </w:r>
    </w:p>
    <w:p w:rsidR="005015BE" w:rsidRDefault="005015BE">
      <w:pPr>
        <w:jc w:val="both"/>
        <w:rPr>
          <w:b/>
          <w:sz w:val="28"/>
          <w:szCs w:val="28"/>
        </w:rPr>
      </w:pPr>
      <w:r>
        <w:rPr>
          <w:b/>
          <w:sz w:val="28"/>
          <w:szCs w:val="28"/>
        </w:rPr>
        <w:t>п</w:t>
      </w:r>
      <w:r w:rsidR="000C68BE" w:rsidRPr="005015BE">
        <w:rPr>
          <w:b/>
          <w:sz w:val="28"/>
          <w:szCs w:val="28"/>
        </w:rPr>
        <w:t>редседатель</w:t>
      </w:r>
      <w:r>
        <w:rPr>
          <w:b/>
          <w:sz w:val="28"/>
          <w:szCs w:val="28"/>
        </w:rPr>
        <w:t xml:space="preserve"> </w:t>
      </w:r>
      <w:r w:rsidR="000C68BE" w:rsidRPr="005015BE">
        <w:rPr>
          <w:b/>
          <w:sz w:val="28"/>
          <w:szCs w:val="28"/>
        </w:rPr>
        <w:t>Правительства</w:t>
      </w:r>
    </w:p>
    <w:p w:rsidR="000C68BE" w:rsidRPr="005015BE" w:rsidRDefault="000C68BE">
      <w:pPr>
        <w:jc w:val="both"/>
        <w:rPr>
          <w:b/>
          <w:sz w:val="28"/>
          <w:szCs w:val="28"/>
        </w:rPr>
      </w:pPr>
      <w:r w:rsidRPr="005015BE">
        <w:rPr>
          <w:b/>
          <w:sz w:val="28"/>
          <w:szCs w:val="28"/>
        </w:rPr>
        <w:t xml:space="preserve">Архангельской области                      </w:t>
      </w:r>
      <w:r w:rsidR="009207C7" w:rsidRPr="005015BE">
        <w:rPr>
          <w:b/>
          <w:sz w:val="28"/>
          <w:szCs w:val="28"/>
        </w:rPr>
        <w:t xml:space="preserve">        </w:t>
      </w:r>
      <w:r w:rsidRPr="005015BE">
        <w:rPr>
          <w:b/>
          <w:sz w:val="28"/>
          <w:szCs w:val="28"/>
        </w:rPr>
        <w:t xml:space="preserve">   </w:t>
      </w:r>
      <w:r w:rsidR="005015BE">
        <w:rPr>
          <w:b/>
          <w:sz w:val="28"/>
          <w:szCs w:val="28"/>
        </w:rPr>
        <w:t xml:space="preserve">                              </w:t>
      </w:r>
      <w:r w:rsidRPr="005015BE">
        <w:rPr>
          <w:b/>
          <w:sz w:val="28"/>
          <w:szCs w:val="28"/>
        </w:rPr>
        <w:t xml:space="preserve"> А.В. </w:t>
      </w:r>
      <w:proofErr w:type="spellStart"/>
      <w:r w:rsidRPr="005015BE">
        <w:rPr>
          <w:b/>
          <w:sz w:val="28"/>
          <w:szCs w:val="28"/>
        </w:rPr>
        <w:t>Алсуфьев</w:t>
      </w:r>
      <w:proofErr w:type="spellEnd"/>
    </w:p>
    <w:p w:rsidR="000C68BE" w:rsidRDefault="000C68BE">
      <w:pPr>
        <w:jc w:val="both"/>
        <w:rPr>
          <w:sz w:val="28"/>
          <w:szCs w:val="28"/>
        </w:rPr>
      </w:pPr>
    </w:p>
    <w:p w:rsidR="000C68BE" w:rsidRDefault="000C68BE">
      <w:pPr>
        <w:jc w:val="both"/>
        <w:rPr>
          <w:sz w:val="28"/>
          <w:szCs w:val="28"/>
        </w:rPr>
      </w:pPr>
    </w:p>
    <w:p w:rsidR="000C68BE" w:rsidRDefault="000C68BE">
      <w:pPr>
        <w:jc w:val="both"/>
        <w:rPr>
          <w:sz w:val="28"/>
          <w:szCs w:val="28"/>
        </w:rPr>
      </w:pPr>
    </w:p>
    <w:p w:rsidR="000C68BE" w:rsidRDefault="000C68BE">
      <w:pPr>
        <w:jc w:val="both"/>
        <w:rPr>
          <w:sz w:val="28"/>
          <w:szCs w:val="28"/>
        </w:rPr>
      </w:pPr>
    </w:p>
    <w:p w:rsidR="000C68BE" w:rsidRPr="00913258" w:rsidRDefault="000C68BE">
      <w:pPr>
        <w:jc w:val="both"/>
        <w:rPr>
          <w:szCs w:val="28"/>
        </w:rPr>
      </w:pPr>
    </w:p>
    <w:sectPr w:rsidR="000C68BE" w:rsidRPr="00913258" w:rsidSect="00524104">
      <w:headerReference w:type="default" r:id="rId8"/>
      <w:footerReference w:type="even" r:id="rId9"/>
      <w:footerReference w:type="default" r:id="rId10"/>
      <w:headerReference w:type="first" r:id="rId11"/>
      <w:pgSz w:w="11906" w:h="16838"/>
      <w:pgMar w:top="1134" w:right="850" w:bottom="1134" w:left="1701" w:header="567"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8F9" w:rsidRDefault="00AD08F9">
      <w:r>
        <w:separator/>
      </w:r>
    </w:p>
  </w:endnote>
  <w:endnote w:type="continuationSeparator" w:id="0">
    <w:p w:rsidR="00AD08F9" w:rsidRDefault="00AD0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8F9" w:rsidRDefault="000E0552">
    <w:pPr>
      <w:pStyle w:val="ab"/>
      <w:framePr w:wrap="around" w:vAnchor="text" w:hAnchor="margin" w:xAlign="right" w:y="1"/>
      <w:rPr>
        <w:rStyle w:val="ad"/>
      </w:rPr>
    </w:pPr>
    <w:r>
      <w:rPr>
        <w:rStyle w:val="ad"/>
      </w:rPr>
      <w:fldChar w:fldCharType="begin"/>
    </w:r>
    <w:r w:rsidR="00AD08F9">
      <w:rPr>
        <w:rStyle w:val="ad"/>
      </w:rPr>
      <w:instrText xml:space="preserve">PAGE  </w:instrText>
    </w:r>
    <w:r>
      <w:rPr>
        <w:rStyle w:val="ad"/>
      </w:rPr>
      <w:fldChar w:fldCharType="end"/>
    </w:r>
  </w:p>
  <w:p w:rsidR="00AD08F9" w:rsidRDefault="00AD08F9">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8F9" w:rsidRDefault="00AD08F9">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8F9" w:rsidRDefault="00AD08F9">
      <w:r>
        <w:separator/>
      </w:r>
    </w:p>
  </w:footnote>
  <w:footnote w:type="continuationSeparator" w:id="0">
    <w:p w:rsidR="00AD08F9" w:rsidRDefault="00AD0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8F9" w:rsidRPr="00BE54C7" w:rsidRDefault="000E0552">
    <w:pPr>
      <w:pStyle w:val="af3"/>
      <w:jc w:val="center"/>
      <w:rPr>
        <w:sz w:val="22"/>
        <w:szCs w:val="22"/>
      </w:rPr>
    </w:pPr>
    <w:r w:rsidRPr="00BE54C7">
      <w:rPr>
        <w:sz w:val="22"/>
        <w:szCs w:val="22"/>
      </w:rPr>
      <w:fldChar w:fldCharType="begin"/>
    </w:r>
    <w:r w:rsidR="00AD08F9" w:rsidRPr="00BE54C7">
      <w:rPr>
        <w:sz w:val="22"/>
        <w:szCs w:val="22"/>
      </w:rPr>
      <w:instrText xml:space="preserve"> PAGE   \* MERGEFORMAT </w:instrText>
    </w:r>
    <w:r w:rsidRPr="00BE54C7">
      <w:rPr>
        <w:sz w:val="22"/>
        <w:szCs w:val="22"/>
      </w:rPr>
      <w:fldChar w:fldCharType="separate"/>
    </w:r>
    <w:r w:rsidR="006D6989">
      <w:rPr>
        <w:noProof/>
        <w:sz w:val="22"/>
        <w:szCs w:val="22"/>
      </w:rPr>
      <w:t>154</w:t>
    </w:r>
    <w:r w:rsidRPr="00BE54C7">
      <w:rPr>
        <w:sz w:val="22"/>
        <w:szCs w:val="22"/>
      </w:rPr>
      <w:fldChar w:fldCharType="end"/>
    </w:r>
  </w:p>
  <w:p w:rsidR="00AD08F9" w:rsidRDefault="00AD08F9">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8F9" w:rsidRPr="00BE54C7" w:rsidRDefault="000E0552">
    <w:pPr>
      <w:pStyle w:val="af3"/>
      <w:jc w:val="center"/>
      <w:rPr>
        <w:color w:val="FFFFFF"/>
        <w:sz w:val="20"/>
      </w:rPr>
    </w:pPr>
    <w:r w:rsidRPr="00BE54C7">
      <w:rPr>
        <w:color w:val="FFFFFF"/>
        <w:sz w:val="20"/>
      </w:rPr>
      <w:fldChar w:fldCharType="begin"/>
    </w:r>
    <w:r w:rsidR="00AD08F9" w:rsidRPr="00BE54C7">
      <w:rPr>
        <w:color w:val="FFFFFF"/>
        <w:sz w:val="20"/>
      </w:rPr>
      <w:instrText xml:space="preserve"> PAGE   \* MERGEFORMAT </w:instrText>
    </w:r>
    <w:r w:rsidRPr="00BE54C7">
      <w:rPr>
        <w:color w:val="FFFFFF"/>
        <w:sz w:val="20"/>
      </w:rPr>
      <w:fldChar w:fldCharType="separate"/>
    </w:r>
    <w:r w:rsidR="006D6989">
      <w:rPr>
        <w:noProof/>
        <w:color w:val="FFFFFF"/>
        <w:sz w:val="20"/>
      </w:rPr>
      <w:t>1</w:t>
    </w:r>
    <w:r w:rsidRPr="00BE54C7">
      <w:rPr>
        <w:color w:val="FFFFFF"/>
        <w:sz w:val="20"/>
      </w:rPr>
      <w:fldChar w:fldCharType="end"/>
    </w:r>
  </w:p>
  <w:p w:rsidR="00AD08F9" w:rsidRDefault="00AD08F9">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925"/>
    <w:multiLevelType w:val="hybridMultilevel"/>
    <w:tmpl w:val="C9102864"/>
    <w:lvl w:ilvl="0" w:tplc="2CA4E444">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
    <w:nsid w:val="02855D5A"/>
    <w:multiLevelType w:val="hybridMultilevel"/>
    <w:tmpl w:val="61683D0E"/>
    <w:lvl w:ilvl="0" w:tplc="7B1EAF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C73881"/>
    <w:multiLevelType w:val="hybridMultilevel"/>
    <w:tmpl w:val="440E5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D0248"/>
    <w:multiLevelType w:val="hybridMultilevel"/>
    <w:tmpl w:val="65A8519A"/>
    <w:lvl w:ilvl="0" w:tplc="AFDAEF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BC95C25"/>
    <w:multiLevelType w:val="hybridMultilevel"/>
    <w:tmpl w:val="BB705A48"/>
    <w:lvl w:ilvl="0" w:tplc="BF4E97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D437CF7"/>
    <w:multiLevelType w:val="hybridMultilevel"/>
    <w:tmpl w:val="A6C456A4"/>
    <w:lvl w:ilvl="0" w:tplc="421C9D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FD5CC5"/>
    <w:multiLevelType w:val="hybridMultilevel"/>
    <w:tmpl w:val="68B8D5F6"/>
    <w:lvl w:ilvl="0" w:tplc="5FA820BE">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F0F548B"/>
    <w:multiLevelType w:val="hybridMultilevel"/>
    <w:tmpl w:val="AA9C9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664B48"/>
    <w:multiLevelType w:val="hybridMultilevel"/>
    <w:tmpl w:val="9C0C0F32"/>
    <w:lvl w:ilvl="0" w:tplc="79808D0C">
      <w:start w:val="3"/>
      <w:numFmt w:val="bullet"/>
      <w:pStyle w:val="a"/>
      <w:lvlText w:val="-"/>
      <w:lvlJc w:val="left"/>
      <w:pPr>
        <w:tabs>
          <w:tab w:val="num" w:pos="1302"/>
        </w:tabs>
        <w:ind w:left="1302" w:hanging="73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15CB4CF2"/>
    <w:multiLevelType w:val="hybridMultilevel"/>
    <w:tmpl w:val="AC8AB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37BA5"/>
    <w:multiLevelType w:val="hybridMultilevel"/>
    <w:tmpl w:val="B2D66906"/>
    <w:lvl w:ilvl="0" w:tplc="11D0C65E">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747065"/>
    <w:multiLevelType w:val="hybridMultilevel"/>
    <w:tmpl w:val="399C6090"/>
    <w:lvl w:ilvl="0" w:tplc="6AF84B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810266D"/>
    <w:multiLevelType w:val="hybridMultilevel"/>
    <w:tmpl w:val="CE52C918"/>
    <w:lvl w:ilvl="0" w:tplc="1F52D44A">
      <w:start w:val="3"/>
      <w:numFmt w:val="bullet"/>
      <w:pStyle w:val="a0"/>
      <w:lvlText w:val="-"/>
      <w:lvlJc w:val="left"/>
      <w:pPr>
        <w:tabs>
          <w:tab w:val="num" w:pos="1377"/>
        </w:tabs>
        <w:ind w:left="1377" w:hanging="81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nsid w:val="29636786"/>
    <w:multiLevelType w:val="multilevel"/>
    <w:tmpl w:val="BEA07736"/>
    <w:lvl w:ilvl="0">
      <w:start w:val="1"/>
      <w:numFmt w:val="decimal"/>
      <w:pStyle w:val="a1"/>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1E60799"/>
    <w:multiLevelType w:val="hybridMultilevel"/>
    <w:tmpl w:val="6A8E4092"/>
    <w:lvl w:ilvl="0" w:tplc="F33035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34B73D4"/>
    <w:multiLevelType w:val="hybridMultilevel"/>
    <w:tmpl w:val="858A9EA4"/>
    <w:lvl w:ilvl="0" w:tplc="CE9A97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36A2765"/>
    <w:multiLevelType w:val="hybridMultilevel"/>
    <w:tmpl w:val="E18A0FB0"/>
    <w:lvl w:ilvl="0" w:tplc="DCEE5A12">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9D4D16"/>
    <w:multiLevelType w:val="hybridMultilevel"/>
    <w:tmpl w:val="26B6651A"/>
    <w:lvl w:ilvl="0" w:tplc="DFA0AC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68374C3"/>
    <w:multiLevelType w:val="hybridMultilevel"/>
    <w:tmpl w:val="82F0B83C"/>
    <w:lvl w:ilvl="0" w:tplc="232E15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68E15F1"/>
    <w:multiLevelType w:val="hybridMultilevel"/>
    <w:tmpl w:val="1FB6FAF0"/>
    <w:lvl w:ilvl="0" w:tplc="78C8F59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6D254B4"/>
    <w:multiLevelType w:val="hybridMultilevel"/>
    <w:tmpl w:val="AFD29F22"/>
    <w:lvl w:ilvl="0" w:tplc="BC2670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9246A64"/>
    <w:multiLevelType w:val="hybridMultilevel"/>
    <w:tmpl w:val="89CE3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D00D31"/>
    <w:multiLevelType w:val="hybridMultilevel"/>
    <w:tmpl w:val="EDAA1332"/>
    <w:lvl w:ilvl="0" w:tplc="C96E05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D517FFA"/>
    <w:multiLevelType w:val="hybridMultilevel"/>
    <w:tmpl w:val="6A7C9F72"/>
    <w:lvl w:ilvl="0" w:tplc="886E4CE6">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584359"/>
    <w:multiLevelType w:val="hybridMultilevel"/>
    <w:tmpl w:val="2FCACA82"/>
    <w:lvl w:ilvl="0" w:tplc="D8223A92">
      <w:start w:val="1"/>
      <w:numFmt w:val="decimal"/>
      <w:lvlText w:val="%1)"/>
      <w:lvlJc w:val="left"/>
      <w:pPr>
        <w:ind w:left="1069" w:hanging="360"/>
      </w:pPr>
      <w:rPr>
        <w:rFonts w:hint="default"/>
      </w:rPr>
    </w:lvl>
    <w:lvl w:ilvl="1" w:tplc="6A581C14" w:tentative="1">
      <w:start w:val="1"/>
      <w:numFmt w:val="lowerLetter"/>
      <w:lvlText w:val="%2."/>
      <w:lvlJc w:val="left"/>
      <w:pPr>
        <w:ind w:left="1789" w:hanging="360"/>
      </w:pPr>
    </w:lvl>
    <w:lvl w:ilvl="2" w:tplc="9DA8D9E4" w:tentative="1">
      <w:start w:val="1"/>
      <w:numFmt w:val="lowerRoman"/>
      <w:lvlText w:val="%3."/>
      <w:lvlJc w:val="right"/>
      <w:pPr>
        <w:ind w:left="2509" w:hanging="180"/>
      </w:pPr>
    </w:lvl>
    <w:lvl w:ilvl="3" w:tplc="7A0A76C6" w:tentative="1">
      <w:start w:val="1"/>
      <w:numFmt w:val="decimal"/>
      <w:lvlText w:val="%4."/>
      <w:lvlJc w:val="left"/>
      <w:pPr>
        <w:ind w:left="3229" w:hanging="360"/>
      </w:pPr>
    </w:lvl>
    <w:lvl w:ilvl="4" w:tplc="0428F606" w:tentative="1">
      <w:start w:val="1"/>
      <w:numFmt w:val="lowerLetter"/>
      <w:lvlText w:val="%5."/>
      <w:lvlJc w:val="left"/>
      <w:pPr>
        <w:ind w:left="3949" w:hanging="360"/>
      </w:pPr>
    </w:lvl>
    <w:lvl w:ilvl="5" w:tplc="DF5E92B2" w:tentative="1">
      <w:start w:val="1"/>
      <w:numFmt w:val="lowerRoman"/>
      <w:lvlText w:val="%6."/>
      <w:lvlJc w:val="right"/>
      <w:pPr>
        <w:ind w:left="4669" w:hanging="180"/>
      </w:pPr>
    </w:lvl>
    <w:lvl w:ilvl="6" w:tplc="58BA6730" w:tentative="1">
      <w:start w:val="1"/>
      <w:numFmt w:val="decimal"/>
      <w:lvlText w:val="%7."/>
      <w:lvlJc w:val="left"/>
      <w:pPr>
        <w:ind w:left="5389" w:hanging="360"/>
      </w:pPr>
    </w:lvl>
    <w:lvl w:ilvl="7" w:tplc="249CF2AC" w:tentative="1">
      <w:start w:val="1"/>
      <w:numFmt w:val="lowerLetter"/>
      <w:lvlText w:val="%8."/>
      <w:lvlJc w:val="left"/>
      <w:pPr>
        <w:ind w:left="6109" w:hanging="360"/>
      </w:pPr>
    </w:lvl>
    <w:lvl w:ilvl="8" w:tplc="3FEEF4E4" w:tentative="1">
      <w:start w:val="1"/>
      <w:numFmt w:val="lowerRoman"/>
      <w:lvlText w:val="%9."/>
      <w:lvlJc w:val="right"/>
      <w:pPr>
        <w:ind w:left="6829" w:hanging="180"/>
      </w:pPr>
    </w:lvl>
  </w:abstractNum>
  <w:abstractNum w:abstractNumId="25">
    <w:nsid w:val="400F3CAA"/>
    <w:multiLevelType w:val="hybridMultilevel"/>
    <w:tmpl w:val="7F5EDE40"/>
    <w:lvl w:ilvl="0" w:tplc="688E68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F510AB"/>
    <w:multiLevelType w:val="hybridMultilevel"/>
    <w:tmpl w:val="238861B6"/>
    <w:lvl w:ilvl="0" w:tplc="0419000F">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147B03"/>
    <w:multiLevelType w:val="hybridMultilevel"/>
    <w:tmpl w:val="078E242E"/>
    <w:lvl w:ilvl="0" w:tplc="536834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4B80099"/>
    <w:multiLevelType w:val="hybridMultilevel"/>
    <w:tmpl w:val="128494F4"/>
    <w:lvl w:ilvl="0" w:tplc="16FE6DE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479B45B3"/>
    <w:multiLevelType w:val="hybridMultilevel"/>
    <w:tmpl w:val="11E0334E"/>
    <w:lvl w:ilvl="0" w:tplc="D9C266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3343DBA"/>
    <w:multiLevelType w:val="hybridMultilevel"/>
    <w:tmpl w:val="FCD66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91226A"/>
    <w:multiLevelType w:val="multilevel"/>
    <w:tmpl w:val="9E0A7A8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Calibri" w:hAnsi="Calibri" w:cs="Calibri" w:hint="default"/>
        <w:color w:val="auto"/>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54574361"/>
    <w:multiLevelType w:val="hybridMultilevel"/>
    <w:tmpl w:val="1ACEC61C"/>
    <w:lvl w:ilvl="0" w:tplc="68FCE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7DC6798"/>
    <w:multiLevelType w:val="hybridMultilevel"/>
    <w:tmpl w:val="70A61F68"/>
    <w:lvl w:ilvl="0" w:tplc="3FEA6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9526AFB"/>
    <w:multiLevelType w:val="hybridMultilevel"/>
    <w:tmpl w:val="B524C692"/>
    <w:lvl w:ilvl="0" w:tplc="5FA820B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61652099"/>
    <w:multiLevelType w:val="hybridMultilevel"/>
    <w:tmpl w:val="F4807DE4"/>
    <w:lvl w:ilvl="0" w:tplc="E06E6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3FF045A"/>
    <w:multiLevelType w:val="multilevel"/>
    <w:tmpl w:val="640A59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65111A2B"/>
    <w:multiLevelType w:val="hybridMultilevel"/>
    <w:tmpl w:val="AC361176"/>
    <w:lvl w:ilvl="0" w:tplc="13EA6D64">
      <w:start w:val="1"/>
      <w:numFmt w:val="decimal"/>
      <w:lvlText w:val="%1."/>
      <w:lvlJc w:val="left"/>
      <w:pPr>
        <w:ind w:left="720" w:hanging="360"/>
      </w:pPr>
      <w:rPr>
        <w:rFonts w:hint="default"/>
      </w:rPr>
    </w:lvl>
    <w:lvl w:ilvl="1" w:tplc="2C52C84E" w:tentative="1">
      <w:start w:val="1"/>
      <w:numFmt w:val="lowerLetter"/>
      <w:lvlText w:val="%2."/>
      <w:lvlJc w:val="left"/>
      <w:pPr>
        <w:ind w:left="1440" w:hanging="360"/>
      </w:pPr>
    </w:lvl>
    <w:lvl w:ilvl="2" w:tplc="F5FEA348" w:tentative="1">
      <w:start w:val="1"/>
      <w:numFmt w:val="lowerRoman"/>
      <w:lvlText w:val="%3."/>
      <w:lvlJc w:val="right"/>
      <w:pPr>
        <w:ind w:left="2160" w:hanging="180"/>
      </w:pPr>
    </w:lvl>
    <w:lvl w:ilvl="3" w:tplc="A898582A" w:tentative="1">
      <w:start w:val="1"/>
      <w:numFmt w:val="decimal"/>
      <w:lvlText w:val="%4."/>
      <w:lvlJc w:val="left"/>
      <w:pPr>
        <w:ind w:left="2880" w:hanging="360"/>
      </w:pPr>
    </w:lvl>
    <w:lvl w:ilvl="4" w:tplc="D81C38A6" w:tentative="1">
      <w:start w:val="1"/>
      <w:numFmt w:val="lowerLetter"/>
      <w:lvlText w:val="%5."/>
      <w:lvlJc w:val="left"/>
      <w:pPr>
        <w:ind w:left="3600" w:hanging="360"/>
      </w:pPr>
    </w:lvl>
    <w:lvl w:ilvl="5" w:tplc="BB6484EC" w:tentative="1">
      <w:start w:val="1"/>
      <w:numFmt w:val="lowerRoman"/>
      <w:lvlText w:val="%6."/>
      <w:lvlJc w:val="right"/>
      <w:pPr>
        <w:ind w:left="4320" w:hanging="180"/>
      </w:pPr>
    </w:lvl>
    <w:lvl w:ilvl="6" w:tplc="F4864E18" w:tentative="1">
      <w:start w:val="1"/>
      <w:numFmt w:val="decimal"/>
      <w:lvlText w:val="%7."/>
      <w:lvlJc w:val="left"/>
      <w:pPr>
        <w:ind w:left="5040" w:hanging="360"/>
      </w:pPr>
    </w:lvl>
    <w:lvl w:ilvl="7" w:tplc="7EB8CE0C" w:tentative="1">
      <w:start w:val="1"/>
      <w:numFmt w:val="lowerLetter"/>
      <w:lvlText w:val="%8."/>
      <w:lvlJc w:val="left"/>
      <w:pPr>
        <w:ind w:left="5760" w:hanging="360"/>
      </w:pPr>
    </w:lvl>
    <w:lvl w:ilvl="8" w:tplc="583445B6" w:tentative="1">
      <w:start w:val="1"/>
      <w:numFmt w:val="lowerRoman"/>
      <w:lvlText w:val="%9."/>
      <w:lvlJc w:val="right"/>
      <w:pPr>
        <w:ind w:left="6480" w:hanging="180"/>
      </w:pPr>
    </w:lvl>
  </w:abstractNum>
  <w:abstractNum w:abstractNumId="38">
    <w:nsid w:val="65426739"/>
    <w:multiLevelType w:val="hybridMultilevel"/>
    <w:tmpl w:val="C0B0B8FC"/>
    <w:lvl w:ilvl="0" w:tplc="83DAE4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B055CCE"/>
    <w:multiLevelType w:val="hybridMultilevel"/>
    <w:tmpl w:val="1BD88828"/>
    <w:lvl w:ilvl="0" w:tplc="0419000F">
      <w:start w:val="1"/>
      <w:numFmt w:val="decimal"/>
      <w:lvlText w:val="%1)"/>
      <w:lvlJc w:val="left"/>
      <w:pPr>
        <w:ind w:left="1479" w:hanging="91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FB12621"/>
    <w:multiLevelType w:val="hybridMultilevel"/>
    <w:tmpl w:val="98F432DC"/>
    <w:lvl w:ilvl="0" w:tplc="BDEA58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98B1A4D"/>
    <w:multiLevelType w:val="hybridMultilevel"/>
    <w:tmpl w:val="1E029B06"/>
    <w:lvl w:ilvl="0" w:tplc="BFBC35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EF29CB"/>
    <w:multiLevelType w:val="hybridMultilevel"/>
    <w:tmpl w:val="596E3982"/>
    <w:lvl w:ilvl="0" w:tplc="8236E52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3">
    <w:nsid w:val="7D3D6C34"/>
    <w:multiLevelType w:val="hybridMultilevel"/>
    <w:tmpl w:val="09207FA6"/>
    <w:lvl w:ilvl="0" w:tplc="0419000F">
      <w:start w:val="1"/>
      <w:numFmt w:val="decimalZero"/>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12"/>
  </w:num>
  <w:num w:numId="2">
    <w:abstractNumId w:val="8"/>
  </w:num>
  <w:num w:numId="3">
    <w:abstractNumId w:val="13"/>
  </w:num>
  <w:num w:numId="4">
    <w:abstractNumId w:val="33"/>
  </w:num>
  <w:num w:numId="5">
    <w:abstractNumId w:val="43"/>
  </w:num>
  <w:num w:numId="6">
    <w:abstractNumId w:val="4"/>
  </w:num>
  <w:num w:numId="7">
    <w:abstractNumId w:val="39"/>
  </w:num>
  <w:num w:numId="8">
    <w:abstractNumId w:val="1"/>
  </w:num>
  <w:num w:numId="9">
    <w:abstractNumId w:val="38"/>
  </w:num>
  <w:num w:numId="10">
    <w:abstractNumId w:val="11"/>
  </w:num>
  <w:num w:numId="11">
    <w:abstractNumId w:val="40"/>
  </w:num>
  <w:num w:numId="12">
    <w:abstractNumId w:val="27"/>
  </w:num>
  <w:num w:numId="13">
    <w:abstractNumId w:val="20"/>
  </w:num>
  <w:num w:numId="14">
    <w:abstractNumId w:val="14"/>
  </w:num>
  <w:num w:numId="15">
    <w:abstractNumId w:val="5"/>
  </w:num>
  <w:num w:numId="16">
    <w:abstractNumId w:val="29"/>
  </w:num>
  <w:num w:numId="17">
    <w:abstractNumId w:val="17"/>
  </w:num>
  <w:num w:numId="18">
    <w:abstractNumId w:val="32"/>
  </w:num>
  <w:num w:numId="19">
    <w:abstractNumId w:val="18"/>
  </w:num>
  <w:num w:numId="20">
    <w:abstractNumId w:val="15"/>
  </w:num>
  <w:num w:numId="21">
    <w:abstractNumId w:val="24"/>
  </w:num>
  <w:num w:numId="22">
    <w:abstractNumId w:val="0"/>
  </w:num>
  <w:num w:numId="23">
    <w:abstractNumId w:val="22"/>
  </w:num>
  <w:num w:numId="24">
    <w:abstractNumId w:val="41"/>
  </w:num>
  <w:num w:numId="25">
    <w:abstractNumId w:val="2"/>
  </w:num>
  <w:num w:numId="26">
    <w:abstractNumId w:val="23"/>
  </w:num>
  <w:num w:numId="27">
    <w:abstractNumId w:val="28"/>
  </w:num>
  <w:num w:numId="28">
    <w:abstractNumId w:val="3"/>
  </w:num>
  <w:num w:numId="29">
    <w:abstractNumId w:val="35"/>
  </w:num>
  <w:num w:numId="30">
    <w:abstractNumId w:val="6"/>
  </w:num>
  <w:num w:numId="31">
    <w:abstractNumId w:val="26"/>
  </w:num>
  <w:num w:numId="32">
    <w:abstractNumId w:val="7"/>
  </w:num>
  <w:num w:numId="33">
    <w:abstractNumId w:val="21"/>
  </w:num>
  <w:num w:numId="34">
    <w:abstractNumId w:val="19"/>
  </w:num>
  <w:num w:numId="35">
    <w:abstractNumId w:val="42"/>
  </w:num>
  <w:num w:numId="36">
    <w:abstractNumId w:val="9"/>
  </w:num>
  <w:num w:numId="37">
    <w:abstractNumId w:val="10"/>
  </w:num>
  <w:num w:numId="38">
    <w:abstractNumId w:val="25"/>
  </w:num>
  <w:num w:numId="39">
    <w:abstractNumId w:val="37"/>
  </w:num>
  <w:num w:numId="40">
    <w:abstractNumId w:val="16"/>
  </w:num>
  <w:num w:numId="41">
    <w:abstractNumId w:val="30"/>
  </w:num>
  <w:num w:numId="42">
    <w:abstractNumId w:val="36"/>
  </w:num>
  <w:num w:numId="43">
    <w:abstractNumId w:val="31"/>
  </w:num>
  <w:num w:numId="44">
    <w:abstractNumId w:val="3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6"/>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566842"/>
    <w:rsid w:val="00000482"/>
    <w:rsid w:val="0000079C"/>
    <w:rsid w:val="00000911"/>
    <w:rsid w:val="0000167D"/>
    <w:rsid w:val="00001AE6"/>
    <w:rsid w:val="00002DF7"/>
    <w:rsid w:val="00003033"/>
    <w:rsid w:val="000034CC"/>
    <w:rsid w:val="0000351A"/>
    <w:rsid w:val="000038AF"/>
    <w:rsid w:val="0000503D"/>
    <w:rsid w:val="00005479"/>
    <w:rsid w:val="00005D84"/>
    <w:rsid w:val="00007E7A"/>
    <w:rsid w:val="000108B4"/>
    <w:rsid w:val="00011A82"/>
    <w:rsid w:val="00012771"/>
    <w:rsid w:val="00012F2D"/>
    <w:rsid w:val="00013115"/>
    <w:rsid w:val="00014D77"/>
    <w:rsid w:val="00015123"/>
    <w:rsid w:val="00015A75"/>
    <w:rsid w:val="00016CA2"/>
    <w:rsid w:val="00017566"/>
    <w:rsid w:val="0001758B"/>
    <w:rsid w:val="000203DB"/>
    <w:rsid w:val="00020A0A"/>
    <w:rsid w:val="00021581"/>
    <w:rsid w:val="00021630"/>
    <w:rsid w:val="00021CC2"/>
    <w:rsid w:val="0002263C"/>
    <w:rsid w:val="000229B2"/>
    <w:rsid w:val="00022F06"/>
    <w:rsid w:val="00023E1A"/>
    <w:rsid w:val="00025A58"/>
    <w:rsid w:val="00030317"/>
    <w:rsid w:val="0003040F"/>
    <w:rsid w:val="000310AA"/>
    <w:rsid w:val="000312C0"/>
    <w:rsid w:val="00031A36"/>
    <w:rsid w:val="000321FB"/>
    <w:rsid w:val="00032848"/>
    <w:rsid w:val="0003352E"/>
    <w:rsid w:val="000336B1"/>
    <w:rsid w:val="00033DE9"/>
    <w:rsid w:val="00034B53"/>
    <w:rsid w:val="00035159"/>
    <w:rsid w:val="00035514"/>
    <w:rsid w:val="00035E4F"/>
    <w:rsid w:val="000365AB"/>
    <w:rsid w:val="0003673A"/>
    <w:rsid w:val="000400D4"/>
    <w:rsid w:val="00040680"/>
    <w:rsid w:val="000411F8"/>
    <w:rsid w:val="000422E4"/>
    <w:rsid w:val="00042483"/>
    <w:rsid w:val="000425D2"/>
    <w:rsid w:val="000431D3"/>
    <w:rsid w:val="0004409E"/>
    <w:rsid w:val="000446BA"/>
    <w:rsid w:val="00044C96"/>
    <w:rsid w:val="00044F29"/>
    <w:rsid w:val="0004584A"/>
    <w:rsid w:val="00045B54"/>
    <w:rsid w:val="00045E91"/>
    <w:rsid w:val="00046861"/>
    <w:rsid w:val="00050654"/>
    <w:rsid w:val="000521F2"/>
    <w:rsid w:val="000536A1"/>
    <w:rsid w:val="00053992"/>
    <w:rsid w:val="00053E51"/>
    <w:rsid w:val="0005409D"/>
    <w:rsid w:val="000540CD"/>
    <w:rsid w:val="00054445"/>
    <w:rsid w:val="00054764"/>
    <w:rsid w:val="0005525D"/>
    <w:rsid w:val="000555CE"/>
    <w:rsid w:val="00055879"/>
    <w:rsid w:val="0005620F"/>
    <w:rsid w:val="000603F6"/>
    <w:rsid w:val="00061E29"/>
    <w:rsid w:val="0006259D"/>
    <w:rsid w:val="00062A98"/>
    <w:rsid w:val="00063469"/>
    <w:rsid w:val="000644B3"/>
    <w:rsid w:val="000647D0"/>
    <w:rsid w:val="0006493D"/>
    <w:rsid w:val="000664BF"/>
    <w:rsid w:val="00067995"/>
    <w:rsid w:val="00067A48"/>
    <w:rsid w:val="00067E2C"/>
    <w:rsid w:val="0007027C"/>
    <w:rsid w:val="0007139E"/>
    <w:rsid w:val="00072700"/>
    <w:rsid w:val="000746CF"/>
    <w:rsid w:val="00075187"/>
    <w:rsid w:val="000751FD"/>
    <w:rsid w:val="0007529E"/>
    <w:rsid w:val="00075373"/>
    <w:rsid w:val="00075424"/>
    <w:rsid w:val="000758CF"/>
    <w:rsid w:val="00076816"/>
    <w:rsid w:val="00080E69"/>
    <w:rsid w:val="00080EE7"/>
    <w:rsid w:val="000811C7"/>
    <w:rsid w:val="00081329"/>
    <w:rsid w:val="00081D17"/>
    <w:rsid w:val="0008206E"/>
    <w:rsid w:val="00083644"/>
    <w:rsid w:val="0008377C"/>
    <w:rsid w:val="00084751"/>
    <w:rsid w:val="000848FB"/>
    <w:rsid w:val="00085B4B"/>
    <w:rsid w:val="00085FE0"/>
    <w:rsid w:val="00086C6E"/>
    <w:rsid w:val="00086D35"/>
    <w:rsid w:val="00087328"/>
    <w:rsid w:val="00087630"/>
    <w:rsid w:val="00087803"/>
    <w:rsid w:val="000910D1"/>
    <w:rsid w:val="00091281"/>
    <w:rsid w:val="0009180A"/>
    <w:rsid w:val="00091DB9"/>
    <w:rsid w:val="00091DF8"/>
    <w:rsid w:val="00091FA7"/>
    <w:rsid w:val="00092291"/>
    <w:rsid w:val="00093E4B"/>
    <w:rsid w:val="000942AB"/>
    <w:rsid w:val="00094933"/>
    <w:rsid w:val="00095B61"/>
    <w:rsid w:val="00096626"/>
    <w:rsid w:val="00097039"/>
    <w:rsid w:val="000A1997"/>
    <w:rsid w:val="000A1AE7"/>
    <w:rsid w:val="000A1CB9"/>
    <w:rsid w:val="000A1FDA"/>
    <w:rsid w:val="000A24E1"/>
    <w:rsid w:val="000A4C88"/>
    <w:rsid w:val="000A527F"/>
    <w:rsid w:val="000A604B"/>
    <w:rsid w:val="000A6C7F"/>
    <w:rsid w:val="000A6D7C"/>
    <w:rsid w:val="000A7407"/>
    <w:rsid w:val="000A7D8A"/>
    <w:rsid w:val="000B0B32"/>
    <w:rsid w:val="000B0CC7"/>
    <w:rsid w:val="000B101D"/>
    <w:rsid w:val="000B1F95"/>
    <w:rsid w:val="000B206A"/>
    <w:rsid w:val="000B2102"/>
    <w:rsid w:val="000B2AAB"/>
    <w:rsid w:val="000B33A8"/>
    <w:rsid w:val="000B453F"/>
    <w:rsid w:val="000C0A86"/>
    <w:rsid w:val="000C0BEE"/>
    <w:rsid w:val="000C0CB6"/>
    <w:rsid w:val="000C11BD"/>
    <w:rsid w:val="000C1AF1"/>
    <w:rsid w:val="000C2DBA"/>
    <w:rsid w:val="000C32A0"/>
    <w:rsid w:val="000C536A"/>
    <w:rsid w:val="000C5584"/>
    <w:rsid w:val="000C56D4"/>
    <w:rsid w:val="000C68BE"/>
    <w:rsid w:val="000C6C9D"/>
    <w:rsid w:val="000C76C4"/>
    <w:rsid w:val="000D0A45"/>
    <w:rsid w:val="000D0A63"/>
    <w:rsid w:val="000D130B"/>
    <w:rsid w:val="000D171B"/>
    <w:rsid w:val="000D2B0D"/>
    <w:rsid w:val="000D3790"/>
    <w:rsid w:val="000D39CA"/>
    <w:rsid w:val="000D3BA5"/>
    <w:rsid w:val="000D3FEC"/>
    <w:rsid w:val="000D41F6"/>
    <w:rsid w:val="000D4EC5"/>
    <w:rsid w:val="000D5955"/>
    <w:rsid w:val="000D5C96"/>
    <w:rsid w:val="000D6125"/>
    <w:rsid w:val="000D773E"/>
    <w:rsid w:val="000D7FC9"/>
    <w:rsid w:val="000E0552"/>
    <w:rsid w:val="000E1849"/>
    <w:rsid w:val="000E18CA"/>
    <w:rsid w:val="000E2813"/>
    <w:rsid w:val="000E2B25"/>
    <w:rsid w:val="000E4805"/>
    <w:rsid w:val="000E482B"/>
    <w:rsid w:val="000E495B"/>
    <w:rsid w:val="000E4DE0"/>
    <w:rsid w:val="000E51F9"/>
    <w:rsid w:val="000E668E"/>
    <w:rsid w:val="000E78E7"/>
    <w:rsid w:val="000E7900"/>
    <w:rsid w:val="000E7CCD"/>
    <w:rsid w:val="000F0A44"/>
    <w:rsid w:val="000F1A83"/>
    <w:rsid w:val="000F1CFE"/>
    <w:rsid w:val="000F284D"/>
    <w:rsid w:val="000F3477"/>
    <w:rsid w:val="000F3F35"/>
    <w:rsid w:val="000F4739"/>
    <w:rsid w:val="000F4CE7"/>
    <w:rsid w:val="000F5535"/>
    <w:rsid w:val="000F59A0"/>
    <w:rsid w:val="00100034"/>
    <w:rsid w:val="00100234"/>
    <w:rsid w:val="001005C8"/>
    <w:rsid w:val="0010113B"/>
    <w:rsid w:val="00101560"/>
    <w:rsid w:val="0010177F"/>
    <w:rsid w:val="00102181"/>
    <w:rsid w:val="001022E9"/>
    <w:rsid w:val="00103193"/>
    <w:rsid w:val="001033CC"/>
    <w:rsid w:val="0010354A"/>
    <w:rsid w:val="0010485C"/>
    <w:rsid w:val="001051FE"/>
    <w:rsid w:val="00105FF7"/>
    <w:rsid w:val="001062CC"/>
    <w:rsid w:val="00106BCA"/>
    <w:rsid w:val="00106CA3"/>
    <w:rsid w:val="00106D13"/>
    <w:rsid w:val="00107BD9"/>
    <w:rsid w:val="00110AAB"/>
    <w:rsid w:val="00110CAC"/>
    <w:rsid w:val="00112833"/>
    <w:rsid w:val="00113144"/>
    <w:rsid w:val="00113147"/>
    <w:rsid w:val="001134F5"/>
    <w:rsid w:val="001135F4"/>
    <w:rsid w:val="00113D60"/>
    <w:rsid w:val="00114410"/>
    <w:rsid w:val="00114E5E"/>
    <w:rsid w:val="0011650B"/>
    <w:rsid w:val="00116D86"/>
    <w:rsid w:val="0011748B"/>
    <w:rsid w:val="00117BC9"/>
    <w:rsid w:val="00120AF2"/>
    <w:rsid w:val="0012177A"/>
    <w:rsid w:val="001226BE"/>
    <w:rsid w:val="00122AEA"/>
    <w:rsid w:val="001230AC"/>
    <w:rsid w:val="001239E9"/>
    <w:rsid w:val="00124379"/>
    <w:rsid w:val="001247C9"/>
    <w:rsid w:val="00124AE2"/>
    <w:rsid w:val="00127811"/>
    <w:rsid w:val="00130134"/>
    <w:rsid w:val="00130DC1"/>
    <w:rsid w:val="0013187E"/>
    <w:rsid w:val="001318AA"/>
    <w:rsid w:val="001321F1"/>
    <w:rsid w:val="001323BA"/>
    <w:rsid w:val="001326B5"/>
    <w:rsid w:val="00132B25"/>
    <w:rsid w:val="001335EE"/>
    <w:rsid w:val="001341B3"/>
    <w:rsid w:val="0013446A"/>
    <w:rsid w:val="00135519"/>
    <w:rsid w:val="001355DD"/>
    <w:rsid w:val="00136068"/>
    <w:rsid w:val="0013616B"/>
    <w:rsid w:val="001365AD"/>
    <w:rsid w:val="00136F9E"/>
    <w:rsid w:val="0013717E"/>
    <w:rsid w:val="00137589"/>
    <w:rsid w:val="00141834"/>
    <w:rsid w:val="0014215B"/>
    <w:rsid w:val="001429F0"/>
    <w:rsid w:val="00143557"/>
    <w:rsid w:val="001435B5"/>
    <w:rsid w:val="00143B04"/>
    <w:rsid w:val="00145E14"/>
    <w:rsid w:val="00146EC9"/>
    <w:rsid w:val="00147A6C"/>
    <w:rsid w:val="0015055C"/>
    <w:rsid w:val="0015152B"/>
    <w:rsid w:val="00152915"/>
    <w:rsid w:val="00152993"/>
    <w:rsid w:val="00152F85"/>
    <w:rsid w:val="00153066"/>
    <w:rsid w:val="001533E2"/>
    <w:rsid w:val="0015362D"/>
    <w:rsid w:val="00154208"/>
    <w:rsid w:val="00155F8E"/>
    <w:rsid w:val="0015692B"/>
    <w:rsid w:val="00160309"/>
    <w:rsid w:val="00160414"/>
    <w:rsid w:val="00160F1D"/>
    <w:rsid w:val="00161973"/>
    <w:rsid w:val="00161B84"/>
    <w:rsid w:val="00161D6E"/>
    <w:rsid w:val="001622E1"/>
    <w:rsid w:val="00162379"/>
    <w:rsid w:val="00162476"/>
    <w:rsid w:val="001630A6"/>
    <w:rsid w:val="00163136"/>
    <w:rsid w:val="0016367D"/>
    <w:rsid w:val="001640C2"/>
    <w:rsid w:val="0016451F"/>
    <w:rsid w:val="00165A97"/>
    <w:rsid w:val="00165D0D"/>
    <w:rsid w:val="00166099"/>
    <w:rsid w:val="0016657B"/>
    <w:rsid w:val="00170AFF"/>
    <w:rsid w:val="001712CA"/>
    <w:rsid w:val="0017177A"/>
    <w:rsid w:val="0017193B"/>
    <w:rsid w:val="00171B9E"/>
    <w:rsid w:val="001721BB"/>
    <w:rsid w:val="0017227E"/>
    <w:rsid w:val="001733CC"/>
    <w:rsid w:val="0017399D"/>
    <w:rsid w:val="00174404"/>
    <w:rsid w:val="00174645"/>
    <w:rsid w:val="00175644"/>
    <w:rsid w:val="00176E02"/>
    <w:rsid w:val="0017786A"/>
    <w:rsid w:val="001778D4"/>
    <w:rsid w:val="001808BD"/>
    <w:rsid w:val="00180B74"/>
    <w:rsid w:val="00181C83"/>
    <w:rsid w:val="00181C98"/>
    <w:rsid w:val="00182D14"/>
    <w:rsid w:val="00182E3B"/>
    <w:rsid w:val="00183858"/>
    <w:rsid w:val="00183C0F"/>
    <w:rsid w:val="00183C5A"/>
    <w:rsid w:val="001841C0"/>
    <w:rsid w:val="0018429A"/>
    <w:rsid w:val="0018463D"/>
    <w:rsid w:val="001848CA"/>
    <w:rsid w:val="00184C0B"/>
    <w:rsid w:val="0018512E"/>
    <w:rsid w:val="00185998"/>
    <w:rsid w:val="00186952"/>
    <w:rsid w:val="001869E4"/>
    <w:rsid w:val="00186BDF"/>
    <w:rsid w:val="00186DAB"/>
    <w:rsid w:val="00187206"/>
    <w:rsid w:val="0018731C"/>
    <w:rsid w:val="00190966"/>
    <w:rsid w:val="00190F4D"/>
    <w:rsid w:val="00191632"/>
    <w:rsid w:val="0019200A"/>
    <w:rsid w:val="001930D8"/>
    <w:rsid w:val="00193855"/>
    <w:rsid w:val="00193F18"/>
    <w:rsid w:val="001946C0"/>
    <w:rsid w:val="00194BEC"/>
    <w:rsid w:val="00196012"/>
    <w:rsid w:val="001965A2"/>
    <w:rsid w:val="00196849"/>
    <w:rsid w:val="00196B3F"/>
    <w:rsid w:val="0019707A"/>
    <w:rsid w:val="001975BF"/>
    <w:rsid w:val="001976BD"/>
    <w:rsid w:val="00197800"/>
    <w:rsid w:val="00197926"/>
    <w:rsid w:val="001A04D0"/>
    <w:rsid w:val="001A1275"/>
    <w:rsid w:val="001A1764"/>
    <w:rsid w:val="001A1A52"/>
    <w:rsid w:val="001A1CC0"/>
    <w:rsid w:val="001A2984"/>
    <w:rsid w:val="001A2EDC"/>
    <w:rsid w:val="001A3113"/>
    <w:rsid w:val="001A3EF1"/>
    <w:rsid w:val="001A580A"/>
    <w:rsid w:val="001A637E"/>
    <w:rsid w:val="001A74F1"/>
    <w:rsid w:val="001B04F8"/>
    <w:rsid w:val="001B05CB"/>
    <w:rsid w:val="001B093B"/>
    <w:rsid w:val="001B0DD2"/>
    <w:rsid w:val="001B1873"/>
    <w:rsid w:val="001B2A08"/>
    <w:rsid w:val="001B3FEE"/>
    <w:rsid w:val="001B41BA"/>
    <w:rsid w:val="001B53C0"/>
    <w:rsid w:val="001B58D1"/>
    <w:rsid w:val="001B5BD2"/>
    <w:rsid w:val="001B5FFA"/>
    <w:rsid w:val="001B69A4"/>
    <w:rsid w:val="001C061C"/>
    <w:rsid w:val="001C113D"/>
    <w:rsid w:val="001C1832"/>
    <w:rsid w:val="001C2444"/>
    <w:rsid w:val="001C258B"/>
    <w:rsid w:val="001C3591"/>
    <w:rsid w:val="001C3C80"/>
    <w:rsid w:val="001C6455"/>
    <w:rsid w:val="001C7BC5"/>
    <w:rsid w:val="001C7CA9"/>
    <w:rsid w:val="001D13F9"/>
    <w:rsid w:val="001D1646"/>
    <w:rsid w:val="001D1865"/>
    <w:rsid w:val="001D198F"/>
    <w:rsid w:val="001D1A2B"/>
    <w:rsid w:val="001D1CF7"/>
    <w:rsid w:val="001D2511"/>
    <w:rsid w:val="001D2FEA"/>
    <w:rsid w:val="001D3107"/>
    <w:rsid w:val="001D32AF"/>
    <w:rsid w:val="001D3316"/>
    <w:rsid w:val="001D348B"/>
    <w:rsid w:val="001D3AF5"/>
    <w:rsid w:val="001D3E30"/>
    <w:rsid w:val="001D48E8"/>
    <w:rsid w:val="001D5696"/>
    <w:rsid w:val="001D5A8A"/>
    <w:rsid w:val="001D5C28"/>
    <w:rsid w:val="001D5F8B"/>
    <w:rsid w:val="001D682F"/>
    <w:rsid w:val="001E0C1B"/>
    <w:rsid w:val="001E1AD9"/>
    <w:rsid w:val="001E2125"/>
    <w:rsid w:val="001E2466"/>
    <w:rsid w:val="001E53F0"/>
    <w:rsid w:val="001E5B12"/>
    <w:rsid w:val="001E63A3"/>
    <w:rsid w:val="001E7032"/>
    <w:rsid w:val="001E755F"/>
    <w:rsid w:val="001E7602"/>
    <w:rsid w:val="001E7DC1"/>
    <w:rsid w:val="001F041D"/>
    <w:rsid w:val="001F0A62"/>
    <w:rsid w:val="001F0CE3"/>
    <w:rsid w:val="001F0F68"/>
    <w:rsid w:val="001F1276"/>
    <w:rsid w:val="001F1760"/>
    <w:rsid w:val="001F2137"/>
    <w:rsid w:val="001F5239"/>
    <w:rsid w:val="001F5EE2"/>
    <w:rsid w:val="001F64A0"/>
    <w:rsid w:val="001F7228"/>
    <w:rsid w:val="001F796C"/>
    <w:rsid w:val="001F7C4A"/>
    <w:rsid w:val="00201324"/>
    <w:rsid w:val="00202A2E"/>
    <w:rsid w:val="0020315A"/>
    <w:rsid w:val="00204386"/>
    <w:rsid w:val="00204E9E"/>
    <w:rsid w:val="00205F3A"/>
    <w:rsid w:val="00206425"/>
    <w:rsid w:val="002073CF"/>
    <w:rsid w:val="0020761D"/>
    <w:rsid w:val="00207FA0"/>
    <w:rsid w:val="00210634"/>
    <w:rsid w:val="002107E4"/>
    <w:rsid w:val="00210982"/>
    <w:rsid w:val="0021107A"/>
    <w:rsid w:val="0021142C"/>
    <w:rsid w:val="00211960"/>
    <w:rsid w:val="00212B43"/>
    <w:rsid w:val="00212B66"/>
    <w:rsid w:val="00212E24"/>
    <w:rsid w:val="0021333F"/>
    <w:rsid w:val="002140E4"/>
    <w:rsid w:val="002143F0"/>
    <w:rsid w:val="00215998"/>
    <w:rsid w:val="00216A15"/>
    <w:rsid w:val="00216F97"/>
    <w:rsid w:val="00217440"/>
    <w:rsid w:val="00217775"/>
    <w:rsid w:val="00217B3B"/>
    <w:rsid w:val="0022047F"/>
    <w:rsid w:val="00220A30"/>
    <w:rsid w:val="0022173E"/>
    <w:rsid w:val="002219FF"/>
    <w:rsid w:val="00221F3E"/>
    <w:rsid w:val="002231E0"/>
    <w:rsid w:val="0022357C"/>
    <w:rsid w:val="002235A1"/>
    <w:rsid w:val="0022389F"/>
    <w:rsid w:val="00223B68"/>
    <w:rsid w:val="00224543"/>
    <w:rsid w:val="002247F8"/>
    <w:rsid w:val="0022535F"/>
    <w:rsid w:val="0022614B"/>
    <w:rsid w:val="00226F1F"/>
    <w:rsid w:val="002273DF"/>
    <w:rsid w:val="00227894"/>
    <w:rsid w:val="00227BED"/>
    <w:rsid w:val="00227C7B"/>
    <w:rsid w:val="00227CA6"/>
    <w:rsid w:val="00231136"/>
    <w:rsid w:val="00233398"/>
    <w:rsid w:val="0023340E"/>
    <w:rsid w:val="002336E5"/>
    <w:rsid w:val="00234509"/>
    <w:rsid w:val="00235186"/>
    <w:rsid w:val="0023551E"/>
    <w:rsid w:val="00235683"/>
    <w:rsid w:val="00235B15"/>
    <w:rsid w:val="00236044"/>
    <w:rsid w:val="002405D4"/>
    <w:rsid w:val="00240695"/>
    <w:rsid w:val="00240C3F"/>
    <w:rsid w:val="00243560"/>
    <w:rsid w:val="00243FE5"/>
    <w:rsid w:val="00244562"/>
    <w:rsid w:val="002445BF"/>
    <w:rsid w:val="0024500E"/>
    <w:rsid w:val="00245E6F"/>
    <w:rsid w:val="00245FDB"/>
    <w:rsid w:val="00246D95"/>
    <w:rsid w:val="002477F4"/>
    <w:rsid w:val="0025019F"/>
    <w:rsid w:val="0025037E"/>
    <w:rsid w:val="002520B4"/>
    <w:rsid w:val="0025290A"/>
    <w:rsid w:val="00252A7B"/>
    <w:rsid w:val="00252B54"/>
    <w:rsid w:val="002530D6"/>
    <w:rsid w:val="002530EE"/>
    <w:rsid w:val="00253340"/>
    <w:rsid w:val="00253D40"/>
    <w:rsid w:val="0025446F"/>
    <w:rsid w:val="002549CE"/>
    <w:rsid w:val="00257007"/>
    <w:rsid w:val="00261289"/>
    <w:rsid w:val="002619B4"/>
    <w:rsid w:val="002619D5"/>
    <w:rsid w:val="00262E33"/>
    <w:rsid w:val="00263402"/>
    <w:rsid w:val="00264717"/>
    <w:rsid w:val="00264881"/>
    <w:rsid w:val="0026501D"/>
    <w:rsid w:val="00265899"/>
    <w:rsid w:val="00266003"/>
    <w:rsid w:val="002673F4"/>
    <w:rsid w:val="00267A47"/>
    <w:rsid w:val="00271E2C"/>
    <w:rsid w:val="00271E45"/>
    <w:rsid w:val="002725F4"/>
    <w:rsid w:val="00272F0A"/>
    <w:rsid w:val="002749DC"/>
    <w:rsid w:val="002753BE"/>
    <w:rsid w:val="0027672E"/>
    <w:rsid w:val="002768C1"/>
    <w:rsid w:val="00277427"/>
    <w:rsid w:val="00277C9E"/>
    <w:rsid w:val="0028292A"/>
    <w:rsid w:val="00283C92"/>
    <w:rsid w:val="00284064"/>
    <w:rsid w:val="0028511E"/>
    <w:rsid w:val="00287054"/>
    <w:rsid w:val="00290330"/>
    <w:rsid w:val="002905F2"/>
    <w:rsid w:val="00290C9F"/>
    <w:rsid w:val="00291EDC"/>
    <w:rsid w:val="002932B2"/>
    <w:rsid w:val="002940F2"/>
    <w:rsid w:val="002948EB"/>
    <w:rsid w:val="00294C0F"/>
    <w:rsid w:val="00295674"/>
    <w:rsid w:val="002963A0"/>
    <w:rsid w:val="0029776E"/>
    <w:rsid w:val="00297FD6"/>
    <w:rsid w:val="002A14A2"/>
    <w:rsid w:val="002A158F"/>
    <w:rsid w:val="002A512A"/>
    <w:rsid w:val="002A6714"/>
    <w:rsid w:val="002B02C6"/>
    <w:rsid w:val="002B06CE"/>
    <w:rsid w:val="002B1082"/>
    <w:rsid w:val="002B142F"/>
    <w:rsid w:val="002B1B3F"/>
    <w:rsid w:val="002B24E7"/>
    <w:rsid w:val="002B2837"/>
    <w:rsid w:val="002B2890"/>
    <w:rsid w:val="002B2AD0"/>
    <w:rsid w:val="002B39A0"/>
    <w:rsid w:val="002B41F3"/>
    <w:rsid w:val="002B462D"/>
    <w:rsid w:val="002B6E03"/>
    <w:rsid w:val="002B6F36"/>
    <w:rsid w:val="002B7944"/>
    <w:rsid w:val="002B7B71"/>
    <w:rsid w:val="002C0DEA"/>
    <w:rsid w:val="002C0E54"/>
    <w:rsid w:val="002C1116"/>
    <w:rsid w:val="002C1194"/>
    <w:rsid w:val="002C2F4B"/>
    <w:rsid w:val="002C30F9"/>
    <w:rsid w:val="002C3FF3"/>
    <w:rsid w:val="002C4393"/>
    <w:rsid w:val="002C56B7"/>
    <w:rsid w:val="002C5A6D"/>
    <w:rsid w:val="002C6D28"/>
    <w:rsid w:val="002C6D2D"/>
    <w:rsid w:val="002C6EA1"/>
    <w:rsid w:val="002C7272"/>
    <w:rsid w:val="002D0A82"/>
    <w:rsid w:val="002D1DA2"/>
    <w:rsid w:val="002D387E"/>
    <w:rsid w:val="002D4D83"/>
    <w:rsid w:val="002D4ED2"/>
    <w:rsid w:val="002D556D"/>
    <w:rsid w:val="002D610A"/>
    <w:rsid w:val="002D774E"/>
    <w:rsid w:val="002D77AA"/>
    <w:rsid w:val="002D7F76"/>
    <w:rsid w:val="002E0D42"/>
    <w:rsid w:val="002E173A"/>
    <w:rsid w:val="002E197C"/>
    <w:rsid w:val="002E289B"/>
    <w:rsid w:val="002E2A51"/>
    <w:rsid w:val="002E2C7D"/>
    <w:rsid w:val="002E3BE5"/>
    <w:rsid w:val="002E425D"/>
    <w:rsid w:val="002E501F"/>
    <w:rsid w:val="002E5737"/>
    <w:rsid w:val="002E7F4B"/>
    <w:rsid w:val="002F074C"/>
    <w:rsid w:val="002F37C8"/>
    <w:rsid w:val="002F41B7"/>
    <w:rsid w:val="002F5375"/>
    <w:rsid w:val="002F55F9"/>
    <w:rsid w:val="002F5B63"/>
    <w:rsid w:val="002F730C"/>
    <w:rsid w:val="002F734C"/>
    <w:rsid w:val="002F775E"/>
    <w:rsid w:val="002F7A6B"/>
    <w:rsid w:val="002F7E48"/>
    <w:rsid w:val="00300DFB"/>
    <w:rsid w:val="003016E1"/>
    <w:rsid w:val="0030223C"/>
    <w:rsid w:val="00302447"/>
    <w:rsid w:val="00303151"/>
    <w:rsid w:val="00303415"/>
    <w:rsid w:val="00303541"/>
    <w:rsid w:val="00304011"/>
    <w:rsid w:val="0030455C"/>
    <w:rsid w:val="0030465A"/>
    <w:rsid w:val="00304DE2"/>
    <w:rsid w:val="00304E9B"/>
    <w:rsid w:val="00305953"/>
    <w:rsid w:val="00306809"/>
    <w:rsid w:val="00310ECF"/>
    <w:rsid w:val="00311280"/>
    <w:rsid w:val="003113D8"/>
    <w:rsid w:val="00313643"/>
    <w:rsid w:val="00313BB5"/>
    <w:rsid w:val="00313DBB"/>
    <w:rsid w:val="003141C1"/>
    <w:rsid w:val="00314E56"/>
    <w:rsid w:val="00315013"/>
    <w:rsid w:val="00315A06"/>
    <w:rsid w:val="00316031"/>
    <w:rsid w:val="00316968"/>
    <w:rsid w:val="003172E0"/>
    <w:rsid w:val="0031735D"/>
    <w:rsid w:val="003201EB"/>
    <w:rsid w:val="00320D3C"/>
    <w:rsid w:val="0032123F"/>
    <w:rsid w:val="0032309F"/>
    <w:rsid w:val="00323F3E"/>
    <w:rsid w:val="00324EC9"/>
    <w:rsid w:val="00325C4C"/>
    <w:rsid w:val="0032652E"/>
    <w:rsid w:val="00327987"/>
    <w:rsid w:val="003303D1"/>
    <w:rsid w:val="00330417"/>
    <w:rsid w:val="003307E5"/>
    <w:rsid w:val="00331B8F"/>
    <w:rsid w:val="00332F33"/>
    <w:rsid w:val="003335BE"/>
    <w:rsid w:val="00334066"/>
    <w:rsid w:val="0033419D"/>
    <w:rsid w:val="00334AB5"/>
    <w:rsid w:val="00334C78"/>
    <w:rsid w:val="0033565E"/>
    <w:rsid w:val="00337111"/>
    <w:rsid w:val="003403BE"/>
    <w:rsid w:val="00340CE6"/>
    <w:rsid w:val="00342A01"/>
    <w:rsid w:val="003433B2"/>
    <w:rsid w:val="0034342C"/>
    <w:rsid w:val="00343C90"/>
    <w:rsid w:val="003441BB"/>
    <w:rsid w:val="00344215"/>
    <w:rsid w:val="00344220"/>
    <w:rsid w:val="00344547"/>
    <w:rsid w:val="00344DE0"/>
    <w:rsid w:val="00344E6F"/>
    <w:rsid w:val="00345058"/>
    <w:rsid w:val="003460DD"/>
    <w:rsid w:val="0034646A"/>
    <w:rsid w:val="003465D8"/>
    <w:rsid w:val="00347749"/>
    <w:rsid w:val="00347D55"/>
    <w:rsid w:val="003501DD"/>
    <w:rsid w:val="00352CE4"/>
    <w:rsid w:val="00353533"/>
    <w:rsid w:val="003541E0"/>
    <w:rsid w:val="003554AB"/>
    <w:rsid w:val="00355A26"/>
    <w:rsid w:val="00356013"/>
    <w:rsid w:val="003570A7"/>
    <w:rsid w:val="003575F9"/>
    <w:rsid w:val="00357C13"/>
    <w:rsid w:val="00357D49"/>
    <w:rsid w:val="00360449"/>
    <w:rsid w:val="00361124"/>
    <w:rsid w:val="00361AA9"/>
    <w:rsid w:val="00362138"/>
    <w:rsid w:val="00362210"/>
    <w:rsid w:val="003622F1"/>
    <w:rsid w:val="00363160"/>
    <w:rsid w:val="00363CC9"/>
    <w:rsid w:val="00363DA1"/>
    <w:rsid w:val="0036421C"/>
    <w:rsid w:val="0036485B"/>
    <w:rsid w:val="00364997"/>
    <w:rsid w:val="0036582C"/>
    <w:rsid w:val="00365E84"/>
    <w:rsid w:val="003666FF"/>
    <w:rsid w:val="00370F63"/>
    <w:rsid w:val="00371AFB"/>
    <w:rsid w:val="00372227"/>
    <w:rsid w:val="0037230A"/>
    <w:rsid w:val="00372740"/>
    <w:rsid w:val="003731B1"/>
    <w:rsid w:val="003741BD"/>
    <w:rsid w:val="00375367"/>
    <w:rsid w:val="0037545B"/>
    <w:rsid w:val="00375B0F"/>
    <w:rsid w:val="00376719"/>
    <w:rsid w:val="00377FB1"/>
    <w:rsid w:val="00383227"/>
    <w:rsid w:val="003836EE"/>
    <w:rsid w:val="00383B3C"/>
    <w:rsid w:val="00383D7C"/>
    <w:rsid w:val="003846F5"/>
    <w:rsid w:val="00384ABC"/>
    <w:rsid w:val="0038510A"/>
    <w:rsid w:val="00385452"/>
    <w:rsid w:val="00386264"/>
    <w:rsid w:val="00386669"/>
    <w:rsid w:val="00386772"/>
    <w:rsid w:val="00386784"/>
    <w:rsid w:val="00386D7F"/>
    <w:rsid w:val="00390D2B"/>
    <w:rsid w:val="00390E4A"/>
    <w:rsid w:val="0039230A"/>
    <w:rsid w:val="003924A0"/>
    <w:rsid w:val="003926CA"/>
    <w:rsid w:val="00393680"/>
    <w:rsid w:val="00393FE6"/>
    <w:rsid w:val="00394216"/>
    <w:rsid w:val="003945A0"/>
    <w:rsid w:val="003954B7"/>
    <w:rsid w:val="00396796"/>
    <w:rsid w:val="0039798D"/>
    <w:rsid w:val="00397AED"/>
    <w:rsid w:val="003A0066"/>
    <w:rsid w:val="003A05AD"/>
    <w:rsid w:val="003A163F"/>
    <w:rsid w:val="003A1F4F"/>
    <w:rsid w:val="003A2BB7"/>
    <w:rsid w:val="003A2C2E"/>
    <w:rsid w:val="003A2D89"/>
    <w:rsid w:val="003A34DC"/>
    <w:rsid w:val="003A3ACD"/>
    <w:rsid w:val="003A4A3B"/>
    <w:rsid w:val="003A4C15"/>
    <w:rsid w:val="003A4FC9"/>
    <w:rsid w:val="003A553B"/>
    <w:rsid w:val="003A57FD"/>
    <w:rsid w:val="003A5DF3"/>
    <w:rsid w:val="003A6A48"/>
    <w:rsid w:val="003A7298"/>
    <w:rsid w:val="003B07B1"/>
    <w:rsid w:val="003B09DC"/>
    <w:rsid w:val="003B0C8D"/>
    <w:rsid w:val="003B1B35"/>
    <w:rsid w:val="003B4881"/>
    <w:rsid w:val="003B48AF"/>
    <w:rsid w:val="003B516F"/>
    <w:rsid w:val="003B5833"/>
    <w:rsid w:val="003B5D07"/>
    <w:rsid w:val="003B6884"/>
    <w:rsid w:val="003B6BC8"/>
    <w:rsid w:val="003B6E51"/>
    <w:rsid w:val="003B7417"/>
    <w:rsid w:val="003B7A10"/>
    <w:rsid w:val="003B7D13"/>
    <w:rsid w:val="003C0424"/>
    <w:rsid w:val="003C1D92"/>
    <w:rsid w:val="003C49D2"/>
    <w:rsid w:val="003C557F"/>
    <w:rsid w:val="003C5849"/>
    <w:rsid w:val="003C5D65"/>
    <w:rsid w:val="003C680F"/>
    <w:rsid w:val="003D0EE5"/>
    <w:rsid w:val="003D1A1B"/>
    <w:rsid w:val="003D218D"/>
    <w:rsid w:val="003D2A8D"/>
    <w:rsid w:val="003D4B16"/>
    <w:rsid w:val="003D4D6F"/>
    <w:rsid w:val="003D5D17"/>
    <w:rsid w:val="003D7757"/>
    <w:rsid w:val="003D7BA7"/>
    <w:rsid w:val="003D7EC7"/>
    <w:rsid w:val="003E01AF"/>
    <w:rsid w:val="003E308F"/>
    <w:rsid w:val="003E4EA4"/>
    <w:rsid w:val="003E5B30"/>
    <w:rsid w:val="003E5F3D"/>
    <w:rsid w:val="003E68D9"/>
    <w:rsid w:val="003E7799"/>
    <w:rsid w:val="003E7C39"/>
    <w:rsid w:val="003F0531"/>
    <w:rsid w:val="003F0A34"/>
    <w:rsid w:val="003F0C3D"/>
    <w:rsid w:val="003F12D8"/>
    <w:rsid w:val="003F1A04"/>
    <w:rsid w:val="003F36A5"/>
    <w:rsid w:val="003F56DB"/>
    <w:rsid w:val="003F5E8D"/>
    <w:rsid w:val="003F640D"/>
    <w:rsid w:val="003F6D11"/>
    <w:rsid w:val="003F7254"/>
    <w:rsid w:val="003F7A29"/>
    <w:rsid w:val="004018EF"/>
    <w:rsid w:val="00402530"/>
    <w:rsid w:val="00402B2E"/>
    <w:rsid w:val="00403336"/>
    <w:rsid w:val="00403EAD"/>
    <w:rsid w:val="00404128"/>
    <w:rsid w:val="00404372"/>
    <w:rsid w:val="0040577D"/>
    <w:rsid w:val="00405EC3"/>
    <w:rsid w:val="00406A0C"/>
    <w:rsid w:val="00406F69"/>
    <w:rsid w:val="0040736A"/>
    <w:rsid w:val="00407C41"/>
    <w:rsid w:val="00410F7C"/>
    <w:rsid w:val="00411456"/>
    <w:rsid w:val="00411A64"/>
    <w:rsid w:val="00411C5E"/>
    <w:rsid w:val="00413198"/>
    <w:rsid w:val="004136B9"/>
    <w:rsid w:val="0041435C"/>
    <w:rsid w:val="00414E5A"/>
    <w:rsid w:val="00417A5F"/>
    <w:rsid w:val="0042171D"/>
    <w:rsid w:val="00421A94"/>
    <w:rsid w:val="00422801"/>
    <w:rsid w:val="00423248"/>
    <w:rsid w:val="00425919"/>
    <w:rsid w:val="00425CAE"/>
    <w:rsid w:val="004267B7"/>
    <w:rsid w:val="00427622"/>
    <w:rsid w:val="004276AF"/>
    <w:rsid w:val="0042789A"/>
    <w:rsid w:val="00427AB2"/>
    <w:rsid w:val="004309CD"/>
    <w:rsid w:val="0043146A"/>
    <w:rsid w:val="00432D84"/>
    <w:rsid w:val="00433344"/>
    <w:rsid w:val="00433C6A"/>
    <w:rsid w:val="00434437"/>
    <w:rsid w:val="00434854"/>
    <w:rsid w:val="00434C2A"/>
    <w:rsid w:val="00434D82"/>
    <w:rsid w:val="00436D71"/>
    <w:rsid w:val="00437336"/>
    <w:rsid w:val="00437B78"/>
    <w:rsid w:val="00437F37"/>
    <w:rsid w:val="0044014F"/>
    <w:rsid w:val="00440D7D"/>
    <w:rsid w:val="00441751"/>
    <w:rsid w:val="00442017"/>
    <w:rsid w:val="004431F4"/>
    <w:rsid w:val="00443349"/>
    <w:rsid w:val="0044434E"/>
    <w:rsid w:val="0044574D"/>
    <w:rsid w:val="004457F3"/>
    <w:rsid w:val="0044690E"/>
    <w:rsid w:val="00446C0D"/>
    <w:rsid w:val="004474A5"/>
    <w:rsid w:val="00450D32"/>
    <w:rsid w:val="004510A4"/>
    <w:rsid w:val="0045161B"/>
    <w:rsid w:val="00452031"/>
    <w:rsid w:val="00452E25"/>
    <w:rsid w:val="00453C80"/>
    <w:rsid w:val="004543DD"/>
    <w:rsid w:val="0045444F"/>
    <w:rsid w:val="004544F9"/>
    <w:rsid w:val="0045456D"/>
    <w:rsid w:val="00454644"/>
    <w:rsid w:val="00454B85"/>
    <w:rsid w:val="00455128"/>
    <w:rsid w:val="0045531F"/>
    <w:rsid w:val="00455757"/>
    <w:rsid w:val="00456115"/>
    <w:rsid w:val="00461303"/>
    <w:rsid w:val="004616CD"/>
    <w:rsid w:val="0046246F"/>
    <w:rsid w:val="00462DD5"/>
    <w:rsid w:val="00463AD8"/>
    <w:rsid w:val="0046589B"/>
    <w:rsid w:val="00466E0C"/>
    <w:rsid w:val="0046788F"/>
    <w:rsid w:val="00470E3C"/>
    <w:rsid w:val="004728A0"/>
    <w:rsid w:val="0047298C"/>
    <w:rsid w:val="004745E5"/>
    <w:rsid w:val="00474611"/>
    <w:rsid w:val="004752A0"/>
    <w:rsid w:val="004752A5"/>
    <w:rsid w:val="00475310"/>
    <w:rsid w:val="0047567B"/>
    <w:rsid w:val="00475E80"/>
    <w:rsid w:val="0047633C"/>
    <w:rsid w:val="0047639E"/>
    <w:rsid w:val="00476BC0"/>
    <w:rsid w:val="004772F6"/>
    <w:rsid w:val="00481206"/>
    <w:rsid w:val="00481722"/>
    <w:rsid w:val="00482306"/>
    <w:rsid w:val="00482ADD"/>
    <w:rsid w:val="00483948"/>
    <w:rsid w:val="00483BD9"/>
    <w:rsid w:val="00483D40"/>
    <w:rsid w:val="004877B0"/>
    <w:rsid w:val="004878CD"/>
    <w:rsid w:val="004909BB"/>
    <w:rsid w:val="00490AD2"/>
    <w:rsid w:val="00491182"/>
    <w:rsid w:val="00491A00"/>
    <w:rsid w:val="00491C40"/>
    <w:rsid w:val="0049281C"/>
    <w:rsid w:val="00493747"/>
    <w:rsid w:val="004942F9"/>
    <w:rsid w:val="00494EB0"/>
    <w:rsid w:val="0049610F"/>
    <w:rsid w:val="004970E2"/>
    <w:rsid w:val="00497E95"/>
    <w:rsid w:val="004A0884"/>
    <w:rsid w:val="004A1397"/>
    <w:rsid w:val="004A1769"/>
    <w:rsid w:val="004A1945"/>
    <w:rsid w:val="004A1F13"/>
    <w:rsid w:val="004A2154"/>
    <w:rsid w:val="004A3547"/>
    <w:rsid w:val="004A42E1"/>
    <w:rsid w:val="004A508D"/>
    <w:rsid w:val="004A6E30"/>
    <w:rsid w:val="004A763E"/>
    <w:rsid w:val="004A7B1C"/>
    <w:rsid w:val="004A7CBF"/>
    <w:rsid w:val="004B06D9"/>
    <w:rsid w:val="004B1F41"/>
    <w:rsid w:val="004B1FE7"/>
    <w:rsid w:val="004B289C"/>
    <w:rsid w:val="004B2DEB"/>
    <w:rsid w:val="004B30A1"/>
    <w:rsid w:val="004B3A4E"/>
    <w:rsid w:val="004B417B"/>
    <w:rsid w:val="004B41EB"/>
    <w:rsid w:val="004B4DC6"/>
    <w:rsid w:val="004B59B7"/>
    <w:rsid w:val="004B5B35"/>
    <w:rsid w:val="004B5BB4"/>
    <w:rsid w:val="004B5BEC"/>
    <w:rsid w:val="004B5C7E"/>
    <w:rsid w:val="004B5EF2"/>
    <w:rsid w:val="004B77AC"/>
    <w:rsid w:val="004B7ADA"/>
    <w:rsid w:val="004C0DEF"/>
    <w:rsid w:val="004C0E19"/>
    <w:rsid w:val="004C2C0D"/>
    <w:rsid w:val="004C30BA"/>
    <w:rsid w:val="004C345F"/>
    <w:rsid w:val="004C4509"/>
    <w:rsid w:val="004C5A85"/>
    <w:rsid w:val="004C6A77"/>
    <w:rsid w:val="004C757C"/>
    <w:rsid w:val="004C7ACA"/>
    <w:rsid w:val="004C7B66"/>
    <w:rsid w:val="004D05B3"/>
    <w:rsid w:val="004D0A4C"/>
    <w:rsid w:val="004D3481"/>
    <w:rsid w:val="004D3A49"/>
    <w:rsid w:val="004D4BF5"/>
    <w:rsid w:val="004D59B5"/>
    <w:rsid w:val="004D7380"/>
    <w:rsid w:val="004D7816"/>
    <w:rsid w:val="004D7E2F"/>
    <w:rsid w:val="004E0E78"/>
    <w:rsid w:val="004E214F"/>
    <w:rsid w:val="004E4CB8"/>
    <w:rsid w:val="004E5283"/>
    <w:rsid w:val="004E5388"/>
    <w:rsid w:val="004E5A6E"/>
    <w:rsid w:val="004E6E8F"/>
    <w:rsid w:val="004E715E"/>
    <w:rsid w:val="004E7546"/>
    <w:rsid w:val="004E766D"/>
    <w:rsid w:val="004E7676"/>
    <w:rsid w:val="004E7840"/>
    <w:rsid w:val="004E7889"/>
    <w:rsid w:val="004E7AEC"/>
    <w:rsid w:val="004F032D"/>
    <w:rsid w:val="004F0A06"/>
    <w:rsid w:val="004F127B"/>
    <w:rsid w:val="004F129D"/>
    <w:rsid w:val="004F1FEF"/>
    <w:rsid w:val="004F2651"/>
    <w:rsid w:val="004F2A86"/>
    <w:rsid w:val="004F3C20"/>
    <w:rsid w:val="004F3C27"/>
    <w:rsid w:val="004F42F8"/>
    <w:rsid w:val="004F4531"/>
    <w:rsid w:val="004F4ADA"/>
    <w:rsid w:val="004F4F0A"/>
    <w:rsid w:val="004F5A61"/>
    <w:rsid w:val="004F5C2A"/>
    <w:rsid w:val="004F5CA4"/>
    <w:rsid w:val="004F5E2B"/>
    <w:rsid w:val="004F6434"/>
    <w:rsid w:val="004F6C82"/>
    <w:rsid w:val="004F79C1"/>
    <w:rsid w:val="004F7EB8"/>
    <w:rsid w:val="005015BE"/>
    <w:rsid w:val="00502971"/>
    <w:rsid w:val="005029CE"/>
    <w:rsid w:val="00503835"/>
    <w:rsid w:val="00503AD7"/>
    <w:rsid w:val="00503F23"/>
    <w:rsid w:val="00505351"/>
    <w:rsid w:val="0050541B"/>
    <w:rsid w:val="0050560C"/>
    <w:rsid w:val="00505A4A"/>
    <w:rsid w:val="00507EED"/>
    <w:rsid w:val="0051126C"/>
    <w:rsid w:val="00511743"/>
    <w:rsid w:val="00511B7B"/>
    <w:rsid w:val="00511B8C"/>
    <w:rsid w:val="00511BE6"/>
    <w:rsid w:val="00511CC2"/>
    <w:rsid w:val="00512938"/>
    <w:rsid w:val="00512AAA"/>
    <w:rsid w:val="0051419E"/>
    <w:rsid w:val="00514FE8"/>
    <w:rsid w:val="00515110"/>
    <w:rsid w:val="005154A8"/>
    <w:rsid w:val="00515892"/>
    <w:rsid w:val="00515A8D"/>
    <w:rsid w:val="00515E52"/>
    <w:rsid w:val="00521216"/>
    <w:rsid w:val="005212EA"/>
    <w:rsid w:val="0052172A"/>
    <w:rsid w:val="00523A4B"/>
    <w:rsid w:val="00523B5C"/>
    <w:rsid w:val="00524104"/>
    <w:rsid w:val="00525182"/>
    <w:rsid w:val="005252C5"/>
    <w:rsid w:val="00530A33"/>
    <w:rsid w:val="005313E9"/>
    <w:rsid w:val="00531832"/>
    <w:rsid w:val="00531EDC"/>
    <w:rsid w:val="005320B2"/>
    <w:rsid w:val="0053237B"/>
    <w:rsid w:val="00532723"/>
    <w:rsid w:val="00533742"/>
    <w:rsid w:val="005338E3"/>
    <w:rsid w:val="00534913"/>
    <w:rsid w:val="0053527D"/>
    <w:rsid w:val="00535A44"/>
    <w:rsid w:val="00535ECE"/>
    <w:rsid w:val="00536124"/>
    <w:rsid w:val="00536FE8"/>
    <w:rsid w:val="00537738"/>
    <w:rsid w:val="0053781E"/>
    <w:rsid w:val="00537A98"/>
    <w:rsid w:val="00537B18"/>
    <w:rsid w:val="005400F1"/>
    <w:rsid w:val="0054066F"/>
    <w:rsid w:val="0054084D"/>
    <w:rsid w:val="0054180A"/>
    <w:rsid w:val="00541D47"/>
    <w:rsid w:val="00542F9D"/>
    <w:rsid w:val="005430CC"/>
    <w:rsid w:val="00543978"/>
    <w:rsid w:val="00543CCA"/>
    <w:rsid w:val="00543F16"/>
    <w:rsid w:val="00543F3F"/>
    <w:rsid w:val="00544046"/>
    <w:rsid w:val="005440AD"/>
    <w:rsid w:val="005446F0"/>
    <w:rsid w:val="00544B26"/>
    <w:rsid w:val="00545870"/>
    <w:rsid w:val="00546148"/>
    <w:rsid w:val="00550842"/>
    <w:rsid w:val="0055129E"/>
    <w:rsid w:val="0055247F"/>
    <w:rsid w:val="00552F2E"/>
    <w:rsid w:val="00553186"/>
    <w:rsid w:val="0055335F"/>
    <w:rsid w:val="00553999"/>
    <w:rsid w:val="00553BEB"/>
    <w:rsid w:val="00553D6E"/>
    <w:rsid w:val="005546FB"/>
    <w:rsid w:val="005547AA"/>
    <w:rsid w:val="00554960"/>
    <w:rsid w:val="00554EA9"/>
    <w:rsid w:val="005551DD"/>
    <w:rsid w:val="00556675"/>
    <w:rsid w:val="00556930"/>
    <w:rsid w:val="00556B8F"/>
    <w:rsid w:val="005578A9"/>
    <w:rsid w:val="005608FB"/>
    <w:rsid w:val="00560C2E"/>
    <w:rsid w:val="005620EE"/>
    <w:rsid w:val="0056232A"/>
    <w:rsid w:val="00562E99"/>
    <w:rsid w:val="00563328"/>
    <w:rsid w:val="00563ABC"/>
    <w:rsid w:val="00563C75"/>
    <w:rsid w:val="005645F8"/>
    <w:rsid w:val="00565C0E"/>
    <w:rsid w:val="00565DE0"/>
    <w:rsid w:val="00566842"/>
    <w:rsid w:val="005675C4"/>
    <w:rsid w:val="005677BD"/>
    <w:rsid w:val="005678F6"/>
    <w:rsid w:val="00570582"/>
    <w:rsid w:val="0057127E"/>
    <w:rsid w:val="00573251"/>
    <w:rsid w:val="0057338E"/>
    <w:rsid w:val="00573628"/>
    <w:rsid w:val="005740DE"/>
    <w:rsid w:val="0057493B"/>
    <w:rsid w:val="00575409"/>
    <w:rsid w:val="00577A0C"/>
    <w:rsid w:val="00580905"/>
    <w:rsid w:val="0058095F"/>
    <w:rsid w:val="00580B47"/>
    <w:rsid w:val="00581D9F"/>
    <w:rsid w:val="00582106"/>
    <w:rsid w:val="00582609"/>
    <w:rsid w:val="00582AF4"/>
    <w:rsid w:val="00583453"/>
    <w:rsid w:val="005839F0"/>
    <w:rsid w:val="00584D97"/>
    <w:rsid w:val="00585251"/>
    <w:rsid w:val="00585589"/>
    <w:rsid w:val="005861E9"/>
    <w:rsid w:val="00586924"/>
    <w:rsid w:val="00586F8E"/>
    <w:rsid w:val="0058735B"/>
    <w:rsid w:val="005877C1"/>
    <w:rsid w:val="00590464"/>
    <w:rsid w:val="0059061B"/>
    <w:rsid w:val="005911D4"/>
    <w:rsid w:val="005914FD"/>
    <w:rsid w:val="00591C5D"/>
    <w:rsid w:val="00591D41"/>
    <w:rsid w:val="00592343"/>
    <w:rsid w:val="005929F5"/>
    <w:rsid w:val="00592AF4"/>
    <w:rsid w:val="00594BA2"/>
    <w:rsid w:val="00595894"/>
    <w:rsid w:val="0059613E"/>
    <w:rsid w:val="00597493"/>
    <w:rsid w:val="0059764E"/>
    <w:rsid w:val="00597B7E"/>
    <w:rsid w:val="00597B96"/>
    <w:rsid w:val="005A00D2"/>
    <w:rsid w:val="005A0AB2"/>
    <w:rsid w:val="005A0E95"/>
    <w:rsid w:val="005A14C5"/>
    <w:rsid w:val="005A1634"/>
    <w:rsid w:val="005A189A"/>
    <w:rsid w:val="005A2013"/>
    <w:rsid w:val="005A2A82"/>
    <w:rsid w:val="005A3209"/>
    <w:rsid w:val="005A32BF"/>
    <w:rsid w:val="005A389D"/>
    <w:rsid w:val="005A436C"/>
    <w:rsid w:val="005A7097"/>
    <w:rsid w:val="005A73D8"/>
    <w:rsid w:val="005A7C5D"/>
    <w:rsid w:val="005B09B0"/>
    <w:rsid w:val="005B0FC3"/>
    <w:rsid w:val="005B1148"/>
    <w:rsid w:val="005B1745"/>
    <w:rsid w:val="005B2D7F"/>
    <w:rsid w:val="005B3454"/>
    <w:rsid w:val="005B39FF"/>
    <w:rsid w:val="005B3A4F"/>
    <w:rsid w:val="005B3C84"/>
    <w:rsid w:val="005B45A7"/>
    <w:rsid w:val="005B5135"/>
    <w:rsid w:val="005B5AB7"/>
    <w:rsid w:val="005B6CDE"/>
    <w:rsid w:val="005B7052"/>
    <w:rsid w:val="005B77BE"/>
    <w:rsid w:val="005B7FD8"/>
    <w:rsid w:val="005C2D50"/>
    <w:rsid w:val="005C3BDF"/>
    <w:rsid w:val="005C5241"/>
    <w:rsid w:val="005C6AE7"/>
    <w:rsid w:val="005D0E2E"/>
    <w:rsid w:val="005D10FF"/>
    <w:rsid w:val="005D135E"/>
    <w:rsid w:val="005D2630"/>
    <w:rsid w:val="005D2AD0"/>
    <w:rsid w:val="005D4223"/>
    <w:rsid w:val="005D4ABD"/>
    <w:rsid w:val="005D5B70"/>
    <w:rsid w:val="005D6A4B"/>
    <w:rsid w:val="005D7565"/>
    <w:rsid w:val="005D7EB9"/>
    <w:rsid w:val="005E0A3D"/>
    <w:rsid w:val="005E1BB3"/>
    <w:rsid w:val="005E255B"/>
    <w:rsid w:val="005E360E"/>
    <w:rsid w:val="005E39C8"/>
    <w:rsid w:val="005E4064"/>
    <w:rsid w:val="005E4471"/>
    <w:rsid w:val="005E53BF"/>
    <w:rsid w:val="005E56D3"/>
    <w:rsid w:val="005E5A44"/>
    <w:rsid w:val="005E68F6"/>
    <w:rsid w:val="005F097B"/>
    <w:rsid w:val="005F0BE7"/>
    <w:rsid w:val="005F0E83"/>
    <w:rsid w:val="005F1083"/>
    <w:rsid w:val="005F16AF"/>
    <w:rsid w:val="005F21A6"/>
    <w:rsid w:val="005F341D"/>
    <w:rsid w:val="005F3CFF"/>
    <w:rsid w:val="005F3FEA"/>
    <w:rsid w:val="005F46A6"/>
    <w:rsid w:val="005F5704"/>
    <w:rsid w:val="005F5A3F"/>
    <w:rsid w:val="005F5B0C"/>
    <w:rsid w:val="005F6027"/>
    <w:rsid w:val="005F7091"/>
    <w:rsid w:val="005F70BC"/>
    <w:rsid w:val="005F7CF0"/>
    <w:rsid w:val="006005D9"/>
    <w:rsid w:val="00601324"/>
    <w:rsid w:val="006023EB"/>
    <w:rsid w:val="006027C4"/>
    <w:rsid w:val="00602957"/>
    <w:rsid w:val="00602AE0"/>
    <w:rsid w:val="00604DF7"/>
    <w:rsid w:val="00604FAC"/>
    <w:rsid w:val="00606688"/>
    <w:rsid w:val="00607A36"/>
    <w:rsid w:val="00607D8D"/>
    <w:rsid w:val="00607F71"/>
    <w:rsid w:val="00612D79"/>
    <w:rsid w:val="0061465F"/>
    <w:rsid w:val="00614B1F"/>
    <w:rsid w:val="00615271"/>
    <w:rsid w:val="00615EA7"/>
    <w:rsid w:val="00617310"/>
    <w:rsid w:val="006175B7"/>
    <w:rsid w:val="00617DA2"/>
    <w:rsid w:val="0062014A"/>
    <w:rsid w:val="00620EA9"/>
    <w:rsid w:val="006219BD"/>
    <w:rsid w:val="00621C9D"/>
    <w:rsid w:val="00623146"/>
    <w:rsid w:val="00624645"/>
    <w:rsid w:val="00624D37"/>
    <w:rsid w:val="006252B2"/>
    <w:rsid w:val="006255C1"/>
    <w:rsid w:val="00625FD8"/>
    <w:rsid w:val="00626282"/>
    <w:rsid w:val="006262A3"/>
    <w:rsid w:val="00626E51"/>
    <w:rsid w:val="00626F79"/>
    <w:rsid w:val="00627A46"/>
    <w:rsid w:val="006307AB"/>
    <w:rsid w:val="00630AC0"/>
    <w:rsid w:val="00631314"/>
    <w:rsid w:val="00631322"/>
    <w:rsid w:val="0063218C"/>
    <w:rsid w:val="00633B99"/>
    <w:rsid w:val="00634F28"/>
    <w:rsid w:val="0063539A"/>
    <w:rsid w:val="00636221"/>
    <w:rsid w:val="00636261"/>
    <w:rsid w:val="00636875"/>
    <w:rsid w:val="00637211"/>
    <w:rsid w:val="00640374"/>
    <w:rsid w:val="00640B3F"/>
    <w:rsid w:val="00640E64"/>
    <w:rsid w:val="00641BE8"/>
    <w:rsid w:val="006428C0"/>
    <w:rsid w:val="00643F07"/>
    <w:rsid w:val="006441C9"/>
    <w:rsid w:val="00644ADA"/>
    <w:rsid w:val="006450ED"/>
    <w:rsid w:val="006465C5"/>
    <w:rsid w:val="006465F8"/>
    <w:rsid w:val="0064683D"/>
    <w:rsid w:val="00647114"/>
    <w:rsid w:val="006503B8"/>
    <w:rsid w:val="006512E2"/>
    <w:rsid w:val="00652026"/>
    <w:rsid w:val="006530FC"/>
    <w:rsid w:val="0065567D"/>
    <w:rsid w:val="00655B63"/>
    <w:rsid w:val="006566DF"/>
    <w:rsid w:val="00656AD7"/>
    <w:rsid w:val="00656B11"/>
    <w:rsid w:val="00656FB5"/>
    <w:rsid w:val="0066098C"/>
    <w:rsid w:val="006609CA"/>
    <w:rsid w:val="00660A8B"/>
    <w:rsid w:val="00660CC4"/>
    <w:rsid w:val="00660E4B"/>
    <w:rsid w:val="006617E6"/>
    <w:rsid w:val="0066275C"/>
    <w:rsid w:val="006634EB"/>
    <w:rsid w:val="00663EDE"/>
    <w:rsid w:val="00664E4A"/>
    <w:rsid w:val="0066562D"/>
    <w:rsid w:val="00665718"/>
    <w:rsid w:val="00665ADF"/>
    <w:rsid w:val="00665C91"/>
    <w:rsid w:val="00665D3D"/>
    <w:rsid w:val="006670CE"/>
    <w:rsid w:val="00667642"/>
    <w:rsid w:val="00667A11"/>
    <w:rsid w:val="00667EF5"/>
    <w:rsid w:val="00670539"/>
    <w:rsid w:val="0067137A"/>
    <w:rsid w:val="0067151E"/>
    <w:rsid w:val="006717CA"/>
    <w:rsid w:val="006718F0"/>
    <w:rsid w:val="00671EBB"/>
    <w:rsid w:val="006735E2"/>
    <w:rsid w:val="00673AC4"/>
    <w:rsid w:val="0067457B"/>
    <w:rsid w:val="006748A1"/>
    <w:rsid w:val="0067620B"/>
    <w:rsid w:val="00676E0B"/>
    <w:rsid w:val="0067782C"/>
    <w:rsid w:val="00677DE3"/>
    <w:rsid w:val="00677EFD"/>
    <w:rsid w:val="006809D8"/>
    <w:rsid w:val="00680EE7"/>
    <w:rsid w:val="0068157E"/>
    <w:rsid w:val="00682476"/>
    <w:rsid w:val="00682FB8"/>
    <w:rsid w:val="006836E5"/>
    <w:rsid w:val="006839CC"/>
    <w:rsid w:val="00683B17"/>
    <w:rsid w:val="00683EE4"/>
    <w:rsid w:val="00684599"/>
    <w:rsid w:val="0068461E"/>
    <w:rsid w:val="006848F0"/>
    <w:rsid w:val="0068641A"/>
    <w:rsid w:val="0068756F"/>
    <w:rsid w:val="00687709"/>
    <w:rsid w:val="006907DB"/>
    <w:rsid w:val="00690C12"/>
    <w:rsid w:val="00691296"/>
    <w:rsid w:val="00691FA1"/>
    <w:rsid w:val="0069201D"/>
    <w:rsid w:val="00692B11"/>
    <w:rsid w:val="00692BFB"/>
    <w:rsid w:val="00693061"/>
    <w:rsid w:val="006932EE"/>
    <w:rsid w:val="00693E4D"/>
    <w:rsid w:val="00696432"/>
    <w:rsid w:val="0069667C"/>
    <w:rsid w:val="00696F90"/>
    <w:rsid w:val="00696FCF"/>
    <w:rsid w:val="00697EBC"/>
    <w:rsid w:val="00697F60"/>
    <w:rsid w:val="006A0341"/>
    <w:rsid w:val="006A0AE2"/>
    <w:rsid w:val="006A0BDD"/>
    <w:rsid w:val="006A19D5"/>
    <w:rsid w:val="006A3195"/>
    <w:rsid w:val="006A4B00"/>
    <w:rsid w:val="006A4D1D"/>
    <w:rsid w:val="006A50D0"/>
    <w:rsid w:val="006A5276"/>
    <w:rsid w:val="006A59D5"/>
    <w:rsid w:val="006A75BF"/>
    <w:rsid w:val="006B0393"/>
    <w:rsid w:val="006B0AAA"/>
    <w:rsid w:val="006B19C7"/>
    <w:rsid w:val="006B1B77"/>
    <w:rsid w:val="006B2700"/>
    <w:rsid w:val="006B2BB7"/>
    <w:rsid w:val="006B3007"/>
    <w:rsid w:val="006B31F9"/>
    <w:rsid w:val="006B35A5"/>
    <w:rsid w:val="006B48AC"/>
    <w:rsid w:val="006B6226"/>
    <w:rsid w:val="006B660E"/>
    <w:rsid w:val="006B674C"/>
    <w:rsid w:val="006B7278"/>
    <w:rsid w:val="006B756C"/>
    <w:rsid w:val="006B794E"/>
    <w:rsid w:val="006B79F0"/>
    <w:rsid w:val="006B7CE6"/>
    <w:rsid w:val="006B7FB6"/>
    <w:rsid w:val="006C041B"/>
    <w:rsid w:val="006C051F"/>
    <w:rsid w:val="006C086D"/>
    <w:rsid w:val="006C0897"/>
    <w:rsid w:val="006C0EEC"/>
    <w:rsid w:val="006C4407"/>
    <w:rsid w:val="006C4833"/>
    <w:rsid w:val="006C4ABD"/>
    <w:rsid w:val="006C5D35"/>
    <w:rsid w:val="006C5FF3"/>
    <w:rsid w:val="006C773D"/>
    <w:rsid w:val="006C7A07"/>
    <w:rsid w:val="006D092C"/>
    <w:rsid w:val="006D2842"/>
    <w:rsid w:val="006D2A3E"/>
    <w:rsid w:val="006D3F15"/>
    <w:rsid w:val="006D4849"/>
    <w:rsid w:val="006D518E"/>
    <w:rsid w:val="006D56F6"/>
    <w:rsid w:val="006D5F82"/>
    <w:rsid w:val="006D6649"/>
    <w:rsid w:val="006D68EB"/>
    <w:rsid w:val="006D6989"/>
    <w:rsid w:val="006D6B8C"/>
    <w:rsid w:val="006D72D6"/>
    <w:rsid w:val="006D78E8"/>
    <w:rsid w:val="006E048C"/>
    <w:rsid w:val="006E0983"/>
    <w:rsid w:val="006E0EB6"/>
    <w:rsid w:val="006E0F6C"/>
    <w:rsid w:val="006E13EB"/>
    <w:rsid w:val="006E1914"/>
    <w:rsid w:val="006E1A97"/>
    <w:rsid w:val="006E2C6E"/>
    <w:rsid w:val="006E3BDA"/>
    <w:rsid w:val="006E3E86"/>
    <w:rsid w:val="006E44C1"/>
    <w:rsid w:val="006E4909"/>
    <w:rsid w:val="006E5421"/>
    <w:rsid w:val="006E54FA"/>
    <w:rsid w:val="006E594C"/>
    <w:rsid w:val="006E65B3"/>
    <w:rsid w:val="006E6AFF"/>
    <w:rsid w:val="006E6D8C"/>
    <w:rsid w:val="006E7250"/>
    <w:rsid w:val="006E770C"/>
    <w:rsid w:val="006E7B90"/>
    <w:rsid w:val="006F083A"/>
    <w:rsid w:val="006F0F70"/>
    <w:rsid w:val="006F16B8"/>
    <w:rsid w:val="006F16D9"/>
    <w:rsid w:val="006F1F23"/>
    <w:rsid w:val="006F1F70"/>
    <w:rsid w:val="006F20EC"/>
    <w:rsid w:val="006F3AC9"/>
    <w:rsid w:val="006F4558"/>
    <w:rsid w:val="006F47F7"/>
    <w:rsid w:val="006F4D80"/>
    <w:rsid w:val="006F4F82"/>
    <w:rsid w:val="006F56C6"/>
    <w:rsid w:val="006F5CEF"/>
    <w:rsid w:val="006F7216"/>
    <w:rsid w:val="006F73A5"/>
    <w:rsid w:val="00700488"/>
    <w:rsid w:val="007004B4"/>
    <w:rsid w:val="007007A6"/>
    <w:rsid w:val="00700C5A"/>
    <w:rsid w:val="00701092"/>
    <w:rsid w:val="00701157"/>
    <w:rsid w:val="0070169A"/>
    <w:rsid w:val="00702210"/>
    <w:rsid w:val="007025A5"/>
    <w:rsid w:val="00702A7B"/>
    <w:rsid w:val="00703717"/>
    <w:rsid w:val="00703724"/>
    <w:rsid w:val="00703B77"/>
    <w:rsid w:val="007046D9"/>
    <w:rsid w:val="00706C3B"/>
    <w:rsid w:val="00706C6B"/>
    <w:rsid w:val="007072C0"/>
    <w:rsid w:val="00707D5D"/>
    <w:rsid w:val="0071009E"/>
    <w:rsid w:val="007119A6"/>
    <w:rsid w:val="00712475"/>
    <w:rsid w:val="00713C07"/>
    <w:rsid w:val="00714282"/>
    <w:rsid w:val="00714436"/>
    <w:rsid w:val="00715A58"/>
    <w:rsid w:val="00716EDB"/>
    <w:rsid w:val="00717486"/>
    <w:rsid w:val="0071774F"/>
    <w:rsid w:val="0072097E"/>
    <w:rsid w:val="00721050"/>
    <w:rsid w:val="00721A9E"/>
    <w:rsid w:val="00722051"/>
    <w:rsid w:val="00722180"/>
    <w:rsid w:val="007251D8"/>
    <w:rsid w:val="007262D6"/>
    <w:rsid w:val="007263EE"/>
    <w:rsid w:val="007278F8"/>
    <w:rsid w:val="0072791A"/>
    <w:rsid w:val="007279F5"/>
    <w:rsid w:val="0073021F"/>
    <w:rsid w:val="007306D6"/>
    <w:rsid w:val="00732713"/>
    <w:rsid w:val="00733385"/>
    <w:rsid w:val="0073362D"/>
    <w:rsid w:val="0073403A"/>
    <w:rsid w:val="007345F6"/>
    <w:rsid w:val="00734D7B"/>
    <w:rsid w:val="007351F4"/>
    <w:rsid w:val="00735833"/>
    <w:rsid w:val="00735F25"/>
    <w:rsid w:val="00736323"/>
    <w:rsid w:val="00737F7A"/>
    <w:rsid w:val="00740069"/>
    <w:rsid w:val="00740C5D"/>
    <w:rsid w:val="00741643"/>
    <w:rsid w:val="00742E84"/>
    <w:rsid w:val="0074584F"/>
    <w:rsid w:val="00750ABC"/>
    <w:rsid w:val="0075178A"/>
    <w:rsid w:val="007519A0"/>
    <w:rsid w:val="00751AB2"/>
    <w:rsid w:val="00751F5A"/>
    <w:rsid w:val="00751F5D"/>
    <w:rsid w:val="007534F0"/>
    <w:rsid w:val="00753F6F"/>
    <w:rsid w:val="007543F9"/>
    <w:rsid w:val="0076004B"/>
    <w:rsid w:val="007602EE"/>
    <w:rsid w:val="007621CC"/>
    <w:rsid w:val="007627AC"/>
    <w:rsid w:val="007628D0"/>
    <w:rsid w:val="007628FC"/>
    <w:rsid w:val="00762D53"/>
    <w:rsid w:val="00763CCC"/>
    <w:rsid w:val="007648F0"/>
    <w:rsid w:val="00764F8A"/>
    <w:rsid w:val="007656E4"/>
    <w:rsid w:val="00765876"/>
    <w:rsid w:val="00765A7E"/>
    <w:rsid w:val="0076633B"/>
    <w:rsid w:val="00766801"/>
    <w:rsid w:val="00767595"/>
    <w:rsid w:val="00767B2D"/>
    <w:rsid w:val="00767FBA"/>
    <w:rsid w:val="007700EE"/>
    <w:rsid w:val="007708B1"/>
    <w:rsid w:val="00770E89"/>
    <w:rsid w:val="00772808"/>
    <w:rsid w:val="00773920"/>
    <w:rsid w:val="00773B6C"/>
    <w:rsid w:val="0077420B"/>
    <w:rsid w:val="0077446F"/>
    <w:rsid w:val="00774537"/>
    <w:rsid w:val="0077495C"/>
    <w:rsid w:val="0077517C"/>
    <w:rsid w:val="00776550"/>
    <w:rsid w:val="00777A9B"/>
    <w:rsid w:val="00777B77"/>
    <w:rsid w:val="00777D4B"/>
    <w:rsid w:val="00777FFA"/>
    <w:rsid w:val="0078021E"/>
    <w:rsid w:val="00780442"/>
    <w:rsid w:val="007805B9"/>
    <w:rsid w:val="00780AC4"/>
    <w:rsid w:val="0078102E"/>
    <w:rsid w:val="007816FA"/>
    <w:rsid w:val="00781753"/>
    <w:rsid w:val="00781BA9"/>
    <w:rsid w:val="00781C83"/>
    <w:rsid w:val="00781F6D"/>
    <w:rsid w:val="00782082"/>
    <w:rsid w:val="00783BA4"/>
    <w:rsid w:val="00784525"/>
    <w:rsid w:val="007854BB"/>
    <w:rsid w:val="00785C0D"/>
    <w:rsid w:val="007861EA"/>
    <w:rsid w:val="00786EB6"/>
    <w:rsid w:val="007879C7"/>
    <w:rsid w:val="00790370"/>
    <w:rsid w:val="0079075B"/>
    <w:rsid w:val="00790B88"/>
    <w:rsid w:val="00790BB6"/>
    <w:rsid w:val="0079246F"/>
    <w:rsid w:val="00794F16"/>
    <w:rsid w:val="00795886"/>
    <w:rsid w:val="00795E65"/>
    <w:rsid w:val="0079676D"/>
    <w:rsid w:val="00796D1A"/>
    <w:rsid w:val="007977F2"/>
    <w:rsid w:val="00797EFE"/>
    <w:rsid w:val="007A03BF"/>
    <w:rsid w:val="007A040B"/>
    <w:rsid w:val="007A0A04"/>
    <w:rsid w:val="007A2B3F"/>
    <w:rsid w:val="007A2B45"/>
    <w:rsid w:val="007A32FC"/>
    <w:rsid w:val="007A3314"/>
    <w:rsid w:val="007A3665"/>
    <w:rsid w:val="007A4317"/>
    <w:rsid w:val="007A48EE"/>
    <w:rsid w:val="007A589E"/>
    <w:rsid w:val="007A5976"/>
    <w:rsid w:val="007A6D61"/>
    <w:rsid w:val="007A6E71"/>
    <w:rsid w:val="007A705A"/>
    <w:rsid w:val="007A7331"/>
    <w:rsid w:val="007A77DD"/>
    <w:rsid w:val="007B08DC"/>
    <w:rsid w:val="007B0FB5"/>
    <w:rsid w:val="007B10BF"/>
    <w:rsid w:val="007B17D6"/>
    <w:rsid w:val="007B1C0E"/>
    <w:rsid w:val="007B32C8"/>
    <w:rsid w:val="007B3C3A"/>
    <w:rsid w:val="007B4322"/>
    <w:rsid w:val="007B5BA2"/>
    <w:rsid w:val="007B5C32"/>
    <w:rsid w:val="007B5D6E"/>
    <w:rsid w:val="007B5FAF"/>
    <w:rsid w:val="007B68B7"/>
    <w:rsid w:val="007B6F06"/>
    <w:rsid w:val="007C0040"/>
    <w:rsid w:val="007C0540"/>
    <w:rsid w:val="007C0CAA"/>
    <w:rsid w:val="007C1D8A"/>
    <w:rsid w:val="007C1E59"/>
    <w:rsid w:val="007C4202"/>
    <w:rsid w:val="007C4557"/>
    <w:rsid w:val="007C5921"/>
    <w:rsid w:val="007D2A9A"/>
    <w:rsid w:val="007D2D55"/>
    <w:rsid w:val="007D3C72"/>
    <w:rsid w:val="007D4A75"/>
    <w:rsid w:val="007D71DC"/>
    <w:rsid w:val="007D7DF9"/>
    <w:rsid w:val="007E0E39"/>
    <w:rsid w:val="007E1F0E"/>
    <w:rsid w:val="007E24B9"/>
    <w:rsid w:val="007E2892"/>
    <w:rsid w:val="007E2A38"/>
    <w:rsid w:val="007E3E38"/>
    <w:rsid w:val="007E4431"/>
    <w:rsid w:val="007E5BB4"/>
    <w:rsid w:val="007E5E31"/>
    <w:rsid w:val="007E5F0C"/>
    <w:rsid w:val="007E76FD"/>
    <w:rsid w:val="007E7F26"/>
    <w:rsid w:val="007F0CB7"/>
    <w:rsid w:val="007F0CD6"/>
    <w:rsid w:val="007F1A11"/>
    <w:rsid w:val="007F40C1"/>
    <w:rsid w:val="007F4719"/>
    <w:rsid w:val="007F59E6"/>
    <w:rsid w:val="007F6201"/>
    <w:rsid w:val="007F63D8"/>
    <w:rsid w:val="007F688B"/>
    <w:rsid w:val="007F68EF"/>
    <w:rsid w:val="007F789E"/>
    <w:rsid w:val="007F7A4E"/>
    <w:rsid w:val="0080246F"/>
    <w:rsid w:val="00803947"/>
    <w:rsid w:val="00803E11"/>
    <w:rsid w:val="008044CF"/>
    <w:rsid w:val="00804C30"/>
    <w:rsid w:val="00804D4C"/>
    <w:rsid w:val="0080555C"/>
    <w:rsid w:val="00805E25"/>
    <w:rsid w:val="00806CB6"/>
    <w:rsid w:val="0080778B"/>
    <w:rsid w:val="00807D82"/>
    <w:rsid w:val="00810AAD"/>
    <w:rsid w:val="00811060"/>
    <w:rsid w:val="00811A16"/>
    <w:rsid w:val="008121E7"/>
    <w:rsid w:val="0081253C"/>
    <w:rsid w:val="00812E48"/>
    <w:rsid w:val="00813CF4"/>
    <w:rsid w:val="00815255"/>
    <w:rsid w:val="00815720"/>
    <w:rsid w:val="00815932"/>
    <w:rsid w:val="0081652A"/>
    <w:rsid w:val="008176A0"/>
    <w:rsid w:val="00817E57"/>
    <w:rsid w:val="008201B2"/>
    <w:rsid w:val="00821064"/>
    <w:rsid w:val="0082123B"/>
    <w:rsid w:val="00821611"/>
    <w:rsid w:val="008220D5"/>
    <w:rsid w:val="008236CF"/>
    <w:rsid w:val="0082463F"/>
    <w:rsid w:val="00824B33"/>
    <w:rsid w:val="00824F66"/>
    <w:rsid w:val="00824F97"/>
    <w:rsid w:val="00825632"/>
    <w:rsid w:val="00825CC3"/>
    <w:rsid w:val="00825E23"/>
    <w:rsid w:val="00830D03"/>
    <w:rsid w:val="008312A0"/>
    <w:rsid w:val="0083175E"/>
    <w:rsid w:val="008327A8"/>
    <w:rsid w:val="00832D34"/>
    <w:rsid w:val="00833480"/>
    <w:rsid w:val="00833E92"/>
    <w:rsid w:val="008355FD"/>
    <w:rsid w:val="008356E9"/>
    <w:rsid w:val="008358B5"/>
    <w:rsid w:val="0083593C"/>
    <w:rsid w:val="00836E92"/>
    <w:rsid w:val="00843032"/>
    <w:rsid w:val="0084304D"/>
    <w:rsid w:val="00843513"/>
    <w:rsid w:val="00843964"/>
    <w:rsid w:val="00843E6B"/>
    <w:rsid w:val="008442DC"/>
    <w:rsid w:val="0084479B"/>
    <w:rsid w:val="00844905"/>
    <w:rsid w:val="0084519A"/>
    <w:rsid w:val="00845285"/>
    <w:rsid w:val="008453AF"/>
    <w:rsid w:val="0084663C"/>
    <w:rsid w:val="00846A62"/>
    <w:rsid w:val="00846D2E"/>
    <w:rsid w:val="0084744C"/>
    <w:rsid w:val="00847735"/>
    <w:rsid w:val="0085017C"/>
    <w:rsid w:val="0085144C"/>
    <w:rsid w:val="00851E02"/>
    <w:rsid w:val="00851FDD"/>
    <w:rsid w:val="00852D51"/>
    <w:rsid w:val="00855A24"/>
    <w:rsid w:val="00856C2B"/>
    <w:rsid w:val="00856E69"/>
    <w:rsid w:val="00860AB6"/>
    <w:rsid w:val="00862A13"/>
    <w:rsid w:val="00862FD8"/>
    <w:rsid w:val="008632EF"/>
    <w:rsid w:val="008637D3"/>
    <w:rsid w:val="00864C7C"/>
    <w:rsid w:val="00866522"/>
    <w:rsid w:val="0087100C"/>
    <w:rsid w:val="0087117E"/>
    <w:rsid w:val="00871D3E"/>
    <w:rsid w:val="00872134"/>
    <w:rsid w:val="00872510"/>
    <w:rsid w:val="00873816"/>
    <w:rsid w:val="008739ED"/>
    <w:rsid w:val="00873B94"/>
    <w:rsid w:val="008748D0"/>
    <w:rsid w:val="00874F1B"/>
    <w:rsid w:val="00876DC2"/>
    <w:rsid w:val="00877025"/>
    <w:rsid w:val="00877900"/>
    <w:rsid w:val="00877EFE"/>
    <w:rsid w:val="008806BF"/>
    <w:rsid w:val="00880B04"/>
    <w:rsid w:val="008821FD"/>
    <w:rsid w:val="008825C9"/>
    <w:rsid w:val="008834D1"/>
    <w:rsid w:val="00883755"/>
    <w:rsid w:val="00884361"/>
    <w:rsid w:val="00884979"/>
    <w:rsid w:val="00887704"/>
    <w:rsid w:val="0089018D"/>
    <w:rsid w:val="00890733"/>
    <w:rsid w:val="0089108D"/>
    <w:rsid w:val="008910DE"/>
    <w:rsid w:val="00891644"/>
    <w:rsid w:val="00891909"/>
    <w:rsid w:val="00891D69"/>
    <w:rsid w:val="00891E71"/>
    <w:rsid w:val="00893C51"/>
    <w:rsid w:val="00894556"/>
    <w:rsid w:val="00895B8C"/>
    <w:rsid w:val="00895C88"/>
    <w:rsid w:val="00895EBF"/>
    <w:rsid w:val="00896534"/>
    <w:rsid w:val="00896C08"/>
    <w:rsid w:val="00897035"/>
    <w:rsid w:val="0089720D"/>
    <w:rsid w:val="0089741F"/>
    <w:rsid w:val="00897794"/>
    <w:rsid w:val="00897890"/>
    <w:rsid w:val="00897BC6"/>
    <w:rsid w:val="00897CEC"/>
    <w:rsid w:val="00897E0D"/>
    <w:rsid w:val="008A0006"/>
    <w:rsid w:val="008A1381"/>
    <w:rsid w:val="008A1D29"/>
    <w:rsid w:val="008A1EB1"/>
    <w:rsid w:val="008A21EA"/>
    <w:rsid w:val="008A23E4"/>
    <w:rsid w:val="008A3896"/>
    <w:rsid w:val="008A3F73"/>
    <w:rsid w:val="008A5B87"/>
    <w:rsid w:val="008A7C3D"/>
    <w:rsid w:val="008B0C35"/>
    <w:rsid w:val="008B1236"/>
    <w:rsid w:val="008B1562"/>
    <w:rsid w:val="008B1A1D"/>
    <w:rsid w:val="008B2938"/>
    <w:rsid w:val="008B3F7D"/>
    <w:rsid w:val="008B5592"/>
    <w:rsid w:val="008B5B2C"/>
    <w:rsid w:val="008B7315"/>
    <w:rsid w:val="008B7CCC"/>
    <w:rsid w:val="008C005F"/>
    <w:rsid w:val="008C06AF"/>
    <w:rsid w:val="008C0879"/>
    <w:rsid w:val="008C0BD0"/>
    <w:rsid w:val="008C13B3"/>
    <w:rsid w:val="008C16FB"/>
    <w:rsid w:val="008C3B67"/>
    <w:rsid w:val="008C44EF"/>
    <w:rsid w:val="008C4952"/>
    <w:rsid w:val="008C4A38"/>
    <w:rsid w:val="008C4B04"/>
    <w:rsid w:val="008C4F03"/>
    <w:rsid w:val="008C593A"/>
    <w:rsid w:val="008C6270"/>
    <w:rsid w:val="008C753F"/>
    <w:rsid w:val="008C7960"/>
    <w:rsid w:val="008C7AB2"/>
    <w:rsid w:val="008D000E"/>
    <w:rsid w:val="008D013C"/>
    <w:rsid w:val="008D16EC"/>
    <w:rsid w:val="008D1700"/>
    <w:rsid w:val="008D1BB3"/>
    <w:rsid w:val="008D1FCF"/>
    <w:rsid w:val="008D33FA"/>
    <w:rsid w:val="008D4A20"/>
    <w:rsid w:val="008D5A60"/>
    <w:rsid w:val="008D662A"/>
    <w:rsid w:val="008D6B58"/>
    <w:rsid w:val="008E1D37"/>
    <w:rsid w:val="008E35AF"/>
    <w:rsid w:val="008E3B99"/>
    <w:rsid w:val="008E4DCA"/>
    <w:rsid w:val="008E589C"/>
    <w:rsid w:val="008E5F9B"/>
    <w:rsid w:val="008E6160"/>
    <w:rsid w:val="008E6419"/>
    <w:rsid w:val="008E6F47"/>
    <w:rsid w:val="008E726B"/>
    <w:rsid w:val="008E756B"/>
    <w:rsid w:val="008F02ED"/>
    <w:rsid w:val="008F226C"/>
    <w:rsid w:val="008F22F5"/>
    <w:rsid w:val="008F42E6"/>
    <w:rsid w:val="008F76C4"/>
    <w:rsid w:val="0090074B"/>
    <w:rsid w:val="00900D30"/>
    <w:rsid w:val="0090185F"/>
    <w:rsid w:val="00902BEB"/>
    <w:rsid w:val="00902C94"/>
    <w:rsid w:val="00902E96"/>
    <w:rsid w:val="00904251"/>
    <w:rsid w:val="009043CC"/>
    <w:rsid w:val="009048EF"/>
    <w:rsid w:val="00904961"/>
    <w:rsid w:val="0090505B"/>
    <w:rsid w:val="009052F3"/>
    <w:rsid w:val="00905473"/>
    <w:rsid w:val="0090595A"/>
    <w:rsid w:val="00905FD3"/>
    <w:rsid w:val="00906A66"/>
    <w:rsid w:val="0091126C"/>
    <w:rsid w:val="009122C3"/>
    <w:rsid w:val="009123B2"/>
    <w:rsid w:val="00912FA6"/>
    <w:rsid w:val="00913258"/>
    <w:rsid w:val="0091354C"/>
    <w:rsid w:val="009135B7"/>
    <w:rsid w:val="009135DC"/>
    <w:rsid w:val="009149FE"/>
    <w:rsid w:val="009164E8"/>
    <w:rsid w:val="0091652F"/>
    <w:rsid w:val="00916599"/>
    <w:rsid w:val="00916E94"/>
    <w:rsid w:val="00916F1C"/>
    <w:rsid w:val="009171AE"/>
    <w:rsid w:val="00917CC5"/>
    <w:rsid w:val="00917E97"/>
    <w:rsid w:val="009204B8"/>
    <w:rsid w:val="009207C7"/>
    <w:rsid w:val="00920C41"/>
    <w:rsid w:val="00921ACC"/>
    <w:rsid w:val="00921D08"/>
    <w:rsid w:val="0092210E"/>
    <w:rsid w:val="009223DE"/>
    <w:rsid w:val="009228E7"/>
    <w:rsid w:val="00922C5F"/>
    <w:rsid w:val="00922CE2"/>
    <w:rsid w:val="00923078"/>
    <w:rsid w:val="00923236"/>
    <w:rsid w:val="00924130"/>
    <w:rsid w:val="00926465"/>
    <w:rsid w:val="00926F02"/>
    <w:rsid w:val="00926F8B"/>
    <w:rsid w:val="0092798A"/>
    <w:rsid w:val="00927B1E"/>
    <w:rsid w:val="0093064E"/>
    <w:rsid w:val="00931672"/>
    <w:rsid w:val="00931AA3"/>
    <w:rsid w:val="00932AA5"/>
    <w:rsid w:val="00933F89"/>
    <w:rsid w:val="009351AE"/>
    <w:rsid w:val="00935515"/>
    <w:rsid w:val="0093575D"/>
    <w:rsid w:val="00936E55"/>
    <w:rsid w:val="00937097"/>
    <w:rsid w:val="00941442"/>
    <w:rsid w:val="009419B1"/>
    <w:rsid w:val="009439A0"/>
    <w:rsid w:val="00944ACE"/>
    <w:rsid w:val="00944B7A"/>
    <w:rsid w:val="00944D70"/>
    <w:rsid w:val="00944F83"/>
    <w:rsid w:val="009465E1"/>
    <w:rsid w:val="00946AD4"/>
    <w:rsid w:val="00947C28"/>
    <w:rsid w:val="009511E2"/>
    <w:rsid w:val="0095183E"/>
    <w:rsid w:val="00951AA1"/>
    <w:rsid w:val="00952134"/>
    <w:rsid w:val="00953DCB"/>
    <w:rsid w:val="0095464B"/>
    <w:rsid w:val="00954772"/>
    <w:rsid w:val="00954F16"/>
    <w:rsid w:val="00955947"/>
    <w:rsid w:val="00957178"/>
    <w:rsid w:val="009571F4"/>
    <w:rsid w:val="00960721"/>
    <w:rsid w:val="00960EDB"/>
    <w:rsid w:val="00961143"/>
    <w:rsid w:val="009619C2"/>
    <w:rsid w:val="00961DD2"/>
    <w:rsid w:val="009630C7"/>
    <w:rsid w:val="009641FE"/>
    <w:rsid w:val="0096425E"/>
    <w:rsid w:val="00964A2C"/>
    <w:rsid w:val="0096551D"/>
    <w:rsid w:val="00965B05"/>
    <w:rsid w:val="00965F91"/>
    <w:rsid w:val="0096646F"/>
    <w:rsid w:val="00966851"/>
    <w:rsid w:val="00966D23"/>
    <w:rsid w:val="00967042"/>
    <w:rsid w:val="009672DF"/>
    <w:rsid w:val="0096755B"/>
    <w:rsid w:val="00967CFA"/>
    <w:rsid w:val="0097030D"/>
    <w:rsid w:val="009704A7"/>
    <w:rsid w:val="00970CAD"/>
    <w:rsid w:val="00970CBD"/>
    <w:rsid w:val="00971D5B"/>
    <w:rsid w:val="00972BCC"/>
    <w:rsid w:val="00974BAB"/>
    <w:rsid w:val="009755EE"/>
    <w:rsid w:val="00976228"/>
    <w:rsid w:val="00976EF8"/>
    <w:rsid w:val="00977082"/>
    <w:rsid w:val="009770DC"/>
    <w:rsid w:val="009779D6"/>
    <w:rsid w:val="00980A6D"/>
    <w:rsid w:val="00981856"/>
    <w:rsid w:val="009829A3"/>
    <w:rsid w:val="00983017"/>
    <w:rsid w:val="00983820"/>
    <w:rsid w:val="009843D9"/>
    <w:rsid w:val="009846E7"/>
    <w:rsid w:val="009854E8"/>
    <w:rsid w:val="009862AD"/>
    <w:rsid w:val="00987832"/>
    <w:rsid w:val="00987E3E"/>
    <w:rsid w:val="00990048"/>
    <w:rsid w:val="0099025C"/>
    <w:rsid w:val="0099036F"/>
    <w:rsid w:val="009907C3"/>
    <w:rsid w:val="00990875"/>
    <w:rsid w:val="00990C4C"/>
    <w:rsid w:val="009911AA"/>
    <w:rsid w:val="00991400"/>
    <w:rsid w:val="009915CE"/>
    <w:rsid w:val="0099170D"/>
    <w:rsid w:val="00991AD1"/>
    <w:rsid w:val="00991B80"/>
    <w:rsid w:val="00992E4C"/>
    <w:rsid w:val="0099461F"/>
    <w:rsid w:val="00995335"/>
    <w:rsid w:val="00995443"/>
    <w:rsid w:val="00995523"/>
    <w:rsid w:val="009959D2"/>
    <w:rsid w:val="00996C3E"/>
    <w:rsid w:val="009A024B"/>
    <w:rsid w:val="009A3612"/>
    <w:rsid w:val="009A4F54"/>
    <w:rsid w:val="009A51E3"/>
    <w:rsid w:val="009A60D6"/>
    <w:rsid w:val="009A6121"/>
    <w:rsid w:val="009A6D2B"/>
    <w:rsid w:val="009A6E57"/>
    <w:rsid w:val="009A735B"/>
    <w:rsid w:val="009A7E2D"/>
    <w:rsid w:val="009B025F"/>
    <w:rsid w:val="009B0A58"/>
    <w:rsid w:val="009B17C5"/>
    <w:rsid w:val="009B1C61"/>
    <w:rsid w:val="009B3662"/>
    <w:rsid w:val="009B4A61"/>
    <w:rsid w:val="009B4C0B"/>
    <w:rsid w:val="009B4F53"/>
    <w:rsid w:val="009B50E5"/>
    <w:rsid w:val="009B58AB"/>
    <w:rsid w:val="009B62B2"/>
    <w:rsid w:val="009B65FD"/>
    <w:rsid w:val="009B6794"/>
    <w:rsid w:val="009B74BA"/>
    <w:rsid w:val="009C0E2F"/>
    <w:rsid w:val="009C1DBD"/>
    <w:rsid w:val="009C1ECC"/>
    <w:rsid w:val="009C3E13"/>
    <w:rsid w:val="009C4C66"/>
    <w:rsid w:val="009C6138"/>
    <w:rsid w:val="009C6B87"/>
    <w:rsid w:val="009D093E"/>
    <w:rsid w:val="009D0949"/>
    <w:rsid w:val="009D0A61"/>
    <w:rsid w:val="009D0ECA"/>
    <w:rsid w:val="009D1907"/>
    <w:rsid w:val="009D1BDB"/>
    <w:rsid w:val="009D2180"/>
    <w:rsid w:val="009D2FDD"/>
    <w:rsid w:val="009D3316"/>
    <w:rsid w:val="009D3451"/>
    <w:rsid w:val="009D3FE3"/>
    <w:rsid w:val="009D42FA"/>
    <w:rsid w:val="009D45C2"/>
    <w:rsid w:val="009D493E"/>
    <w:rsid w:val="009D6798"/>
    <w:rsid w:val="009D74C6"/>
    <w:rsid w:val="009D797A"/>
    <w:rsid w:val="009E0AEF"/>
    <w:rsid w:val="009E28B1"/>
    <w:rsid w:val="009E2B32"/>
    <w:rsid w:val="009E300B"/>
    <w:rsid w:val="009E52EB"/>
    <w:rsid w:val="009E5373"/>
    <w:rsid w:val="009E7502"/>
    <w:rsid w:val="009E77F4"/>
    <w:rsid w:val="009E7AAE"/>
    <w:rsid w:val="009F05A0"/>
    <w:rsid w:val="009F1327"/>
    <w:rsid w:val="009F1682"/>
    <w:rsid w:val="009F1A16"/>
    <w:rsid w:val="009F5815"/>
    <w:rsid w:val="009F5FAA"/>
    <w:rsid w:val="009F612D"/>
    <w:rsid w:val="009F61FE"/>
    <w:rsid w:val="009F6572"/>
    <w:rsid w:val="009F6E8B"/>
    <w:rsid w:val="009F763B"/>
    <w:rsid w:val="009F764B"/>
    <w:rsid w:val="00A00236"/>
    <w:rsid w:val="00A006DA"/>
    <w:rsid w:val="00A01E20"/>
    <w:rsid w:val="00A029FB"/>
    <w:rsid w:val="00A03399"/>
    <w:rsid w:val="00A03E8C"/>
    <w:rsid w:val="00A0426D"/>
    <w:rsid w:val="00A047EF"/>
    <w:rsid w:val="00A04868"/>
    <w:rsid w:val="00A04A96"/>
    <w:rsid w:val="00A05438"/>
    <w:rsid w:val="00A05D45"/>
    <w:rsid w:val="00A05DE0"/>
    <w:rsid w:val="00A06940"/>
    <w:rsid w:val="00A108E3"/>
    <w:rsid w:val="00A1151E"/>
    <w:rsid w:val="00A11A87"/>
    <w:rsid w:val="00A120C2"/>
    <w:rsid w:val="00A120EC"/>
    <w:rsid w:val="00A12D07"/>
    <w:rsid w:val="00A130A0"/>
    <w:rsid w:val="00A133E9"/>
    <w:rsid w:val="00A16B37"/>
    <w:rsid w:val="00A16BCE"/>
    <w:rsid w:val="00A172AD"/>
    <w:rsid w:val="00A17655"/>
    <w:rsid w:val="00A176E7"/>
    <w:rsid w:val="00A206DA"/>
    <w:rsid w:val="00A20705"/>
    <w:rsid w:val="00A209A0"/>
    <w:rsid w:val="00A20D95"/>
    <w:rsid w:val="00A20ED1"/>
    <w:rsid w:val="00A2143A"/>
    <w:rsid w:val="00A22803"/>
    <w:rsid w:val="00A22DAB"/>
    <w:rsid w:val="00A2308A"/>
    <w:rsid w:val="00A230D2"/>
    <w:rsid w:val="00A23478"/>
    <w:rsid w:val="00A23C71"/>
    <w:rsid w:val="00A244E3"/>
    <w:rsid w:val="00A2518D"/>
    <w:rsid w:val="00A257E3"/>
    <w:rsid w:val="00A25DE4"/>
    <w:rsid w:val="00A261D2"/>
    <w:rsid w:val="00A2646C"/>
    <w:rsid w:val="00A272DF"/>
    <w:rsid w:val="00A27D80"/>
    <w:rsid w:val="00A27F37"/>
    <w:rsid w:val="00A30518"/>
    <w:rsid w:val="00A30F6B"/>
    <w:rsid w:val="00A31B00"/>
    <w:rsid w:val="00A33AAD"/>
    <w:rsid w:val="00A35E82"/>
    <w:rsid w:val="00A35F76"/>
    <w:rsid w:val="00A3694A"/>
    <w:rsid w:val="00A36FAA"/>
    <w:rsid w:val="00A3736C"/>
    <w:rsid w:val="00A40193"/>
    <w:rsid w:val="00A40C65"/>
    <w:rsid w:val="00A4139E"/>
    <w:rsid w:val="00A4208B"/>
    <w:rsid w:val="00A43D22"/>
    <w:rsid w:val="00A440C9"/>
    <w:rsid w:val="00A442AA"/>
    <w:rsid w:val="00A44B5A"/>
    <w:rsid w:val="00A45296"/>
    <w:rsid w:val="00A454DB"/>
    <w:rsid w:val="00A47612"/>
    <w:rsid w:val="00A47A8F"/>
    <w:rsid w:val="00A47EAD"/>
    <w:rsid w:val="00A50851"/>
    <w:rsid w:val="00A50C31"/>
    <w:rsid w:val="00A51134"/>
    <w:rsid w:val="00A51549"/>
    <w:rsid w:val="00A52495"/>
    <w:rsid w:val="00A52AD8"/>
    <w:rsid w:val="00A533B6"/>
    <w:rsid w:val="00A5497E"/>
    <w:rsid w:val="00A56803"/>
    <w:rsid w:val="00A568D4"/>
    <w:rsid w:val="00A56E85"/>
    <w:rsid w:val="00A57699"/>
    <w:rsid w:val="00A57D3B"/>
    <w:rsid w:val="00A6251E"/>
    <w:rsid w:val="00A62E9B"/>
    <w:rsid w:val="00A63577"/>
    <w:rsid w:val="00A65220"/>
    <w:rsid w:val="00A65EA7"/>
    <w:rsid w:val="00A663FA"/>
    <w:rsid w:val="00A665F2"/>
    <w:rsid w:val="00A669C6"/>
    <w:rsid w:val="00A673F5"/>
    <w:rsid w:val="00A67A4E"/>
    <w:rsid w:val="00A67FFC"/>
    <w:rsid w:val="00A7009E"/>
    <w:rsid w:val="00A708EE"/>
    <w:rsid w:val="00A73395"/>
    <w:rsid w:val="00A73597"/>
    <w:rsid w:val="00A73F29"/>
    <w:rsid w:val="00A74D10"/>
    <w:rsid w:val="00A75858"/>
    <w:rsid w:val="00A75B7A"/>
    <w:rsid w:val="00A775EA"/>
    <w:rsid w:val="00A77D81"/>
    <w:rsid w:val="00A8067C"/>
    <w:rsid w:val="00A808D7"/>
    <w:rsid w:val="00A80B4A"/>
    <w:rsid w:val="00A81108"/>
    <w:rsid w:val="00A83746"/>
    <w:rsid w:val="00A83C4B"/>
    <w:rsid w:val="00A83CF7"/>
    <w:rsid w:val="00A83CFD"/>
    <w:rsid w:val="00A85493"/>
    <w:rsid w:val="00A85814"/>
    <w:rsid w:val="00A85DD8"/>
    <w:rsid w:val="00A86491"/>
    <w:rsid w:val="00A86F2B"/>
    <w:rsid w:val="00A8767C"/>
    <w:rsid w:val="00A90319"/>
    <w:rsid w:val="00A906C6"/>
    <w:rsid w:val="00A90CBE"/>
    <w:rsid w:val="00A910FE"/>
    <w:rsid w:val="00A911E4"/>
    <w:rsid w:val="00A924C5"/>
    <w:rsid w:val="00A944BA"/>
    <w:rsid w:val="00A94AD4"/>
    <w:rsid w:val="00A96196"/>
    <w:rsid w:val="00A96DF8"/>
    <w:rsid w:val="00AA07DF"/>
    <w:rsid w:val="00AA10AD"/>
    <w:rsid w:val="00AA28F8"/>
    <w:rsid w:val="00AA2E09"/>
    <w:rsid w:val="00AA2E7A"/>
    <w:rsid w:val="00AA36B8"/>
    <w:rsid w:val="00AA3819"/>
    <w:rsid w:val="00AA6FD0"/>
    <w:rsid w:val="00AB05AF"/>
    <w:rsid w:val="00AB11F1"/>
    <w:rsid w:val="00AB1900"/>
    <w:rsid w:val="00AB1E3A"/>
    <w:rsid w:val="00AB2E11"/>
    <w:rsid w:val="00AB4E3A"/>
    <w:rsid w:val="00AB6278"/>
    <w:rsid w:val="00AB7113"/>
    <w:rsid w:val="00AB7535"/>
    <w:rsid w:val="00AB7807"/>
    <w:rsid w:val="00AC2CAF"/>
    <w:rsid w:val="00AC36B6"/>
    <w:rsid w:val="00AC42AC"/>
    <w:rsid w:val="00AC5BF1"/>
    <w:rsid w:val="00AC5E39"/>
    <w:rsid w:val="00AC5FF8"/>
    <w:rsid w:val="00AC615E"/>
    <w:rsid w:val="00AC6843"/>
    <w:rsid w:val="00AC76DA"/>
    <w:rsid w:val="00AC7D0C"/>
    <w:rsid w:val="00AC7F44"/>
    <w:rsid w:val="00AD08F9"/>
    <w:rsid w:val="00AD0CBE"/>
    <w:rsid w:val="00AD23FD"/>
    <w:rsid w:val="00AD27D7"/>
    <w:rsid w:val="00AD3131"/>
    <w:rsid w:val="00AD3CD8"/>
    <w:rsid w:val="00AD3EAD"/>
    <w:rsid w:val="00AD48EE"/>
    <w:rsid w:val="00AD5576"/>
    <w:rsid w:val="00AD6BF3"/>
    <w:rsid w:val="00AD6DC5"/>
    <w:rsid w:val="00AD7E5E"/>
    <w:rsid w:val="00AE00FE"/>
    <w:rsid w:val="00AE076B"/>
    <w:rsid w:val="00AE16FF"/>
    <w:rsid w:val="00AE1A1E"/>
    <w:rsid w:val="00AE28F0"/>
    <w:rsid w:val="00AE41C4"/>
    <w:rsid w:val="00AE4E7B"/>
    <w:rsid w:val="00AE4EA9"/>
    <w:rsid w:val="00AE53ED"/>
    <w:rsid w:val="00AE5971"/>
    <w:rsid w:val="00AE5CA7"/>
    <w:rsid w:val="00AE5FD1"/>
    <w:rsid w:val="00AE66F6"/>
    <w:rsid w:val="00AE6DFF"/>
    <w:rsid w:val="00AE73B0"/>
    <w:rsid w:val="00AE7C18"/>
    <w:rsid w:val="00AF008A"/>
    <w:rsid w:val="00AF039D"/>
    <w:rsid w:val="00AF1698"/>
    <w:rsid w:val="00AF2270"/>
    <w:rsid w:val="00AF245F"/>
    <w:rsid w:val="00AF3FA1"/>
    <w:rsid w:val="00AF4330"/>
    <w:rsid w:val="00AF54C3"/>
    <w:rsid w:val="00AF6167"/>
    <w:rsid w:val="00AF625B"/>
    <w:rsid w:val="00AF692E"/>
    <w:rsid w:val="00AF7763"/>
    <w:rsid w:val="00AF7C53"/>
    <w:rsid w:val="00B013FA"/>
    <w:rsid w:val="00B01E13"/>
    <w:rsid w:val="00B0323D"/>
    <w:rsid w:val="00B03838"/>
    <w:rsid w:val="00B03AC9"/>
    <w:rsid w:val="00B04324"/>
    <w:rsid w:val="00B0498A"/>
    <w:rsid w:val="00B049C4"/>
    <w:rsid w:val="00B050FD"/>
    <w:rsid w:val="00B05AFD"/>
    <w:rsid w:val="00B06EDC"/>
    <w:rsid w:val="00B07A1F"/>
    <w:rsid w:val="00B10044"/>
    <w:rsid w:val="00B109C8"/>
    <w:rsid w:val="00B11BB5"/>
    <w:rsid w:val="00B124A3"/>
    <w:rsid w:val="00B129C4"/>
    <w:rsid w:val="00B13E84"/>
    <w:rsid w:val="00B1446C"/>
    <w:rsid w:val="00B146A3"/>
    <w:rsid w:val="00B14732"/>
    <w:rsid w:val="00B14F43"/>
    <w:rsid w:val="00B15011"/>
    <w:rsid w:val="00B155A8"/>
    <w:rsid w:val="00B17508"/>
    <w:rsid w:val="00B20C07"/>
    <w:rsid w:val="00B20C49"/>
    <w:rsid w:val="00B219A7"/>
    <w:rsid w:val="00B21AB6"/>
    <w:rsid w:val="00B221AE"/>
    <w:rsid w:val="00B2337E"/>
    <w:rsid w:val="00B24385"/>
    <w:rsid w:val="00B2552A"/>
    <w:rsid w:val="00B2598E"/>
    <w:rsid w:val="00B3043E"/>
    <w:rsid w:val="00B30CD9"/>
    <w:rsid w:val="00B32490"/>
    <w:rsid w:val="00B33546"/>
    <w:rsid w:val="00B33919"/>
    <w:rsid w:val="00B340A1"/>
    <w:rsid w:val="00B341F2"/>
    <w:rsid w:val="00B34F3C"/>
    <w:rsid w:val="00B351F2"/>
    <w:rsid w:val="00B35E39"/>
    <w:rsid w:val="00B362BC"/>
    <w:rsid w:val="00B40524"/>
    <w:rsid w:val="00B4133C"/>
    <w:rsid w:val="00B419A1"/>
    <w:rsid w:val="00B41EAF"/>
    <w:rsid w:val="00B4311D"/>
    <w:rsid w:val="00B43606"/>
    <w:rsid w:val="00B44F11"/>
    <w:rsid w:val="00B4596C"/>
    <w:rsid w:val="00B45E8C"/>
    <w:rsid w:val="00B46907"/>
    <w:rsid w:val="00B47649"/>
    <w:rsid w:val="00B479EB"/>
    <w:rsid w:val="00B47B11"/>
    <w:rsid w:val="00B47E11"/>
    <w:rsid w:val="00B47FD0"/>
    <w:rsid w:val="00B50306"/>
    <w:rsid w:val="00B506CE"/>
    <w:rsid w:val="00B5105B"/>
    <w:rsid w:val="00B521A9"/>
    <w:rsid w:val="00B5241E"/>
    <w:rsid w:val="00B54614"/>
    <w:rsid w:val="00B54818"/>
    <w:rsid w:val="00B54B3A"/>
    <w:rsid w:val="00B55221"/>
    <w:rsid w:val="00B553BE"/>
    <w:rsid w:val="00B55D74"/>
    <w:rsid w:val="00B55E84"/>
    <w:rsid w:val="00B55F27"/>
    <w:rsid w:val="00B56434"/>
    <w:rsid w:val="00B57882"/>
    <w:rsid w:val="00B57E1A"/>
    <w:rsid w:val="00B600C5"/>
    <w:rsid w:val="00B60D3F"/>
    <w:rsid w:val="00B615AB"/>
    <w:rsid w:val="00B62401"/>
    <w:rsid w:val="00B62E86"/>
    <w:rsid w:val="00B655DF"/>
    <w:rsid w:val="00B65A3D"/>
    <w:rsid w:val="00B65FD8"/>
    <w:rsid w:val="00B662E3"/>
    <w:rsid w:val="00B66367"/>
    <w:rsid w:val="00B66482"/>
    <w:rsid w:val="00B674B3"/>
    <w:rsid w:val="00B7010C"/>
    <w:rsid w:val="00B72A60"/>
    <w:rsid w:val="00B73C9A"/>
    <w:rsid w:val="00B74DAC"/>
    <w:rsid w:val="00B750D8"/>
    <w:rsid w:val="00B75A32"/>
    <w:rsid w:val="00B75E9D"/>
    <w:rsid w:val="00B761FB"/>
    <w:rsid w:val="00B765D5"/>
    <w:rsid w:val="00B774E4"/>
    <w:rsid w:val="00B8006A"/>
    <w:rsid w:val="00B80D37"/>
    <w:rsid w:val="00B829A6"/>
    <w:rsid w:val="00B82D07"/>
    <w:rsid w:val="00B832F5"/>
    <w:rsid w:val="00B836A5"/>
    <w:rsid w:val="00B84033"/>
    <w:rsid w:val="00B84A16"/>
    <w:rsid w:val="00B84A67"/>
    <w:rsid w:val="00B84C80"/>
    <w:rsid w:val="00B85ED4"/>
    <w:rsid w:val="00B8754B"/>
    <w:rsid w:val="00B9006C"/>
    <w:rsid w:val="00B90A6F"/>
    <w:rsid w:val="00B90C66"/>
    <w:rsid w:val="00B91453"/>
    <w:rsid w:val="00B92E78"/>
    <w:rsid w:val="00B930F2"/>
    <w:rsid w:val="00B931D5"/>
    <w:rsid w:val="00B9484B"/>
    <w:rsid w:val="00B94CED"/>
    <w:rsid w:val="00B95572"/>
    <w:rsid w:val="00B97B2B"/>
    <w:rsid w:val="00BA2110"/>
    <w:rsid w:val="00BA26CA"/>
    <w:rsid w:val="00BA34F6"/>
    <w:rsid w:val="00BA3A86"/>
    <w:rsid w:val="00BA46BA"/>
    <w:rsid w:val="00BA5307"/>
    <w:rsid w:val="00BA5325"/>
    <w:rsid w:val="00BA656D"/>
    <w:rsid w:val="00BA77D2"/>
    <w:rsid w:val="00BA7D3E"/>
    <w:rsid w:val="00BB00AB"/>
    <w:rsid w:val="00BB0EDF"/>
    <w:rsid w:val="00BB1603"/>
    <w:rsid w:val="00BB17A7"/>
    <w:rsid w:val="00BB3161"/>
    <w:rsid w:val="00BB4558"/>
    <w:rsid w:val="00BB6333"/>
    <w:rsid w:val="00BB6EC0"/>
    <w:rsid w:val="00BC0551"/>
    <w:rsid w:val="00BC1352"/>
    <w:rsid w:val="00BC1688"/>
    <w:rsid w:val="00BC32F6"/>
    <w:rsid w:val="00BC330C"/>
    <w:rsid w:val="00BC35A3"/>
    <w:rsid w:val="00BC3828"/>
    <w:rsid w:val="00BC3EFF"/>
    <w:rsid w:val="00BC41A1"/>
    <w:rsid w:val="00BC43C0"/>
    <w:rsid w:val="00BC4626"/>
    <w:rsid w:val="00BC496D"/>
    <w:rsid w:val="00BC4DDC"/>
    <w:rsid w:val="00BC591C"/>
    <w:rsid w:val="00BC5B58"/>
    <w:rsid w:val="00BC5B84"/>
    <w:rsid w:val="00BC5BD3"/>
    <w:rsid w:val="00BC6FC1"/>
    <w:rsid w:val="00BC7BE0"/>
    <w:rsid w:val="00BC7D09"/>
    <w:rsid w:val="00BC7F1C"/>
    <w:rsid w:val="00BD0023"/>
    <w:rsid w:val="00BD01AB"/>
    <w:rsid w:val="00BD13AB"/>
    <w:rsid w:val="00BD1A7C"/>
    <w:rsid w:val="00BD1D96"/>
    <w:rsid w:val="00BD2518"/>
    <w:rsid w:val="00BD3B0E"/>
    <w:rsid w:val="00BD3C61"/>
    <w:rsid w:val="00BD40BF"/>
    <w:rsid w:val="00BD4204"/>
    <w:rsid w:val="00BD50A3"/>
    <w:rsid w:val="00BD6DB0"/>
    <w:rsid w:val="00BD7510"/>
    <w:rsid w:val="00BE07F9"/>
    <w:rsid w:val="00BE279E"/>
    <w:rsid w:val="00BE308D"/>
    <w:rsid w:val="00BE3F6A"/>
    <w:rsid w:val="00BE4996"/>
    <w:rsid w:val="00BE4CC5"/>
    <w:rsid w:val="00BE50DE"/>
    <w:rsid w:val="00BE54C7"/>
    <w:rsid w:val="00BE5705"/>
    <w:rsid w:val="00BF100B"/>
    <w:rsid w:val="00BF1928"/>
    <w:rsid w:val="00BF25D1"/>
    <w:rsid w:val="00BF29FF"/>
    <w:rsid w:val="00BF3ACF"/>
    <w:rsid w:val="00BF3C3B"/>
    <w:rsid w:val="00BF4A72"/>
    <w:rsid w:val="00BF4A83"/>
    <w:rsid w:val="00BF5D0D"/>
    <w:rsid w:val="00BF65E5"/>
    <w:rsid w:val="00BF73B0"/>
    <w:rsid w:val="00C00195"/>
    <w:rsid w:val="00C00305"/>
    <w:rsid w:val="00C0183C"/>
    <w:rsid w:val="00C02464"/>
    <w:rsid w:val="00C038A4"/>
    <w:rsid w:val="00C03CC5"/>
    <w:rsid w:val="00C042EE"/>
    <w:rsid w:val="00C073EE"/>
    <w:rsid w:val="00C07949"/>
    <w:rsid w:val="00C07B4E"/>
    <w:rsid w:val="00C07C99"/>
    <w:rsid w:val="00C07F4F"/>
    <w:rsid w:val="00C10E89"/>
    <w:rsid w:val="00C1108E"/>
    <w:rsid w:val="00C113AA"/>
    <w:rsid w:val="00C12F11"/>
    <w:rsid w:val="00C149D2"/>
    <w:rsid w:val="00C14C22"/>
    <w:rsid w:val="00C14F85"/>
    <w:rsid w:val="00C156A2"/>
    <w:rsid w:val="00C156EC"/>
    <w:rsid w:val="00C15800"/>
    <w:rsid w:val="00C15D24"/>
    <w:rsid w:val="00C16AAA"/>
    <w:rsid w:val="00C16D24"/>
    <w:rsid w:val="00C16F1B"/>
    <w:rsid w:val="00C173EF"/>
    <w:rsid w:val="00C17A3D"/>
    <w:rsid w:val="00C2123C"/>
    <w:rsid w:val="00C216DA"/>
    <w:rsid w:val="00C21700"/>
    <w:rsid w:val="00C232CA"/>
    <w:rsid w:val="00C2339F"/>
    <w:rsid w:val="00C24050"/>
    <w:rsid w:val="00C2498C"/>
    <w:rsid w:val="00C24FF3"/>
    <w:rsid w:val="00C268E4"/>
    <w:rsid w:val="00C27B0C"/>
    <w:rsid w:val="00C3030F"/>
    <w:rsid w:val="00C3042F"/>
    <w:rsid w:val="00C306D7"/>
    <w:rsid w:val="00C30F79"/>
    <w:rsid w:val="00C3115C"/>
    <w:rsid w:val="00C319B8"/>
    <w:rsid w:val="00C31C0B"/>
    <w:rsid w:val="00C334FD"/>
    <w:rsid w:val="00C339C0"/>
    <w:rsid w:val="00C33DD6"/>
    <w:rsid w:val="00C345DA"/>
    <w:rsid w:val="00C34881"/>
    <w:rsid w:val="00C352DD"/>
    <w:rsid w:val="00C3570E"/>
    <w:rsid w:val="00C36978"/>
    <w:rsid w:val="00C3715E"/>
    <w:rsid w:val="00C4105F"/>
    <w:rsid w:val="00C41133"/>
    <w:rsid w:val="00C415E4"/>
    <w:rsid w:val="00C42130"/>
    <w:rsid w:val="00C425D1"/>
    <w:rsid w:val="00C42AAA"/>
    <w:rsid w:val="00C42C87"/>
    <w:rsid w:val="00C43101"/>
    <w:rsid w:val="00C44378"/>
    <w:rsid w:val="00C44D61"/>
    <w:rsid w:val="00C453D2"/>
    <w:rsid w:val="00C45EFC"/>
    <w:rsid w:val="00C46762"/>
    <w:rsid w:val="00C46B81"/>
    <w:rsid w:val="00C479E3"/>
    <w:rsid w:val="00C5020D"/>
    <w:rsid w:val="00C51BF4"/>
    <w:rsid w:val="00C524D2"/>
    <w:rsid w:val="00C52A4F"/>
    <w:rsid w:val="00C53542"/>
    <w:rsid w:val="00C54D7A"/>
    <w:rsid w:val="00C558E0"/>
    <w:rsid w:val="00C55BC3"/>
    <w:rsid w:val="00C56623"/>
    <w:rsid w:val="00C57765"/>
    <w:rsid w:val="00C603CC"/>
    <w:rsid w:val="00C60AB6"/>
    <w:rsid w:val="00C60C8D"/>
    <w:rsid w:val="00C62F95"/>
    <w:rsid w:val="00C6375B"/>
    <w:rsid w:val="00C642C6"/>
    <w:rsid w:val="00C64A93"/>
    <w:rsid w:val="00C6677E"/>
    <w:rsid w:val="00C67B73"/>
    <w:rsid w:val="00C71543"/>
    <w:rsid w:val="00C7172F"/>
    <w:rsid w:val="00C71CA5"/>
    <w:rsid w:val="00C72725"/>
    <w:rsid w:val="00C73B1C"/>
    <w:rsid w:val="00C73C17"/>
    <w:rsid w:val="00C75C71"/>
    <w:rsid w:val="00C75EA0"/>
    <w:rsid w:val="00C76068"/>
    <w:rsid w:val="00C76144"/>
    <w:rsid w:val="00C76542"/>
    <w:rsid w:val="00C767D6"/>
    <w:rsid w:val="00C76FD5"/>
    <w:rsid w:val="00C7796C"/>
    <w:rsid w:val="00C80A0A"/>
    <w:rsid w:val="00C81A5D"/>
    <w:rsid w:val="00C81DD7"/>
    <w:rsid w:val="00C81E28"/>
    <w:rsid w:val="00C82136"/>
    <w:rsid w:val="00C8263E"/>
    <w:rsid w:val="00C83197"/>
    <w:rsid w:val="00C83B06"/>
    <w:rsid w:val="00C8402D"/>
    <w:rsid w:val="00C845AC"/>
    <w:rsid w:val="00C8499E"/>
    <w:rsid w:val="00C849C1"/>
    <w:rsid w:val="00C85CC7"/>
    <w:rsid w:val="00C877E6"/>
    <w:rsid w:val="00C902D5"/>
    <w:rsid w:val="00C90662"/>
    <w:rsid w:val="00C90907"/>
    <w:rsid w:val="00C90C20"/>
    <w:rsid w:val="00C9191C"/>
    <w:rsid w:val="00C9193E"/>
    <w:rsid w:val="00C92A66"/>
    <w:rsid w:val="00C934CA"/>
    <w:rsid w:val="00C95BDA"/>
    <w:rsid w:val="00C95DEE"/>
    <w:rsid w:val="00C9796D"/>
    <w:rsid w:val="00C97A7C"/>
    <w:rsid w:val="00C97BE2"/>
    <w:rsid w:val="00CA085C"/>
    <w:rsid w:val="00CA1C28"/>
    <w:rsid w:val="00CA2822"/>
    <w:rsid w:val="00CA3EDA"/>
    <w:rsid w:val="00CA46ED"/>
    <w:rsid w:val="00CA7571"/>
    <w:rsid w:val="00CA78F5"/>
    <w:rsid w:val="00CA7FFD"/>
    <w:rsid w:val="00CB0895"/>
    <w:rsid w:val="00CB14E5"/>
    <w:rsid w:val="00CB2509"/>
    <w:rsid w:val="00CB28F1"/>
    <w:rsid w:val="00CB394A"/>
    <w:rsid w:val="00CB3A1C"/>
    <w:rsid w:val="00CB3E16"/>
    <w:rsid w:val="00CB4218"/>
    <w:rsid w:val="00CB4647"/>
    <w:rsid w:val="00CB4CC7"/>
    <w:rsid w:val="00CB5975"/>
    <w:rsid w:val="00CB5CD3"/>
    <w:rsid w:val="00CB5EA5"/>
    <w:rsid w:val="00CB68AE"/>
    <w:rsid w:val="00CB6A41"/>
    <w:rsid w:val="00CB7C73"/>
    <w:rsid w:val="00CC0564"/>
    <w:rsid w:val="00CC0723"/>
    <w:rsid w:val="00CC0D5B"/>
    <w:rsid w:val="00CC17DB"/>
    <w:rsid w:val="00CC71E2"/>
    <w:rsid w:val="00CC72F2"/>
    <w:rsid w:val="00CC7DA9"/>
    <w:rsid w:val="00CD067B"/>
    <w:rsid w:val="00CD0EBF"/>
    <w:rsid w:val="00CD2B63"/>
    <w:rsid w:val="00CD2E86"/>
    <w:rsid w:val="00CD2F72"/>
    <w:rsid w:val="00CD316E"/>
    <w:rsid w:val="00CD31CB"/>
    <w:rsid w:val="00CD3430"/>
    <w:rsid w:val="00CD43E9"/>
    <w:rsid w:val="00CD444A"/>
    <w:rsid w:val="00CD530F"/>
    <w:rsid w:val="00CD54B2"/>
    <w:rsid w:val="00CD642C"/>
    <w:rsid w:val="00CD690D"/>
    <w:rsid w:val="00CD6D82"/>
    <w:rsid w:val="00CE04B8"/>
    <w:rsid w:val="00CE0932"/>
    <w:rsid w:val="00CE2402"/>
    <w:rsid w:val="00CE2885"/>
    <w:rsid w:val="00CE381D"/>
    <w:rsid w:val="00CE3C42"/>
    <w:rsid w:val="00CE53AC"/>
    <w:rsid w:val="00CE5ADD"/>
    <w:rsid w:val="00CE65C5"/>
    <w:rsid w:val="00CE65D1"/>
    <w:rsid w:val="00CE70B0"/>
    <w:rsid w:val="00CE7111"/>
    <w:rsid w:val="00CE72C7"/>
    <w:rsid w:val="00CE7CA0"/>
    <w:rsid w:val="00CE7D29"/>
    <w:rsid w:val="00CF11C1"/>
    <w:rsid w:val="00CF17B6"/>
    <w:rsid w:val="00CF2822"/>
    <w:rsid w:val="00CF2ADE"/>
    <w:rsid w:val="00CF3437"/>
    <w:rsid w:val="00CF4463"/>
    <w:rsid w:val="00CF4506"/>
    <w:rsid w:val="00CF48FD"/>
    <w:rsid w:val="00CF52A2"/>
    <w:rsid w:val="00CF548B"/>
    <w:rsid w:val="00CF610E"/>
    <w:rsid w:val="00CF64D2"/>
    <w:rsid w:val="00CF6643"/>
    <w:rsid w:val="00CF6AE3"/>
    <w:rsid w:val="00CF71C3"/>
    <w:rsid w:val="00CF72BD"/>
    <w:rsid w:val="00D0148F"/>
    <w:rsid w:val="00D01ED8"/>
    <w:rsid w:val="00D02035"/>
    <w:rsid w:val="00D03021"/>
    <w:rsid w:val="00D0547B"/>
    <w:rsid w:val="00D05EF6"/>
    <w:rsid w:val="00D069DA"/>
    <w:rsid w:val="00D06ADE"/>
    <w:rsid w:val="00D06E97"/>
    <w:rsid w:val="00D0770D"/>
    <w:rsid w:val="00D07848"/>
    <w:rsid w:val="00D10487"/>
    <w:rsid w:val="00D1057D"/>
    <w:rsid w:val="00D110E7"/>
    <w:rsid w:val="00D1284B"/>
    <w:rsid w:val="00D136BC"/>
    <w:rsid w:val="00D1424A"/>
    <w:rsid w:val="00D1632F"/>
    <w:rsid w:val="00D168A7"/>
    <w:rsid w:val="00D20694"/>
    <w:rsid w:val="00D20B6A"/>
    <w:rsid w:val="00D20F3A"/>
    <w:rsid w:val="00D2189C"/>
    <w:rsid w:val="00D22575"/>
    <w:rsid w:val="00D226DF"/>
    <w:rsid w:val="00D22A51"/>
    <w:rsid w:val="00D22C49"/>
    <w:rsid w:val="00D23B64"/>
    <w:rsid w:val="00D2481F"/>
    <w:rsid w:val="00D257A7"/>
    <w:rsid w:val="00D25FB4"/>
    <w:rsid w:val="00D272B0"/>
    <w:rsid w:val="00D2757C"/>
    <w:rsid w:val="00D33E19"/>
    <w:rsid w:val="00D345C9"/>
    <w:rsid w:val="00D34F2D"/>
    <w:rsid w:val="00D3547C"/>
    <w:rsid w:val="00D36942"/>
    <w:rsid w:val="00D36F1E"/>
    <w:rsid w:val="00D37867"/>
    <w:rsid w:val="00D43094"/>
    <w:rsid w:val="00D43A3A"/>
    <w:rsid w:val="00D45407"/>
    <w:rsid w:val="00D4560F"/>
    <w:rsid w:val="00D459EF"/>
    <w:rsid w:val="00D45A1E"/>
    <w:rsid w:val="00D45AAD"/>
    <w:rsid w:val="00D45B80"/>
    <w:rsid w:val="00D46A9C"/>
    <w:rsid w:val="00D50D53"/>
    <w:rsid w:val="00D5259E"/>
    <w:rsid w:val="00D536BB"/>
    <w:rsid w:val="00D53BC9"/>
    <w:rsid w:val="00D53DB7"/>
    <w:rsid w:val="00D54BD8"/>
    <w:rsid w:val="00D54FCF"/>
    <w:rsid w:val="00D555A2"/>
    <w:rsid w:val="00D55688"/>
    <w:rsid w:val="00D561F1"/>
    <w:rsid w:val="00D57FE5"/>
    <w:rsid w:val="00D60604"/>
    <w:rsid w:val="00D60B88"/>
    <w:rsid w:val="00D60C1B"/>
    <w:rsid w:val="00D614F3"/>
    <w:rsid w:val="00D62358"/>
    <w:rsid w:val="00D62CE2"/>
    <w:rsid w:val="00D62ED9"/>
    <w:rsid w:val="00D636B2"/>
    <w:rsid w:val="00D63C42"/>
    <w:rsid w:val="00D63E60"/>
    <w:rsid w:val="00D63EA4"/>
    <w:rsid w:val="00D64554"/>
    <w:rsid w:val="00D66998"/>
    <w:rsid w:val="00D66E9B"/>
    <w:rsid w:val="00D67274"/>
    <w:rsid w:val="00D672C0"/>
    <w:rsid w:val="00D70B91"/>
    <w:rsid w:val="00D711B8"/>
    <w:rsid w:val="00D71EF6"/>
    <w:rsid w:val="00D7253C"/>
    <w:rsid w:val="00D72789"/>
    <w:rsid w:val="00D7346D"/>
    <w:rsid w:val="00D7361E"/>
    <w:rsid w:val="00D73674"/>
    <w:rsid w:val="00D73910"/>
    <w:rsid w:val="00D7468F"/>
    <w:rsid w:val="00D74E94"/>
    <w:rsid w:val="00D7501C"/>
    <w:rsid w:val="00D7520A"/>
    <w:rsid w:val="00D75550"/>
    <w:rsid w:val="00D75D1B"/>
    <w:rsid w:val="00D762C5"/>
    <w:rsid w:val="00D7731C"/>
    <w:rsid w:val="00D777EE"/>
    <w:rsid w:val="00D77FC4"/>
    <w:rsid w:val="00D80857"/>
    <w:rsid w:val="00D80C02"/>
    <w:rsid w:val="00D82AF8"/>
    <w:rsid w:val="00D832EC"/>
    <w:rsid w:val="00D83B3C"/>
    <w:rsid w:val="00D8403E"/>
    <w:rsid w:val="00D84256"/>
    <w:rsid w:val="00D847BC"/>
    <w:rsid w:val="00D84A30"/>
    <w:rsid w:val="00D853A5"/>
    <w:rsid w:val="00D8594B"/>
    <w:rsid w:val="00D859AD"/>
    <w:rsid w:val="00D86281"/>
    <w:rsid w:val="00D862D4"/>
    <w:rsid w:val="00D86980"/>
    <w:rsid w:val="00D86A1C"/>
    <w:rsid w:val="00D87832"/>
    <w:rsid w:val="00D90049"/>
    <w:rsid w:val="00D90702"/>
    <w:rsid w:val="00D9078F"/>
    <w:rsid w:val="00D908C0"/>
    <w:rsid w:val="00D90A56"/>
    <w:rsid w:val="00D90EAE"/>
    <w:rsid w:val="00D9149F"/>
    <w:rsid w:val="00D91879"/>
    <w:rsid w:val="00D92708"/>
    <w:rsid w:val="00D933E2"/>
    <w:rsid w:val="00D93998"/>
    <w:rsid w:val="00D94E70"/>
    <w:rsid w:val="00D954EA"/>
    <w:rsid w:val="00D96FB8"/>
    <w:rsid w:val="00D96FF9"/>
    <w:rsid w:val="00DA0308"/>
    <w:rsid w:val="00DA0BB6"/>
    <w:rsid w:val="00DA0F6E"/>
    <w:rsid w:val="00DA0FEC"/>
    <w:rsid w:val="00DA107A"/>
    <w:rsid w:val="00DA2FBC"/>
    <w:rsid w:val="00DA30B0"/>
    <w:rsid w:val="00DA3388"/>
    <w:rsid w:val="00DA37EB"/>
    <w:rsid w:val="00DA41FF"/>
    <w:rsid w:val="00DA46EB"/>
    <w:rsid w:val="00DA46FB"/>
    <w:rsid w:val="00DA5628"/>
    <w:rsid w:val="00DA7253"/>
    <w:rsid w:val="00DB1072"/>
    <w:rsid w:val="00DB13A1"/>
    <w:rsid w:val="00DB33D9"/>
    <w:rsid w:val="00DB35D4"/>
    <w:rsid w:val="00DB40D6"/>
    <w:rsid w:val="00DB473C"/>
    <w:rsid w:val="00DB5445"/>
    <w:rsid w:val="00DB6638"/>
    <w:rsid w:val="00DC03F7"/>
    <w:rsid w:val="00DC0FBD"/>
    <w:rsid w:val="00DC11C6"/>
    <w:rsid w:val="00DC1A7B"/>
    <w:rsid w:val="00DC2E3B"/>
    <w:rsid w:val="00DC2F6B"/>
    <w:rsid w:val="00DC33B5"/>
    <w:rsid w:val="00DC3BCA"/>
    <w:rsid w:val="00DC4C80"/>
    <w:rsid w:val="00DC532B"/>
    <w:rsid w:val="00DC6DE5"/>
    <w:rsid w:val="00DC6F16"/>
    <w:rsid w:val="00DC7437"/>
    <w:rsid w:val="00DC7957"/>
    <w:rsid w:val="00DD0EFA"/>
    <w:rsid w:val="00DD30D1"/>
    <w:rsid w:val="00DD320F"/>
    <w:rsid w:val="00DD3A92"/>
    <w:rsid w:val="00DD3F45"/>
    <w:rsid w:val="00DD4374"/>
    <w:rsid w:val="00DD568E"/>
    <w:rsid w:val="00DD5CFD"/>
    <w:rsid w:val="00DD68FA"/>
    <w:rsid w:val="00DD7106"/>
    <w:rsid w:val="00DE1120"/>
    <w:rsid w:val="00DE1ABC"/>
    <w:rsid w:val="00DE1C9C"/>
    <w:rsid w:val="00DE1FDD"/>
    <w:rsid w:val="00DE270D"/>
    <w:rsid w:val="00DE3630"/>
    <w:rsid w:val="00DE492E"/>
    <w:rsid w:val="00DE4C70"/>
    <w:rsid w:val="00DE5843"/>
    <w:rsid w:val="00DE58C7"/>
    <w:rsid w:val="00DE61BF"/>
    <w:rsid w:val="00DE6443"/>
    <w:rsid w:val="00DE6DC1"/>
    <w:rsid w:val="00DE6E7D"/>
    <w:rsid w:val="00DE71F7"/>
    <w:rsid w:val="00DE721C"/>
    <w:rsid w:val="00DE7865"/>
    <w:rsid w:val="00DE7A66"/>
    <w:rsid w:val="00DF0A86"/>
    <w:rsid w:val="00DF1004"/>
    <w:rsid w:val="00DF411B"/>
    <w:rsid w:val="00DF56ED"/>
    <w:rsid w:val="00DF5F4C"/>
    <w:rsid w:val="00DF641D"/>
    <w:rsid w:val="00DF6ADF"/>
    <w:rsid w:val="00DF7A5A"/>
    <w:rsid w:val="00DF7CEF"/>
    <w:rsid w:val="00E006F1"/>
    <w:rsid w:val="00E00E93"/>
    <w:rsid w:val="00E02078"/>
    <w:rsid w:val="00E02DCC"/>
    <w:rsid w:val="00E04D1B"/>
    <w:rsid w:val="00E05DF4"/>
    <w:rsid w:val="00E06558"/>
    <w:rsid w:val="00E06B3D"/>
    <w:rsid w:val="00E07512"/>
    <w:rsid w:val="00E1037C"/>
    <w:rsid w:val="00E1057F"/>
    <w:rsid w:val="00E10679"/>
    <w:rsid w:val="00E1103F"/>
    <w:rsid w:val="00E111F9"/>
    <w:rsid w:val="00E113F1"/>
    <w:rsid w:val="00E116CD"/>
    <w:rsid w:val="00E11B88"/>
    <w:rsid w:val="00E12205"/>
    <w:rsid w:val="00E12B3D"/>
    <w:rsid w:val="00E13400"/>
    <w:rsid w:val="00E151C3"/>
    <w:rsid w:val="00E154BA"/>
    <w:rsid w:val="00E15608"/>
    <w:rsid w:val="00E1607A"/>
    <w:rsid w:val="00E171CC"/>
    <w:rsid w:val="00E17875"/>
    <w:rsid w:val="00E17C22"/>
    <w:rsid w:val="00E2021C"/>
    <w:rsid w:val="00E20817"/>
    <w:rsid w:val="00E2182C"/>
    <w:rsid w:val="00E21E5E"/>
    <w:rsid w:val="00E220CB"/>
    <w:rsid w:val="00E22786"/>
    <w:rsid w:val="00E22F1F"/>
    <w:rsid w:val="00E23250"/>
    <w:rsid w:val="00E23368"/>
    <w:rsid w:val="00E233B1"/>
    <w:rsid w:val="00E235D1"/>
    <w:rsid w:val="00E23C7A"/>
    <w:rsid w:val="00E23EF7"/>
    <w:rsid w:val="00E248AE"/>
    <w:rsid w:val="00E2520E"/>
    <w:rsid w:val="00E253B8"/>
    <w:rsid w:val="00E267A5"/>
    <w:rsid w:val="00E2699D"/>
    <w:rsid w:val="00E27C83"/>
    <w:rsid w:val="00E30033"/>
    <w:rsid w:val="00E30F69"/>
    <w:rsid w:val="00E31166"/>
    <w:rsid w:val="00E32328"/>
    <w:rsid w:val="00E3251A"/>
    <w:rsid w:val="00E33B2F"/>
    <w:rsid w:val="00E34041"/>
    <w:rsid w:val="00E340E0"/>
    <w:rsid w:val="00E357B8"/>
    <w:rsid w:val="00E36D6C"/>
    <w:rsid w:val="00E3703A"/>
    <w:rsid w:val="00E378BF"/>
    <w:rsid w:val="00E4029F"/>
    <w:rsid w:val="00E40CC4"/>
    <w:rsid w:val="00E4131C"/>
    <w:rsid w:val="00E41A31"/>
    <w:rsid w:val="00E4218D"/>
    <w:rsid w:val="00E4263B"/>
    <w:rsid w:val="00E43213"/>
    <w:rsid w:val="00E44D42"/>
    <w:rsid w:val="00E457E3"/>
    <w:rsid w:val="00E45EFC"/>
    <w:rsid w:val="00E46440"/>
    <w:rsid w:val="00E46685"/>
    <w:rsid w:val="00E47147"/>
    <w:rsid w:val="00E500E5"/>
    <w:rsid w:val="00E515EB"/>
    <w:rsid w:val="00E52B1C"/>
    <w:rsid w:val="00E54C5D"/>
    <w:rsid w:val="00E54FCB"/>
    <w:rsid w:val="00E55DC2"/>
    <w:rsid w:val="00E578C5"/>
    <w:rsid w:val="00E60145"/>
    <w:rsid w:val="00E601F0"/>
    <w:rsid w:val="00E6066A"/>
    <w:rsid w:val="00E6089F"/>
    <w:rsid w:val="00E60A3E"/>
    <w:rsid w:val="00E60B9C"/>
    <w:rsid w:val="00E6171D"/>
    <w:rsid w:val="00E61E9B"/>
    <w:rsid w:val="00E6358D"/>
    <w:rsid w:val="00E636F3"/>
    <w:rsid w:val="00E6692A"/>
    <w:rsid w:val="00E670E9"/>
    <w:rsid w:val="00E6721E"/>
    <w:rsid w:val="00E67BDC"/>
    <w:rsid w:val="00E71C42"/>
    <w:rsid w:val="00E7333A"/>
    <w:rsid w:val="00E752D5"/>
    <w:rsid w:val="00E7565A"/>
    <w:rsid w:val="00E759C7"/>
    <w:rsid w:val="00E76450"/>
    <w:rsid w:val="00E76657"/>
    <w:rsid w:val="00E80EA7"/>
    <w:rsid w:val="00E813F6"/>
    <w:rsid w:val="00E81BE9"/>
    <w:rsid w:val="00E81D9F"/>
    <w:rsid w:val="00E81E8D"/>
    <w:rsid w:val="00E82673"/>
    <w:rsid w:val="00E827C3"/>
    <w:rsid w:val="00E8287A"/>
    <w:rsid w:val="00E830E9"/>
    <w:rsid w:val="00E84900"/>
    <w:rsid w:val="00E85619"/>
    <w:rsid w:val="00E85A42"/>
    <w:rsid w:val="00E8757B"/>
    <w:rsid w:val="00E87BCD"/>
    <w:rsid w:val="00E91397"/>
    <w:rsid w:val="00E92289"/>
    <w:rsid w:val="00E9384C"/>
    <w:rsid w:val="00E94F7A"/>
    <w:rsid w:val="00E95605"/>
    <w:rsid w:val="00E95978"/>
    <w:rsid w:val="00E95DA2"/>
    <w:rsid w:val="00E96525"/>
    <w:rsid w:val="00E96816"/>
    <w:rsid w:val="00E979FC"/>
    <w:rsid w:val="00E97FED"/>
    <w:rsid w:val="00EA01F4"/>
    <w:rsid w:val="00EA0553"/>
    <w:rsid w:val="00EA0577"/>
    <w:rsid w:val="00EA1D3E"/>
    <w:rsid w:val="00EA23A8"/>
    <w:rsid w:val="00EA2791"/>
    <w:rsid w:val="00EA2887"/>
    <w:rsid w:val="00EA32F9"/>
    <w:rsid w:val="00EA3459"/>
    <w:rsid w:val="00EA3543"/>
    <w:rsid w:val="00EA3B82"/>
    <w:rsid w:val="00EA3DC4"/>
    <w:rsid w:val="00EA4068"/>
    <w:rsid w:val="00EA41F9"/>
    <w:rsid w:val="00EA42E6"/>
    <w:rsid w:val="00EA4C74"/>
    <w:rsid w:val="00EA4E6C"/>
    <w:rsid w:val="00EA525E"/>
    <w:rsid w:val="00EA5707"/>
    <w:rsid w:val="00EA5EA7"/>
    <w:rsid w:val="00EA6558"/>
    <w:rsid w:val="00EA725B"/>
    <w:rsid w:val="00EA7D28"/>
    <w:rsid w:val="00EA7F2C"/>
    <w:rsid w:val="00EB0944"/>
    <w:rsid w:val="00EB0DCA"/>
    <w:rsid w:val="00EB1489"/>
    <w:rsid w:val="00EB1DAC"/>
    <w:rsid w:val="00EB2C35"/>
    <w:rsid w:val="00EB2F9F"/>
    <w:rsid w:val="00EB4B42"/>
    <w:rsid w:val="00EB59D7"/>
    <w:rsid w:val="00EB6AD9"/>
    <w:rsid w:val="00EB6B3B"/>
    <w:rsid w:val="00EB7063"/>
    <w:rsid w:val="00EB7300"/>
    <w:rsid w:val="00EC05CE"/>
    <w:rsid w:val="00EC0AA1"/>
    <w:rsid w:val="00EC1F32"/>
    <w:rsid w:val="00EC2DE4"/>
    <w:rsid w:val="00EC45FD"/>
    <w:rsid w:val="00EC4B47"/>
    <w:rsid w:val="00EC6EB8"/>
    <w:rsid w:val="00EC71D4"/>
    <w:rsid w:val="00EC7261"/>
    <w:rsid w:val="00ED03DA"/>
    <w:rsid w:val="00ED0E15"/>
    <w:rsid w:val="00ED12A0"/>
    <w:rsid w:val="00ED1929"/>
    <w:rsid w:val="00ED1AC7"/>
    <w:rsid w:val="00ED2760"/>
    <w:rsid w:val="00ED38D3"/>
    <w:rsid w:val="00ED4A69"/>
    <w:rsid w:val="00ED4C48"/>
    <w:rsid w:val="00ED4CD2"/>
    <w:rsid w:val="00ED583B"/>
    <w:rsid w:val="00ED628C"/>
    <w:rsid w:val="00ED6898"/>
    <w:rsid w:val="00ED6D41"/>
    <w:rsid w:val="00EE02A6"/>
    <w:rsid w:val="00EE077A"/>
    <w:rsid w:val="00EE10D1"/>
    <w:rsid w:val="00EE12C7"/>
    <w:rsid w:val="00EE16F0"/>
    <w:rsid w:val="00EE175A"/>
    <w:rsid w:val="00EE1EB9"/>
    <w:rsid w:val="00EE2D91"/>
    <w:rsid w:val="00EE329C"/>
    <w:rsid w:val="00EE3D00"/>
    <w:rsid w:val="00EE490A"/>
    <w:rsid w:val="00EE528B"/>
    <w:rsid w:val="00EE57B7"/>
    <w:rsid w:val="00EE5932"/>
    <w:rsid w:val="00EE71E7"/>
    <w:rsid w:val="00EE76A3"/>
    <w:rsid w:val="00EF0A4A"/>
    <w:rsid w:val="00EF0BDF"/>
    <w:rsid w:val="00EF16E6"/>
    <w:rsid w:val="00EF18BF"/>
    <w:rsid w:val="00EF1A4C"/>
    <w:rsid w:val="00EF2168"/>
    <w:rsid w:val="00EF3243"/>
    <w:rsid w:val="00EF3466"/>
    <w:rsid w:val="00EF352F"/>
    <w:rsid w:val="00EF4588"/>
    <w:rsid w:val="00EF4EFF"/>
    <w:rsid w:val="00EF5892"/>
    <w:rsid w:val="00EF7B95"/>
    <w:rsid w:val="00F0017F"/>
    <w:rsid w:val="00F00325"/>
    <w:rsid w:val="00F01983"/>
    <w:rsid w:val="00F01B5E"/>
    <w:rsid w:val="00F036C6"/>
    <w:rsid w:val="00F03AC2"/>
    <w:rsid w:val="00F03F51"/>
    <w:rsid w:val="00F05462"/>
    <w:rsid w:val="00F0595D"/>
    <w:rsid w:val="00F059D8"/>
    <w:rsid w:val="00F06A12"/>
    <w:rsid w:val="00F07410"/>
    <w:rsid w:val="00F07541"/>
    <w:rsid w:val="00F07671"/>
    <w:rsid w:val="00F077FC"/>
    <w:rsid w:val="00F07E93"/>
    <w:rsid w:val="00F1021F"/>
    <w:rsid w:val="00F11372"/>
    <w:rsid w:val="00F11B2A"/>
    <w:rsid w:val="00F13021"/>
    <w:rsid w:val="00F138FD"/>
    <w:rsid w:val="00F13C86"/>
    <w:rsid w:val="00F1481A"/>
    <w:rsid w:val="00F151EE"/>
    <w:rsid w:val="00F153CA"/>
    <w:rsid w:val="00F15697"/>
    <w:rsid w:val="00F20FDF"/>
    <w:rsid w:val="00F2122E"/>
    <w:rsid w:val="00F217E5"/>
    <w:rsid w:val="00F2238A"/>
    <w:rsid w:val="00F23652"/>
    <w:rsid w:val="00F2404C"/>
    <w:rsid w:val="00F245DA"/>
    <w:rsid w:val="00F3193C"/>
    <w:rsid w:val="00F33EA0"/>
    <w:rsid w:val="00F35398"/>
    <w:rsid w:val="00F358B0"/>
    <w:rsid w:val="00F35B98"/>
    <w:rsid w:val="00F3719A"/>
    <w:rsid w:val="00F374C0"/>
    <w:rsid w:val="00F402C0"/>
    <w:rsid w:val="00F40A5D"/>
    <w:rsid w:val="00F4134D"/>
    <w:rsid w:val="00F41FC4"/>
    <w:rsid w:val="00F423EC"/>
    <w:rsid w:val="00F42709"/>
    <w:rsid w:val="00F439F7"/>
    <w:rsid w:val="00F44A9C"/>
    <w:rsid w:val="00F44C47"/>
    <w:rsid w:val="00F4512D"/>
    <w:rsid w:val="00F462AF"/>
    <w:rsid w:val="00F47C1E"/>
    <w:rsid w:val="00F51867"/>
    <w:rsid w:val="00F51A02"/>
    <w:rsid w:val="00F51EB5"/>
    <w:rsid w:val="00F5291C"/>
    <w:rsid w:val="00F534DC"/>
    <w:rsid w:val="00F5478F"/>
    <w:rsid w:val="00F5559A"/>
    <w:rsid w:val="00F56186"/>
    <w:rsid w:val="00F565CB"/>
    <w:rsid w:val="00F56F6A"/>
    <w:rsid w:val="00F5743A"/>
    <w:rsid w:val="00F5790E"/>
    <w:rsid w:val="00F60221"/>
    <w:rsid w:val="00F605B5"/>
    <w:rsid w:val="00F60B40"/>
    <w:rsid w:val="00F60B96"/>
    <w:rsid w:val="00F60D1D"/>
    <w:rsid w:val="00F6147F"/>
    <w:rsid w:val="00F61F97"/>
    <w:rsid w:val="00F62CE9"/>
    <w:rsid w:val="00F62E2A"/>
    <w:rsid w:val="00F6381D"/>
    <w:rsid w:val="00F638AE"/>
    <w:rsid w:val="00F638BA"/>
    <w:rsid w:val="00F65863"/>
    <w:rsid w:val="00F668F7"/>
    <w:rsid w:val="00F66D28"/>
    <w:rsid w:val="00F672E8"/>
    <w:rsid w:val="00F678B0"/>
    <w:rsid w:val="00F67F3E"/>
    <w:rsid w:val="00F70B75"/>
    <w:rsid w:val="00F70CF7"/>
    <w:rsid w:val="00F71308"/>
    <w:rsid w:val="00F71ED5"/>
    <w:rsid w:val="00F7219A"/>
    <w:rsid w:val="00F73EA0"/>
    <w:rsid w:val="00F75966"/>
    <w:rsid w:val="00F76F2F"/>
    <w:rsid w:val="00F77EDC"/>
    <w:rsid w:val="00F77FA8"/>
    <w:rsid w:val="00F77FC4"/>
    <w:rsid w:val="00F80307"/>
    <w:rsid w:val="00F81821"/>
    <w:rsid w:val="00F83755"/>
    <w:rsid w:val="00F84F53"/>
    <w:rsid w:val="00F85644"/>
    <w:rsid w:val="00F85A20"/>
    <w:rsid w:val="00F85DC6"/>
    <w:rsid w:val="00F86BFB"/>
    <w:rsid w:val="00F87FD6"/>
    <w:rsid w:val="00F91097"/>
    <w:rsid w:val="00F93F7A"/>
    <w:rsid w:val="00F94234"/>
    <w:rsid w:val="00F94558"/>
    <w:rsid w:val="00F948A0"/>
    <w:rsid w:val="00F94AEA"/>
    <w:rsid w:val="00F94F1D"/>
    <w:rsid w:val="00F956C0"/>
    <w:rsid w:val="00F96875"/>
    <w:rsid w:val="00F96D98"/>
    <w:rsid w:val="00F974A5"/>
    <w:rsid w:val="00F97768"/>
    <w:rsid w:val="00FA0E51"/>
    <w:rsid w:val="00FA107A"/>
    <w:rsid w:val="00FA124F"/>
    <w:rsid w:val="00FA18E4"/>
    <w:rsid w:val="00FA201A"/>
    <w:rsid w:val="00FA2483"/>
    <w:rsid w:val="00FA2D14"/>
    <w:rsid w:val="00FA2F11"/>
    <w:rsid w:val="00FA34CF"/>
    <w:rsid w:val="00FA37EC"/>
    <w:rsid w:val="00FA39CE"/>
    <w:rsid w:val="00FA3E68"/>
    <w:rsid w:val="00FA4ABE"/>
    <w:rsid w:val="00FA56D1"/>
    <w:rsid w:val="00FA5808"/>
    <w:rsid w:val="00FB0301"/>
    <w:rsid w:val="00FB0AD1"/>
    <w:rsid w:val="00FB0DFF"/>
    <w:rsid w:val="00FB2321"/>
    <w:rsid w:val="00FB2BA3"/>
    <w:rsid w:val="00FB37C0"/>
    <w:rsid w:val="00FB3B7C"/>
    <w:rsid w:val="00FB3BE3"/>
    <w:rsid w:val="00FB3E88"/>
    <w:rsid w:val="00FB4D58"/>
    <w:rsid w:val="00FB5016"/>
    <w:rsid w:val="00FB5A25"/>
    <w:rsid w:val="00FB6E6E"/>
    <w:rsid w:val="00FC0A78"/>
    <w:rsid w:val="00FC2008"/>
    <w:rsid w:val="00FC2151"/>
    <w:rsid w:val="00FC254B"/>
    <w:rsid w:val="00FC2F7E"/>
    <w:rsid w:val="00FC36FE"/>
    <w:rsid w:val="00FC43D2"/>
    <w:rsid w:val="00FC723B"/>
    <w:rsid w:val="00FD065D"/>
    <w:rsid w:val="00FD1980"/>
    <w:rsid w:val="00FD1FD5"/>
    <w:rsid w:val="00FD25B3"/>
    <w:rsid w:val="00FD2CD1"/>
    <w:rsid w:val="00FD2F85"/>
    <w:rsid w:val="00FD3AF9"/>
    <w:rsid w:val="00FD3E70"/>
    <w:rsid w:val="00FD44A9"/>
    <w:rsid w:val="00FD48BB"/>
    <w:rsid w:val="00FD494B"/>
    <w:rsid w:val="00FD4B31"/>
    <w:rsid w:val="00FD56AF"/>
    <w:rsid w:val="00FD6C93"/>
    <w:rsid w:val="00FD6F9B"/>
    <w:rsid w:val="00FE131C"/>
    <w:rsid w:val="00FE1C5E"/>
    <w:rsid w:val="00FE22F2"/>
    <w:rsid w:val="00FE2612"/>
    <w:rsid w:val="00FE266E"/>
    <w:rsid w:val="00FE30CF"/>
    <w:rsid w:val="00FE39B0"/>
    <w:rsid w:val="00FE4DA8"/>
    <w:rsid w:val="00FE62F7"/>
    <w:rsid w:val="00FE7614"/>
    <w:rsid w:val="00FE7E1D"/>
    <w:rsid w:val="00FF064E"/>
    <w:rsid w:val="00FF1F5B"/>
    <w:rsid w:val="00FF2EB0"/>
    <w:rsid w:val="00FF3580"/>
    <w:rsid w:val="00FF36DC"/>
    <w:rsid w:val="00FF3707"/>
    <w:rsid w:val="00FF3EBC"/>
    <w:rsid w:val="00FF4483"/>
    <w:rsid w:val="00FF4BE6"/>
    <w:rsid w:val="00FF67ED"/>
    <w:rsid w:val="00FF6AA7"/>
    <w:rsid w:val="00FF7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2" w:uiPriority="99"/>
    <w:lsdException w:name="toc 6" w:uiPriority="99"/>
    <w:lsdException w:name="toc 7" w:uiPriority="99"/>
    <w:lsdException w:name="toc 8"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2" w:uiPriority="99"/>
    <w:lsdException w:name="Body Text 3" w:uiPriority="99"/>
    <w:lsdException w:name="Block Text" w:uiPriority="99"/>
    <w:lsdException w:name="Hyperlink" w:uiPriority="99"/>
    <w:lsdException w:name="Followed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15255"/>
  </w:style>
  <w:style w:type="paragraph" w:styleId="1">
    <w:name w:val="heading 1"/>
    <w:basedOn w:val="a2"/>
    <w:next w:val="a2"/>
    <w:link w:val="10"/>
    <w:uiPriority w:val="99"/>
    <w:qFormat/>
    <w:rsid w:val="00815255"/>
    <w:pPr>
      <w:keepNext/>
      <w:ind w:firstLine="284"/>
      <w:jc w:val="both"/>
      <w:outlineLvl w:val="0"/>
    </w:pPr>
    <w:rPr>
      <w:sz w:val="28"/>
    </w:rPr>
  </w:style>
  <w:style w:type="paragraph" w:styleId="2">
    <w:name w:val="heading 2"/>
    <w:basedOn w:val="a2"/>
    <w:next w:val="a2"/>
    <w:link w:val="20"/>
    <w:uiPriority w:val="99"/>
    <w:qFormat/>
    <w:rsid w:val="00815255"/>
    <w:pPr>
      <w:keepNext/>
      <w:ind w:firstLine="284"/>
      <w:jc w:val="both"/>
      <w:outlineLvl w:val="1"/>
    </w:pPr>
    <w:rPr>
      <w:sz w:val="24"/>
    </w:rPr>
  </w:style>
  <w:style w:type="paragraph" w:styleId="3">
    <w:name w:val="heading 3"/>
    <w:basedOn w:val="a2"/>
    <w:next w:val="a2"/>
    <w:link w:val="30"/>
    <w:uiPriority w:val="99"/>
    <w:qFormat/>
    <w:rsid w:val="00815255"/>
    <w:pPr>
      <w:keepNext/>
      <w:ind w:firstLine="567"/>
      <w:jc w:val="both"/>
      <w:outlineLvl w:val="2"/>
    </w:pPr>
    <w:rPr>
      <w:b/>
      <w:bCs/>
      <w:sz w:val="24"/>
    </w:rPr>
  </w:style>
  <w:style w:type="paragraph" w:styleId="4">
    <w:name w:val="heading 4"/>
    <w:basedOn w:val="a2"/>
    <w:next w:val="a2"/>
    <w:link w:val="40"/>
    <w:uiPriority w:val="99"/>
    <w:qFormat/>
    <w:rsid w:val="00815255"/>
    <w:pPr>
      <w:keepNext/>
      <w:jc w:val="both"/>
      <w:outlineLvl w:val="3"/>
    </w:pPr>
    <w:rPr>
      <w:sz w:val="24"/>
    </w:rPr>
  </w:style>
  <w:style w:type="paragraph" w:styleId="5">
    <w:name w:val="heading 5"/>
    <w:basedOn w:val="a2"/>
    <w:next w:val="a2"/>
    <w:link w:val="50"/>
    <w:uiPriority w:val="99"/>
    <w:qFormat/>
    <w:rsid w:val="00815255"/>
    <w:pPr>
      <w:keepNext/>
      <w:jc w:val="both"/>
      <w:outlineLvl w:val="4"/>
    </w:pPr>
    <w:rPr>
      <w:b/>
      <w:bCs/>
      <w:sz w:val="24"/>
    </w:rPr>
  </w:style>
  <w:style w:type="paragraph" w:styleId="6">
    <w:name w:val="heading 6"/>
    <w:basedOn w:val="a2"/>
    <w:next w:val="a2"/>
    <w:link w:val="60"/>
    <w:uiPriority w:val="99"/>
    <w:qFormat/>
    <w:rsid w:val="00815255"/>
    <w:pPr>
      <w:keepNext/>
      <w:ind w:firstLine="567"/>
      <w:jc w:val="both"/>
      <w:outlineLvl w:val="5"/>
    </w:pPr>
    <w:rPr>
      <w:b/>
      <w:bCs/>
      <w:sz w:val="22"/>
    </w:rPr>
  </w:style>
  <w:style w:type="paragraph" w:styleId="7">
    <w:name w:val="heading 7"/>
    <w:basedOn w:val="a2"/>
    <w:next w:val="a2"/>
    <w:link w:val="70"/>
    <w:uiPriority w:val="99"/>
    <w:qFormat/>
    <w:rsid w:val="00815255"/>
    <w:pPr>
      <w:keepNext/>
      <w:ind w:firstLine="567"/>
      <w:jc w:val="both"/>
      <w:outlineLvl w:val="6"/>
    </w:pPr>
    <w:rPr>
      <w:b/>
      <w:bCs/>
      <w:sz w:val="28"/>
    </w:rPr>
  </w:style>
  <w:style w:type="paragraph" w:styleId="8">
    <w:name w:val="heading 8"/>
    <w:basedOn w:val="a2"/>
    <w:next w:val="a2"/>
    <w:link w:val="80"/>
    <w:uiPriority w:val="99"/>
    <w:qFormat/>
    <w:rsid w:val="00815255"/>
    <w:pPr>
      <w:keepNext/>
      <w:ind w:firstLine="567"/>
      <w:jc w:val="center"/>
      <w:outlineLvl w:val="7"/>
    </w:pPr>
    <w:rPr>
      <w:b/>
      <w:sz w:val="28"/>
      <w:szCs w:val="28"/>
    </w:rPr>
  </w:style>
  <w:style w:type="paragraph" w:styleId="9">
    <w:name w:val="heading 9"/>
    <w:basedOn w:val="a2"/>
    <w:next w:val="a2"/>
    <w:link w:val="90"/>
    <w:uiPriority w:val="99"/>
    <w:qFormat/>
    <w:rsid w:val="00815255"/>
    <w:pPr>
      <w:keepNext/>
      <w:jc w:val="both"/>
      <w:outlineLvl w:val="8"/>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815255"/>
    <w:rPr>
      <w:sz w:val="28"/>
    </w:rPr>
  </w:style>
  <w:style w:type="character" w:customStyle="1" w:styleId="20">
    <w:name w:val="Заголовок 2 Знак"/>
    <w:link w:val="2"/>
    <w:uiPriority w:val="99"/>
    <w:locked/>
    <w:rsid w:val="00815255"/>
    <w:rPr>
      <w:sz w:val="24"/>
    </w:rPr>
  </w:style>
  <w:style w:type="character" w:customStyle="1" w:styleId="30">
    <w:name w:val="Заголовок 3 Знак"/>
    <w:link w:val="3"/>
    <w:uiPriority w:val="99"/>
    <w:locked/>
    <w:rsid w:val="00815255"/>
    <w:rPr>
      <w:b/>
      <w:bCs/>
      <w:sz w:val="24"/>
    </w:rPr>
  </w:style>
  <w:style w:type="character" w:customStyle="1" w:styleId="40">
    <w:name w:val="Заголовок 4 Знак"/>
    <w:link w:val="4"/>
    <w:uiPriority w:val="99"/>
    <w:locked/>
    <w:rsid w:val="00815255"/>
    <w:rPr>
      <w:sz w:val="24"/>
    </w:rPr>
  </w:style>
  <w:style w:type="character" w:customStyle="1" w:styleId="50">
    <w:name w:val="Заголовок 5 Знак"/>
    <w:link w:val="5"/>
    <w:uiPriority w:val="99"/>
    <w:locked/>
    <w:rsid w:val="00815255"/>
    <w:rPr>
      <w:b/>
      <w:bCs/>
      <w:sz w:val="24"/>
    </w:rPr>
  </w:style>
  <w:style w:type="character" w:customStyle="1" w:styleId="60">
    <w:name w:val="Заголовок 6 Знак"/>
    <w:link w:val="6"/>
    <w:uiPriority w:val="99"/>
    <w:locked/>
    <w:rsid w:val="00815255"/>
    <w:rPr>
      <w:b/>
      <w:bCs/>
      <w:sz w:val="22"/>
    </w:rPr>
  </w:style>
  <w:style w:type="character" w:customStyle="1" w:styleId="70">
    <w:name w:val="Заголовок 7 Знак"/>
    <w:link w:val="7"/>
    <w:uiPriority w:val="99"/>
    <w:locked/>
    <w:rsid w:val="00815255"/>
    <w:rPr>
      <w:b/>
      <w:bCs/>
      <w:sz w:val="28"/>
    </w:rPr>
  </w:style>
  <w:style w:type="character" w:customStyle="1" w:styleId="80">
    <w:name w:val="Заголовок 8 Знак"/>
    <w:link w:val="8"/>
    <w:uiPriority w:val="99"/>
    <w:locked/>
    <w:rsid w:val="00815255"/>
    <w:rPr>
      <w:b/>
      <w:sz w:val="28"/>
      <w:szCs w:val="28"/>
    </w:rPr>
  </w:style>
  <w:style w:type="character" w:customStyle="1" w:styleId="90">
    <w:name w:val="Заголовок 9 Знак"/>
    <w:link w:val="9"/>
    <w:uiPriority w:val="99"/>
    <w:locked/>
    <w:rsid w:val="00815255"/>
    <w:rPr>
      <w:b/>
      <w:bCs/>
      <w:sz w:val="28"/>
      <w:szCs w:val="28"/>
    </w:rPr>
  </w:style>
  <w:style w:type="paragraph" w:customStyle="1" w:styleId="11">
    <w:name w:val="Знак1"/>
    <w:basedOn w:val="a2"/>
    <w:rsid w:val="00815255"/>
    <w:pPr>
      <w:spacing w:after="160" w:line="240" w:lineRule="exact"/>
      <w:jc w:val="both"/>
    </w:pPr>
    <w:rPr>
      <w:rFonts w:ascii="Verdana" w:hAnsi="Verdana" w:cs="Arial"/>
      <w:lang w:val="en-US" w:eastAsia="en-US"/>
    </w:rPr>
  </w:style>
  <w:style w:type="paragraph" w:styleId="a6">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2"/>
    <w:link w:val="12"/>
    <w:rsid w:val="00815255"/>
    <w:pPr>
      <w:ind w:firstLine="709"/>
      <w:jc w:val="both"/>
    </w:pPr>
    <w:rPr>
      <w:sz w:val="28"/>
    </w:rPr>
  </w:style>
  <w:style w:type="character" w:customStyle="1" w:styleId="12">
    <w:name w:val="Основной текст с отступом Знак1"/>
    <w:aliases w:val="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link w:val="a6"/>
    <w:locked/>
    <w:rsid w:val="00815255"/>
    <w:rPr>
      <w:sz w:val="28"/>
    </w:rPr>
  </w:style>
  <w:style w:type="paragraph" w:styleId="21">
    <w:name w:val="Body Text Indent 2"/>
    <w:basedOn w:val="a2"/>
    <w:link w:val="22"/>
    <w:rsid w:val="00815255"/>
    <w:pPr>
      <w:ind w:firstLine="567"/>
      <w:jc w:val="both"/>
    </w:pPr>
    <w:rPr>
      <w:sz w:val="28"/>
    </w:rPr>
  </w:style>
  <w:style w:type="character" w:customStyle="1" w:styleId="22">
    <w:name w:val="Основной текст с отступом 2 Знак"/>
    <w:link w:val="21"/>
    <w:locked/>
    <w:rsid w:val="00815255"/>
    <w:rPr>
      <w:sz w:val="28"/>
    </w:rPr>
  </w:style>
  <w:style w:type="paragraph" w:styleId="31">
    <w:name w:val="Body Text Indent 3"/>
    <w:basedOn w:val="a2"/>
    <w:link w:val="32"/>
    <w:rsid w:val="00815255"/>
    <w:pPr>
      <w:ind w:firstLine="426"/>
      <w:jc w:val="both"/>
    </w:pPr>
    <w:rPr>
      <w:sz w:val="28"/>
    </w:rPr>
  </w:style>
  <w:style w:type="character" w:customStyle="1" w:styleId="32">
    <w:name w:val="Основной текст с отступом 3 Знак"/>
    <w:link w:val="31"/>
    <w:locked/>
    <w:rsid w:val="00815255"/>
    <w:rPr>
      <w:sz w:val="28"/>
    </w:rPr>
  </w:style>
  <w:style w:type="paragraph" w:styleId="a7">
    <w:name w:val="Body Text"/>
    <w:aliases w:val="Основной текст1,Основной текст Знак,Основной текст Знак Знак,bt"/>
    <w:basedOn w:val="a2"/>
    <w:link w:val="23"/>
    <w:rsid w:val="00815255"/>
    <w:pPr>
      <w:spacing w:after="120"/>
    </w:pPr>
  </w:style>
  <w:style w:type="character" w:customStyle="1" w:styleId="23">
    <w:name w:val="Основной текст Знак2"/>
    <w:aliases w:val="Основной текст1 Знак,Основной текст Знак Знак1,Основной текст Знак Знак Знак,bt Знак"/>
    <w:link w:val="a7"/>
    <w:rsid w:val="00815255"/>
  </w:style>
  <w:style w:type="paragraph" w:styleId="24">
    <w:name w:val="Body Text 2"/>
    <w:basedOn w:val="a2"/>
    <w:link w:val="25"/>
    <w:uiPriority w:val="99"/>
    <w:rsid w:val="00815255"/>
    <w:pPr>
      <w:spacing w:after="120" w:line="480" w:lineRule="auto"/>
    </w:pPr>
  </w:style>
  <w:style w:type="character" w:customStyle="1" w:styleId="25">
    <w:name w:val="Основной текст 2 Знак"/>
    <w:basedOn w:val="a3"/>
    <w:link w:val="24"/>
    <w:uiPriority w:val="99"/>
    <w:locked/>
    <w:rsid w:val="00815255"/>
  </w:style>
  <w:style w:type="paragraph" w:styleId="33">
    <w:name w:val="Body Text 3"/>
    <w:basedOn w:val="a2"/>
    <w:link w:val="34"/>
    <w:uiPriority w:val="99"/>
    <w:rsid w:val="00815255"/>
    <w:pPr>
      <w:spacing w:after="120"/>
    </w:pPr>
    <w:rPr>
      <w:sz w:val="16"/>
      <w:szCs w:val="16"/>
    </w:rPr>
  </w:style>
  <w:style w:type="character" w:customStyle="1" w:styleId="34">
    <w:name w:val="Основной текст 3 Знак"/>
    <w:link w:val="33"/>
    <w:uiPriority w:val="99"/>
    <w:locked/>
    <w:rsid w:val="00815255"/>
    <w:rPr>
      <w:sz w:val="16"/>
      <w:szCs w:val="16"/>
    </w:rPr>
  </w:style>
  <w:style w:type="paragraph" w:customStyle="1" w:styleId="13">
    <w:name w:val="заголовок 1"/>
    <w:basedOn w:val="a2"/>
    <w:next w:val="a2"/>
    <w:rsid w:val="00815255"/>
    <w:pPr>
      <w:keepNext/>
      <w:autoSpaceDE w:val="0"/>
      <w:autoSpaceDN w:val="0"/>
      <w:ind w:firstLine="709"/>
      <w:jc w:val="center"/>
      <w:outlineLvl w:val="0"/>
    </w:pPr>
    <w:rPr>
      <w:i/>
      <w:iCs/>
      <w:sz w:val="24"/>
      <w:szCs w:val="24"/>
    </w:rPr>
  </w:style>
  <w:style w:type="paragraph" w:customStyle="1" w:styleId="210">
    <w:name w:val="Основной текст 21"/>
    <w:basedOn w:val="a2"/>
    <w:rsid w:val="00815255"/>
    <w:pPr>
      <w:overflowPunct w:val="0"/>
      <w:autoSpaceDE w:val="0"/>
      <w:autoSpaceDN w:val="0"/>
      <w:adjustRightInd w:val="0"/>
      <w:ind w:firstLine="708"/>
      <w:jc w:val="both"/>
      <w:textAlignment w:val="baseline"/>
    </w:pPr>
    <w:rPr>
      <w:sz w:val="28"/>
    </w:rPr>
  </w:style>
  <w:style w:type="paragraph" w:styleId="a8">
    <w:name w:val="Block Text"/>
    <w:basedOn w:val="a2"/>
    <w:uiPriority w:val="99"/>
    <w:rsid w:val="00815255"/>
    <w:pPr>
      <w:ind w:left="284" w:right="140" w:firstLine="709"/>
      <w:jc w:val="both"/>
    </w:pPr>
    <w:rPr>
      <w:sz w:val="28"/>
    </w:rPr>
  </w:style>
  <w:style w:type="paragraph" w:styleId="a9">
    <w:name w:val="Title"/>
    <w:basedOn w:val="a2"/>
    <w:link w:val="aa"/>
    <w:uiPriority w:val="99"/>
    <w:qFormat/>
    <w:rsid w:val="00815255"/>
    <w:pPr>
      <w:widowControl w:val="0"/>
      <w:autoSpaceDE w:val="0"/>
      <w:autoSpaceDN w:val="0"/>
      <w:jc w:val="center"/>
    </w:pPr>
    <w:rPr>
      <w:b/>
      <w:bCs/>
      <w:sz w:val="28"/>
      <w:szCs w:val="28"/>
    </w:rPr>
  </w:style>
  <w:style w:type="character" w:customStyle="1" w:styleId="aa">
    <w:name w:val="Название Знак"/>
    <w:link w:val="a9"/>
    <w:uiPriority w:val="99"/>
    <w:locked/>
    <w:rsid w:val="00815255"/>
    <w:rPr>
      <w:b/>
      <w:bCs/>
      <w:sz w:val="28"/>
      <w:szCs w:val="28"/>
    </w:rPr>
  </w:style>
  <w:style w:type="paragraph" w:styleId="ab">
    <w:name w:val="footer"/>
    <w:basedOn w:val="a2"/>
    <w:link w:val="ac"/>
    <w:uiPriority w:val="99"/>
    <w:rsid w:val="00815255"/>
    <w:pPr>
      <w:tabs>
        <w:tab w:val="center" w:pos="4677"/>
        <w:tab w:val="right" w:pos="9355"/>
      </w:tabs>
    </w:pPr>
  </w:style>
  <w:style w:type="character" w:customStyle="1" w:styleId="ac">
    <w:name w:val="Нижний колонтитул Знак"/>
    <w:basedOn w:val="a3"/>
    <w:link w:val="ab"/>
    <w:uiPriority w:val="99"/>
    <w:locked/>
    <w:rsid w:val="00815255"/>
  </w:style>
  <w:style w:type="character" w:styleId="ad">
    <w:name w:val="page number"/>
    <w:basedOn w:val="a3"/>
    <w:uiPriority w:val="99"/>
    <w:rsid w:val="00815255"/>
  </w:style>
  <w:style w:type="paragraph" w:customStyle="1" w:styleId="ConsNormal">
    <w:name w:val="ConsNormal"/>
    <w:rsid w:val="00815255"/>
    <w:pPr>
      <w:widowControl w:val="0"/>
      <w:autoSpaceDE w:val="0"/>
      <w:autoSpaceDN w:val="0"/>
      <w:adjustRightInd w:val="0"/>
      <w:ind w:firstLine="720"/>
    </w:pPr>
    <w:rPr>
      <w:rFonts w:ascii="Arial" w:hAnsi="Arial" w:cs="Arial"/>
    </w:rPr>
  </w:style>
  <w:style w:type="paragraph" w:customStyle="1" w:styleId="ConsTitle">
    <w:name w:val="ConsTitle"/>
    <w:uiPriority w:val="99"/>
    <w:rsid w:val="00815255"/>
    <w:pPr>
      <w:autoSpaceDE w:val="0"/>
      <w:autoSpaceDN w:val="0"/>
      <w:adjustRightInd w:val="0"/>
      <w:ind w:right="19772"/>
    </w:pPr>
    <w:rPr>
      <w:rFonts w:ascii="Arial" w:hAnsi="Arial" w:cs="Arial"/>
      <w:b/>
      <w:bCs/>
      <w:sz w:val="16"/>
      <w:szCs w:val="16"/>
    </w:rPr>
  </w:style>
  <w:style w:type="table" w:styleId="ae">
    <w:name w:val="Table Grid"/>
    <w:aliases w:val="ЭЭГ - Сетка таблицы"/>
    <w:basedOn w:val="a4"/>
    <w:uiPriority w:val="59"/>
    <w:rsid w:val="00815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NX">
    <w:name w:val="NormalANX"/>
    <w:basedOn w:val="a2"/>
    <w:uiPriority w:val="99"/>
    <w:rsid w:val="00815255"/>
    <w:pPr>
      <w:spacing w:before="240" w:after="240" w:line="360" w:lineRule="auto"/>
      <w:ind w:firstLine="720"/>
      <w:jc w:val="both"/>
    </w:pPr>
    <w:rPr>
      <w:sz w:val="28"/>
    </w:rPr>
  </w:style>
  <w:style w:type="paragraph" w:customStyle="1" w:styleId="af">
    <w:name w:val="Основной текст с отступом.Нумерованный список !!.Надин стиль"/>
    <w:basedOn w:val="a2"/>
    <w:uiPriority w:val="99"/>
    <w:rsid w:val="00815255"/>
    <w:pPr>
      <w:tabs>
        <w:tab w:val="left" w:pos="8647"/>
      </w:tabs>
      <w:ind w:right="139" w:firstLine="567"/>
      <w:jc w:val="both"/>
    </w:pPr>
    <w:rPr>
      <w:kern w:val="28"/>
      <w:sz w:val="28"/>
    </w:rPr>
  </w:style>
  <w:style w:type="paragraph" w:styleId="af0">
    <w:name w:val="Balloon Text"/>
    <w:basedOn w:val="a2"/>
    <w:link w:val="af1"/>
    <w:uiPriority w:val="99"/>
    <w:semiHidden/>
    <w:rsid w:val="00815255"/>
    <w:rPr>
      <w:rFonts w:ascii="Tahoma" w:hAnsi="Tahoma"/>
      <w:sz w:val="16"/>
      <w:szCs w:val="16"/>
    </w:rPr>
  </w:style>
  <w:style w:type="character" w:customStyle="1" w:styleId="af1">
    <w:name w:val="Текст выноски Знак"/>
    <w:link w:val="af0"/>
    <w:uiPriority w:val="99"/>
    <w:semiHidden/>
    <w:locked/>
    <w:rsid w:val="00815255"/>
    <w:rPr>
      <w:rFonts w:ascii="Tahoma" w:hAnsi="Tahoma" w:cs="Tahoma"/>
      <w:sz w:val="16"/>
      <w:szCs w:val="16"/>
    </w:rPr>
  </w:style>
  <w:style w:type="paragraph" w:styleId="26">
    <w:name w:val="Body Text First Indent 2"/>
    <w:basedOn w:val="a6"/>
    <w:link w:val="27"/>
    <w:uiPriority w:val="99"/>
    <w:rsid w:val="00815255"/>
    <w:pPr>
      <w:spacing w:after="120"/>
      <w:ind w:left="283" w:firstLine="210"/>
      <w:jc w:val="left"/>
    </w:pPr>
  </w:style>
  <w:style w:type="character" w:customStyle="1" w:styleId="27">
    <w:name w:val="Красная строка 2 Знак"/>
    <w:basedOn w:val="12"/>
    <w:link w:val="26"/>
    <w:uiPriority w:val="99"/>
    <w:locked/>
    <w:rsid w:val="00815255"/>
    <w:rPr>
      <w:sz w:val="28"/>
    </w:rPr>
  </w:style>
  <w:style w:type="paragraph" w:customStyle="1" w:styleId="a1">
    <w:name w:val="Нумерованный абзац"/>
    <w:uiPriority w:val="99"/>
    <w:rsid w:val="00815255"/>
    <w:pPr>
      <w:numPr>
        <w:numId w:val="3"/>
      </w:numPr>
      <w:tabs>
        <w:tab w:val="left" w:pos="1134"/>
      </w:tabs>
      <w:suppressAutoHyphens/>
      <w:spacing w:before="240"/>
      <w:jc w:val="both"/>
    </w:pPr>
    <w:rPr>
      <w:noProof/>
      <w:sz w:val="28"/>
    </w:rPr>
  </w:style>
  <w:style w:type="paragraph" w:customStyle="1" w:styleId="ConsPlusNonformat">
    <w:name w:val="ConsPlusNonformat"/>
    <w:uiPriority w:val="99"/>
    <w:rsid w:val="00815255"/>
    <w:rPr>
      <w:rFonts w:ascii="Courier New" w:hAnsi="Courier New"/>
      <w:snapToGrid w:val="0"/>
    </w:rPr>
  </w:style>
  <w:style w:type="paragraph" w:customStyle="1" w:styleId="ConsPlusTitle">
    <w:name w:val="ConsPlusTitle"/>
    <w:uiPriority w:val="99"/>
    <w:rsid w:val="00815255"/>
    <w:rPr>
      <w:rFonts w:ascii="Arial" w:hAnsi="Arial"/>
      <w:b/>
      <w:snapToGrid w:val="0"/>
    </w:rPr>
  </w:style>
  <w:style w:type="paragraph" w:customStyle="1" w:styleId="ConsPlusNormal">
    <w:name w:val="ConsPlusNormal"/>
    <w:link w:val="ConsPlusNormal0"/>
    <w:uiPriority w:val="99"/>
    <w:qFormat/>
    <w:rsid w:val="00815255"/>
    <w:pPr>
      <w:ind w:firstLine="720"/>
    </w:pPr>
    <w:rPr>
      <w:rFonts w:ascii="Arial" w:hAnsi="Arial"/>
      <w:snapToGrid w:val="0"/>
    </w:rPr>
  </w:style>
  <w:style w:type="character" w:customStyle="1" w:styleId="ConsPlusNormal0">
    <w:name w:val="ConsPlusNormal Знак"/>
    <w:link w:val="ConsPlusNormal"/>
    <w:uiPriority w:val="99"/>
    <w:rsid w:val="00815255"/>
    <w:rPr>
      <w:rFonts w:ascii="Arial" w:hAnsi="Arial"/>
      <w:snapToGrid w:val="0"/>
      <w:lang w:val="ru-RU" w:eastAsia="ru-RU" w:bidi="ar-SA"/>
    </w:rPr>
  </w:style>
  <w:style w:type="paragraph" w:styleId="af2">
    <w:name w:val="annotation text"/>
    <w:basedOn w:val="a2"/>
    <w:link w:val="14"/>
    <w:uiPriority w:val="99"/>
    <w:rsid w:val="00815255"/>
  </w:style>
  <w:style w:type="character" w:customStyle="1" w:styleId="14">
    <w:name w:val="Текст примечания Знак1"/>
    <w:basedOn w:val="a3"/>
    <w:link w:val="af2"/>
    <w:uiPriority w:val="99"/>
    <w:rsid w:val="00815255"/>
  </w:style>
  <w:style w:type="paragraph" w:styleId="af3">
    <w:name w:val="header"/>
    <w:aliases w:val="Titul,Heder"/>
    <w:basedOn w:val="a2"/>
    <w:link w:val="af4"/>
    <w:uiPriority w:val="99"/>
    <w:rsid w:val="00815255"/>
    <w:pPr>
      <w:tabs>
        <w:tab w:val="center" w:pos="4153"/>
        <w:tab w:val="right" w:pos="8306"/>
      </w:tabs>
      <w:ind w:firstLine="567"/>
      <w:jc w:val="both"/>
    </w:pPr>
    <w:rPr>
      <w:kern w:val="28"/>
      <w:sz w:val="28"/>
    </w:rPr>
  </w:style>
  <w:style w:type="character" w:customStyle="1" w:styleId="af4">
    <w:name w:val="Верхний колонтитул Знак"/>
    <w:aliases w:val="Titul Знак,Heder Знак"/>
    <w:link w:val="af3"/>
    <w:uiPriority w:val="99"/>
    <w:locked/>
    <w:rsid w:val="00815255"/>
    <w:rPr>
      <w:kern w:val="28"/>
      <w:sz w:val="28"/>
    </w:rPr>
  </w:style>
  <w:style w:type="paragraph" w:styleId="af5">
    <w:name w:val="Body Text First Indent"/>
    <w:basedOn w:val="a7"/>
    <w:next w:val="26"/>
    <w:link w:val="af6"/>
    <w:rsid w:val="00815255"/>
    <w:pPr>
      <w:ind w:firstLine="851"/>
      <w:jc w:val="both"/>
    </w:pPr>
    <w:rPr>
      <w:sz w:val="28"/>
    </w:rPr>
  </w:style>
  <w:style w:type="character" w:customStyle="1" w:styleId="af6">
    <w:name w:val="Красная строка Знак"/>
    <w:link w:val="af5"/>
    <w:rsid w:val="00F91097"/>
    <w:rPr>
      <w:sz w:val="28"/>
    </w:rPr>
  </w:style>
  <w:style w:type="paragraph" w:styleId="af7">
    <w:name w:val="Plain Text"/>
    <w:basedOn w:val="a2"/>
    <w:link w:val="af8"/>
    <w:uiPriority w:val="99"/>
    <w:rsid w:val="00815255"/>
    <w:rPr>
      <w:rFonts w:ascii="Courier New" w:hAnsi="Courier New"/>
    </w:rPr>
  </w:style>
  <w:style w:type="character" w:customStyle="1" w:styleId="af8">
    <w:name w:val="Текст Знак"/>
    <w:link w:val="af7"/>
    <w:uiPriority w:val="99"/>
    <w:locked/>
    <w:rsid w:val="00815255"/>
    <w:rPr>
      <w:rFonts w:ascii="Courier New" w:hAnsi="Courier New"/>
    </w:rPr>
  </w:style>
  <w:style w:type="character" w:customStyle="1" w:styleId="af9">
    <w:name w:val="Знак Знак"/>
    <w:rsid w:val="00815255"/>
    <w:rPr>
      <w:noProof w:val="0"/>
      <w:sz w:val="24"/>
      <w:szCs w:val="24"/>
      <w:lang w:val="ru-RU" w:eastAsia="ru-RU" w:bidi="ar-SA"/>
    </w:rPr>
  </w:style>
  <w:style w:type="paragraph" w:styleId="afa">
    <w:name w:val="Normal (Web)"/>
    <w:basedOn w:val="a2"/>
    <w:uiPriority w:val="99"/>
    <w:rsid w:val="00815255"/>
    <w:pPr>
      <w:spacing w:before="100" w:after="100"/>
    </w:pPr>
    <w:rPr>
      <w:rFonts w:ascii="Verdana" w:hAnsi="Verdana"/>
      <w:color w:val="000000"/>
      <w:sz w:val="16"/>
    </w:rPr>
  </w:style>
  <w:style w:type="paragraph" w:customStyle="1" w:styleId="Web">
    <w:name w:val="Обычный (Web)"/>
    <w:basedOn w:val="a2"/>
    <w:rsid w:val="00815255"/>
    <w:pPr>
      <w:spacing w:before="100" w:after="100"/>
    </w:pPr>
    <w:rPr>
      <w:rFonts w:ascii="Verdana" w:eastAsia="Arial Unicode MS" w:hAnsi="Verdana"/>
      <w:color w:val="000000"/>
      <w:sz w:val="14"/>
    </w:rPr>
  </w:style>
  <w:style w:type="paragraph" w:customStyle="1" w:styleId="15">
    <w:name w:val="Обычный.1"/>
    <w:rsid w:val="00815255"/>
    <w:pPr>
      <w:spacing w:after="20"/>
      <w:ind w:firstLine="709"/>
      <w:jc w:val="both"/>
    </w:pPr>
    <w:rPr>
      <w:sz w:val="24"/>
    </w:rPr>
  </w:style>
  <w:style w:type="paragraph" w:styleId="16">
    <w:name w:val="toc 1"/>
    <w:basedOn w:val="a2"/>
    <w:next w:val="a2"/>
    <w:autoRedefine/>
    <w:semiHidden/>
    <w:rsid w:val="00815255"/>
    <w:pPr>
      <w:spacing w:before="120" w:after="120"/>
    </w:pPr>
    <w:rPr>
      <w:b/>
      <w:caps/>
    </w:rPr>
  </w:style>
  <w:style w:type="paragraph" w:customStyle="1" w:styleId="afb">
    <w:name w:val="Стиль"/>
    <w:rsid w:val="00815255"/>
    <w:pPr>
      <w:widowControl w:val="0"/>
      <w:ind w:firstLine="720"/>
      <w:jc w:val="both"/>
    </w:pPr>
    <w:rPr>
      <w:rFonts w:ascii="Arial" w:hAnsi="Arial"/>
      <w:snapToGrid w:val="0"/>
    </w:rPr>
  </w:style>
  <w:style w:type="paragraph" w:customStyle="1" w:styleId="310">
    <w:name w:val="Основной текст с отступом 31"/>
    <w:basedOn w:val="a2"/>
    <w:rsid w:val="00815255"/>
    <w:pPr>
      <w:tabs>
        <w:tab w:val="num" w:pos="0"/>
        <w:tab w:val="left" w:pos="709"/>
      </w:tabs>
      <w:ind w:firstLine="720"/>
      <w:jc w:val="both"/>
    </w:pPr>
    <w:rPr>
      <w:sz w:val="28"/>
    </w:rPr>
  </w:style>
  <w:style w:type="paragraph" w:customStyle="1" w:styleId="afc">
    <w:name w:val="Выделенный текст таблицы"/>
    <w:rsid w:val="00815255"/>
    <w:pPr>
      <w:jc w:val="center"/>
    </w:pPr>
    <w:rPr>
      <w:b/>
      <w:noProof/>
    </w:rPr>
  </w:style>
  <w:style w:type="paragraph" w:customStyle="1" w:styleId="afd">
    <w:name w:val="Текст в таблице"/>
    <w:rsid w:val="00815255"/>
    <w:pPr>
      <w:jc w:val="center"/>
    </w:pPr>
    <w:rPr>
      <w:noProof/>
    </w:rPr>
  </w:style>
  <w:style w:type="paragraph" w:customStyle="1" w:styleId="17">
    <w:name w:val="Основной текст с отступом.Нумерованный список !!.Надин стиль.Основной текст 1"/>
    <w:basedOn w:val="a2"/>
    <w:uiPriority w:val="99"/>
    <w:rsid w:val="00815255"/>
    <w:pPr>
      <w:tabs>
        <w:tab w:val="left" w:pos="8647"/>
      </w:tabs>
      <w:ind w:right="139" w:firstLine="567"/>
      <w:jc w:val="both"/>
    </w:pPr>
    <w:rPr>
      <w:kern w:val="28"/>
      <w:sz w:val="28"/>
    </w:rPr>
  </w:style>
  <w:style w:type="paragraph" w:customStyle="1" w:styleId="1bt">
    <w:name w:val="Основной текст.Основной текст1.Основной текст Знак.Основной текст Знак Знак.bt"/>
    <w:basedOn w:val="a2"/>
    <w:rsid w:val="00815255"/>
    <w:pPr>
      <w:jc w:val="center"/>
    </w:pPr>
    <w:rPr>
      <w:sz w:val="28"/>
    </w:rPr>
  </w:style>
  <w:style w:type="paragraph" w:customStyle="1" w:styleId="ConsNonformat">
    <w:name w:val="ConsNonformat"/>
    <w:rsid w:val="00815255"/>
    <w:pPr>
      <w:widowControl w:val="0"/>
      <w:ind w:right="19772"/>
    </w:pPr>
    <w:rPr>
      <w:rFonts w:ascii="Courier New" w:hAnsi="Courier New"/>
      <w:snapToGrid w:val="0"/>
      <w:sz w:val="32"/>
    </w:rPr>
  </w:style>
  <w:style w:type="paragraph" w:styleId="a0">
    <w:name w:val="List Number"/>
    <w:rsid w:val="00815255"/>
    <w:pPr>
      <w:numPr>
        <w:numId w:val="1"/>
      </w:numPr>
      <w:spacing w:line="288" w:lineRule="auto"/>
      <w:ind w:left="357" w:hanging="357"/>
      <w:jc w:val="both"/>
    </w:pPr>
    <w:rPr>
      <w:noProof/>
      <w:sz w:val="27"/>
    </w:rPr>
  </w:style>
  <w:style w:type="paragraph" w:styleId="a">
    <w:name w:val="List Bullet"/>
    <w:autoRedefine/>
    <w:rsid w:val="00815255"/>
    <w:pPr>
      <w:numPr>
        <w:numId w:val="2"/>
      </w:numPr>
      <w:ind w:left="357" w:hanging="357"/>
    </w:pPr>
    <w:rPr>
      <w:noProof/>
      <w:sz w:val="27"/>
    </w:rPr>
  </w:style>
  <w:style w:type="paragraph" w:styleId="afe">
    <w:name w:val="No Spacing"/>
    <w:uiPriority w:val="99"/>
    <w:qFormat/>
    <w:rsid w:val="00815255"/>
    <w:pPr>
      <w:ind w:firstLine="720"/>
      <w:jc w:val="both"/>
    </w:pPr>
    <w:rPr>
      <w:sz w:val="28"/>
    </w:rPr>
  </w:style>
  <w:style w:type="paragraph" w:styleId="aff">
    <w:name w:val="List Paragraph"/>
    <w:aliases w:val="it_List1"/>
    <w:basedOn w:val="a2"/>
    <w:link w:val="aff0"/>
    <w:uiPriority w:val="99"/>
    <w:qFormat/>
    <w:rsid w:val="00815255"/>
    <w:pPr>
      <w:spacing w:after="200" w:line="276" w:lineRule="auto"/>
      <w:ind w:left="720"/>
    </w:pPr>
    <w:rPr>
      <w:rFonts w:ascii="Calibri" w:eastAsia="Calibri" w:hAnsi="Calibri"/>
      <w:sz w:val="22"/>
    </w:rPr>
  </w:style>
  <w:style w:type="character" w:customStyle="1" w:styleId="aff0">
    <w:name w:val="Абзац списка Знак"/>
    <w:aliases w:val="it_List1 Знак"/>
    <w:link w:val="aff"/>
    <w:uiPriority w:val="99"/>
    <w:locked/>
    <w:rsid w:val="001335EE"/>
    <w:rPr>
      <w:rFonts w:ascii="Calibri" w:eastAsia="Calibri" w:hAnsi="Calibri"/>
      <w:sz w:val="22"/>
    </w:rPr>
  </w:style>
  <w:style w:type="paragraph" w:customStyle="1" w:styleId="CharChar">
    <w:name w:val="Char Char"/>
    <w:basedOn w:val="a2"/>
    <w:autoRedefine/>
    <w:rsid w:val="00815255"/>
    <w:pPr>
      <w:spacing w:after="160" w:line="240" w:lineRule="exact"/>
    </w:pPr>
    <w:rPr>
      <w:sz w:val="28"/>
      <w:szCs w:val="28"/>
      <w:lang w:val="en-US" w:eastAsia="en-US"/>
    </w:rPr>
  </w:style>
  <w:style w:type="paragraph" w:customStyle="1" w:styleId="aff1">
    <w:name w:val="ЭЭГ"/>
    <w:basedOn w:val="a2"/>
    <w:uiPriority w:val="99"/>
    <w:rsid w:val="00815255"/>
    <w:pPr>
      <w:spacing w:line="360" w:lineRule="auto"/>
      <w:ind w:firstLine="720"/>
      <w:jc w:val="both"/>
    </w:pPr>
    <w:rPr>
      <w:sz w:val="24"/>
      <w:szCs w:val="24"/>
    </w:rPr>
  </w:style>
  <w:style w:type="paragraph" w:styleId="28">
    <w:name w:val="toc 2"/>
    <w:basedOn w:val="a2"/>
    <w:next w:val="a2"/>
    <w:autoRedefine/>
    <w:uiPriority w:val="99"/>
    <w:rsid w:val="00815255"/>
    <w:pPr>
      <w:tabs>
        <w:tab w:val="right" w:leader="dot" w:pos="9345"/>
      </w:tabs>
      <w:ind w:left="240"/>
    </w:pPr>
    <w:rPr>
      <w:smallCaps/>
      <w:noProof/>
      <w:sz w:val="28"/>
      <w:szCs w:val="28"/>
    </w:rPr>
  </w:style>
  <w:style w:type="paragraph" w:styleId="61">
    <w:name w:val="toc 6"/>
    <w:basedOn w:val="a2"/>
    <w:next w:val="a2"/>
    <w:autoRedefine/>
    <w:uiPriority w:val="99"/>
    <w:rsid w:val="00815255"/>
    <w:pPr>
      <w:ind w:left="1200"/>
    </w:pPr>
    <w:rPr>
      <w:sz w:val="18"/>
      <w:szCs w:val="18"/>
    </w:rPr>
  </w:style>
  <w:style w:type="paragraph" w:styleId="71">
    <w:name w:val="toc 7"/>
    <w:basedOn w:val="a2"/>
    <w:next w:val="a2"/>
    <w:autoRedefine/>
    <w:uiPriority w:val="99"/>
    <w:rsid w:val="00815255"/>
    <w:pPr>
      <w:ind w:left="1440"/>
    </w:pPr>
    <w:rPr>
      <w:sz w:val="18"/>
      <w:szCs w:val="18"/>
    </w:rPr>
  </w:style>
  <w:style w:type="paragraph" w:styleId="81">
    <w:name w:val="toc 8"/>
    <w:basedOn w:val="a2"/>
    <w:next w:val="a2"/>
    <w:autoRedefine/>
    <w:uiPriority w:val="99"/>
    <w:rsid w:val="00815255"/>
    <w:pPr>
      <w:ind w:left="1680"/>
    </w:pPr>
    <w:rPr>
      <w:sz w:val="18"/>
      <w:szCs w:val="18"/>
    </w:rPr>
  </w:style>
  <w:style w:type="character" w:styleId="aff2">
    <w:name w:val="footnote reference"/>
    <w:aliases w:val="Знак сноски-FN,Ciae niinee-FN,Знак сноски 1"/>
    <w:uiPriority w:val="99"/>
    <w:rsid w:val="00815255"/>
    <w:rPr>
      <w:rFonts w:cs="Times New Roman"/>
      <w:vertAlign w:val="superscript"/>
    </w:rPr>
  </w:style>
  <w:style w:type="character" w:customStyle="1" w:styleId="18">
    <w:name w:val="Основной текст 1 Знак"/>
    <w:aliases w:val="Нумерованный список !! Знак,Надин стиль Знак,Основной текст без отступа Знак Знак,Основной текст с отступом Знак,Основной текст без отступа Знак,Body Text Indent Знак,Основной текст с отступом Знак Знак Знак Знак Знак"/>
    <w:uiPriority w:val="99"/>
    <w:rsid w:val="00815255"/>
    <w:rPr>
      <w:sz w:val="24"/>
      <w:lang w:val="ru-RU" w:eastAsia="ru-RU"/>
    </w:rPr>
  </w:style>
  <w:style w:type="paragraph" w:customStyle="1" w:styleId="aff3">
    <w:name w:val="Знак Знак Знак"/>
    <w:basedOn w:val="a2"/>
    <w:uiPriority w:val="99"/>
    <w:rsid w:val="00815255"/>
    <w:pPr>
      <w:spacing w:after="160" w:line="240" w:lineRule="exact"/>
    </w:pPr>
    <w:rPr>
      <w:rFonts w:ascii="Verdana" w:hAnsi="Verdana"/>
      <w:lang w:val="en-US" w:eastAsia="en-US"/>
    </w:rPr>
  </w:style>
  <w:style w:type="paragraph" w:styleId="aff4">
    <w:name w:val="footnote text"/>
    <w:basedOn w:val="a2"/>
    <w:link w:val="aff5"/>
    <w:uiPriority w:val="99"/>
    <w:rsid w:val="00815255"/>
  </w:style>
  <w:style w:type="character" w:customStyle="1" w:styleId="aff5">
    <w:name w:val="Текст сноски Знак"/>
    <w:basedOn w:val="a3"/>
    <w:link w:val="aff4"/>
    <w:uiPriority w:val="99"/>
    <w:rsid w:val="00815255"/>
  </w:style>
  <w:style w:type="character" w:styleId="aff6">
    <w:name w:val="annotation reference"/>
    <w:uiPriority w:val="99"/>
    <w:rsid w:val="00815255"/>
    <w:rPr>
      <w:rFonts w:cs="Times New Roman"/>
      <w:sz w:val="16"/>
    </w:rPr>
  </w:style>
  <w:style w:type="character" w:customStyle="1" w:styleId="aff7">
    <w:name w:val="Текст примечания Знак"/>
    <w:uiPriority w:val="99"/>
    <w:locked/>
    <w:rsid w:val="00815255"/>
    <w:rPr>
      <w:rFonts w:cs="Times New Roman"/>
    </w:rPr>
  </w:style>
  <w:style w:type="paragraph" w:styleId="aff8">
    <w:name w:val="annotation subject"/>
    <w:basedOn w:val="af2"/>
    <w:next w:val="af2"/>
    <w:link w:val="aff9"/>
    <w:uiPriority w:val="99"/>
    <w:rsid w:val="00815255"/>
    <w:rPr>
      <w:b/>
      <w:bCs/>
    </w:rPr>
  </w:style>
  <w:style w:type="character" w:customStyle="1" w:styleId="aff9">
    <w:name w:val="Тема примечания Знак"/>
    <w:link w:val="aff8"/>
    <w:uiPriority w:val="99"/>
    <w:rsid w:val="00815255"/>
    <w:rPr>
      <w:b/>
      <w:bCs/>
    </w:rPr>
  </w:style>
  <w:style w:type="character" w:styleId="affa">
    <w:name w:val="endnote reference"/>
    <w:uiPriority w:val="99"/>
    <w:rsid w:val="00815255"/>
    <w:rPr>
      <w:rFonts w:cs="Times New Roman"/>
      <w:vertAlign w:val="superscript"/>
    </w:rPr>
  </w:style>
  <w:style w:type="paragraph" w:customStyle="1" w:styleId="ConsPlusCell">
    <w:name w:val="ConsPlusCell"/>
    <w:rsid w:val="00815255"/>
    <w:pPr>
      <w:autoSpaceDE w:val="0"/>
      <w:autoSpaceDN w:val="0"/>
      <w:adjustRightInd w:val="0"/>
    </w:pPr>
    <w:rPr>
      <w:sz w:val="28"/>
      <w:szCs w:val="28"/>
      <w:lang w:eastAsia="en-US"/>
    </w:rPr>
  </w:style>
  <w:style w:type="character" w:customStyle="1" w:styleId="CharStyle3">
    <w:name w:val="Char Style 3"/>
    <w:link w:val="Style2"/>
    <w:uiPriority w:val="99"/>
    <w:locked/>
    <w:rsid w:val="00815255"/>
    <w:rPr>
      <w:sz w:val="26"/>
      <w:shd w:val="clear" w:color="auto" w:fill="FFFFFF"/>
    </w:rPr>
  </w:style>
  <w:style w:type="paragraph" w:customStyle="1" w:styleId="Style2">
    <w:name w:val="Style 2"/>
    <w:basedOn w:val="a2"/>
    <w:link w:val="CharStyle3"/>
    <w:uiPriority w:val="99"/>
    <w:rsid w:val="00815255"/>
    <w:pPr>
      <w:widowControl w:val="0"/>
      <w:shd w:val="clear" w:color="auto" w:fill="FFFFFF"/>
      <w:spacing w:after="600" w:line="326" w:lineRule="exact"/>
    </w:pPr>
    <w:rPr>
      <w:sz w:val="26"/>
    </w:rPr>
  </w:style>
  <w:style w:type="character" w:customStyle="1" w:styleId="19">
    <w:name w:val="Основной текст Знак1"/>
    <w:uiPriority w:val="99"/>
    <w:locked/>
    <w:rsid w:val="00815255"/>
    <w:rPr>
      <w:rFonts w:eastAsia="Times New Roman"/>
      <w:sz w:val="20"/>
      <w:lang w:eastAsia="ru-RU"/>
    </w:rPr>
  </w:style>
  <w:style w:type="paragraph" w:customStyle="1" w:styleId="03">
    <w:name w:val="Стиль По ширине Первая строка:  03 см"/>
    <w:basedOn w:val="a2"/>
    <w:link w:val="030"/>
    <w:uiPriority w:val="99"/>
    <w:rsid w:val="00815255"/>
    <w:pPr>
      <w:ind w:firstLine="170"/>
      <w:jc w:val="both"/>
    </w:pPr>
  </w:style>
  <w:style w:type="character" w:customStyle="1" w:styleId="030">
    <w:name w:val="Стиль По ширине Первая строка:  03 см Знак"/>
    <w:link w:val="03"/>
    <w:uiPriority w:val="99"/>
    <w:locked/>
    <w:rsid w:val="00815255"/>
  </w:style>
  <w:style w:type="paragraph" w:customStyle="1" w:styleId="1a">
    <w:name w:val="Основной текст с отступом.Нумерованный список !!.Основной текст 1.Надин стиль.Основной текст без отступа"/>
    <w:basedOn w:val="a2"/>
    <w:uiPriority w:val="99"/>
    <w:rsid w:val="00815255"/>
    <w:pPr>
      <w:spacing w:line="360" w:lineRule="auto"/>
      <w:ind w:firstLine="720"/>
      <w:jc w:val="both"/>
    </w:pPr>
    <w:rPr>
      <w:sz w:val="28"/>
    </w:rPr>
  </w:style>
  <w:style w:type="paragraph" w:customStyle="1" w:styleId="110">
    <w:name w:val="Основной текст с отступом.Нумерованный список !!.Основной текст 1.Надин стиль.Основной текст без отступа1"/>
    <w:basedOn w:val="a2"/>
    <w:uiPriority w:val="99"/>
    <w:rsid w:val="00815255"/>
    <w:pPr>
      <w:spacing w:line="360" w:lineRule="auto"/>
      <w:ind w:firstLine="720"/>
      <w:jc w:val="both"/>
    </w:pPr>
    <w:rPr>
      <w:sz w:val="28"/>
    </w:rPr>
  </w:style>
  <w:style w:type="paragraph" w:customStyle="1" w:styleId="120">
    <w:name w:val="Основной текст с отступом.Нумерованный список !!.Основной текст 1.Надин стиль.Основной текст без отступа2"/>
    <w:basedOn w:val="a2"/>
    <w:uiPriority w:val="99"/>
    <w:rsid w:val="00815255"/>
    <w:pPr>
      <w:spacing w:line="360" w:lineRule="auto"/>
      <w:ind w:firstLine="720"/>
      <w:jc w:val="both"/>
    </w:pPr>
    <w:rPr>
      <w:sz w:val="28"/>
    </w:rPr>
  </w:style>
  <w:style w:type="character" w:customStyle="1" w:styleId="CharStyle4">
    <w:name w:val="Char Style 4"/>
    <w:uiPriority w:val="99"/>
    <w:locked/>
    <w:rsid w:val="00815255"/>
    <w:rPr>
      <w:sz w:val="25"/>
      <w:u w:val="none"/>
    </w:rPr>
  </w:style>
  <w:style w:type="character" w:customStyle="1" w:styleId="CharStyle7">
    <w:name w:val="Char Style 7"/>
    <w:uiPriority w:val="99"/>
    <w:rsid w:val="00815255"/>
    <w:rPr>
      <w:color w:val="0E4B50"/>
      <w:sz w:val="26"/>
      <w:shd w:val="clear" w:color="auto" w:fill="FFFFFF"/>
    </w:rPr>
  </w:style>
  <w:style w:type="paragraph" w:customStyle="1" w:styleId="140">
    <w:name w:val="Обычный + 14 пт"/>
    <w:aliases w:val="По ширине,Первая строка:  1,27 см,Междустр.интервал:  полу...,25 см"/>
    <w:basedOn w:val="a2"/>
    <w:uiPriority w:val="99"/>
    <w:rsid w:val="00815255"/>
    <w:pPr>
      <w:spacing w:after="120" w:line="360" w:lineRule="auto"/>
      <w:ind w:firstLine="709"/>
      <w:jc w:val="both"/>
    </w:pPr>
    <w:rPr>
      <w:sz w:val="28"/>
      <w:szCs w:val="28"/>
    </w:rPr>
  </w:style>
  <w:style w:type="character" w:customStyle="1" w:styleId="FontStyle12">
    <w:name w:val="Font Style12"/>
    <w:uiPriority w:val="99"/>
    <w:rsid w:val="00815255"/>
    <w:rPr>
      <w:rFonts w:ascii="Times New Roman" w:hAnsi="Times New Roman"/>
      <w:sz w:val="26"/>
    </w:rPr>
  </w:style>
  <w:style w:type="paragraph" w:customStyle="1" w:styleId="Style6">
    <w:name w:val="Style6"/>
    <w:basedOn w:val="a2"/>
    <w:uiPriority w:val="99"/>
    <w:rsid w:val="00815255"/>
    <w:pPr>
      <w:widowControl w:val="0"/>
      <w:autoSpaceDE w:val="0"/>
      <w:autoSpaceDN w:val="0"/>
      <w:adjustRightInd w:val="0"/>
      <w:spacing w:line="319" w:lineRule="exact"/>
      <w:ind w:firstLine="845"/>
    </w:pPr>
    <w:rPr>
      <w:sz w:val="24"/>
      <w:szCs w:val="24"/>
    </w:rPr>
  </w:style>
  <w:style w:type="paragraph" w:customStyle="1" w:styleId="Style1">
    <w:name w:val="Style1"/>
    <w:basedOn w:val="a2"/>
    <w:uiPriority w:val="99"/>
    <w:rsid w:val="00815255"/>
    <w:pPr>
      <w:widowControl w:val="0"/>
      <w:autoSpaceDE w:val="0"/>
      <w:autoSpaceDN w:val="0"/>
      <w:adjustRightInd w:val="0"/>
    </w:pPr>
    <w:rPr>
      <w:sz w:val="24"/>
      <w:szCs w:val="24"/>
    </w:rPr>
  </w:style>
  <w:style w:type="character" w:customStyle="1" w:styleId="FontStyle11">
    <w:name w:val="Font Style11"/>
    <w:uiPriority w:val="99"/>
    <w:rsid w:val="00815255"/>
    <w:rPr>
      <w:rFonts w:ascii="Times New Roman" w:hAnsi="Times New Roman"/>
      <w:b/>
      <w:sz w:val="26"/>
    </w:rPr>
  </w:style>
  <w:style w:type="paragraph" w:customStyle="1" w:styleId="Style5">
    <w:name w:val="Style5"/>
    <w:basedOn w:val="a2"/>
    <w:uiPriority w:val="99"/>
    <w:rsid w:val="00815255"/>
    <w:pPr>
      <w:widowControl w:val="0"/>
      <w:autoSpaceDE w:val="0"/>
      <w:autoSpaceDN w:val="0"/>
      <w:adjustRightInd w:val="0"/>
      <w:spacing w:line="322" w:lineRule="exact"/>
      <w:ind w:firstLine="696"/>
    </w:pPr>
    <w:rPr>
      <w:sz w:val="24"/>
      <w:szCs w:val="24"/>
    </w:rPr>
  </w:style>
  <w:style w:type="paragraph" w:styleId="affb">
    <w:name w:val="Subtitle"/>
    <w:basedOn w:val="a2"/>
    <w:link w:val="affc"/>
    <w:uiPriority w:val="99"/>
    <w:qFormat/>
    <w:rsid w:val="00815255"/>
    <w:rPr>
      <w:sz w:val="28"/>
      <w:u w:val="single"/>
    </w:rPr>
  </w:style>
  <w:style w:type="character" w:customStyle="1" w:styleId="affc">
    <w:name w:val="Подзаголовок Знак"/>
    <w:link w:val="affb"/>
    <w:uiPriority w:val="99"/>
    <w:rsid w:val="00815255"/>
    <w:rPr>
      <w:sz w:val="28"/>
      <w:u w:val="single"/>
    </w:rPr>
  </w:style>
  <w:style w:type="paragraph" w:customStyle="1" w:styleId="affd">
    <w:name w:val="закоолвки"/>
    <w:basedOn w:val="a2"/>
    <w:uiPriority w:val="99"/>
    <w:rsid w:val="00815255"/>
    <w:pPr>
      <w:widowControl w:val="0"/>
      <w:shd w:val="clear" w:color="auto" w:fill="FFFFFF"/>
      <w:autoSpaceDE w:val="0"/>
      <w:autoSpaceDN w:val="0"/>
      <w:adjustRightInd w:val="0"/>
      <w:spacing w:line="360" w:lineRule="auto"/>
      <w:jc w:val="center"/>
    </w:pPr>
    <w:rPr>
      <w:b/>
      <w:bCs/>
      <w:sz w:val="28"/>
      <w:szCs w:val="28"/>
    </w:rPr>
  </w:style>
  <w:style w:type="paragraph" w:customStyle="1" w:styleId="1b">
    <w:name w:val="Знак Знак1 Знак Знак Знак Знак"/>
    <w:basedOn w:val="a2"/>
    <w:uiPriority w:val="99"/>
    <w:rsid w:val="00815255"/>
    <w:pPr>
      <w:spacing w:after="160" w:line="240" w:lineRule="exact"/>
    </w:pPr>
    <w:rPr>
      <w:rFonts w:ascii="Verdana" w:hAnsi="Verdana"/>
      <w:lang w:val="en-US" w:eastAsia="en-US"/>
    </w:rPr>
  </w:style>
  <w:style w:type="character" w:styleId="affe">
    <w:name w:val="Hyperlink"/>
    <w:uiPriority w:val="99"/>
    <w:rsid w:val="00815255"/>
    <w:rPr>
      <w:rFonts w:cs="Times New Roman"/>
      <w:color w:val="0000FF"/>
      <w:u w:val="single"/>
    </w:rPr>
  </w:style>
  <w:style w:type="paragraph" w:customStyle="1" w:styleId="35">
    <w:name w:val="Знак Знак Знак3"/>
    <w:basedOn w:val="a2"/>
    <w:uiPriority w:val="99"/>
    <w:rsid w:val="00815255"/>
    <w:pPr>
      <w:spacing w:after="160" w:line="240" w:lineRule="exact"/>
    </w:pPr>
    <w:rPr>
      <w:rFonts w:ascii="Verdana" w:hAnsi="Verdana"/>
      <w:lang w:val="en-US" w:eastAsia="en-US"/>
    </w:rPr>
  </w:style>
  <w:style w:type="paragraph" w:customStyle="1" w:styleId="afff">
    <w:name w:val="Знак Знак Знак Знак Знак Знак Знак Знак Знак Знак"/>
    <w:basedOn w:val="a2"/>
    <w:uiPriority w:val="99"/>
    <w:rsid w:val="00815255"/>
    <w:rPr>
      <w:rFonts w:ascii="Verdana" w:hAnsi="Verdana" w:cs="Verdana"/>
      <w:lang w:val="en-US" w:eastAsia="en-US"/>
    </w:rPr>
  </w:style>
  <w:style w:type="paragraph" w:customStyle="1" w:styleId="afff0">
    <w:name w:val="Стиль ЭЭГ + полужирный"/>
    <w:basedOn w:val="a2"/>
    <w:uiPriority w:val="99"/>
    <w:rsid w:val="00815255"/>
    <w:pPr>
      <w:spacing w:line="360" w:lineRule="auto"/>
      <w:ind w:firstLine="720"/>
      <w:jc w:val="both"/>
    </w:pPr>
    <w:rPr>
      <w:b/>
      <w:bCs/>
      <w:sz w:val="24"/>
      <w:szCs w:val="24"/>
    </w:rPr>
  </w:style>
  <w:style w:type="paragraph" w:styleId="afff1">
    <w:name w:val="Document Map"/>
    <w:basedOn w:val="a2"/>
    <w:link w:val="afff2"/>
    <w:uiPriority w:val="99"/>
    <w:rsid w:val="00815255"/>
    <w:pPr>
      <w:shd w:val="clear" w:color="auto" w:fill="000080"/>
    </w:pPr>
    <w:rPr>
      <w:rFonts w:ascii="Tahoma" w:hAnsi="Tahoma"/>
    </w:rPr>
  </w:style>
  <w:style w:type="character" w:customStyle="1" w:styleId="afff2">
    <w:name w:val="Схема документа Знак"/>
    <w:link w:val="afff1"/>
    <w:uiPriority w:val="99"/>
    <w:rsid w:val="00815255"/>
    <w:rPr>
      <w:rFonts w:ascii="Tahoma" w:hAnsi="Tahoma" w:cs="Tahoma"/>
      <w:shd w:val="clear" w:color="auto" w:fill="000080"/>
    </w:rPr>
  </w:style>
  <w:style w:type="paragraph" w:customStyle="1" w:styleId="1c">
    <w:name w:val="Абзац списка1"/>
    <w:basedOn w:val="a2"/>
    <w:uiPriority w:val="99"/>
    <w:rsid w:val="00815255"/>
    <w:pPr>
      <w:spacing w:after="200" w:line="276" w:lineRule="auto"/>
      <w:ind w:left="720"/>
      <w:contextualSpacing/>
    </w:pPr>
    <w:rPr>
      <w:rFonts w:ascii="Calibri" w:hAnsi="Calibri"/>
      <w:sz w:val="22"/>
      <w:szCs w:val="22"/>
      <w:lang w:eastAsia="en-US"/>
    </w:rPr>
  </w:style>
  <w:style w:type="paragraph" w:customStyle="1" w:styleId="1d">
    <w:name w:val="Знак Знак Знак1"/>
    <w:basedOn w:val="a2"/>
    <w:uiPriority w:val="99"/>
    <w:rsid w:val="00815255"/>
    <w:pPr>
      <w:spacing w:after="160" w:line="240" w:lineRule="exact"/>
    </w:pPr>
    <w:rPr>
      <w:rFonts w:ascii="Verdana" w:hAnsi="Verdana"/>
      <w:lang w:val="en-US" w:eastAsia="en-US"/>
    </w:rPr>
  </w:style>
  <w:style w:type="paragraph" w:customStyle="1" w:styleId="afff3">
    <w:name w:val="Прижатый влево"/>
    <w:basedOn w:val="a2"/>
    <w:next w:val="a2"/>
    <w:uiPriority w:val="99"/>
    <w:rsid w:val="00815255"/>
    <w:pPr>
      <w:autoSpaceDE w:val="0"/>
      <w:autoSpaceDN w:val="0"/>
      <w:adjustRightInd w:val="0"/>
    </w:pPr>
    <w:rPr>
      <w:rFonts w:ascii="Arial" w:hAnsi="Arial" w:cs="Arial"/>
      <w:sz w:val="24"/>
      <w:szCs w:val="24"/>
      <w:lang w:eastAsia="en-US"/>
    </w:rPr>
  </w:style>
  <w:style w:type="paragraph" w:customStyle="1" w:styleId="afff4">
    <w:name w:val="Нормальный (таблица)"/>
    <w:basedOn w:val="a2"/>
    <w:next w:val="a2"/>
    <w:uiPriority w:val="99"/>
    <w:rsid w:val="00815255"/>
    <w:pPr>
      <w:autoSpaceDE w:val="0"/>
      <w:autoSpaceDN w:val="0"/>
      <w:adjustRightInd w:val="0"/>
      <w:jc w:val="both"/>
    </w:pPr>
    <w:rPr>
      <w:rFonts w:ascii="Arial" w:hAnsi="Arial" w:cs="Arial"/>
      <w:sz w:val="24"/>
      <w:szCs w:val="24"/>
      <w:lang w:eastAsia="en-US"/>
    </w:rPr>
  </w:style>
  <w:style w:type="character" w:styleId="afff5">
    <w:name w:val="Emphasis"/>
    <w:uiPriority w:val="99"/>
    <w:qFormat/>
    <w:rsid w:val="00815255"/>
    <w:rPr>
      <w:rFonts w:cs="Times New Roman"/>
      <w:i/>
      <w:iCs/>
    </w:rPr>
  </w:style>
  <w:style w:type="paragraph" w:customStyle="1" w:styleId="29">
    <w:name w:val="Знак Знак Знак2"/>
    <w:basedOn w:val="a2"/>
    <w:uiPriority w:val="99"/>
    <w:rsid w:val="00815255"/>
    <w:pPr>
      <w:spacing w:after="160" w:line="240" w:lineRule="exact"/>
    </w:pPr>
    <w:rPr>
      <w:rFonts w:ascii="Verdana" w:hAnsi="Verdana"/>
      <w:lang w:val="en-US" w:eastAsia="en-US"/>
    </w:rPr>
  </w:style>
  <w:style w:type="paragraph" w:customStyle="1" w:styleId="2a">
    <w:name w:val="Абзац списка2"/>
    <w:basedOn w:val="a2"/>
    <w:uiPriority w:val="99"/>
    <w:rsid w:val="00815255"/>
    <w:pPr>
      <w:spacing w:after="200" w:line="276" w:lineRule="auto"/>
      <w:ind w:left="720"/>
      <w:contextualSpacing/>
    </w:pPr>
    <w:rPr>
      <w:rFonts w:ascii="Calibri" w:hAnsi="Calibri"/>
      <w:sz w:val="22"/>
      <w:szCs w:val="22"/>
      <w:lang w:eastAsia="en-US"/>
    </w:rPr>
  </w:style>
  <w:style w:type="paragraph" w:styleId="afff6">
    <w:name w:val="endnote text"/>
    <w:basedOn w:val="a2"/>
    <w:link w:val="afff7"/>
    <w:uiPriority w:val="99"/>
    <w:rsid w:val="00815255"/>
  </w:style>
  <w:style w:type="character" w:customStyle="1" w:styleId="afff7">
    <w:name w:val="Текст концевой сноски Знак"/>
    <w:basedOn w:val="a3"/>
    <w:link w:val="afff6"/>
    <w:uiPriority w:val="99"/>
    <w:rsid w:val="00815255"/>
  </w:style>
  <w:style w:type="paragraph" w:customStyle="1" w:styleId="220">
    <w:name w:val="Основной текст 22"/>
    <w:basedOn w:val="a2"/>
    <w:uiPriority w:val="99"/>
    <w:rsid w:val="00815255"/>
    <w:pPr>
      <w:overflowPunct w:val="0"/>
      <w:autoSpaceDE w:val="0"/>
      <w:autoSpaceDN w:val="0"/>
      <w:adjustRightInd w:val="0"/>
      <w:ind w:firstLine="708"/>
      <w:jc w:val="both"/>
      <w:textAlignment w:val="baseline"/>
    </w:pPr>
    <w:rPr>
      <w:sz w:val="28"/>
      <w:szCs w:val="28"/>
    </w:rPr>
  </w:style>
  <w:style w:type="paragraph" w:customStyle="1" w:styleId="afff8">
    <w:name w:val="Таблицы (моноширинный)"/>
    <w:basedOn w:val="a2"/>
    <w:next w:val="a2"/>
    <w:rsid w:val="00815255"/>
    <w:pPr>
      <w:widowControl w:val="0"/>
      <w:autoSpaceDE w:val="0"/>
      <w:autoSpaceDN w:val="0"/>
      <w:adjustRightInd w:val="0"/>
      <w:jc w:val="both"/>
    </w:pPr>
    <w:rPr>
      <w:rFonts w:ascii="Courier New" w:hAnsi="Courier New" w:cs="Courier New"/>
      <w:sz w:val="24"/>
      <w:szCs w:val="24"/>
    </w:rPr>
  </w:style>
  <w:style w:type="paragraph" w:customStyle="1" w:styleId="211">
    <w:name w:val="Основной текст с отступом 21"/>
    <w:basedOn w:val="a2"/>
    <w:rsid w:val="00815255"/>
    <w:pPr>
      <w:overflowPunct w:val="0"/>
      <w:autoSpaceDE w:val="0"/>
      <w:autoSpaceDN w:val="0"/>
      <w:adjustRightInd w:val="0"/>
      <w:ind w:firstLine="709"/>
      <w:jc w:val="both"/>
      <w:textAlignment w:val="baseline"/>
    </w:pPr>
    <w:rPr>
      <w:sz w:val="28"/>
    </w:rPr>
  </w:style>
  <w:style w:type="paragraph" w:customStyle="1" w:styleId="Default">
    <w:name w:val="Default"/>
    <w:rsid w:val="00815255"/>
    <w:pPr>
      <w:autoSpaceDE w:val="0"/>
      <w:autoSpaceDN w:val="0"/>
      <w:adjustRightInd w:val="0"/>
    </w:pPr>
    <w:rPr>
      <w:rFonts w:ascii="Calibri" w:eastAsia="Calibri" w:hAnsi="Calibri" w:cs="Calibri"/>
      <w:color w:val="000000"/>
      <w:sz w:val="24"/>
      <w:szCs w:val="24"/>
      <w:lang w:eastAsia="en-US"/>
    </w:rPr>
  </w:style>
  <w:style w:type="paragraph" w:customStyle="1" w:styleId="p3">
    <w:name w:val="p3"/>
    <w:basedOn w:val="a2"/>
    <w:rsid w:val="00437F37"/>
    <w:pPr>
      <w:spacing w:before="100" w:beforeAutospacing="1" w:after="100" w:afterAutospacing="1"/>
    </w:pPr>
    <w:rPr>
      <w:sz w:val="24"/>
      <w:szCs w:val="24"/>
    </w:rPr>
  </w:style>
  <w:style w:type="character" w:customStyle="1" w:styleId="dib">
    <w:name w:val="dib"/>
    <w:basedOn w:val="a3"/>
    <w:rsid w:val="00703B77"/>
  </w:style>
  <w:style w:type="character" w:customStyle="1" w:styleId="FontStyle33">
    <w:name w:val="Font Style33"/>
    <w:rsid w:val="001D3AF5"/>
    <w:rPr>
      <w:rFonts w:ascii="Times New Roman" w:hAnsi="Times New Roman" w:cs="Times New Roman"/>
      <w:sz w:val="26"/>
      <w:szCs w:val="26"/>
    </w:rPr>
  </w:style>
  <w:style w:type="character" w:customStyle="1" w:styleId="FontStyle14">
    <w:name w:val="Font Style14"/>
    <w:uiPriority w:val="99"/>
    <w:rsid w:val="00CA7571"/>
    <w:rPr>
      <w:rFonts w:ascii="Times New Roman" w:hAnsi="Times New Roman" w:cs="Times New Roman" w:hint="default"/>
      <w:sz w:val="26"/>
      <w:szCs w:val="26"/>
    </w:rPr>
  </w:style>
  <w:style w:type="paragraph" w:customStyle="1" w:styleId="212">
    <w:name w:val="Основной текст 21"/>
    <w:basedOn w:val="a2"/>
    <w:rsid w:val="004D7E2F"/>
    <w:pPr>
      <w:overflowPunct w:val="0"/>
      <w:autoSpaceDE w:val="0"/>
      <w:autoSpaceDN w:val="0"/>
      <w:adjustRightInd w:val="0"/>
      <w:jc w:val="center"/>
      <w:textAlignment w:val="baseline"/>
    </w:pPr>
    <w:rPr>
      <w:rFonts w:ascii="Times New Roman CYR" w:hAnsi="Times New Roman CYR"/>
      <w:b/>
      <w:sz w:val="28"/>
    </w:rPr>
  </w:style>
  <w:style w:type="character" w:customStyle="1" w:styleId="fontstyle01">
    <w:name w:val="fontstyle01"/>
    <w:rsid w:val="00FC254B"/>
    <w:rPr>
      <w:rFonts w:ascii="TimesNewRomanPSMT" w:hAnsi="TimesNewRomanPSMT" w:hint="default"/>
      <w:b w:val="0"/>
      <w:bCs w:val="0"/>
      <w:i w:val="0"/>
      <w:iCs w:val="0"/>
      <w:color w:val="000000"/>
      <w:sz w:val="28"/>
      <w:szCs w:val="28"/>
    </w:rPr>
  </w:style>
  <w:style w:type="character" w:customStyle="1" w:styleId="normaltextrun">
    <w:name w:val="normaltextrun"/>
    <w:rsid w:val="008C4952"/>
  </w:style>
  <w:style w:type="paragraph" w:customStyle="1" w:styleId="Style14">
    <w:name w:val="Style14"/>
    <w:basedOn w:val="a2"/>
    <w:uiPriority w:val="99"/>
    <w:rsid w:val="008C4952"/>
    <w:pPr>
      <w:widowControl w:val="0"/>
      <w:autoSpaceDE w:val="0"/>
      <w:autoSpaceDN w:val="0"/>
      <w:adjustRightInd w:val="0"/>
      <w:spacing w:line="324" w:lineRule="exact"/>
      <w:ind w:firstLine="1166"/>
    </w:pPr>
    <w:rPr>
      <w:sz w:val="24"/>
      <w:szCs w:val="24"/>
    </w:rPr>
  </w:style>
  <w:style w:type="paragraph" w:customStyle="1" w:styleId="320">
    <w:name w:val="Основной текст 32"/>
    <w:basedOn w:val="a2"/>
    <w:rsid w:val="001C7CA9"/>
    <w:pPr>
      <w:suppressAutoHyphens/>
      <w:overflowPunct w:val="0"/>
      <w:autoSpaceDE w:val="0"/>
    </w:pPr>
    <w:rPr>
      <w:sz w:val="28"/>
      <w:lang w:eastAsia="zh-CN"/>
    </w:rPr>
  </w:style>
  <w:style w:type="table" w:customStyle="1" w:styleId="1e">
    <w:name w:val="Сетка таблицы1"/>
    <w:basedOn w:val="a4"/>
    <w:next w:val="ae"/>
    <w:uiPriority w:val="39"/>
    <w:rsid w:val="00DD320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сновной текст с отступом 21"/>
    <w:rsid w:val="000664BF"/>
    <w:pPr>
      <w:pBdr>
        <w:top w:val="none" w:sz="4" w:space="0" w:color="000000"/>
        <w:left w:val="none" w:sz="4" w:space="0" w:color="000000"/>
        <w:bottom w:val="none" w:sz="4" w:space="0" w:color="000000"/>
        <w:right w:val="none" w:sz="4" w:space="0" w:color="000000"/>
        <w:between w:val="none" w:sz="4" w:space="0" w:color="000000"/>
      </w:pBdr>
      <w:ind w:firstLine="720"/>
      <w:jc w:val="both"/>
    </w:pPr>
    <w:rPr>
      <w:sz w:val="28"/>
      <w:szCs w:val="24"/>
    </w:rPr>
  </w:style>
</w:styles>
</file>

<file path=word/webSettings.xml><?xml version="1.0" encoding="utf-8"?>
<w:webSettings xmlns:r="http://schemas.openxmlformats.org/officeDocument/2006/relationships" xmlns:w="http://schemas.openxmlformats.org/wordprocessingml/2006/main">
  <w:divs>
    <w:div w:id="244731852">
      <w:bodyDiv w:val="1"/>
      <w:marLeft w:val="0"/>
      <w:marRight w:val="0"/>
      <w:marTop w:val="0"/>
      <w:marBottom w:val="0"/>
      <w:divBdr>
        <w:top w:val="none" w:sz="0" w:space="0" w:color="auto"/>
        <w:left w:val="none" w:sz="0" w:space="0" w:color="auto"/>
        <w:bottom w:val="none" w:sz="0" w:space="0" w:color="auto"/>
        <w:right w:val="none" w:sz="0" w:space="0" w:color="auto"/>
      </w:divBdr>
    </w:div>
    <w:div w:id="245773586">
      <w:bodyDiv w:val="1"/>
      <w:marLeft w:val="0"/>
      <w:marRight w:val="0"/>
      <w:marTop w:val="0"/>
      <w:marBottom w:val="0"/>
      <w:divBdr>
        <w:top w:val="none" w:sz="0" w:space="0" w:color="auto"/>
        <w:left w:val="none" w:sz="0" w:space="0" w:color="auto"/>
        <w:bottom w:val="none" w:sz="0" w:space="0" w:color="auto"/>
        <w:right w:val="none" w:sz="0" w:space="0" w:color="auto"/>
      </w:divBdr>
    </w:div>
    <w:div w:id="262416976">
      <w:bodyDiv w:val="1"/>
      <w:marLeft w:val="0"/>
      <w:marRight w:val="0"/>
      <w:marTop w:val="0"/>
      <w:marBottom w:val="0"/>
      <w:divBdr>
        <w:top w:val="none" w:sz="0" w:space="0" w:color="auto"/>
        <w:left w:val="none" w:sz="0" w:space="0" w:color="auto"/>
        <w:bottom w:val="none" w:sz="0" w:space="0" w:color="auto"/>
        <w:right w:val="none" w:sz="0" w:space="0" w:color="auto"/>
      </w:divBdr>
    </w:div>
    <w:div w:id="360326395">
      <w:bodyDiv w:val="1"/>
      <w:marLeft w:val="0"/>
      <w:marRight w:val="0"/>
      <w:marTop w:val="0"/>
      <w:marBottom w:val="0"/>
      <w:divBdr>
        <w:top w:val="none" w:sz="0" w:space="0" w:color="auto"/>
        <w:left w:val="none" w:sz="0" w:space="0" w:color="auto"/>
        <w:bottom w:val="none" w:sz="0" w:space="0" w:color="auto"/>
        <w:right w:val="none" w:sz="0" w:space="0" w:color="auto"/>
      </w:divBdr>
    </w:div>
    <w:div w:id="403340545">
      <w:bodyDiv w:val="1"/>
      <w:marLeft w:val="0"/>
      <w:marRight w:val="0"/>
      <w:marTop w:val="0"/>
      <w:marBottom w:val="0"/>
      <w:divBdr>
        <w:top w:val="none" w:sz="0" w:space="0" w:color="auto"/>
        <w:left w:val="none" w:sz="0" w:space="0" w:color="auto"/>
        <w:bottom w:val="none" w:sz="0" w:space="0" w:color="auto"/>
        <w:right w:val="none" w:sz="0" w:space="0" w:color="auto"/>
      </w:divBdr>
    </w:div>
    <w:div w:id="444927662">
      <w:bodyDiv w:val="1"/>
      <w:marLeft w:val="0"/>
      <w:marRight w:val="0"/>
      <w:marTop w:val="0"/>
      <w:marBottom w:val="0"/>
      <w:divBdr>
        <w:top w:val="none" w:sz="0" w:space="0" w:color="auto"/>
        <w:left w:val="none" w:sz="0" w:space="0" w:color="auto"/>
        <w:bottom w:val="none" w:sz="0" w:space="0" w:color="auto"/>
        <w:right w:val="none" w:sz="0" w:space="0" w:color="auto"/>
      </w:divBdr>
    </w:div>
    <w:div w:id="453594916">
      <w:bodyDiv w:val="1"/>
      <w:marLeft w:val="0"/>
      <w:marRight w:val="0"/>
      <w:marTop w:val="0"/>
      <w:marBottom w:val="0"/>
      <w:divBdr>
        <w:top w:val="none" w:sz="0" w:space="0" w:color="auto"/>
        <w:left w:val="none" w:sz="0" w:space="0" w:color="auto"/>
        <w:bottom w:val="none" w:sz="0" w:space="0" w:color="auto"/>
        <w:right w:val="none" w:sz="0" w:space="0" w:color="auto"/>
      </w:divBdr>
    </w:div>
    <w:div w:id="531766512">
      <w:bodyDiv w:val="1"/>
      <w:marLeft w:val="0"/>
      <w:marRight w:val="0"/>
      <w:marTop w:val="0"/>
      <w:marBottom w:val="0"/>
      <w:divBdr>
        <w:top w:val="none" w:sz="0" w:space="0" w:color="auto"/>
        <w:left w:val="none" w:sz="0" w:space="0" w:color="auto"/>
        <w:bottom w:val="none" w:sz="0" w:space="0" w:color="auto"/>
        <w:right w:val="none" w:sz="0" w:space="0" w:color="auto"/>
      </w:divBdr>
    </w:div>
    <w:div w:id="547307112">
      <w:bodyDiv w:val="1"/>
      <w:marLeft w:val="0"/>
      <w:marRight w:val="0"/>
      <w:marTop w:val="0"/>
      <w:marBottom w:val="0"/>
      <w:divBdr>
        <w:top w:val="none" w:sz="0" w:space="0" w:color="auto"/>
        <w:left w:val="none" w:sz="0" w:space="0" w:color="auto"/>
        <w:bottom w:val="none" w:sz="0" w:space="0" w:color="auto"/>
        <w:right w:val="none" w:sz="0" w:space="0" w:color="auto"/>
      </w:divBdr>
    </w:div>
    <w:div w:id="628512991">
      <w:bodyDiv w:val="1"/>
      <w:marLeft w:val="0"/>
      <w:marRight w:val="0"/>
      <w:marTop w:val="0"/>
      <w:marBottom w:val="0"/>
      <w:divBdr>
        <w:top w:val="none" w:sz="0" w:space="0" w:color="auto"/>
        <w:left w:val="none" w:sz="0" w:space="0" w:color="auto"/>
        <w:bottom w:val="none" w:sz="0" w:space="0" w:color="auto"/>
        <w:right w:val="none" w:sz="0" w:space="0" w:color="auto"/>
      </w:divBdr>
    </w:div>
    <w:div w:id="632103939">
      <w:bodyDiv w:val="1"/>
      <w:marLeft w:val="0"/>
      <w:marRight w:val="0"/>
      <w:marTop w:val="0"/>
      <w:marBottom w:val="0"/>
      <w:divBdr>
        <w:top w:val="none" w:sz="0" w:space="0" w:color="auto"/>
        <w:left w:val="none" w:sz="0" w:space="0" w:color="auto"/>
        <w:bottom w:val="none" w:sz="0" w:space="0" w:color="auto"/>
        <w:right w:val="none" w:sz="0" w:space="0" w:color="auto"/>
      </w:divBdr>
    </w:div>
    <w:div w:id="652951322">
      <w:bodyDiv w:val="1"/>
      <w:marLeft w:val="0"/>
      <w:marRight w:val="0"/>
      <w:marTop w:val="0"/>
      <w:marBottom w:val="0"/>
      <w:divBdr>
        <w:top w:val="none" w:sz="0" w:space="0" w:color="auto"/>
        <w:left w:val="none" w:sz="0" w:space="0" w:color="auto"/>
        <w:bottom w:val="none" w:sz="0" w:space="0" w:color="auto"/>
        <w:right w:val="none" w:sz="0" w:space="0" w:color="auto"/>
      </w:divBdr>
    </w:div>
    <w:div w:id="730345549">
      <w:bodyDiv w:val="1"/>
      <w:marLeft w:val="0"/>
      <w:marRight w:val="0"/>
      <w:marTop w:val="0"/>
      <w:marBottom w:val="0"/>
      <w:divBdr>
        <w:top w:val="none" w:sz="0" w:space="0" w:color="auto"/>
        <w:left w:val="none" w:sz="0" w:space="0" w:color="auto"/>
        <w:bottom w:val="none" w:sz="0" w:space="0" w:color="auto"/>
        <w:right w:val="none" w:sz="0" w:space="0" w:color="auto"/>
      </w:divBdr>
    </w:div>
    <w:div w:id="739057149">
      <w:bodyDiv w:val="1"/>
      <w:marLeft w:val="0"/>
      <w:marRight w:val="0"/>
      <w:marTop w:val="0"/>
      <w:marBottom w:val="0"/>
      <w:divBdr>
        <w:top w:val="none" w:sz="0" w:space="0" w:color="auto"/>
        <w:left w:val="none" w:sz="0" w:space="0" w:color="auto"/>
        <w:bottom w:val="none" w:sz="0" w:space="0" w:color="auto"/>
        <w:right w:val="none" w:sz="0" w:space="0" w:color="auto"/>
      </w:divBdr>
    </w:div>
    <w:div w:id="830293333">
      <w:bodyDiv w:val="1"/>
      <w:marLeft w:val="0"/>
      <w:marRight w:val="0"/>
      <w:marTop w:val="0"/>
      <w:marBottom w:val="0"/>
      <w:divBdr>
        <w:top w:val="none" w:sz="0" w:space="0" w:color="auto"/>
        <w:left w:val="none" w:sz="0" w:space="0" w:color="auto"/>
        <w:bottom w:val="none" w:sz="0" w:space="0" w:color="auto"/>
        <w:right w:val="none" w:sz="0" w:space="0" w:color="auto"/>
      </w:divBdr>
    </w:div>
    <w:div w:id="987827189">
      <w:bodyDiv w:val="1"/>
      <w:marLeft w:val="0"/>
      <w:marRight w:val="0"/>
      <w:marTop w:val="0"/>
      <w:marBottom w:val="0"/>
      <w:divBdr>
        <w:top w:val="none" w:sz="0" w:space="0" w:color="auto"/>
        <w:left w:val="none" w:sz="0" w:space="0" w:color="auto"/>
        <w:bottom w:val="none" w:sz="0" w:space="0" w:color="auto"/>
        <w:right w:val="none" w:sz="0" w:space="0" w:color="auto"/>
      </w:divBdr>
    </w:div>
    <w:div w:id="1024286482">
      <w:bodyDiv w:val="1"/>
      <w:marLeft w:val="0"/>
      <w:marRight w:val="0"/>
      <w:marTop w:val="0"/>
      <w:marBottom w:val="0"/>
      <w:divBdr>
        <w:top w:val="none" w:sz="0" w:space="0" w:color="auto"/>
        <w:left w:val="none" w:sz="0" w:space="0" w:color="auto"/>
        <w:bottom w:val="none" w:sz="0" w:space="0" w:color="auto"/>
        <w:right w:val="none" w:sz="0" w:space="0" w:color="auto"/>
      </w:divBdr>
    </w:div>
    <w:div w:id="1066076785">
      <w:bodyDiv w:val="1"/>
      <w:marLeft w:val="0"/>
      <w:marRight w:val="0"/>
      <w:marTop w:val="0"/>
      <w:marBottom w:val="0"/>
      <w:divBdr>
        <w:top w:val="none" w:sz="0" w:space="0" w:color="auto"/>
        <w:left w:val="none" w:sz="0" w:space="0" w:color="auto"/>
        <w:bottom w:val="none" w:sz="0" w:space="0" w:color="auto"/>
        <w:right w:val="none" w:sz="0" w:space="0" w:color="auto"/>
      </w:divBdr>
    </w:div>
    <w:div w:id="1161387764">
      <w:bodyDiv w:val="1"/>
      <w:marLeft w:val="0"/>
      <w:marRight w:val="0"/>
      <w:marTop w:val="0"/>
      <w:marBottom w:val="0"/>
      <w:divBdr>
        <w:top w:val="none" w:sz="0" w:space="0" w:color="auto"/>
        <w:left w:val="none" w:sz="0" w:space="0" w:color="auto"/>
        <w:bottom w:val="none" w:sz="0" w:space="0" w:color="auto"/>
        <w:right w:val="none" w:sz="0" w:space="0" w:color="auto"/>
      </w:divBdr>
    </w:div>
    <w:div w:id="1174610717">
      <w:bodyDiv w:val="1"/>
      <w:marLeft w:val="0"/>
      <w:marRight w:val="0"/>
      <w:marTop w:val="0"/>
      <w:marBottom w:val="0"/>
      <w:divBdr>
        <w:top w:val="none" w:sz="0" w:space="0" w:color="auto"/>
        <w:left w:val="none" w:sz="0" w:space="0" w:color="auto"/>
        <w:bottom w:val="none" w:sz="0" w:space="0" w:color="auto"/>
        <w:right w:val="none" w:sz="0" w:space="0" w:color="auto"/>
      </w:divBdr>
    </w:div>
    <w:div w:id="1195270713">
      <w:bodyDiv w:val="1"/>
      <w:marLeft w:val="0"/>
      <w:marRight w:val="0"/>
      <w:marTop w:val="0"/>
      <w:marBottom w:val="0"/>
      <w:divBdr>
        <w:top w:val="none" w:sz="0" w:space="0" w:color="auto"/>
        <w:left w:val="none" w:sz="0" w:space="0" w:color="auto"/>
        <w:bottom w:val="none" w:sz="0" w:space="0" w:color="auto"/>
        <w:right w:val="none" w:sz="0" w:space="0" w:color="auto"/>
      </w:divBdr>
    </w:div>
    <w:div w:id="1211454660">
      <w:bodyDiv w:val="1"/>
      <w:marLeft w:val="0"/>
      <w:marRight w:val="0"/>
      <w:marTop w:val="0"/>
      <w:marBottom w:val="0"/>
      <w:divBdr>
        <w:top w:val="none" w:sz="0" w:space="0" w:color="auto"/>
        <w:left w:val="none" w:sz="0" w:space="0" w:color="auto"/>
        <w:bottom w:val="none" w:sz="0" w:space="0" w:color="auto"/>
        <w:right w:val="none" w:sz="0" w:space="0" w:color="auto"/>
      </w:divBdr>
    </w:div>
    <w:div w:id="1262567125">
      <w:bodyDiv w:val="1"/>
      <w:marLeft w:val="0"/>
      <w:marRight w:val="0"/>
      <w:marTop w:val="0"/>
      <w:marBottom w:val="0"/>
      <w:divBdr>
        <w:top w:val="none" w:sz="0" w:space="0" w:color="auto"/>
        <w:left w:val="none" w:sz="0" w:space="0" w:color="auto"/>
        <w:bottom w:val="none" w:sz="0" w:space="0" w:color="auto"/>
        <w:right w:val="none" w:sz="0" w:space="0" w:color="auto"/>
      </w:divBdr>
    </w:div>
    <w:div w:id="1266617045">
      <w:bodyDiv w:val="1"/>
      <w:marLeft w:val="0"/>
      <w:marRight w:val="0"/>
      <w:marTop w:val="0"/>
      <w:marBottom w:val="0"/>
      <w:divBdr>
        <w:top w:val="none" w:sz="0" w:space="0" w:color="auto"/>
        <w:left w:val="none" w:sz="0" w:space="0" w:color="auto"/>
        <w:bottom w:val="none" w:sz="0" w:space="0" w:color="auto"/>
        <w:right w:val="none" w:sz="0" w:space="0" w:color="auto"/>
      </w:divBdr>
    </w:div>
    <w:div w:id="1312368623">
      <w:bodyDiv w:val="1"/>
      <w:marLeft w:val="0"/>
      <w:marRight w:val="0"/>
      <w:marTop w:val="0"/>
      <w:marBottom w:val="0"/>
      <w:divBdr>
        <w:top w:val="none" w:sz="0" w:space="0" w:color="auto"/>
        <w:left w:val="none" w:sz="0" w:space="0" w:color="auto"/>
        <w:bottom w:val="none" w:sz="0" w:space="0" w:color="auto"/>
        <w:right w:val="none" w:sz="0" w:space="0" w:color="auto"/>
      </w:divBdr>
    </w:div>
    <w:div w:id="1345522245">
      <w:bodyDiv w:val="1"/>
      <w:marLeft w:val="0"/>
      <w:marRight w:val="0"/>
      <w:marTop w:val="0"/>
      <w:marBottom w:val="0"/>
      <w:divBdr>
        <w:top w:val="none" w:sz="0" w:space="0" w:color="auto"/>
        <w:left w:val="none" w:sz="0" w:space="0" w:color="auto"/>
        <w:bottom w:val="none" w:sz="0" w:space="0" w:color="auto"/>
        <w:right w:val="none" w:sz="0" w:space="0" w:color="auto"/>
      </w:divBdr>
    </w:div>
    <w:div w:id="1390031806">
      <w:bodyDiv w:val="1"/>
      <w:marLeft w:val="0"/>
      <w:marRight w:val="0"/>
      <w:marTop w:val="0"/>
      <w:marBottom w:val="0"/>
      <w:divBdr>
        <w:top w:val="none" w:sz="0" w:space="0" w:color="auto"/>
        <w:left w:val="none" w:sz="0" w:space="0" w:color="auto"/>
        <w:bottom w:val="none" w:sz="0" w:space="0" w:color="auto"/>
        <w:right w:val="none" w:sz="0" w:space="0" w:color="auto"/>
      </w:divBdr>
    </w:div>
    <w:div w:id="1404789769">
      <w:bodyDiv w:val="1"/>
      <w:marLeft w:val="0"/>
      <w:marRight w:val="0"/>
      <w:marTop w:val="0"/>
      <w:marBottom w:val="0"/>
      <w:divBdr>
        <w:top w:val="none" w:sz="0" w:space="0" w:color="auto"/>
        <w:left w:val="none" w:sz="0" w:space="0" w:color="auto"/>
        <w:bottom w:val="none" w:sz="0" w:space="0" w:color="auto"/>
        <w:right w:val="none" w:sz="0" w:space="0" w:color="auto"/>
      </w:divBdr>
    </w:div>
    <w:div w:id="1480925105">
      <w:bodyDiv w:val="1"/>
      <w:marLeft w:val="0"/>
      <w:marRight w:val="0"/>
      <w:marTop w:val="0"/>
      <w:marBottom w:val="0"/>
      <w:divBdr>
        <w:top w:val="none" w:sz="0" w:space="0" w:color="auto"/>
        <w:left w:val="none" w:sz="0" w:space="0" w:color="auto"/>
        <w:bottom w:val="none" w:sz="0" w:space="0" w:color="auto"/>
        <w:right w:val="none" w:sz="0" w:space="0" w:color="auto"/>
      </w:divBdr>
    </w:div>
    <w:div w:id="1507355705">
      <w:bodyDiv w:val="1"/>
      <w:marLeft w:val="0"/>
      <w:marRight w:val="0"/>
      <w:marTop w:val="0"/>
      <w:marBottom w:val="0"/>
      <w:divBdr>
        <w:top w:val="none" w:sz="0" w:space="0" w:color="auto"/>
        <w:left w:val="none" w:sz="0" w:space="0" w:color="auto"/>
        <w:bottom w:val="none" w:sz="0" w:space="0" w:color="auto"/>
        <w:right w:val="none" w:sz="0" w:space="0" w:color="auto"/>
      </w:divBdr>
    </w:div>
    <w:div w:id="1598561856">
      <w:bodyDiv w:val="1"/>
      <w:marLeft w:val="0"/>
      <w:marRight w:val="0"/>
      <w:marTop w:val="0"/>
      <w:marBottom w:val="0"/>
      <w:divBdr>
        <w:top w:val="none" w:sz="0" w:space="0" w:color="auto"/>
        <w:left w:val="none" w:sz="0" w:space="0" w:color="auto"/>
        <w:bottom w:val="none" w:sz="0" w:space="0" w:color="auto"/>
        <w:right w:val="none" w:sz="0" w:space="0" w:color="auto"/>
      </w:divBdr>
    </w:div>
    <w:div w:id="1653022840">
      <w:bodyDiv w:val="1"/>
      <w:marLeft w:val="0"/>
      <w:marRight w:val="0"/>
      <w:marTop w:val="0"/>
      <w:marBottom w:val="0"/>
      <w:divBdr>
        <w:top w:val="none" w:sz="0" w:space="0" w:color="auto"/>
        <w:left w:val="none" w:sz="0" w:space="0" w:color="auto"/>
        <w:bottom w:val="none" w:sz="0" w:space="0" w:color="auto"/>
        <w:right w:val="none" w:sz="0" w:space="0" w:color="auto"/>
      </w:divBdr>
    </w:div>
    <w:div w:id="1655376166">
      <w:bodyDiv w:val="1"/>
      <w:marLeft w:val="0"/>
      <w:marRight w:val="0"/>
      <w:marTop w:val="0"/>
      <w:marBottom w:val="0"/>
      <w:divBdr>
        <w:top w:val="none" w:sz="0" w:space="0" w:color="auto"/>
        <w:left w:val="none" w:sz="0" w:space="0" w:color="auto"/>
        <w:bottom w:val="none" w:sz="0" w:space="0" w:color="auto"/>
        <w:right w:val="none" w:sz="0" w:space="0" w:color="auto"/>
      </w:divBdr>
    </w:div>
    <w:div w:id="1732537255">
      <w:bodyDiv w:val="1"/>
      <w:marLeft w:val="0"/>
      <w:marRight w:val="0"/>
      <w:marTop w:val="0"/>
      <w:marBottom w:val="0"/>
      <w:divBdr>
        <w:top w:val="none" w:sz="0" w:space="0" w:color="auto"/>
        <w:left w:val="none" w:sz="0" w:space="0" w:color="auto"/>
        <w:bottom w:val="none" w:sz="0" w:space="0" w:color="auto"/>
        <w:right w:val="none" w:sz="0" w:space="0" w:color="auto"/>
      </w:divBdr>
    </w:div>
    <w:div w:id="1807309207">
      <w:bodyDiv w:val="1"/>
      <w:marLeft w:val="0"/>
      <w:marRight w:val="0"/>
      <w:marTop w:val="0"/>
      <w:marBottom w:val="0"/>
      <w:divBdr>
        <w:top w:val="none" w:sz="0" w:space="0" w:color="auto"/>
        <w:left w:val="none" w:sz="0" w:space="0" w:color="auto"/>
        <w:bottom w:val="none" w:sz="0" w:space="0" w:color="auto"/>
        <w:right w:val="none" w:sz="0" w:space="0" w:color="auto"/>
      </w:divBdr>
    </w:div>
    <w:div w:id="1814130193">
      <w:bodyDiv w:val="1"/>
      <w:marLeft w:val="0"/>
      <w:marRight w:val="0"/>
      <w:marTop w:val="0"/>
      <w:marBottom w:val="0"/>
      <w:divBdr>
        <w:top w:val="none" w:sz="0" w:space="0" w:color="auto"/>
        <w:left w:val="none" w:sz="0" w:space="0" w:color="auto"/>
        <w:bottom w:val="none" w:sz="0" w:space="0" w:color="auto"/>
        <w:right w:val="none" w:sz="0" w:space="0" w:color="auto"/>
      </w:divBdr>
    </w:div>
    <w:div w:id="1851866665">
      <w:bodyDiv w:val="1"/>
      <w:marLeft w:val="0"/>
      <w:marRight w:val="0"/>
      <w:marTop w:val="0"/>
      <w:marBottom w:val="0"/>
      <w:divBdr>
        <w:top w:val="none" w:sz="0" w:space="0" w:color="auto"/>
        <w:left w:val="none" w:sz="0" w:space="0" w:color="auto"/>
        <w:bottom w:val="none" w:sz="0" w:space="0" w:color="auto"/>
        <w:right w:val="none" w:sz="0" w:space="0" w:color="auto"/>
      </w:divBdr>
    </w:div>
    <w:div w:id="1942299680">
      <w:bodyDiv w:val="1"/>
      <w:marLeft w:val="0"/>
      <w:marRight w:val="0"/>
      <w:marTop w:val="0"/>
      <w:marBottom w:val="0"/>
      <w:divBdr>
        <w:top w:val="none" w:sz="0" w:space="0" w:color="auto"/>
        <w:left w:val="none" w:sz="0" w:space="0" w:color="auto"/>
        <w:bottom w:val="none" w:sz="0" w:space="0" w:color="auto"/>
        <w:right w:val="none" w:sz="0" w:space="0" w:color="auto"/>
      </w:divBdr>
    </w:div>
    <w:div w:id="1973170219">
      <w:bodyDiv w:val="1"/>
      <w:marLeft w:val="0"/>
      <w:marRight w:val="0"/>
      <w:marTop w:val="0"/>
      <w:marBottom w:val="0"/>
      <w:divBdr>
        <w:top w:val="none" w:sz="0" w:space="0" w:color="auto"/>
        <w:left w:val="none" w:sz="0" w:space="0" w:color="auto"/>
        <w:bottom w:val="none" w:sz="0" w:space="0" w:color="auto"/>
        <w:right w:val="none" w:sz="0" w:space="0" w:color="auto"/>
      </w:divBdr>
    </w:div>
    <w:div w:id="2048067603">
      <w:bodyDiv w:val="1"/>
      <w:marLeft w:val="0"/>
      <w:marRight w:val="0"/>
      <w:marTop w:val="0"/>
      <w:marBottom w:val="0"/>
      <w:divBdr>
        <w:top w:val="none" w:sz="0" w:space="0" w:color="auto"/>
        <w:left w:val="none" w:sz="0" w:space="0" w:color="auto"/>
        <w:bottom w:val="none" w:sz="0" w:space="0" w:color="auto"/>
        <w:right w:val="none" w:sz="0" w:space="0" w:color="auto"/>
      </w:divBdr>
    </w:div>
    <w:div w:id="20526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35DFA-9268-4331-B070-F0418AAE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2899</TotalTime>
  <Pages>155</Pages>
  <Words>45738</Words>
  <Characters>316074</Characters>
  <Application>Microsoft Office Word</Application>
  <DocSecurity>0</DocSecurity>
  <Lines>2633</Lines>
  <Paragraphs>722</Paragraphs>
  <ScaleCrop>false</ScaleCrop>
  <HeadingPairs>
    <vt:vector size="2" baseType="variant">
      <vt:variant>
        <vt:lpstr>Название</vt:lpstr>
      </vt:variant>
      <vt:variant>
        <vt:i4>1</vt:i4>
      </vt:variant>
    </vt:vector>
  </HeadingPairs>
  <TitlesOfParts>
    <vt:vector size="1" baseType="lpstr">
      <vt:lpstr>Суровцевой Т</vt:lpstr>
    </vt:vector>
  </TitlesOfParts>
  <Company>Финансовое управление</Company>
  <LinksUpToDate>false</LinksUpToDate>
  <CharactersWithSpaces>361090</CharactersWithSpaces>
  <SharedDoc>false</SharedDoc>
  <HLinks>
    <vt:vector size="6" baseType="variant">
      <vt:variant>
        <vt:i4>6357095</vt:i4>
      </vt:variant>
      <vt:variant>
        <vt:i4>0</vt:i4>
      </vt:variant>
      <vt:variant>
        <vt:i4>0</vt:i4>
      </vt:variant>
      <vt:variant>
        <vt:i4>5</vt:i4>
      </vt:variant>
      <vt:variant>
        <vt:lpwstr>https://login.consultant.ru/link/?req=doc&amp;base=LAW&amp;n=449652&amp;date=17.08.2023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Суровцевой Т</dc:title>
  <dc:creator>Колодкин</dc:creator>
  <cp:lastModifiedBy>minfin user</cp:lastModifiedBy>
  <cp:revision>196</cp:revision>
  <cp:lastPrinted>2024-10-29T14:52:00Z</cp:lastPrinted>
  <dcterms:created xsi:type="dcterms:W3CDTF">2024-10-17T08:01:00Z</dcterms:created>
  <dcterms:modified xsi:type="dcterms:W3CDTF">2024-10-30T07:49:00Z</dcterms:modified>
</cp:coreProperties>
</file>