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BA" w:rsidRPr="0069661C" w:rsidRDefault="007553BA" w:rsidP="007553BA">
      <w:pPr>
        <w:ind w:left="9781"/>
        <w:jc w:val="center"/>
        <w:rPr>
          <w:sz w:val="28"/>
          <w:szCs w:val="28"/>
        </w:rPr>
      </w:pPr>
      <w:r w:rsidRPr="0069661C">
        <w:rPr>
          <w:sz w:val="28"/>
          <w:szCs w:val="28"/>
        </w:rPr>
        <w:t>УТВЕРЖДЕН</w:t>
      </w:r>
    </w:p>
    <w:p w:rsidR="007553BA" w:rsidRDefault="007553BA" w:rsidP="007553BA">
      <w:pPr>
        <w:ind w:left="9781"/>
        <w:jc w:val="center"/>
        <w:rPr>
          <w:sz w:val="28"/>
          <w:szCs w:val="28"/>
        </w:rPr>
      </w:pPr>
      <w:r w:rsidRPr="0069661C">
        <w:rPr>
          <w:sz w:val="28"/>
          <w:szCs w:val="28"/>
        </w:rPr>
        <w:t xml:space="preserve">распоряжением министерства агропромышленного комплекса </w:t>
      </w:r>
      <w:r w:rsidRPr="0069661C">
        <w:rPr>
          <w:sz w:val="28"/>
          <w:szCs w:val="28"/>
        </w:rPr>
        <w:br/>
        <w:t>и торговли Архангельской области</w:t>
      </w:r>
    </w:p>
    <w:p w:rsidR="000242EA" w:rsidRPr="000242EA" w:rsidRDefault="000242EA" w:rsidP="000242EA">
      <w:pPr>
        <w:ind w:left="9781"/>
        <w:jc w:val="center"/>
        <w:rPr>
          <w:sz w:val="28"/>
          <w:szCs w:val="28"/>
        </w:rPr>
      </w:pPr>
      <w:r w:rsidRPr="00807CFC">
        <w:rPr>
          <w:sz w:val="28"/>
          <w:szCs w:val="28"/>
        </w:rPr>
        <w:t>от 29 сентября 2023 года № 3</w:t>
      </w:r>
      <w:r>
        <w:rPr>
          <w:sz w:val="28"/>
          <w:szCs w:val="28"/>
        </w:rPr>
        <w:t>20</w:t>
      </w:r>
      <w:r w:rsidRPr="00807CFC">
        <w:rPr>
          <w:sz w:val="28"/>
          <w:szCs w:val="28"/>
        </w:rPr>
        <w:t>-р</w:t>
      </w:r>
    </w:p>
    <w:p w:rsidR="007553BA" w:rsidRPr="006C2773" w:rsidRDefault="000242EA" w:rsidP="007553BA">
      <w:pPr>
        <w:ind w:left="9781"/>
        <w:jc w:val="center"/>
        <w:rPr>
          <w:rFonts w:eastAsia="Times New Roman" w:cs="Times New Roman"/>
          <w:b/>
          <w:bCs/>
          <w:kern w:val="32"/>
          <w:sz w:val="28"/>
          <w:szCs w:val="28"/>
          <w:lang w:eastAsia="ar-SA"/>
        </w:rPr>
      </w:pPr>
      <w:r w:rsidRPr="006C2773">
        <w:rPr>
          <w:sz w:val="28"/>
          <w:szCs w:val="28"/>
        </w:rPr>
        <w:t xml:space="preserve">(в ред. </w:t>
      </w:r>
      <w:r w:rsidR="007553BA" w:rsidRPr="006C2773">
        <w:rPr>
          <w:sz w:val="28"/>
          <w:szCs w:val="28"/>
        </w:rPr>
        <w:t xml:space="preserve">от </w:t>
      </w:r>
      <w:r w:rsidRPr="006C2773">
        <w:rPr>
          <w:sz w:val="28"/>
          <w:szCs w:val="28"/>
        </w:rPr>
        <w:t>14</w:t>
      </w:r>
      <w:r w:rsidR="007553BA" w:rsidRPr="006C2773">
        <w:rPr>
          <w:sz w:val="28"/>
          <w:szCs w:val="28"/>
        </w:rPr>
        <w:t xml:space="preserve"> </w:t>
      </w:r>
      <w:r w:rsidR="00565F03" w:rsidRPr="006C2773">
        <w:rPr>
          <w:sz w:val="28"/>
          <w:szCs w:val="28"/>
        </w:rPr>
        <w:t>октября</w:t>
      </w:r>
      <w:r w:rsidR="007553BA" w:rsidRPr="006C2773">
        <w:rPr>
          <w:sz w:val="28"/>
          <w:szCs w:val="28"/>
        </w:rPr>
        <w:t xml:space="preserve"> 202</w:t>
      </w:r>
      <w:r w:rsidR="00565F03" w:rsidRPr="006C2773">
        <w:rPr>
          <w:sz w:val="28"/>
          <w:szCs w:val="28"/>
        </w:rPr>
        <w:t>4</w:t>
      </w:r>
      <w:r w:rsidR="007553BA" w:rsidRPr="006C2773">
        <w:rPr>
          <w:sz w:val="28"/>
          <w:szCs w:val="28"/>
        </w:rPr>
        <w:t xml:space="preserve"> г. № </w:t>
      </w:r>
      <w:r w:rsidR="006C2773" w:rsidRPr="006C2773">
        <w:rPr>
          <w:sz w:val="28"/>
          <w:szCs w:val="28"/>
        </w:rPr>
        <w:t>288</w:t>
      </w:r>
      <w:r w:rsidR="007553BA" w:rsidRPr="006C2773">
        <w:rPr>
          <w:sz w:val="28"/>
          <w:szCs w:val="28"/>
        </w:rPr>
        <w:t>-р</w:t>
      </w:r>
      <w:r w:rsidRPr="006C2773">
        <w:rPr>
          <w:sz w:val="28"/>
          <w:szCs w:val="28"/>
        </w:rPr>
        <w:t>)</w:t>
      </w:r>
    </w:p>
    <w:p w:rsidR="00C34D16" w:rsidRPr="0069661C" w:rsidRDefault="00C34D16" w:rsidP="00C34D16">
      <w:pPr>
        <w:keepNext/>
        <w:shd w:val="clear" w:color="auto" w:fill="FFFFFF" w:themeFill="background1"/>
        <w:suppressAutoHyphens/>
        <w:spacing w:before="120" w:after="60" w:line="240" w:lineRule="auto"/>
        <w:jc w:val="center"/>
        <w:outlineLvl w:val="0"/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</w:pPr>
      <w:bookmarkStart w:id="0" w:name="_GoBack"/>
      <w:bookmarkEnd w:id="0"/>
      <w:r w:rsidRPr="0069661C">
        <w:rPr>
          <w:rFonts w:eastAsia="Times New Roman" w:cs="Times New Roman"/>
          <w:b/>
          <w:bCs/>
          <w:caps/>
          <w:kern w:val="32"/>
          <w:sz w:val="28"/>
          <w:szCs w:val="28"/>
          <w:lang w:eastAsia="ar-SA"/>
        </w:rPr>
        <w:t xml:space="preserve">Паспорт </w:t>
      </w:r>
      <w:r w:rsidRPr="0069661C">
        <w:rPr>
          <w:rFonts w:eastAsia="Times New Roman" w:cs="Times New Roman"/>
          <w:b/>
          <w:bCs/>
          <w:caps/>
          <w:kern w:val="32"/>
          <w:sz w:val="28"/>
          <w:szCs w:val="28"/>
          <w:lang w:eastAsia="ar-SA"/>
        </w:rPr>
        <w:br/>
      </w:r>
      <w:r w:rsidRPr="0069661C"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  <w:t xml:space="preserve"> комплекса процессных мероприятий «Обеспечение выполнения функций в сфере агропромышленного комплекса, торговли и ветеринарии» </w:t>
      </w:r>
    </w:p>
    <w:p w:rsidR="00C34D16" w:rsidRPr="0069661C" w:rsidRDefault="00C34D16" w:rsidP="00C34D1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C34D16" w:rsidRPr="0069661C" w:rsidRDefault="00C34D16" w:rsidP="00C34D16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69661C">
        <w:rPr>
          <w:rFonts w:eastAsia="Times New Roman" w:cs="Times New Roman"/>
          <w:sz w:val="28"/>
          <w:szCs w:val="28"/>
          <w:lang w:eastAsia="ru-RU"/>
        </w:rPr>
        <w:t>1. Общие положения</w:t>
      </w:r>
    </w:p>
    <w:p w:rsidR="00C34D16" w:rsidRPr="0069661C" w:rsidRDefault="00C34D16" w:rsidP="00C34D16">
      <w:pPr>
        <w:rPr>
          <w:lang w:eastAsia="ru-RU"/>
        </w:rPr>
      </w:pPr>
    </w:p>
    <w:tbl>
      <w:tblPr>
        <w:tblW w:w="15040" w:type="dxa"/>
        <w:tblInd w:w="-308" w:type="dxa"/>
        <w:tblLayout w:type="fixed"/>
        <w:tblLook w:val="0000"/>
      </w:tblPr>
      <w:tblGrid>
        <w:gridCol w:w="4407"/>
        <w:gridCol w:w="10633"/>
      </w:tblGrid>
      <w:tr w:rsidR="00C34D16" w:rsidRPr="0069661C" w:rsidTr="00B71F37">
        <w:trPr>
          <w:trHeight w:val="630"/>
        </w:trPr>
        <w:tc>
          <w:tcPr>
            <w:tcW w:w="4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Соисполнитель государственной программы Архангельской области</w:t>
            </w:r>
          </w:p>
        </w:tc>
        <w:tc>
          <w:tcPr>
            <w:tcW w:w="10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3F3B0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 агропромышленного комплекса и торговли Архангельской области (далее - министерство </w:t>
            </w:r>
            <w:r w:rsidR="003F3B0D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агропромышленного комплекса</w:t>
            </w: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торговли) </w:t>
            </w:r>
          </w:p>
        </w:tc>
      </w:tr>
      <w:tr w:rsidR="00C34D16" w:rsidRPr="0069661C" w:rsidTr="00B71F37">
        <w:trPr>
          <w:trHeight w:val="623"/>
        </w:trPr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69661C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Связь с государственной программой Архангельской области</w:t>
            </w:r>
          </w:p>
        </w:tc>
        <w:tc>
          <w:tcPr>
            <w:tcW w:w="10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69661C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</w:tr>
    </w:tbl>
    <w:p w:rsidR="00C34D16" w:rsidRPr="0069661C" w:rsidRDefault="00C34D16" w:rsidP="00C34D16">
      <w:pPr>
        <w:spacing w:line="240" w:lineRule="auto"/>
        <w:rPr>
          <w:lang w:eastAsia="ru-RU"/>
        </w:rPr>
      </w:pPr>
    </w:p>
    <w:p w:rsidR="00C34D16" w:rsidRPr="0069661C" w:rsidRDefault="00C34D16" w:rsidP="00C34D16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69661C">
        <w:rPr>
          <w:rFonts w:eastAsia="Times New Roman" w:cs="Times New Roman"/>
          <w:sz w:val="28"/>
          <w:szCs w:val="28"/>
          <w:lang w:eastAsia="ru-RU"/>
        </w:rPr>
        <w:t>2. Показатели комплекса процессных мероприятий</w:t>
      </w:r>
    </w:p>
    <w:tbl>
      <w:tblPr>
        <w:tblW w:w="1558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68"/>
        <w:gridCol w:w="2967"/>
        <w:gridCol w:w="1417"/>
        <w:gridCol w:w="1559"/>
        <w:gridCol w:w="1276"/>
        <w:gridCol w:w="992"/>
        <w:gridCol w:w="709"/>
        <w:gridCol w:w="756"/>
        <w:gridCol w:w="756"/>
        <w:gridCol w:w="756"/>
        <w:gridCol w:w="1843"/>
        <w:gridCol w:w="1985"/>
      </w:tblGrid>
      <w:tr w:rsidR="00425CE4" w:rsidRPr="0069661C" w:rsidTr="007553BA">
        <w:trPr>
          <w:trHeight w:val="490"/>
          <w:tblHeader/>
        </w:trPr>
        <w:tc>
          <w:tcPr>
            <w:tcW w:w="568" w:type="dxa"/>
            <w:vMerge w:val="restart"/>
            <w:shd w:val="clear" w:color="auto" w:fill="auto"/>
          </w:tcPr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показателя/задачи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соответствия </w:t>
            </w:r>
            <w:proofErr w:type="spellStart"/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декомпоз</w:t>
            </w:r>
            <w:proofErr w:type="gramStart"/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рованного</w:t>
            </w:r>
            <w:proofErr w:type="spellEnd"/>
          </w:p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</w:t>
            </w:r>
          </w:p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показателей </w:t>
            </w:r>
          </w:p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годам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</w:t>
            </w: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за достижение показателя</w:t>
            </w:r>
          </w:p>
        </w:tc>
        <w:tc>
          <w:tcPr>
            <w:tcW w:w="1985" w:type="dxa"/>
            <w:vMerge w:val="restart"/>
          </w:tcPr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425CE4" w:rsidRPr="0069661C" w:rsidTr="007553BA">
        <w:trPr>
          <w:trHeight w:val="880"/>
          <w:tblHeader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  <w:shd w:val="clear" w:color="auto" w:fill="auto"/>
          </w:tcPr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shd w:val="clear" w:color="auto" w:fill="auto"/>
          </w:tcPr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6" w:type="dxa"/>
            <w:shd w:val="clear" w:color="auto" w:fill="auto"/>
          </w:tcPr>
          <w:p w:rsidR="00425CE4" w:rsidRPr="0069661C" w:rsidRDefault="00425CE4" w:rsidP="001C31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C31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:rsidR="00425CE4" w:rsidRPr="0069661C" w:rsidRDefault="00425CE4" w:rsidP="001C31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C31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shd w:val="clear" w:color="auto" w:fill="auto"/>
          </w:tcPr>
          <w:p w:rsidR="00425CE4" w:rsidRPr="0069661C" w:rsidRDefault="00425CE4" w:rsidP="001C31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C31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Merge/>
            <w:shd w:val="clear" w:color="auto" w:fill="auto"/>
          </w:tcPr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5CE4" w:rsidRPr="0069661C" w:rsidTr="007553BA">
        <w:trPr>
          <w:trHeight w:val="383"/>
        </w:trPr>
        <w:tc>
          <w:tcPr>
            <w:tcW w:w="568" w:type="dxa"/>
            <w:shd w:val="clear" w:color="auto" w:fill="auto"/>
          </w:tcPr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16" w:type="dxa"/>
            <w:gridSpan w:val="11"/>
            <w:shd w:val="clear" w:color="auto" w:fill="auto"/>
          </w:tcPr>
          <w:p w:rsidR="00425CE4" w:rsidRPr="0069661C" w:rsidRDefault="00425C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государственной программы в сфере сельского хозяйства и ветеринарии</w:t>
            </w:r>
          </w:p>
        </w:tc>
      </w:tr>
      <w:tr w:rsidR="001C3120" w:rsidRPr="0069661C" w:rsidTr="007553BA">
        <w:trPr>
          <w:trHeight w:val="20"/>
        </w:trPr>
        <w:tc>
          <w:tcPr>
            <w:tcW w:w="568" w:type="dxa"/>
            <w:shd w:val="clear" w:color="auto" w:fill="auto"/>
          </w:tcPr>
          <w:p w:rsidR="001C3120" w:rsidRPr="0069661C" w:rsidRDefault="001C3120" w:rsidP="001C312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9661C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120" w:rsidRPr="0069661C" w:rsidRDefault="001C3120" w:rsidP="001C31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производительности труда в сельскохозяйственных организациях Архангельской области (в сопоставимых ценах) к предыдущему году</w:t>
            </w:r>
          </w:p>
        </w:tc>
        <w:tc>
          <w:tcPr>
            <w:tcW w:w="1417" w:type="dxa"/>
            <w:shd w:val="clear" w:color="auto" w:fill="auto"/>
          </w:tcPr>
          <w:p w:rsidR="001C3120" w:rsidRPr="0069661C" w:rsidRDefault="001C3120" w:rsidP="001C312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9661C">
              <w:rPr>
                <w:rFonts w:eastAsia="Calibri"/>
                <w:sz w:val="20"/>
                <w:szCs w:val="20"/>
              </w:rPr>
              <w:t>возрастающий</w:t>
            </w:r>
          </w:p>
        </w:tc>
        <w:tc>
          <w:tcPr>
            <w:tcW w:w="1559" w:type="dxa"/>
            <w:shd w:val="clear" w:color="auto" w:fill="auto"/>
          </w:tcPr>
          <w:p w:rsidR="001C3120" w:rsidRPr="0069661C" w:rsidRDefault="001C3120" w:rsidP="001C3120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69661C">
              <w:rPr>
                <w:rFonts w:eastAsia="Calibri"/>
                <w:i/>
                <w:sz w:val="20"/>
                <w:szCs w:val="20"/>
              </w:rPr>
              <w:t>КПМ</w:t>
            </w:r>
          </w:p>
        </w:tc>
        <w:tc>
          <w:tcPr>
            <w:tcW w:w="1276" w:type="dxa"/>
            <w:shd w:val="clear" w:color="auto" w:fill="auto"/>
          </w:tcPr>
          <w:p w:rsidR="001C3120" w:rsidRPr="0069661C" w:rsidRDefault="001C3120" w:rsidP="001C312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9661C">
              <w:rPr>
                <w:rFonts w:eastAsia="Calibri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1C3120" w:rsidRPr="0069661C" w:rsidRDefault="004B6EB3" w:rsidP="001C312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1C3120" w:rsidRPr="0069661C" w:rsidRDefault="001C3120" w:rsidP="004B6EB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9661C">
              <w:rPr>
                <w:rFonts w:eastAsia="Calibri"/>
                <w:sz w:val="20"/>
                <w:szCs w:val="20"/>
              </w:rPr>
              <w:t>202</w:t>
            </w:r>
            <w:r w:rsidR="004B6EB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20" w:rsidRPr="0069661C" w:rsidRDefault="00E36B96" w:rsidP="001C312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20" w:rsidRPr="0069661C" w:rsidRDefault="00E36B96" w:rsidP="001C312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20" w:rsidRPr="0069661C" w:rsidRDefault="004B6EB3" w:rsidP="001C312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C3120" w:rsidRPr="0069661C" w:rsidRDefault="001C3120" w:rsidP="001C312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Calibri"/>
                <w:sz w:val="20"/>
                <w:szCs w:val="20"/>
              </w:rPr>
              <w:t xml:space="preserve">министерство агропромышленного комплекса и торговли </w:t>
            </w:r>
          </w:p>
          <w:p w:rsidR="001C3120" w:rsidRPr="0069661C" w:rsidRDefault="001C3120" w:rsidP="001C3120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120" w:rsidRPr="0069661C" w:rsidRDefault="001C3120" w:rsidP="001C3120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69661C">
              <w:rPr>
                <w:rFonts w:eastAsia="Calibri"/>
                <w:sz w:val="20"/>
                <w:szCs w:val="20"/>
              </w:rPr>
              <w:t>Единая межведомственная информационно – статистическая система (далее – ЕМИСС)</w:t>
            </w:r>
          </w:p>
        </w:tc>
      </w:tr>
      <w:tr w:rsidR="001C3120" w:rsidRPr="0069661C" w:rsidTr="007553BA">
        <w:trPr>
          <w:trHeight w:val="436"/>
        </w:trPr>
        <w:tc>
          <w:tcPr>
            <w:tcW w:w="568" w:type="dxa"/>
            <w:shd w:val="clear" w:color="auto" w:fill="auto"/>
          </w:tcPr>
          <w:p w:rsidR="001C3120" w:rsidRPr="0069661C" w:rsidRDefault="001C3120" w:rsidP="001C312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9661C">
              <w:rPr>
                <w:rFonts w:eastAsia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01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120" w:rsidRPr="0069661C" w:rsidRDefault="001C3120" w:rsidP="001C312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Обеспечить участие органов местного самоуправления Архангельской области в мероприятиях, реализуемых на местном уровне</w:t>
            </w:r>
          </w:p>
        </w:tc>
      </w:tr>
      <w:tr w:rsidR="001C3120" w:rsidRPr="0069661C" w:rsidTr="007553BA">
        <w:trPr>
          <w:trHeight w:val="20"/>
        </w:trPr>
        <w:tc>
          <w:tcPr>
            <w:tcW w:w="568" w:type="dxa"/>
            <w:shd w:val="clear" w:color="auto" w:fill="auto"/>
          </w:tcPr>
          <w:p w:rsidR="001C3120" w:rsidRPr="0069661C" w:rsidRDefault="001C3120" w:rsidP="00A7211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120" w:rsidRPr="0069661C" w:rsidRDefault="00A72113" w:rsidP="00A72113">
            <w:pPr>
              <w:pStyle w:val="a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C3120" w:rsidRPr="0069661C" w:rsidRDefault="00A72113" w:rsidP="00A7211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C3120" w:rsidRPr="0069661C" w:rsidRDefault="00A72113" w:rsidP="00A72113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3120" w:rsidRPr="0069661C" w:rsidRDefault="00A72113" w:rsidP="00A7211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C3120" w:rsidRPr="0069661C" w:rsidRDefault="00A72113" w:rsidP="00A7211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C3120" w:rsidRPr="0069661C" w:rsidRDefault="00A72113" w:rsidP="00A7211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1C3120" w:rsidRPr="0069661C" w:rsidRDefault="00A72113" w:rsidP="00A7211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1C3120" w:rsidRPr="0069661C" w:rsidRDefault="00A72113" w:rsidP="00A7211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1C3120" w:rsidRPr="0069661C" w:rsidRDefault="00A72113" w:rsidP="00A7211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C3120" w:rsidRPr="0069661C" w:rsidRDefault="00A72113" w:rsidP="00A72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C3120" w:rsidRPr="0069661C" w:rsidRDefault="00A72113" w:rsidP="00A72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C3120" w:rsidRPr="0069661C" w:rsidTr="007553BA">
        <w:trPr>
          <w:trHeight w:val="332"/>
        </w:trPr>
        <w:tc>
          <w:tcPr>
            <w:tcW w:w="568" w:type="dxa"/>
            <w:shd w:val="clear" w:color="auto" w:fill="auto"/>
          </w:tcPr>
          <w:p w:rsidR="001C3120" w:rsidRPr="0069661C" w:rsidRDefault="001C3120" w:rsidP="001C312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9661C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501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120" w:rsidRPr="0069661C" w:rsidRDefault="001C3120" w:rsidP="001C312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эпизоотического и ветеринарно-санитарного благополучия на территории Архангельской области</w:t>
            </w:r>
          </w:p>
        </w:tc>
      </w:tr>
      <w:tr w:rsidR="001C3120" w:rsidRPr="0069661C" w:rsidTr="007553BA">
        <w:trPr>
          <w:trHeight w:val="20"/>
        </w:trPr>
        <w:tc>
          <w:tcPr>
            <w:tcW w:w="568" w:type="dxa"/>
            <w:shd w:val="clear" w:color="auto" w:fill="auto"/>
          </w:tcPr>
          <w:p w:rsidR="001C3120" w:rsidRPr="0069661C" w:rsidRDefault="001C3120" w:rsidP="001C3120">
            <w:pPr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3.1</w:t>
            </w:r>
          </w:p>
        </w:tc>
        <w:tc>
          <w:tcPr>
            <w:tcW w:w="2967" w:type="dxa"/>
            <w:shd w:val="clear" w:color="auto" w:fill="auto"/>
          </w:tcPr>
          <w:p w:rsidR="001C3120" w:rsidRPr="0069661C" w:rsidRDefault="001C3120" w:rsidP="001C3120">
            <w:pPr>
              <w:rPr>
                <w:color w:val="212121"/>
                <w:sz w:val="20"/>
                <w:szCs w:val="20"/>
                <w:shd w:val="clear" w:color="auto" w:fill="FFFFFF"/>
              </w:rPr>
            </w:pPr>
            <w:r w:rsidRPr="0069661C">
              <w:rPr>
                <w:color w:val="212121"/>
                <w:sz w:val="20"/>
                <w:szCs w:val="20"/>
                <w:shd w:val="clear" w:color="auto" w:fill="FFFFFF"/>
              </w:rPr>
              <w:t>Уровень обеспеченности подведомственных инспекции по ветеринарному надзору Архангельской области областных государственных бюджетных учреждений ветеринарии ветеринарными диагностическими и лекарственными препаратами для проведения противоэпизоотических мероприятий</w:t>
            </w:r>
          </w:p>
          <w:p w:rsidR="001C3120" w:rsidRPr="0069661C" w:rsidRDefault="001C3120" w:rsidP="001C3120">
            <w:pPr>
              <w:pStyle w:val="a0"/>
            </w:pPr>
          </w:p>
        </w:tc>
        <w:tc>
          <w:tcPr>
            <w:tcW w:w="1417" w:type="dxa"/>
            <w:shd w:val="clear" w:color="auto" w:fill="auto"/>
          </w:tcPr>
          <w:p w:rsidR="001C3120" w:rsidRPr="0069661C" w:rsidRDefault="001C3120" w:rsidP="001C3120">
            <w:pPr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559" w:type="dxa"/>
            <w:shd w:val="clear" w:color="auto" w:fill="auto"/>
          </w:tcPr>
          <w:p w:rsidR="001C3120" w:rsidRPr="0069661C" w:rsidRDefault="001C3120" w:rsidP="001C3120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69661C">
              <w:rPr>
                <w:rFonts w:eastAsia="Calibri"/>
                <w:i/>
                <w:sz w:val="20"/>
                <w:szCs w:val="20"/>
              </w:rPr>
              <w:t>КПМ</w:t>
            </w:r>
          </w:p>
        </w:tc>
        <w:tc>
          <w:tcPr>
            <w:tcW w:w="1276" w:type="dxa"/>
            <w:shd w:val="clear" w:color="auto" w:fill="auto"/>
          </w:tcPr>
          <w:p w:rsidR="001C3120" w:rsidRPr="0069661C" w:rsidRDefault="001C3120" w:rsidP="001C312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9661C">
              <w:rPr>
                <w:rFonts w:eastAsia="Calibri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1C3120" w:rsidRPr="0069661C" w:rsidRDefault="001C3120" w:rsidP="001C3120">
            <w:pPr>
              <w:jc w:val="center"/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73,0</w:t>
            </w:r>
          </w:p>
        </w:tc>
        <w:tc>
          <w:tcPr>
            <w:tcW w:w="709" w:type="dxa"/>
            <w:shd w:val="clear" w:color="auto" w:fill="auto"/>
          </w:tcPr>
          <w:p w:rsidR="001C3120" w:rsidRPr="0069661C" w:rsidRDefault="001C3120" w:rsidP="00AF38C3">
            <w:pPr>
              <w:jc w:val="center"/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202</w:t>
            </w:r>
            <w:r w:rsidR="00AF38C3">
              <w:rPr>
                <w:sz w:val="20"/>
                <w:szCs w:val="20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1C3120" w:rsidRPr="00AF38C3" w:rsidRDefault="001C3120" w:rsidP="001C3120">
            <w:pPr>
              <w:jc w:val="center"/>
              <w:rPr>
                <w:sz w:val="20"/>
                <w:szCs w:val="20"/>
              </w:rPr>
            </w:pPr>
            <w:r w:rsidRPr="00AF38C3">
              <w:rPr>
                <w:sz w:val="20"/>
                <w:szCs w:val="20"/>
              </w:rPr>
              <w:t>74,0</w:t>
            </w:r>
          </w:p>
        </w:tc>
        <w:tc>
          <w:tcPr>
            <w:tcW w:w="756" w:type="dxa"/>
            <w:shd w:val="clear" w:color="auto" w:fill="auto"/>
          </w:tcPr>
          <w:p w:rsidR="001C3120" w:rsidRPr="00AF38C3" w:rsidRDefault="001C3120" w:rsidP="001C3120">
            <w:pPr>
              <w:jc w:val="center"/>
              <w:rPr>
                <w:sz w:val="20"/>
                <w:szCs w:val="20"/>
              </w:rPr>
            </w:pPr>
            <w:r w:rsidRPr="00AF38C3">
              <w:rPr>
                <w:sz w:val="20"/>
                <w:szCs w:val="20"/>
              </w:rPr>
              <w:t>75,0</w:t>
            </w:r>
          </w:p>
        </w:tc>
        <w:tc>
          <w:tcPr>
            <w:tcW w:w="756" w:type="dxa"/>
            <w:shd w:val="clear" w:color="auto" w:fill="auto"/>
          </w:tcPr>
          <w:p w:rsidR="001C3120" w:rsidRPr="00AF38C3" w:rsidRDefault="001C3120" w:rsidP="001C3120">
            <w:pPr>
              <w:jc w:val="center"/>
              <w:rPr>
                <w:sz w:val="20"/>
                <w:szCs w:val="20"/>
              </w:rPr>
            </w:pPr>
            <w:r w:rsidRPr="00AF38C3">
              <w:rPr>
                <w:sz w:val="20"/>
                <w:szCs w:val="20"/>
              </w:rPr>
              <w:t>76,0</w:t>
            </w:r>
          </w:p>
        </w:tc>
        <w:tc>
          <w:tcPr>
            <w:tcW w:w="1843" w:type="dxa"/>
            <w:shd w:val="clear" w:color="auto" w:fill="auto"/>
          </w:tcPr>
          <w:p w:rsidR="001C3120" w:rsidRPr="0069661C" w:rsidRDefault="001C3120" w:rsidP="001C3120">
            <w:pPr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инспекция по ветеринарному надзору Архангельской области (далее – инспекция по ветеринарному надзору)</w:t>
            </w:r>
          </w:p>
        </w:tc>
        <w:tc>
          <w:tcPr>
            <w:tcW w:w="1985" w:type="dxa"/>
          </w:tcPr>
          <w:p w:rsidR="001C3120" w:rsidRPr="0069661C" w:rsidRDefault="001C3120" w:rsidP="001C3120">
            <w:pPr>
              <w:jc w:val="center"/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-</w:t>
            </w:r>
          </w:p>
        </w:tc>
      </w:tr>
      <w:tr w:rsidR="001C3120" w:rsidRPr="0069661C" w:rsidTr="007553BA">
        <w:trPr>
          <w:trHeight w:val="20"/>
        </w:trPr>
        <w:tc>
          <w:tcPr>
            <w:tcW w:w="568" w:type="dxa"/>
            <w:shd w:val="clear" w:color="auto" w:fill="auto"/>
          </w:tcPr>
          <w:p w:rsidR="001C3120" w:rsidRPr="0069661C" w:rsidRDefault="001C3120" w:rsidP="001C3120">
            <w:pPr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3.2</w:t>
            </w:r>
          </w:p>
        </w:tc>
        <w:tc>
          <w:tcPr>
            <w:tcW w:w="2967" w:type="dxa"/>
            <w:shd w:val="clear" w:color="auto" w:fill="auto"/>
          </w:tcPr>
          <w:p w:rsidR="001C3120" w:rsidRPr="0069661C" w:rsidRDefault="001C3120" w:rsidP="001C3120">
            <w:pPr>
              <w:rPr>
                <w:color w:val="212121"/>
                <w:sz w:val="20"/>
                <w:szCs w:val="20"/>
                <w:shd w:val="clear" w:color="auto" w:fill="FFFFFF"/>
              </w:rPr>
            </w:pPr>
            <w:r w:rsidRPr="0069661C">
              <w:rPr>
                <w:color w:val="212121"/>
                <w:sz w:val="20"/>
                <w:szCs w:val="20"/>
                <w:shd w:val="clear" w:color="auto" w:fill="FFFFFF"/>
              </w:rPr>
              <w:t>Степень выполнения учреждениями ветеринарии государственных заданий</w:t>
            </w:r>
          </w:p>
          <w:p w:rsidR="001C3120" w:rsidRPr="0069661C" w:rsidRDefault="001C3120" w:rsidP="001C3120">
            <w:pPr>
              <w:pStyle w:val="a0"/>
            </w:pPr>
          </w:p>
        </w:tc>
        <w:tc>
          <w:tcPr>
            <w:tcW w:w="1417" w:type="dxa"/>
            <w:shd w:val="clear" w:color="auto" w:fill="auto"/>
          </w:tcPr>
          <w:p w:rsidR="001C3120" w:rsidRPr="0069661C" w:rsidRDefault="001C3120" w:rsidP="001C3120">
            <w:pPr>
              <w:jc w:val="center"/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559" w:type="dxa"/>
            <w:shd w:val="clear" w:color="auto" w:fill="auto"/>
          </w:tcPr>
          <w:p w:rsidR="001C3120" w:rsidRPr="0069661C" w:rsidRDefault="001C3120" w:rsidP="001C3120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69661C">
              <w:rPr>
                <w:rFonts w:eastAsia="Calibri"/>
                <w:i/>
                <w:sz w:val="20"/>
                <w:szCs w:val="20"/>
              </w:rPr>
              <w:t>КПМ</w:t>
            </w:r>
          </w:p>
        </w:tc>
        <w:tc>
          <w:tcPr>
            <w:tcW w:w="1276" w:type="dxa"/>
            <w:shd w:val="clear" w:color="auto" w:fill="auto"/>
          </w:tcPr>
          <w:p w:rsidR="001C3120" w:rsidRPr="0069661C" w:rsidRDefault="001C3120" w:rsidP="001C3120">
            <w:pPr>
              <w:jc w:val="center"/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1C3120" w:rsidRPr="0069661C" w:rsidRDefault="001C3120" w:rsidP="001C3120">
            <w:pPr>
              <w:jc w:val="center"/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99,8</w:t>
            </w:r>
          </w:p>
        </w:tc>
        <w:tc>
          <w:tcPr>
            <w:tcW w:w="709" w:type="dxa"/>
            <w:shd w:val="clear" w:color="auto" w:fill="auto"/>
          </w:tcPr>
          <w:p w:rsidR="001C3120" w:rsidRPr="0069661C" w:rsidRDefault="001C3120" w:rsidP="00AF38C3">
            <w:pPr>
              <w:jc w:val="center"/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202</w:t>
            </w:r>
            <w:r w:rsidR="00AF38C3">
              <w:rPr>
                <w:sz w:val="20"/>
                <w:szCs w:val="20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1C3120" w:rsidRPr="00AF38C3" w:rsidRDefault="001C3120" w:rsidP="001C3120">
            <w:pPr>
              <w:jc w:val="center"/>
              <w:rPr>
                <w:sz w:val="20"/>
                <w:szCs w:val="20"/>
              </w:rPr>
            </w:pPr>
            <w:r w:rsidRPr="00AF38C3">
              <w:rPr>
                <w:sz w:val="20"/>
                <w:szCs w:val="20"/>
              </w:rPr>
              <w:t>99,85</w:t>
            </w:r>
          </w:p>
        </w:tc>
        <w:tc>
          <w:tcPr>
            <w:tcW w:w="756" w:type="dxa"/>
            <w:shd w:val="clear" w:color="auto" w:fill="auto"/>
          </w:tcPr>
          <w:p w:rsidR="001C3120" w:rsidRPr="00AF38C3" w:rsidRDefault="001C3120" w:rsidP="001C3120">
            <w:pPr>
              <w:jc w:val="center"/>
              <w:rPr>
                <w:sz w:val="20"/>
                <w:szCs w:val="20"/>
              </w:rPr>
            </w:pPr>
            <w:r w:rsidRPr="00AF38C3">
              <w:rPr>
                <w:sz w:val="20"/>
                <w:szCs w:val="20"/>
              </w:rPr>
              <w:t>99,86</w:t>
            </w:r>
          </w:p>
        </w:tc>
        <w:tc>
          <w:tcPr>
            <w:tcW w:w="756" w:type="dxa"/>
            <w:shd w:val="clear" w:color="auto" w:fill="auto"/>
          </w:tcPr>
          <w:p w:rsidR="001C3120" w:rsidRPr="00AF38C3" w:rsidRDefault="001C3120" w:rsidP="001C3120">
            <w:pPr>
              <w:jc w:val="center"/>
              <w:rPr>
                <w:sz w:val="20"/>
                <w:szCs w:val="20"/>
              </w:rPr>
            </w:pPr>
            <w:r w:rsidRPr="00AF38C3">
              <w:rPr>
                <w:sz w:val="20"/>
                <w:szCs w:val="20"/>
              </w:rPr>
              <w:t>99,87</w:t>
            </w:r>
          </w:p>
        </w:tc>
        <w:tc>
          <w:tcPr>
            <w:tcW w:w="1843" w:type="dxa"/>
            <w:shd w:val="clear" w:color="auto" w:fill="auto"/>
          </w:tcPr>
          <w:p w:rsidR="001C3120" w:rsidRPr="0069661C" w:rsidRDefault="001C3120" w:rsidP="001C3120">
            <w:pPr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инспекция по ветеринарному надзору</w:t>
            </w:r>
          </w:p>
        </w:tc>
        <w:tc>
          <w:tcPr>
            <w:tcW w:w="1985" w:type="dxa"/>
          </w:tcPr>
          <w:p w:rsidR="001C3120" w:rsidRPr="0069661C" w:rsidRDefault="001C3120" w:rsidP="001C3120">
            <w:pPr>
              <w:jc w:val="center"/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-</w:t>
            </w:r>
          </w:p>
        </w:tc>
      </w:tr>
    </w:tbl>
    <w:p w:rsidR="00C34D16" w:rsidRPr="0069661C" w:rsidRDefault="00C34D16" w:rsidP="00C34D16">
      <w:pPr>
        <w:spacing w:line="240" w:lineRule="auto"/>
        <w:rPr>
          <w:lang w:eastAsia="ru-RU"/>
        </w:rPr>
      </w:pPr>
    </w:p>
    <w:p w:rsidR="007553BA" w:rsidRPr="0069661C" w:rsidRDefault="007553BA" w:rsidP="007553BA">
      <w:pPr>
        <w:pStyle w:val="a0"/>
        <w:rPr>
          <w:lang w:eastAsia="ru-RU"/>
        </w:rPr>
      </w:pPr>
    </w:p>
    <w:p w:rsidR="006D77DA" w:rsidRDefault="006D77DA" w:rsidP="007553BA">
      <w:pPr>
        <w:pStyle w:val="a0"/>
        <w:rPr>
          <w:lang w:eastAsia="ru-RU"/>
        </w:rPr>
        <w:sectPr w:rsidR="006D77DA" w:rsidSect="005B5CDC">
          <w:headerReference w:type="default" r:id="rId7"/>
          <w:pgSz w:w="16838" w:h="11906" w:orient="landscape" w:code="9"/>
          <w:pgMar w:top="1135" w:right="1134" w:bottom="1135" w:left="1134" w:header="680" w:footer="567" w:gutter="0"/>
          <w:cols w:space="708"/>
          <w:titlePg/>
          <w:docGrid w:linePitch="360"/>
        </w:sectPr>
      </w:pPr>
    </w:p>
    <w:p w:rsidR="005B5CDC" w:rsidRDefault="005B5CDC" w:rsidP="00C34D16">
      <w:pPr>
        <w:widowControl w:val="0"/>
        <w:autoSpaceDE w:val="0"/>
        <w:autoSpaceDN w:val="0"/>
        <w:adjustRightInd w:val="0"/>
        <w:spacing w:line="240" w:lineRule="auto"/>
        <w:jc w:val="center"/>
        <w:outlineLvl w:val="3"/>
        <w:rPr>
          <w:rFonts w:eastAsiaTheme="minorEastAsia" w:cs="Times New Roman"/>
          <w:bCs/>
          <w:sz w:val="28"/>
          <w:szCs w:val="28"/>
          <w:lang w:eastAsia="ru-RU"/>
        </w:rPr>
        <w:sectPr w:rsidR="005B5CDC" w:rsidSect="005B5CDC">
          <w:pgSz w:w="16838" w:h="11906" w:orient="landscape" w:code="9"/>
          <w:pgMar w:top="1135" w:right="1134" w:bottom="1135" w:left="1134" w:header="680" w:footer="567" w:gutter="0"/>
          <w:cols w:space="708"/>
          <w:titlePg/>
          <w:docGrid w:linePitch="360"/>
        </w:sectPr>
      </w:pPr>
    </w:p>
    <w:p w:rsidR="00C34D16" w:rsidRPr="0069661C" w:rsidRDefault="008A1F24" w:rsidP="00C34D16">
      <w:pPr>
        <w:widowControl w:val="0"/>
        <w:autoSpaceDE w:val="0"/>
        <w:autoSpaceDN w:val="0"/>
        <w:adjustRightInd w:val="0"/>
        <w:spacing w:line="240" w:lineRule="auto"/>
        <w:jc w:val="center"/>
        <w:outlineLvl w:val="3"/>
        <w:rPr>
          <w:rFonts w:eastAsiaTheme="minorEastAsia" w:cs="Times New Roman"/>
          <w:bCs/>
          <w:sz w:val="28"/>
          <w:szCs w:val="28"/>
          <w:lang w:eastAsia="ru-RU"/>
        </w:rPr>
      </w:pPr>
      <w:r w:rsidRPr="0069661C">
        <w:rPr>
          <w:rFonts w:eastAsiaTheme="minorEastAsia" w:cs="Times New Roman"/>
          <w:bCs/>
          <w:sz w:val="28"/>
          <w:szCs w:val="28"/>
          <w:lang w:eastAsia="ru-RU"/>
        </w:rPr>
        <w:lastRenderedPageBreak/>
        <w:t>2</w:t>
      </w:r>
      <w:r w:rsidR="00C34D16" w:rsidRPr="0069661C">
        <w:rPr>
          <w:rFonts w:eastAsiaTheme="minorEastAsia" w:cs="Times New Roman"/>
          <w:bCs/>
          <w:sz w:val="28"/>
          <w:szCs w:val="28"/>
          <w:lang w:eastAsia="ru-RU"/>
        </w:rPr>
        <w:t>.1 Порядок расчета и источники информации о значениях целевых показателей комплекса процессных мероприятий</w:t>
      </w:r>
    </w:p>
    <w:p w:rsidR="00C34D16" w:rsidRPr="0069661C" w:rsidRDefault="00C34D16" w:rsidP="00C34D16"/>
    <w:tbl>
      <w:tblPr>
        <w:tblW w:w="5231" w:type="pct"/>
        <w:tblInd w:w="-355" w:type="dxa"/>
        <w:tblCellMar>
          <w:top w:w="102" w:type="dxa"/>
          <w:left w:w="85" w:type="dxa"/>
          <w:bottom w:w="102" w:type="dxa"/>
          <w:right w:w="85" w:type="dxa"/>
        </w:tblCellMar>
        <w:tblLook w:val="0000"/>
      </w:tblPr>
      <w:tblGrid>
        <w:gridCol w:w="4228"/>
        <w:gridCol w:w="7177"/>
        <w:gridCol w:w="4016"/>
      </w:tblGrid>
      <w:tr w:rsidR="00C34D16" w:rsidRPr="0069661C" w:rsidTr="007553BA"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16" w:rsidRPr="0069661C" w:rsidRDefault="00C34D16" w:rsidP="00C34D16">
            <w:pPr>
              <w:adjustRightInd w:val="0"/>
              <w:jc w:val="center"/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Наименование целевых показателей государственной программы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16" w:rsidRPr="0069661C" w:rsidRDefault="00C34D16" w:rsidP="00C34D16">
            <w:pPr>
              <w:adjustRightInd w:val="0"/>
              <w:jc w:val="center"/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16" w:rsidRPr="0069661C" w:rsidRDefault="00C34D16" w:rsidP="00C34D16">
            <w:pPr>
              <w:adjustRightInd w:val="0"/>
              <w:jc w:val="center"/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Источники информации</w:t>
            </w:r>
          </w:p>
        </w:tc>
      </w:tr>
      <w:tr w:rsidR="00C34D16" w:rsidRPr="0069661C" w:rsidTr="007553BA"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16" w:rsidRPr="0069661C" w:rsidRDefault="00C34D16" w:rsidP="00A31893">
            <w:pPr>
              <w:adjustRightInd w:val="0"/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 xml:space="preserve">1.1 </w:t>
            </w:r>
            <w:r w:rsidR="007814B5" w:rsidRPr="0069661C">
              <w:rPr>
                <w:sz w:val="20"/>
                <w:szCs w:val="20"/>
              </w:rPr>
              <w:t>Индекс производительности труда в сельскохозяйственных организациях Архангельской области к предыдущему году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5" w:rsidRPr="0069661C" w:rsidRDefault="007814B5" w:rsidP="007814B5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69661C">
              <w:rPr>
                <w:sz w:val="20"/>
                <w:szCs w:val="20"/>
              </w:rPr>
              <w:t>Ипр.тр</w:t>
            </w:r>
            <w:proofErr w:type="spellEnd"/>
            <w:r w:rsidRPr="0069661C">
              <w:rPr>
                <w:sz w:val="20"/>
                <w:szCs w:val="20"/>
              </w:rPr>
              <w:t>. = (</w:t>
            </w:r>
            <w:proofErr w:type="spellStart"/>
            <w:r w:rsidR="00B71F37" w:rsidRPr="0069661C">
              <w:rPr>
                <w:sz w:val="20"/>
                <w:szCs w:val="20"/>
              </w:rPr>
              <w:t>О</w:t>
            </w:r>
            <w:r w:rsidRPr="0069661C">
              <w:rPr>
                <w:sz w:val="20"/>
                <w:szCs w:val="20"/>
              </w:rPr>
              <w:t>сх</w:t>
            </w:r>
            <w:proofErr w:type="spellEnd"/>
            <w:r w:rsidRPr="0069661C">
              <w:rPr>
                <w:sz w:val="20"/>
                <w:szCs w:val="20"/>
              </w:rPr>
              <w:t xml:space="preserve"> </w:t>
            </w:r>
            <w:proofErr w:type="spellStart"/>
            <w:r w:rsidRPr="0069661C">
              <w:rPr>
                <w:sz w:val="20"/>
                <w:szCs w:val="20"/>
              </w:rPr>
              <w:t>отч</w:t>
            </w:r>
            <w:proofErr w:type="spellEnd"/>
            <w:r w:rsidRPr="0069661C">
              <w:rPr>
                <w:sz w:val="20"/>
                <w:szCs w:val="20"/>
              </w:rPr>
              <w:t xml:space="preserve">. год / К раб. </w:t>
            </w:r>
            <w:proofErr w:type="spellStart"/>
            <w:r w:rsidRPr="0069661C">
              <w:rPr>
                <w:sz w:val="20"/>
                <w:szCs w:val="20"/>
              </w:rPr>
              <w:t>отч</w:t>
            </w:r>
            <w:proofErr w:type="spellEnd"/>
            <w:r w:rsidRPr="0069661C">
              <w:rPr>
                <w:sz w:val="20"/>
                <w:szCs w:val="20"/>
              </w:rPr>
              <w:t>. года) / (</w:t>
            </w:r>
            <w:proofErr w:type="spellStart"/>
            <w:r w:rsidR="00B71F37" w:rsidRPr="0069661C">
              <w:rPr>
                <w:sz w:val="20"/>
                <w:szCs w:val="20"/>
              </w:rPr>
              <w:t>О</w:t>
            </w:r>
            <w:r w:rsidRPr="0069661C">
              <w:rPr>
                <w:sz w:val="20"/>
                <w:szCs w:val="20"/>
              </w:rPr>
              <w:t>сх</w:t>
            </w:r>
            <w:proofErr w:type="spellEnd"/>
            <w:r w:rsidRPr="0069661C">
              <w:rPr>
                <w:sz w:val="20"/>
                <w:szCs w:val="20"/>
              </w:rPr>
              <w:t xml:space="preserve"> пред. год / </w:t>
            </w:r>
            <w:r w:rsidR="00B71F37" w:rsidRPr="0069661C">
              <w:rPr>
                <w:sz w:val="20"/>
                <w:szCs w:val="20"/>
              </w:rPr>
              <w:t>К</w:t>
            </w:r>
            <w:r w:rsidRPr="0069661C">
              <w:rPr>
                <w:sz w:val="20"/>
                <w:szCs w:val="20"/>
              </w:rPr>
              <w:t xml:space="preserve"> раб. пред. года) * 100, %, где:</w:t>
            </w:r>
          </w:p>
          <w:p w:rsidR="007814B5" w:rsidRPr="0069661C" w:rsidRDefault="007814B5" w:rsidP="007814B5">
            <w:pPr>
              <w:adjustRightInd w:val="0"/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 </w:t>
            </w:r>
          </w:p>
          <w:p w:rsidR="007814B5" w:rsidRPr="0069661C" w:rsidRDefault="00B71F37" w:rsidP="007814B5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69661C">
              <w:rPr>
                <w:sz w:val="20"/>
                <w:szCs w:val="20"/>
              </w:rPr>
              <w:t>Ипр.</w:t>
            </w:r>
            <w:r w:rsidR="007814B5" w:rsidRPr="0069661C">
              <w:rPr>
                <w:sz w:val="20"/>
                <w:szCs w:val="20"/>
              </w:rPr>
              <w:t>тр</w:t>
            </w:r>
            <w:proofErr w:type="spellEnd"/>
            <w:r w:rsidR="007814B5" w:rsidRPr="0069661C">
              <w:rPr>
                <w:sz w:val="20"/>
                <w:szCs w:val="20"/>
              </w:rPr>
              <w:t xml:space="preserve">. - индекс производительности труда </w:t>
            </w:r>
            <w:proofErr w:type="spellStart"/>
            <w:r w:rsidR="007814B5" w:rsidRPr="0069661C">
              <w:rPr>
                <w:sz w:val="20"/>
                <w:szCs w:val="20"/>
              </w:rPr>
              <w:t>труда</w:t>
            </w:r>
            <w:proofErr w:type="spellEnd"/>
            <w:r w:rsidR="007814B5" w:rsidRPr="0069661C">
              <w:rPr>
                <w:sz w:val="20"/>
                <w:szCs w:val="20"/>
              </w:rPr>
              <w:t xml:space="preserve"> в сельскохозяйственных организациях Архангельской области к предыдущему году;</w:t>
            </w:r>
          </w:p>
          <w:p w:rsidR="007814B5" w:rsidRPr="0069661C" w:rsidRDefault="00B71F37" w:rsidP="007814B5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69661C">
              <w:rPr>
                <w:sz w:val="20"/>
                <w:szCs w:val="20"/>
              </w:rPr>
              <w:t>О</w:t>
            </w:r>
            <w:r w:rsidR="007814B5" w:rsidRPr="0069661C">
              <w:rPr>
                <w:sz w:val="20"/>
                <w:szCs w:val="20"/>
              </w:rPr>
              <w:t>сх</w:t>
            </w:r>
            <w:proofErr w:type="spellEnd"/>
            <w:r w:rsidR="007814B5" w:rsidRPr="0069661C">
              <w:rPr>
                <w:sz w:val="20"/>
                <w:szCs w:val="20"/>
              </w:rPr>
              <w:t xml:space="preserve"> </w:t>
            </w:r>
            <w:proofErr w:type="spellStart"/>
            <w:r w:rsidR="007814B5" w:rsidRPr="0069661C">
              <w:rPr>
                <w:sz w:val="20"/>
                <w:szCs w:val="20"/>
              </w:rPr>
              <w:t>отч</w:t>
            </w:r>
            <w:proofErr w:type="spellEnd"/>
            <w:r w:rsidR="007814B5" w:rsidRPr="0069661C">
              <w:rPr>
                <w:sz w:val="20"/>
                <w:szCs w:val="20"/>
              </w:rPr>
              <w:t>. год - объем продукции сельского хозяйства в сельскохозяйственных организациях в отчетном году;</w:t>
            </w:r>
          </w:p>
          <w:p w:rsidR="007814B5" w:rsidRPr="0069661C" w:rsidRDefault="007814B5" w:rsidP="007814B5">
            <w:pPr>
              <w:adjustRightInd w:val="0"/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 xml:space="preserve">К раб. </w:t>
            </w:r>
            <w:proofErr w:type="spellStart"/>
            <w:r w:rsidRPr="0069661C">
              <w:rPr>
                <w:sz w:val="20"/>
                <w:szCs w:val="20"/>
              </w:rPr>
              <w:t>отч</w:t>
            </w:r>
            <w:proofErr w:type="spellEnd"/>
            <w:r w:rsidRPr="0069661C">
              <w:rPr>
                <w:sz w:val="20"/>
                <w:szCs w:val="20"/>
              </w:rPr>
              <w:t>. года - численность работников сельского хозяйства (</w:t>
            </w:r>
            <w:r w:rsidR="00D66F3D" w:rsidRPr="0069661C">
              <w:rPr>
                <w:sz w:val="20"/>
                <w:szCs w:val="20"/>
              </w:rPr>
              <w:t>по полному кругу организаций</w:t>
            </w:r>
            <w:r w:rsidRPr="0069661C">
              <w:rPr>
                <w:sz w:val="20"/>
                <w:szCs w:val="20"/>
              </w:rPr>
              <w:t>) в отчетном году;</w:t>
            </w:r>
          </w:p>
          <w:p w:rsidR="007814B5" w:rsidRPr="0069661C" w:rsidRDefault="00B71F37" w:rsidP="007814B5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69661C">
              <w:rPr>
                <w:sz w:val="20"/>
                <w:szCs w:val="20"/>
              </w:rPr>
              <w:t>О</w:t>
            </w:r>
            <w:r w:rsidR="007814B5" w:rsidRPr="0069661C">
              <w:rPr>
                <w:sz w:val="20"/>
                <w:szCs w:val="20"/>
              </w:rPr>
              <w:t>сх</w:t>
            </w:r>
            <w:proofErr w:type="spellEnd"/>
            <w:r w:rsidR="007814B5" w:rsidRPr="0069661C">
              <w:rPr>
                <w:sz w:val="20"/>
                <w:szCs w:val="20"/>
              </w:rPr>
              <w:t xml:space="preserve"> пред. год - объем продукции сельского хозяйства в сельскохозяйственных организациях в предыдущем году;</w:t>
            </w:r>
          </w:p>
          <w:p w:rsidR="00C34D16" w:rsidRPr="0069661C" w:rsidRDefault="007814B5" w:rsidP="007814B5">
            <w:pPr>
              <w:adjustRightInd w:val="0"/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К раб. пред. года - численность работников сельского хозяйства (</w:t>
            </w:r>
            <w:r w:rsidR="00D66F3D" w:rsidRPr="0069661C">
              <w:rPr>
                <w:sz w:val="20"/>
                <w:szCs w:val="20"/>
              </w:rPr>
              <w:t>по полному кругу организаций</w:t>
            </w:r>
            <w:r w:rsidRPr="0069661C">
              <w:rPr>
                <w:sz w:val="20"/>
                <w:szCs w:val="20"/>
              </w:rPr>
              <w:t>) в предыдущем году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16" w:rsidRPr="0069661C" w:rsidRDefault="008E383B" w:rsidP="007814B5">
            <w:pPr>
              <w:adjustRightInd w:val="0"/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Федеральная служба государственной статистики, Управление Федеральной службы государственной статистики по Архангельской области и Ненецкому автономному округу</w:t>
            </w:r>
          </w:p>
        </w:tc>
      </w:tr>
      <w:tr w:rsidR="00C34D16" w:rsidRPr="0069661C" w:rsidTr="007553BA"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16" w:rsidRPr="0069661C" w:rsidRDefault="00C34D16" w:rsidP="00C34D16">
            <w:pPr>
              <w:adjustRightInd w:val="0"/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3.1 Уровень обеспеченности подведомственных инспекции по ветеринарному надзору Архангельской области областных государственных бюджетных учреждений ветеринарии ветеринарными диагностическими и лекарственными препаратами для проведения противоэпизоотических мероприятий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16" w:rsidRPr="0069661C" w:rsidRDefault="00C34D16" w:rsidP="00C34D16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9661C">
              <w:rPr>
                <w:sz w:val="20"/>
                <w:szCs w:val="20"/>
              </w:rPr>
              <w:t>Уобесп.=Кед.в</w:t>
            </w:r>
            <w:proofErr w:type="spellEnd"/>
            <w:r w:rsidRPr="0069661C">
              <w:rPr>
                <w:sz w:val="20"/>
                <w:szCs w:val="20"/>
              </w:rPr>
              <w:t xml:space="preserve"> наличии/</w:t>
            </w:r>
            <w:proofErr w:type="spellStart"/>
            <w:r w:rsidRPr="0069661C">
              <w:rPr>
                <w:sz w:val="20"/>
                <w:szCs w:val="20"/>
              </w:rPr>
              <w:t>Кед.потреб</w:t>
            </w:r>
            <w:proofErr w:type="spellEnd"/>
            <w:r w:rsidRPr="0069661C">
              <w:rPr>
                <w:sz w:val="20"/>
                <w:szCs w:val="20"/>
              </w:rPr>
              <w:t>. х 100%, где</w:t>
            </w:r>
          </w:p>
          <w:p w:rsidR="007553BA" w:rsidRPr="0069661C" w:rsidRDefault="007553BA" w:rsidP="00C34D16">
            <w:pPr>
              <w:adjustRightInd w:val="0"/>
              <w:rPr>
                <w:sz w:val="20"/>
                <w:szCs w:val="20"/>
              </w:rPr>
            </w:pPr>
          </w:p>
          <w:p w:rsidR="00C34D16" w:rsidRPr="0069661C" w:rsidRDefault="00C34D16" w:rsidP="00C34D16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69661C">
              <w:rPr>
                <w:sz w:val="20"/>
                <w:szCs w:val="20"/>
              </w:rPr>
              <w:t>Уобесп</w:t>
            </w:r>
            <w:proofErr w:type="spellEnd"/>
            <w:r w:rsidRPr="0069661C">
              <w:rPr>
                <w:sz w:val="20"/>
                <w:szCs w:val="20"/>
              </w:rPr>
              <w:t>.- уровень обеспеченности учреждений ветеринарными диагностическими и лекарственными препаратами для проведения противоэпизоотических мероприятий;</w:t>
            </w:r>
          </w:p>
          <w:p w:rsidR="00C34D16" w:rsidRPr="0069661C" w:rsidRDefault="00C34D16" w:rsidP="00C34D16">
            <w:pPr>
              <w:adjustRightInd w:val="0"/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 xml:space="preserve"> </w:t>
            </w:r>
            <w:proofErr w:type="spellStart"/>
            <w:r w:rsidRPr="0069661C">
              <w:rPr>
                <w:sz w:val="20"/>
                <w:szCs w:val="20"/>
              </w:rPr>
              <w:t>Кед.в</w:t>
            </w:r>
            <w:proofErr w:type="spellEnd"/>
            <w:r w:rsidRPr="0069661C">
              <w:rPr>
                <w:sz w:val="20"/>
                <w:szCs w:val="20"/>
              </w:rPr>
              <w:t xml:space="preserve"> наличии – количество единиц диагностических и лекарственных препаратов в наличии в учреждениях;</w:t>
            </w:r>
          </w:p>
          <w:p w:rsidR="00C34D16" w:rsidRPr="0069661C" w:rsidRDefault="00C34D16" w:rsidP="00C34D16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69661C">
              <w:rPr>
                <w:sz w:val="20"/>
                <w:szCs w:val="20"/>
              </w:rPr>
              <w:t>Кед.потреб</w:t>
            </w:r>
            <w:proofErr w:type="spellEnd"/>
            <w:r w:rsidRPr="0069661C">
              <w:rPr>
                <w:sz w:val="20"/>
                <w:szCs w:val="20"/>
              </w:rPr>
              <w:t>. -– количество единиц диагностических и лекарственных препаратов, необходимых проведения противоэпизоотических мероприятий учреждениями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16" w:rsidRPr="0069661C" w:rsidRDefault="006E1A31" w:rsidP="00C34D16">
            <w:pPr>
              <w:adjustRightInd w:val="0"/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д</w:t>
            </w:r>
            <w:r w:rsidR="00C34D16" w:rsidRPr="0069661C">
              <w:rPr>
                <w:sz w:val="20"/>
                <w:szCs w:val="20"/>
              </w:rPr>
              <w:t>анные инспекции по ветеринарному надзору на основании сведений, содержащихся в отчетах учреждений ветеринарии</w:t>
            </w:r>
          </w:p>
        </w:tc>
      </w:tr>
      <w:tr w:rsidR="00C34D16" w:rsidRPr="0069661C" w:rsidTr="007553BA"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16" w:rsidRPr="0069661C" w:rsidRDefault="00C34D16" w:rsidP="00C34D16">
            <w:pPr>
              <w:adjustRightInd w:val="0"/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3.2 Степень выполнения учреждениями ветеринарии государственных заданий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16" w:rsidRPr="0069661C" w:rsidRDefault="00C34D16" w:rsidP="00C34D16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9661C">
              <w:rPr>
                <w:sz w:val="20"/>
                <w:szCs w:val="20"/>
              </w:rPr>
              <w:t>Свгз=Офакт.вгз</w:t>
            </w:r>
            <w:proofErr w:type="spellEnd"/>
            <w:r w:rsidRPr="0069661C">
              <w:rPr>
                <w:sz w:val="20"/>
                <w:szCs w:val="20"/>
              </w:rPr>
              <w:t>/</w:t>
            </w:r>
            <w:proofErr w:type="spellStart"/>
            <w:r w:rsidRPr="0069661C">
              <w:rPr>
                <w:sz w:val="20"/>
                <w:szCs w:val="20"/>
              </w:rPr>
              <w:t>Оутв.гз</w:t>
            </w:r>
            <w:proofErr w:type="spellEnd"/>
            <w:r w:rsidRPr="0069661C">
              <w:rPr>
                <w:sz w:val="20"/>
                <w:szCs w:val="20"/>
              </w:rPr>
              <w:t xml:space="preserve"> </w:t>
            </w:r>
            <w:proofErr w:type="spellStart"/>
            <w:r w:rsidRPr="0069661C">
              <w:rPr>
                <w:sz w:val="20"/>
                <w:szCs w:val="20"/>
              </w:rPr>
              <w:t>х</w:t>
            </w:r>
            <w:proofErr w:type="spellEnd"/>
            <w:r w:rsidRPr="0069661C">
              <w:rPr>
                <w:sz w:val="20"/>
                <w:szCs w:val="20"/>
              </w:rPr>
              <w:t xml:space="preserve"> 100%, где</w:t>
            </w:r>
          </w:p>
          <w:p w:rsidR="00C34D16" w:rsidRPr="0069661C" w:rsidRDefault="00C34D16" w:rsidP="00C34D16">
            <w:pPr>
              <w:adjustRightInd w:val="0"/>
              <w:rPr>
                <w:sz w:val="20"/>
                <w:szCs w:val="20"/>
              </w:rPr>
            </w:pPr>
          </w:p>
          <w:p w:rsidR="00C34D16" w:rsidRPr="0069661C" w:rsidRDefault="00C34D16" w:rsidP="00C34D16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69661C">
              <w:rPr>
                <w:sz w:val="20"/>
                <w:szCs w:val="20"/>
              </w:rPr>
              <w:t>Свгз</w:t>
            </w:r>
            <w:proofErr w:type="spellEnd"/>
            <w:r w:rsidRPr="0069661C">
              <w:rPr>
                <w:sz w:val="20"/>
                <w:szCs w:val="20"/>
              </w:rPr>
              <w:t xml:space="preserve"> – степень выполнения государственного задания;</w:t>
            </w:r>
          </w:p>
          <w:p w:rsidR="00C34D16" w:rsidRPr="0069661C" w:rsidRDefault="00C34D16" w:rsidP="00C34D16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69661C">
              <w:rPr>
                <w:sz w:val="20"/>
                <w:szCs w:val="20"/>
              </w:rPr>
              <w:t>Офакт.вгз</w:t>
            </w:r>
            <w:proofErr w:type="spellEnd"/>
            <w:r w:rsidRPr="0069661C">
              <w:rPr>
                <w:sz w:val="20"/>
                <w:szCs w:val="20"/>
              </w:rPr>
              <w:t xml:space="preserve"> – объем фактически выполненного государственного задания учреждением; </w:t>
            </w:r>
          </w:p>
          <w:p w:rsidR="00C34D16" w:rsidRPr="0069661C" w:rsidRDefault="00C34D16" w:rsidP="00C34D16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69661C">
              <w:rPr>
                <w:sz w:val="20"/>
                <w:szCs w:val="20"/>
              </w:rPr>
              <w:t>Оутв.гз</w:t>
            </w:r>
            <w:proofErr w:type="spellEnd"/>
            <w:r w:rsidRPr="0069661C">
              <w:rPr>
                <w:sz w:val="20"/>
                <w:szCs w:val="20"/>
              </w:rPr>
              <w:t xml:space="preserve"> - объем утвержденного государственного задания учреждению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16" w:rsidRPr="0069661C" w:rsidRDefault="006E1A31" w:rsidP="00C34D16">
            <w:pPr>
              <w:adjustRightInd w:val="0"/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д</w:t>
            </w:r>
            <w:r w:rsidR="00C34D16" w:rsidRPr="0069661C">
              <w:rPr>
                <w:sz w:val="20"/>
                <w:szCs w:val="20"/>
              </w:rPr>
              <w:t>анные инспекции по ветеринарному надзору на основании сведений, содержащихся в отчетах учреждений ветеринарии</w:t>
            </w:r>
          </w:p>
        </w:tc>
      </w:tr>
    </w:tbl>
    <w:p w:rsidR="00C34D16" w:rsidRPr="0069661C" w:rsidRDefault="00C34D16" w:rsidP="00C34D16">
      <w:pPr>
        <w:spacing w:line="240" w:lineRule="auto"/>
        <w:rPr>
          <w:lang w:eastAsia="ru-RU"/>
        </w:rPr>
      </w:pPr>
    </w:p>
    <w:p w:rsidR="00C34D16" w:rsidRPr="0069661C" w:rsidRDefault="00C34D16" w:rsidP="00C34D16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p w:rsidR="00C34D16" w:rsidRPr="0069661C" w:rsidRDefault="00736B64" w:rsidP="00C34D16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3</w:t>
      </w:r>
      <w:r w:rsidR="00C34D16" w:rsidRPr="0069661C">
        <w:rPr>
          <w:rFonts w:eastAsia="Times New Roman" w:cs="Times New Roman"/>
          <w:sz w:val="28"/>
          <w:szCs w:val="28"/>
          <w:lang w:eastAsia="ru-RU"/>
        </w:rPr>
        <w:t>. Перечень основных мероприятий (результатов) комплекса процессных мероприятий</w:t>
      </w:r>
    </w:p>
    <w:p w:rsidR="00C34D16" w:rsidRPr="0069661C" w:rsidRDefault="00C34D16" w:rsidP="00C34D16">
      <w:pPr>
        <w:spacing w:line="240" w:lineRule="auto"/>
        <w:rPr>
          <w:lang w:eastAsia="ru-RU"/>
        </w:rPr>
      </w:pPr>
    </w:p>
    <w:tbl>
      <w:tblPr>
        <w:tblW w:w="15447" w:type="dxa"/>
        <w:tblInd w:w="-436" w:type="dxa"/>
        <w:tblLayout w:type="fixed"/>
        <w:tblLook w:val="0000"/>
      </w:tblPr>
      <w:tblGrid>
        <w:gridCol w:w="710"/>
        <w:gridCol w:w="2410"/>
        <w:gridCol w:w="1696"/>
        <w:gridCol w:w="4966"/>
        <w:gridCol w:w="1226"/>
        <w:gridCol w:w="1042"/>
        <w:gridCol w:w="850"/>
        <w:gridCol w:w="851"/>
        <w:gridCol w:w="850"/>
        <w:gridCol w:w="846"/>
      </w:tblGrid>
      <w:tr w:rsidR="00C34D16" w:rsidRPr="0069661C" w:rsidTr="006E0B92">
        <w:trPr>
          <w:trHeight w:val="372"/>
          <w:tblHeader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 мероприятий (результата)</w:t>
            </w:r>
          </w:p>
        </w:tc>
        <w:tc>
          <w:tcPr>
            <w:tcW w:w="4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Значения мероприятия (результата) по годам</w:t>
            </w:r>
          </w:p>
        </w:tc>
      </w:tr>
      <w:tr w:rsidR="00C34D16" w:rsidRPr="0069661C" w:rsidTr="006E0B92">
        <w:trPr>
          <w:trHeight w:val="406"/>
          <w:tblHeader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6E0B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E0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6E0B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E0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6E0B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E0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34D16" w:rsidRPr="0069661C" w:rsidTr="006E0B92">
        <w:trPr>
          <w:trHeight w:val="270"/>
          <w:tblHeader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34D16" w:rsidRPr="0069661C" w:rsidTr="005B5CDC">
        <w:trPr>
          <w:trHeight w:val="38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973F1B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973F1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государственной программы в сфере сельского хозяйства и ветеринарии</w:t>
            </w:r>
          </w:p>
        </w:tc>
      </w:tr>
      <w:tr w:rsidR="00C34D16" w:rsidRPr="0069661C" w:rsidTr="005B5CDC">
        <w:trPr>
          <w:trHeight w:val="27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Обеспечена деятельность министерства агропромышленного комплекса и торговли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491A88" w:rsidP="00491A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тек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ущей деятельности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973F1B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C34D16"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за счет средств федерального бюджета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(нет).</w:t>
            </w:r>
          </w:p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4D16" w:rsidRPr="0069661C" w:rsidRDefault="00973F1B" w:rsidP="007553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C34D16"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Механизм реализации мероприятия (результата):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финансовое обеспечение деятельности министерства агропромышленного комплекса и торговли</w:t>
            </w:r>
            <w:r w:rsidR="0076525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осуществляется за счет средств областного бюджета в форме бюджетных ассигнований на обеспечение выполнения функций казенного учреждения</w:t>
            </w:r>
            <w:r w:rsidR="006325C2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осуществляется в соответствии со статьей 12 областного закона от 23 сентября 2008 г. № 567-29-ОЗ «О наградах Архангельской</w:t>
            </w:r>
            <w:r w:rsidR="007553BA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325C2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области»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661C">
              <w:rPr>
                <w:rFonts w:eastAsia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661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5E16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661C">
              <w:rPr>
                <w:rFonts w:eastAsia="Times New Roman" w:cs="Times New Roman"/>
                <w:sz w:val="20"/>
                <w:szCs w:val="20"/>
              </w:rPr>
              <w:t>202</w:t>
            </w:r>
            <w:r w:rsidR="005E169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661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661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661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C34D16" w:rsidRPr="0069661C" w:rsidTr="005B5CDC">
        <w:trPr>
          <w:trHeight w:val="27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Обеспечена деятельность</w:t>
            </w:r>
            <w:r w:rsidRPr="0069661C">
              <w:t xml:space="preserve"> </w:t>
            </w: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инспекции по ветеринарному надзору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F82AFA" w:rsidP="00FC2E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FC2E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существлени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 текущей деятельности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973F1B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C34D16"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за счет средств федерального бюджета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(нет).</w:t>
            </w:r>
          </w:p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4D16" w:rsidRPr="0069661C" w:rsidRDefault="00973F1B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C34D16"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Механизм реализации мероприятия (результата):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финансовое обеспечение деятельности инспекции по ветеринарному надзору</w:t>
            </w:r>
            <w:r w:rsidR="0076525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осуществляется за счет средств областного бюджета в форме бюджетных ассигнований на обеспечение выполнения функций казенного учреждения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661C">
              <w:rPr>
                <w:rFonts w:eastAsia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661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5E16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661C">
              <w:rPr>
                <w:rFonts w:eastAsia="Times New Roman" w:cs="Times New Roman"/>
                <w:sz w:val="20"/>
                <w:szCs w:val="20"/>
              </w:rPr>
              <w:t>202</w:t>
            </w:r>
            <w:r w:rsidR="005E169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661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661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661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C34D16" w:rsidRPr="0069661C" w:rsidTr="005B5CDC">
        <w:trPr>
          <w:trHeight w:val="27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8C66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8C6643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Реализация полномочий в области организации, регулирования и охраны водных биологических ресурсов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мероприятия (результаты)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D16702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C34D16"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за счет средств федерального бюджета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(да).</w:t>
            </w:r>
          </w:p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31B7" w:rsidRPr="0069661C" w:rsidRDefault="00D16702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C34D16"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Механизм реализации мероприятия (результата):</w:t>
            </w:r>
            <w:r w:rsidR="00C34D16" w:rsidRPr="0069661C">
              <w:t xml:space="preserve"> </w:t>
            </w:r>
          </w:p>
          <w:p w:rsidR="00C34D16" w:rsidRPr="0069661C" w:rsidRDefault="00DE5A2F" w:rsidP="00A601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реализуется министерством агропромышленного комплекса и торговли Архангельской области за счет </w:t>
            </w: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средств субвенции, предоставляемой из федерального бюджета </w:t>
            </w:r>
            <w:r w:rsidR="00A6019B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бюджетам субъектов Российской Федерации на реализацию полномочий в области организации, регулирования и охраны водных биологических ресурсов, путем заключения контрактов на выполнение работ (оказание услуг) </w:t>
            </w:r>
            <w:r w:rsidR="004557F1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A6019B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исполнителям</w:t>
            </w:r>
            <w:r w:rsidR="004557F1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A6019B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определяемым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140171" w:rsidP="00C34D1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661C">
              <w:rPr>
                <w:rFonts w:eastAsia="Times New Roman" w:cs="Times New Roman"/>
                <w:sz w:val="20"/>
                <w:szCs w:val="20"/>
              </w:rPr>
              <w:lastRenderedPageBreak/>
              <w:t>единиц</w:t>
            </w:r>
            <w:r w:rsidR="00805E4E" w:rsidRPr="0069661C">
              <w:rPr>
                <w:rFonts w:eastAsia="Times New Roman" w:cs="Times New Roman"/>
                <w:sz w:val="20"/>
                <w:szCs w:val="20"/>
              </w:rPr>
              <w:t>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140171" w:rsidP="00C34D1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661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140171" w:rsidP="005E16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661C">
              <w:rPr>
                <w:rFonts w:eastAsia="Times New Roman" w:cs="Times New Roman"/>
                <w:sz w:val="20"/>
                <w:szCs w:val="20"/>
              </w:rPr>
              <w:t>202</w:t>
            </w:r>
            <w:r w:rsidR="005E169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140171" w:rsidP="00C34D1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661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140171" w:rsidP="00C34D1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661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140171" w:rsidP="00C34D1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661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C34D16" w:rsidRPr="0069661C" w:rsidTr="005B5CDC">
        <w:trPr>
          <w:trHeight w:val="40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140171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47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8C66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Обеспечить участие органов местного самоуправления Архангельской области в мероприятиях, реализуемых на местном уровне</w:t>
            </w:r>
          </w:p>
        </w:tc>
      </w:tr>
      <w:tr w:rsidR="00C34D16" w:rsidRPr="0069661C" w:rsidTr="005B5CDC">
        <w:trPr>
          <w:trHeight w:val="27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9C33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9C33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Сформирован (актуализирован) торговый реестр Архангельской области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F82AFA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ные мероприятия (результаты)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464D83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C34D16"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за счет средств федерального бюджета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(нет).</w:t>
            </w:r>
          </w:p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726B" w:rsidRPr="0069661C" w:rsidRDefault="00D7431B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C34D16"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Механизм реализации мероприятия (результата):</w:t>
            </w:r>
            <w:r w:rsidR="00C34D16" w:rsidRPr="0069661C">
              <w:t xml:space="preserve"> 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</w:t>
            </w:r>
            <w:r w:rsidR="0072726B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ение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36A98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министерством агропромышленного комплекса и торговли Архангельской области 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</w:t>
            </w:r>
            <w:r w:rsidR="0072726B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й из областного бюджета бюджетам муниципальных районов, муниципальных округов и городских округов Архангельской области на осуществление государственных полномочий органами местного самоуправления муниципальных образований по формированию торгового реестра</w:t>
            </w:r>
          </w:p>
          <w:p w:rsidR="00C34D16" w:rsidRPr="0069661C" w:rsidRDefault="00C34D16" w:rsidP="00305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областным законом от 20 сентября 2005 года № 84-5-ОЗ «О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</w:t>
            </w:r>
            <w:r w:rsidR="0072726B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AF241F" w:rsidRPr="0069661C">
              <w:t xml:space="preserve"> </w:t>
            </w:r>
            <w:r w:rsidR="00AF241F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Порядок предоставления и расходования субвенций бюджетам муниципальных районов, муниципальных округов и городских округов Архангельской области на осуществление государственных полномочий по формированию торгового реестра утвержден постановлением Правительства Архангельской области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BF0F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условн</w:t>
            </w:r>
            <w:r w:rsidR="00BF0F73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единиц</w:t>
            </w:r>
            <w:r w:rsidR="00BF0F73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5E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E16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34D16" w:rsidRPr="0069661C" w:rsidTr="005B5CDC">
        <w:trPr>
          <w:trHeight w:val="27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FD089C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47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FD08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эпизоотического и ветеринарно-санитарного благополучия на территории Архангельской области</w:t>
            </w:r>
          </w:p>
        </w:tc>
      </w:tr>
      <w:tr w:rsidR="00C34D16" w:rsidRPr="0069661C" w:rsidTr="005B5CDC">
        <w:trPr>
          <w:trHeight w:val="27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Обеспечено проведение противоэпизоотических мероприятий на территории Архангельской области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006AE4" w:rsidP="00C34D1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661C">
              <w:rPr>
                <w:rFonts w:eastAsia="Times New Roman" w:cs="Times New Roman"/>
                <w:sz w:val="20"/>
                <w:szCs w:val="20"/>
              </w:rPr>
              <w:t>п</w:t>
            </w:r>
            <w:r w:rsidR="00C34D16" w:rsidRPr="0069661C">
              <w:rPr>
                <w:rFonts w:eastAsia="Times New Roman" w:cs="Times New Roman"/>
                <w:sz w:val="20"/>
                <w:szCs w:val="20"/>
              </w:rPr>
              <w:t xml:space="preserve">риобретение товаров, работ, услуг 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006A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C34D16"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за счет средств федерального бюджета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(нет).</w:t>
            </w:r>
          </w:p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4D16" w:rsidRPr="0069661C" w:rsidRDefault="00006AE4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C34D16"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Механизм реализации мероприятия (результата):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средства областного бюджета предоставляются инспекции по ветеринарному надзору </w:t>
            </w:r>
            <w:r w:rsidR="00804D8F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Архангельской области (далее – инспекция по ветеринарному надзору) 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закупку ветеринарных препаратов, вакцин, сывороток и оборудования для проведения профилактических, диагностических мероприятий на территории Архангельской области,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FD08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  <w:r w:rsidR="004117BE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5E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E16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34D16" w:rsidRPr="0069661C" w:rsidTr="005B5CDC">
        <w:trPr>
          <w:trHeight w:val="27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Обеспечена деятельность государственных бюджетных учреждений Архангельской области, подведомственных инспекции (далее – учреждения ветеринарии)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763CA2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осуществление</w:t>
            </w:r>
            <w:r w:rsidR="00C34D16" w:rsidRPr="0069661C">
              <w:rPr>
                <w:sz w:val="20"/>
                <w:szCs w:val="20"/>
              </w:rPr>
              <w:t xml:space="preserve"> текущей деятельности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4117BE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C34D16"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за счет средств федерального бюджета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(нет).</w:t>
            </w:r>
          </w:p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520F" w:rsidRPr="0069661C" w:rsidRDefault="00A566A1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C34D16"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Механизм реализации мероприятия (результата):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34D16" w:rsidRDefault="00473D47" w:rsidP="00804D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30520F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областного бюджета направляются инспекцией по ветеринарному надзору государственным бюджетным учреждениям Архангельской области, подведомственным инспекции по ветеринарному надзору, в форме субсидии государственным </w:t>
            </w:r>
            <w:r w:rsidR="0085603E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бюджетным</w:t>
            </w:r>
            <w:r w:rsidR="0030520F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</w:t>
            </w:r>
            <w:r w:rsidR="0085603E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  <w:r w:rsidR="0030520F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финансовое обеспечение государственного задания на оказание государственных  услуг (выполнение работ) в соответствии с Положением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заданий, утвержденным постановлением Правительства Архангельской области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473D47" w:rsidRPr="00473D47" w:rsidRDefault="00473D47" w:rsidP="00473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73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средства областного бюджета направляются </w:t>
            </w:r>
            <w:r w:rsidRPr="00473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инспекцией по ветеринарному надзору государственным бюджетным учреждениям Архангельской области, подведомственным инспекции по ветеринарному надзору,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утвержденным Постановлением Прав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ительства Архангельской области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A566A1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B84862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5E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E16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34D16" w:rsidRPr="0069661C" w:rsidTr="005B5CDC">
        <w:trPr>
          <w:trHeight w:val="27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1D17CF" w:rsidP="009A65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7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Организованы мероприятия по предупреждению и ликвидации болезней животных, защите населения от болезней, общих для человека и животных, на территории Архангельской области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0A44FE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риобретение товаров, работ, услуг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7D1483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C34D16"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за счет средств федерального бюджета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(нет).</w:t>
            </w:r>
          </w:p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4D16" w:rsidRPr="0069661C" w:rsidRDefault="007D1483" w:rsidP="00305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C34D16"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Механизм реализации мероприятия (результата):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520F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 направляются инспекцией по ветеринарному надзору государственным бюджетным учреждениям Архангельской области, подведомственным инспекции по ветеринарному надзору, в форме субсидий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520F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утвержденным Постановлением Правительства Архангельской области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  <w:r w:rsidR="000A44FE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D45C7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5E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E16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D45C7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D45C7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D45C7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34D16" w:rsidRPr="0069661C" w:rsidTr="005B5CDC">
        <w:trPr>
          <w:trHeight w:val="27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E730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sz w:val="20"/>
                <w:szCs w:val="20"/>
              </w:rPr>
              <w:t xml:space="preserve">Предоставлены меры социальной поддержки </w:t>
            </w:r>
            <w:r w:rsidR="00E73083" w:rsidRPr="0069661C">
              <w:rPr>
                <w:sz w:val="20"/>
                <w:szCs w:val="20"/>
              </w:rPr>
              <w:t>(</w:t>
            </w:r>
            <w:r w:rsidRPr="0069661C">
              <w:rPr>
                <w:sz w:val="20"/>
                <w:szCs w:val="20"/>
              </w:rPr>
              <w:t>обеспечен</w:t>
            </w:r>
            <w:r w:rsidR="00E73083" w:rsidRPr="0069661C">
              <w:rPr>
                <w:sz w:val="20"/>
                <w:szCs w:val="20"/>
              </w:rPr>
              <w:t>ы</w:t>
            </w:r>
            <w:r w:rsidRPr="0069661C">
              <w:rPr>
                <w:sz w:val="20"/>
                <w:szCs w:val="20"/>
              </w:rPr>
              <w:t xml:space="preserve"> ины</w:t>
            </w:r>
            <w:r w:rsidR="00E73083" w:rsidRPr="0069661C">
              <w:rPr>
                <w:sz w:val="20"/>
                <w:szCs w:val="20"/>
              </w:rPr>
              <w:t>е</w:t>
            </w:r>
            <w:r w:rsidRPr="0069661C">
              <w:rPr>
                <w:sz w:val="20"/>
                <w:szCs w:val="20"/>
              </w:rPr>
              <w:t xml:space="preserve"> выплат</w:t>
            </w:r>
            <w:r w:rsidR="00E73083" w:rsidRPr="0069661C">
              <w:rPr>
                <w:sz w:val="20"/>
                <w:szCs w:val="20"/>
              </w:rPr>
              <w:t>ы)</w:t>
            </w:r>
            <w:r w:rsidRPr="0069661C">
              <w:rPr>
                <w:sz w:val="20"/>
                <w:szCs w:val="20"/>
              </w:rPr>
              <w:t xml:space="preserve"> работникам государственных бюджетных учреждений ветеринарии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414190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текущей деятельности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EC406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C34D16"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за счет средств федерального бюджета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(нет).</w:t>
            </w:r>
          </w:p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4D16" w:rsidRPr="0069661C" w:rsidRDefault="00EC406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C34D16" w:rsidRPr="0069661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Механизм реализации мероприятия (результата):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520F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 направляются инспекцией по ветеринарному надзору государственным бюджетным учреждениям Архангельской области, подведомственным инспекции по ветеринарному надзору,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утвержденным Постановлением Правительства Архангельской области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E73083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условная </w:t>
            </w:r>
            <w:r w:rsidR="00C34D16"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5E16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E16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C34D16" w:rsidRPr="0069661C" w:rsidRDefault="00C34D16" w:rsidP="00C34D16">
      <w:pPr>
        <w:rPr>
          <w:lang w:eastAsia="ru-RU"/>
        </w:rPr>
      </w:pPr>
    </w:p>
    <w:p w:rsidR="005B5CDC" w:rsidRDefault="005B5CDC" w:rsidP="00C34D16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  <w:sectPr w:rsidR="005B5CDC" w:rsidSect="005B5CDC">
          <w:type w:val="continuous"/>
          <w:pgSz w:w="16838" w:h="11906" w:orient="landscape" w:code="9"/>
          <w:pgMar w:top="1135" w:right="1134" w:bottom="1135" w:left="1134" w:header="680" w:footer="567" w:gutter="0"/>
          <w:cols w:space="708"/>
          <w:titlePg/>
          <w:docGrid w:linePitch="360"/>
        </w:sectPr>
      </w:pPr>
    </w:p>
    <w:p w:rsidR="00C34D16" w:rsidRPr="0069661C" w:rsidRDefault="008A1F24" w:rsidP="00C34D16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69661C">
        <w:rPr>
          <w:rFonts w:eastAsia="Times New Roman" w:cs="Times New Roman"/>
          <w:sz w:val="28"/>
          <w:szCs w:val="28"/>
          <w:lang w:eastAsia="ru-RU"/>
        </w:rPr>
        <w:lastRenderedPageBreak/>
        <w:t>4</w:t>
      </w:r>
      <w:r w:rsidR="00C34D16" w:rsidRPr="0069661C">
        <w:rPr>
          <w:rFonts w:eastAsia="Times New Roman" w:cs="Times New Roman"/>
          <w:sz w:val="28"/>
          <w:szCs w:val="28"/>
          <w:lang w:eastAsia="ru-RU"/>
        </w:rPr>
        <w:t>. Финансовое обеспечение комплекса процессных мероприятий</w:t>
      </w:r>
    </w:p>
    <w:p w:rsidR="00C34D16" w:rsidRPr="0069661C" w:rsidRDefault="00C34D16" w:rsidP="00C34D16">
      <w:pPr>
        <w:spacing w:line="240" w:lineRule="auto"/>
        <w:rPr>
          <w:lang w:eastAsia="ru-RU"/>
        </w:rPr>
      </w:pPr>
    </w:p>
    <w:p w:rsidR="00C34D16" w:rsidRPr="0069661C" w:rsidRDefault="00C34D16" w:rsidP="00C34D1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15452" w:type="dxa"/>
        <w:tblInd w:w="-431" w:type="dxa"/>
        <w:tblLayout w:type="fixed"/>
        <w:tblLook w:val="0000"/>
      </w:tblPr>
      <w:tblGrid>
        <w:gridCol w:w="674"/>
        <w:gridCol w:w="6273"/>
        <w:gridCol w:w="1701"/>
        <w:gridCol w:w="1560"/>
        <w:gridCol w:w="1559"/>
        <w:gridCol w:w="1560"/>
        <w:gridCol w:w="2125"/>
      </w:tblGrid>
      <w:tr w:rsidR="00C34D16" w:rsidRPr="0069661C" w:rsidTr="003F3B0D">
        <w:trPr>
          <w:trHeight w:val="23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 государственной программы</w:t>
            </w:r>
          </w:p>
        </w:tc>
      </w:tr>
      <w:tr w:rsidR="00C34D16" w:rsidRPr="0069661C" w:rsidTr="00627E93">
        <w:trPr>
          <w:trHeight w:val="23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806A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806A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806A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806A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806A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806A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16" w:rsidRPr="0069661C" w:rsidRDefault="00C34D16" w:rsidP="00C34D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7E93" w:rsidRPr="0069661C" w:rsidTr="00627E93">
        <w:trPr>
          <w:trHeight w:val="28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93" w:rsidRPr="0069661C" w:rsidRDefault="00627E93" w:rsidP="00627E93">
            <w:pPr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Комплекс процессных мероприятий «Обеспечение выполнения функций в сфере агропромышленного комплекса, торговли и ветеринарии» (всего),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E93" w:rsidRPr="00627E93" w:rsidRDefault="00627E93" w:rsidP="00627E93">
            <w:pPr>
              <w:jc w:val="right"/>
              <w:rPr>
                <w:sz w:val="18"/>
                <w:szCs w:val="18"/>
              </w:rPr>
            </w:pPr>
            <w:r w:rsidRPr="00627E93">
              <w:rPr>
                <w:sz w:val="18"/>
                <w:szCs w:val="18"/>
              </w:rPr>
              <w:t>361377,9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E93" w:rsidRPr="00627E93" w:rsidRDefault="00627E93" w:rsidP="00627E93">
            <w:pPr>
              <w:jc w:val="right"/>
              <w:rPr>
                <w:sz w:val="18"/>
                <w:szCs w:val="18"/>
              </w:rPr>
            </w:pPr>
            <w:r w:rsidRPr="00627E93">
              <w:rPr>
                <w:sz w:val="18"/>
                <w:szCs w:val="18"/>
              </w:rPr>
              <w:t>442885,2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E93" w:rsidRPr="00627E93" w:rsidRDefault="00627E93" w:rsidP="00627E93">
            <w:pPr>
              <w:jc w:val="right"/>
              <w:rPr>
                <w:sz w:val="18"/>
                <w:szCs w:val="18"/>
              </w:rPr>
            </w:pPr>
            <w:r w:rsidRPr="00627E93">
              <w:rPr>
                <w:sz w:val="18"/>
                <w:szCs w:val="18"/>
              </w:rPr>
              <w:t>459264,2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E93" w:rsidRPr="00627E93" w:rsidRDefault="00627E93" w:rsidP="00627E93">
            <w:pPr>
              <w:jc w:val="right"/>
              <w:rPr>
                <w:sz w:val="18"/>
                <w:szCs w:val="18"/>
              </w:rPr>
            </w:pPr>
            <w:r w:rsidRPr="00627E93">
              <w:rPr>
                <w:sz w:val="18"/>
                <w:szCs w:val="18"/>
              </w:rPr>
              <w:t>1263527,3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93" w:rsidRPr="0069661C" w:rsidRDefault="00627E93" w:rsidP="00627E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7E93" w:rsidRPr="0069661C" w:rsidTr="00627E93">
        <w:trPr>
          <w:trHeight w:val="28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93" w:rsidRPr="0069661C" w:rsidRDefault="00D57A62" w:rsidP="00627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27E93" w:rsidRPr="0069661C">
              <w:rPr>
                <w:sz w:val="20"/>
                <w:szCs w:val="20"/>
              </w:rPr>
              <w:t xml:space="preserve">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E93" w:rsidRPr="00627E93" w:rsidRDefault="00627E93" w:rsidP="00627E93">
            <w:pPr>
              <w:jc w:val="right"/>
              <w:rPr>
                <w:sz w:val="18"/>
                <w:szCs w:val="18"/>
              </w:rPr>
            </w:pPr>
            <w:r w:rsidRPr="00627E93">
              <w:rPr>
                <w:sz w:val="18"/>
                <w:szCs w:val="18"/>
              </w:rPr>
              <w:t>361377,9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E93" w:rsidRPr="00627E93" w:rsidRDefault="00627E93" w:rsidP="00627E93">
            <w:pPr>
              <w:jc w:val="right"/>
              <w:rPr>
                <w:sz w:val="18"/>
                <w:szCs w:val="18"/>
              </w:rPr>
            </w:pPr>
            <w:r w:rsidRPr="00627E93">
              <w:rPr>
                <w:sz w:val="18"/>
                <w:szCs w:val="18"/>
              </w:rPr>
              <w:t>442885,2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E93" w:rsidRPr="00627E93" w:rsidRDefault="00627E93" w:rsidP="00627E93">
            <w:pPr>
              <w:jc w:val="right"/>
              <w:rPr>
                <w:sz w:val="18"/>
                <w:szCs w:val="18"/>
              </w:rPr>
            </w:pPr>
            <w:r w:rsidRPr="00627E93">
              <w:rPr>
                <w:sz w:val="18"/>
                <w:szCs w:val="18"/>
              </w:rPr>
              <w:t>459264,2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27E93" w:rsidRPr="00627E93" w:rsidRDefault="00627E93" w:rsidP="00627E93">
            <w:pPr>
              <w:jc w:val="right"/>
              <w:rPr>
                <w:sz w:val="18"/>
                <w:szCs w:val="18"/>
              </w:rPr>
            </w:pPr>
            <w:r w:rsidRPr="00627E93">
              <w:rPr>
                <w:sz w:val="18"/>
                <w:szCs w:val="18"/>
              </w:rPr>
              <w:t>1263527,3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93" w:rsidRPr="0069661C" w:rsidRDefault="00627E93" w:rsidP="00627E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7A62" w:rsidRPr="0069661C" w:rsidTr="008B00C1">
        <w:trPr>
          <w:trHeight w:val="28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rPr>
                <w:sz w:val="20"/>
                <w:szCs w:val="20"/>
              </w:rPr>
            </w:pPr>
            <w:r w:rsidRPr="00D57A62">
              <w:rPr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7A62" w:rsidRPr="0069661C" w:rsidTr="003F3B0D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Pr="0069661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F370A1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0A1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государственной программы в сфере сельского хозяйства и ветеринарии</w:t>
            </w:r>
          </w:p>
        </w:tc>
      </w:tr>
      <w:tr w:rsidR="00D57A62" w:rsidRPr="0069661C" w:rsidTr="00423AC9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Обеспечена деятельность министерства агропромышленного комплекса и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423AC9" w:rsidRDefault="00D57A62" w:rsidP="00D57A62">
            <w:pPr>
              <w:jc w:val="right"/>
              <w:rPr>
                <w:sz w:val="18"/>
                <w:szCs w:val="18"/>
              </w:rPr>
            </w:pPr>
            <w:r w:rsidRPr="00423AC9">
              <w:rPr>
                <w:sz w:val="18"/>
                <w:szCs w:val="18"/>
              </w:rPr>
              <w:t xml:space="preserve">               93 833,2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423AC9" w:rsidRDefault="00D57A62" w:rsidP="00D57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423AC9">
              <w:rPr>
                <w:sz w:val="18"/>
                <w:szCs w:val="18"/>
              </w:rPr>
              <w:t xml:space="preserve">107 359,7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423AC9" w:rsidRDefault="00D57A62" w:rsidP="00D57A62">
            <w:pPr>
              <w:jc w:val="right"/>
              <w:rPr>
                <w:sz w:val="18"/>
                <w:szCs w:val="18"/>
              </w:rPr>
            </w:pPr>
            <w:r w:rsidRPr="00423AC9">
              <w:rPr>
                <w:sz w:val="18"/>
                <w:szCs w:val="18"/>
              </w:rPr>
              <w:t xml:space="preserve">            111 294,</w:t>
            </w:r>
            <w:r>
              <w:rPr>
                <w:sz w:val="18"/>
                <w:szCs w:val="18"/>
              </w:rPr>
              <w:t>2</w:t>
            </w:r>
            <w:r w:rsidRPr="00423A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CCCCD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423AC9" w:rsidRDefault="00D57A62" w:rsidP="00D57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423AC9">
              <w:rPr>
                <w:sz w:val="18"/>
                <w:szCs w:val="18"/>
              </w:rPr>
              <w:t xml:space="preserve">312 487,1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</w:tr>
      <w:tr w:rsidR="00D57A62" w:rsidRPr="0069661C" w:rsidTr="00906C98">
        <w:trPr>
          <w:trHeight w:val="3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423AC9" w:rsidRDefault="00D57A62" w:rsidP="00D57A62">
            <w:pPr>
              <w:jc w:val="right"/>
              <w:rPr>
                <w:sz w:val="18"/>
                <w:szCs w:val="18"/>
              </w:rPr>
            </w:pPr>
            <w:r w:rsidRPr="00423AC9">
              <w:rPr>
                <w:sz w:val="18"/>
                <w:szCs w:val="18"/>
              </w:rPr>
              <w:t xml:space="preserve">               93 833,2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423AC9" w:rsidRDefault="00D57A62" w:rsidP="00D57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423AC9">
              <w:rPr>
                <w:sz w:val="18"/>
                <w:szCs w:val="18"/>
              </w:rPr>
              <w:t xml:space="preserve">107 359,7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423AC9" w:rsidRDefault="00D57A62" w:rsidP="00D57A62">
            <w:pPr>
              <w:jc w:val="right"/>
              <w:rPr>
                <w:sz w:val="18"/>
                <w:szCs w:val="18"/>
              </w:rPr>
            </w:pPr>
            <w:r w:rsidRPr="00423AC9">
              <w:rPr>
                <w:sz w:val="18"/>
                <w:szCs w:val="18"/>
              </w:rPr>
              <w:t xml:space="preserve">            111 294,</w:t>
            </w:r>
            <w:r>
              <w:rPr>
                <w:sz w:val="18"/>
                <w:szCs w:val="18"/>
              </w:rPr>
              <w:t>2</w:t>
            </w:r>
            <w:r w:rsidRPr="00423A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CCCCD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423AC9" w:rsidRDefault="00D57A62" w:rsidP="00D57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423AC9">
              <w:rPr>
                <w:sz w:val="18"/>
                <w:szCs w:val="18"/>
              </w:rPr>
              <w:t xml:space="preserve">312 487,1 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7A62" w:rsidRPr="0069661C" w:rsidTr="00DB5435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Обеспечена деятельность</w:t>
            </w:r>
            <w:r w:rsidRPr="0069661C">
              <w:t xml:space="preserve"> </w:t>
            </w: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инспекции по ветеринарному надзору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18 359,4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21 121,0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21938,6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D77DA" w:rsidRDefault="00D57A62" w:rsidP="00D57A6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00BAE">
              <w:rPr>
                <w:sz w:val="18"/>
                <w:szCs w:val="18"/>
              </w:rPr>
              <w:t>61 41</w:t>
            </w:r>
            <w:r>
              <w:rPr>
                <w:sz w:val="18"/>
                <w:szCs w:val="18"/>
              </w:rPr>
              <w:t>9</w:t>
            </w:r>
            <w:r w:rsidRPr="00900BA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sz w:val="20"/>
                <w:szCs w:val="20"/>
                <w:lang w:eastAsia="ru-RU"/>
              </w:rPr>
              <w:t>инспекция по ветеринарному надзору</w:t>
            </w:r>
          </w:p>
        </w:tc>
      </w:tr>
      <w:tr w:rsidR="00D57A62" w:rsidRPr="0069661C" w:rsidTr="00245E46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18 359,4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21 121,0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21938,6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D77DA" w:rsidRDefault="00D57A62" w:rsidP="00D57A6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00BAE">
              <w:rPr>
                <w:sz w:val="18"/>
                <w:szCs w:val="18"/>
              </w:rPr>
              <w:t>61 41</w:t>
            </w:r>
            <w:r>
              <w:rPr>
                <w:sz w:val="18"/>
                <w:szCs w:val="18"/>
              </w:rPr>
              <w:t>9</w:t>
            </w:r>
            <w:r w:rsidRPr="00900BA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7A62" w:rsidRPr="0069661C" w:rsidTr="00B71F37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Реализация полномочий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2031,0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</w:tr>
      <w:tr w:rsidR="00D57A62" w:rsidRPr="0069661C" w:rsidTr="00B71F37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2031,0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7A62" w:rsidRPr="0069661C" w:rsidTr="003F3B0D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Обеспечить участие органов местного самоуправления Архангельской области в мероприятиях, реализуемых на местном уровне</w:t>
            </w:r>
          </w:p>
        </w:tc>
      </w:tr>
      <w:tr w:rsidR="00D57A62" w:rsidRPr="0069661C" w:rsidTr="00B71F37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Сформирован (актуализирован) торговый реестр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3780,0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</w:tr>
      <w:tr w:rsidR="00D57A62" w:rsidRPr="0069661C" w:rsidTr="00B71F37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3780,0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7A62" w:rsidRPr="0069661C" w:rsidTr="00B71F37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A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3780,0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7A62" w:rsidRPr="0069661C" w:rsidTr="003F3B0D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эпизоотического и ветеринарно-санитарного благополучия на территории Архангельской области</w:t>
            </w:r>
          </w:p>
        </w:tc>
      </w:tr>
      <w:tr w:rsidR="00D57A62" w:rsidRPr="0069661C" w:rsidTr="00627E93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Обеспечено проведение противоэпизоотических мероприятий на территории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900BAE" w:rsidRDefault="00D57A62" w:rsidP="00D57A62">
            <w:pPr>
              <w:jc w:val="right"/>
              <w:rPr>
                <w:sz w:val="18"/>
                <w:szCs w:val="18"/>
              </w:rPr>
            </w:pPr>
            <w:r w:rsidRPr="00900BAE">
              <w:rPr>
                <w:sz w:val="18"/>
                <w:szCs w:val="18"/>
              </w:rPr>
              <w:t>4 000,0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900BAE" w:rsidRDefault="00D57A62" w:rsidP="00D57A62">
            <w:pPr>
              <w:jc w:val="right"/>
              <w:rPr>
                <w:sz w:val="18"/>
                <w:szCs w:val="18"/>
              </w:rPr>
            </w:pPr>
            <w:r w:rsidRPr="00900BAE">
              <w:rPr>
                <w:sz w:val="18"/>
                <w:szCs w:val="18"/>
              </w:rPr>
              <w:t>5 408,0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900BAE" w:rsidRDefault="00D57A62" w:rsidP="00D57A62">
            <w:pPr>
              <w:jc w:val="right"/>
              <w:rPr>
                <w:sz w:val="18"/>
                <w:szCs w:val="18"/>
              </w:rPr>
            </w:pPr>
            <w:r w:rsidRPr="00900BAE">
              <w:rPr>
                <w:sz w:val="18"/>
                <w:szCs w:val="18"/>
              </w:rPr>
              <w:t>5 624,3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900BAE" w:rsidRDefault="00D57A62" w:rsidP="00D57A62">
            <w:pPr>
              <w:jc w:val="right"/>
              <w:rPr>
                <w:sz w:val="18"/>
                <w:szCs w:val="18"/>
              </w:rPr>
            </w:pPr>
            <w:r w:rsidRPr="00900BAE">
              <w:rPr>
                <w:sz w:val="18"/>
                <w:szCs w:val="18"/>
              </w:rPr>
              <w:t>15 032,3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sz w:val="20"/>
                <w:szCs w:val="20"/>
                <w:lang w:eastAsia="ru-RU"/>
              </w:rPr>
              <w:t>инспекция по ветеринарному надзору</w:t>
            </w:r>
          </w:p>
        </w:tc>
      </w:tr>
      <w:tr w:rsidR="00D57A62" w:rsidRPr="0069661C" w:rsidTr="00627E93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900BAE" w:rsidRDefault="00D57A62" w:rsidP="00D57A62">
            <w:pPr>
              <w:jc w:val="right"/>
              <w:rPr>
                <w:sz w:val="18"/>
                <w:szCs w:val="18"/>
              </w:rPr>
            </w:pPr>
            <w:r w:rsidRPr="00900BAE">
              <w:rPr>
                <w:sz w:val="18"/>
                <w:szCs w:val="18"/>
              </w:rPr>
              <w:t>4 000,0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900BAE" w:rsidRDefault="00D57A62" w:rsidP="00D57A62">
            <w:pPr>
              <w:jc w:val="right"/>
              <w:rPr>
                <w:sz w:val="18"/>
                <w:szCs w:val="18"/>
              </w:rPr>
            </w:pPr>
            <w:r w:rsidRPr="00900BAE">
              <w:rPr>
                <w:sz w:val="18"/>
                <w:szCs w:val="18"/>
              </w:rPr>
              <w:t>5 408,0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900BAE" w:rsidRDefault="00D57A62" w:rsidP="00D57A62">
            <w:pPr>
              <w:jc w:val="right"/>
              <w:rPr>
                <w:sz w:val="18"/>
                <w:szCs w:val="18"/>
              </w:rPr>
            </w:pPr>
            <w:r w:rsidRPr="00900BAE">
              <w:rPr>
                <w:sz w:val="18"/>
                <w:szCs w:val="18"/>
              </w:rPr>
              <w:t>5 624,3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900BAE" w:rsidRDefault="00D57A62" w:rsidP="00D57A62">
            <w:pPr>
              <w:jc w:val="right"/>
              <w:rPr>
                <w:sz w:val="18"/>
                <w:szCs w:val="18"/>
              </w:rPr>
            </w:pPr>
            <w:r w:rsidRPr="00900BAE">
              <w:rPr>
                <w:sz w:val="18"/>
                <w:szCs w:val="18"/>
              </w:rPr>
              <w:t>15 032,3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7A62" w:rsidRPr="0069661C" w:rsidTr="00627E93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Обеспечена деятельность государственных бюджетных учреждений Архангельской области, подведомственных инспекции (далее – учреждения ветеринарии)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233 883,1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295 918,8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307 042,8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900BAE" w:rsidRDefault="00D57A62" w:rsidP="00D57A62">
            <w:pPr>
              <w:jc w:val="right"/>
              <w:rPr>
                <w:sz w:val="18"/>
                <w:szCs w:val="18"/>
              </w:rPr>
            </w:pPr>
            <w:r w:rsidRPr="00900BAE">
              <w:rPr>
                <w:sz w:val="18"/>
                <w:szCs w:val="18"/>
              </w:rPr>
              <w:t>836 844,7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sz w:val="20"/>
                <w:szCs w:val="20"/>
                <w:lang w:eastAsia="ru-RU"/>
              </w:rPr>
              <w:t>инспекция по ветеринарному надзору</w:t>
            </w:r>
          </w:p>
        </w:tc>
      </w:tr>
      <w:tr w:rsidR="00D57A62" w:rsidRPr="0069661C" w:rsidTr="00D27C4C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233 883,1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295 918,8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307 042,8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900BAE" w:rsidRDefault="00D57A62" w:rsidP="00D57A62">
            <w:pPr>
              <w:jc w:val="right"/>
              <w:rPr>
                <w:sz w:val="18"/>
                <w:szCs w:val="18"/>
              </w:rPr>
            </w:pPr>
            <w:r w:rsidRPr="00900BAE">
              <w:rPr>
                <w:sz w:val="18"/>
                <w:szCs w:val="18"/>
              </w:rPr>
              <w:t>836 844,7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7A62" w:rsidRPr="0069661C" w:rsidTr="00D27C4C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Организованы мероприятия по предупреждению и ликвидации </w:t>
            </w: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болезней животных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защите населения от болезней, общих для человека и животных, на территории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794,3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900BAE" w:rsidRDefault="00D57A62" w:rsidP="00D57A62">
            <w:pPr>
              <w:jc w:val="right"/>
              <w:rPr>
                <w:sz w:val="18"/>
                <w:szCs w:val="18"/>
              </w:rPr>
            </w:pPr>
            <w:r w:rsidRPr="00900BAE">
              <w:rPr>
                <w:sz w:val="18"/>
                <w:szCs w:val="18"/>
              </w:rPr>
              <w:t>2 382,9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инспекция по </w:t>
            </w:r>
            <w:r w:rsidRPr="006966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ветеринарному надзору</w:t>
            </w:r>
          </w:p>
        </w:tc>
      </w:tr>
      <w:tr w:rsidR="00D57A62" w:rsidRPr="0069661C" w:rsidTr="00D53AE5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3.3.1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900BAE" w:rsidRDefault="00D57A62" w:rsidP="00D57A62">
            <w:pPr>
              <w:jc w:val="right"/>
              <w:rPr>
                <w:sz w:val="18"/>
                <w:szCs w:val="18"/>
              </w:rPr>
            </w:pPr>
            <w:r w:rsidRPr="00900BAE">
              <w:rPr>
                <w:sz w:val="18"/>
                <w:szCs w:val="18"/>
              </w:rPr>
              <w:t>2 382,9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7A62" w:rsidRPr="0069661C" w:rsidTr="00D53AE5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sz w:val="20"/>
                <w:szCs w:val="20"/>
              </w:rPr>
              <w:t>Предоставлены меры социальной поддержки (обеспечены иные выплаты) работникам государственных бюджетных учреждений ветеринарии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8 570,9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10 346,5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10 633,0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rFonts w:ascii="Calibri" w:hAnsi="Calibri" w:cs="Calibri"/>
                <w:color w:val="000000"/>
              </w:rPr>
            </w:pPr>
            <w:r w:rsidRPr="00B44354">
              <w:rPr>
                <w:color w:val="000000"/>
                <w:sz w:val="18"/>
                <w:szCs w:val="18"/>
              </w:rPr>
              <w:t>29 550,4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sz w:val="20"/>
                <w:szCs w:val="20"/>
                <w:lang w:eastAsia="ru-RU"/>
              </w:rPr>
              <w:t>инспекция по ветеринарному надзору</w:t>
            </w:r>
          </w:p>
        </w:tc>
      </w:tr>
      <w:tr w:rsidR="00D57A62" w:rsidRPr="0069661C" w:rsidTr="00D53AE5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6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6966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8 570,9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10 346,5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10 633,0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A62" w:rsidRDefault="00D57A62" w:rsidP="00D57A62">
            <w:pPr>
              <w:jc w:val="right"/>
              <w:rPr>
                <w:rFonts w:ascii="Calibri" w:hAnsi="Calibri" w:cs="Calibri"/>
                <w:color w:val="000000"/>
              </w:rPr>
            </w:pPr>
            <w:r w:rsidRPr="00B44354">
              <w:rPr>
                <w:color w:val="000000"/>
                <w:sz w:val="18"/>
                <w:szCs w:val="18"/>
              </w:rPr>
              <w:t>29 550,4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2" w:rsidRPr="0069661C" w:rsidRDefault="00D57A62" w:rsidP="00D57A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4D16" w:rsidRPr="0069661C" w:rsidRDefault="00C34D16" w:rsidP="00C34D16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Cs w:val="24"/>
          <w:lang w:eastAsia="ru-RU"/>
        </w:rPr>
      </w:pPr>
    </w:p>
    <w:p w:rsidR="007553BA" w:rsidRPr="0069661C" w:rsidRDefault="007553BA" w:rsidP="007553BA">
      <w:pPr>
        <w:pStyle w:val="a0"/>
        <w:rPr>
          <w:lang w:eastAsia="ru-RU"/>
        </w:rPr>
      </w:pPr>
    </w:p>
    <w:p w:rsidR="007553BA" w:rsidRPr="0069661C" w:rsidRDefault="007553BA" w:rsidP="007553BA">
      <w:pPr>
        <w:pStyle w:val="a0"/>
        <w:rPr>
          <w:lang w:eastAsia="ru-RU"/>
        </w:rPr>
      </w:pPr>
    </w:p>
    <w:p w:rsidR="008A1F24" w:rsidRDefault="008A1F24" w:rsidP="008A1F24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69661C">
        <w:rPr>
          <w:rFonts w:eastAsia="Times New Roman" w:cs="Times New Roman"/>
          <w:sz w:val="28"/>
          <w:szCs w:val="28"/>
          <w:lang w:eastAsia="ru-RU"/>
        </w:rPr>
        <w:t>5. План реализации комплекса процессных мероприятий</w:t>
      </w:r>
      <w:r w:rsidR="0003093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030936" w:rsidRDefault="00030936" w:rsidP="00030936">
      <w:pPr>
        <w:pStyle w:val="a0"/>
        <w:rPr>
          <w:lang w:eastAsia="ru-RU"/>
        </w:rPr>
      </w:pPr>
    </w:p>
    <w:tbl>
      <w:tblPr>
        <w:tblW w:w="14879" w:type="dxa"/>
        <w:tblLook w:val="04A0"/>
      </w:tblPr>
      <w:tblGrid>
        <w:gridCol w:w="3114"/>
        <w:gridCol w:w="1560"/>
        <w:gridCol w:w="3685"/>
        <w:gridCol w:w="2126"/>
        <w:gridCol w:w="4394"/>
      </w:tblGrid>
      <w:tr w:rsidR="003E4861" w:rsidRPr="003E4861" w:rsidTr="003E4861">
        <w:trPr>
          <w:trHeight w:val="170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861" w:rsidRPr="003E4861" w:rsidRDefault="003E4861" w:rsidP="003E48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8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861" w:rsidRPr="003E4861" w:rsidRDefault="003E4861" w:rsidP="003E48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8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861" w:rsidRPr="003E4861" w:rsidRDefault="003E4861" w:rsidP="003E48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8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861" w:rsidRPr="003E4861" w:rsidRDefault="003E4861" w:rsidP="003E48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8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861" w:rsidRPr="003E4861" w:rsidRDefault="003E4861" w:rsidP="003E48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8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Информационная система (источник данных)</w:t>
            </w:r>
          </w:p>
        </w:tc>
      </w:tr>
      <w:tr w:rsidR="003E4861" w:rsidRPr="003E4861" w:rsidTr="003E4861">
        <w:trPr>
          <w:trHeight w:val="3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861" w:rsidRPr="003E4861" w:rsidRDefault="003E4861" w:rsidP="003E48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8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861" w:rsidRPr="003E4861" w:rsidRDefault="003E4861" w:rsidP="003E48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8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861" w:rsidRPr="003E4861" w:rsidRDefault="003E4861" w:rsidP="003E48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8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861" w:rsidRPr="003E4861" w:rsidRDefault="003E4861" w:rsidP="003E48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8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861" w:rsidRPr="003E4861" w:rsidRDefault="003E4861" w:rsidP="003E48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8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7553BA" w:rsidRPr="0069661C" w:rsidRDefault="007553BA" w:rsidP="008A1F24">
      <w:pPr>
        <w:pStyle w:val="a0"/>
        <w:rPr>
          <w:lang w:eastAsia="ru-RU"/>
        </w:rPr>
      </w:pPr>
    </w:p>
    <w:p w:rsidR="00C34D16" w:rsidRPr="00C34D16" w:rsidRDefault="00C34D16" w:rsidP="00C34D16">
      <w:pPr>
        <w:spacing w:line="240" w:lineRule="auto"/>
        <w:jc w:val="center"/>
        <w:rPr>
          <w:lang w:eastAsia="ru-RU"/>
        </w:rPr>
      </w:pPr>
      <w:r w:rsidRPr="0069661C">
        <w:rPr>
          <w:lang w:eastAsia="ru-RU"/>
        </w:rPr>
        <w:t>________________________</w:t>
      </w:r>
    </w:p>
    <w:p w:rsidR="003C305F" w:rsidRDefault="003C305F"/>
    <w:sectPr w:rsidR="003C305F" w:rsidSect="005B5CDC">
      <w:pgSz w:w="16838" w:h="11906" w:orient="landscape" w:code="9"/>
      <w:pgMar w:top="1135" w:right="1134" w:bottom="1135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5B3" w:rsidRDefault="003945B3" w:rsidP="005B5CDC">
      <w:pPr>
        <w:spacing w:line="240" w:lineRule="auto"/>
      </w:pPr>
      <w:r>
        <w:separator/>
      </w:r>
    </w:p>
  </w:endnote>
  <w:endnote w:type="continuationSeparator" w:id="0">
    <w:p w:rsidR="003945B3" w:rsidRDefault="003945B3" w:rsidP="005B5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5B3" w:rsidRDefault="003945B3" w:rsidP="005B5CDC">
      <w:pPr>
        <w:spacing w:line="240" w:lineRule="auto"/>
      </w:pPr>
      <w:r>
        <w:separator/>
      </w:r>
    </w:p>
  </w:footnote>
  <w:footnote w:type="continuationSeparator" w:id="0">
    <w:p w:rsidR="003945B3" w:rsidRDefault="003945B3" w:rsidP="005B5CD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274391"/>
      <w:docPartObj>
        <w:docPartGallery w:val="Page Numbers (Top of Page)"/>
        <w:docPartUnique/>
      </w:docPartObj>
    </w:sdtPr>
    <w:sdtContent>
      <w:p w:rsidR="005A2F2B" w:rsidRDefault="0077620D">
        <w:pPr>
          <w:pStyle w:val="a6"/>
          <w:jc w:val="center"/>
        </w:pPr>
        <w:r>
          <w:fldChar w:fldCharType="begin"/>
        </w:r>
        <w:r w:rsidR="005A2F2B">
          <w:instrText>PAGE   \* MERGEFORMAT</w:instrText>
        </w:r>
        <w:r>
          <w:fldChar w:fldCharType="separate"/>
        </w:r>
        <w:r w:rsidR="003D1376">
          <w:rPr>
            <w:noProof/>
          </w:rPr>
          <w:t>10</w:t>
        </w:r>
        <w:r>
          <w:fldChar w:fldCharType="end"/>
        </w:r>
      </w:p>
    </w:sdtContent>
  </w:sdt>
  <w:p w:rsidR="005A2F2B" w:rsidRDefault="005A2F2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D16"/>
    <w:rsid w:val="00006AE4"/>
    <w:rsid w:val="00011721"/>
    <w:rsid w:val="000242EA"/>
    <w:rsid w:val="000259F3"/>
    <w:rsid w:val="00030936"/>
    <w:rsid w:val="000376D8"/>
    <w:rsid w:val="000624E3"/>
    <w:rsid w:val="00081DAB"/>
    <w:rsid w:val="0009433C"/>
    <w:rsid w:val="000A44FE"/>
    <w:rsid w:val="000B7859"/>
    <w:rsid w:val="000E3446"/>
    <w:rsid w:val="000E7A3D"/>
    <w:rsid w:val="000F3478"/>
    <w:rsid w:val="00121353"/>
    <w:rsid w:val="0012751E"/>
    <w:rsid w:val="00140171"/>
    <w:rsid w:val="001667D5"/>
    <w:rsid w:val="0019610E"/>
    <w:rsid w:val="001C1708"/>
    <w:rsid w:val="001C3120"/>
    <w:rsid w:val="001D17CF"/>
    <w:rsid w:val="001D7899"/>
    <w:rsid w:val="001F6786"/>
    <w:rsid w:val="00201D52"/>
    <w:rsid w:val="0021598D"/>
    <w:rsid w:val="0023283F"/>
    <w:rsid w:val="00233DA3"/>
    <w:rsid w:val="00236A98"/>
    <w:rsid w:val="00244157"/>
    <w:rsid w:val="00245E46"/>
    <w:rsid w:val="00250E91"/>
    <w:rsid w:val="0026294B"/>
    <w:rsid w:val="00265365"/>
    <w:rsid w:val="0028058A"/>
    <w:rsid w:val="002A2CF1"/>
    <w:rsid w:val="002A7D2A"/>
    <w:rsid w:val="002D49CD"/>
    <w:rsid w:val="002F38A7"/>
    <w:rsid w:val="00300197"/>
    <w:rsid w:val="0030520F"/>
    <w:rsid w:val="00314D98"/>
    <w:rsid w:val="00355C2D"/>
    <w:rsid w:val="0037344C"/>
    <w:rsid w:val="003945B3"/>
    <w:rsid w:val="003B431E"/>
    <w:rsid w:val="003C0E67"/>
    <w:rsid w:val="003C305F"/>
    <w:rsid w:val="003D1376"/>
    <w:rsid w:val="003E4861"/>
    <w:rsid w:val="003F3B0D"/>
    <w:rsid w:val="004117BE"/>
    <w:rsid w:val="00414190"/>
    <w:rsid w:val="0041698D"/>
    <w:rsid w:val="00423AC9"/>
    <w:rsid w:val="00425CE4"/>
    <w:rsid w:val="00426C42"/>
    <w:rsid w:val="00427E8C"/>
    <w:rsid w:val="00431513"/>
    <w:rsid w:val="004374D8"/>
    <w:rsid w:val="00445209"/>
    <w:rsid w:val="004557F1"/>
    <w:rsid w:val="00464D83"/>
    <w:rsid w:val="004658F2"/>
    <w:rsid w:val="00473D47"/>
    <w:rsid w:val="00475642"/>
    <w:rsid w:val="00481C9D"/>
    <w:rsid w:val="00491A88"/>
    <w:rsid w:val="00497ADD"/>
    <w:rsid w:val="004A1127"/>
    <w:rsid w:val="004A13DD"/>
    <w:rsid w:val="004B6EB3"/>
    <w:rsid w:val="004D760B"/>
    <w:rsid w:val="004E7754"/>
    <w:rsid w:val="004F37E8"/>
    <w:rsid w:val="00531A2C"/>
    <w:rsid w:val="00536886"/>
    <w:rsid w:val="00565F03"/>
    <w:rsid w:val="005712C2"/>
    <w:rsid w:val="005814AE"/>
    <w:rsid w:val="005A0E5A"/>
    <w:rsid w:val="005A2F2B"/>
    <w:rsid w:val="005B5CDC"/>
    <w:rsid w:val="005C3321"/>
    <w:rsid w:val="005E1695"/>
    <w:rsid w:val="005E38F0"/>
    <w:rsid w:val="005F1B8A"/>
    <w:rsid w:val="00603597"/>
    <w:rsid w:val="00610E84"/>
    <w:rsid w:val="00626574"/>
    <w:rsid w:val="00627E93"/>
    <w:rsid w:val="00632313"/>
    <w:rsid w:val="006325C2"/>
    <w:rsid w:val="006348C6"/>
    <w:rsid w:val="00661329"/>
    <w:rsid w:val="00664408"/>
    <w:rsid w:val="006766E8"/>
    <w:rsid w:val="0068575B"/>
    <w:rsid w:val="0069661C"/>
    <w:rsid w:val="006A1E8F"/>
    <w:rsid w:val="006B10E4"/>
    <w:rsid w:val="006C2773"/>
    <w:rsid w:val="006C5B9A"/>
    <w:rsid w:val="006C7F5C"/>
    <w:rsid w:val="006D77DA"/>
    <w:rsid w:val="006E0B92"/>
    <w:rsid w:val="006E1A31"/>
    <w:rsid w:val="006E4C92"/>
    <w:rsid w:val="006E79ED"/>
    <w:rsid w:val="006F1880"/>
    <w:rsid w:val="006F7EC4"/>
    <w:rsid w:val="007040C1"/>
    <w:rsid w:val="00705C6F"/>
    <w:rsid w:val="0072726B"/>
    <w:rsid w:val="00736B64"/>
    <w:rsid w:val="007553BA"/>
    <w:rsid w:val="00763AE2"/>
    <w:rsid w:val="00763CA2"/>
    <w:rsid w:val="00765256"/>
    <w:rsid w:val="0077620D"/>
    <w:rsid w:val="00777D22"/>
    <w:rsid w:val="007814B5"/>
    <w:rsid w:val="007D1483"/>
    <w:rsid w:val="007D58FC"/>
    <w:rsid w:val="007E35AD"/>
    <w:rsid w:val="00804D8F"/>
    <w:rsid w:val="00805E4E"/>
    <w:rsid w:val="008060BC"/>
    <w:rsid w:val="00806AF0"/>
    <w:rsid w:val="0083131D"/>
    <w:rsid w:val="00843A36"/>
    <w:rsid w:val="008524F8"/>
    <w:rsid w:val="0085603E"/>
    <w:rsid w:val="00886E73"/>
    <w:rsid w:val="00897EF0"/>
    <w:rsid w:val="008A1F24"/>
    <w:rsid w:val="008C6643"/>
    <w:rsid w:val="008E383B"/>
    <w:rsid w:val="00900BAE"/>
    <w:rsid w:val="00913C1A"/>
    <w:rsid w:val="00940390"/>
    <w:rsid w:val="009617EC"/>
    <w:rsid w:val="009731B7"/>
    <w:rsid w:val="00973F1B"/>
    <w:rsid w:val="009A6575"/>
    <w:rsid w:val="009C33D6"/>
    <w:rsid w:val="009C3417"/>
    <w:rsid w:val="009C5115"/>
    <w:rsid w:val="009D2FA9"/>
    <w:rsid w:val="009F0E44"/>
    <w:rsid w:val="00A16D2F"/>
    <w:rsid w:val="00A31893"/>
    <w:rsid w:val="00A40BF7"/>
    <w:rsid w:val="00A43628"/>
    <w:rsid w:val="00A5492F"/>
    <w:rsid w:val="00A566A1"/>
    <w:rsid w:val="00A6019B"/>
    <w:rsid w:val="00A64B51"/>
    <w:rsid w:val="00A65D69"/>
    <w:rsid w:val="00A72113"/>
    <w:rsid w:val="00A80148"/>
    <w:rsid w:val="00A84B40"/>
    <w:rsid w:val="00AB4B65"/>
    <w:rsid w:val="00AC202E"/>
    <w:rsid w:val="00AC2B11"/>
    <w:rsid w:val="00AC5580"/>
    <w:rsid w:val="00AE25DA"/>
    <w:rsid w:val="00AE3249"/>
    <w:rsid w:val="00AF241F"/>
    <w:rsid w:val="00AF38C3"/>
    <w:rsid w:val="00B1006C"/>
    <w:rsid w:val="00B219CA"/>
    <w:rsid w:val="00B237CF"/>
    <w:rsid w:val="00B44354"/>
    <w:rsid w:val="00B56CF5"/>
    <w:rsid w:val="00B71F37"/>
    <w:rsid w:val="00B7289A"/>
    <w:rsid w:val="00B77073"/>
    <w:rsid w:val="00B84862"/>
    <w:rsid w:val="00B90518"/>
    <w:rsid w:val="00BE4ED1"/>
    <w:rsid w:val="00BE6005"/>
    <w:rsid w:val="00BF0F73"/>
    <w:rsid w:val="00BF1277"/>
    <w:rsid w:val="00BF7EA8"/>
    <w:rsid w:val="00C0230A"/>
    <w:rsid w:val="00C24033"/>
    <w:rsid w:val="00C34D16"/>
    <w:rsid w:val="00C37DCA"/>
    <w:rsid w:val="00C40EA2"/>
    <w:rsid w:val="00C42972"/>
    <w:rsid w:val="00C54958"/>
    <w:rsid w:val="00C84738"/>
    <w:rsid w:val="00C92A15"/>
    <w:rsid w:val="00CA7094"/>
    <w:rsid w:val="00CB09A1"/>
    <w:rsid w:val="00CB26E8"/>
    <w:rsid w:val="00CB5F4E"/>
    <w:rsid w:val="00CC723D"/>
    <w:rsid w:val="00CC7409"/>
    <w:rsid w:val="00CD45C7"/>
    <w:rsid w:val="00CF4AC3"/>
    <w:rsid w:val="00D144EF"/>
    <w:rsid w:val="00D16702"/>
    <w:rsid w:val="00D16AD2"/>
    <w:rsid w:val="00D2604C"/>
    <w:rsid w:val="00D27C4C"/>
    <w:rsid w:val="00D34452"/>
    <w:rsid w:val="00D456DB"/>
    <w:rsid w:val="00D53AE5"/>
    <w:rsid w:val="00D57A62"/>
    <w:rsid w:val="00D66F3D"/>
    <w:rsid w:val="00D7431B"/>
    <w:rsid w:val="00D866EA"/>
    <w:rsid w:val="00DB5435"/>
    <w:rsid w:val="00DC5FBB"/>
    <w:rsid w:val="00DE014D"/>
    <w:rsid w:val="00DE41C7"/>
    <w:rsid w:val="00DE5A2F"/>
    <w:rsid w:val="00E02640"/>
    <w:rsid w:val="00E04639"/>
    <w:rsid w:val="00E303D2"/>
    <w:rsid w:val="00E36B96"/>
    <w:rsid w:val="00E53C41"/>
    <w:rsid w:val="00E64B86"/>
    <w:rsid w:val="00E73083"/>
    <w:rsid w:val="00E733DD"/>
    <w:rsid w:val="00E83218"/>
    <w:rsid w:val="00E90BB5"/>
    <w:rsid w:val="00E91170"/>
    <w:rsid w:val="00EA2680"/>
    <w:rsid w:val="00EA6E32"/>
    <w:rsid w:val="00EC4066"/>
    <w:rsid w:val="00EC480E"/>
    <w:rsid w:val="00EE0DCA"/>
    <w:rsid w:val="00EE219C"/>
    <w:rsid w:val="00EF041F"/>
    <w:rsid w:val="00F2216F"/>
    <w:rsid w:val="00F370A1"/>
    <w:rsid w:val="00F67C7E"/>
    <w:rsid w:val="00F768DD"/>
    <w:rsid w:val="00F82AFA"/>
    <w:rsid w:val="00F86EB2"/>
    <w:rsid w:val="00F92DA7"/>
    <w:rsid w:val="00FA34CB"/>
    <w:rsid w:val="00FB55C1"/>
    <w:rsid w:val="00FC2EDA"/>
    <w:rsid w:val="00FC7E4A"/>
    <w:rsid w:val="00FD089C"/>
    <w:rsid w:val="00FD399A"/>
    <w:rsid w:val="00FD4F61"/>
    <w:rsid w:val="00FE64AD"/>
    <w:rsid w:val="00FE768F"/>
    <w:rsid w:val="00FF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14AE"/>
    <w:pPr>
      <w:spacing w:after="0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814AE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F0F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BF0F73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A1F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5B5CD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5B5CDC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5B5CD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5B5CDC"/>
    <w:rPr>
      <w:rFonts w:ascii="Times New Roman" w:hAnsi="Times New Roman"/>
      <w:sz w:val="24"/>
    </w:rPr>
  </w:style>
  <w:style w:type="table" w:styleId="aa">
    <w:name w:val="Table Grid"/>
    <w:basedOn w:val="a2"/>
    <w:uiPriority w:val="39"/>
    <w:rsid w:val="004D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CB5B7-D4EF-4DCD-9DC8-C2E14F15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Бурченкова Марина Михайловна</dc:creator>
  <cp:lastModifiedBy>minfin user</cp:lastModifiedBy>
  <cp:revision>3</cp:revision>
  <cp:lastPrinted>2024-10-14T09:46:00Z</cp:lastPrinted>
  <dcterms:created xsi:type="dcterms:W3CDTF">2024-10-28T12:10:00Z</dcterms:created>
  <dcterms:modified xsi:type="dcterms:W3CDTF">2024-10-28T12:10:00Z</dcterms:modified>
</cp:coreProperties>
</file>