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28" w:type="dxa"/>
        <w:tblInd w:w="108" w:type="dxa"/>
        <w:tblLayout w:type="fixed"/>
        <w:tblLook w:val="04A0"/>
      </w:tblPr>
      <w:tblGrid>
        <w:gridCol w:w="5811"/>
        <w:gridCol w:w="4787"/>
        <w:gridCol w:w="4330"/>
      </w:tblGrid>
      <w:tr w:rsidR="009E765F" w:rsidTr="005B0C8A">
        <w:trPr>
          <w:trHeight w:val="444"/>
        </w:trPr>
        <w:tc>
          <w:tcPr>
            <w:tcW w:w="5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E765F" w:rsidRDefault="009E765F">
            <w:pPr>
              <w:widowControl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7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E765F" w:rsidRDefault="009E765F">
            <w:pPr>
              <w:widowControl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E765F" w:rsidRPr="005B0C8A" w:rsidRDefault="00211A36">
            <w:pPr>
              <w:widowControl w:val="0"/>
              <w:jc w:val="center"/>
              <w:outlineLvl w:val="0"/>
              <w:rPr>
                <w:color w:val="000000" w:themeColor="text1"/>
              </w:rPr>
            </w:pPr>
            <w:r w:rsidRPr="005B0C8A">
              <w:rPr>
                <w:color w:val="000000" w:themeColor="text1"/>
                <w:sz w:val="28"/>
                <w:szCs w:val="28"/>
              </w:rPr>
              <w:t>УТВЕРЖДЕН</w:t>
            </w:r>
          </w:p>
        </w:tc>
      </w:tr>
      <w:tr w:rsidR="009E765F">
        <w:trPr>
          <w:trHeight w:val="387"/>
        </w:trPr>
        <w:tc>
          <w:tcPr>
            <w:tcW w:w="5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E765F" w:rsidRDefault="009E765F">
            <w:pPr>
              <w:widowControl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7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E765F" w:rsidRDefault="009E765F">
            <w:pPr>
              <w:widowControl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B0C8A" w:rsidRDefault="00211A36" w:rsidP="005B0C8A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0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протоколом проектного комитета Архангельской области</w:t>
            </w:r>
          </w:p>
          <w:p w:rsidR="005B0C8A" w:rsidRPr="005B0C8A" w:rsidRDefault="005B0C8A" w:rsidP="005B0C8A">
            <w:pPr>
              <w:pStyle w:val="ConsPlusNormal"/>
              <w:widowControl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0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B0C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14 октября 2024 № 7</w:t>
            </w:r>
          </w:p>
          <w:p w:rsidR="009E765F" w:rsidRPr="005B0C8A" w:rsidRDefault="009E765F">
            <w:pPr>
              <w:widowControl w:val="0"/>
              <w:jc w:val="center"/>
              <w:outlineLvl w:val="0"/>
              <w:rPr>
                <w:color w:val="000000" w:themeColor="text1"/>
              </w:rPr>
            </w:pPr>
          </w:p>
        </w:tc>
      </w:tr>
      <w:tr w:rsidR="009E765F">
        <w:tc>
          <w:tcPr>
            <w:tcW w:w="5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E765F" w:rsidRDefault="009E765F">
            <w:pPr>
              <w:rPr>
                <w:color w:val="000000" w:themeColor="text1"/>
              </w:rPr>
            </w:pPr>
          </w:p>
        </w:tc>
        <w:tc>
          <w:tcPr>
            <w:tcW w:w="47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E765F" w:rsidRDefault="009E765F">
            <w:pPr>
              <w:widowControl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E765F" w:rsidRDefault="009E765F">
            <w:pPr>
              <w:widowControl w:val="0"/>
              <w:jc w:val="center"/>
              <w:outlineLvl w:val="0"/>
              <w:rPr>
                <w:color w:val="000000" w:themeColor="text1"/>
              </w:rPr>
            </w:pPr>
          </w:p>
        </w:tc>
      </w:tr>
      <w:tr w:rsidR="009E765F">
        <w:tc>
          <w:tcPr>
            <w:tcW w:w="5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E765F" w:rsidRDefault="009E765F">
            <w:pPr>
              <w:widowControl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7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E765F" w:rsidRDefault="009E765F">
            <w:pPr>
              <w:widowControl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E765F" w:rsidRDefault="009E765F"/>
        </w:tc>
      </w:tr>
      <w:tr w:rsidR="009E765F">
        <w:tc>
          <w:tcPr>
            <w:tcW w:w="5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E765F" w:rsidRDefault="009E765F">
            <w:pPr>
              <w:widowControl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7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E765F" w:rsidRDefault="009E765F">
            <w:pPr>
              <w:widowControl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E765F" w:rsidRDefault="009E765F"/>
        </w:tc>
      </w:tr>
    </w:tbl>
    <w:p w:rsidR="009E765F" w:rsidRDefault="00211A36">
      <w:pPr>
        <w:widowControl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А С П О Р Т</w:t>
      </w:r>
    </w:p>
    <w:p w:rsidR="009E765F" w:rsidRDefault="00211A36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регионального проекта</w:t>
      </w:r>
    </w:p>
    <w:p w:rsidR="009E765F" w:rsidRDefault="00211A36">
      <w:pPr>
        <w:spacing w:line="230" w:lineRule="auto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</w:rPr>
        <w:t>Безопасность дорожного движения (Архангельская область)</w:t>
      </w:r>
    </w:p>
    <w:p w:rsidR="009E765F" w:rsidRDefault="009E765F">
      <w:pPr>
        <w:spacing w:line="230" w:lineRule="auto"/>
        <w:jc w:val="center"/>
        <w:rPr>
          <w:color w:val="000000"/>
          <w:spacing w:val="-2"/>
          <w:sz w:val="28"/>
          <w:szCs w:val="28"/>
        </w:rPr>
      </w:pPr>
    </w:p>
    <w:p w:rsidR="009E765F" w:rsidRDefault="00211A3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1. Основные положения</w:t>
      </w:r>
    </w:p>
    <w:p w:rsidR="009E765F" w:rsidRDefault="009E765F">
      <w:pPr>
        <w:spacing w:line="240" w:lineRule="atLeast"/>
        <w:jc w:val="center"/>
        <w:rPr>
          <w:sz w:val="28"/>
          <w:szCs w:val="28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5"/>
        <w:gridCol w:w="647"/>
        <w:gridCol w:w="2880"/>
        <w:gridCol w:w="2501"/>
        <w:gridCol w:w="2160"/>
        <w:gridCol w:w="1870"/>
      </w:tblGrid>
      <w:tr w:rsidR="009E765F">
        <w:trPr>
          <w:trHeight w:val="798"/>
        </w:trPr>
        <w:tc>
          <w:tcPr>
            <w:tcW w:w="1703" w:type="pct"/>
            <w:vAlign w:val="center"/>
          </w:tcPr>
          <w:p w:rsidR="009E765F" w:rsidRDefault="00211A36">
            <w:pPr>
              <w:spacing w:line="240" w:lineRule="atLeas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Краткое наименование регионального проекта</w:t>
            </w:r>
          </w:p>
        </w:tc>
        <w:tc>
          <w:tcPr>
            <w:tcW w:w="1156" w:type="pct"/>
            <w:gridSpan w:val="2"/>
            <w:vAlign w:val="center"/>
          </w:tcPr>
          <w:p w:rsidR="009E765F" w:rsidRDefault="00211A36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  <w:spacing w:val="-2"/>
              </w:rPr>
              <w:t>Безопасность дорожного движения (Архангельская область)</w:t>
            </w:r>
          </w:p>
        </w:tc>
        <w:tc>
          <w:tcPr>
            <w:tcW w:w="820" w:type="pct"/>
            <w:vAlign w:val="center"/>
          </w:tcPr>
          <w:p w:rsidR="009E765F" w:rsidRDefault="00211A36">
            <w:pPr>
              <w:spacing w:line="240" w:lineRule="atLeas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Срок реализации проекта</w:t>
            </w:r>
          </w:p>
        </w:tc>
        <w:tc>
          <w:tcPr>
            <w:tcW w:w="708" w:type="pct"/>
            <w:vAlign w:val="center"/>
          </w:tcPr>
          <w:p w:rsidR="009E765F" w:rsidRDefault="00211A36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  <w:spacing w:val="-2"/>
              </w:rPr>
              <w:t>01.01.2019</w:t>
            </w:r>
          </w:p>
        </w:tc>
        <w:tc>
          <w:tcPr>
            <w:tcW w:w="613" w:type="pct"/>
            <w:vAlign w:val="center"/>
          </w:tcPr>
          <w:p w:rsidR="009E765F" w:rsidRDefault="00211A36">
            <w:pPr>
              <w:spacing w:line="240" w:lineRule="atLeast"/>
              <w:rPr>
                <w:spacing w:val="-2"/>
              </w:rPr>
            </w:pPr>
            <w:r>
              <w:rPr>
                <w:spacing w:val="-2"/>
              </w:rPr>
              <w:t>31.12.2027</w:t>
            </w:r>
          </w:p>
        </w:tc>
      </w:tr>
      <w:tr w:rsidR="009E765F">
        <w:trPr>
          <w:trHeight w:val="479"/>
        </w:trPr>
        <w:tc>
          <w:tcPr>
            <w:tcW w:w="1703" w:type="pct"/>
            <w:vAlign w:val="center"/>
          </w:tcPr>
          <w:p w:rsidR="009E765F" w:rsidRDefault="00211A36">
            <w:pPr>
              <w:spacing w:line="240" w:lineRule="atLeas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Куратор регионального проекта</w:t>
            </w:r>
          </w:p>
        </w:tc>
        <w:tc>
          <w:tcPr>
            <w:tcW w:w="1156" w:type="pct"/>
            <w:gridSpan w:val="2"/>
            <w:vAlign w:val="center"/>
          </w:tcPr>
          <w:p w:rsidR="009E765F" w:rsidRDefault="00211A36">
            <w:pPr>
              <w:spacing w:line="240" w:lineRule="atLeas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Рожин Дмитрий Васильевич</w:t>
            </w:r>
          </w:p>
        </w:tc>
        <w:tc>
          <w:tcPr>
            <w:tcW w:w="2141" w:type="pct"/>
            <w:gridSpan w:val="3"/>
            <w:vAlign w:val="center"/>
          </w:tcPr>
          <w:p w:rsidR="009E765F" w:rsidRDefault="00211A36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  <w:spacing w:val="-2"/>
              </w:rPr>
              <w:t>Заместитель Председателя Правительства Архангельской области</w:t>
            </w:r>
          </w:p>
        </w:tc>
      </w:tr>
      <w:tr w:rsidR="009E765F">
        <w:trPr>
          <w:trHeight w:val="399"/>
        </w:trPr>
        <w:tc>
          <w:tcPr>
            <w:tcW w:w="1703" w:type="pct"/>
            <w:vAlign w:val="center"/>
          </w:tcPr>
          <w:p w:rsidR="009E765F" w:rsidRDefault="00211A36">
            <w:pPr>
              <w:spacing w:line="240" w:lineRule="atLeas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Руководитель регионального проекта</w:t>
            </w:r>
          </w:p>
        </w:tc>
        <w:tc>
          <w:tcPr>
            <w:tcW w:w="1156" w:type="pct"/>
            <w:gridSpan w:val="2"/>
            <w:vAlign w:val="center"/>
          </w:tcPr>
          <w:p w:rsidR="009E765F" w:rsidRDefault="00211A36">
            <w:pPr>
              <w:spacing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  <w:spacing w:val="-2"/>
              </w:rPr>
              <w:t>Роднев</w:t>
            </w:r>
            <w:proofErr w:type="spellEnd"/>
            <w:r>
              <w:rPr>
                <w:color w:val="000000"/>
                <w:spacing w:val="-2"/>
              </w:rPr>
              <w:t xml:space="preserve"> Сергей Витальевич</w:t>
            </w:r>
          </w:p>
        </w:tc>
        <w:tc>
          <w:tcPr>
            <w:tcW w:w="2141" w:type="pct"/>
            <w:gridSpan w:val="3"/>
            <w:vAlign w:val="center"/>
          </w:tcPr>
          <w:p w:rsidR="009E765F" w:rsidRDefault="00211A36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  <w:spacing w:val="-2"/>
              </w:rPr>
              <w:t>Министр транспорта Архангельской области</w:t>
            </w:r>
          </w:p>
        </w:tc>
      </w:tr>
      <w:tr w:rsidR="009E765F">
        <w:trPr>
          <w:trHeight w:val="399"/>
        </w:trPr>
        <w:tc>
          <w:tcPr>
            <w:tcW w:w="1703" w:type="pct"/>
            <w:vAlign w:val="center"/>
          </w:tcPr>
          <w:p w:rsidR="009E765F" w:rsidRDefault="00211A36">
            <w:pPr>
              <w:spacing w:line="240" w:lineRule="atLeas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Администратор регионального проекта</w:t>
            </w:r>
          </w:p>
        </w:tc>
        <w:tc>
          <w:tcPr>
            <w:tcW w:w="1156" w:type="pct"/>
            <w:gridSpan w:val="2"/>
            <w:vAlign w:val="center"/>
          </w:tcPr>
          <w:p w:rsidR="009E765F" w:rsidRDefault="00211A36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  <w:spacing w:val="-2"/>
              </w:rPr>
              <w:t>Попов Юрий Владимирович</w:t>
            </w:r>
          </w:p>
        </w:tc>
        <w:tc>
          <w:tcPr>
            <w:tcW w:w="2141" w:type="pct"/>
            <w:gridSpan w:val="3"/>
            <w:vAlign w:val="center"/>
          </w:tcPr>
          <w:p w:rsidR="009E765F" w:rsidRDefault="00211A36">
            <w:pPr>
              <w:spacing w:line="240" w:lineRule="atLeas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Заместитель министра транспорта Архангельской области</w:t>
            </w:r>
          </w:p>
        </w:tc>
      </w:tr>
      <w:tr w:rsidR="009E765F">
        <w:trPr>
          <w:trHeight w:val="923"/>
        </w:trPr>
        <w:tc>
          <w:tcPr>
            <w:tcW w:w="1703" w:type="pct"/>
            <w:vMerge w:val="restart"/>
            <w:vAlign w:val="center"/>
          </w:tcPr>
          <w:p w:rsidR="009E765F" w:rsidRDefault="00211A36">
            <w:pPr>
              <w:spacing w:line="240" w:lineRule="atLeas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– государственные программы)</w:t>
            </w:r>
          </w:p>
        </w:tc>
        <w:tc>
          <w:tcPr>
            <w:tcW w:w="212" w:type="pct"/>
            <w:vAlign w:val="center"/>
          </w:tcPr>
          <w:p w:rsidR="009E765F" w:rsidRDefault="00211A36">
            <w:pPr>
              <w:spacing w:line="240" w:lineRule="atLeast"/>
            </w:pPr>
            <w:r>
              <w:t>1.</w:t>
            </w:r>
          </w:p>
          <w:p w:rsidR="009E765F" w:rsidRDefault="009E765F"/>
        </w:tc>
        <w:tc>
          <w:tcPr>
            <w:tcW w:w="944" w:type="pct"/>
            <w:vAlign w:val="center"/>
          </w:tcPr>
          <w:p w:rsidR="009E765F" w:rsidRDefault="00211A36">
            <w:pPr>
              <w:spacing w:line="240" w:lineRule="atLeast"/>
            </w:pPr>
            <w:r>
              <w:rPr>
                <w:color w:val="000000"/>
                <w:spacing w:val="-2"/>
              </w:rPr>
              <w:t>Государственная</w:t>
            </w:r>
            <w:r>
              <w:t xml:space="preserve"> программа</w:t>
            </w:r>
          </w:p>
        </w:tc>
        <w:tc>
          <w:tcPr>
            <w:tcW w:w="2141" w:type="pct"/>
            <w:gridSpan w:val="3"/>
            <w:vAlign w:val="center"/>
          </w:tcPr>
          <w:p w:rsidR="009E765F" w:rsidRDefault="00211A36">
            <w:pPr>
              <w:spacing w:line="240" w:lineRule="atLeast"/>
            </w:pPr>
            <w:r>
              <w:t>Государственная программа Архангельской области «Развитие транспортной системы Архангельской области»</w:t>
            </w:r>
          </w:p>
        </w:tc>
      </w:tr>
      <w:tr w:rsidR="009E765F">
        <w:trPr>
          <w:trHeight w:val="1130"/>
        </w:trPr>
        <w:tc>
          <w:tcPr>
            <w:tcW w:w="1703" w:type="pct"/>
            <w:vMerge/>
            <w:vAlign w:val="center"/>
          </w:tcPr>
          <w:p w:rsidR="009E765F" w:rsidRDefault="009E765F">
            <w:pPr>
              <w:spacing w:after="160" w:line="240" w:lineRule="atLeast"/>
            </w:pPr>
          </w:p>
        </w:tc>
        <w:tc>
          <w:tcPr>
            <w:tcW w:w="212" w:type="pct"/>
            <w:vAlign w:val="center"/>
          </w:tcPr>
          <w:p w:rsidR="009E765F" w:rsidRDefault="00211A36">
            <w:r>
              <w:t>1.1.</w:t>
            </w:r>
          </w:p>
        </w:tc>
        <w:tc>
          <w:tcPr>
            <w:tcW w:w="944" w:type="pct"/>
            <w:vAlign w:val="center"/>
          </w:tcPr>
          <w:p w:rsidR="009E765F" w:rsidRDefault="00211A36">
            <w:pPr>
              <w:spacing w:line="240" w:lineRule="atLeast"/>
              <w:rPr>
                <w:color w:val="000000"/>
              </w:rPr>
            </w:pPr>
            <w:r>
              <w:t>Государственная программа (комплексная программа) Российской Федерации</w:t>
            </w:r>
          </w:p>
        </w:tc>
        <w:tc>
          <w:tcPr>
            <w:tcW w:w="2141" w:type="pct"/>
            <w:gridSpan w:val="3"/>
            <w:vAlign w:val="center"/>
          </w:tcPr>
          <w:p w:rsidR="009E765F" w:rsidRDefault="00211A36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  <w:spacing w:val="-2"/>
              </w:rPr>
              <w:t>Государственная программа Российской Федерации «Развитие транспортной системы»</w:t>
            </w:r>
          </w:p>
        </w:tc>
      </w:tr>
    </w:tbl>
    <w:p w:rsidR="009E765F" w:rsidRDefault="009E765F">
      <w:pPr>
        <w:spacing w:line="120" w:lineRule="exact"/>
        <w:jc w:val="center"/>
        <w:rPr>
          <w:sz w:val="28"/>
          <w:szCs w:val="28"/>
        </w:rPr>
        <w:sectPr w:rsidR="009E765F">
          <w:headerReference w:type="default" r:id="rId8"/>
          <w:headerReference w:type="first" r:id="rId9"/>
          <w:pgSz w:w="16838" w:h="11906" w:orient="landscape"/>
          <w:pgMar w:top="992" w:right="1134" w:bottom="851" w:left="1134" w:header="709" w:footer="709" w:gutter="0"/>
          <w:cols w:space="708"/>
          <w:titlePg/>
          <w:docGrid w:linePitch="360"/>
        </w:sectPr>
      </w:pPr>
    </w:p>
    <w:p w:rsidR="009E765F" w:rsidRDefault="00211A36">
      <w:pPr>
        <w:spacing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Показатели регионального проекта </w:t>
      </w:r>
    </w:p>
    <w:p w:rsidR="009E765F" w:rsidRDefault="009E765F">
      <w:pPr>
        <w:spacing w:line="259" w:lineRule="auto"/>
        <w:jc w:val="center"/>
        <w:rPr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"/>
        <w:gridCol w:w="1820"/>
        <w:gridCol w:w="1276"/>
        <w:gridCol w:w="959"/>
        <w:gridCol w:w="851"/>
        <w:gridCol w:w="854"/>
        <w:gridCol w:w="851"/>
        <w:gridCol w:w="850"/>
        <w:gridCol w:w="850"/>
        <w:gridCol w:w="1417"/>
        <w:gridCol w:w="1417"/>
        <w:gridCol w:w="1132"/>
        <w:gridCol w:w="2268"/>
      </w:tblGrid>
      <w:tr w:rsidR="009E765F">
        <w:trPr>
          <w:trHeight w:val="491"/>
          <w:tblHeader/>
        </w:trPr>
        <w:tc>
          <w:tcPr>
            <w:tcW w:w="476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20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регионального проекта</w:t>
            </w:r>
          </w:p>
        </w:tc>
        <w:tc>
          <w:tcPr>
            <w:tcW w:w="1276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959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ОКЕИ)</w:t>
            </w:r>
          </w:p>
        </w:tc>
        <w:tc>
          <w:tcPr>
            <w:tcW w:w="1705" w:type="dxa"/>
            <w:gridSpan w:val="2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2551" w:type="dxa"/>
            <w:gridSpan w:val="3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Период, год</w:t>
            </w:r>
          </w:p>
        </w:tc>
        <w:tc>
          <w:tcPr>
            <w:tcW w:w="1417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 возрастания/</w:t>
            </w:r>
          </w:p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убывания </w:t>
            </w:r>
          </w:p>
        </w:tc>
        <w:tc>
          <w:tcPr>
            <w:tcW w:w="1417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Нарастающий итог</w:t>
            </w:r>
          </w:p>
        </w:tc>
        <w:tc>
          <w:tcPr>
            <w:tcW w:w="1132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Декомпозиция на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образования Архангельской области</w:t>
            </w:r>
          </w:p>
        </w:tc>
        <w:tc>
          <w:tcPr>
            <w:tcW w:w="2268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Информационная система (источник данных) </w:t>
            </w:r>
          </w:p>
        </w:tc>
      </w:tr>
      <w:tr w:rsidR="009E765F">
        <w:trPr>
          <w:trHeight w:val="914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5F" w:rsidRDefault="009E765F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5F" w:rsidRDefault="009E765F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5F" w:rsidRDefault="009E765F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5F" w:rsidRDefault="009E765F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9E765F" w:rsidRDefault="009E765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:rsidR="009E765F" w:rsidRDefault="009E765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5F" w:rsidRDefault="009E765F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5F" w:rsidRDefault="009E765F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5F" w:rsidRDefault="009E765F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5F" w:rsidRDefault="009E765F">
            <w:pPr>
              <w:spacing w:before="60" w:after="60"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9E765F">
        <w:trPr>
          <w:trHeight w:val="2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5F" w:rsidRDefault="0021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5F" w:rsidRDefault="0021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5F" w:rsidRDefault="0021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5F" w:rsidRDefault="0021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5F" w:rsidRDefault="0021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5F" w:rsidRDefault="0021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5F" w:rsidRDefault="0021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5F" w:rsidRDefault="0021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5F" w:rsidRDefault="0021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5F" w:rsidRDefault="0021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5F" w:rsidRDefault="0021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5F" w:rsidRDefault="0021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5F" w:rsidRDefault="0021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E765F">
        <w:trPr>
          <w:trHeight w:val="218"/>
        </w:trPr>
        <w:tc>
          <w:tcPr>
            <w:tcW w:w="476" w:type="dxa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545" w:type="dxa"/>
            <w:gridSpan w:val="12"/>
            <w:vAlign w:val="center"/>
          </w:tcPr>
          <w:p w:rsidR="009E765F" w:rsidRDefault="00211A36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Повышена безопасность участников дорожного движения</w:t>
            </w:r>
          </w:p>
        </w:tc>
      </w:tr>
      <w:tr w:rsidR="009E765F">
        <w:trPr>
          <w:trHeight w:val="1417"/>
        </w:trPr>
        <w:tc>
          <w:tcPr>
            <w:tcW w:w="476" w:type="dxa"/>
            <w:vAlign w:val="center"/>
          </w:tcPr>
          <w:p w:rsidR="009E765F" w:rsidRDefault="00211A36">
            <w:pPr>
              <w:spacing w:line="23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1.1.</w:t>
            </w:r>
          </w:p>
        </w:tc>
        <w:tc>
          <w:tcPr>
            <w:tcW w:w="1820" w:type="dxa"/>
            <w:vAlign w:val="center"/>
          </w:tcPr>
          <w:p w:rsidR="009E765F" w:rsidRDefault="00211A36">
            <w:pPr>
              <w:spacing w:line="23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Количество погибших в дорожно-транспортных происшествиях на 10 тысяч транспортных средств</w:t>
            </w:r>
          </w:p>
        </w:tc>
        <w:tc>
          <w:tcPr>
            <w:tcW w:w="1276" w:type="dxa"/>
            <w:vAlign w:val="center"/>
          </w:tcPr>
          <w:p w:rsidR="009E765F" w:rsidRDefault="00211A3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ФП</w:t>
            </w:r>
          </w:p>
        </w:tc>
        <w:tc>
          <w:tcPr>
            <w:tcW w:w="959" w:type="dxa"/>
            <w:vAlign w:val="center"/>
          </w:tcPr>
          <w:p w:rsidR="009E765F" w:rsidRDefault="00211A3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9E765F" w:rsidRDefault="00211A3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1,92</w:t>
            </w:r>
          </w:p>
        </w:tc>
        <w:tc>
          <w:tcPr>
            <w:tcW w:w="854" w:type="dxa"/>
            <w:vAlign w:val="center"/>
          </w:tcPr>
          <w:p w:rsidR="009E765F" w:rsidRDefault="00211A3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2023</w:t>
            </w:r>
          </w:p>
        </w:tc>
        <w:tc>
          <w:tcPr>
            <w:tcW w:w="851" w:type="dxa"/>
            <w:vAlign w:val="center"/>
          </w:tcPr>
          <w:p w:rsidR="009E765F" w:rsidRDefault="00211A3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lang w:val="en-US"/>
              </w:rPr>
              <w:t>1</w:t>
            </w:r>
            <w:r>
              <w:rPr>
                <w:color w:val="000000"/>
                <w:spacing w:val="-2"/>
              </w:rPr>
              <w:t>,</w:t>
            </w:r>
            <w:r>
              <w:rPr>
                <w:color w:val="000000"/>
                <w:spacing w:val="-2"/>
                <w:lang w:val="en-US"/>
              </w:rPr>
              <w:t>65</w:t>
            </w:r>
          </w:p>
        </w:tc>
        <w:tc>
          <w:tcPr>
            <w:tcW w:w="850" w:type="dxa"/>
            <w:vAlign w:val="center"/>
          </w:tcPr>
          <w:p w:rsidR="009E765F" w:rsidRDefault="00211A3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1,49</w:t>
            </w:r>
          </w:p>
        </w:tc>
        <w:tc>
          <w:tcPr>
            <w:tcW w:w="850" w:type="dxa"/>
            <w:vAlign w:val="center"/>
          </w:tcPr>
          <w:p w:rsidR="009E765F" w:rsidRDefault="00211A3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1417" w:type="dxa"/>
            <w:vAlign w:val="center"/>
          </w:tcPr>
          <w:p w:rsidR="009E765F" w:rsidRDefault="00211A3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Убывающий</w:t>
            </w:r>
          </w:p>
        </w:tc>
        <w:tc>
          <w:tcPr>
            <w:tcW w:w="1417" w:type="dxa"/>
            <w:vAlign w:val="center"/>
          </w:tcPr>
          <w:p w:rsidR="009E765F" w:rsidRDefault="00211A3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Да</w:t>
            </w:r>
          </w:p>
        </w:tc>
        <w:tc>
          <w:tcPr>
            <w:tcW w:w="1132" w:type="dxa"/>
            <w:vAlign w:val="center"/>
          </w:tcPr>
          <w:p w:rsidR="009E765F" w:rsidRDefault="00211A3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Нет</w:t>
            </w:r>
          </w:p>
        </w:tc>
        <w:tc>
          <w:tcPr>
            <w:tcW w:w="2268" w:type="dxa"/>
            <w:vAlign w:val="center"/>
          </w:tcPr>
          <w:p w:rsidR="009E765F" w:rsidRDefault="00211A3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Автоматизированная информационно-управляющая система ГИБДД (АИУС ГИБДД)</w:t>
            </w:r>
          </w:p>
        </w:tc>
      </w:tr>
      <w:tr w:rsidR="009E765F">
        <w:trPr>
          <w:trHeight w:val="819"/>
        </w:trPr>
        <w:tc>
          <w:tcPr>
            <w:tcW w:w="476" w:type="dxa"/>
            <w:vAlign w:val="center"/>
          </w:tcPr>
          <w:p w:rsidR="009E765F" w:rsidRDefault="00211A36">
            <w:pPr>
              <w:spacing w:line="23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1.2</w:t>
            </w:r>
          </w:p>
        </w:tc>
        <w:tc>
          <w:tcPr>
            <w:tcW w:w="1820" w:type="dxa"/>
            <w:vAlign w:val="center"/>
          </w:tcPr>
          <w:p w:rsidR="009E765F" w:rsidRDefault="00211A36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Количество погибших в дорожно-транспортных происшествиях, человек на 100 тысяч населения</w:t>
            </w:r>
          </w:p>
        </w:tc>
        <w:tc>
          <w:tcPr>
            <w:tcW w:w="1276" w:type="dxa"/>
            <w:vAlign w:val="center"/>
          </w:tcPr>
          <w:p w:rsidR="009E765F" w:rsidRDefault="00211A3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ФП</w:t>
            </w:r>
          </w:p>
        </w:tc>
        <w:tc>
          <w:tcPr>
            <w:tcW w:w="959" w:type="dxa"/>
            <w:vAlign w:val="center"/>
          </w:tcPr>
          <w:p w:rsidR="009E765F" w:rsidRDefault="00211A3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9E765F" w:rsidRDefault="00211A3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8,40</w:t>
            </w:r>
          </w:p>
        </w:tc>
        <w:tc>
          <w:tcPr>
            <w:tcW w:w="854" w:type="dxa"/>
            <w:vAlign w:val="center"/>
          </w:tcPr>
          <w:p w:rsidR="009E765F" w:rsidRDefault="00211A3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2023</w:t>
            </w:r>
          </w:p>
        </w:tc>
        <w:tc>
          <w:tcPr>
            <w:tcW w:w="851" w:type="dxa"/>
            <w:vAlign w:val="center"/>
          </w:tcPr>
          <w:p w:rsidR="009E765F" w:rsidRDefault="00211A3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6,47</w:t>
            </w:r>
          </w:p>
        </w:tc>
        <w:tc>
          <w:tcPr>
            <w:tcW w:w="850" w:type="dxa"/>
            <w:vAlign w:val="center"/>
          </w:tcPr>
          <w:p w:rsidR="009E765F" w:rsidRDefault="00211A3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5,82</w:t>
            </w:r>
          </w:p>
        </w:tc>
        <w:tc>
          <w:tcPr>
            <w:tcW w:w="850" w:type="dxa"/>
            <w:vAlign w:val="center"/>
          </w:tcPr>
          <w:p w:rsidR="009E765F" w:rsidRDefault="00211A3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1417" w:type="dxa"/>
            <w:vAlign w:val="center"/>
          </w:tcPr>
          <w:p w:rsidR="009E765F" w:rsidRDefault="00211A3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Убывающий</w:t>
            </w:r>
          </w:p>
        </w:tc>
        <w:tc>
          <w:tcPr>
            <w:tcW w:w="1417" w:type="dxa"/>
            <w:vAlign w:val="center"/>
          </w:tcPr>
          <w:p w:rsidR="009E765F" w:rsidRDefault="00211A3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Да</w:t>
            </w:r>
          </w:p>
        </w:tc>
        <w:tc>
          <w:tcPr>
            <w:tcW w:w="1132" w:type="dxa"/>
            <w:vAlign w:val="center"/>
          </w:tcPr>
          <w:p w:rsidR="009E765F" w:rsidRDefault="00211A3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Нет</w:t>
            </w:r>
          </w:p>
        </w:tc>
        <w:tc>
          <w:tcPr>
            <w:tcW w:w="2268" w:type="dxa"/>
            <w:vAlign w:val="center"/>
          </w:tcPr>
          <w:p w:rsidR="009E765F" w:rsidRDefault="00211A36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Автоматизированная информационно-управляющая система ГИБДД (АИУС ГИБДД)</w:t>
            </w:r>
          </w:p>
        </w:tc>
      </w:tr>
    </w:tbl>
    <w:p w:rsidR="009E765F" w:rsidRDefault="009E765F">
      <w:pPr>
        <w:jc w:val="center"/>
        <w:rPr>
          <w:sz w:val="28"/>
          <w:szCs w:val="28"/>
        </w:rPr>
        <w:sectPr w:rsidR="009E765F">
          <w:pgSz w:w="16838" w:h="11906" w:orient="landscape"/>
          <w:pgMar w:top="992" w:right="1134" w:bottom="850" w:left="1134" w:header="709" w:footer="709" w:gutter="0"/>
          <w:cols w:space="708"/>
          <w:titlePg/>
          <w:docGrid w:linePitch="360"/>
        </w:sectPr>
      </w:pPr>
    </w:p>
    <w:p w:rsidR="009E765F" w:rsidRDefault="00211A36">
      <w:pPr>
        <w:spacing w:line="259" w:lineRule="auto"/>
        <w:jc w:val="center"/>
      </w:pPr>
      <w:r>
        <w:rPr>
          <w:sz w:val="28"/>
          <w:szCs w:val="28"/>
        </w:rPr>
        <w:lastRenderedPageBreak/>
        <w:t>3. План достижения показателей регионального проекта в 2025 году</w:t>
      </w:r>
    </w:p>
    <w:p w:rsidR="009E765F" w:rsidRDefault="009E765F">
      <w:pPr>
        <w:spacing w:line="259" w:lineRule="auto"/>
        <w:jc w:val="center"/>
        <w:rPr>
          <w:sz w:val="28"/>
          <w:szCs w:val="28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/>
      </w:tblPr>
      <w:tblGrid>
        <w:gridCol w:w="550"/>
        <w:gridCol w:w="3868"/>
        <w:gridCol w:w="1073"/>
        <w:gridCol w:w="1338"/>
        <w:gridCol w:w="535"/>
        <w:gridCol w:w="535"/>
        <w:gridCol w:w="536"/>
        <w:gridCol w:w="536"/>
        <w:gridCol w:w="536"/>
        <w:gridCol w:w="536"/>
        <w:gridCol w:w="536"/>
        <w:gridCol w:w="536"/>
        <w:gridCol w:w="536"/>
        <w:gridCol w:w="536"/>
        <w:gridCol w:w="563"/>
        <w:gridCol w:w="2293"/>
      </w:tblGrid>
      <w:tr w:rsidR="009E765F">
        <w:trPr>
          <w:trHeight w:val="349"/>
          <w:tblHeader/>
        </w:trPr>
        <w:tc>
          <w:tcPr>
            <w:tcW w:w="183" w:type="pct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86" w:type="pct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357" w:type="pct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показателя</w:t>
            </w:r>
            <w:bookmarkStart w:id="0" w:name="_Ref129771202"/>
            <w:bookmarkEnd w:id="0"/>
          </w:p>
        </w:tc>
        <w:tc>
          <w:tcPr>
            <w:tcW w:w="445" w:type="pct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ОКЕИ)</w:t>
            </w:r>
          </w:p>
        </w:tc>
        <w:tc>
          <w:tcPr>
            <w:tcW w:w="1967" w:type="pct"/>
            <w:gridSpan w:val="11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762" w:type="pct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 конец</w:t>
            </w:r>
            <w:proofErr w:type="gramEnd"/>
            <w:r>
              <w:rPr>
                <w:sz w:val="20"/>
                <w:szCs w:val="20"/>
              </w:rPr>
              <w:t xml:space="preserve"> 2025 года</w:t>
            </w:r>
          </w:p>
        </w:tc>
      </w:tr>
      <w:tr w:rsidR="009E765F">
        <w:trPr>
          <w:trHeight w:val="661"/>
          <w:tblHeader/>
        </w:trPr>
        <w:tc>
          <w:tcPr>
            <w:tcW w:w="183" w:type="pct"/>
            <w:vMerge/>
            <w:vAlign w:val="center"/>
          </w:tcPr>
          <w:p w:rsidR="009E765F" w:rsidRDefault="009E765F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pct"/>
            <w:vMerge/>
            <w:vAlign w:val="center"/>
          </w:tcPr>
          <w:p w:rsidR="009E765F" w:rsidRDefault="009E765F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vAlign w:val="center"/>
          </w:tcPr>
          <w:p w:rsidR="009E765F" w:rsidRDefault="009E765F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:rsidR="009E765F" w:rsidRDefault="009E765F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янв.</w:t>
            </w:r>
          </w:p>
        </w:tc>
        <w:tc>
          <w:tcPr>
            <w:tcW w:w="178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8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78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апр.</w:t>
            </w:r>
          </w:p>
        </w:tc>
        <w:tc>
          <w:tcPr>
            <w:tcW w:w="178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78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78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78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авг.</w:t>
            </w:r>
          </w:p>
        </w:tc>
        <w:tc>
          <w:tcPr>
            <w:tcW w:w="178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сен.</w:t>
            </w:r>
          </w:p>
        </w:tc>
        <w:tc>
          <w:tcPr>
            <w:tcW w:w="178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окт.</w:t>
            </w:r>
          </w:p>
        </w:tc>
        <w:tc>
          <w:tcPr>
            <w:tcW w:w="183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ноя.</w:t>
            </w:r>
          </w:p>
        </w:tc>
        <w:tc>
          <w:tcPr>
            <w:tcW w:w="762" w:type="pct"/>
            <w:vMerge/>
            <w:vAlign w:val="center"/>
          </w:tcPr>
          <w:p w:rsidR="009E765F" w:rsidRDefault="009E765F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E765F">
        <w:trPr>
          <w:trHeight w:val="386"/>
        </w:trPr>
        <w:tc>
          <w:tcPr>
            <w:tcW w:w="183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817" w:type="pct"/>
            <w:gridSpan w:val="15"/>
            <w:vAlign w:val="center"/>
          </w:tcPr>
          <w:p w:rsidR="009E765F" w:rsidRDefault="00211A36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Повышена безопасность участников дорожного движения</w:t>
            </w:r>
          </w:p>
        </w:tc>
      </w:tr>
      <w:tr w:rsidR="009E765F">
        <w:trPr>
          <w:trHeight w:val="386"/>
        </w:trPr>
        <w:tc>
          <w:tcPr>
            <w:tcW w:w="183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286" w:type="pct"/>
            <w:vAlign w:val="center"/>
          </w:tcPr>
          <w:p w:rsidR="009E765F" w:rsidRDefault="00211A36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Количество погибших в дорожно-транспортных происшествиях на 10 тысяч транспортных средств</w:t>
            </w:r>
          </w:p>
        </w:tc>
        <w:tc>
          <w:tcPr>
            <w:tcW w:w="357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2"/>
              </w:rPr>
              <w:t>ФП</w:t>
            </w:r>
          </w:p>
        </w:tc>
        <w:tc>
          <w:tcPr>
            <w:tcW w:w="445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Человек</w:t>
            </w:r>
          </w:p>
        </w:tc>
        <w:tc>
          <w:tcPr>
            <w:tcW w:w="178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1,65</w:t>
            </w:r>
          </w:p>
        </w:tc>
      </w:tr>
      <w:tr w:rsidR="009E765F">
        <w:trPr>
          <w:trHeight w:val="386"/>
        </w:trPr>
        <w:tc>
          <w:tcPr>
            <w:tcW w:w="183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1286" w:type="pct"/>
            <w:vAlign w:val="center"/>
          </w:tcPr>
          <w:p w:rsidR="009E765F" w:rsidRDefault="00211A36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Количество погибших в дорожно-транспортных происшествиях, человек на 100 тысяч населения</w:t>
            </w:r>
          </w:p>
        </w:tc>
        <w:tc>
          <w:tcPr>
            <w:tcW w:w="357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2"/>
              </w:rPr>
              <w:t>ФП</w:t>
            </w:r>
          </w:p>
        </w:tc>
        <w:tc>
          <w:tcPr>
            <w:tcW w:w="445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Человек</w:t>
            </w:r>
          </w:p>
        </w:tc>
        <w:tc>
          <w:tcPr>
            <w:tcW w:w="178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pc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6,47</w:t>
            </w:r>
          </w:p>
        </w:tc>
      </w:tr>
    </w:tbl>
    <w:p w:rsidR="009E765F" w:rsidRDefault="00211A36">
      <w:pPr>
        <w:spacing w:line="240" w:lineRule="atLeast"/>
        <w:jc w:val="center"/>
        <w:rPr>
          <w:sz w:val="28"/>
          <w:szCs w:val="28"/>
        </w:rPr>
      </w:pPr>
      <w:r>
        <w:rPr>
          <w:sz w:val="16"/>
          <w:szCs w:val="16"/>
        </w:rPr>
        <w:br w:type="page" w:clear="all"/>
      </w:r>
      <w:r>
        <w:rPr>
          <w:sz w:val="28"/>
          <w:szCs w:val="28"/>
        </w:rPr>
        <w:lastRenderedPageBreak/>
        <w:t>4. Мероприятия (результаты) регионального проекта</w:t>
      </w:r>
    </w:p>
    <w:p w:rsidR="009E765F" w:rsidRDefault="009E765F">
      <w:pPr>
        <w:spacing w:line="240" w:lineRule="atLeast"/>
        <w:jc w:val="center"/>
        <w:rPr>
          <w:sz w:val="28"/>
          <w:szCs w:val="28"/>
        </w:rPr>
      </w:pPr>
    </w:p>
    <w:tbl>
      <w:tblPr>
        <w:tblW w:w="52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91"/>
        <w:gridCol w:w="2041"/>
        <w:gridCol w:w="1118"/>
        <w:gridCol w:w="979"/>
        <w:gridCol w:w="805"/>
        <w:gridCol w:w="853"/>
        <w:gridCol w:w="853"/>
        <w:gridCol w:w="856"/>
        <w:gridCol w:w="3555"/>
        <w:gridCol w:w="1565"/>
        <w:gridCol w:w="1707"/>
      </w:tblGrid>
      <w:tr w:rsidR="009E765F">
        <w:trPr>
          <w:cantSplit/>
          <w:trHeight w:val="2012"/>
          <w:tblHeader/>
        </w:trPr>
        <w:tc>
          <w:tcPr>
            <w:tcW w:w="888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33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114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t>Единица измерения</w:t>
            </w:r>
            <w:r>
              <w:br/>
              <w:t>(по ОКЕИ)</w:t>
            </w:r>
          </w:p>
        </w:tc>
        <w:tc>
          <w:tcPr>
            <w:tcW w:w="1777" w:type="dxa"/>
            <w:gridSpan w:val="2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t>Базовое значение</w:t>
            </w:r>
          </w:p>
        </w:tc>
        <w:tc>
          <w:tcPr>
            <w:tcW w:w="2552" w:type="dxa"/>
            <w:gridSpan w:val="3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t>Период, год</w:t>
            </w:r>
          </w:p>
          <w:p w:rsidR="009E765F" w:rsidRDefault="009E765F"/>
          <w:p w:rsidR="009E765F" w:rsidRDefault="009E765F"/>
          <w:p w:rsidR="009E765F" w:rsidRDefault="009E765F"/>
        </w:tc>
        <w:tc>
          <w:tcPr>
            <w:tcW w:w="3542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t>Характеристика мероприятия (результата)</w:t>
            </w:r>
          </w:p>
          <w:p w:rsidR="009E765F" w:rsidRDefault="009E765F">
            <w:pPr>
              <w:spacing w:line="240" w:lineRule="atLeast"/>
              <w:jc w:val="center"/>
            </w:pPr>
          </w:p>
          <w:p w:rsidR="009E765F" w:rsidRDefault="009E765F"/>
          <w:p w:rsidR="009E765F" w:rsidRDefault="009E765F">
            <w:pPr>
              <w:spacing w:after="60" w:line="240" w:lineRule="atLeast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t>Тип мероприятия (результата)</w:t>
            </w:r>
          </w:p>
          <w:p w:rsidR="009E765F" w:rsidRDefault="009E765F">
            <w:pPr>
              <w:spacing w:line="240" w:lineRule="atLeast"/>
              <w:jc w:val="center"/>
            </w:pPr>
          </w:p>
          <w:p w:rsidR="009E765F" w:rsidRDefault="009E765F"/>
          <w:p w:rsidR="009E765F" w:rsidRDefault="009E765F">
            <w:pPr>
              <w:spacing w:after="60" w:line="240" w:lineRule="atLeast"/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t xml:space="preserve">Декомпозиция </w:t>
            </w:r>
            <w:r>
              <w:br/>
              <w:t>на муниципальные образования Архангельской области</w:t>
            </w:r>
          </w:p>
          <w:p w:rsidR="009E765F" w:rsidRDefault="009E765F"/>
          <w:p w:rsidR="009E765F" w:rsidRDefault="009E765F">
            <w:pPr>
              <w:spacing w:after="60" w:line="240" w:lineRule="atLeast"/>
              <w:jc w:val="center"/>
            </w:pPr>
          </w:p>
        </w:tc>
      </w:tr>
      <w:tr w:rsidR="009E765F">
        <w:trPr>
          <w:tblHeader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5F" w:rsidRDefault="009E765F">
            <w:pPr>
              <w:spacing w:after="60" w:line="240" w:lineRule="atLeast"/>
              <w:jc w:val="center"/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5F" w:rsidRDefault="009E765F">
            <w:pPr>
              <w:spacing w:after="60" w:line="240" w:lineRule="atLeast"/>
              <w:jc w:val="center"/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5F" w:rsidRDefault="009E765F">
            <w:pPr>
              <w:spacing w:after="60" w:line="240" w:lineRule="atLeast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5F" w:rsidRDefault="00211A36">
            <w:pPr>
              <w:spacing w:line="240" w:lineRule="atLeast"/>
              <w:jc w:val="center"/>
            </w:pPr>
            <w:r>
              <w:t>значение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5F" w:rsidRDefault="00211A36">
            <w:pPr>
              <w:spacing w:line="240" w:lineRule="atLeast"/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lang w:val="en-US"/>
              </w:rPr>
              <w:t>202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5F" w:rsidRDefault="00211A36">
            <w:pPr>
              <w:spacing w:line="240" w:lineRule="atLeast"/>
              <w:jc w:val="center"/>
            </w:pPr>
            <w: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5F" w:rsidRDefault="00211A36">
            <w:pPr>
              <w:spacing w:line="240" w:lineRule="atLeast"/>
              <w:jc w:val="center"/>
            </w:pPr>
            <w:r>
              <w:t>2027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5F" w:rsidRDefault="009E765F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5F" w:rsidRDefault="009E765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5F" w:rsidRDefault="009E765F"/>
        </w:tc>
      </w:tr>
      <w:tr w:rsidR="009E765F">
        <w:trPr>
          <w:cantSplit/>
          <w:trHeight w:val="52"/>
        </w:trPr>
        <w:tc>
          <w:tcPr>
            <w:tcW w:w="888" w:type="dxa"/>
          </w:tcPr>
          <w:p w:rsidR="009E765F" w:rsidRDefault="00211A36">
            <w:pPr>
              <w:spacing w:line="240" w:lineRule="atLeast"/>
              <w:jc w:val="center"/>
            </w:pPr>
            <w:r>
              <w:t>1.</w:t>
            </w:r>
          </w:p>
        </w:tc>
        <w:tc>
          <w:tcPr>
            <w:tcW w:w="14277" w:type="dxa"/>
            <w:gridSpan w:val="10"/>
          </w:tcPr>
          <w:p w:rsidR="009E765F" w:rsidRDefault="00211A36">
            <w:pPr>
              <w:spacing w:line="240" w:lineRule="atLeast"/>
              <w:contextualSpacing/>
              <w:rPr>
                <w:bCs/>
                <w:color w:val="000000"/>
              </w:rPr>
            </w:pPr>
            <w:r>
              <w:rPr>
                <w:color w:val="000000"/>
                <w:spacing w:val="-2"/>
              </w:rPr>
              <w:t>Повышена безопасность участников дорожного движения</w:t>
            </w:r>
            <w:bookmarkStart w:id="1" w:name="_GoBack"/>
            <w:bookmarkEnd w:id="1"/>
          </w:p>
        </w:tc>
      </w:tr>
      <w:tr w:rsidR="009E765F">
        <w:trPr>
          <w:trHeight w:val="559"/>
        </w:trPr>
        <w:tc>
          <w:tcPr>
            <w:tcW w:w="888" w:type="dxa"/>
          </w:tcPr>
          <w:p w:rsidR="009E765F" w:rsidRDefault="00211A36">
            <w:pPr>
              <w:spacing w:line="240" w:lineRule="atLeast"/>
              <w:jc w:val="center"/>
            </w:pPr>
            <w:r>
              <w:t>1.1</w:t>
            </w:r>
          </w:p>
        </w:tc>
        <w:tc>
          <w:tcPr>
            <w:tcW w:w="2033" w:type="dxa"/>
          </w:tcPr>
          <w:p w:rsidR="009E765F" w:rsidRDefault="00211A36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Модернизированы нерегулируемые пешеходные переходы, светофорные объекты и установлены светофорные объекты, пешеходные ограждения на автомобильных дорогах общего пользования местного значения в муниципальных районах, муниципальных округах, городских округах и городских поселениях </w:t>
            </w:r>
          </w:p>
        </w:tc>
        <w:tc>
          <w:tcPr>
            <w:tcW w:w="1114" w:type="dxa"/>
          </w:tcPr>
          <w:p w:rsidR="009E765F" w:rsidRDefault="00211A36">
            <w:pPr>
              <w:spacing w:line="240" w:lineRule="atLeast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Единиц </w:t>
            </w:r>
          </w:p>
          <w:p w:rsidR="009E765F" w:rsidRDefault="00211A36">
            <w:pPr>
              <w:spacing w:line="240" w:lineRule="atLeast"/>
              <w:jc w:val="center"/>
            </w:pPr>
            <w:r>
              <w:rPr>
                <w:color w:val="000000"/>
                <w:spacing w:val="-2"/>
              </w:rPr>
              <w:t>в год</w:t>
            </w:r>
          </w:p>
        </w:tc>
        <w:tc>
          <w:tcPr>
            <w:tcW w:w="975" w:type="dxa"/>
          </w:tcPr>
          <w:p w:rsidR="009E765F" w:rsidRDefault="00211A36">
            <w:pPr>
              <w:spacing w:line="240" w:lineRule="atLeast"/>
              <w:jc w:val="center"/>
            </w:pPr>
            <w:r>
              <w:t>45</w:t>
            </w:r>
          </w:p>
        </w:tc>
        <w:tc>
          <w:tcPr>
            <w:tcW w:w="802" w:type="dxa"/>
          </w:tcPr>
          <w:p w:rsidR="009E765F" w:rsidRDefault="00211A36">
            <w:pPr>
              <w:spacing w:line="240" w:lineRule="atLeast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9E765F" w:rsidRDefault="00211A36">
            <w:pPr>
              <w:spacing w:line="240" w:lineRule="atLeast"/>
              <w:jc w:val="center"/>
            </w:pPr>
            <w:r>
              <w:t>Не менее 10</w:t>
            </w:r>
          </w:p>
        </w:tc>
        <w:tc>
          <w:tcPr>
            <w:tcW w:w="850" w:type="dxa"/>
          </w:tcPr>
          <w:p w:rsidR="009E765F" w:rsidRDefault="00211A36">
            <w:pPr>
              <w:spacing w:line="240" w:lineRule="atLeast"/>
              <w:jc w:val="center"/>
            </w:pPr>
            <w:r>
              <w:t>Не менее 10</w:t>
            </w:r>
          </w:p>
        </w:tc>
        <w:tc>
          <w:tcPr>
            <w:tcW w:w="853" w:type="dxa"/>
          </w:tcPr>
          <w:p w:rsidR="009E765F" w:rsidRDefault="00211A36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3542" w:type="dxa"/>
          </w:tcPr>
          <w:p w:rsidR="009E765F" w:rsidRDefault="00211A36">
            <w:pPr>
              <w:spacing w:line="240" w:lineRule="atLeast"/>
            </w:pPr>
            <w:r>
              <w:rPr>
                <w:b/>
                <w:bCs/>
              </w:rPr>
              <w:t>Реализация за счет средств федерального бюджета (нет).</w:t>
            </w:r>
          </w:p>
          <w:p w:rsidR="009E765F" w:rsidRDefault="00211A36">
            <w:pPr>
              <w:spacing w:line="240" w:lineRule="atLeast"/>
            </w:pPr>
            <w:r>
              <w:rPr>
                <w:b/>
                <w:bCs/>
              </w:rPr>
              <w:t>Механизм реализации мероприятия (результата):</w:t>
            </w:r>
          </w:p>
          <w:p w:rsidR="009E765F" w:rsidRDefault="00211A36">
            <w:pPr>
              <w:spacing w:line="240" w:lineRule="atLeast"/>
              <w:rPr>
                <w:color w:val="000000"/>
              </w:rPr>
            </w:pPr>
            <w:proofErr w:type="gramStart"/>
            <w:r>
              <w:rPr>
                <w:color w:val="000000"/>
                <w:spacing w:val="-2"/>
              </w:rPr>
              <w:t xml:space="preserve">Осуществляется путем предоставления субсидий в соответствии с Положением о порядке и условиях проведения конкурса на предоставление субсидий бюджетам муниципальных районов, муниципальных округов, городских округов и городских поселений Архангельской области на </w:t>
            </w:r>
            <w:proofErr w:type="spellStart"/>
            <w:r>
              <w:rPr>
                <w:color w:val="000000"/>
                <w:spacing w:val="-2"/>
              </w:rPr>
              <w:t>софинансирование</w:t>
            </w:r>
            <w:proofErr w:type="spellEnd"/>
            <w:r>
              <w:rPr>
                <w:color w:val="000000"/>
                <w:spacing w:val="-2"/>
              </w:rPr>
              <w:t xml:space="preserve"> мероприятий по модернизации нерегулируемых пешеходных переходов, светофорных объектов и установке светофорных объектов, пешеходных ограждений на автомобильных дорогах общего пользования местного значения.</w:t>
            </w:r>
            <w:proofErr w:type="gramEnd"/>
            <w:r>
              <w:rPr>
                <w:color w:val="000000"/>
                <w:spacing w:val="-2"/>
              </w:rPr>
              <w:t xml:space="preserve"> Расходы </w:t>
            </w:r>
            <w:r>
              <w:rPr>
                <w:color w:val="000000"/>
                <w:spacing w:val="-2"/>
              </w:rPr>
              <w:lastRenderedPageBreak/>
              <w:t>осуществляются за счет средств дорожного фонда Архангельской области</w:t>
            </w:r>
          </w:p>
        </w:tc>
        <w:tc>
          <w:tcPr>
            <w:tcW w:w="1559" w:type="dxa"/>
          </w:tcPr>
          <w:p w:rsidR="009E765F" w:rsidRDefault="00211A36">
            <w:pPr>
              <w:spacing w:line="230" w:lineRule="auto"/>
              <w:jc w:val="center"/>
            </w:pPr>
            <w:r>
              <w:rPr>
                <w:color w:val="000000"/>
                <w:spacing w:val="-2"/>
              </w:rPr>
              <w:lastRenderedPageBreak/>
              <w:t>Оказание услуг (выполнение работ)</w:t>
            </w:r>
          </w:p>
        </w:tc>
        <w:tc>
          <w:tcPr>
            <w:tcW w:w="1701" w:type="dxa"/>
          </w:tcPr>
          <w:p w:rsidR="009E765F" w:rsidRDefault="00211A36">
            <w:pPr>
              <w:spacing w:line="230" w:lineRule="auto"/>
              <w:jc w:val="center"/>
            </w:pPr>
            <w:r>
              <w:rPr>
                <w:spacing w:val="-2"/>
              </w:rPr>
              <w:t>Да</w:t>
            </w:r>
          </w:p>
          <w:p w:rsidR="009E765F" w:rsidRDefault="009E765F">
            <w:pPr>
              <w:spacing w:line="230" w:lineRule="auto"/>
              <w:jc w:val="center"/>
            </w:pPr>
          </w:p>
        </w:tc>
      </w:tr>
      <w:tr w:rsidR="009E765F">
        <w:trPr>
          <w:trHeight w:val="2504"/>
        </w:trPr>
        <w:tc>
          <w:tcPr>
            <w:tcW w:w="888" w:type="dxa"/>
          </w:tcPr>
          <w:p w:rsidR="009E765F" w:rsidRDefault="00211A36">
            <w:pPr>
              <w:spacing w:line="240" w:lineRule="atLeast"/>
              <w:jc w:val="center"/>
            </w:pPr>
            <w:r>
              <w:lastRenderedPageBreak/>
              <w:t>1.2.</w:t>
            </w:r>
          </w:p>
        </w:tc>
        <w:tc>
          <w:tcPr>
            <w:tcW w:w="2033" w:type="dxa"/>
            <w:shd w:val="clear" w:color="auto" w:fill="auto"/>
          </w:tcPr>
          <w:p w:rsidR="009E765F" w:rsidRDefault="00211A36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  <w:spacing w:val="-2"/>
              </w:rPr>
              <w:t>Созданы условия для вовлечения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 и пр.</w:t>
            </w:r>
          </w:p>
        </w:tc>
        <w:tc>
          <w:tcPr>
            <w:tcW w:w="1114" w:type="dxa"/>
          </w:tcPr>
          <w:p w:rsidR="009E765F" w:rsidRDefault="00211A36">
            <w:pPr>
              <w:spacing w:line="230" w:lineRule="auto"/>
              <w:jc w:val="center"/>
            </w:pPr>
            <w:r>
              <w:rPr>
                <w:color w:val="000000"/>
                <w:spacing w:val="-2"/>
              </w:rPr>
              <w:t>Документ</w:t>
            </w:r>
          </w:p>
          <w:p w:rsidR="009E765F" w:rsidRDefault="009E765F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975" w:type="dxa"/>
          </w:tcPr>
          <w:p w:rsidR="009E765F" w:rsidRDefault="00211A3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802" w:type="dxa"/>
          </w:tcPr>
          <w:p w:rsidR="009E765F" w:rsidRDefault="00211A36">
            <w:pPr>
              <w:spacing w:line="240" w:lineRule="atLeast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9E765F" w:rsidRDefault="00211A3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E765F" w:rsidRDefault="00211A3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E765F" w:rsidRDefault="00211A36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3542" w:type="dxa"/>
          </w:tcPr>
          <w:p w:rsidR="009E765F" w:rsidRDefault="00211A36">
            <w:pPr>
              <w:spacing w:line="240" w:lineRule="atLeast"/>
            </w:pPr>
            <w:r>
              <w:rPr>
                <w:b/>
                <w:bCs/>
              </w:rPr>
              <w:t>Реализация за счет средств федерального бюджета (нет).</w:t>
            </w:r>
          </w:p>
          <w:p w:rsidR="009E765F" w:rsidRDefault="00211A36">
            <w:pPr>
              <w:spacing w:line="240" w:lineRule="atLeast"/>
            </w:pPr>
            <w:r>
              <w:rPr>
                <w:b/>
                <w:bCs/>
              </w:rPr>
              <w:t>Механизм реализации мероприятия (результата):</w:t>
            </w:r>
          </w:p>
          <w:p w:rsidR="009E765F" w:rsidRDefault="00211A36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  <w:spacing w:val="-2"/>
              </w:rPr>
              <w:t>Реализация мероприятия осуществляется государственными учреждениями Архангельской области, подведомственными министерству образования Архангельской области, в форме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</w:t>
            </w:r>
          </w:p>
        </w:tc>
        <w:tc>
          <w:tcPr>
            <w:tcW w:w="1559" w:type="dxa"/>
          </w:tcPr>
          <w:p w:rsidR="009E765F" w:rsidRDefault="00211A36">
            <w:pPr>
              <w:spacing w:line="230" w:lineRule="auto"/>
              <w:jc w:val="center"/>
            </w:pPr>
            <w:r>
              <w:rPr>
                <w:color w:val="000000"/>
                <w:spacing w:val="-2"/>
              </w:rPr>
              <w:t>Утверждение документа</w:t>
            </w:r>
          </w:p>
          <w:p w:rsidR="009E765F" w:rsidRDefault="009E765F">
            <w:pPr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E765F" w:rsidRDefault="00211A36">
            <w:pPr>
              <w:spacing w:line="230" w:lineRule="auto"/>
              <w:jc w:val="center"/>
            </w:pPr>
            <w:r>
              <w:rPr>
                <w:spacing w:val="-2"/>
                <w:shd w:val="clear" w:color="FFFFFF" w:themeColor="background1" w:fill="FFFFFF" w:themeFill="background1"/>
              </w:rPr>
              <w:t>Нет</w:t>
            </w:r>
          </w:p>
        </w:tc>
      </w:tr>
      <w:tr w:rsidR="009E765F">
        <w:trPr>
          <w:trHeight w:val="2504"/>
        </w:trPr>
        <w:tc>
          <w:tcPr>
            <w:tcW w:w="888" w:type="dxa"/>
            <w:vMerge w:val="restart"/>
          </w:tcPr>
          <w:p w:rsidR="009E765F" w:rsidRDefault="00211A36">
            <w:pPr>
              <w:spacing w:line="240" w:lineRule="atLeast"/>
              <w:jc w:val="center"/>
            </w:pPr>
            <w:r>
              <w:lastRenderedPageBreak/>
              <w:t>1.3.</w:t>
            </w:r>
          </w:p>
        </w:tc>
        <w:tc>
          <w:tcPr>
            <w:tcW w:w="2033" w:type="dxa"/>
            <w:vMerge w:val="restart"/>
            <w:shd w:val="clear" w:color="FFFFFF" w:fill="FFFFFF"/>
          </w:tcPr>
          <w:p w:rsidR="009E765F" w:rsidRDefault="00211A36">
            <w:pPr>
              <w:spacing w:line="240" w:lineRule="atLeast"/>
              <w:rPr>
                <w:bCs/>
                <w:color w:val="000000"/>
              </w:rPr>
            </w:pPr>
            <w:r>
              <w:rPr>
                <w:color w:val="000000"/>
                <w:spacing w:val="-2"/>
              </w:rPr>
              <w:t>Организована системная работа с родителями по обучению детей основам правил дорожного движения и привитию им навыков безопасного поведения на дорогах, обеспечению безопасности детей при перевозках в транспортных средствах</w:t>
            </w:r>
          </w:p>
        </w:tc>
        <w:tc>
          <w:tcPr>
            <w:tcW w:w="1114" w:type="dxa"/>
            <w:vMerge w:val="restart"/>
          </w:tcPr>
          <w:p w:rsidR="009E765F" w:rsidRDefault="00211A36">
            <w:pPr>
              <w:spacing w:line="240" w:lineRule="atLeast"/>
            </w:pPr>
            <w:r>
              <w:t>Документ</w:t>
            </w:r>
          </w:p>
        </w:tc>
        <w:tc>
          <w:tcPr>
            <w:tcW w:w="975" w:type="dxa"/>
            <w:vMerge w:val="restart"/>
          </w:tcPr>
          <w:p w:rsidR="009E765F" w:rsidRDefault="00211A3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802" w:type="dxa"/>
            <w:vMerge w:val="restart"/>
          </w:tcPr>
          <w:p w:rsidR="009E765F" w:rsidRDefault="00211A36">
            <w:pPr>
              <w:spacing w:line="240" w:lineRule="atLeast"/>
              <w:jc w:val="center"/>
            </w:pPr>
            <w:r>
              <w:t>2023</w:t>
            </w:r>
          </w:p>
        </w:tc>
        <w:tc>
          <w:tcPr>
            <w:tcW w:w="850" w:type="dxa"/>
            <w:vMerge w:val="restart"/>
          </w:tcPr>
          <w:p w:rsidR="009E765F" w:rsidRDefault="00211A3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:rsidR="009E765F" w:rsidRDefault="00211A3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853" w:type="dxa"/>
            <w:vMerge w:val="restart"/>
          </w:tcPr>
          <w:p w:rsidR="009E765F" w:rsidRDefault="00211A36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3542" w:type="dxa"/>
            <w:vMerge w:val="restart"/>
          </w:tcPr>
          <w:p w:rsidR="009E765F" w:rsidRDefault="00211A36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Реализация за счет средств федерального бюджета (нет).</w:t>
            </w:r>
          </w:p>
          <w:p w:rsidR="009E765F" w:rsidRDefault="00211A36">
            <w:pPr>
              <w:spacing w:line="240" w:lineRule="atLeast"/>
              <w:rPr>
                <w:bCs/>
              </w:rPr>
            </w:pPr>
            <w:r>
              <w:rPr>
                <w:b/>
                <w:bCs/>
              </w:rPr>
              <w:t>Механизм реализации мероприятия (результата):</w:t>
            </w:r>
          </w:p>
          <w:p w:rsidR="009E765F" w:rsidRDefault="00211A36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  <w:spacing w:val="-2"/>
              </w:rPr>
              <w:t>По результату отсутствует финансирование. Осуществляется образовательными организациями Архангельской области в рамках текущей деятельности</w:t>
            </w:r>
          </w:p>
        </w:tc>
        <w:tc>
          <w:tcPr>
            <w:tcW w:w="1559" w:type="dxa"/>
            <w:vMerge w:val="restart"/>
          </w:tcPr>
          <w:p w:rsidR="009E765F" w:rsidRDefault="00211A36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Утверждение документа</w:t>
            </w:r>
          </w:p>
          <w:p w:rsidR="009E765F" w:rsidRDefault="009E765F">
            <w:pPr>
              <w:spacing w:line="240" w:lineRule="atLeast"/>
            </w:pPr>
          </w:p>
        </w:tc>
        <w:tc>
          <w:tcPr>
            <w:tcW w:w="1701" w:type="dxa"/>
            <w:vMerge w:val="restart"/>
          </w:tcPr>
          <w:p w:rsidR="009E765F" w:rsidRDefault="00211A36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Нет</w:t>
            </w:r>
          </w:p>
        </w:tc>
      </w:tr>
      <w:tr w:rsidR="009E765F">
        <w:trPr>
          <w:trHeight w:val="2504"/>
        </w:trPr>
        <w:tc>
          <w:tcPr>
            <w:tcW w:w="888" w:type="dxa"/>
            <w:vMerge w:val="restart"/>
          </w:tcPr>
          <w:p w:rsidR="009E765F" w:rsidRDefault="00211A36">
            <w:pPr>
              <w:spacing w:line="240" w:lineRule="atLeast"/>
              <w:jc w:val="center"/>
            </w:pPr>
            <w:r>
              <w:t>1.4.</w:t>
            </w:r>
          </w:p>
        </w:tc>
        <w:tc>
          <w:tcPr>
            <w:tcW w:w="2033" w:type="dxa"/>
            <w:vMerge w:val="restart"/>
            <w:shd w:val="clear" w:color="FFFFFF" w:fill="FFFFFF"/>
          </w:tcPr>
          <w:p w:rsidR="009E765F" w:rsidRDefault="00211A36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Обеспечена организация и проведение региональных профильных смен по безопасности дорожного движения в организациях отдыха детей и их </w:t>
            </w:r>
            <w:r>
              <w:rPr>
                <w:color w:val="000000"/>
                <w:spacing w:val="-2"/>
              </w:rPr>
              <w:lastRenderedPageBreak/>
              <w:t>оздоровления</w:t>
            </w:r>
          </w:p>
        </w:tc>
        <w:tc>
          <w:tcPr>
            <w:tcW w:w="1114" w:type="dxa"/>
            <w:vMerge w:val="restart"/>
          </w:tcPr>
          <w:p w:rsidR="009E765F" w:rsidRDefault="00211A36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lastRenderedPageBreak/>
              <w:t>Документ</w:t>
            </w:r>
          </w:p>
          <w:p w:rsidR="009E765F" w:rsidRDefault="009E765F">
            <w:pPr>
              <w:spacing w:line="240" w:lineRule="atLeast"/>
            </w:pPr>
          </w:p>
        </w:tc>
        <w:tc>
          <w:tcPr>
            <w:tcW w:w="975" w:type="dxa"/>
            <w:vMerge w:val="restart"/>
          </w:tcPr>
          <w:p w:rsidR="009E765F" w:rsidRDefault="00211A3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802" w:type="dxa"/>
            <w:vMerge w:val="restart"/>
          </w:tcPr>
          <w:p w:rsidR="009E765F" w:rsidRDefault="00211A36">
            <w:pPr>
              <w:spacing w:line="240" w:lineRule="atLeast"/>
              <w:jc w:val="center"/>
            </w:pPr>
            <w:r>
              <w:t>2023</w:t>
            </w:r>
          </w:p>
        </w:tc>
        <w:tc>
          <w:tcPr>
            <w:tcW w:w="850" w:type="dxa"/>
            <w:vMerge w:val="restart"/>
          </w:tcPr>
          <w:p w:rsidR="009E765F" w:rsidRDefault="00211A3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:rsidR="009E765F" w:rsidRDefault="00211A3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853" w:type="dxa"/>
            <w:vMerge w:val="restart"/>
          </w:tcPr>
          <w:p w:rsidR="009E765F" w:rsidRDefault="00211A36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3542" w:type="dxa"/>
            <w:vMerge w:val="restart"/>
          </w:tcPr>
          <w:p w:rsidR="009E765F" w:rsidRDefault="00211A36">
            <w:pPr>
              <w:spacing w:line="240" w:lineRule="atLeast"/>
            </w:pPr>
            <w:r>
              <w:rPr>
                <w:b/>
                <w:bCs/>
              </w:rPr>
              <w:t>Реализация за счет средств федерального бюджета (нет).</w:t>
            </w:r>
          </w:p>
          <w:p w:rsidR="009E765F" w:rsidRDefault="00211A36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Механизм реализации мероприятия (результата):</w:t>
            </w:r>
          </w:p>
          <w:p w:rsidR="009E765F" w:rsidRDefault="00211A36">
            <w:pPr>
              <w:spacing w:line="240" w:lineRule="atLeas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 результату отсутствует финансирование. Осуществляется муниципальными образованиями Архангельской области в рамках текущей деятельности</w:t>
            </w:r>
          </w:p>
        </w:tc>
        <w:tc>
          <w:tcPr>
            <w:tcW w:w="1559" w:type="dxa"/>
            <w:vMerge w:val="restart"/>
          </w:tcPr>
          <w:p w:rsidR="009E765F" w:rsidRDefault="00211A36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Утверждение документа</w:t>
            </w:r>
          </w:p>
          <w:p w:rsidR="009E765F" w:rsidRDefault="009E765F">
            <w:pPr>
              <w:spacing w:line="230" w:lineRule="auto"/>
              <w:jc w:val="center"/>
              <w:rPr>
                <w:spacing w:val="-2"/>
              </w:rPr>
            </w:pPr>
          </w:p>
        </w:tc>
        <w:tc>
          <w:tcPr>
            <w:tcW w:w="1701" w:type="dxa"/>
            <w:vMerge w:val="restart"/>
          </w:tcPr>
          <w:p w:rsidR="009E765F" w:rsidRDefault="00211A36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Нет</w:t>
            </w:r>
          </w:p>
        </w:tc>
      </w:tr>
      <w:tr w:rsidR="009E765F">
        <w:trPr>
          <w:trHeight w:val="552"/>
        </w:trPr>
        <w:tc>
          <w:tcPr>
            <w:tcW w:w="888" w:type="dxa"/>
          </w:tcPr>
          <w:p w:rsidR="009E765F" w:rsidRDefault="00211A36">
            <w:pPr>
              <w:spacing w:line="240" w:lineRule="atLeast"/>
              <w:jc w:val="center"/>
            </w:pPr>
            <w:r>
              <w:lastRenderedPageBreak/>
              <w:t>2.</w:t>
            </w:r>
          </w:p>
        </w:tc>
        <w:tc>
          <w:tcPr>
            <w:tcW w:w="14277" w:type="dxa"/>
            <w:gridSpan w:val="10"/>
          </w:tcPr>
          <w:p w:rsidR="009E765F" w:rsidRDefault="00211A36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Освещение в средствах массовой информации Архангельской области и сети "Интернет" мероприятий по обеспечению безопасности дорожного движения.</w:t>
            </w:r>
          </w:p>
        </w:tc>
      </w:tr>
      <w:tr w:rsidR="009E765F">
        <w:trPr>
          <w:trHeight w:val="1"/>
        </w:trPr>
        <w:tc>
          <w:tcPr>
            <w:tcW w:w="888" w:type="dxa"/>
          </w:tcPr>
          <w:p w:rsidR="009E765F" w:rsidRDefault="00211A36">
            <w:pPr>
              <w:spacing w:line="240" w:lineRule="atLeast"/>
              <w:jc w:val="center"/>
            </w:pPr>
            <w:r>
              <w:t>2.1.</w:t>
            </w:r>
          </w:p>
        </w:tc>
        <w:tc>
          <w:tcPr>
            <w:tcW w:w="2033" w:type="dxa"/>
          </w:tcPr>
          <w:p w:rsidR="009E765F" w:rsidRDefault="00211A36">
            <w:pPr>
              <w:spacing w:line="240" w:lineRule="atLeast"/>
              <w:rPr>
                <w:bCs/>
                <w:color w:val="000000"/>
              </w:rPr>
            </w:pPr>
            <w:r>
              <w:rPr>
                <w:color w:val="000000"/>
                <w:spacing w:val="-2"/>
              </w:rPr>
              <w:t>Организована работа по информационному сопровождению в средствах массовой информации и сети "Интернет" реализации мероприятий по обеспечению безопасности дорожного движения</w:t>
            </w:r>
          </w:p>
        </w:tc>
        <w:tc>
          <w:tcPr>
            <w:tcW w:w="1114" w:type="dxa"/>
          </w:tcPr>
          <w:p w:rsidR="009E765F" w:rsidRDefault="00211A36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Документ</w:t>
            </w:r>
          </w:p>
          <w:p w:rsidR="009E765F" w:rsidRDefault="009E765F">
            <w:pPr>
              <w:spacing w:line="240" w:lineRule="atLeast"/>
            </w:pPr>
          </w:p>
        </w:tc>
        <w:tc>
          <w:tcPr>
            <w:tcW w:w="975" w:type="dxa"/>
          </w:tcPr>
          <w:p w:rsidR="009E765F" w:rsidRDefault="00211A3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802" w:type="dxa"/>
          </w:tcPr>
          <w:p w:rsidR="009E765F" w:rsidRDefault="00211A36">
            <w:pPr>
              <w:spacing w:line="240" w:lineRule="atLeast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9E765F" w:rsidRDefault="00211A3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E765F" w:rsidRDefault="00211A3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E765F" w:rsidRDefault="00211A36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3542" w:type="dxa"/>
          </w:tcPr>
          <w:p w:rsidR="009E765F" w:rsidRDefault="00211A36">
            <w:pPr>
              <w:spacing w:line="240" w:lineRule="atLeast"/>
            </w:pPr>
            <w:r>
              <w:rPr>
                <w:b/>
                <w:bCs/>
              </w:rPr>
              <w:t>Реализация за счет средств федерального бюджета (нет).</w:t>
            </w:r>
          </w:p>
          <w:p w:rsidR="009E765F" w:rsidRDefault="00211A36">
            <w:pPr>
              <w:spacing w:line="24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Механизм реализации мероприятия (результата):</w:t>
            </w:r>
          </w:p>
          <w:p w:rsidR="009E765F" w:rsidRDefault="00211A36">
            <w:pPr>
              <w:spacing w:line="240" w:lineRule="atLeast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 xml:space="preserve">осуществляют государственные автономные учреждения Архангельской области в сфере средств массовой информации, подведомственные администрации Губернатора и Правительства, средства которым предоставляются в форме субсидий на иные цели, не связанные с финансовым обеспечением выполнения </w:t>
            </w:r>
            <w:r>
              <w:rPr>
                <w:color w:val="000000"/>
                <w:spacing w:val="-2"/>
              </w:rPr>
              <w:lastRenderedPageBreak/>
              <w:t>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цели, и постановлением администрации Губернатора и Правительства</w:t>
            </w:r>
            <w:proofErr w:type="gramEnd"/>
          </w:p>
        </w:tc>
        <w:tc>
          <w:tcPr>
            <w:tcW w:w="1559" w:type="dxa"/>
          </w:tcPr>
          <w:p w:rsidR="009E765F" w:rsidRDefault="00211A36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Проведение информационно-коммуникационной кампании</w:t>
            </w:r>
          </w:p>
        </w:tc>
        <w:tc>
          <w:tcPr>
            <w:tcW w:w="1701" w:type="dxa"/>
          </w:tcPr>
          <w:p w:rsidR="009E765F" w:rsidRDefault="00211A36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Нет</w:t>
            </w:r>
          </w:p>
        </w:tc>
      </w:tr>
      <w:tr w:rsidR="009E765F">
        <w:trPr>
          <w:trHeight w:val="415"/>
        </w:trPr>
        <w:tc>
          <w:tcPr>
            <w:tcW w:w="888" w:type="dxa"/>
          </w:tcPr>
          <w:p w:rsidR="009E765F" w:rsidRDefault="00211A36">
            <w:pPr>
              <w:spacing w:line="240" w:lineRule="atLeast"/>
              <w:jc w:val="center"/>
            </w:pPr>
            <w:r>
              <w:lastRenderedPageBreak/>
              <w:t>3.</w:t>
            </w:r>
          </w:p>
        </w:tc>
        <w:tc>
          <w:tcPr>
            <w:tcW w:w="14277" w:type="dxa"/>
            <w:gridSpan w:val="10"/>
          </w:tcPr>
          <w:p w:rsidR="009E765F" w:rsidRDefault="00211A36">
            <w:pPr>
              <w:spacing w:line="23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Совершенствование обучения детей и молодежи основам правил дорожного движения и привития им навыков безопасного поведения </w:t>
            </w:r>
          </w:p>
          <w:p w:rsidR="009E765F" w:rsidRDefault="00211A36">
            <w:pPr>
              <w:spacing w:line="230" w:lineRule="auto"/>
              <w:rPr>
                <w:spacing w:val="-2"/>
              </w:rPr>
            </w:pPr>
            <w:r>
              <w:rPr>
                <w:color w:val="000000"/>
                <w:spacing w:val="-2"/>
              </w:rPr>
              <w:t>на дорогах</w:t>
            </w:r>
          </w:p>
        </w:tc>
      </w:tr>
      <w:tr w:rsidR="009E765F">
        <w:trPr>
          <w:trHeight w:val="463"/>
        </w:trPr>
        <w:tc>
          <w:tcPr>
            <w:tcW w:w="888" w:type="dxa"/>
          </w:tcPr>
          <w:p w:rsidR="009E765F" w:rsidRDefault="00211A36">
            <w:pPr>
              <w:spacing w:line="240" w:lineRule="atLeast"/>
              <w:jc w:val="center"/>
            </w:pPr>
            <w:r>
              <w:t>3.1.</w:t>
            </w:r>
          </w:p>
        </w:tc>
        <w:tc>
          <w:tcPr>
            <w:tcW w:w="2033" w:type="dxa"/>
          </w:tcPr>
          <w:p w:rsidR="009E765F" w:rsidRDefault="00211A36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Проведены массовые мероприятия по безопасности дорожного движения среди подростков и молодежи</w:t>
            </w:r>
          </w:p>
        </w:tc>
        <w:tc>
          <w:tcPr>
            <w:tcW w:w="1114" w:type="dxa"/>
          </w:tcPr>
          <w:p w:rsidR="009E765F" w:rsidRDefault="00211A36">
            <w:pPr>
              <w:spacing w:line="240" w:lineRule="atLeast"/>
            </w:pPr>
            <w:r>
              <w:rPr>
                <w:color w:val="000000"/>
                <w:spacing w:val="-2"/>
              </w:rPr>
              <w:t>Штука</w:t>
            </w:r>
          </w:p>
        </w:tc>
        <w:tc>
          <w:tcPr>
            <w:tcW w:w="975" w:type="dxa"/>
          </w:tcPr>
          <w:p w:rsidR="009E765F" w:rsidRDefault="00211A3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802" w:type="dxa"/>
          </w:tcPr>
          <w:p w:rsidR="009E765F" w:rsidRDefault="00211A36">
            <w:pPr>
              <w:spacing w:line="240" w:lineRule="atLeast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9E765F" w:rsidRDefault="00211A3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E765F" w:rsidRDefault="00211A3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9E765F" w:rsidRDefault="00211A36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3542" w:type="dxa"/>
          </w:tcPr>
          <w:p w:rsidR="009E765F" w:rsidRDefault="00211A36">
            <w:pPr>
              <w:spacing w:line="240" w:lineRule="atLeast"/>
            </w:pPr>
            <w:r>
              <w:rPr>
                <w:b/>
                <w:bCs/>
              </w:rPr>
              <w:t>Реализация за счет средств федерального бюджета (нет).</w:t>
            </w:r>
          </w:p>
          <w:p w:rsidR="009E765F" w:rsidRDefault="00211A36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Механизм реализации мероприятия (результата):</w:t>
            </w:r>
          </w:p>
          <w:p w:rsidR="009E765F" w:rsidRDefault="00211A36">
            <w:pPr>
              <w:spacing w:line="240" w:lineRule="atLeast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 xml:space="preserve">Реализация мероприятия осуществляется государственным автономным учреждением Архангельской области «Молодежный центр», подведомственным агентством по делам молодежи Архангельской области, в форме субсидии на иные цели, не связанные с финансовым обеспечением выполнения государственного задания на оказание </w:t>
            </w:r>
            <w:r>
              <w:rPr>
                <w:color w:val="000000"/>
                <w:spacing w:val="-2"/>
              </w:rPr>
              <w:lastRenderedPageBreak/>
              <w:t>государственных услуг (выполнение работ), в соответствии с Положением о порядке определения объема и условиях предоставления субсидий на иные цели, в целях реализации мероприятий федерального проекта «Безопасность дорожного</w:t>
            </w:r>
            <w:proofErr w:type="gramEnd"/>
            <w:r>
              <w:rPr>
                <w:color w:val="000000"/>
                <w:spacing w:val="-2"/>
              </w:rPr>
              <w:t xml:space="preserve"> движения»</w:t>
            </w:r>
          </w:p>
        </w:tc>
        <w:tc>
          <w:tcPr>
            <w:tcW w:w="1559" w:type="dxa"/>
          </w:tcPr>
          <w:p w:rsidR="009E765F" w:rsidRDefault="00211A3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Проведение массовых мероприятий</w:t>
            </w:r>
          </w:p>
          <w:p w:rsidR="009E765F" w:rsidRDefault="009E765F">
            <w:pPr>
              <w:spacing w:line="230" w:lineRule="auto"/>
              <w:jc w:val="center"/>
              <w:rPr>
                <w:spacing w:val="-2"/>
              </w:rPr>
            </w:pPr>
          </w:p>
        </w:tc>
        <w:tc>
          <w:tcPr>
            <w:tcW w:w="1701" w:type="dxa"/>
          </w:tcPr>
          <w:p w:rsidR="009E765F" w:rsidRDefault="00211A36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Нет</w:t>
            </w:r>
          </w:p>
        </w:tc>
      </w:tr>
    </w:tbl>
    <w:p w:rsidR="009E765F" w:rsidRDefault="009E765F">
      <w:pPr>
        <w:spacing w:line="240" w:lineRule="atLeast"/>
        <w:jc w:val="center"/>
        <w:rPr>
          <w:sz w:val="16"/>
          <w:szCs w:val="16"/>
        </w:rPr>
      </w:pPr>
    </w:p>
    <w:p w:rsidR="009E765F" w:rsidRDefault="00211A36">
      <w:pPr>
        <w:spacing w:line="240" w:lineRule="atLeast"/>
        <w:jc w:val="center"/>
        <w:rPr>
          <w:sz w:val="28"/>
          <w:szCs w:val="28"/>
        </w:rPr>
      </w:pPr>
      <w:r>
        <w:rPr>
          <w:sz w:val="16"/>
          <w:szCs w:val="16"/>
        </w:rPr>
        <w:br w:type="page" w:clear="all"/>
      </w:r>
      <w:r>
        <w:rPr>
          <w:sz w:val="28"/>
          <w:szCs w:val="28"/>
        </w:rPr>
        <w:lastRenderedPageBreak/>
        <w:t>5. Финансовое обеспечение реализации регионального проекта</w:t>
      </w:r>
    </w:p>
    <w:p w:rsidR="009E765F" w:rsidRDefault="009E765F">
      <w:pPr>
        <w:spacing w:line="240" w:lineRule="atLeast"/>
        <w:jc w:val="center"/>
        <w:rPr>
          <w:sz w:val="28"/>
          <w:szCs w:val="28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71"/>
        <w:gridCol w:w="6142"/>
        <w:gridCol w:w="1565"/>
        <w:gridCol w:w="1565"/>
        <w:gridCol w:w="1507"/>
        <w:gridCol w:w="1359"/>
        <w:gridCol w:w="2123"/>
      </w:tblGrid>
      <w:tr w:rsidR="009E765F">
        <w:trPr>
          <w:cantSplit/>
          <w:trHeight w:val="472"/>
          <w:tblHeader/>
        </w:trPr>
        <w:tc>
          <w:tcPr>
            <w:tcW w:w="967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19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4619" w:type="dxa"/>
            <w:gridSpan w:val="3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354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2114" w:type="dxa"/>
            <w:vMerge w:val="restart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государственной программы</w:t>
            </w:r>
          </w:p>
        </w:tc>
      </w:tr>
      <w:tr w:rsidR="009E765F">
        <w:trPr>
          <w:cantSplit/>
          <w:trHeight w:val="246"/>
          <w:tblHeader/>
        </w:trPr>
        <w:tc>
          <w:tcPr>
            <w:tcW w:w="967" w:type="dxa"/>
            <w:vMerge/>
            <w:vAlign w:val="center"/>
          </w:tcPr>
          <w:p w:rsidR="009E765F" w:rsidRDefault="009E765F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Merge/>
            <w:vAlign w:val="center"/>
          </w:tcPr>
          <w:p w:rsidR="009E765F" w:rsidRDefault="009E765F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01" w:type="dxa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54" w:type="dxa"/>
            <w:vMerge/>
            <w:vAlign w:val="center"/>
          </w:tcPr>
          <w:p w:rsidR="009E765F" w:rsidRDefault="009E765F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9E765F" w:rsidRDefault="009E765F">
            <w:pPr>
              <w:spacing w:after="6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E765F">
        <w:trPr>
          <w:cantSplit/>
          <w:trHeight w:val="384"/>
        </w:trPr>
        <w:tc>
          <w:tcPr>
            <w:tcW w:w="967" w:type="dxa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207" w:type="dxa"/>
            <w:gridSpan w:val="6"/>
          </w:tcPr>
          <w:p w:rsidR="009E765F" w:rsidRDefault="00211A36">
            <w:pPr>
              <w:spacing w:line="240" w:lineRule="atLeast"/>
              <w:rPr>
                <w:color w:val="000000"/>
              </w:rPr>
            </w:pPr>
            <w:r>
              <w:rPr>
                <w:sz w:val="20"/>
                <w:szCs w:val="20"/>
              </w:rPr>
              <w:t>Повышена безопасность участников дорожного движения</w:t>
            </w:r>
            <w:proofErr w:type="gramStart"/>
            <w:r>
              <w:rPr>
                <w:color w:val="FFFFFF"/>
                <w:spacing w:val="-2"/>
                <w:sz w:val="7"/>
                <w:szCs w:val="7"/>
              </w:rPr>
              <w:t>0</w:t>
            </w:r>
            <w:proofErr w:type="gramEnd"/>
          </w:p>
        </w:tc>
      </w:tr>
      <w:tr w:rsidR="009E765F">
        <w:trPr>
          <w:trHeight w:val="332"/>
        </w:trPr>
        <w:tc>
          <w:tcPr>
            <w:tcW w:w="967" w:type="dxa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6119" w:type="dxa"/>
          </w:tcPr>
          <w:p w:rsidR="009E765F" w:rsidRDefault="00211A36">
            <w:pPr>
              <w:spacing w:line="240" w:lineRule="atLeast"/>
            </w:pPr>
            <w:r>
              <w:rPr>
                <w:sz w:val="20"/>
                <w:szCs w:val="20"/>
              </w:rPr>
              <w:t>Модернизированы нерегулируемые пешеходные переходы, светофорные объекты и установлены светофорные объекты, пешеходные ограждения на автомобильных дорогах общего пользования местного значения в муниципальных районах, муниципальных округах, городских округах и городских поселениях (всего), в том числе:</w:t>
            </w:r>
          </w:p>
        </w:tc>
        <w:tc>
          <w:tcPr>
            <w:tcW w:w="1559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40 000,0</w:t>
            </w:r>
          </w:p>
        </w:tc>
        <w:tc>
          <w:tcPr>
            <w:tcW w:w="1559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18 519,2</w:t>
            </w:r>
          </w:p>
        </w:tc>
        <w:tc>
          <w:tcPr>
            <w:tcW w:w="1501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31 579,8</w:t>
            </w:r>
          </w:p>
        </w:tc>
        <w:tc>
          <w:tcPr>
            <w:tcW w:w="1354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90 099,0</w:t>
            </w:r>
          </w:p>
        </w:tc>
        <w:tc>
          <w:tcPr>
            <w:tcW w:w="2114" w:type="dxa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Министерство транспорта Архангельской области</w:t>
            </w:r>
          </w:p>
        </w:tc>
      </w:tr>
      <w:tr w:rsidR="009E765F">
        <w:trPr>
          <w:trHeight w:val="332"/>
        </w:trPr>
        <w:tc>
          <w:tcPr>
            <w:tcW w:w="967" w:type="dxa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6119" w:type="dxa"/>
          </w:tcPr>
          <w:p w:rsidR="009E765F" w:rsidRDefault="00211A36">
            <w:pPr>
              <w:spacing w:line="240" w:lineRule="atLeast"/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40 000,0</w:t>
            </w:r>
          </w:p>
        </w:tc>
        <w:tc>
          <w:tcPr>
            <w:tcW w:w="1559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18 519,2</w:t>
            </w:r>
          </w:p>
        </w:tc>
        <w:tc>
          <w:tcPr>
            <w:tcW w:w="1501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31 579,8</w:t>
            </w:r>
          </w:p>
        </w:tc>
        <w:tc>
          <w:tcPr>
            <w:tcW w:w="1354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90 099,0</w:t>
            </w:r>
          </w:p>
        </w:tc>
        <w:tc>
          <w:tcPr>
            <w:tcW w:w="2114" w:type="dxa"/>
          </w:tcPr>
          <w:p w:rsidR="009E765F" w:rsidRDefault="009E765F">
            <w:pPr>
              <w:spacing w:line="240" w:lineRule="atLeast"/>
              <w:jc w:val="center"/>
            </w:pPr>
          </w:p>
        </w:tc>
      </w:tr>
      <w:tr w:rsidR="009E765F">
        <w:trPr>
          <w:trHeight w:val="332"/>
        </w:trPr>
        <w:tc>
          <w:tcPr>
            <w:tcW w:w="967" w:type="dxa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1.1.2.</w:t>
            </w:r>
          </w:p>
        </w:tc>
        <w:tc>
          <w:tcPr>
            <w:tcW w:w="6119" w:type="dxa"/>
          </w:tcPr>
          <w:p w:rsidR="009E765F" w:rsidRDefault="00211A36">
            <w:pPr>
              <w:spacing w:line="240" w:lineRule="atLeast"/>
            </w:pPr>
            <w:r>
              <w:rPr>
                <w:color w:val="000000"/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559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40 000,0</w:t>
            </w:r>
          </w:p>
        </w:tc>
        <w:tc>
          <w:tcPr>
            <w:tcW w:w="1559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18 519,2</w:t>
            </w:r>
          </w:p>
        </w:tc>
        <w:tc>
          <w:tcPr>
            <w:tcW w:w="1501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31 579,8</w:t>
            </w:r>
          </w:p>
        </w:tc>
        <w:tc>
          <w:tcPr>
            <w:tcW w:w="1354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90 099,0</w:t>
            </w:r>
          </w:p>
        </w:tc>
        <w:tc>
          <w:tcPr>
            <w:tcW w:w="2114" w:type="dxa"/>
          </w:tcPr>
          <w:p w:rsidR="009E765F" w:rsidRDefault="009E765F">
            <w:pPr>
              <w:spacing w:line="240" w:lineRule="atLeast"/>
              <w:jc w:val="center"/>
            </w:pPr>
          </w:p>
        </w:tc>
      </w:tr>
      <w:tr w:rsidR="009E765F">
        <w:trPr>
          <w:trHeight w:val="332"/>
        </w:trPr>
        <w:tc>
          <w:tcPr>
            <w:tcW w:w="967" w:type="dxa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6119" w:type="dxa"/>
          </w:tcPr>
          <w:p w:rsidR="009E765F" w:rsidRDefault="00211A36">
            <w:pPr>
              <w:spacing w:line="240" w:lineRule="atLeast"/>
            </w:pPr>
            <w:r>
              <w:rPr>
                <w:sz w:val="20"/>
                <w:szCs w:val="20"/>
              </w:rPr>
              <w:t>Созданы условия для вовлечения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 и пр. (всего), в том числе:</w:t>
            </w:r>
          </w:p>
        </w:tc>
        <w:tc>
          <w:tcPr>
            <w:tcW w:w="1559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225,0</w:t>
            </w:r>
          </w:p>
        </w:tc>
        <w:tc>
          <w:tcPr>
            <w:tcW w:w="1501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225,0</w:t>
            </w:r>
          </w:p>
        </w:tc>
        <w:tc>
          <w:tcPr>
            <w:tcW w:w="1354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450,0</w:t>
            </w:r>
          </w:p>
        </w:tc>
        <w:tc>
          <w:tcPr>
            <w:tcW w:w="2114" w:type="dxa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Министерство образования Архангельской области</w:t>
            </w:r>
          </w:p>
        </w:tc>
      </w:tr>
      <w:tr w:rsidR="009E765F">
        <w:trPr>
          <w:trHeight w:val="332"/>
        </w:trPr>
        <w:tc>
          <w:tcPr>
            <w:tcW w:w="967" w:type="dxa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6119" w:type="dxa"/>
          </w:tcPr>
          <w:p w:rsidR="009E765F" w:rsidRDefault="00211A36">
            <w:pPr>
              <w:spacing w:line="240" w:lineRule="atLeast"/>
              <w:rPr>
                <w:color w:val="00000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225,0</w:t>
            </w:r>
          </w:p>
        </w:tc>
        <w:tc>
          <w:tcPr>
            <w:tcW w:w="1501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225,0</w:t>
            </w:r>
          </w:p>
        </w:tc>
        <w:tc>
          <w:tcPr>
            <w:tcW w:w="1354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450,0</w:t>
            </w:r>
          </w:p>
        </w:tc>
        <w:tc>
          <w:tcPr>
            <w:tcW w:w="2114" w:type="dxa"/>
          </w:tcPr>
          <w:p w:rsidR="009E765F" w:rsidRDefault="009E765F">
            <w:pPr>
              <w:spacing w:line="240" w:lineRule="atLeast"/>
              <w:jc w:val="center"/>
            </w:pPr>
          </w:p>
        </w:tc>
      </w:tr>
      <w:tr w:rsidR="009E765F">
        <w:trPr>
          <w:trHeight w:val="332"/>
        </w:trPr>
        <w:tc>
          <w:tcPr>
            <w:tcW w:w="967" w:type="dxa"/>
            <w:vMerge w:val="restart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6119" w:type="dxa"/>
            <w:vMerge w:val="restart"/>
          </w:tcPr>
          <w:p w:rsidR="009E765F" w:rsidRDefault="00211A3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Организована системная работа с родителями по обучению детей основам правил дорожного движения и привитию им навыков безопасного поведения на дорогах, обеспечению безопасности детей при перевозках в транспортных средствах</w:t>
            </w:r>
          </w:p>
        </w:tc>
        <w:tc>
          <w:tcPr>
            <w:tcW w:w="1559" w:type="dxa"/>
            <w:vMerge w:val="restart"/>
          </w:tcPr>
          <w:p w:rsidR="009E765F" w:rsidRDefault="00211A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9E765F" w:rsidRDefault="00211A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01" w:type="dxa"/>
            <w:vMerge w:val="restart"/>
          </w:tcPr>
          <w:p w:rsidR="009E765F" w:rsidRDefault="00211A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4" w:type="dxa"/>
            <w:vMerge w:val="restart"/>
          </w:tcPr>
          <w:p w:rsidR="009E765F" w:rsidRDefault="00211A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14" w:type="dxa"/>
            <w:vMerge w:val="restart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Министерство образования Архангельской области</w:t>
            </w:r>
          </w:p>
        </w:tc>
      </w:tr>
      <w:tr w:rsidR="009E765F">
        <w:trPr>
          <w:trHeight w:val="332"/>
        </w:trPr>
        <w:tc>
          <w:tcPr>
            <w:tcW w:w="967" w:type="dxa"/>
            <w:vMerge w:val="restart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1.3.1.</w:t>
            </w:r>
          </w:p>
        </w:tc>
        <w:tc>
          <w:tcPr>
            <w:tcW w:w="6119" w:type="dxa"/>
            <w:vMerge w:val="restart"/>
          </w:tcPr>
          <w:p w:rsidR="009E765F" w:rsidRDefault="00211A3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 w:val="restart"/>
          </w:tcPr>
          <w:p w:rsidR="009E765F" w:rsidRDefault="00211A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9E765F" w:rsidRDefault="00211A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01" w:type="dxa"/>
            <w:vMerge w:val="restart"/>
          </w:tcPr>
          <w:p w:rsidR="009E765F" w:rsidRDefault="00211A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4" w:type="dxa"/>
            <w:vMerge w:val="restart"/>
          </w:tcPr>
          <w:p w:rsidR="009E765F" w:rsidRDefault="00211A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14" w:type="dxa"/>
            <w:vMerge w:val="restart"/>
          </w:tcPr>
          <w:p w:rsidR="009E765F" w:rsidRDefault="009E765F">
            <w:pPr>
              <w:spacing w:line="240" w:lineRule="atLeast"/>
              <w:jc w:val="center"/>
            </w:pPr>
          </w:p>
        </w:tc>
      </w:tr>
      <w:tr w:rsidR="009E765F">
        <w:trPr>
          <w:trHeight w:val="332"/>
        </w:trPr>
        <w:tc>
          <w:tcPr>
            <w:tcW w:w="967" w:type="dxa"/>
            <w:vMerge w:val="restart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6119" w:type="dxa"/>
            <w:vMerge w:val="restart"/>
          </w:tcPr>
          <w:p w:rsidR="009E765F" w:rsidRDefault="00211A3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Обеспечена организация и проведение региональных профильных смен по безопасности дорожного движения в организациях отдыха детей и их оздоровления</w:t>
            </w:r>
          </w:p>
        </w:tc>
        <w:tc>
          <w:tcPr>
            <w:tcW w:w="1559" w:type="dxa"/>
            <w:vMerge w:val="restart"/>
          </w:tcPr>
          <w:p w:rsidR="009E765F" w:rsidRDefault="00211A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9E765F" w:rsidRDefault="00211A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01" w:type="dxa"/>
            <w:vMerge w:val="restart"/>
          </w:tcPr>
          <w:p w:rsidR="009E765F" w:rsidRDefault="00211A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4" w:type="dxa"/>
            <w:vMerge w:val="restart"/>
          </w:tcPr>
          <w:p w:rsidR="009E765F" w:rsidRDefault="00211A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14" w:type="dxa"/>
            <w:vMerge w:val="restart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Министерство образования Архангельской области</w:t>
            </w:r>
          </w:p>
        </w:tc>
      </w:tr>
      <w:tr w:rsidR="009E765F">
        <w:trPr>
          <w:trHeight w:val="332"/>
        </w:trPr>
        <w:tc>
          <w:tcPr>
            <w:tcW w:w="967" w:type="dxa"/>
            <w:vMerge w:val="restart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1.4.1.</w:t>
            </w:r>
          </w:p>
        </w:tc>
        <w:tc>
          <w:tcPr>
            <w:tcW w:w="6119" w:type="dxa"/>
            <w:vMerge w:val="restart"/>
          </w:tcPr>
          <w:p w:rsidR="009E765F" w:rsidRDefault="00211A3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 w:val="restart"/>
          </w:tcPr>
          <w:p w:rsidR="009E765F" w:rsidRDefault="00211A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9E765F" w:rsidRDefault="00211A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01" w:type="dxa"/>
            <w:vMerge w:val="restart"/>
          </w:tcPr>
          <w:p w:rsidR="009E765F" w:rsidRDefault="00211A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4" w:type="dxa"/>
            <w:vMerge w:val="restart"/>
          </w:tcPr>
          <w:p w:rsidR="009E765F" w:rsidRDefault="00211A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14" w:type="dxa"/>
            <w:vMerge w:val="restart"/>
          </w:tcPr>
          <w:p w:rsidR="009E765F" w:rsidRDefault="009E765F">
            <w:pPr>
              <w:spacing w:line="240" w:lineRule="atLeast"/>
              <w:jc w:val="center"/>
            </w:pPr>
          </w:p>
        </w:tc>
      </w:tr>
      <w:tr w:rsidR="009E765F">
        <w:trPr>
          <w:trHeight w:val="332"/>
        </w:trPr>
        <w:tc>
          <w:tcPr>
            <w:tcW w:w="967" w:type="dxa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207" w:type="dxa"/>
            <w:gridSpan w:val="6"/>
          </w:tcPr>
          <w:p w:rsidR="009E765F" w:rsidRDefault="00211A3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в средствах массовой информации Архангельской области и сети "Интернет" мероприятий по обеспечению безопасности дорожного движения.</w:t>
            </w:r>
          </w:p>
        </w:tc>
      </w:tr>
      <w:tr w:rsidR="009E765F">
        <w:trPr>
          <w:trHeight w:val="332"/>
        </w:trPr>
        <w:tc>
          <w:tcPr>
            <w:tcW w:w="967" w:type="dxa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6119" w:type="dxa"/>
          </w:tcPr>
          <w:p w:rsidR="009E765F" w:rsidRDefault="00211A36">
            <w:pPr>
              <w:spacing w:line="240" w:lineRule="atLeast"/>
            </w:pPr>
            <w:r>
              <w:rPr>
                <w:sz w:val="20"/>
                <w:szCs w:val="20"/>
              </w:rPr>
              <w:t>Организована работа по информационному сопровождению в средствах массовой информации и сети "Интернет" реализации мероприятий по обеспечению безопасности дорожного движения (всего), в том числе:</w:t>
            </w:r>
          </w:p>
        </w:tc>
        <w:tc>
          <w:tcPr>
            <w:tcW w:w="1559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5 030,0</w:t>
            </w:r>
          </w:p>
        </w:tc>
        <w:tc>
          <w:tcPr>
            <w:tcW w:w="1559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5 030,0</w:t>
            </w:r>
          </w:p>
        </w:tc>
        <w:tc>
          <w:tcPr>
            <w:tcW w:w="1501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5 030,0</w:t>
            </w:r>
          </w:p>
        </w:tc>
        <w:tc>
          <w:tcPr>
            <w:tcW w:w="1354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15 090,0</w:t>
            </w:r>
          </w:p>
        </w:tc>
        <w:tc>
          <w:tcPr>
            <w:tcW w:w="2114" w:type="dxa"/>
          </w:tcPr>
          <w:p w:rsidR="009E765F" w:rsidRDefault="00211A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center"/>
            </w:pPr>
            <w:r>
              <w:rPr>
                <w:sz w:val="20"/>
                <w:szCs w:val="20"/>
              </w:rPr>
              <w:t>Департамент пресс-службы и информации</w:t>
            </w:r>
            <w:r>
              <w:rPr>
                <w:sz w:val="20"/>
                <w:szCs w:val="20"/>
              </w:rPr>
              <w:br/>
              <w:t>администрации Губернатора Архангельской области</w:t>
            </w:r>
            <w:r>
              <w:rPr>
                <w:sz w:val="20"/>
                <w:szCs w:val="20"/>
              </w:rPr>
              <w:br/>
              <w:t xml:space="preserve">и Правительства </w:t>
            </w:r>
            <w:r>
              <w:rPr>
                <w:sz w:val="20"/>
                <w:szCs w:val="20"/>
              </w:rPr>
              <w:lastRenderedPageBreak/>
              <w:t>Архангельской области</w:t>
            </w:r>
          </w:p>
        </w:tc>
      </w:tr>
      <w:tr w:rsidR="009E765F">
        <w:trPr>
          <w:trHeight w:val="332"/>
        </w:trPr>
        <w:tc>
          <w:tcPr>
            <w:tcW w:w="967" w:type="dxa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6119" w:type="dxa"/>
          </w:tcPr>
          <w:p w:rsidR="009E765F" w:rsidRDefault="00211A3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5 030,0</w:t>
            </w:r>
          </w:p>
        </w:tc>
        <w:tc>
          <w:tcPr>
            <w:tcW w:w="1559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5 030,0</w:t>
            </w:r>
          </w:p>
        </w:tc>
        <w:tc>
          <w:tcPr>
            <w:tcW w:w="1501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5 030,0</w:t>
            </w:r>
          </w:p>
        </w:tc>
        <w:tc>
          <w:tcPr>
            <w:tcW w:w="1354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15 090,0</w:t>
            </w:r>
          </w:p>
        </w:tc>
        <w:tc>
          <w:tcPr>
            <w:tcW w:w="2114" w:type="dxa"/>
          </w:tcPr>
          <w:p w:rsidR="009E765F" w:rsidRDefault="009E765F">
            <w:pPr>
              <w:spacing w:line="240" w:lineRule="atLeast"/>
              <w:jc w:val="center"/>
            </w:pPr>
          </w:p>
        </w:tc>
      </w:tr>
      <w:tr w:rsidR="009E765F">
        <w:trPr>
          <w:trHeight w:val="332"/>
        </w:trPr>
        <w:tc>
          <w:tcPr>
            <w:tcW w:w="967" w:type="dxa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207" w:type="dxa"/>
            <w:gridSpan w:val="6"/>
          </w:tcPr>
          <w:p w:rsidR="009E765F" w:rsidRDefault="00211A36">
            <w:pPr>
              <w:spacing w:line="240" w:lineRule="atLeast"/>
            </w:pPr>
            <w:r>
              <w:rPr>
                <w:sz w:val="20"/>
                <w:szCs w:val="20"/>
              </w:rPr>
              <w:t>Совершенствование обучения детей и молодежи основам правил дорожного движения и привития им навыков безопасного поведения на дорогах</w:t>
            </w:r>
          </w:p>
        </w:tc>
      </w:tr>
      <w:tr w:rsidR="009E765F">
        <w:trPr>
          <w:trHeight w:val="332"/>
        </w:trPr>
        <w:tc>
          <w:tcPr>
            <w:tcW w:w="967" w:type="dxa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6119" w:type="dxa"/>
          </w:tcPr>
          <w:p w:rsidR="009E765F" w:rsidRDefault="00211A3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Проведены массовые мероприятия по безопасности дорожного движения среди подростков и молодежи (всего), в том числе:</w:t>
            </w:r>
          </w:p>
        </w:tc>
        <w:tc>
          <w:tcPr>
            <w:tcW w:w="1559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900,0</w:t>
            </w:r>
          </w:p>
        </w:tc>
        <w:tc>
          <w:tcPr>
            <w:tcW w:w="1501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900,0</w:t>
            </w:r>
          </w:p>
        </w:tc>
        <w:tc>
          <w:tcPr>
            <w:tcW w:w="1354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1 800,0</w:t>
            </w:r>
          </w:p>
        </w:tc>
        <w:tc>
          <w:tcPr>
            <w:tcW w:w="2114" w:type="dxa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Агентство по делам молодежи Архангельской области</w:t>
            </w:r>
          </w:p>
        </w:tc>
      </w:tr>
      <w:tr w:rsidR="009E765F">
        <w:trPr>
          <w:trHeight w:val="332"/>
        </w:trPr>
        <w:tc>
          <w:tcPr>
            <w:tcW w:w="967" w:type="dxa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</w:t>
            </w:r>
          </w:p>
        </w:tc>
        <w:tc>
          <w:tcPr>
            <w:tcW w:w="6119" w:type="dxa"/>
          </w:tcPr>
          <w:p w:rsidR="009E765F" w:rsidRDefault="00211A3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900,0</w:t>
            </w:r>
          </w:p>
        </w:tc>
        <w:tc>
          <w:tcPr>
            <w:tcW w:w="1501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900,0</w:t>
            </w:r>
          </w:p>
        </w:tc>
        <w:tc>
          <w:tcPr>
            <w:tcW w:w="1354" w:type="dxa"/>
          </w:tcPr>
          <w:p w:rsidR="009E765F" w:rsidRDefault="00211A36">
            <w:pPr>
              <w:jc w:val="right"/>
            </w:pPr>
            <w:r>
              <w:rPr>
                <w:color w:val="000000"/>
                <w:sz w:val="20"/>
              </w:rPr>
              <w:t>1 800,0</w:t>
            </w:r>
          </w:p>
        </w:tc>
        <w:tc>
          <w:tcPr>
            <w:tcW w:w="2114" w:type="dxa"/>
          </w:tcPr>
          <w:p w:rsidR="009E765F" w:rsidRDefault="009E765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E765F">
        <w:trPr>
          <w:cantSplit/>
          <w:trHeight w:val="332"/>
        </w:trPr>
        <w:tc>
          <w:tcPr>
            <w:tcW w:w="7086" w:type="dxa"/>
            <w:gridSpan w:val="2"/>
            <w:vAlign w:val="center"/>
          </w:tcPr>
          <w:p w:rsidR="009E765F" w:rsidRDefault="00211A36">
            <w:pPr>
              <w:spacing w:line="240" w:lineRule="atLeast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региональному проекту:</w:t>
            </w:r>
          </w:p>
        </w:tc>
        <w:tc>
          <w:tcPr>
            <w:tcW w:w="1559" w:type="dxa"/>
          </w:tcPr>
          <w:p w:rsidR="009E765F" w:rsidRDefault="00211A36">
            <w:pPr>
              <w:spacing w:line="240" w:lineRule="atLeast"/>
              <w:jc w:val="right"/>
            </w:pPr>
            <w:r>
              <w:rPr>
                <w:sz w:val="20"/>
                <w:szCs w:val="20"/>
              </w:rPr>
              <w:t>45 030,0</w:t>
            </w:r>
          </w:p>
        </w:tc>
        <w:tc>
          <w:tcPr>
            <w:tcW w:w="1559" w:type="dxa"/>
          </w:tcPr>
          <w:p w:rsidR="009E765F" w:rsidRDefault="00211A36">
            <w:pPr>
              <w:spacing w:line="24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24 674,2</w:t>
            </w:r>
          </w:p>
        </w:tc>
        <w:tc>
          <w:tcPr>
            <w:tcW w:w="1501" w:type="dxa"/>
          </w:tcPr>
          <w:p w:rsidR="009E765F" w:rsidRDefault="00211A36">
            <w:pPr>
              <w:spacing w:line="24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37 734,8</w:t>
            </w:r>
          </w:p>
        </w:tc>
        <w:tc>
          <w:tcPr>
            <w:tcW w:w="1354" w:type="dxa"/>
          </w:tcPr>
          <w:p w:rsidR="009E765F" w:rsidRDefault="00211A36">
            <w:pPr>
              <w:spacing w:line="240" w:lineRule="atLeast"/>
              <w:jc w:val="right"/>
            </w:pPr>
            <w:r>
              <w:rPr>
                <w:sz w:val="20"/>
                <w:szCs w:val="20"/>
              </w:rPr>
              <w:t>107 439,0</w:t>
            </w:r>
          </w:p>
        </w:tc>
        <w:tc>
          <w:tcPr>
            <w:tcW w:w="2114" w:type="dxa"/>
          </w:tcPr>
          <w:p w:rsidR="009E765F" w:rsidRDefault="009E765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E765F">
        <w:trPr>
          <w:cantSplit/>
          <w:trHeight w:val="291"/>
        </w:trPr>
        <w:tc>
          <w:tcPr>
            <w:tcW w:w="7086" w:type="dxa"/>
            <w:gridSpan w:val="2"/>
          </w:tcPr>
          <w:p w:rsidR="009E765F" w:rsidRDefault="00211A36">
            <w:pPr>
              <w:spacing w:line="240" w:lineRule="atLeast"/>
              <w:ind w:lef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:rsidR="009E765F" w:rsidRDefault="00211A36">
            <w:pPr>
              <w:spacing w:line="24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45 030,0</w:t>
            </w:r>
          </w:p>
        </w:tc>
        <w:tc>
          <w:tcPr>
            <w:tcW w:w="1559" w:type="dxa"/>
          </w:tcPr>
          <w:p w:rsidR="009E765F" w:rsidRDefault="00211A36">
            <w:pPr>
              <w:jc w:val="right"/>
            </w:pPr>
            <w:r>
              <w:rPr>
                <w:sz w:val="20"/>
                <w:szCs w:val="20"/>
              </w:rPr>
              <w:t>24 674,2</w:t>
            </w:r>
          </w:p>
        </w:tc>
        <w:tc>
          <w:tcPr>
            <w:tcW w:w="1501" w:type="dxa"/>
          </w:tcPr>
          <w:p w:rsidR="009E765F" w:rsidRDefault="00211A36">
            <w:pPr>
              <w:spacing w:line="24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37 734,8</w:t>
            </w:r>
          </w:p>
        </w:tc>
        <w:tc>
          <w:tcPr>
            <w:tcW w:w="1354" w:type="dxa"/>
          </w:tcPr>
          <w:p w:rsidR="009E765F" w:rsidRDefault="00211A36">
            <w:pPr>
              <w:spacing w:line="24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107 439,0</w:t>
            </w:r>
          </w:p>
        </w:tc>
        <w:tc>
          <w:tcPr>
            <w:tcW w:w="2114" w:type="dxa"/>
          </w:tcPr>
          <w:p w:rsidR="009E765F" w:rsidRDefault="009E765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E765F">
        <w:trPr>
          <w:cantSplit/>
          <w:trHeight w:val="291"/>
        </w:trPr>
        <w:tc>
          <w:tcPr>
            <w:tcW w:w="7086" w:type="dxa"/>
            <w:gridSpan w:val="2"/>
          </w:tcPr>
          <w:p w:rsidR="009E765F" w:rsidRDefault="00211A36">
            <w:pPr>
              <w:spacing w:line="240" w:lineRule="atLeast"/>
              <w:ind w:lef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559" w:type="dxa"/>
          </w:tcPr>
          <w:p w:rsidR="009E765F" w:rsidRDefault="00211A36">
            <w:pPr>
              <w:spacing w:line="240" w:lineRule="atLeast"/>
              <w:jc w:val="right"/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559" w:type="dxa"/>
          </w:tcPr>
          <w:p w:rsidR="009E765F" w:rsidRDefault="00211A36">
            <w:pPr>
              <w:spacing w:line="240" w:lineRule="atLeast"/>
              <w:jc w:val="right"/>
            </w:pPr>
            <w:r>
              <w:rPr>
                <w:sz w:val="20"/>
                <w:szCs w:val="20"/>
              </w:rPr>
              <w:t>18 519,2</w:t>
            </w:r>
          </w:p>
        </w:tc>
        <w:tc>
          <w:tcPr>
            <w:tcW w:w="1501" w:type="dxa"/>
          </w:tcPr>
          <w:p w:rsidR="009E765F" w:rsidRDefault="00211A36">
            <w:pPr>
              <w:spacing w:line="240" w:lineRule="atLeast"/>
              <w:jc w:val="right"/>
            </w:pPr>
            <w:r>
              <w:rPr>
                <w:sz w:val="20"/>
                <w:szCs w:val="20"/>
              </w:rPr>
              <w:t>31 579,8</w:t>
            </w:r>
          </w:p>
        </w:tc>
        <w:tc>
          <w:tcPr>
            <w:tcW w:w="1354" w:type="dxa"/>
          </w:tcPr>
          <w:p w:rsidR="009E765F" w:rsidRDefault="00211A36">
            <w:pPr>
              <w:spacing w:line="240" w:lineRule="atLeast"/>
              <w:jc w:val="right"/>
            </w:pPr>
            <w:r>
              <w:rPr>
                <w:sz w:val="20"/>
                <w:szCs w:val="20"/>
              </w:rPr>
              <w:t>90 099,0</w:t>
            </w:r>
          </w:p>
        </w:tc>
        <w:tc>
          <w:tcPr>
            <w:tcW w:w="2114" w:type="dxa"/>
          </w:tcPr>
          <w:p w:rsidR="009E765F" w:rsidRDefault="009E765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9E765F" w:rsidRDefault="00211A36">
      <w:pPr>
        <w:jc w:val="center"/>
        <w:rPr>
          <w:sz w:val="28"/>
          <w:szCs w:val="28"/>
        </w:rPr>
      </w:pPr>
      <w:r>
        <w:rPr>
          <w:sz w:val="20"/>
          <w:szCs w:val="20"/>
        </w:rPr>
        <w:br w:type="page" w:clear="all"/>
      </w:r>
      <w:r>
        <w:rPr>
          <w:sz w:val="28"/>
          <w:szCs w:val="28"/>
        </w:rPr>
        <w:lastRenderedPageBreak/>
        <w:t>6. План исполнения областного бюджета в части бюджетных ассигнований, предусмотренных на финансовое обеспечение реализации регионального проекта в 2025 году</w:t>
      </w:r>
    </w:p>
    <w:p w:rsidR="009E765F" w:rsidRDefault="009E765F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95"/>
        <w:gridCol w:w="4286"/>
        <w:gridCol w:w="701"/>
        <w:gridCol w:w="822"/>
        <w:gridCol w:w="684"/>
        <w:gridCol w:w="701"/>
        <w:gridCol w:w="676"/>
        <w:gridCol w:w="689"/>
        <w:gridCol w:w="689"/>
        <w:gridCol w:w="698"/>
        <w:gridCol w:w="893"/>
        <w:gridCol w:w="797"/>
        <w:gridCol w:w="714"/>
        <w:gridCol w:w="1581"/>
      </w:tblGrid>
      <w:tr w:rsidR="009E765F">
        <w:trPr>
          <w:cantSplit/>
          <w:trHeight w:val="458"/>
          <w:tblHeader/>
        </w:trPr>
        <w:tc>
          <w:tcPr>
            <w:tcW w:w="693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71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8031" w:type="dxa"/>
            <w:gridSpan w:val="11"/>
            <w:vAlign w:val="center"/>
          </w:tcPr>
          <w:p w:rsidR="009E765F" w:rsidRDefault="00211A3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План исполнения нарастающим итогом (тыс. рублей)</w:t>
            </w:r>
          </w:p>
        </w:tc>
        <w:tc>
          <w:tcPr>
            <w:tcW w:w="1575" w:type="dxa"/>
            <w:vMerge w:val="restart"/>
            <w:vAlign w:val="center"/>
          </w:tcPr>
          <w:p w:rsidR="009E765F" w:rsidRDefault="0021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proofErr w:type="gramStart"/>
            <w:r>
              <w:rPr>
                <w:sz w:val="20"/>
                <w:szCs w:val="20"/>
              </w:rPr>
              <w:t>на конец</w:t>
            </w:r>
            <w:proofErr w:type="gramEnd"/>
            <w:r>
              <w:rPr>
                <w:sz w:val="20"/>
                <w:szCs w:val="20"/>
              </w:rPr>
              <w:t xml:space="preserve"> 2025 года (тыс. рублей)</w:t>
            </w:r>
          </w:p>
        </w:tc>
      </w:tr>
      <w:tr w:rsidR="009E765F">
        <w:trPr>
          <w:cantSplit/>
          <w:tblHeader/>
        </w:trPr>
        <w:tc>
          <w:tcPr>
            <w:tcW w:w="693" w:type="dxa"/>
            <w:vMerge/>
            <w:vAlign w:val="center"/>
          </w:tcPr>
          <w:p w:rsidR="009E765F" w:rsidRDefault="009E765F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71" w:type="dxa"/>
            <w:vMerge/>
            <w:vAlign w:val="center"/>
          </w:tcPr>
          <w:p w:rsidR="009E765F" w:rsidRDefault="009E765F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819" w:type="dxa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681" w:type="dxa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698" w:type="dxa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673" w:type="dxa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686" w:type="dxa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686" w:type="dxa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695" w:type="dxa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890" w:type="dxa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794" w:type="dxa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708" w:type="dxa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575" w:type="dxa"/>
            <w:vMerge/>
            <w:vAlign w:val="center"/>
          </w:tcPr>
          <w:p w:rsidR="009E765F" w:rsidRDefault="009E765F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E765F">
        <w:trPr>
          <w:cantSplit/>
        </w:trPr>
        <w:tc>
          <w:tcPr>
            <w:tcW w:w="693" w:type="dxa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877" w:type="dxa"/>
            <w:gridSpan w:val="13"/>
            <w:vAlign w:val="center"/>
          </w:tcPr>
          <w:p w:rsidR="009E765F" w:rsidRDefault="00211A36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Повышена безопасность участников дорожного движения</w:t>
            </w:r>
          </w:p>
        </w:tc>
      </w:tr>
      <w:tr w:rsidR="009E765F">
        <w:trPr>
          <w:trHeight w:val="519"/>
        </w:trPr>
        <w:tc>
          <w:tcPr>
            <w:tcW w:w="693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271" w:type="dxa"/>
            <w:vMerge w:val="restart"/>
            <w:vAlign w:val="center"/>
          </w:tcPr>
          <w:p w:rsidR="009E765F" w:rsidRDefault="00211A36">
            <w:pPr>
              <w:spacing w:line="240" w:lineRule="atLeast"/>
            </w:pPr>
            <w:r>
              <w:rPr>
                <w:sz w:val="20"/>
                <w:szCs w:val="20"/>
              </w:rPr>
              <w:t>Модернизированы нерегулируемые пешеходные переходы, светофорные объекты и установлены светофорные объекты, пешеходные ограждения на автомобильных дорогах общего пользования местного значения в муниципальных районах, муниципальных округах, городских округах и городских поселениях</w:t>
            </w:r>
          </w:p>
        </w:tc>
        <w:tc>
          <w:tcPr>
            <w:tcW w:w="698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9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81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8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73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86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86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90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5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40 000,0</w:t>
            </w:r>
          </w:p>
        </w:tc>
      </w:tr>
      <w:tr w:rsidR="009E765F">
        <w:trPr>
          <w:trHeight w:val="519"/>
        </w:trPr>
        <w:tc>
          <w:tcPr>
            <w:tcW w:w="693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271" w:type="dxa"/>
            <w:vMerge w:val="restart"/>
            <w:vAlign w:val="center"/>
          </w:tcPr>
          <w:p w:rsidR="009E765F" w:rsidRDefault="00211A36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Созданы условия для вовлечения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 и пр.</w:t>
            </w:r>
          </w:p>
        </w:tc>
        <w:tc>
          <w:tcPr>
            <w:tcW w:w="698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9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81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8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73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86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86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90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5" w:type="dxa"/>
            <w:vMerge w:val="restart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E765F">
        <w:trPr>
          <w:trHeight w:val="519"/>
        </w:trPr>
        <w:tc>
          <w:tcPr>
            <w:tcW w:w="693" w:type="dxa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877" w:type="dxa"/>
            <w:gridSpan w:val="13"/>
            <w:vAlign w:val="center"/>
          </w:tcPr>
          <w:p w:rsidR="009E765F" w:rsidRDefault="00211A36">
            <w:pPr>
              <w:spacing w:line="240" w:lineRule="atLeast"/>
            </w:pPr>
            <w:r>
              <w:t>Освещение в средствах массовой информации Архангельской области и сети "Интернет" мероприятий по обеспечению безопасности дорожного движения.</w:t>
            </w:r>
          </w:p>
        </w:tc>
      </w:tr>
      <w:tr w:rsidR="009E765F">
        <w:trPr>
          <w:trHeight w:val="519"/>
        </w:trPr>
        <w:tc>
          <w:tcPr>
            <w:tcW w:w="693" w:type="dxa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271" w:type="dxa"/>
            <w:vAlign w:val="center"/>
          </w:tcPr>
          <w:p w:rsidR="009E765F" w:rsidRDefault="00211A36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Организована работа по информационному сопровождению в средствах массовой информации и сети «Интернет» реализации мероприятий по обеспечению безопасности дорожного движения</w:t>
            </w:r>
          </w:p>
        </w:tc>
        <w:tc>
          <w:tcPr>
            <w:tcW w:w="698" w:type="dxa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9" w:type="dxa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81" w:type="dxa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8" w:type="dxa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73" w:type="dxa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86" w:type="dxa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86" w:type="dxa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90" w:type="dxa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5" w:type="dxa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5 030,0</w:t>
            </w:r>
          </w:p>
        </w:tc>
      </w:tr>
      <w:tr w:rsidR="009E765F">
        <w:trPr>
          <w:trHeight w:val="519"/>
        </w:trPr>
        <w:tc>
          <w:tcPr>
            <w:tcW w:w="693" w:type="dxa"/>
            <w:vAlign w:val="center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877" w:type="dxa"/>
            <w:gridSpan w:val="13"/>
            <w:vAlign w:val="center"/>
          </w:tcPr>
          <w:p w:rsidR="009E765F" w:rsidRDefault="00211A36">
            <w:pPr>
              <w:spacing w:line="240" w:lineRule="atLeast"/>
            </w:pPr>
            <w:r>
              <w:t>Совершенствование обучения детей и молодежи основам правил дорожного движения и привития им навыков безопасного поведения на дорогах</w:t>
            </w:r>
          </w:p>
        </w:tc>
      </w:tr>
      <w:tr w:rsidR="009E765F">
        <w:trPr>
          <w:trHeight w:val="519"/>
        </w:trPr>
        <w:tc>
          <w:tcPr>
            <w:tcW w:w="693" w:type="dxa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271" w:type="dxa"/>
            <w:vAlign w:val="center"/>
          </w:tcPr>
          <w:p w:rsidR="009E765F" w:rsidRDefault="00211A36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Проведены массовые мероприятия по безопасности дорожного движения среди подростков и молодежи</w:t>
            </w:r>
          </w:p>
        </w:tc>
        <w:tc>
          <w:tcPr>
            <w:tcW w:w="698" w:type="dxa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9" w:type="dxa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81" w:type="dxa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8" w:type="dxa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73" w:type="dxa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86" w:type="dxa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86" w:type="dxa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90" w:type="dxa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5" w:type="dxa"/>
            <w:vAlign w:val="center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9E765F">
        <w:trPr>
          <w:cantSplit/>
          <w:trHeight w:val="132"/>
        </w:trPr>
        <w:tc>
          <w:tcPr>
            <w:tcW w:w="4964" w:type="dxa"/>
            <w:gridSpan w:val="2"/>
            <w:vAlign w:val="center"/>
          </w:tcPr>
          <w:p w:rsidR="009E765F" w:rsidRDefault="00211A3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698" w:type="dxa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9" w:type="dxa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81" w:type="dxa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8" w:type="dxa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73" w:type="dxa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86" w:type="dxa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86" w:type="dxa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90" w:type="dxa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9E765F" w:rsidRDefault="00211A3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5" w:type="dxa"/>
          </w:tcPr>
          <w:p w:rsidR="009E765F" w:rsidRDefault="00211A3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45 030,0</w:t>
            </w:r>
          </w:p>
        </w:tc>
      </w:tr>
    </w:tbl>
    <w:p w:rsidR="009E765F" w:rsidRDefault="009E765F">
      <w:pPr>
        <w:spacing w:line="259" w:lineRule="auto"/>
      </w:pPr>
    </w:p>
    <w:sectPr w:rsidR="009E765F" w:rsidSect="009E765F">
      <w:pgSz w:w="16838" w:h="11906" w:orient="landscape"/>
      <w:pgMar w:top="99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65F" w:rsidRDefault="00211A36">
      <w:r>
        <w:separator/>
      </w:r>
    </w:p>
  </w:endnote>
  <w:endnote w:type="continuationSeparator" w:id="0">
    <w:p w:rsidR="009E765F" w:rsidRDefault="00211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65F" w:rsidRDefault="00211A36">
      <w:r>
        <w:separator/>
      </w:r>
    </w:p>
  </w:footnote>
  <w:footnote w:type="continuationSeparator" w:id="0">
    <w:p w:rsidR="009E765F" w:rsidRDefault="00211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65F" w:rsidRDefault="00062F75">
    <w:pPr>
      <w:pStyle w:val="Header"/>
      <w:jc w:val="center"/>
    </w:pPr>
    <w:r>
      <w:fldChar w:fldCharType="begin"/>
    </w:r>
    <w:r w:rsidR="00211A36">
      <w:instrText>PAGE \* MERGEFORMAT</w:instrText>
    </w:r>
    <w:r>
      <w:fldChar w:fldCharType="separate"/>
    </w:r>
    <w:r w:rsidR="005B0C8A">
      <w:rPr>
        <w:noProof/>
      </w:rPr>
      <w:t>12</w:t>
    </w:r>
    <w:r>
      <w:fldChar w:fldCharType="end"/>
    </w:r>
  </w:p>
  <w:p w:rsidR="009E765F" w:rsidRDefault="009E76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6208"/>
      <w:docPartObj>
        <w:docPartGallery w:val="Page Numbers (Top of Page)"/>
        <w:docPartUnique/>
      </w:docPartObj>
    </w:sdtPr>
    <w:sdtContent>
      <w:p w:rsidR="00D00A07" w:rsidRDefault="00062F75">
        <w:pPr>
          <w:pStyle w:val="aff7"/>
          <w:jc w:val="center"/>
        </w:pPr>
        <w:fldSimple w:instr=" PAGE   \* MERGEFORMAT ">
          <w:r w:rsidR="005B0C8A">
            <w:rPr>
              <w:noProof/>
            </w:rPr>
            <w:t>3</w:t>
          </w:r>
        </w:fldSimple>
      </w:p>
    </w:sdtContent>
  </w:sdt>
  <w:p w:rsidR="00D00A07" w:rsidRDefault="00D00A07">
    <w:pPr>
      <w:pStyle w:val="af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2BF9"/>
    <w:multiLevelType w:val="hybridMultilevel"/>
    <w:tmpl w:val="5D1A3DA8"/>
    <w:lvl w:ilvl="0" w:tplc="C3B48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8A6492">
      <w:start w:val="1"/>
      <w:numFmt w:val="lowerLetter"/>
      <w:lvlText w:val="%2."/>
      <w:lvlJc w:val="left"/>
      <w:pPr>
        <w:ind w:left="1440" w:hanging="360"/>
      </w:pPr>
    </w:lvl>
    <w:lvl w:ilvl="2" w:tplc="9648C8F4">
      <w:start w:val="1"/>
      <w:numFmt w:val="lowerRoman"/>
      <w:lvlText w:val="%3."/>
      <w:lvlJc w:val="right"/>
      <w:pPr>
        <w:ind w:left="2160" w:hanging="180"/>
      </w:pPr>
    </w:lvl>
    <w:lvl w:ilvl="3" w:tplc="C3FEA014">
      <w:start w:val="1"/>
      <w:numFmt w:val="decimal"/>
      <w:lvlText w:val="%4."/>
      <w:lvlJc w:val="left"/>
      <w:pPr>
        <w:ind w:left="2880" w:hanging="360"/>
      </w:pPr>
    </w:lvl>
    <w:lvl w:ilvl="4" w:tplc="C76ABB7E">
      <w:start w:val="1"/>
      <w:numFmt w:val="lowerLetter"/>
      <w:lvlText w:val="%5."/>
      <w:lvlJc w:val="left"/>
      <w:pPr>
        <w:ind w:left="3600" w:hanging="360"/>
      </w:pPr>
    </w:lvl>
    <w:lvl w:ilvl="5" w:tplc="617E8322">
      <w:start w:val="1"/>
      <w:numFmt w:val="lowerRoman"/>
      <w:lvlText w:val="%6."/>
      <w:lvlJc w:val="right"/>
      <w:pPr>
        <w:ind w:left="4320" w:hanging="180"/>
      </w:pPr>
    </w:lvl>
    <w:lvl w:ilvl="6" w:tplc="3BF45FD6">
      <w:start w:val="1"/>
      <w:numFmt w:val="decimal"/>
      <w:lvlText w:val="%7."/>
      <w:lvlJc w:val="left"/>
      <w:pPr>
        <w:ind w:left="5040" w:hanging="360"/>
      </w:pPr>
    </w:lvl>
    <w:lvl w:ilvl="7" w:tplc="F6A0EB70">
      <w:start w:val="1"/>
      <w:numFmt w:val="lowerLetter"/>
      <w:lvlText w:val="%8."/>
      <w:lvlJc w:val="left"/>
      <w:pPr>
        <w:ind w:left="5760" w:hanging="360"/>
      </w:pPr>
    </w:lvl>
    <w:lvl w:ilvl="8" w:tplc="F08E1D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72954"/>
    <w:multiLevelType w:val="hybridMultilevel"/>
    <w:tmpl w:val="87DEC106"/>
    <w:lvl w:ilvl="0" w:tplc="A43CF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3CA052">
      <w:start w:val="1"/>
      <w:numFmt w:val="lowerLetter"/>
      <w:lvlText w:val="%2."/>
      <w:lvlJc w:val="left"/>
      <w:pPr>
        <w:ind w:left="1440" w:hanging="360"/>
      </w:pPr>
    </w:lvl>
    <w:lvl w:ilvl="2" w:tplc="0F10585C">
      <w:start w:val="1"/>
      <w:numFmt w:val="lowerRoman"/>
      <w:lvlText w:val="%3."/>
      <w:lvlJc w:val="right"/>
      <w:pPr>
        <w:ind w:left="2160" w:hanging="180"/>
      </w:pPr>
    </w:lvl>
    <w:lvl w:ilvl="3" w:tplc="2B18C3CA">
      <w:start w:val="1"/>
      <w:numFmt w:val="decimal"/>
      <w:lvlText w:val="%4."/>
      <w:lvlJc w:val="left"/>
      <w:pPr>
        <w:ind w:left="2880" w:hanging="360"/>
      </w:pPr>
    </w:lvl>
    <w:lvl w:ilvl="4" w:tplc="D968FEDE">
      <w:start w:val="1"/>
      <w:numFmt w:val="lowerLetter"/>
      <w:lvlText w:val="%5."/>
      <w:lvlJc w:val="left"/>
      <w:pPr>
        <w:ind w:left="3600" w:hanging="360"/>
      </w:pPr>
    </w:lvl>
    <w:lvl w:ilvl="5" w:tplc="41F85BC0">
      <w:start w:val="1"/>
      <w:numFmt w:val="lowerRoman"/>
      <w:lvlText w:val="%6."/>
      <w:lvlJc w:val="right"/>
      <w:pPr>
        <w:ind w:left="4320" w:hanging="180"/>
      </w:pPr>
    </w:lvl>
    <w:lvl w:ilvl="6" w:tplc="6C8CB55C">
      <w:start w:val="1"/>
      <w:numFmt w:val="decimal"/>
      <w:lvlText w:val="%7."/>
      <w:lvlJc w:val="left"/>
      <w:pPr>
        <w:ind w:left="5040" w:hanging="360"/>
      </w:pPr>
    </w:lvl>
    <w:lvl w:ilvl="7" w:tplc="23501792">
      <w:start w:val="1"/>
      <w:numFmt w:val="lowerLetter"/>
      <w:lvlText w:val="%8."/>
      <w:lvlJc w:val="left"/>
      <w:pPr>
        <w:ind w:left="5760" w:hanging="360"/>
      </w:pPr>
    </w:lvl>
    <w:lvl w:ilvl="8" w:tplc="BF48BA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65F"/>
    <w:rsid w:val="00062F75"/>
    <w:rsid w:val="00211A36"/>
    <w:rsid w:val="00332DAF"/>
    <w:rsid w:val="005B0C8A"/>
    <w:rsid w:val="009E765F"/>
    <w:rsid w:val="00D00A07"/>
    <w:rsid w:val="00FC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E7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9E76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9E76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9E76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9E76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9E76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9E76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9E76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9E76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9E76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9E765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E765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E765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E765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E765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E765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E76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E765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E765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E765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E765F"/>
    <w:rPr>
      <w:sz w:val="24"/>
      <w:szCs w:val="24"/>
    </w:rPr>
  </w:style>
  <w:style w:type="character" w:customStyle="1" w:styleId="QuoteChar">
    <w:name w:val="Quote Char"/>
    <w:uiPriority w:val="29"/>
    <w:rsid w:val="009E765F"/>
    <w:rPr>
      <w:i/>
    </w:rPr>
  </w:style>
  <w:style w:type="character" w:customStyle="1" w:styleId="IntenseQuoteChar">
    <w:name w:val="Intense Quote Char"/>
    <w:uiPriority w:val="30"/>
    <w:rsid w:val="009E765F"/>
    <w:rPr>
      <w:i/>
    </w:rPr>
  </w:style>
  <w:style w:type="character" w:customStyle="1" w:styleId="HeaderChar">
    <w:name w:val="Header Char"/>
    <w:basedOn w:val="a0"/>
    <w:uiPriority w:val="99"/>
    <w:rsid w:val="009E765F"/>
  </w:style>
  <w:style w:type="character" w:customStyle="1" w:styleId="CaptionChar">
    <w:name w:val="Caption Char"/>
    <w:uiPriority w:val="99"/>
    <w:rsid w:val="009E765F"/>
  </w:style>
  <w:style w:type="character" w:customStyle="1" w:styleId="EndnoteTextChar">
    <w:name w:val="Endnote Text Char"/>
    <w:uiPriority w:val="99"/>
    <w:rsid w:val="009E765F"/>
    <w:rPr>
      <w:sz w:val="20"/>
    </w:rPr>
  </w:style>
  <w:style w:type="character" w:styleId="a3">
    <w:name w:val="Subtle Emphasis"/>
    <w:uiPriority w:val="19"/>
    <w:qFormat/>
    <w:rsid w:val="009E765F"/>
    <w:rPr>
      <w:i/>
      <w:iCs/>
      <w:color w:val="808080" w:themeColor="text1" w:themeTint="7F"/>
    </w:rPr>
  </w:style>
  <w:style w:type="character" w:styleId="a4">
    <w:name w:val="Emphasis"/>
    <w:uiPriority w:val="20"/>
    <w:qFormat/>
    <w:rsid w:val="009E765F"/>
    <w:rPr>
      <w:i/>
      <w:iCs/>
    </w:rPr>
  </w:style>
  <w:style w:type="character" w:styleId="a5">
    <w:name w:val="Intense Emphasis"/>
    <w:uiPriority w:val="21"/>
    <w:qFormat/>
    <w:rsid w:val="009E765F"/>
    <w:rPr>
      <w:b/>
      <w:bCs/>
      <w:i/>
      <w:iCs/>
      <w:color w:val="5B9BD5" w:themeColor="accent1"/>
    </w:rPr>
  </w:style>
  <w:style w:type="character" w:styleId="a6">
    <w:name w:val="Strong"/>
    <w:uiPriority w:val="22"/>
    <w:qFormat/>
    <w:rsid w:val="009E765F"/>
    <w:rPr>
      <w:b/>
      <w:bCs/>
    </w:rPr>
  </w:style>
  <w:style w:type="character" w:styleId="a7">
    <w:name w:val="Subtle Reference"/>
    <w:uiPriority w:val="31"/>
    <w:qFormat/>
    <w:rsid w:val="009E765F"/>
    <w:rPr>
      <w:smallCaps/>
      <w:color w:val="ED7D31" w:themeColor="accent2"/>
      <w:u w:val="single"/>
    </w:rPr>
  </w:style>
  <w:style w:type="character" w:styleId="a8">
    <w:name w:val="Intense Reference"/>
    <w:uiPriority w:val="32"/>
    <w:qFormat/>
    <w:rsid w:val="009E765F"/>
    <w:rPr>
      <w:b/>
      <w:bCs/>
      <w:smallCaps/>
      <w:color w:val="ED7D31" w:themeColor="accent2"/>
      <w:spacing w:val="5"/>
      <w:u w:val="single"/>
    </w:rPr>
  </w:style>
  <w:style w:type="character" w:styleId="a9">
    <w:name w:val="Book Title"/>
    <w:uiPriority w:val="33"/>
    <w:qFormat/>
    <w:rsid w:val="009E765F"/>
    <w:rPr>
      <w:b/>
      <w:bCs/>
      <w:smallCaps/>
      <w:spacing w:val="5"/>
    </w:rPr>
  </w:style>
  <w:style w:type="paragraph" w:styleId="aa">
    <w:name w:val="Plain Text"/>
    <w:link w:val="ab"/>
    <w:uiPriority w:val="99"/>
    <w:semiHidden/>
    <w:unhideWhenUsed/>
    <w:rsid w:val="009E765F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b">
    <w:name w:val="Текст Знак"/>
    <w:link w:val="aa"/>
    <w:uiPriority w:val="99"/>
    <w:rsid w:val="009E765F"/>
    <w:rPr>
      <w:rFonts w:ascii="Courier New" w:hAnsi="Courier New" w:cs="Courier New"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9E765F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9E765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9E765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9E765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9E765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9E765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9E76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9E765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9E765F"/>
    <w:rPr>
      <w:rFonts w:ascii="Arial" w:eastAsia="Arial" w:hAnsi="Arial" w:cs="Arial"/>
      <w:i/>
      <w:iCs/>
      <w:sz w:val="21"/>
      <w:szCs w:val="21"/>
    </w:rPr>
  </w:style>
  <w:style w:type="paragraph" w:styleId="ac">
    <w:name w:val="List Paragraph"/>
    <w:basedOn w:val="a"/>
    <w:uiPriority w:val="34"/>
    <w:qFormat/>
    <w:rsid w:val="009E765F"/>
    <w:pPr>
      <w:ind w:left="720"/>
      <w:contextualSpacing/>
    </w:pPr>
  </w:style>
  <w:style w:type="paragraph" w:styleId="ad">
    <w:name w:val="No Spacing"/>
    <w:uiPriority w:val="1"/>
    <w:qFormat/>
    <w:rsid w:val="009E765F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9E765F"/>
    <w:pPr>
      <w:spacing w:before="300" w:after="200"/>
      <w:contextualSpacing/>
    </w:pPr>
    <w:rPr>
      <w:sz w:val="48"/>
      <w:szCs w:val="48"/>
    </w:rPr>
  </w:style>
  <w:style w:type="character" w:customStyle="1" w:styleId="af">
    <w:name w:val="Название Знак"/>
    <w:basedOn w:val="a0"/>
    <w:link w:val="ae"/>
    <w:uiPriority w:val="10"/>
    <w:rsid w:val="009E765F"/>
    <w:rPr>
      <w:sz w:val="48"/>
      <w:szCs w:val="48"/>
    </w:rPr>
  </w:style>
  <w:style w:type="paragraph" w:styleId="af0">
    <w:name w:val="Subtitle"/>
    <w:basedOn w:val="a"/>
    <w:next w:val="a"/>
    <w:link w:val="af1"/>
    <w:uiPriority w:val="11"/>
    <w:qFormat/>
    <w:rsid w:val="009E765F"/>
    <w:pPr>
      <w:spacing w:before="200" w:after="200"/>
    </w:pPr>
  </w:style>
  <w:style w:type="character" w:customStyle="1" w:styleId="af1">
    <w:name w:val="Подзаголовок Знак"/>
    <w:basedOn w:val="a0"/>
    <w:link w:val="af0"/>
    <w:uiPriority w:val="11"/>
    <w:rsid w:val="009E765F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9E765F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9E765F"/>
    <w:rPr>
      <w:i/>
    </w:rPr>
  </w:style>
  <w:style w:type="paragraph" w:styleId="af2">
    <w:name w:val="Intense Quote"/>
    <w:basedOn w:val="a"/>
    <w:next w:val="a"/>
    <w:link w:val="af3"/>
    <w:uiPriority w:val="30"/>
    <w:qFormat/>
    <w:rsid w:val="009E76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3">
    <w:name w:val="Выделенная цитата Знак"/>
    <w:link w:val="af2"/>
    <w:uiPriority w:val="30"/>
    <w:rsid w:val="009E765F"/>
    <w:rPr>
      <w:i/>
    </w:rPr>
  </w:style>
  <w:style w:type="paragraph" w:customStyle="1" w:styleId="Header">
    <w:name w:val="Header"/>
    <w:basedOn w:val="a"/>
    <w:link w:val="af4"/>
    <w:uiPriority w:val="99"/>
    <w:unhideWhenUsed/>
    <w:rsid w:val="009E765F"/>
    <w:pPr>
      <w:tabs>
        <w:tab w:val="center" w:pos="7143"/>
        <w:tab w:val="right" w:pos="14287"/>
      </w:tabs>
    </w:pPr>
  </w:style>
  <w:style w:type="character" w:customStyle="1" w:styleId="af4">
    <w:name w:val="Верхний колонтитул Знак"/>
    <w:basedOn w:val="a0"/>
    <w:link w:val="Header"/>
    <w:uiPriority w:val="99"/>
    <w:rsid w:val="009E765F"/>
  </w:style>
  <w:style w:type="paragraph" w:customStyle="1" w:styleId="Footer">
    <w:name w:val="Footer"/>
    <w:basedOn w:val="a"/>
    <w:link w:val="af5"/>
    <w:uiPriority w:val="99"/>
    <w:unhideWhenUsed/>
    <w:rsid w:val="009E765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E765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E765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5">
    <w:name w:val="Нижний колонтитул Знак"/>
    <w:link w:val="Footer"/>
    <w:uiPriority w:val="99"/>
    <w:rsid w:val="009E765F"/>
  </w:style>
  <w:style w:type="table" w:styleId="af6">
    <w:name w:val="Table Grid"/>
    <w:basedOn w:val="a1"/>
    <w:uiPriority w:val="59"/>
    <w:rsid w:val="009E765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E765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E765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E7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/>
      </w:rPr>
    </w:tblStylePr>
    <w:tblStylePr w:type="firstCol">
      <w:rPr>
        <w:b/>
        <w:color w:val="F4B184" w:themeColor="accent2" w:themeTint="97"/>
      </w:rPr>
    </w:tblStylePr>
    <w:tblStylePr w:type="lastCol">
      <w:rPr>
        <w:b/>
        <w:color w:val="F4B184" w:themeColor="accent2" w:themeTint="97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/>
      </w:rPr>
    </w:tblStylePr>
    <w:tblStylePr w:type="firstCol">
      <w:rPr>
        <w:b/>
        <w:color w:val="A5A5A5" w:themeColor="accent3" w:themeTint="FE"/>
      </w:rPr>
    </w:tblStylePr>
    <w:tblStylePr w:type="lastCol">
      <w:rPr>
        <w:b/>
        <w:color w:val="A5A5A5" w:themeColor="accent3" w:themeTint="FE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/>
      </w:rPr>
    </w:tblStylePr>
    <w:tblStylePr w:type="firstCol">
      <w:rPr>
        <w:b/>
        <w:color w:val="FFD865" w:themeColor="accent4" w:themeTint="9A"/>
      </w:rPr>
    </w:tblStylePr>
    <w:tblStylePr w:type="lastCol">
      <w:rPr>
        <w:b/>
        <w:color w:val="FFD865" w:themeColor="accent4" w:themeTint="9A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/>
      </w:rPr>
    </w:tblStylePr>
    <w:tblStylePr w:type="lastCol">
      <w:rPr>
        <w:b/>
        <w:color w:val="F4B184" w:themeColor="accent2" w:themeTint="97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/>
      </w:rPr>
    </w:tblStylePr>
    <w:tblStylePr w:type="lastCol">
      <w:rPr>
        <w:b/>
        <w:color w:val="C9C9C9" w:themeColor="accent3" w:themeTint="98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/>
      </w:rPr>
    </w:tblStylePr>
    <w:tblStylePr w:type="lastCol">
      <w:rPr>
        <w:b/>
        <w:color w:val="FFD865" w:themeColor="accent4" w:themeTint="9A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/>
      </w:rPr>
    </w:tblStylePr>
    <w:tblStylePr w:type="lastCol">
      <w:rPr>
        <w:b/>
        <w:color w:val="8DA9DB" w:themeColor="accent5" w:themeTint="9A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/>
      </w:rPr>
    </w:tblStylePr>
    <w:tblStylePr w:type="lastCol">
      <w:rPr>
        <w:b/>
        <w:color w:val="A9D08E" w:themeColor="accent6" w:themeTint="98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/>
        <w:sz w:val="22"/>
      </w:rPr>
    </w:tblStylePr>
  </w:style>
  <w:style w:type="table" w:customStyle="1" w:styleId="Lined-Accent">
    <w:name w:val="Lined - Accent"/>
    <w:basedOn w:val="a1"/>
    <w:uiPriority w:val="99"/>
    <w:rsid w:val="009E76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E76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E76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E76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E76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E76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E76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E76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E76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E76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E76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E76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E76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E76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7">
    <w:name w:val="Hyperlink"/>
    <w:uiPriority w:val="99"/>
    <w:unhideWhenUsed/>
    <w:rsid w:val="009E765F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sid w:val="009E765F"/>
    <w:rPr>
      <w:sz w:val="18"/>
    </w:rPr>
  </w:style>
  <w:style w:type="paragraph" w:styleId="af8">
    <w:name w:val="endnote text"/>
    <w:basedOn w:val="a"/>
    <w:link w:val="af9"/>
    <w:uiPriority w:val="99"/>
    <w:semiHidden/>
    <w:unhideWhenUsed/>
    <w:rsid w:val="009E765F"/>
    <w:rPr>
      <w:sz w:val="20"/>
    </w:rPr>
  </w:style>
  <w:style w:type="character" w:customStyle="1" w:styleId="af9">
    <w:name w:val="Текст концевой сноски Знак"/>
    <w:link w:val="af8"/>
    <w:uiPriority w:val="99"/>
    <w:rsid w:val="009E765F"/>
    <w:rPr>
      <w:sz w:val="20"/>
    </w:rPr>
  </w:style>
  <w:style w:type="character" w:styleId="afa">
    <w:name w:val="endnote reference"/>
    <w:basedOn w:val="a0"/>
    <w:uiPriority w:val="99"/>
    <w:semiHidden/>
    <w:unhideWhenUsed/>
    <w:rsid w:val="009E765F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9E765F"/>
    <w:pPr>
      <w:spacing w:after="57"/>
    </w:pPr>
  </w:style>
  <w:style w:type="paragraph" w:styleId="22">
    <w:name w:val="toc 2"/>
    <w:basedOn w:val="a"/>
    <w:next w:val="a"/>
    <w:uiPriority w:val="39"/>
    <w:unhideWhenUsed/>
    <w:rsid w:val="009E765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E765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E765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E765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E765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E765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E765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E765F"/>
    <w:pPr>
      <w:spacing w:after="57"/>
      <w:ind w:left="2268"/>
    </w:pPr>
  </w:style>
  <w:style w:type="paragraph" w:styleId="afb">
    <w:name w:val="TOC Heading"/>
    <w:uiPriority w:val="39"/>
    <w:unhideWhenUsed/>
    <w:rsid w:val="009E765F"/>
  </w:style>
  <w:style w:type="paragraph" w:styleId="afc">
    <w:name w:val="table of figures"/>
    <w:basedOn w:val="a"/>
    <w:next w:val="a"/>
    <w:uiPriority w:val="99"/>
    <w:unhideWhenUsed/>
    <w:rsid w:val="009E765F"/>
  </w:style>
  <w:style w:type="paragraph" w:styleId="afd">
    <w:name w:val="footnote text"/>
    <w:basedOn w:val="a"/>
    <w:link w:val="afe"/>
    <w:uiPriority w:val="99"/>
    <w:rsid w:val="009E765F"/>
  </w:style>
  <w:style w:type="character" w:customStyle="1" w:styleId="afe">
    <w:name w:val="Текст сноски Знак"/>
    <w:basedOn w:val="a0"/>
    <w:link w:val="afd"/>
    <w:uiPriority w:val="99"/>
    <w:rsid w:val="009E76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footnote reference"/>
    <w:uiPriority w:val="99"/>
    <w:unhideWhenUsed/>
    <w:rsid w:val="009E765F"/>
    <w:rPr>
      <w:vertAlign w:val="superscript"/>
    </w:rPr>
  </w:style>
  <w:style w:type="character" w:customStyle="1" w:styleId="11">
    <w:name w:val="Знак примечания1"/>
    <w:basedOn w:val="3"/>
    <w:uiPriority w:val="99"/>
    <w:semiHidden/>
    <w:unhideWhenUsed/>
    <w:rsid w:val="009E765F"/>
    <w:rPr>
      <w:rFonts w:ascii="Arial" w:eastAsia="Arial" w:hAnsi="Arial" w:cs="Arial"/>
      <w:sz w:val="16"/>
      <w:szCs w:val="16"/>
    </w:rPr>
  </w:style>
  <w:style w:type="character" w:styleId="aff0">
    <w:name w:val="annotation reference"/>
    <w:basedOn w:val="a0"/>
    <w:uiPriority w:val="99"/>
    <w:semiHidden/>
    <w:unhideWhenUsed/>
    <w:rsid w:val="009E765F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9E765F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9E76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9E765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9E76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Balloon Text"/>
    <w:basedOn w:val="a"/>
    <w:link w:val="aff6"/>
    <w:uiPriority w:val="99"/>
    <w:semiHidden/>
    <w:unhideWhenUsed/>
    <w:rsid w:val="009E765F"/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9E765F"/>
    <w:rPr>
      <w:rFonts w:ascii="Segoe UI" w:eastAsia="Times New Roman" w:hAnsi="Segoe UI" w:cs="Segoe UI"/>
      <w:sz w:val="18"/>
      <w:szCs w:val="18"/>
      <w:lang w:eastAsia="ru-RU"/>
    </w:rPr>
  </w:style>
  <w:style w:type="paragraph" w:styleId="aff7">
    <w:name w:val="header"/>
    <w:basedOn w:val="a"/>
    <w:link w:val="12"/>
    <w:uiPriority w:val="99"/>
    <w:unhideWhenUsed/>
    <w:rsid w:val="00D00A07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f7"/>
    <w:uiPriority w:val="99"/>
    <w:semiHidden/>
    <w:rsid w:val="00D00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footer"/>
    <w:basedOn w:val="a"/>
    <w:link w:val="13"/>
    <w:uiPriority w:val="99"/>
    <w:unhideWhenUsed/>
    <w:rsid w:val="00D00A07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f8"/>
    <w:uiPriority w:val="99"/>
    <w:semiHidden/>
    <w:rsid w:val="00D00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B0C8A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B0C8A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329F1-02CB-494E-AE39-39E85C0A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1872</Words>
  <Characters>10674</Characters>
  <Application>Microsoft Office Word</Application>
  <DocSecurity>0</DocSecurity>
  <Lines>88</Lines>
  <Paragraphs>25</Paragraphs>
  <ScaleCrop>false</ScaleCrop>
  <Company>minfin AO</Company>
  <LinksUpToDate>false</LinksUpToDate>
  <CharactersWithSpaces>12521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Шемаева Кира Игоревна</dc:creator>
  <cp:lastModifiedBy>minfin user</cp:lastModifiedBy>
  <cp:revision>4</cp:revision>
  <dcterms:created xsi:type="dcterms:W3CDTF">2024-10-29T10:57:00Z</dcterms:created>
  <dcterms:modified xsi:type="dcterms:W3CDTF">2024-10-29T11:05:00Z</dcterms:modified>
</cp:coreProperties>
</file>