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DB" w:rsidRDefault="003E45DB" w:rsidP="003E45DB">
      <w:pPr>
        <w:pStyle w:val="ConsPlusNormal"/>
        <w:outlineLvl w:val="0"/>
      </w:pPr>
      <w:r>
        <w:t>Без лингвистической правки</w:t>
      </w:r>
    </w:p>
    <w:p w:rsidR="00834379" w:rsidRDefault="008922DC">
      <w:pPr>
        <w:pStyle w:val="ConsPlusNormal"/>
        <w:jc w:val="right"/>
        <w:outlineLvl w:val="0"/>
      </w:pPr>
      <w:r>
        <w:t>Утверждены</w:t>
      </w:r>
    </w:p>
    <w:p w:rsidR="00834379" w:rsidRDefault="008922DC">
      <w:pPr>
        <w:pStyle w:val="ConsPlusNormal"/>
        <w:jc w:val="right"/>
      </w:pPr>
      <w:r>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E83DC5" w:rsidRPr="00E83DC5" w:rsidRDefault="00E83DC5" w:rsidP="00E83DC5">
      <w:pPr>
        <w:pStyle w:val="ConsPlusTitle"/>
        <w:jc w:val="center"/>
        <w:rPr>
          <w:rFonts w:ascii="Times New Roman" w:hAnsi="Times New Roman" w:cs="Times New Roman"/>
          <w:b w:val="0"/>
        </w:rPr>
      </w:pPr>
      <w:r w:rsidRPr="00E83DC5">
        <w:rPr>
          <w:b w:val="0"/>
        </w:rPr>
        <w:t xml:space="preserve">                                         </w:t>
      </w:r>
      <w:r>
        <w:rPr>
          <w:b w:val="0"/>
        </w:rPr>
        <w:t xml:space="preserve">              </w:t>
      </w:r>
      <w:r w:rsidRPr="00E83DC5">
        <w:rPr>
          <w:b w:val="0"/>
        </w:rPr>
        <w:t xml:space="preserve"> </w:t>
      </w:r>
      <w:r w:rsidRPr="00E83DC5">
        <w:rPr>
          <w:rFonts w:ascii="Times New Roman" w:hAnsi="Times New Roman" w:cs="Times New Roman"/>
          <w:b w:val="0"/>
        </w:rPr>
        <w:t>(в ред</w:t>
      </w:r>
      <w:r>
        <w:rPr>
          <w:rFonts w:ascii="Times New Roman" w:hAnsi="Times New Roman" w:cs="Times New Roman"/>
          <w:b w:val="0"/>
        </w:rPr>
        <w:t xml:space="preserve">. </w:t>
      </w:r>
      <w:r w:rsidRPr="00E83DC5">
        <w:rPr>
          <w:rFonts w:ascii="Times New Roman" w:hAnsi="Times New Roman" w:cs="Times New Roman"/>
          <w:b w:val="0"/>
        </w:rPr>
        <w:t>от 23.10.2024 г. № 869-пп)</w:t>
      </w:r>
    </w:p>
    <w:p w:rsidR="00E83DC5" w:rsidRDefault="00E83DC5">
      <w:pPr>
        <w:pStyle w:val="ConsPlusNormal"/>
        <w:jc w:val="right"/>
      </w:pPr>
    </w:p>
    <w:p w:rsidR="00834379" w:rsidRDefault="00834379">
      <w:pPr>
        <w:pStyle w:val="ConsPlusNormal"/>
        <w:ind w:firstLine="540"/>
        <w:jc w:val="both"/>
      </w:pPr>
    </w:p>
    <w:p w:rsidR="00834379" w:rsidRDefault="008922DC">
      <w:pPr>
        <w:pStyle w:val="ConsPlusTitle"/>
        <w:jc w:val="center"/>
      </w:pPr>
      <w:bookmarkStart w:id="0" w:name="Par72"/>
      <w:bookmarkEnd w:id="0"/>
      <w:r>
        <w:t>СТРАТЕГИЧЕСКИЕ ПРИОРИТЕТЫ</w:t>
      </w:r>
    </w:p>
    <w:p w:rsidR="00834379" w:rsidRDefault="008922DC">
      <w:pPr>
        <w:pStyle w:val="ConsPlusTitle"/>
        <w:jc w:val="center"/>
      </w:pPr>
      <w:r>
        <w:t>ГОСУДАРСТВЕННОЙ ПРОГРАММЫ АРХАНГЕЛЬСКОЙ ОБЛАСТИ "КОМПЛЕКСНОЕРАЗВИТИЕ СЕЛЬСКИХ ТЕРРИТОРИЙ АРХАНГЕЛЬСКОЙ ОБЛАСТИ"</w:t>
      </w:r>
    </w:p>
    <w:p w:rsidR="00834379" w:rsidRDefault="00834379">
      <w:pPr>
        <w:pStyle w:val="ConsPlusNormal"/>
      </w:pPr>
    </w:p>
    <w:p w:rsidR="00834379" w:rsidRDefault="00834379">
      <w:pPr>
        <w:pStyle w:val="ConsPlusNormal"/>
        <w:ind w:firstLine="540"/>
        <w:jc w:val="both"/>
      </w:pPr>
    </w:p>
    <w:p w:rsidR="00834379" w:rsidRDefault="008922DC">
      <w:pPr>
        <w:pStyle w:val="ConsPlusNormal"/>
        <w:ind w:firstLine="540"/>
        <w:jc w:val="both"/>
      </w:pPr>
      <w:r>
        <w:t>С 1990 года в связи с социально-экономической трансформацией общества и ухудшением условий жизни численность сельского населения в Архангельской области (далее - сельское население) (если соизмеримо учитывать рабочие поселки, преобразованные с 1990 года в сельские населенные пункты) снизилась почти в два раза (в 2022 году доля сельского населения составила 22,2 процента). За этот период количество сельских населенных пунктов в Архангельской области (далее - сельские населенные пункты) сократилось более</w:t>
      </w:r>
      <w:proofErr w:type="gramStart"/>
      <w:r>
        <w:t>,</w:t>
      </w:r>
      <w:proofErr w:type="gramEnd"/>
      <w:r>
        <w:t xml:space="preserve"> чем на 200 сел и деревень. Доля сельских населенных пунктов с населением до 10 человек составляет свыше 50 процентов.</w:t>
      </w:r>
    </w:p>
    <w:p w:rsidR="00834379" w:rsidRDefault="008922DC">
      <w:pPr>
        <w:pStyle w:val="ConsPlusNormal"/>
        <w:spacing w:before="240"/>
        <w:ind w:firstLine="540"/>
        <w:jc w:val="both"/>
      </w:pPr>
      <w:r>
        <w:t xml:space="preserve">Основными причинами сложившейся неблагоприятной ситуации в комплексном развитии села являются недостаточное финансирование развития социальной и инженерной инфраструктуры в сельской местности, преобладание </w:t>
      </w:r>
      <w:proofErr w:type="spellStart"/>
      <w:r>
        <w:t>дотационности</w:t>
      </w:r>
      <w:proofErr w:type="spellEnd"/>
      <w:r>
        <w:t xml:space="preserve"> местных бюджетов сельских поселений Архангельской области, высокий уровень </w:t>
      </w:r>
      <w:proofErr w:type="spellStart"/>
      <w:r>
        <w:t>затратности</w:t>
      </w:r>
      <w:proofErr w:type="spellEnd"/>
      <w:r>
        <w:t xml:space="preserve"> комплексного развития сельских территорий в связи с мелкодисперсным характером сельского расселения. Этому способствует также низкий уровень комфортности проживания в сельской местности.</w:t>
      </w:r>
    </w:p>
    <w:p w:rsidR="00834379" w:rsidRDefault="008922DC">
      <w:pPr>
        <w:pStyle w:val="ConsPlusNormal"/>
        <w:spacing w:before="240"/>
        <w:ind w:firstLine="540"/>
        <w:jc w:val="both"/>
      </w:pPr>
      <w:r>
        <w:t>Анализ сельских населенных пунктов, жители которых работают в сельскохозяйственных организациях и крестьянских (фермерских) хозяйствах, показывает, что все поселения имеют фельдшерско-акушерские пункты, во многих из них или в соседних населенных пунктах расположены образовательные организации, везде имеется доступ к культурно-досуговым учреждениям, библиотекам, физкультурно-спортивным сооружениям.</w:t>
      </w:r>
    </w:p>
    <w:p w:rsidR="00834379" w:rsidRDefault="008922DC">
      <w:pPr>
        <w:pStyle w:val="ConsPlusNormal"/>
        <w:spacing w:before="240"/>
        <w:ind w:firstLine="540"/>
        <w:jc w:val="both"/>
      </w:pPr>
      <w:r>
        <w:t>В то же время инженерное обустройство практически всех населенных пунктов, за исключением ряда крупных сельских населенных пунктов, требует значительных капитальных вложений. Доля обеспеченного инженерными коммуникациями жилищного фонда в сельской местности не превышает 22 процентов. В целом практически все сельские населенные пункты, жители которых работают в сельском хозяйстве, находятся в одинаковых условиях относительно развитой социальной и отсталой инженерной инфраструктуры.</w:t>
      </w:r>
    </w:p>
    <w:p w:rsidR="00834379" w:rsidRDefault="008922DC">
      <w:pPr>
        <w:pStyle w:val="ConsPlusNormal"/>
        <w:spacing w:before="240"/>
        <w:ind w:firstLine="540"/>
        <w:jc w:val="both"/>
      </w:pPr>
      <w:r>
        <w:t xml:space="preserve">Низкий уровень комфортности проживания, а также проблемы с трудоустройством в сельской местности влияют на миграционные настроения сельского населения, особенно молодежи. Ежегодно из деревень и сел Архангельской области уезжают порядка 5 тыс. человек. Положительных примеров развивающихся сельских населенных пунктов - единицы (например, с. Березник </w:t>
      </w:r>
      <w:proofErr w:type="spellStart"/>
      <w:r>
        <w:t>Устьянского</w:t>
      </w:r>
      <w:proofErr w:type="spellEnd"/>
      <w:r>
        <w:t xml:space="preserve"> муниципального округа Архангельской области, с. </w:t>
      </w:r>
      <w:proofErr w:type="gramStart"/>
      <w:r>
        <w:t>Благовещенское</w:t>
      </w:r>
      <w:proofErr w:type="gramEnd"/>
      <w:r>
        <w:t xml:space="preserve"> Вельского муниципального района Архангельской области). Соответственно, сокращается источник расширенного воспроизводства </w:t>
      </w:r>
      <w:proofErr w:type="spellStart"/>
      <w:r>
        <w:t>трудоресурсного</w:t>
      </w:r>
      <w:proofErr w:type="spellEnd"/>
      <w:r>
        <w:t xml:space="preserve"> </w:t>
      </w:r>
      <w:r>
        <w:lastRenderedPageBreak/>
        <w:t>потенциала аграрной отрасли. Развитие сельскохозяйственного производства требует первоочередного улучшения социального и инженерного обустройства сельских населенных пунктов.</w:t>
      </w:r>
    </w:p>
    <w:p w:rsidR="00834379" w:rsidRDefault="008922DC">
      <w:pPr>
        <w:pStyle w:val="ConsPlusNormal"/>
        <w:spacing w:before="240"/>
        <w:ind w:firstLine="540"/>
        <w:jc w:val="both"/>
      </w:pPr>
      <w:r>
        <w:t>Обоснованием необходимости решения поставленных задач в сфере комплексного развития сельских территорий для достижения целей государственной программы Архангельской области "Комплексное развитие сельских территорий Архангельской области" (далее - государственная программа) является неблагоприятная демографическая ситуация, которая складывается по следующим причинам:</w:t>
      </w:r>
    </w:p>
    <w:p w:rsidR="00834379" w:rsidRDefault="008922DC">
      <w:pPr>
        <w:pStyle w:val="ConsPlusNormal"/>
        <w:spacing w:before="240"/>
        <w:ind w:firstLine="540"/>
        <w:jc w:val="both"/>
      </w:pPr>
      <w:r>
        <w:t>отсутствие работы, в том числе с достойной заработной платой;</w:t>
      </w:r>
    </w:p>
    <w:p w:rsidR="00834379" w:rsidRDefault="008922DC">
      <w:pPr>
        <w:pStyle w:val="ConsPlusNormal"/>
        <w:spacing w:before="240"/>
        <w:ind w:firstLine="540"/>
        <w:jc w:val="both"/>
      </w:pPr>
      <w:r>
        <w:t>низкий уровень развития рынка жилья в сельской местности;</w:t>
      </w:r>
    </w:p>
    <w:p w:rsidR="00834379" w:rsidRDefault="008922DC">
      <w:pPr>
        <w:pStyle w:val="ConsPlusNormal"/>
        <w:spacing w:before="240"/>
        <w:ind w:firstLine="540"/>
        <w:jc w:val="both"/>
      </w:pPr>
      <w:r>
        <w:t>низкий уровень обеспеченности объектами социальной и инженерной инфраструктуры в сельской местности;</w:t>
      </w:r>
    </w:p>
    <w:p w:rsidR="00834379" w:rsidRDefault="008922DC">
      <w:pPr>
        <w:pStyle w:val="ConsPlusNormal"/>
        <w:spacing w:before="240"/>
        <w:ind w:firstLine="540"/>
        <w:jc w:val="both"/>
      </w:pPr>
      <w:r>
        <w:t>непривлекательность сельской местности как среды проживания и рост миграционных настроений, в том числе среди молодежи, в сельских населенных пунктах.</w:t>
      </w:r>
    </w:p>
    <w:p w:rsidR="00834379" w:rsidRDefault="008922DC">
      <w:pPr>
        <w:pStyle w:val="ConsPlusNormal"/>
        <w:spacing w:before="240"/>
        <w:ind w:firstLine="540"/>
        <w:jc w:val="both"/>
      </w:pPr>
      <w:r>
        <w:t xml:space="preserve">Среди базовых условий социального комфорта для проживания ключевую роль играет обеспеченность населения благоустроенным жилищным фондом. В сельской местности порядка 8 тыс. семей состоят на учете в качестве нуждающихся в жилых помещениях. </w:t>
      </w:r>
      <w:proofErr w:type="gramStart"/>
      <w:r>
        <w:t xml:space="preserve">В рамках федеральной целевой </w:t>
      </w:r>
      <w:hyperlink r:id="rId7" w:history="1">
        <w:r>
          <w:rPr>
            <w:color w:val="0000FF"/>
          </w:rPr>
          <w:t>программы</w:t>
        </w:r>
      </w:hyperlink>
      <w:r>
        <w:t xml:space="preserve"> "Социальное развитие села до 2013 года", утвержденной постановлением Правительства Российской Федерации от 3 декабря 2002 года N 858 (далее - федеральная целевая программа "Социальное развитие села до 2013 года"), и федеральной целевой </w:t>
      </w:r>
      <w:hyperlink r:id="rId8" w:history="1">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w:t>
      </w:r>
      <w:proofErr w:type="gramEnd"/>
      <w:r>
        <w:t xml:space="preserve"> года N 598 (далее - федеральная целевая программа "Устойчивое развитие сельских территорий на 2014 - 2017 годы и на период до 2020 года"), в Архангельской области с 2004 года введено (приобретено) 205,5 тыс. кв. м жилья в сельской местности, благодаря чему свыше 3 тыс. семей улучшили свои жилищные условия. В настоящее время очередь граждан, желающих улучшить жилищные условия в рамках государственной программы, составляет порядка 350 семей.</w:t>
      </w:r>
    </w:p>
    <w:p w:rsidR="00834379" w:rsidRDefault="008922DC">
      <w:pPr>
        <w:pStyle w:val="ConsPlusNormal"/>
        <w:spacing w:before="240"/>
        <w:ind w:firstLine="540"/>
        <w:jc w:val="both"/>
      </w:pPr>
      <w:r>
        <w:t>Недостаток благоустроенного жилья негативно отражается на обеспечении организаций агропромышленного комплекса трудовыми ресурсами, в том числе квалифицированными специалистами. Потребность в ведомственном жилье для специалистов сельскохозяйственных товаропроизводителей составляет свыше 130 домов (квартир).</w:t>
      </w:r>
    </w:p>
    <w:p w:rsidR="00834379" w:rsidRDefault="008922DC">
      <w:pPr>
        <w:pStyle w:val="ConsPlusNormal"/>
        <w:spacing w:before="240"/>
        <w:ind w:firstLine="540"/>
        <w:jc w:val="both"/>
      </w:pPr>
      <w:r>
        <w:t>Для решения обозначенных выше проблем необходимо проведение комплекса мероприятий, направленных на удовлетворение потребностей сельского населения, в том числе квалифицированных кадров сельскохозяйственных товаропроизводителей, в благоустроенном жилье.</w:t>
      </w:r>
    </w:p>
    <w:p w:rsidR="00834379" w:rsidRDefault="008922DC">
      <w:pPr>
        <w:pStyle w:val="ConsPlusNormal"/>
        <w:spacing w:before="240"/>
        <w:ind w:firstLine="540"/>
        <w:jc w:val="both"/>
      </w:pPr>
      <w:r>
        <w:t xml:space="preserve">Проблема дефицита кадров является одной из наиболее актуальных проблем современной экономики, препятствующих устойчивому развитию субъектов Российской Федерации. На сельских территориях дефицит кадров ощущается еще заметнее. Из-за старения работников потребность в квалифицированных кадрах сельскохозяйственных товаропроизводителей составляет порядка 200 специалистов. Кроме того, до 2030 года в агропромышленном комплексе Архангельской области планируется реализация свыше 20 инвестиционных проектов, в рамках которых необходимо создать около 150 </w:t>
      </w:r>
      <w:r>
        <w:lastRenderedPageBreak/>
        <w:t>дополнительных высокотехнологичных рабочих мест.</w:t>
      </w:r>
    </w:p>
    <w:p w:rsidR="00834379" w:rsidRDefault="008922DC">
      <w:pPr>
        <w:pStyle w:val="ConsPlusNormal"/>
        <w:spacing w:before="240"/>
        <w:ind w:firstLine="540"/>
        <w:jc w:val="both"/>
      </w:pPr>
      <w:r>
        <w:t>Для решения обозначенных выше проблем необходимо проведение комплекса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834379" w:rsidRDefault="008922DC">
      <w:pPr>
        <w:pStyle w:val="ConsPlusNormal"/>
        <w:spacing w:before="240"/>
        <w:ind w:firstLine="540"/>
        <w:jc w:val="both"/>
      </w:pPr>
      <w:r>
        <w:t xml:space="preserve">Объемы капитальных вложений в социальную и инженерную инфраструктуру сельских населенных пунктов существенно сократились с 1990-х годов. Отмечается низкая обеспеченность сельского населения услугами, оказываемыми образовательными организациями, медицинскими организациями, учреждениями культуры. Недостаточно </w:t>
      </w:r>
      <w:proofErr w:type="gramStart"/>
      <w:r>
        <w:t>развиты</w:t>
      </w:r>
      <w:proofErr w:type="gramEnd"/>
      <w:r>
        <w:t xml:space="preserve"> транспортная сеть, торговое и бытовое обслуживание.</w:t>
      </w:r>
    </w:p>
    <w:p w:rsidR="00834379" w:rsidRDefault="008922DC">
      <w:pPr>
        <w:pStyle w:val="ConsPlusNormal"/>
        <w:spacing w:before="240"/>
        <w:ind w:firstLine="540"/>
        <w:jc w:val="both"/>
      </w:pPr>
      <w:proofErr w:type="gramStart"/>
      <w:r>
        <w:t xml:space="preserve">В рамках федеральных целевых программ </w:t>
      </w:r>
      <w:hyperlink r:id="rId9" w:history="1">
        <w:r>
          <w:rPr>
            <w:color w:val="0000FF"/>
          </w:rPr>
          <w:t>"Социальное развитие села до 2013 года"</w:t>
        </w:r>
      </w:hyperlink>
      <w:r>
        <w:t xml:space="preserve"> и </w:t>
      </w:r>
      <w:hyperlink r:id="rId10" w:history="1">
        <w:r>
          <w:rPr>
            <w:color w:val="0000FF"/>
          </w:rPr>
          <w:t>"Устойчивое развитие сельских территорий на 2014 - 2017 годы и на период до 2020 года"</w:t>
        </w:r>
      </w:hyperlink>
      <w:r>
        <w:t xml:space="preserve"> в сельских населенных пунктах с 2004 года построено 75,2 км газопроводов и 21,4 км локальных водопроводов, открыто 11 фельдшерских акушерских пунктов (далее - ФАП) и 2 мини-футбольных поля, введены в эксплуатацию 5 муниципальных общеобразовательных организаций</w:t>
      </w:r>
      <w:proofErr w:type="gramEnd"/>
      <w:r>
        <w:t xml:space="preserve"> и 3 муниципальные дошкольные образовательные организации, построено 8,3 км автомобильных дорог. Однако проблема повышения качества и комфорта сельской среды Архангельской области остается актуальной.</w:t>
      </w:r>
    </w:p>
    <w:p w:rsidR="00834379" w:rsidRDefault="008922DC">
      <w:pPr>
        <w:pStyle w:val="ConsPlusNormal"/>
        <w:spacing w:before="240"/>
        <w:ind w:firstLine="540"/>
        <w:jc w:val="both"/>
      </w:pPr>
      <w:r>
        <w:t>Основная часть жилищного фонда в сельской местности не имеет коммунальных удобств. Только 21 процент жилищного фонда оборудован водопроводом, 16,1 процента - канализацией, 21,9 процента - центральным отоплением, 14 проценто</w:t>
      </w:r>
      <w:proofErr w:type="gramStart"/>
      <w:r>
        <w:t>в-</w:t>
      </w:r>
      <w:proofErr w:type="gramEnd"/>
      <w:r>
        <w:t xml:space="preserve"> газом, в том числе менее 2 процентов - природным газом, 8,6 процента - горячим водоснабжением.</w:t>
      </w:r>
    </w:p>
    <w:p w:rsidR="00834379" w:rsidRDefault="008922DC">
      <w:pPr>
        <w:pStyle w:val="ConsPlusNormal"/>
        <w:spacing w:before="240"/>
        <w:ind w:firstLine="540"/>
        <w:jc w:val="both"/>
      </w:pPr>
      <w:r>
        <w:t xml:space="preserve">Материально-техническую базу образовательных организаций, расположенных в сельской местности, можно охарактеризовать как неудовлетворительную. Около половины зданий и сооружений образовательных организаций требуют проведения капитального ремонта, 10 процентов признано </w:t>
      </w:r>
      <w:proofErr w:type="gramStart"/>
      <w:r>
        <w:t>аварийными</w:t>
      </w:r>
      <w:proofErr w:type="gramEnd"/>
      <w:r>
        <w:t>. Из общего числа образовательных организаций все виды благоустройства имеют менее 50 процентов зданий. В результате реструктуризации образовательных организаций, расположенных в сельской местности, обучающиеся вынуждены посещать образовательные организации в других населенных пунктах муниципального района Архангельской области, что вызывает определенные трудности с их доставкой и размещением в образовательных организациях, имеющих интернат.</w:t>
      </w:r>
    </w:p>
    <w:p w:rsidR="00834379" w:rsidRDefault="008922DC">
      <w:pPr>
        <w:pStyle w:val="ConsPlusNormal"/>
        <w:spacing w:before="240"/>
        <w:ind w:firstLine="540"/>
        <w:jc w:val="both"/>
      </w:pPr>
      <w:r>
        <w:t xml:space="preserve">Для оказания медицинской помощи сельскому населению функционируют 437 ФАП. Специалистами ФАП обслуживается сельское население численностью 11,5 процента от общего количества </w:t>
      </w:r>
      <w:proofErr w:type="gramStart"/>
      <w:r>
        <w:t>проживающих</w:t>
      </w:r>
      <w:proofErr w:type="gramEnd"/>
      <w:r>
        <w:t xml:space="preserve"> в Архангельской области. Количество ФАП и врачебных амбулаторий несколько превышает рекомендуемый норматив, что является обоснованным и необходимым для повышения доступности медицинской помощи сельскому населению в связи с территориальными особенностями Архангельской области: большой площадью при низкой плотности населения, труднодоступностью и изолированностью отдельных населенных пунктов (островные территории, отсутствие автомобильных дорог и водных переправ). </w:t>
      </w:r>
      <w:proofErr w:type="gramStart"/>
      <w:r>
        <w:t>Материально-техническая база медицинских организаций, расположенных в сельской местности, крайне изношена, 90 процентов зданий ФАП выполнены в приспособленных (нетиповых) зданиях деревянной постройки, десятая часть зданий построена более 50 лет назад.</w:t>
      </w:r>
      <w:proofErr w:type="gramEnd"/>
      <w:r>
        <w:t xml:space="preserve"> Из общего числа ФАП все виды благоустройства имеют менее 25 процентов. На текущий момент требуется строительство порядка 20 новых ФАП (офисов врачей общей практики).</w:t>
      </w:r>
    </w:p>
    <w:p w:rsidR="00834379" w:rsidRDefault="008922DC">
      <w:pPr>
        <w:pStyle w:val="ConsPlusNormal"/>
        <w:spacing w:before="240"/>
        <w:ind w:firstLine="540"/>
        <w:jc w:val="both"/>
      </w:pPr>
      <w:r>
        <w:t xml:space="preserve">Потребность в зрительских местах учреждений культуры в сельской местности </w:t>
      </w:r>
      <w:r>
        <w:lastRenderedPageBreak/>
        <w:t>составляет порядка 2 тыс. единиц, недостаток в клубах и учреждениях клубного типа наблюдается в большинстве муниципальных районов Архангельской области. Из общего числа учреждений культуры все виды благоустройства имеют менее 50 процентов зданий.</w:t>
      </w:r>
    </w:p>
    <w:p w:rsidR="00834379" w:rsidRDefault="008922DC">
      <w:pPr>
        <w:pStyle w:val="ConsPlusNormal"/>
        <w:spacing w:before="240"/>
        <w:ind w:firstLine="540"/>
        <w:jc w:val="both"/>
      </w:pPr>
      <w:r>
        <w:t>Обеспеченность плоскостными спортивными объектами в сельской местности составляет 40,3 процента от минимального социального стандарта в сельской местности Архангельской области.</w:t>
      </w:r>
    </w:p>
    <w:p w:rsidR="00834379" w:rsidRDefault="008922DC">
      <w:pPr>
        <w:pStyle w:val="ConsPlusNormal"/>
        <w:spacing w:before="240"/>
        <w:ind w:firstLine="540"/>
        <w:jc w:val="both"/>
      </w:pPr>
      <w:r>
        <w:t>Одним из основных направлений развития Архангельской области является газификация. В настоящее время природным газом пользуются в основном организации и население крупных городов. Уровень газификации природным газом жилья в сельской местности составляет менее одного процента. Наличие развитых газораспределительных сетей позволит поднять на новый технологический уровень индивидуальные источники отопления и горячего водоснабжения в жилом секторе сельских населенных пунктов.</w:t>
      </w:r>
    </w:p>
    <w:p w:rsidR="00834379" w:rsidRDefault="008922DC">
      <w:pPr>
        <w:pStyle w:val="ConsPlusNormal"/>
        <w:spacing w:before="240"/>
        <w:ind w:firstLine="540"/>
        <w:jc w:val="both"/>
      </w:pPr>
      <w:r>
        <w:t>Система централизованного водоснабжения сельских населенных пунктов развита слабо, в настоящее время лишь 21 процент жилищного фонда оборудован системой внутреннего водопровода. В ряде муниципальных районов Архангельской области жилье, оборудованное водопроводом, составляет менее 5 процентов от общей площади жилищного фонда. Около 50 процентов водопроводных сетей требуется полностью восстанавливать.</w:t>
      </w:r>
    </w:p>
    <w:p w:rsidR="00834379" w:rsidRDefault="008922DC">
      <w:pPr>
        <w:pStyle w:val="ConsPlusNormal"/>
        <w:spacing w:before="240"/>
        <w:ind w:firstLine="540"/>
        <w:jc w:val="both"/>
      </w:pPr>
      <w:r>
        <w:t>Изношенность коммуникаций существенно влияет на потенциальную возможность оказания качественных жилищно-коммунальных услуг и ухудшает условия комфортного проживания. В связи с этим существует объективная необходимость переоснащения коммуникационных сетей.</w:t>
      </w:r>
    </w:p>
    <w:p w:rsidR="00834379" w:rsidRDefault="008922DC">
      <w:pPr>
        <w:pStyle w:val="ConsPlusNormal"/>
        <w:spacing w:before="240"/>
        <w:ind w:firstLine="540"/>
        <w:jc w:val="both"/>
      </w:pPr>
      <w:r>
        <w:t>На формирование сети автомобильных дорог в Архангельской области оказывают влияние значительная площадь Архангельской области, недостаточная степень ее освоенности и связанное с этим фактором неравномерное распределение населения и производственных мощностей.</w:t>
      </w:r>
    </w:p>
    <w:p w:rsidR="00834379" w:rsidRDefault="008922DC">
      <w:pPr>
        <w:pStyle w:val="ConsPlusNormal"/>
        <w:spacing w:before="240"/>
        <w:ind w:firstLine="540"/>
        <w:jc w:val="both"/>
      </w:pPr>
      <w:proofErr w:type="gramStart"/>
      <w:r>
        <w:t>Общая протяженность автомобильных дорог общего пользования регионального и межмуниципального значения Архангельской области составляет около 19,6 тыс. км, в том числе с твердым покрытием - порядка 12,0 тыс. км (61,3 процента), из них протяженность автомобильных дорог с усовершенствованным покрытием составляет только 21 процент (4,1 тыс. км). 90 процентов автодорог с твердым покрытием имеют низкие технические категории (IV и V) и требуют ремонта</w:t>
      </w:r>
      <w:proofErr w:type="gramEnd"/>
      <w:r>
        <w:t xml:space="preserve"> и реконструкции.</w:t>
      </w:r>
    </w:p>
    <w:p w:rsidR="00834379" w:rsidRDefault="008922DC">
      <w:pPr>
        <w:pStyle w:val="ConsPlusNormal"/>
        <w:spacing w:before="240"/>
        <w:ind w:firstLine="540"/>
        <w:jc w:val="both"/>
      </w:pPr>
      <w:r>
        <w:t xml:space="preserve">Общая плотность автомобильных дорог составляет 47,4 км на 1 тыс. кв. км территории (в том числе с твердым покрытием - 29 км на 1 тыс. кв. км), что значительно ниже, чем в целом по Российской Федерации. Сеть автомобильных дорог в Архангельской области развита неравномерно. Ее плотность колеблется от 7,1 км на 1 тыс. кв. км в Лешуконском муниципальном округе Архангельской области до 66,3 км на 1 тыс. кв. км в Вельском муниципальном районе Архангельской области. Архангельская область характеризуется низким уровнем сообщения автомобильными дорогами между соседними районами, </w:t>
      </w:r>
      <w:proofErr w:type="gramStart"/>
      <w:r>
        <w:t>который</w:t>
      </w:r>
      <w:proofErr w:type="gramEnd"/>
      <w:r>
        <w:t xml:space="preserve"> составляет в среднем 49,5 процента. Более 100 сельских населенных пунктов с численностью населения более 100 человек в каждом не имеют автотранспортной связи с сетью автомобильных дорог общего пользования по автомобильным дорогам с твердым покрытием.</w:t>
      </w:r>
    </w:p>
    <w:p w:rsidR="00834379" w:rsidRDefault="008922DC">
      <w:pPr>
        <w:pStyle w:val="ConsPlusNormal"/>
        <w:spacing w:before="240"/>
        <w:ind w:firstLine="540"/>
        <w:jc w:val="both"/>
      </w:pPr>
      <w:r>
        <w:t xml:space="preserve">В составе сети автомобильных дорог общего пользования регионального и межмуниципального значения Архангельской области имеется 594 мостовых сооружения, </w:t>
      </w:r>
      <w:r>
        <w:lastRenderedPageBreak/>
        <w:t>из них 64 процента - некапитальные (деревянные). Доля деревянных мостов со сроком службы 15 - 20 лет в общем количестве мостовых сооружений составляет более 60 процентов. Только 36 процентов мостовых сооружений являются капитальными и удовлетворяют современным требованиям по грузоподъемности, надежности, долговечности, пропускной способности.</w:t>
      </w:r>
    </w:p>
    <w:p w:rsidR="00834379" w:rsidRDefault="008922DC">
      <w:pPr>
        <w:pStyle w:val="ConsPlusNormal"/>
        <w:spacing w:before="240"/>
        <w:ind w:firstLine="540"/>
        <w:jc w:val="both"/>
      </w:pPr>
      <w:r>
        <w:t>Протяженность грунтовых автомобильных дорог в Архангельской области, сроки использования и состояние которых в течение года зависят от погодных условий, составляет порядка 7,6 тыс. км, или 38,7 процента от общей протяженности сети автомобильных дорог общего пользования регионального или межмуниципального значения Архангельской области. Параметры таких автомобильных дорог изначально не отвечают нормативным требованиям, а приведение их в нормативное состояние возможно только в рамках строительства или реконструкции. Существенная доля грунтовых дорог в Архангельской области влияет на транспортную доступность сельских населенных пунктов, мобильность сельского населения, ограничивает объем предоставляемых социальных услуг и качество жизни сельского населения, что требует принятия мер в рамках государственной программы.</w:t>
      </w:r>
    </w:p>
    <w:p w:rsidR="00834379" w:rsidRDefault="008922DC">
      <w:pPr>
        <w:pStyle w:val="ConsPlusNormal"/>
        <w:spacing w:before="240"/>
        <w:ind w:firstLine="540"/>
        <w:jc w:val="both"/>
      </w:pPr>
      <w:r>
        <w:t>В сельских населенных пунктах остается значительное количество неблагоустроенных общественных пространств и территорий, в том числе требуют обустройства:</w:t>
      </w:r>
    </w:p>
    <w:p w:rsidR="00834379" w:rsidRDefault="008922DC">
      <w:pPr>
        <w:pStyle w:val="ConsPlusNormal"/>
        <w:spacing w:before="240"/>
        <w:ind w:firstLine="540"/>
        <w:jc w:val="both"/>
      </w:pPr>
      <w:r>
        <w:t>парковые и пешеходные территории;</w:t>
      </w:r>
    </w:p>
    <w:p w:rsidR="00834379" w:rsidRDefault="008922DC">
      <w:pPr>
        <w:pStyle w:val="ConsPlusNormal"/>
        <w:spacing w:before="240"/>
        <w:ind w:firstLine="540"/>
        <w:jc w:val="both"/>
      </w:pPr>
      <w:r>
        <w:t>площадки накопления твердых коммунальных отходов - в рамках внедрения системы раздельного сбора;</w:t>
      </w:r>
    </w:p>
    <w:p w:rsidR="00834379" w:rsidRDefault="008922DC">
      <w:pPr>
        <w:pStyle w:val="ConsPlusNormal"/>
        <w:spacing w:before="240"/>
        <w:ind w:firstLine="540"/>
        <w:jc w:val="both"/>
      </w:pPr>
      <w:r>
        <w:t>зоны отдыха, спортивные и детские игровые площадки, площадки для занятия адаптивной физической культурой и адаптивным спортом для лиц с ограниченными возможностями здоровья;</w:t>
      </w:r>
    </w:p>
    <w:p w:rsidR="00834379" w:rsidRDefault="008922DC">
      <w:pPr>
        <w:pStyle w:val="ConsPlusNormal"/>
        <w:spacing w:before="240"/>
        <w:ind w:firstLine="540"/>
        <w:jc w:val="both"/>
      </w:pPr>
      <w:r>
        <w:t>общественные территории в целях обеспечения беспрепятственного передвижения инвалидов и других маломобильных групп населения;</w:t>
      </w:r>
    </w:p>
    <w:p w:rsidR="00834379" w:rsidRDefault="008922DC">
      <w:pPr>
        <w:pStyle w:val="ConsPlusNormal"/>
        <w:spacing w:before="240"/>
        <w:ind w:firstLine="540"/>
        <w:jc w:val="both"/>
      </w:pPr>
      <w:r>
        <w:t>общественные колодцы и водоразборные колонки;</w:t>
      </w:r>
    </w:p>
    <w:p w:rsidR="00834379" w:rsidRDefault="008922DC">
      <w:pPr>
        <w:pStyle w:val="ConsPlusNormal"/>
        <w:spacing w:before="240"/>
        <w:ind w:firstLine="540"/>
        <w:jc w:val="both"/>
      </w:pPr>
      <w:r>
        <w:t>природные ландшафты и историко-культурные памятники.</w:t>
      </w:r>
    </w:p>
    <w:p w:rsidR="00834379" w:rsidRDefault="008922DC">
      <w:pPr>
        <w:pStyle w:val="ConsPlusNormal"/>
        <w:spacing w:before="240"/>
        <w:ind w:firstLine="540"/>
        <w:jc w:val="both"/>
      </w:pPr>
      <w:proofErr w:type="gramStart"/>
      <w:r>
        <w:t>Необходимы</w:t>
      </w:r>
      <w:proofErr w:type="gramEnd"/>
      <w:r>
        <w:t xml:space="preserve"> восстановление или организация ливневых стоков.</w:t>
      </w:r>
    </w:p>
    <w:p w:rsidR="00834379" w:rsidRDefault="008922DC">
      <w:pPr>
        <w:pStyle w:val="ConsPlusNormal"/>
        <w:spacing w:before="240"/>
        <w:ind w:firstLine="540"/>
        <w:jc w:val="both"/>
      </w:pPr>
      <w:r>
        <w:t xml:space="preserve">В рамках областного </w:t>
      </w:r>
      <w:hyperlink r:id="rId11" w:history="1">
        <w:r>
          <w:rPr>
            <w:color w:val="0000FF"/>
          </w:rPr>
          <w:t>закона</w:t>
        </w:r>
      </w:hyperlink>
      <w:r>
        <w:t xml:space="preserve"> от 22 февраля 2013 года N 613-37-ОЗ "О государственной поддержке территориального общественного самоуправления в Архангельской области" определены формы и направления государственной поддержки территориального общественного самоуправления (далее - ТОС). Основной формой поддержки ТОС является субсидирование мероприятий по благоустройству территорий - общественно значимых проектов с участием граждан, проживающих в сельской местности, с привлечением финансовых </w:t>
      </w:r>
      <w:proofErr w:type="gramStart"/>
      <w:r>
        <w:t>средств органов местного самоуправления муниципальных образований Архангельской области</w:t>
      </w:r>
      <w:proofErr w:type="gramEnd"/>
      <w:r>
        <w:t>.</w:t>
      </w:r>
    </w:p>
    <w:p w:rsidR="00834379" w:rsidRDefault="008922DC">
      <w:pPr>
        <w:pStyle w:val="ConsPlusNormal"/>
        <w:spacing w:before="240"/>
        <w:ind w:firstLine="540"/>
        <w:jc w:val="both"/>
      </w:pPr>
      <w:r>
        <w:t xml:space="preserve">Благодаря реализации совместных инициатив ТОС и органов местного самоуправления муниципальных образований Архангельской области построены колодцы, спортивные и детские площадки, отремонтированы мосты, возрождаются народные традиции и промыслы, организуется досуг местных жителей. С 2013 года реализовано </w:t>
      </w:r>
      <w:r>
        <w:lastRenderedPageBreak/>
        <w:t>свыше 2 тыс. проектов.</w:t>
      </w:r>
    </w:p>
    <w:p w:rsidR="00834379" w:rsidRDefault="008922DC">
      <w:pPr>
        <w:pStyle w:val="ConsPlusNormal"/>
        <w:spacing w:before="240"/>
        <w:ind w:firstLine="540"/>
        <w:jc w:val="both"/>
      </w:pPr>
      <w:r>
        <w:t xml:space="preserve">Успешный опыт Архангельской области по поддержке ТОС отмечен на федеральном уровне. </w:t>
      </w:r>
      <w:proofErr w:type="gramStart"/>
      <w:r>
        <w:t xml:space="preserve">С 2018 года реализация мероприятий позволяет привлекать средства федерального бюджета в рамках Государственной </w:t>
      </w:r>
      <w:hyperlink r:id="rId1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государственной </w:t>
      </w:r>
      <w:hyperlink r:id="rId13"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roofErr w:type="gramEnd"/>
    </w:p>
    <w:p w:rsidR="00834379" w:rsidRDefault="008922DC">
      <w:pPr>
        <w:pStyle w:val="ConsPlusNormal"/>
        <w:spacing w:before="240"/>
        <w:ind w:firstLine="540"/>
        <w:jc w:val="both"/>
      </w:pPr>
      <w:r>
        <w:t>Вместе с тем органами ТОС ежегодно готовятся свыше 150 проектных инициатив в сфере благоустройства, часть из которых не реализуется ввиду ограниченности бюджетных возможностей областного и местного бюджетов.</w:t>
      </w:r>
    </w:p>
    <w:p w:rsidR="00834379" w:rsidRDefault="008922DC">
      <w:pPr>
        <w:pStyle w:val="ConsPlusNormal"/>
        <w:spacing w:before="240"/>
        <w:ind w:firstLine="540"/>
        <w:jc w:val="both"/>
      </w:pPr>
      <w:r>
        <w:t>Развитие Российской Федерации на современном этапе характеризуется увеличением внимания со стороны государства к развитию сельских территорий.</w:t>
      </w:r>
    </w:p>
    <w:p w:rsidR="00834379" w:rsidRDefault="008922DC">
      <w:pPr>
        <w:pStyle w:val="ConsPlusNormal"/>
        <w:spacing w:before="240"/>
        <w:ind w:firstLine="540"/>
        <w:jc w:val="both"/>
      </w:pPr>
      <w:proofErr w:type="gramStart"/>
      <w:r>
        <w:t xml:space="preserve">Решение задачи по повышению уровня и качества жизни населения, устойчивому развитию сельских территорий, предусмотренной Стратегией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года N 151-р, а также задачи по продовольственному обеспечению населения страны, предусмотренной Доктриной продовольственной безопасности Российской Федерации, утвержденной </w:t>
      </w:r>
      <w:hyperlink r:id="rId14" w:history="1">
        <w:r>
          <w:rPr>
            <w:color w:val="0000FF"/>
          </w:rPr>
          <w:t>Указом</w:t>
        </w:r>
      </w:hyperlink>
      <w:r>
        <w:t xml:space="preserve"> Президента Российской Федерации от 21 января</w:t>
      </w:r>
      <w:proofErr w:type="gramEnd"/>
      <w:r>
        <w:t xml:space="preserve"> 2020 года N 20, требует усиления места и роли сельских территорий в осуществлении стратегических социально-экономических преобразований в стране, в том числе принятия мер по созданию предпосылок для развития сельских территорий.</w:t>
      </w:r>
    </w:p>
    <w:p w:rsidR="00834379" w:rsidRDefault="008922DC">
      <w:pPr>
        <w:pStyle w:val="ConsPlusNormal"/>
        <w:spacing w:before="240"/>
        <w:ind w:firstLine="540"/>
        <w:jc w:val="both"/>
      </w:pPr>
      <w:r>
        <w:t xml:space="preserve">В ходе экономических преобразований в аграрной сфере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w:t>
      </w:r>
      <w:proofErr w:type="gramStart"/>
      <w:r>
        <w:t xml:space="preserve">Наращивание социально-экономического потенциала сельских территорий, придание этому процессу устойчивости и необратимости являются стратегической задачей государственной аграрной политики, что закреплено в Федеральном </w:t>
      </w:r>
      <w:hyperlink r:id="rId15" w:history="1">
        <w:r>
          <w:rPr>
            <w:color w:val="0000FF"/>
          </w:rPr>
          <w:t>законе</w:t>
        </w:r>
      </w:hyperlink>
      <w:r>
        <w:t xml:space="preserve"> от 29 декабря 2006 года N 264-ФЗ "О развитии сельского хозяйства", в областном </w:t>
      </w:r>
      <w:hyperlink r:id="rId16" w:history="1">
        <w:r>
          <w:rPr>
            <w:color w:val="0000FF"/>
          </w:rPr>
          <w:t>законе</w:t>
        </w:r>
      </w:hyperlink>
      <w:r>
        <w:t xml:space="preserve"> от 27 июня 2007 года N 367-19-ОЗ "О государственной поддержке сельского хозяйства в Архангельской области и разграничении полномочий органов государственной власти Архангельской области по</w:t>
      </w:r>
      <w:proofErr w:type="gramEnd"/>
      <w:r>
        <w:t xml:space="preserve"> регулированию отношений в сфере рыболовства и </w:t>
      </w:r>
      <w:proofErr w:type="spellStart"/>
      <w:r>
        <w:t>аквакультуры</w:t>
      </w:r>
      <w:proofErr w:type="spellEnd"/>
      <w:r>
        <w:t xml:space="preserve"> (рыбоводства)" и реализуется в рамках Государственной </w:t>
      </w:r>
      <w:hyperlink r:id="rId1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rsidR="00834379" w:rsidRDefault="008922DC">
      <w:pPr>
        <w:pStyle w:val="ConsPlusNormal"/>
        <w:spacing w:before="240"/>
        <w:ind w:firstLine="540"/>
        <w:jc w:val="both"/>
      </w:pPr>
      <w:r>
        <w:t xml:space="preserve">Государственная программа является инструментом реализации государственной политики в сфере комплексного развития сельских территорий, направления которой определены государственной </w:t>
      </w:r>
      <w:hyperlink r:id="rId18" w:history="1">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834379" w:rsidRDefault="008922DC">
      <w:pPr>
        <w:pStyle w:val="ConsPlusNormal"/>
        <w:spacing w:before="240"/>
        <w:ind w:firstLine="540"/>
        <w:jc w:val="both"/>
      </w:pPr>
      <w:r>
        <w:t>Мероприятия государственной программы согласуются:</w:t>
      </w:r>
    </w:p>
    <w:p w:rsidR="00834379" w:rsidRDefault="008922DC">
      <w:pPr>
        <w:pStyle w:val="ConsPlusNormal"/>
        <w:spacing w:before="240"/>
        <w:ind w:firstLine="540"/>
        <w:jc w:val="both"/>
      </w:pPr>
      <w:r>
        <w:lastRenderedPageBreak/>
        <w:t>со Стратегией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w:t>
      </w:r>
    </w:p>
    <w:p w:rsidR="00834379" w:rsidRDefault="008922DC">
      <w:pPr>
        <w:pStyle w:val="ConsPlusNormal"/>
        <w:spacing w:before="240"/>
        <w:ind w:firstLine="540"/>
        <w:jc w:val="both"/>
      </w:pPr>
      <w:r>
        <w:t xml:space="preserve">Стратегией социально-экономического развития Архангельской области до 2035 года, утвержденной областным </w:t>
      </w:r>
      <w:hyperlink r:id="rId19" w:history="1">
        <w:r>
          <w:rPr>
            <w:color w:val="0000FF"/>
          </w:rPr>
          <w:t>законом</w:t>
        </w:r>
      </w:hyperlink>
      <w:r>
        <w:t xml:space="preserve"> от 18 февраля 2019 года N 57-5-ОЗ;</w:t>
      </w:r>
    </w:p>
    <w:p w:rsidR="00834379" w:rsidRDefault="008922DC">
      <w:pPr>
        <w:pStyle w:val="ConsPlusNormal"/>
        <w:spacing w:before="240"/>
        <w:ind w:firstLine="540"/>
        <w:jc w:val="both"/>
      </w:pPr>
      <w:r>
        <w:t xml:space="preserve">со </w:t>
      </w:r>
      <w:hyperlink r:id="rId20" w:history="1">
        <w:r>
          <w:rPr>
            <w:color w:val="0000FF"/>
          </w:rPr>
          <w:t>схемой</w:t>
        </w:r>
      </w:hyperlink>
      <w:r>
        <w:t xml:space="preserve"> территориального планирования Архангельской области, утвержденной постановлением Правительства Архангельской области от 25 декабря 2012 года N 608-пп, схемами территориального планирования муниципальных округов Архангельской области и муниципальных районов Архангельской области, генеральными планами поселений Архангельской области, а также разрабатываемыми на их основе минимальными социальными стандартами в сельской местности Архангельской области;</w:t>
      </w:r>
    </w:p>
    <w:p w:rsidR="00834379" w:rsidRDefault="008922DC">
      <w:pPr>
        <w:pStyle w:val="ConsPlusNormal"/>
        <w:spacing w:before="240"/>
        <w:ind w:firstLine="540"/>
        <w:jc w:val="both"/>
      </w:pPr>
      <w:r>
        <w:t xml:space="preserve">с инвестиционными проектами и планами развития организаций агропромышленного комплекса в Архангельской области с учетом реализации крупных сельскохозяйственных проектов в Вельском муниципальном районе Архангельской области, </w:t>
      </w:r>
      <w:proofErr w:type="spellStart"/>
      <w:r>
        <w:t>Устьянском</w:t>
      </w:r>
      <w:proofErr w:type="spellEnd"/>
      <w:r>
        <w:t xml:space="preserve"> муниципальном округе Архангельской области и Холмогорском муниципальном округе Архангельской области, а также планов по развитию крестьянских (фермерских) хозяйств.</w:t>
      </w:r>
    </w:p>
    <w:p w:rsidR="00834379" w:rsidRDefault="008922DC">
      <w:pPr>
        <w:pStyle w:val="ConsPlusNormal"/>
        <w:spacing w:before="240"/>
        <w:ind w:firstLine="540"/>
        <w:jc w:val="both"/>
      </w:pPr>
      <w:r>
        <w:t>Необходимость разработки государственной программы определяется потребностью в актуализации и конкретизации основных направлений государственной политики Российской Федерации и Архангельской области в сфере комплексного развития сельских территорий, а также в реализации системного подхода к решению обозначенных проблем.</w:t>
      </w: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F0425" w:rsidRDefault="008F0425">
      <w:pPr>
        <w:rPr>
          <w:rFonts w:ascii="Times New Roman" w:hAnsi="Times New Roman" w:cs="Times New Roman"/>
          <w:sz w:val="24"/>
          <w:szCs w:val="24"/>
        </w:rPr>
      </w:pPr>
    </w:p>
    <w:p w:rsidR="008F0425" w:rsidRDefault="008F0425">
      <w:pPr>
        <w:rPr>
          <w:rFonts w:ascii="Times New Roman" w:hAnsi="Times New Roman" w:cs="Times New Roman"/>
          <w:sz w:val="24"/>
          <w:szCs w:val="24"/>
        </w:rPr>
        <w:sectPr w:rsidR="008F0425" w:rsidSect="003E45DB">
          <w:footerReference w:type="default" r:id="rId21"/>
          <w:pgSz w:w="11906" w:h="16838"/>
          <w:pgMar w:top="1134" w:right="851" w:bottom="1134" w:left="1701" w:header="709" w:footer="709" w:gutter="0"/>
          <w:cols w:space="708"/>
          <w:titlePg/>
          <w:docGrid w:linePitch="360"/>
        </w:sectPr>
      </w:pPr>
    </w:p>
    <w:p w:rsidR="00834379" w:rsidRDefault="008922DC">
      <w:pPr>
        <w:pStyle w:val="ConsPlusNormal"/>
        <w:jc w:val="right"/>
        <w:outlineLvl w:val="0"/>
      </w:pPr>
      <w:r>
        <w:lastRenderedPageBreak/>
        <w:t>Утвержден</w:t>
      </w:r>
    </w:p>
    <w:p w:rsidR="00834379" w:rsidRDefault="008922DC">
      <w:pPr>
        <w:pStyle w:val="ConsPlusNormal"/>
        <w:jc w:val="right"/>
      </w:pPr>
      <w:r>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E83DC5" w:rsidRPr="00E83DC5" w:rsidRDefault="00E83DC5" w:rsidP="00E83DC5">
      <w:pPr>
        <w:pStyle w:val="ConsPlusTitle"/>
        <w:jc w:val="center"/>
        <w:rPr>
          <w:rFonts w:ascii="Times New Roman" w:hAnsi="Times New Roman" w:cs="Times New Roman"/>
          <w:b w:val="0"/>
        </w:rPr>
      </w:pPr>
      <w:r>
        <w:rPr>
          <w:rFonts w:ascii="Times New Roman" w:hAnsi="Times New Roman" w:cs="Times New Roman"/>
          <w:b w:val="0"/>
        </w:rPr>
        <w:t xml:space="preserve">                                                                                                                    </w:t>
      </w:r>
      <w:r w:rsidRPr="00E83DC5">
        <w:rPr>
          <w:rFonts w:ascii="Times New Roman" w:hAnsi="Times New Roman" w:cs="Times New Roman"/>
          <w:b w:val="0"/>
        </w:rPr>
        <w:t>(в ред</w:t>
      </w:r>
      <w:r>
        <w:rPr>
          <w:rFonts w:ascii="Times New Roman" w:hAnsi="Times New Roman" w:cs="Times New Roman"/>
          <w:b w:val="0"/>
        </w:rPr>
        <w:t xml:space="preserve">. </w:t>
      </w:r>
      <w:r w:rsidRPr="00E83DC5">
        <w:rPr>
          <w:rFonts w:ascii="Times New Roman" w:hAnsi="Times New Roman" w:cs="Times New Roman"/>
          <w:b w:val="0"/>
        </w:rPr>
        <w:t>от 23.10.2024 г. № 869-пп)</w:t>
      </w:r>
    </w:p>
    <w:p w:rsidR="00E83DC5" w:rsidRDefault="00E83DC5">
      <w:pPr>
        <w:pStyle w:val="ConsPlusNormal"/>
        <w:jc w:val="right"/>
      </w:pPr>
    </w:p>
    <w:p w:rsidR="00834379" w:rsidRDefault="00834379">
      <w:pPr>
        <w:pStyle w:val="ConsPlusNormal"/>
        <w:ind w:firstLine="540"/>
        <w:jc w:val="both"/>
      </w:pPr>
    </w:p>
    <w:p w:rsidR="00834379" w:rsidRDefault="008922DC">
      <w:pPr>
        <w:pStyle w:val="ConsPlusTitle"/>
        <w:jc w:val="center"/>
      </w:pPr>
      <w:bookmarkStart w:id="1" w:name="Par141"/>
      <w:bookmarkEnd w:id="1"/>
      <w:r>
        <w:t>ПАСПОРТ</w:t>
      </w:r>
    </w:p>
    <w:p w:rsidR="00834379" w:rsidRDefault="008922DC">
      <w:pPr>
        <w:pStyle w:val="ConsPlusTitle"/>
        <w:jc w:val="center"/>
      </w:pPr>
      <w:r>
        <w:t>ГОСУДАРСТВЕННОЙ ПРОГРАММЫ АРХАНГЕЛЬСКОЙ ОБЛАСТИ</w:t>
      </w:r>
    </w:p>
    <w:p w:rsidR="00834379" w:rsidRDefault="008922DC">
      <w:pPr>
        <w:pStyle w:val="ConsPlusTitle"/>
        <w:jc w:val="center"/>
      </w:pPr>
      <w:r>
        <w:t>"КОМПЛЕКСНОЕ РАЗВИТИЕ СЕЛЬСКИХ ТЕРРИТОРИЙ</w:t>
      </w:r>
    </w:p>
    <w:p w:rsidR="00834379" w:rsidRDefault="008922DC">
      <w:pPr>
        <w:pStyle w:val="ConsPlusTitle"/>
        <w:jc w:val="center"/>
      </w:pPr>
      <w:r>
        <w:t>АРХАНГЕЛЬСКОЙ ОБЛАСТИ"</w:t>
      </w:r>
    </w:p>
    <w:p w:rsidR="00834379" w:rsidRDefault="00834379">
      <w:pPr>
        <w:pStyle w:val="ConsPlusNormal"/>
      </w:pPr>
    </w:p>
    <w:p w:rsidR="00834379" w:rsidRDefault="00834379">
      <w:pPr>
        <w:pStyle w:val="ConsPlusNormal"/>
        <w:ind w:firstLine="540"/>
        <w:jc w:val="both"/>
      </w:pPr>
    </w:p>
    <w:p w:rsidR="008F0425" w:rsidRPr="00834E1B" w:rsidRDefault="008F0425" w:rsidP="008F0425">
      <w:pPr>
        <w:pStyle w:val="ConsPlusNormal"/>
        <w:jc w:val="center"/>
        <w:rPr>
          <w:bCs/>
          <w:sz w:val="28"/>
          <w:szCs w:val="28"/>
        </w:rPr>
      </w:pPr>
      <w:r w:rsidRPr="00834E1B">
        <w:rPr>
          <w:bCs/>
          <w:sz w:val="28"/>
          <w:szCs w:val="28"/>
        </w:rPr>
        <w:t>1. Основные положения</w:t>
      </w:r>
    </w:p>
    <w:p w:rsidR="008F0425" w:rsidRPr="00834E1B" w:rsidRDefault="008F0425" w:rsidP="008F0425">
      <w:pPr>
        <w:pStyle w:val="ConsPlusNormal"/>
        <w:jc w:val="both"/>
        <w:rPr>
          <w:sz w:val="28"/>
          <w:szCs w:val="28"/>
        </w:rPr>
      </w:pPr>
    </w:p>
    <w:tbl>
      <w:tblPr>
        <w:tblW w:w="500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4A0"/>
      </w:tblPr>
      <w:tblGrid>
        <w:gridCol w:w="5505"/>
        <w:gridCol w:w="9189"/>
      </w:tblGrid>
      <w:tr w:rsidR="008F0425" w:rsidRPr="00834E1B" w:rsidTr="00DE01F0">
        <w:tc>
          <w:tcPr>
            <w:tcW w:w="5505" w:type="dxa"/>
          </w:tcPr>
          <w:p w:rsidR="008F0425" w:rsidRPr="00834E1B" w:rsidRDefault="008F0425" w:rsidP="00DE01F0">
            <w:pPr>
              <w:pStyle w:val="ConsPlusNormal"/>
              <w:rPr>
                <w:sz w:val="28"/>
                <w:szCs w:val="28"/>
              </w:rPr>
            </w:pPr>
            <w:r w:rsidRPr="00834E1B">
              <w:rPr>
                <w:sz w:val="28"/>
                <w:szCs w:val="28"/>
              </w:rPr>
              <w:t>Куратор государственной программы Архангельской области «Комплексное развитие сельских территорий Архангельской области» (далее – государственная программа)</w:t>
            </w:r>
          </w:p>
        </w:tc>
        <w:tc>
          <w:tcPr>
            <w:tcW w:w="9189" w:type="dxa"/>
            <w:tcMar>
              <w:top w:w="102" w:type="dxa"/>
              <w:bottom w:w="102" w:type="dxa"/>
            </w:tcMar>
          </w:tcPr>
          <w:p w:rsidR="008F0425" w:rsidRPr="00834E1B" w:rsidRDefault="008F0425" w:rsidP="00DE01F0">
            <w:pPr>
              <w:pStyle w:val="ConsPlusNormal"/>
              <w:rPr>
                <w:sz w:val="28"/>
                <w:szCs w:val="28"/>
              </w:rPr>
            </w:pPr>
            <w:r w:rsidRPr="00834E1B">
              <w:rPr>
                <w:sz w:val="28"/>
                <w:szCs w:val="28"/>
              </w:rPr>
              <w:t>заместитель председателя Правительства Архангельской области, курирующий министерство агропромышленного комплекса и торговли Архангельской области</w:t>
            </w:r>
          </w:p>
        </w:tc>
      </w:tr>
      <w:tr w:rsidR="008F0425" w:rsidRPr="00834E1B" w:rsidTr="00DE01F0">
        <w:trPr>
          <w:trHeight w:val="785"/>
        </w:trPr>
        <w:tc>
          <w:tcPr>
            <w:tcW w:w="5505" w:type="dxa"/>
          </w:tcPr>
          <w:p w:rsidR="008F0425" w:rsidRPr="00834E1B" w:rsidRDefault="008F0425" w:rsidP="00DE01F0">
            <w:pPr>
              <w:pStyle w:val="ConsPlusNormal"/>
              <w:rPr>
                <w:sz w:val="28"/>
                <w:szCs w:val="28"/>
              </w:rPr>
            </w:pPr>
            <w:r w:rsidRPr="00834E1B">
              <w:rPr>
                <w:sz w:val="28"/>
                <w:szCs w:val="28"/>
              </w:rPr>
              <w:t>Ответственный исполнитель государственной программы</w:t>
            </w:r>
          </w:p>
        </w:tc>
        <w:tc>
          <w:tcPr>
            <w:tcW w:w="9189" w:type="dxa"/>
            <w:tcMar>
              <w:top w:w="102" w:type="dxa"/>
              <w:bottom w:w="102" w:type="dxa"/>
            </w:tcMar>
          </w:tcPr>
          <w:p w:rsidR="008F0425" w:rsidRPr="00834E1B" w:rsidRDefault="008F0425" w:rsidP="00DE01F0">
            <w:pPr>
              <w:pStyle w:val="ConsPlusNormal"/>
              <w:rPr>
                <w:sz w:val="28"/>
                <w:szCs w:val="28"/>
              </w:rPr>
            </w:pPr>
            <w:r w:rsidRPr="00834E1B">
              <w:rPr>
                <w:sz w:val="28"/>
                <w:szCs w:val="28"/>
              </w:rPr>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8F0425" w:rsidRPr="00834E1B" w:rsidTr="00DE01F0">
        <w:trPr>
          <w:trHeight w:val="480"/>
        </w:trPr>
        <w:tc>
          <w:tcPr>
            <w:tcW w:w="5505" w:type="dxa"/>
          </w:tcPr>
          <w:p w:rsidR="008F0425" w:rsidRPr="00834E1B" w:rsidRDefault="008F0425" w:rsidP="00DE01F0">
            <w:pPr>
              <w:pStyle w:val="ConsPlusNormal"/>
              <w:rPr>
                <w:sz w:val="28"/>
                <w:szCs w:val="28"/>
              </w:rPr>
            </w:pPr>
            <w:r w:rsidRPr="00834E1B">
              <w:rPr>
                <w:sz w:val="28"/>
                <w:szCs w:val="28"/>
              </w:rPr>
              <w:t>Период реализации государственной программы</w:t>
            </w:r>
          </w:p>
        </w:tc>
        <w:tc>
          <w:tcPr>
            <w:tcW w:w="9189" w:type="dxa"/>
            <w:tcMar>
              <w:top w:w="102" w:type="dxa"/>
              <w:bottom w:w="102" w:type="dxa"/>
            </w:tcMar>
          </w:tcPr>
          <w:p w:rsidR="008F0425" w:rsidRPr="00834E1B" w:rsidRDefault="008F0425" w:rsidP="00DE01F0">
            <w:pPr>
              <w:pStyle w:val="ConsPlusNormal"/>
              <w:rPr>
                <w:sz w:val="28"/>
                <w:szCs w:val="28"/>
              </w:rPr>
            </w:pPr>
            <w:r w:rsidRPr="00834E1B">
              <w:rPr>
                <w:sz w:val="28"/>
                <w:szCs w:val="28"/>
              </w:rPr>
              <w:t>2025 – 2027 годы</w:t>
            </w:r>
          </w:p>
        </w:tc>
      </w:tr>
      <w:tr w:rsidR="008F0425" w:rsidRPr="00834E1B" w:rsidTr="00DE01F0">
        <w:trPr>
          <w:trHeight w:val="480"/>
        </w:trPr>
        <w:tc>
          <w:tcPr>
            <w:tcW w:w="5505" w:type="dxa"/>
            <w:vMerge w:val="restart"/>
          </w:tcPr>
          <w:p w:rsidR="008F0425" w:rsidRPr="00834E1B" w:rsidRDefault="008F0425" w:rsidP="00DE01F0">
            <w:pPr>
              <w:pStyle w:val="ConsPlusNormal"/>
              <w:rPr>
                <w:sz w:val="28"/>
                <w:szCs w:val="28"/>
              </w:rPr>
            </w:pPr>
            <w:r w:rsidRPr="00596E9E">
              <w:rPr>
                <w:sz w:val="28"/>
                <w:szCs w:val="28"/>
              </w:rPr>
              <w:t>Цели государственной</w:t>
            </w:r>
            <w:r w:rsidRPr="00834E1B">
              <w:rPr>
                <w:sz w:val="28"/>
                <w:szCs w:val="28"/>
              </w:rPr>
              <w:t xml:space="preserve"> программы</w:t>
            </w:r>
          </w:p>
        </w:tc>
        <w:tc>
          <w:tcPr>
            <w:tcW w:w="9189" w:type="dxa"/>
            <w:tcMar>
              <w:top w:w="102" w:type="dxa"/>
              <w:bottom w:w="102" w:type="dxa"/>
            </w:tcMar>
          </w:tcPr>
          <w:p w:rsidR="008F0425" w:rsidRPr="00834E1B" w:rsidRDefault="008F0425" w:rsidP="00DE01F0">
            <w:pPr>
              <w:pStyle w:val="ConsPlusNormal"/>
              <w:rPr>
                <w:sz w:val="28"/>
                <w:szCs w:val="28"/>
              </w:rPr>
            </w:pPr>
            <w:r w:rsidRPr="00834E1B">
              <w:rPr>
                <w:sz w:val="28"/>
                <w:szCs w:val="28"/>
              </w:rPr>
              <w:t>сохранение доли сельского населения в общей численности населения Архангельской области</w:t>
            </w:r>
          </w:p>
        </w:tc>
      </w:tr>
      <w:tr w:rsidR="008F0425" w:rsidRPr="00834E1B" w:rsidTr="00DE01F0">
        <w:trPr>
          <w:trHeight w:val="480"/>
        </w:trPr>
        <w:tc>
          <w:tcPr>
            <w:tcW w:w="5505" w:type="dxa"/>
            <w:vMerge/>
          </w:tcPr>
          <w:p w:rsidR="008F0425" w:rsidRPr="00834E1B" w:rsidRDefault="008F0425" w:rsidP="00DE01F0">
            <w:pPr>
              <w:pStyle w:val="ConsPlusNormal"/>
              <w:rPr>
                <w:sz w:val="28"/>
                <w:szCs w:val="28"/>
              </w:rPr>
            </w:pPr>
          </w:p>
        </w:tc>
        <w:tc>
          <w:tcPr>
            <w:tcW w:w="9189" w:type="dxa"/>
            <w:tcMar>
              <w:top w:w="102" w:type="dxa"/>
              <w:bottom w:w="102" w:type="dxa"/>
            </w:tcMar>
          </w:tcPr>
          <w:p w:rsidR="008F0425" w:rsidRPr="00834E1B" w:rsidRDefault="008F0425" w:rsidP="00DE01F0">
            <w:pPr>
              <w:pStyle w:val="ConsPlusNormal"/>
              <w:rPr>
                <w:sz w:val="28"/>
                <w:szCs w:val="28"/>
              </w:rPr>
            </w:pPr>
            <w:r w:rsidRPr="00834E1B">
              <w:rPr>
                <w:sz w:val="28"/>
                <w:szCs w:val="28"/>
              </w:rPr>
              <w:t>обеспечение соотношения среднемесячных располагаемых ресурсов сельского и городского домохозяйств в размере не менее 80 процентов</w:t>
            </w:r>
          </w:p>
        </w:tc>
      </w:tr>
      <w:tr w:rsidR="008F0425" w:rsidRPr="00834E1B" w:rsidTr="00DE01F0">
        <w:trPr>
          <w:trHeight w:val="480"/>
        </w:trPr>
        <w:tc>
          <w:tcPr>
            <w:tcW w:w="5505" w:type="dxa"/>
            <w:vMerge/>
          </w:tcPr>
          <w:p w:rsidR="008F0425" w:rsidRPr="00834E1B" w:rsidRDefault="008F0425" w:rsidP="00DE01F0">
            <w:pPr>
              <w:pStyle w:val="ConsPlusNormal"/>
              <w:rPr>
                <w:sz w:val="28"/>
                <w:szCs w:val="28"/>
              </w:rPr>
            </w:pPr>
          </w:p>
        </w:tc>
        <w:tc>
          <w:tcPr>
            <w:tcW w:w="9189" w:type="dxa"/>
            <w:tcMar>
              <w:top w:w="102" w:type="dxa"/>
              <w:bottom w:w="102" w:type="dxa"/>
            </w:tcMar>
          </w:tcPr>
          <w:p w:rsidR="008F0425" w:rsidRPr="00834E1B" w:rsidRDefault="008F0425" w:rsidP="00DE01F0">
            <w:pPr>
              <w:pStyle w:val="ConsPlusNormal"/>
              <w:rPr>
                <w:sz w:val="28"/>
                <w:szCs w:val="28"/>
              </w:rPr>
            </w:pPr>
            <w:r w:rsidRPr="00834E1B">
              <w:rPr>
                <w:sz w:val="28"/>
                <w:szCs w:val="28"/>
              </w:rPr>
              <w:t>повышение доли общей площади благоустроенных жилых помещений в сельских населенных пунктах</w:t>
            </w:r>
          </w:p>
        </w:tc>
      </w:tr>
      <w:tr w:rsidR="008F0425" w:rsidRPr="00834E1B" w:rsidTr="00DE01F0">
        <w:tc>
          <w:tcPr>
            <w:tcW w:w="5505" w:type="dxa"/>
          </w:tcPr>
          <w:p w:rsidR="008F0425" w:rsidRPr="00834E1B" w:rsidRDefault="008F0425" w:rsidP="00DE01F0">
            <w:pPr>
              <w:pStyle w:val="ConsPlusNormal"/>
              <w:rPr>
                <w:sz w:val="28"/>
                <w:szCs w:val="28"/>
              </w:rPr>
            </w:pPr>
            <w:r w:rsidRPr="00834E1B">
              <w:rPr>
                <w:sz w:val="28"/>
                <w:szCs w:val="28"/>
              </w:rPr>
              <w:t>Объемы и источники финансового обеспечения государственной программы</w:t>
            </w:r>
          </w:p>
        </w:tc>
        <w:tc>
          <w:tcPr>
            <w:tcW w:w="9189" w:type="dxa"/>
            <w:tcMar>
              <w:top w:w="102" w:type="dxa"/>
              <w:bottom w:w="102" w:type="dxa"/>
            </w:tcMar>
          </w:tcPr>
          <w:p w:rsidR="008F0425" w:rsidRPr="00596E9E" w:rsidRDefault="008F0425" w:rsidP="00DE01F0">
            <w:pPr>
              <w:pStyle w:val="ConsPlusNormal"/>
              <w:rPr>
                <w:sz w:val="28"/>
                <w:szCs w:val="28"/>
              </w:rPr>
            </w:pPr>
            <w:r w:rsidRPr="00596E9E">
              <w:rPr>
                <w:sz w:val="28"/>
                <w:szCs w:val="28"/>
              </w:rPr>
              <w:t xml:space="preserve">общий объем финансирования государственной программы составляет </w:t>
            </w:r>
            <w:r w:rsidRPr="00596E9E">
              <w:rPr>
                <w:sz w:val="28"/>
                <w:szCs w:val="28"/>
              </w:rPr>
              <w:br/>
              <w:t>3 390 815,2 тыс. рублей; объем финансирования по годам и источникам финансирования представлен в разделе 4 паспорта государственной программы</w:t>
            </w:r>
          </w:p>
        </w:tc>
      </w:tr>
      <w:tr w:rsidR="008F0425" w:rsidRPr="00834E1B" w:rsidTr="00DE01F0">
        <w:tc>
          <w:tcPr>
            <w:tcW w:w="5505" w:type="dxa"/>
          </w:tcPr>
          <w:p w:rsidR="008F0425" w:rsidRPr="00834E1B" w:rsidRDefault="008F0425" w:rsidP="00DE01F0">
            <w:pPr>
              <w:pStyle w:val="ConsPlusNormal"/>
              <w:rPr>
                <w:sz w:val="28"/>
                <w:szCs w:val="28"/>
              </w:rPr>
            </w:pPr>
            <w:r w:rsidRPr="00834E1B">
              <w:rPr>
                <w:sz w:val="28"/>
                <w:szCs w:val="28"/>
              </w:rPr>
              <w:t>Связь с национальными целями развития Российской Федерации / государственной</w:t>
            </w:r>
          </w:p>
          <w:p w:rsidR="008F0425" w:rsidRPr="00834E1B" w:rsidRDefault="008F0425" w:rsidP="00DE01F0">
            <w:pPr>
              <w:pStyle w:val="ConsPlusNormal"/>
              <w:rPr>
                <w:sz w:val="28"/>
                <w:szCs w:val="28"/>
              </w:rPr>
            </w:pPr>
            <w:r w:rsidRPr="00834E1B">
              <w:rPr>
                <w:sz w:val="28"/>
                <w:szCs w:val="28"/>
              </w:rPr>
              <w:t>программой Российской Федерации / государственной программой</w:t>
            </w:r>
          </w:p>
        </w:tc>
        <w:tc>
          <w:tcPr>
            <w:tcW w:w="9189" w:type="dxa"/>
            <w:tcMar>
              <w:top w:w="102" w:type="dxa"/>
              <w:bottom w:w="102" w:type="dxa"/>
            </w:tcMar>
          </w:tcPr>
          <w:p w:rsidR="008F0425" w:rsidRPr="00596E9E" w:rsidRDefault="008F0425" w:rsidP="00DE01F0">
            <w:pPr>
              <w:pStyle w:val="ConsPlusNormal"/>
              <w:rPr>
                <w:sz w:val="28"/>
                <w:szCs w:val="28"/>
              </w:rPr>
            </w:pPr>
            <w:r w:rsidRPr="00596E9E">
              <w:rPr>
                <w:sz w:val="28"/>
                <w:szCs w:val="28"/>
              </w:rPr>
              <w:t>Национальная цель «Комфортная и безопасная среда для жизни»;</w:t>
            </w:r>
          </w:p>
          <w:p w:rsidR="008F0425" w:rsidRPr="00596E9E" w:rsidRDefault="008F0425" w:rsidP="00DE01F0">
            <w:pPr>
              <w:pStyle w:val="ConsPlusNormal"/>
              <w:rPr>
                <w:sz w:val="28"/>
                <w:szCs w:val="28"/>
              </w:rPr>
            </w:pPr>
            <w:r w:rsidRPr="00596E9E">
              <w:rPr>
                <w:sz w:val="28"/>
                <w:szCs w:val="28"/>
              </w:rPr>
              <w:t>Государственная программа Российской Федерации «Комплексное развитие сельских территорий», утвержденная постановлением Правительства Российской Федерации от 31 мая 2019 года № 696 (далее – государственная программа Российской Федерации «Комплексное развитие сельских территорий»)</w:t>
            </w:r>
          </w:p>
        </w:tc>
      </w:tr>
    </w:tbl>
    <w:p w:rsidR="008F0425" w:rsidRPr="00834E1B" w:rsidRDefault="008F0425" w:rsidP="008F0425">
      <w:pPr>
        <w:pStyle w:val="a7"/>
        <w:jc w:val="center"/>
        <w:rPr>
          <w:rFonts w:ascii="Times New Roman" w:eastAsia="Times New Roman" w:hAnsi="Times New Roman" w:cs="Times New Roman"/>
          <w:color w:val="000000"/>
          <w:sz w:val="28"/>
          <w:szCs w:val="28"/>
          <w:lang w:bidi="en-US"/>
        </w:rPr>
      </w:pPr>
    </w:p>
    <w:p w:rsidR="008F0425" w:rsidRPr="00834E1B" w:rsidRDefault="008F0425" w:rsidP="008F0425">
      <w:pPr>
        <w:pStyle w:val="ConsPlusNormal"/>
        <w:jc w:val="center"/>
        <w:outlineLvl w:val="1"/>
        <w:rPr>
          <w:bCs/>
          <w:sz w:val="28"/>
          <w:szCs w:val="28"/>
        </w:rPr>
      </w:pPr>
      <w:r w:rsidRPr="00834E1B">
        <w:rPr>
          <w:bCs/>
          <w:sz w:val="28"/>
          <w:szCs w:val="28"/>
          <w:lang w:val="en-US"/>
        </w:rPr>
        <w:t>2.</w:t>
      </w:r>
      <w:r w:rsidRPr="00834E1B">
        <w:rPr>
          <w:bCs/>
          <w:sz w:val="28"/>
          <w:szCs w:val="28"/>
        </w:rPr>
        <w:t xml:space="preserve"> Показатели государственной программы</w:t>
      </w:r>
    </w:p>
    <w:p w:rsidR="008F0425" w:rsidRPr="00834E1B" w:rsidRDefault="008F0425" w:rsidP="008F0425">
      <w:pPr>
        <w:pStyle w:val="ConsPlusNormal"/>
        <w:jc w:val="center"/>
        <w:outlineLvl w:val="1"/>
        <w:rPr>
          <w:bCs/>
          <w:sz w:val="28"/>
          <w:szCs w:val="28"/>
        </w:rPr>
      </w:pPr>
    </w:p>
    <w:tbl>
      <w:tblPr>
        <w:tblStyle w:val="a8"/>
        <w:tblW w:w="14459" w:type="dxa"/>
        <w:tblInd w:w="-5" w:type="dxa"/>
        <w:tblLayout w:type="fixed"/>
        <w:tblLook w:val="04A0"/>
      </w:tblPr>
      <w:tblGrid>
        <w:gridCol w:w="509"/>
        <w:gridCol w:w="1618"/>
        <w:gridCol w:w="992"/>
        <w:gridCol w:w="1134"/>
        <w:gridCol w:w="992"/>
        <w:gridCol w:w="680"/>
        <w:gridCol w:w="738"/>
        <w:gridCol w:w="821"/>
        <w:gridCol w:w="851"/>
        <w:gridCol w:w="2297"/>
        <w:gridCol w:w="1417"/>
        <w:gridCol w:w="1276"/>
        <w:gridCol w:w="1134"/>
      </w:tblGrid>
      <w:tr w:rsidR="008F0425" w:rsidRPr="00596E9E" w:rsidTr="00DE01F0">
        <w:trPr>
          <w:trHeight w:val="435"/>
        </w:trPr>
        <w:tc>
          <w:tcPr>
            <w:tcW w:w="509" w:type="dxa"/>
            <w:vMerge w:val="restart"/>
          </w:tcPr>
          <w:p w:rsidR="008F0425" w:rsidRPr="00596E9E" w:rsidRDefault="008F0425" w:rsidP="00DE01F0">
            <w:pPr>
              <w:pStyle w:val="ConsPlusNormal"/>
              <w:jc w:val="center"/>
              <w:outlineLvl w:val="3"/>
              <w:rPr>
                <w:bCs/>
                <w:spacing w:val="-10"/>
              </w:rPr>
            </w:pPr>
            <w:r w:rsidRPr="00596E9E">
              <w:rPr>
                <w:bCs/>
                <w:spacing w:val="-10"/>
              </w:rPr>
              <w:t xml:space="preserve">№ </w:t>
            </w:r>
            <w:proofErr w:type="gramStart"/>
            <w:r w:rsidRPr="00596E9E">
              <w:rPr>
                <w:bCs/>
                <w:spacing w:val="-10"/>
              </w:rPr>
              <w:t>п</w:t>
            </w:r>
            <w:proofErr w:type="gramEnd"/>
            <w:r w:rsidRPr="00596E9E">
              <w:rPr>
                <w:bCs/>
                <w:spacing w:val="-10"/>
              </w:rPr>
              <w:t>/п</w:t>
            </w:r>
          </w:p>
        </w:tc>
        <w:tc>
          <w:tcPr>
            <w:tcW w:w="1618" w:type="dxa"/>
            <w:vMerge w:val="restart"/>
          </w:tcPr>
          <w:p w:rsidR="008F0425" w:rsidRPr="00596E9E" w:rsidRDefault="008F0425" w:rsidP="00DE01F0">
            <w:pPr>
              <w:pStyle w:val="ConsPlusNormal"/>
              <w:jc w:val="center"/>
              <w:outlineLvl w:val="3"/>
              <w:rPr>
                <w:bCs/>
                <w:spacing w:val="-10"/>
              </w:rPr>
            </w:pPr>
            <w:r w:rsidRPr="00596E9E">
              <w:rPr>
                <w:bCs/>
                <w:spacing w:val="-10"/>
              </w:rPr>
              <w:t>Наименование показателя</w:t>
            </w:r>
          </w:p>
        </w:tc>
        <w:tc>
          <w:tcPr>
            <w:tcW w:w="992" w:type="dxa"/>
            <w:vMerge w:val="restart"/>
          </w:tcPr>
          <w:p w:rsidR="008F0425" w:rsidRPr="00596E9E" w:rsidRDefault="008F0425" w:rsidP="00DE01F0">
            <w:pPr>
              <w:pStyle w:val="ConsPlusNormal"/>
              <w:jc w:val="center"/>
              <w:outlineLvl w:val="3"/>
              <w:rPr>
                <w:bCs/>
                <w:spacing w:val="-10"/>
              </w:rPr>
            </w:pPr>
            <w:r w:rsidRPr="00596E9E">
              <w:rPr>
                <w:bCs/>
                <w:spacing w:val="-10"/>
              </w:rPr>
              <w:t>Признак возрастания / убывания</w:t>
            </w:r>
          </w:p>
        </w:tc>
        <w:tc>
          <w:tcPr>
            <w:tcW w:w="1134" w:type="dxa"/>
            <w:vMerge w:val="restart"/>
          </w:tcPr>
          <w:p w:rsidR="008F0425" w:rsidRPr="00596E9E" w:rsidRDefault="008F0425" w:rsidP="00DE01F0">
            <w:pPr>
              <w:pStyle w:val="ConsPlusNormal"/>
              <w:jc w:val="center"/>
              <w:outlineLvl w:val="3"/>
              <w:rPr>
                <w:bCs/>
                <w:spacing w:val="-10"/>
              </w:rPr>
            </w:pPr>
            <w:r w:rsidRPr="00596E9E">
              <w:rPr>
                <w:bCs/>
                <w:spacing w:val="-10"/>
              </w:rPr>
              <w:t>Единица измерения (по ОКЕИ)</w:t>
            </w:r>
          </w:p>
        </w:tc>
        <w:tc>
          <w:tcPr>
            <w:tcW w:w="1672" w:type="dxa"/>
            <w:gridSpan w:val="2"/>
          </w:tcPr>
          <w:p w:rsidR="008F0425" w:rsidRPr="00596E9E" w:rsidRDefault="008F0425" w:rsidP="00DE01F0">
            <w:pPr>
              <w:pStyle w:val="ConsPlusNormal"/>
              <w:jc w:val="center"/>
              <w:outlineLvl w:val="3"/>
              <w:rPr>
                <w:bCs/>
                <w:spacing w:val="-10"/>
              </w:rPr>
            </w:pPr>
            <w:r w:rsidRPr="00596E9E">
              <w:rPr>
                <w:bCs/>
                <w:spacing w:val="-10"/>
              </w:rPr>
              <w:t>Базовое значение</w:t>
            </w:r>
          </w:p>
        </w:tc>
        <w:tc>
          <w:tcPr>
            <w:tcW w:w="2410" w:type="dxa"/>
            <w:gridSpan w:val="3"/>
          </w:tcPr>
          <w:p w:rsidR="008F0425" w:rsidRPr="00596E9E" w:rsidRDefault="008F0425" w:rsidP="00DE01F0">
            <w:pPr>
              <w:pStyle w:val="ConsPlusNormal"/>
              <w:jc w:val="center"/>
              <w:outlineLvl w:val="3"/>
              <w:rPr>
                <w:bCs/>
                <w:spacing w:val="-10"/>
              </w:rPr>
            </w:pPr>
            <w:r w:rsidRPr="00596E9E">
              <w:rPr>
                <w:bCs/>
                <w:spacing w:val="-10"/>
              </w:rPr>
              <w:t xml:space="preserve">Значение показателя </w:t>
            </w:r>
            <w:r w:rsidRPr="00596E9E">
              <w:rPr>
                <w:bCs/>
                <w:spacing w:val="-10"/>
              </w:rPr>
              <w:br/>
              <w:t>по годам</w:t>
            </w:r>
          </w:p>
        </w:tc>
        <w:tc>
          <w:tcPr>
            <w:tcW w:w="2297" w:type="dxa"/>
            <w:vMerge w:val="restart"/>
          </w:tcPr>
          <w:p w:rsidR="008F0425" w:rsidRPr="00596E9E" w:rsidRDefault="008F0425" w:rsidP="00DE01F0">
            <w:pPr>
              <w:pStyle w:val="ConsPlusNormal"/>
              <w:jc w:val="center"/>
              <w:outlineLvl w:val="3"/>
              <w:rPr>
                <w:bCs/>
                <w:spacing w:val="-10"/>
              </w:rPr>
            </w:pPr>
            <w:r w:rsidRPr="00596E9E">
              <w:rPr>
                <w:bCs/>
                <w:spacing w:val="-10"/>
              </w:rPr>
              <w:t>Документ</w:t>
            </w:r>
          </w:p>
        </w:tc>
        <w:tc>
          <w:tcPr>
            <w:tcW w:w="1417" w:type="dxa"/>
            <w:vMerge w:val="restart"/>
          </w:tcPr>
          <w:p w:rsidR="008F0425" w:rsidRPr="00596E9E" w:rsidRDefault="008F0425" w:rsidP="00DE01F0">
            <w:pPr>
              <w:pStyle w:val="ConsPlusNormal"/>
              <w:jc w:val="center"/>
              <w:outlineLvl w:val="3"/>
              <w:rPr>
                <w:bCs/>
                <w:spacing w:val="-10"/>
              </w:rPr>
            </w:pPr>
            <w:proofErr w:type="gramStart"/>
            <w:r w:rsidRPr="00596E9E">
              <w:rPr>
                <w:bCs/>
                <w:spacing w:val="-10"/>
              </w:rPr>
              <w:t>Ответственный</w:t>
            </w:r>
            <w:proofErr w:type="gramEnd"/>
            <w:r w:rsidRPr="00596E9E">
              <w:rPr>
                <w:bCs/>
                <w:spacing w:val="-10"/>
              </w:rPr>
              <w:t xml:space="preserve"> за достижение показателя</w:t>
            </w:r>
          </w:p>
        </w:tc>
        <w:tc>
          <w:tcPr>
            <w:tcW w:w="1276" w:type="dxa"/>
            <w:vMerge w:val="restart"/>
          </w:tcPr>
          <w:p w:rsidR="008F0425" w:rsidRPr="00596E9E" w:rsidRDefault="008F0425" w:rsidP="00DE01F0">
            <w:pPr>
              <w:pStyle w:val="ConsPlusNormal"/>
              <w:jc w:val="center"/>
              <w:outlineLvl w:val="3"/>
              <w:rPr>
                <w:bCs/>
                <w:spacing w:val="-10"/>
              </w:rPr>
            </w:pPr>
            <w:r w:rsidRPr="00596E9E">
              <w:rPr>
                <w:bCs/>
                <w:spacing w:val="-10"/>
              </w:rPr>
              <w:t>Связь с показателями национальных целей</w:t>
            </w:r>
          </w:p>
        </w:tc>
        <w:tc>
          <w:tcPr>
            <w:tcW w:w="1134" w:type="dxa"/>
            <w:vMerge w:val="restart"/>
          </w:tcPr>
          <w:p w:rsidR="008F0425" w:rsidRPr="00596E9E" w:rsidRDefault="008F0425" w:rsidP="00DE01F0">
            <w:pPr>
              <w:pStyle w:val="ConsPlusNormal"/>
              <w:jc w:val="center"/>
              <w:outlineLvl w:val="3"/>
              <w:rPr>
                <w:bCs/>
                <w:spacing w:val="-10"/>
              </w:rPr>
            </w:pPr>
            <w:r w:rsidRPr="00596E9E">
              <w:rPr>
                <w:bCs/>
                <w:spacing w:val="-10"/>
              </w:rPr>
              <w:t>Информационная система</w:t>
            </w:r>
          </w:p>
        </w:tc>
      </w:tr>
      <w:tr w:rsidR="008F0425" w:rsidRPr="00596E9E" w:rsidTr="00DE01F0">
        <w:trPr>
          <w:trHeight w:val="464"/>
        </w:trPr>
        <w:tc>
          <w:tcPr>
            <w:tcW w:w="509" w:type="dxa"/>
            <w:vMerge/>
          </w:tcPr>
          <w:p w:rsidR="008F0425" w:rsidRPr="00596E9E" w:rsidRDefault="008F0425" w:rsidP="00DE01F0">
            <w:pPr>
              <w:pStyle w:val="ConsPlusNormal"/>
              <w:jc w:val="center"/>
              <w:outlineLvl w:val="3"/>
              <w:rPr>
                <w:bCs/>
                <w:spacing w:val="-10"/>
              </w:rPr>
            </w:pPr>
          </w:p>
        </w:tc>
        <w:tc>
          <w:tcPr>
            <w:tcW w:w="1618" w:type="dxa"/>
            <w:vMerge/>
          </w:tcPr>
          <w:p w:rsidR="008F0425" w:rsidRPr="00596E9E" w:rsidRDefault="008F0425" w:rsidP="00DE01F0">
            <w:pPr>
              <w:pStyle w:val="ConsPlusNormal"/>
              <w:jc w:val="center"/>
              <w:outlineLvl w:val="3"/>
              <w:rPr>
                <w:bCs/>
                <w:spacing w:val="-10"/>
              </w:rPr>
            </w:pPr>
          </w:p>
        </w:tc>
        <w:tc>
          <w:tcPr>
            <w:tcW w:w="992" w:type="dxa"/>
            <w:vMerge/>
          </w:tcPr>
          <w:p w:rsidR="008F0425" w:rsidRPr="00596E9E" w:rsidRDefault="008F0425" w:rsidP="00DE01F0">
            <w:pPr>
              <w:pStyle w:val="ConsPlusNormal"/>
              <w:jc w:val="center"/>
              <w:outlineLvl w:val="3"/>
              <w:rPr>
                <w:bCs/>
                <w:spacing w:val="-10"/>
              </w:rPr>
            </w:pPr>
          </w:p>
        </w:tc>
        <w:tc>
          <w:tcPr>
            <w:tcW w:w="1134" w:type="dxa"/>
            <w:vMerge/>
          </w:tcPr>
          <w:p w:rsidR="008F0425" w:rsidRPr="00596E9E" w:rsidRDefault="008F0425" w:rsidP="00DE01F0">
            <w:pPr>
              <w:pStyle w:val="ConsPlusNormal"/>
              <w:jc w:val="center"/>
              <w:outlineLvl w:val="3"/>
              <w:rPr>
                <w:bCs/>
                <w:spacing w:val="-10"/>
              </w:rPr>
            </w:pPr>
          </w:p>
        </w:tc>
        <w:tc>
          <w:tcPr>
            <w:tcW w:w="992" w:type="dxa"/>
          </w:tcPr>
          <w:p w:rsidR="008F0425" w:rsidRPr="00596E9E" w:rsidRDefault="008F0425" w:rsidP="00DE01F0">
            <w:pPr>
              <w:pStyle w:val="ConsPlusNormal"/>
              <w:jc w:val="center"/>
              <w:outlineLvl w:val="3"/>
              <w:rPr>
                <w:bCs/>
                <w:spacing w:val="-10"/>
              </w:rPr>
            </w:pPr>
            <w:r w:rsidRPr="00596E9E">
              <w:rPr>
                <w:bCs/>
                <w:spacing w:val="-10"/>
              </w:rPr>
              <w:t>значение</w:t>
            </w:r>
          </w:p>
        </w:tc>
        <w:tc>
          <w:tcPr>
            <w:tcW w:w="680" w:type="dxa"/>
          </w:tcPr>
          <w:p w:rsidR="008F0425" w:rsidRPr="00596E9E" w:rsidRDefault="008F0425" w:rsidP="00DE01F0">
            <w:pPr>
              <w:pStyle w:val="ConsPlusNormal"/>
              <w:jc w:val="center"/>
              <w:outlineLvl w:val="3"/>
              <w:rPr>
                <w:bCs/>
                <w:spacing w:val="-10"/>
              </w:rPr>
            </w:pPr>
            <w:r w:rsidRPr="00596E9E">
              <w:rPr>
                <w:bCs/>
                <w:spacing w:val="-10"/>
              </w:rPr>
              <w:t>год</w:t>
            </w:r>
          </w:p>
        </w:tc>
        <w:tc>
          <w:tcPr>
            <w:tcW w:w="738" w:type="dxa"/>
          </w:tcPr>
          <w:p w:rsidR="008F0425" w:rsidRPr="00596E9E" w:rsidRDefault="008F0425" w:rsidP="00DE01F0">
            <w:pPr>
              <w:pStyle w:val="ConsPlusNormal"/>
              <w:jc w:val="center"/>
              <w:outlineLvl w:val="3"/>
              <w:rPr>
                <w:bCs/>
                <w:spacing w:val="-10"/>
              </w:rPr>
            </w:pPr>
            <w:r w:rsidRPr="00596E9E">
              <w:rPr>
                <w:bCs/>
                <w:spacing w:val="-10"/>
              </w:rPr>
              <w:t>2025 г.</w:t>
            </w:r>
          </w:p>
        </w:tc>
        <w:tc>
          <w:tcPr>
            <w:tcW w:w="821" w:type="dxa"/>
          </w:tcPr>
          <w:p w:rsidR="008F0425" w:rsidRPr="00596E9E" w:rsidRDefault="008F0425" w:rsidP="00DE01F0">
            <w:pPr>
              <w:pStyle w:val="ConsPlusNormal"/>
              <w:jc w:val="center"/>
              <w:outlineLvl w:val="3"/>
              <w:rPr>
                <w:bCs/>
                <w:spacing w:val="-10"/>
              </w:rPr>
            </w:pPr>
            <w:r w:rsidRPr="00596E9E">
              <w:rPr>
                <w:bCs/>
                <w:spacing w:val="-10"/>
              </w:rPr>
              <w:t>2026 г.</w:t>
            </w:r>
          </w:p>
        </w:tc>
        <w:tc>
          <w:tcPr>
            <w:tcW w:w="851" w:type="dxa"/>
          </w:tcPr>
          <w:p w:rsidR="008F0425" w:rsidRPr="00596E9E" w:rsidRDefault="008F0425" w:rsidP="00DE01F0">
            <w:pPr>
              <w:pStyle w:val="ConsPlusNormal"/>
              <w:jc w:val="center"/>
              <w:outlineLvl w:val="3"/>
              <w:rPr>
                <w:bCs/>
                <w:spacing w:val="-10"/>
              </w:rPr>
            </w:pPr>
            <w:r w:rsidRPr="00596E9E">
              <w:rPr>
                <w:bCs/>
                <w:spacing w:val="-10"/>
              </w:rPr>
              <w:t>2027 г.</w:t>
            </w:r>
          </w:p>
        </w:tc>
        <w:tc>
          <w:tcPr>
            <w:tcW w:w="2297" w:type="dxa"/>
            <w:vMerge/>
          </w:tcPr>
          <w:p w:rsidR="008F0425" w:rsidRPr="00596E9E" w:rsidRDefault="008F0425" w:rsidP="00DE01F0">
            <w:pPr>
              <w:pStyle w:val="ConsPlusNormal"/>
              <w:jc w:val="center"/>
              <w:outlineLvl w:val="3"/>
              <w:rPr>
                <w:bCs/>
                <w:spacing w:val="-10"/>
              </w:rPr>
            </w:pPr>
          </w:p>
        </w:tc>
        <w:tc>
          <w:tcPr>
            <w:tcW w:w="1417" w:type="dxa"/>
            <w:vMerge/>
          </w:tcPr>
          <w:p w:rsidR="008F0425" w:rsidRPr="00596E9E" w:rsidRDefault="008F0425" w:rsidP="00DE01F0">
            <w:pPr>
              <w:pStyle w:val="ConsPlusNormal"/>
              <w:jc w:val="center"/>
              <w:outlineLvl w:val="3"/>
              <w:rPr>
                <w:bCs/>
                <w:spacing w:val="-10"/>
              </w:rPr>
            </w:pPr>
          </w:p>
        </w:tc>
        <w:tc>
          <w:tcPr>
            <w:tcW w:w="1276" w:type="dxa"/>
            <w:vMerge/>
          </w:tcPr>
          <w:p w:rsidR="008F0425" w:rsidRPr="00596E9E" w:rsidRDefault="008F0425" w:rsidP="00DE01F0">
            <w:pPr>
              <w:pStyle w:val="ConsPlusNormal"/>
              <w:jc w:val="center"/>
              <w:outlineLvl w:val="3"/>
              <w:rPr>
                <w:bCs/>
                <w:spacing w:val="-10"/>
              </w:rPr>
            </w:pPr>
          </w:p>
        </w:tc>
        <w:tc>
          <w:tcPr>
            <w:tcW w:w="1134" w:type="dxa"/>
            <w:vMerge/>
          </w:tcPr>
          <w:p w:rsidR="008F0425" w:rsidRPr="00596E9E" w:rsidRDefault="008F0425" w:rsidP="00DE01F0">
            <w:pPr>
              <w:pStyle w:val="ConsPlusNormal"/>
              <w:jc w:val="center"/>
              <w:outlineLvl w:val="3"/>
              <w:rPr>
                <w:bCs/>
                <w:spacing w:val="-10"/>
              </w:rPr>
            </w:pPr>
          </w:p>
        </w:tc>
      </w:tr>
      <w:tr w:rsidR="008F0425" w:rsidRPr="00596E9E" w:rsidTr="00DE01F0">
        <w:trPr>
          <w:trHeight w:val="217"/>
        </w:trPr>
        <w:tc>
          <w:tcPr>
            <w:tcW w:w="509" w:type="dxa"/>
          </w:tcPr>
          <w:p w:rsidR="008F0425" w:rsidRPr="00596E9E" w:rsidRDefault="008F0425" w:rsidP="00DE01F0">
            <w:pPr>
              <w:pStyle w:val="ConsPlusNormal"/>
              <w:jc w:val="center"/>
              <w:outlineLvl w:val="3"/>
              <w:rPr>
                <w:bCs/>
                <w:spacing w:val="-10"/>
              </w:rPr>
            </w:pPr>
            <w:r w:rsidRPr="00596E9E">
              <w:rPr>
                <w:bCs/>
                <w:spacing w:val="-10"/>
              </w:rPr>
              <w:t>1</w:t>
            </w:r>
          </w:p>
        </w:tc>
        <w:tc>
          <w:tcPr>
            <w:tcW w:w="1618" w:type="dxa"/>
          </w:tcPr>
          <w:p w:rsidR="008F0425" w:rsidRPr="00596E9E" w:rsidRDefault="008F0425" w:rsidP="00DE01F0">
            <w:pPr>
              <w:pStyle w:val="ConsPlusNormal"/>
              <w:jc w:val="center"/>
              <w:outlineLvl w:val="3"/>
              <w:rPr>
                <w:bCs/>
                <w:spacing w:val="-10"/>
              </w:rPr>
            </w:pPr>
            <w:r w:rsidRPr="00596E9E">
              <w:rPr>
                <w:bCs/>
                <w:spacing w:val="-10"/>
              </w:rPr>
              <w:t>2</w:t>
            </w:r>
          </w:p>
        </w:tc>
        <w:tc>
          <w:tcPr>
            <w:tcW w:w="992" w:type="dxa"/>
          </w:tcPr>
          <w:p w:rsidR="008F0425" w:rsidRPr="00596E9E" w:rsidRDefault="008F0425" w:rsidP="00DE01F0">
            <w:pPr>
              <w:pStyle w:val="ConsPlusNormal"/>
              <w:jc w:val="center"/>
              <w:outlineLvl w:val="3"/>
              <w:rPr>
                <w:bCs/>
                <w:spacing w:val="-10"/>
              </w:rPr>
            </w:pPr>
            <w:r w:rsidRPr="00596E9E">
              <w:rPr>
                <w:bCs/>
                <w:spacing w:val="-10"/>
              </w:rPr>
              <w:t>3</w:t>
            </w:r>
          </w:p>
        </w:tc>
        <w:tc>
          <w:tcPr>
            <w:tcW w:w="1134" w:type="dxa"/>
          </w:tcPr>
          <w:p w:rsidR="008F0425" w:rsidRPr="00596E9E" w:rsidRDefault="008F0425" w:rsidP="00DE01F0">
            <w:pPr>
              <w:pStyle w:val="ConsPlusNormal"/>
              <w:jc w:val="center"/>
              <w:outlineLvl w:val="3"/>
              <w:rPr>
                <w:bCs/>
                <w:spacing w:val="-10"/>
              </w:rPr>
            </w:pPr>
            <w:r w:rsidRPr="00596E9E">
              <w:rPr>
                <w:bCs/>
                <w:spacing w:val="-10"/>
              </w:rPr>
              <w:t>4</w:t>
            </w:r>
          </w:p>
        </w:tc>
        <w:tc>
          <w:tcPr>
            <w:tcW w:w="992" w:type="dxa"/>
          </w:tcPr>
          <w:p w:rsidR="008F0425" w:rsidRPr="00596E9E" w:rsidRDefault="008F0425" w:rsidP="00DE01F0">
            <w:pPr>
              <w:pStyle w:val="ConsPlusNormal"/>
              <w:jc w:val="center"/>
              <w:outlineLvl w:val="3"/>
              <w:rPr>
                <w:bCs/>
                <w:spacing w:val="-10"/>
              </w:rPr>
            </w:pPr>
            <w:r w:rsidRPr="00596E9E">
              <w:rPr>
                <w:bCs/>
                <w:spacing w:val="-10"/>
              </w:rPr>
              <w:t>5</w:t>
            </w:r>
          </w:p>
        </w:tc>
        <w:tc>
          <w:tcPr>
            <w:tcW w:w="680" w:type="dxa"/>
          </w:tcPr>
          <w:p w:rsidR="008F0425" w:rsidRPr="00596E9E" w:rsidRDefault="008F0425" w:rsidP="00DE01F0">
            <w:pPr>
              <w:pStyle w:val="ConsPlusNormal"/>
              <w:jc w:val="center"/>
              <w:outlineLvl w:val="3"/>
              <w:rPr>
                <w:bCs/>
                <w:spacing w:val="-10"/>
              </w:rPr>
            </w:pPr>
            <w:r w:rsidRPr="00596E9E">
              <w:rPr>
                <w:bCs/>
                <w:spacing w:val="-10"/>
              </w:rPr>
              <w:t>6</w:t>
            </w:r>
          </w:p>
        </w:tc>
        <w:tc>
          <w:tcPr>
            <w:tcW w:w="738" w:type="dxa"/>
          </w:tcPr>
          <w:p w:rsidR="008F0425" w:rsidRPr="00596E9E" w:rsidRDefault="008F0425" w:rsidP="00DE01F0">
            <w:pPr>
              <w:pStyle w:val="ConsPlusNormal"/>
              <w:jc w:val="center"/>
              <w:outlineLvl w:val="3"/>
              <w:rPr>
                <w:bCs/>
                <w:spacing w:val="-10"/>
              </w:rPr>
            </w:pPr>
            <w:r w:rsidRPr="00596E9E">
              <w:rPr>
                <w:bCs/>
                <w:spacing w:val="-10"/>
              </w:rPr>
              <w:t>7</w:t>
            </w:r>
          </w:p>
        </w:tc>
        <w:tc>
          <w:tcPr>
            <w:tcW w:w="821" w:type="dxa"/>
          </w:tcPr>
          <w:p w:rsidR="008F0425" w:rsidRPr="00596E9E" w:rsidRDefault="008F0425" w:rsidP="00DE01F0">
            <w:pPr>
              <w:pStyle w:val="ConsPlusNormal"/>
              <w:jc w:val="center"/>
              <w:outlineLvl w:val="3"/>
              <w:rPr>
                <w:bCs/>
                <w:spacing w:val="-10"/>
              </w:rPr>
            </w:pPr>
            <w:r w:rsidRPr="00596E9E">
              <w:rPr>
                <w:bCs/>
                <w:spacing w:val="-10"/>
              </w:rPr>
              <w:t>8</w:t>
            </w:r>
          </w:p>
        </w:tc>
        <w:tc>
          <w:tcPr>
            <w:tcW w:w="851" w:type="dxa"/>
          </w:tcPr>
          <w:p w:rsidR="008F0425" w:rsidRPr="00596E9E" w:rsidRDefault="008F0425" w:rsidP="00DE01F0">
            <w:pPr>
              <w:pStyle w:val="ConsPlusNormal"/>
              <w:jc w:val="center"/>
              <w:outlineLvl w:val="3"/>
              <w:rPr>
                <w:bCs/>
                <w:spacing w:val="-10"/>
              </w:rPr>
            </w:pPr>
            <w:r w:rsidRPr="00596E9E">
              <w:rPr>
                <w:bCs/>
                <w:spacing w:val="-10"/>
              </w:rPr>
              <w:t>9</w:t>
            </w:r>
          </w:p>
        </w:tc>
        <w:tc>
          <w:tcPr>
            <w:tcW w:w="2297" w:type="dxa"/>
          </w:tcPr>
          <w:p w:rsidR="008F0425" w:rsidRPr="00596E9E" w:rsidRDefault="008F0425" w:rsidP="00DE01F0">
            <w:pPr>
              <w:pStyle w:val="ConsPlusNormal"/>
              <w:jc w:val="center"/>
              <w:outlineLvl w:val="3"/>
              <w:rPr>
                <w:bCs/>
                <w:spacing w:val="-10"/>
              </w:rPr>
            </w:pPr>
            <w:r w:rsidRPr="00596E9E">
              <w:rPr>
                <w:bCs/>
                <w:spacing w:val="-10"/>
              </w:rPr>
              <w:t>10</w:t>
            </w:r>
          </w:p>
        </w:tc>
        <w:tc>
          <w:tcPr>
            <w:tcW w:w="1417" w:type="dxa"/>
          </w:tcPr>
          <w:p w:rsidR="008F0425" w:rsidRPr="00596E9E" w:rsidRDefault="008F0425" w:rsidP="00DE01F0">
            <w:pPr>
              <w:pStyle w:val="ConsPlusNormal"/>
              <w:jc w:val="center"/>
              <w:outlineLvl w:val="3"/>
              <w:rPr>
                <w:bCs/>
                <w:spacing w:val="-10"/>
              </w:rPr>
            </w:pPr>
            <w:r w:rsidRPr="00596E9E">
              <w:rPr>
                <w:bCs/>
                <w:spacing w:val="-10"/>
              </w:rPr>
              <w:t>11</w:t>
            </w:r>
          </w:p>
        </w:tc>
        <w:tc>
          <w:tcPr>
            <w:tcW w:w="1276" w:type="dxa"/>
          </w:tcPr>
          <w:p w:rsidR="008F0425" w:rsidRPr="00596E9E" w:rsidRDefault="008F0425" w:rsidP="00DE01F0">
            <w:pPr>
              <w:pStyle w:val="ConsPlusNormal"/>
              <w:jc w:val="center"/>
              <w:outlineLvl w:val="3"/>
              <w:rPr>
                <w:bCs/>
                <w:spacing w:val="-10"/>
              </w:rPr>
            </w:pPr>
            <w:r w:rsidRPr="00596E9E">
              <w:rPr>
                <w:bCs/>
                <w:spacing w:val="-10"/>
              </w:rPr>
              <w:t>12</w:t>
            </w:r>
          </w:p>
        </w:tc>
        <w:tc>
          <w:tcPr>
            <w:tcW w:w="1134" w:type="dxa"/>
          </w:tcPr>
          <w:p w:rsidR="008F0425" w:rsidRPr="00596E9E" w:rsidRDefault="008F0425" w:rsidP="00DE01F0">
            <w:pPr>
              <w:pStyle w:val="ConsPlusNormal"/>
              <w:jc w:val="center"/>
              <w:outlineLvl w:val="3"/>
              <w:rPr>
                <w:bCs/>
                <w:spacing w:val="-10"/>
              </w:rPr>
            </w:pPr>
            <w:r w:rsidRPr="00596E9E">
              <w:rPr>
                <w:bCs/>
                <w:spacing w:val="-10"/>
              </w:rPr>
              <w:t>13</w:t>
            </w:r>
          </w:p>
        </w:tc>
      </w:tr>
      <w:tr w:rsidR="008F0425" w:rsidRPr="00596E9E" w:rsidTr="00DE01F0">
        <w:trPr>
          <w:trHeight w:val="429"/>
        </w:trPr>
        <w:tc>
          <w:tcPr>
            <w:tcW w:w="509" w:type="dxa"/>
          </w:tcPr>
          <w:p w:rsidR="008F0425" w:rsidRPr="00596E9E" w:rsidRDefault="008F0425" w:rsidP="00DE01F0">
            <w:pPr>
              <w:pStyle w:val="ConsPlusNormal"/>
              <w:jc w:val="center"/>
              <w:outlineLvl w:val="3"/>
              <w:rPr>
                <w:bCs/>
                <w:spacing w:val="-10"/>
              </w:rPr>
            </w:pPr>
            <w:r w:rsidRPr="00596E9E">
              <w:rPr>
                <w:bCs/>
                <w:spacing w:val="-10"/>
              </w:rPr>
              <w:t>1</w:t>
            </w:r>
          </w:p>
        </w:tc>
        <w:tc>
          <w:tcPr>
            <w:tcW w:w="1618" w:type="dxa"/>
          </w:tcPr>
          <w:p w:rsidR="008F0425" w:rsidRPr="00596E9E" w:rsidRDefault="008F0425" w:rsidP="00DE01F0">
            <w:pPr>
              <w:autoSpaceDE w:val="0"/>
              <w:autoSpaceDN w:val="0"/>
              <w:adjustRightInd w:val="0"/>
              <w:rPr>
                <w:rFonts w:ascii="Times New Roman" w:hAnsi="Times New Roman"/>
                <w:spacing w:val="-10"/>
                <w:sz w:val="20"/>
                <w:szCs w:val="20"/>
              </w:rPr>
            </w:pPr>
            <w:r w:rsidRPr="00596E9E">
              <w:rPr>
                <w:rFonts w:ascii="Times New Roman" w:hAnsi="Times New Roman"/>
                <w:spacing w:val="-10"/>
                <w:sz w:val="20"/>
                <w:szCs w:val="20"/>
              </w:rPr>
              <w:t xml:space="preserve">Доля сельского населения в </w:t>
            </w:r>
            <w:r w:rsidRPr="00596E9E">
              <w:rPr>
                <w:rFonts w:ascii="Times New Roman" w:hAnsi="Times New Roman"/>
                <w:spacing w:val="-10"/>
                <w:sz w:val="20"/>
                <w:szCs w:val="20"/>
              </w:rPr>
              <w:lastRenderedPageBreak/>
              <w:t xml:space="preserve">общей численности населения </w:t>
            </w:r>
          </w:p>
        </w:tc>
        <w:tc>
          <w:tcPr>
            <w:tcW w:w="992" w:type="dxa"/>
          </w:tcPr>
          <w:p w:rsidR="008F0425" w:rsidRPr="00596E9E" w:rsidRDefault="008F0425" w:rsidP="00DE01F0">
            <w:pPr>
              <w:pStyle w:val="ConsPlusNormal"/>
              <w:jc w:val="center"/>
              <w:outlineLvl w:val="3"/>
              <w:rPr>
                <w:bCs/>
                <w:spacing w:val="-10"/>
              </w:rPr>
            </w:pPr>
            <w:r w:rsidRPr="00596E9E">
              <w:rPr>
                <w:bCs/>
                <w:spacing w:val="-10"/>
              </w:rPr>
              <w:lastRenderedPageBreak/>
              <w:t>возрастающий</w:t>
            </w:r>
          </w:p>
        </w:tc>
        <w:tc>
          <w:tcPr>
            <w:tcW w:w="1134" w:type="dxa"/>
          </w:tcPr>
          <w:p w:rsidR="008F0425" w:rsidRPr="00596E9E" w:rsidRDefault="008F0425" w:rsidP="00DE01F0">
            <w:pPr>
              <w:pStyle w:val="ConsPlusNormal"/>
              <w:jc w:val="center"/>
              <w:outlineLvl w:val="3"/>
              <w:rPr>
                <w:bCs/>
                <w:spacing w:val="-10"/>
              </w:rPr>
            </w:pPr>
            <w:r w:rsidRPr="00596E9E">
              <w:rPr>
                <w:bCs/>
                <w:spacing w:val="-10"/>
              </w:rPr>
              <w:t>процент</w:t>
            </w:r>
          </w:p>
        </w:tc>
        <w:tc>
          <w:tcPr>
            <w:tcW w:w="992"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21,90</w:t>
            </w:r>
          </w:p>
        </w:tc>
        <w:tc>
          <w:tcPr>
            <w:tcW w:w="680" w:type="dxa"/>
          </w:tcPr>
          <w:p w:rsidR="008F0425" w:rsidRPr="00596E9E" w:rsidRDefault="008F0425" w:rsidP="00DE01F0">
            <w:pPr>
              <w:pStyle w:val="ConsPlusNormal"/>
              <w:jc w:val="center"/>
              <w:outlineLvl w:val="3"/>
              <w:rPr>
                <w:bCs/>
                <w:spacing w:val="-10"/>
              </w:rPr>
            </w:pPr>
            <w:r w:rsidRPr="00596E9E">
              <w:rPr>
                <w:bCs/>
                <w:spacing w:val="-10"/>
              </w:rPr>
              <w:t>2023</w:t>
            </w:r>
          </w:p>
        </w:tc>
        <w:tc>
          <w:tcPr>
            <w:tcW w:w="738"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21,30</w:t>
            </w:r>
          </w:p>
        </w:tc>
        <w:tc>
          <w:tcPr>
            <w:tcW w:w="821"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21,00</w:t>
            </w:r>
          </w:p>
        </w:tc>
        <w:tc>
          <w:tcPr>
            <w:tcW w:w="851"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21,00</w:t>
            </w:r>
          </w:p>
        </w:tc>
        <w:tc>
          <w:tcPr>
            <w:tcW w:w="2297" w:type="dxa"/>
          </w:tcPr>
          <w:p w:rsidR="008F0425" w:rsidRPr="00596E9E" w:rsidRDefault="008F0425" w:rsidP="00DE01F0">
            <w:pPr>
              <w:rPr>
                <w:rFonts w:ascii="Times New Roman" w:hAnsi="Times New Roman"/>
                <w:spacing w:val="-10"/>
                <w:sz w:val="20"/>
                <w:szCs w:val="20"/>
              </w:rPr>
            </w:pPr>
            <w:r w:rsidRPr="00596E9E">
              <w:rPr>
                <w:rFonts w:ascii="Times New Roman" w:hAnsi="Times New Roman"/>
                <w:spacing w:val="-10"/>
                <w:sz w:val="20"/>
                <w:szCs w:val="20"/>
              </w:rPr>
              <w:t xml:space="preserve">государственная программа Российской </w:t>
            </w:r>
            <w:r w:rsidRPr="00596E9E">
              <w:rPr>
                <w:rFonts w:ascii="Times New Roman" w:hAnsi="Times New Roman"/>
                <w:spacing w:val="-10"/>
                <w:sz w:val="20"/>
                <w:szCs w:val="20"/>
              </w:rPr>
              <w:lastRenderedPageBreak/>
              <w:t>Федерации «Комплексное развитие сельских территорий»</w:t>
            </w:r>
          </w:p>
        </w:tc>
        <w:tc>
          <w:tcPr>
            <w:tcW w:w="1417" w:type="dxa"/>
          </w:tcPr>
          <w:p w:rsidR="008F0425" w:rsidRPr="00596E9E" w:rsidRDefault="008F0425" w:rsidP="00DE01F0">
            <w:pPr>
              <w:rPr>
                <w:rFonts w:ascii="Times New Roman" w:hAnsi="Times New Roman"/>
                <w:spacing w:val="-10"/>
              </w:rPr>
            </w:pPr>
            <w:r w:rsidRPr="00596E9E">
              <w:rPr>
                <w:rFonts w:ascii="Times New Roman" w:hAnsi="Times New Roman"/>
                <w:spacing w:val="-10"/>
                <w:sz w:val="20"/>
                <w:szCs w:val="20"/>
              </w:rPr>
              <w:lastRenderedPageBreak/>
              <w:t>министерство агропромышле</w:t>
            </w:r>
            <w:r w:rsidRPr="00596E9E">
              <w:rPr>
                <w:rFonts w:ascii="Times New Roman" w:hAnsi="Times New Roman"/>
                <w:spacing w:val="-10"/>
                <w:sz w:val="20"/>
                <w:szCs w:val="20"/>
              </w:rPr>
              <w:lastRenderedPageBreak/>
              <w:t>нного комплекса и торговли</w:t>
            </w:r>
          </w:p>
        </w:tc>
        <w:tc>
          <w:tcPr>
            <w:tcW w:w="1276" w:type="dxa"/>
          </w:tcPr>
          <w:p w:rsidR="008F0425" w:rsidRPr="00596E9E" w:rsidRDefault="008F0425" w:rsidP="00DE01F0">
            <w:pPr>
              <w:pStyle w:val="ConsPlusNormal"/>
              <w:jc w:val="center"/>
              <w:outlineLvl w:val="3"/>
              <w:rPr>
                <w:bCs/>
                <w:spacing w:val="-10"/>
              </w:rPr>
            </w:pPr>
            <w:r w:rsidRPr="00596E9E">
              <w:rPr>
                <w:bCs/>
                <w:spacing w:val="-10"/>
              </w:rPr>
              <w:lastRenderedPageBreak/>
              <w:t>-</w:t>
            </w:r>
          </w:p>
        </w:tc>
        <w:tc>
          <w:tcPr>
            <w:tcW w:w="1134" w:type="dxa"/>
          </w:tcPr>
          <w:p w:rsidR="008F0425" w:rsidRPr="00596E9E" w:rsidRDefault="008F0425" w:rsidP="00DE01F0">
            <w:pPr>
              <w:pStyle w:val="ConsPlusNormal"/>
              <w:jc w:val="center"/>
              <w:outlineLvl w:val="3"/>
              <w:rPr>
                <w:bCs/>
                <w:spacing w:val="-10"/>
              </w:rPr>
            </w:pPr>
            <w:r w:rsidRPr="00596E9E">
              <w:rPr>
                <w:bCs/>
                <w:spacing w:val="-10"/>
              </w:rPr>
              <w:t>-</w:t>
            </w:r>
          </w:p>
        </w:tc>
      </w:tr>
      <w:tr w:rsidR="008F0425" w:rsidRPr="00596E9E" w:rsidTr="00DE01F0">
        <w:trPr>
          <w:trHeight w:val="563"/>
        </w:trPr>
        <w:tc>
          <w:tcPr>
            <w:tcW w:w="509" w:type="dxa"/>
          </w:tcPr>
          <w:p w:rsidR="008F0425" w:rsidRPr="00596E9E" w:rsidRDefault="008F0425" w:rsidP="00DE01F0">
            <w:pPr>
              <w:pStyle w:val="ConsPlusNormal"/>
              <w:jc w:val="center"/>
              <w:outlineLvl w:val="3"/>
              <w:rPr>
                <w:bCs/>
                <w:spacing w:val="-10"/>
              </w:rPr>
            </w:pPr>
            <w:r w:rsidRPr="00596E9E">
              <w:rPr>
                <w:bCs/>
                <w:spacing w:val="-10"/>
              </w:rPr>
              <w:lastRenderedPageBreak/>
              <w:t>2</w:t>
            </w:r>
          </w:p>
        </w:tc>
        <w:tc>
          <w:tcPr>
            <w:tcW w:w="1618" w:type="dxa"/>
          </w:tcPr>
          <w:p w:rsidR="008F0425" w:rsidRPr="00596E9E" w:rsidRDefault="008F0425" w:rsidP="00DE01F0">
            <w:pPr>
              <w:autoSpaceDE w:val="0"/>
              <w:autoSpaceDN w:val="0"/>
              <w:adjustRightInd w:val="0"/>
              <w:rPr>
                <w:rFonts w:ascii="Times New Roman" w:hAnsi="Times New Roman"/>
                <w:spacing w:val="-10"/>
                <w:sz w:val="20"/>
                <w:szCs w:val="20"/>
              </w:rPr>
            </w:pPr>
            <w:r w:rsidRPr="00596E9E">
              <w:rPr>
                <w:rFonts w:ascii="Times New Roman" w:hAnsi="Times New Roman"/>
                <w:spacing w:val="-10"/>
                <w:sz w:val="20"/>
                <w:szCs w:val="20"/>
              </w:rPr>
              <w:t>Соотношение среднемесячных располагаемых ресурсов сельского и городского домохозяйств</w:t>
            </w:r>
          </w:p>
        </w:tc>
        <w:tc>
          <w:tcPr>
            <w:tcW w:w="992" w:type="dxa"/>
          </w:tcPr>
          <w:p w:rsidR="008F0425" w:rsidRPr="00596E9E" w:rsidRDefault="008F0425" w:rsidP="00DE01F0">
            <w:pPr>
              <w:pStyle w:val="ConsPlusNormal"/>
              <w:jc w:val="center"/>
              <w:outlineLvl w:val="3"/>
              <w:rPr>
                <w:bCs/>
                <w:spacing w:val="-10"/>
              </w:rPr>
            </w:pPr>
            <w:r w:rsidRPr="00596E9E">
              <w:rPr>
                <w:bCs/>
                <w:spacing w:val="-10"/>
              </w:rPr>
              <w:t>возрастающий</w:t>
            </w:r>
          </w:p>
        </w:tc>
        <w:tc>
          <w:tcPr>
            <w:tcW w:w="1134" w:type="dxa"/>
          </w:tcPr>
          <w:p w:rsidR="008F0425" w:rsidRPr="00596E9E" w:rsidRDefault="008F0425" w:rsidP="00DE01F0">
            <w:pPr>
              <w:pStyle w:val="ConsPlusNormal"/>
              <w:jc w:val="center"/>
              <w:outlineLvl w:val="3"/>
              <w:rPr>
                <w:bCs/>
                <w:spacing w:val="-10"/>
              </w:rPr>
            </w:pPr>
            <w:r w:rsidRPr="00596E9E">
              <w:rPr>
                <w:bCs/>
                <w:spacing w:val="-10"/>
              </w:rPr>
              <w:t>процент</w:t>
            </w:r>
          </w:p>
        </w:tc>
        <w:tc>
          <w:tcPr>
            <w:tcW w:w="992"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111,16</w:t>
            </w:r>
          </w:p>
        </w:tc>
        <w:tc>
          <w:tcPr>
            <w:tcW w:w="680" w:type="dxa"/>
          </w:tcPr>
          <w:p w:rsidR="008F0425" w:rsidRPr="00596E9E" w:rsidRDefault="008F0425" w:rsidP="00DE01F0">
            <w:pPr>
              <w:pStyle w:val="ConsPlusNormal"/>
              <w:jc w:val="center"/>
              <w:outlineLvl w:val="3"/>
              <w:rPr>
                <w:spacing w:val="-10"/>
              </w:rPr>
            </w:pPr>
            <w:r w:rsidRPr="00596E9E">
              <w:rPr>
                <w:spacing w:val="-10"/>
              </w:rPr>
              <w:t>2023</w:t>
            </w:r>
          </w:p>
        </w:tc>
        <w:tc>
          <w:tcPr>
            <w:tcW w:w="738"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79,66</w:t>
            </w:r>
          </w:p>
        </w:tc>
        <w:tc>
          <w:tcPr>
            <w:tcW w:w="821"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80,00</w:t>
            </w:r>
          </w:p>
        </w:tc>
        <w:tc>
          <w:tcPr>
            <w:tcW w:w="851"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80,00</w:t>
            </w:r>
          </w:p>
        </w:tc>
        <w:tc>
          <w:tcPr>
            <w:tcW w:w="2297" w:type="dxa"/>
          </w:tcPr>
          <w:p w:rsidR="008F0425" w:rsidRPr="00596E9E" w:rsidRDefault="008F0425" w:rsidP="00DE01F0">
            <w:pPr>
              <w:pStyle w:val="ConsPlusNormal"/>
              <w:outlineLvl w:val="3"/>
              <w:rPr>
                <w:bCs/>
                <w:spacing w:val="-10"/>
              </w:rPr>
            </w:pPr>
            <w:r w:rsidRPr="00596E9E">
              <w:rPr>
                <w:spacing w:val="-10"/>
              </w:rPr>
              <w:t>государственная программа Российской Федерации «Комплексное развитие сельских территорий»</w:t>
            </w:r>
          </w:p>
        </w:tc>
        <w:tc>
          <w:tcPr>
            <w:tcW w:w="1417" w:type="dxa"/>
          </w:tcPr>
          <w:p w:rsidR="008F0425" w:rsidRPr="00596E9E" w:rsidRDefault="008F0425" w:rsidP="00DE01F0">
            <w:pPr>
              <w:rPr>
                <w:spacing w:val="-10"/>
              </w:rPr>
            </w:pPr>
            <w:r w:rsidRPr="00596E9E">
              <w:rPr>
                <w:rFonts w:ascii="Times New Roman" w:hAnsi="Times New Roman"/>
                <w:spacing w:val="-10"/>
                <w:sz w:val="20"/>
                <w:szCs w:val="20"/>
              </w:rPr>
              <w:t>министерство агропромышленного комплекса и торговли</w:t>
            </w:r>
          </w:p>
        </w:tc>
        <w:tc>
          <w:tcPr>
            <w:tcW w:w="1276" w:type="dxa"/>
          </w:tcPr>
          <w:p w:rsidR="008F0425" w:rsidRPr="00596E9E" w:rsidRDefault="008F0425" w:rsidP="00DE01F0">
            <w:pPr>
              <w:pStyle w:val="ConsPlusNormal"/>
              <w:jc w:val="center"/>
              <w:outlineLvl w:val="3"/>
              <w:rPr>
                <w:bCs/>
                <w:spacing w:val="-10"/>
              </w:rPr>
            </w:pPr>
            <w:r w:rsidRPr="00596E9E">
              <w:rPr>
                <w:bCs/>
                <w:spacing w:val="-10"/>
              </w:rPr>
              <w:t>-</w:t>
            </w:r>
          </w:p>
        </w:tc>
        <w:tc>
          <w:tcPr>
            <w:tcW w:w="1134" w:type="dxa"/>
          </w:tcPr>
          <w:p w:rsidR="008F0425" w:rsidRPr="00596E9E" w:rsidRDefault="008F0425" w:rsidP="00DE01F0">
            <w:pPr>
              <w:pStyle w:val="ConsPlusNormal"/>
              <w:jc w:val="center"/>
              <w:outlineLvl w:val="3"/>
              <w:rPr>
                <w:bCs/>
                <w:spacing w:val="-10"/>
              </w:rPr>
            </w:pPr>
            <w:r w:rsidRPr="00596E9E">
              <w:rPr>
                <w:bCs/>
                <w:spacing w:val="-10"/>
              </w:rPr>
              <w:t>-</w:t>
            </w:r>
          </w:p>
        </w:tc>
      </w:tr>
      <w:tr w:rsidR="008F0425" w:rsidRPr="00596E9E" w:rsidTr="00DE01F0">
        <w:trPr>
          <w:trHeight w:val="563"/>
        </w:trPr>
        <w:tc>
          <w:tcPr>
            <w:tcW w:w="509" w:type="dxa"/>
          </w:tcPr>
          <w:p w:rsidR="008F0425" w:rsidRPr="00596E9E" w:rsidRDefault="008F0425" w:rsidP="00DE01F0">
            <w:pPr>
              <w:pStyle w:val="ConsPlusNormal"/>
              <w:jc w:val="center"/>
              <w:outlineLvl w:val="3"/>
              <w:rPr>
                <w:bCs/>
                <w:spacing w:val="-10"/>
              </w:rPr>
            </w:pPr>
            <w:r w:rsidRPr="00596E9E">
              <w:rPr>
                <w:bCs/>
                <w:spacing w:val="-10"/>
              </w:rPr>
              <w:t>3</w:t>
            </w:r>
          </w:p>
        </w:tc>
        <w:tc>
          <w:tcPr>
            <w:tcW w:w="1618" w:type="dxa"/>
          </w:tcPr>
          <w:p w:rsidR="008F0425" w:rsidRPr="00596E9E" w:rsidRDefault="008F0425" w:rsidP="00DE01F0">
            <w:pPr>
              <w:autoSpaceDE w:val="0"/>
              <w:autoSpaceDN w:val="0"/>
              <w:adjustRightInd w:val="0"/>
              <w:rPr>
                <w:rFonts w:ascii="Times New Roman" w:hAnsi="Times New Roman"/>
                <w:spacing w:val="-10"/>
                <w:sz w:val="20"/>
                <w:szCs w:val="20"/>
              </w:rPr>
            </w:pPr>
            <w:r w:rsidRPr="00596E9E">
              <w:rPr>
                <w:rFonts w:ascii="Times New Roman" w:hAnsi="Times New Roman"/>
                <w:spacing w:val="-10"/>
                <w:sz w:val="20"/>
                <w:szCs w:val="20"/>
              </w:rPr>
              <w:t>Доля общей площади благоустроенных жилых помещений в сельских населенных пунктах</w:t>
            </w:r>
          </w:p>
        </w:tc>
        <w:tc>
          <w:tcPr>
            <w:tcW w:w="992" w:type="dxa"/>
          </w:tcPr>
          <w:p w:rsidR="008F0425" w:rsidRPr="00596E9E" w:rsidRDefault="008F0425" w:rsidP="00DE01F0">
            <w:pPr>
              <w:pStyle w:val="ConsPlusNormal"/>
              <w:jc w:val="center"/>
              <w:outlineLvl w:val="3"/>
              <w:rPr>
                <w:bCs/>
                <w:spacing w:val="-10"/>
              </w:rPr>
            </w:pPr>
            <w:r w:rsidRPr="00596E9E">
              <w:rPr>
                <w:bCs/>
                <w:spacing w:val="-10"/>
              </w:rPr>
              <w:t>возрастающий</w:t>
            </w:r>
          </w:p>
        </w:tc>
        <w:tc>
          <w:tcPr>
            <w:tcW w:w="1134" w:type="dxa"/>
          </w:tcPr>
          <w:p w:rsidR="008F0425" w:rsidRPr="00596E9E" w:rsidRDefault="008F0425" w:rsidP="00DE01F0">
            <w:pPr>
              <w:pStyle w:val="ConsPlusNormal"/>
              <w:jc w:val="center"/>
              <w:outlineLvl w:val="3"/>
              <w:rPr>
                <w:bCs/>
                <w:spacing w:val="-10"/>
              </w:rPr>
            </w:pPr>
            <w:r w:rsidRPr="00596E9E">
              <w:rPr>
                <w:bCs/>
                <w:spacing w:val="-10"/>
              </w:rPr>
              <w:t>процент</w:t>
            </w:r>
          </w:p>
        </w:tc>
        <w:tc>
          <w:tcPr>
            <w:tcW w:w="992"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6,70</w:t>
            </w:r>
          </w:p>
        </w:tc>
        <w:tc>
          <w:tcPr>
            <w:tcW w:w="680" w:type="dxa"/>
          </w:tcPr>
          <w:p w:rsidR="008F0425" w:rsidRPr="00596E9E" w:rsidRDefault="008F0425" w:rsidP="00DE01F0">
            <w:pPr>
              <w:pStyle w:val="ConsPlusNormal"/>
              <w:jc w:val="center"/>
              <w:outlineLvl w:val="3"/>
              <w:rPr>
                <w:spacing w:val="-10"/>
              </w:rPr>
            </w:pPr>
            <w:r w:rsidRPr="00596E9E">
              <w:rPr>
                <w:spacing w:val="-10"/>
              </w:rPr>
              <w:t>2023</w:t>
            </w:r>
          </w:p>
        </w:tc>
        <w:tc>
          <w:tcPr>
            <w:tcW w:w="738"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6,60</w:t>
            </w:r>
          </w:p>
        </w:tc>
        <w:tc>
          <w:tcPr>
            <w:tcW w:w="821"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6,60</w:t>
            </w:r>
          </w:p>
        </w:tc>
        <w:tc>
          <w:tcPr>
            <w:tcW w:w="851" w:type="dxa"/>
          </w:tcPr>
          <w:p w:rsidR="008F0425" w:rsidRPr="00596E9E" w:rsidRDefault="008F0425" w:rsidP="00DE01F0">
            <w:pPr>
              <w:autoSpaceDE w:val="0"/>
              <w:autoSpaceDN w:val="0"/>
              <w:adjustRightInd w:val="0"/>
              <w:jc w:val="center"/>
              <w:rPr>
                <w:rFonts w:ascii="Times New Roman" w:hAnsi="Times New Roman"/>
                <w:spacing w:val="-10"/>
                <w:sz w:val="20"/>
                <w:szCs w:val="20"/>
              </w:rPr>
            </w:pPr>
            <w:r w:rsidRPr="00596E9E">
              <w:rPr>
                <w:rFonts w:ascii="Times New Roman" w:hAnsi="Times New Roman"/>
                <w:spacing w:val="-10"/>
                <w:sz w:val="20"/>
                <w:szCs w:val="20"/>
              </w:rPr>
              <w:t>6,60</w:t>
            </w:r>
          </w:p>
        </w:tc>
        <w:tc>
          <w:tcPr>
            <w:tcW w:w="2297" w:type="dxa"/>
          </w:tcPr>
          <w:p w:rsidR="008F0425" w:rsidRPr="00596E9E" w:rsidRDefault="008F0425" w:rsidP="00DE01F0">
            <w:pPr>
              <w:pStyle w:val="ConsPlusNormal"/>
              <w:outlineLvl w:val="3"/>
              <w:rPr>
                <w:bCs/>
                <w:spacing w:val="-10"/>
              </w:rPr>
            </w:pPr>
            <w:r w:rsidRPr="00596E9E">
              <w:rPr>
                <w:spacing w:val="-10"/>
              </w:rPr>
              <w:t>государственная программа Российской Федерации «Комплексное развитие сельских территорий»</w:t>
            </w:r>
          </w:p>
        </w:tc>
        <w:tc>
          <w:tcPr>
            <w:tcW w:w="1417" w:type="dxa"/>
          </w:tcPr>
          <w:p w:rsidR="008F0425" w:rsidRPr="00596E9E" w:rsidRDefault="008F0425" w:rsidP="00DE01F0">
            <w:pPr>
              <w:rPr>
                <w:spacing w:val="-10"/>
              </w:rPr>
            </w:pPr>
            <w:r w:rsidRPr="00596E9E">
              <w:rPr>
                <w:rFonts w:ascii="Times New Roman" w:hAnsi="Times New Roman"/>
                <w:spacing w:val="-10"/>
                <w:sz w:val="20"/>
                <w:szCs w:val="20"/>
              </w:rPr>
              <w:t>министерство строительства и архитектуры Архангельской области</w:t>
            </w:r>
          </w:p>
        </w:tc>
        <w:tc>
          <w:tcPr>
            <w:tcW w:w="1276" w:type="dxa"/>
          </w:tcPr>
          <w:p w:rsidR="008F0425" w:rsidRPr="00596E9E" w:rsidRDefault="008F0425" w:rsidP="00DE01F0">
            <w:pPr>
              <w:pStyle w:val="ConsPlusNormal"/>
              <w:jc w:val="center"/>
              <w:outlineLvl w:val="3"/>
              <w:rPr>
                <w:bCs/>
                <w:spacing w:val="-10"/>
              </w:rPr>
            </w:pPr>
            <w:r w:rsidRPr="00596E9E">
              <w:rPr>
                <w:bCs/>
                <w:spacing w:val="-10"/>
              </w:rPr>
              <w:t>-</w:t>
            </w:r>
          </w:p>
        </w:tc>
        <w:tc>
          <w:tcPr>
            <w:tcW w:w="1134" w:type="dxa"/>
          </w:tcPr>
          <w:p w:rsidR="008F0425" w:rsidRPr="00596E9E" w:rsidRDefault="008F0425" w:rsidP="00DE01F0">
            <w:pPr>
              <w:pStyle w:val="ConsPlusNormal"/>
              <w:jc w:val="center"/>
              <w:outlineLvl w:val="3"/>
              <w:rPr>
                <w:bCs/>
                <w:spacing w:val="-10"/>
              </w:rPr>
            </w:pPr>
            <w:r w:rsidRPr="00596E9E">
              <w:rPr>
                <w:bCs/>
                <w:spacing w:val="-10"/>
              </w:rPr>
              <w:t>-</w:t>
            </w:r>
          </w:p>
        </w:tc>
      </w:tr>
    </w:tbl>
    <w:p w:rsidR="008F0425" w:rsidRPr="00596E9E" w:rsidRDefault="008F0425" w:rsidP="008F0425">
      <w:pPr>
        <w:pStyle w:val="a7"/>
        <w:jc w:val="center"/>
        <w:rPr>
          <w:rFonts w:ascii="Times New Roman" w:eastAsia="Times New Roman" w:hAnsi="Times New Roman" w:cs="Times New Roman"/>
          <w:color w:val="000000"/>
          <w:sz w:val="28"/>
          <w:szCs w:val="28"/>
          <w:lang w:bidi="en-US"/>
        </w:rPr>
      </w:pPr>
    </w:p>
    <w:p w:rsidR="008F0425" w:rsidRPr="00596E9E" w:rsidRDefault="008F0425" w:rsidP="008F0425">
      <w:pPr>
        <w:pStyle w:val="ConsPlusNormal"/>
        <w:jc w:val="center"/>
        <w:outlineLvl w:val="3"/>
        <w:rPr>
          <w:bCs/>
          <w:sz w:val="28"/>
        </w:rPr>
      </w:pPr>
    </w:p>
    <w:p w:rsidR="008F0425" w:rsidRPr="00596E9E" w:rsidRDefault="008F0425" w:rsidP="008F0425">
      <w:pPr>
        <w:pStyle w:val="ConsPlusNormal"/>
        <w:jc w:val="center"/>
        <w:outlineLvl w:val="3"/>
        <w:rPr>
          <w:bCs/>
          <w:sz w:val="28"/>
        </w:rPr>
      </w:pPr>
      <w:r w:rsidRPr="00596E9E">
        <w:rPr>
          <w:bCs/>
          <w:sz w:val="28"/>
        </w:rPr>
        <w:t>2.1 Порядок расчета и источники информации о значениях целевых показателей государственной программы</w:t>
      </w:r>
    </w:p>
    <w:p w:rsidR="008F0425" w:rsidRPr="00596E9E" w:rsidRDefault="008F0425" w:rsidP="008F0425">
      <w:pPr>
        <w:pStyle w:val="ConsPlusNormal"/>
        <w:jc w:val="center"/>
        <w:outlineLvl w:val="3"/>
        <w:rPr>
          <w:bCs/>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323"/>
        <w:gridCol w:w="6512"/>
        <w:gridCol w:w="3859"/>
      </w:tblGrid>
      <w:tr w:rsidR="008F0425" w:rsidRPr="00596E9E" w:rsidTr="00DE01F0">
        <w:trPr>
          <w:trHeight w:val="537"/>
        </w:trPr>
        <w:tc>
          <w:tcPr>
            <w:tcW w:w="1471" w:type="pct"/>
          </w:tcPr>
          <w:p w:rsidR="008F0425" w:rsidRPr="00596E9E" w:rsidRDefault="008F0425" w:rsidP="00DE01F0">
            <w:pPr>
              <w:autoSpaceDE w:val="0"/>
              <w:autoSpaceDN w:val="0"/>
              <w:adjustRightInd w:val="0"/>
              <w:jc w:val="center"/>
              <w:rPr>
                <w:rFonts w:ascii="Times New Roman" w:hAnsi="Times New Roman" w:cs="Times New Roman"/>
              </w:rPr>
            </w:pPr>
            <w:r w:rsidRPr="00596E9E">
              <w:rPr>
                <w:rFonts w:ascii="Times New Roman" w:hAnsi="Times New Roman" w:cs="Times New Roman"/>
                <w:b/>
              </w:rPr>
              <w:t>Наименование показателя государственной программы</w:t>
            </w:r>
          </w:p>
        </w:tc>
        <w:tc>
          <w:tcPr>
            <w:tcW w:w="2216" w:type="pct"/>
          </w:tcPr>
          <w:p w:rsidR="008F0425" w:rsidRPr="00596E9E" w:rsidRDefault="008F0425" w:rsidP="00DE01F0">
            <w:pPr>
              <w:autoSpaceDE w:val="0"/>
              <w:autoSpaceDN w:val="0"/>
              <w:adjustRightInd w:val="0"/>
              <w:jc w:val="center"/>
              <w:rPr>
                <w:rFonts w:ascii="Times New Roman" w:hAnsi="Times New Roman" w:cs="Times New Roman"/>
              </w:rPr>
            </w:pPr>
            <w:r w:rsidRPr="00596E9E">
              <w:rPr>
                <w:rFonts w:ascii="Times New Roman" w:hAnsi="Times New Roman" w:cs="Times New Roman"/>
                <w:b/>
              </w:rPr>
              <w:t>Порядок расчета</w:t>
            </w:r>
          </w:p>
        </w:tc>
        <w:tc>
          <w:tcPr>
            <w:tcW w:w="1313" w:type="pct"/>
          </w:tcPr>
          <w:p w:rsidR="008F0425" w:rsidRPr="00596E9E" w:rsidRDefault="008F0425" w:rsidP="00DE01F0">
            <w:pPr>
              <w:autoSpaceDE w:val="0"/>
              <w:autoSpaceDN w:val="0"/>
              <w:adjustRightInd w:val="0"/>
              <w:jc w:val="center"/>
              <w:rPr>
                <w:rFonts w:ascii="Times New Roman" w:hAnsi="Times New Roman" w:cs="Times New Roman"/>
              </w:rPr>
            </w:pPr>
            <w:r w:rsidRPr="00596E9E">
              <w:rPr>
                <w:rFonts w:ascii="Times New Roman" w:hAnsi="Times New Roman" w:cs="Times New Roman"/>
                <w:b/>
              </w:rPr>
              <w:t>Источники информации</w:t>
            </w:r>
          </w:p>
        </w:tc>
      </w:tr>
    </w:tbl>
    <w:p w:rsidR="008F0425" w:rsidRPr="00596E9E" w:rsidRDefault="008F0425" w:rsidP="008F0425">
      <w:pPr>
        <w:pStyle w:val="ConsPlusNormal"/>
        <w:jc w:val="center"/>
        <w:rPr>
          <w:b/>
          <w:sz w:val="8"/>
          <w:szCs w:val="8"/>
        </w:rPr>
      </w:pPr>
    </w:p>
    <w:tbl>
      <w:tblPr>
        <w:tblW w:w="5000" w:type="pct"/>
        <w:tblCellMar>
          <w:top w:w="102" w:type="dxa"/>
          <w:left w:w="62" w:type="dxa"/>
          <w:bottom w:w="102" w:type="dxa"/>
          <w:right w:w="62" w:type="dxa"/>
        </w:tblCellMar>
        <w:tblLook w:val="0000"/>
      </w:tblPr>
      <w:tblGrid>
        <w:gridCol w:w="4314"/>
        <w:gridCol w:w="6521"/>
        <w:gridCol w:w="3859"/>
      </w:tblGrid>
      <w:tr w:rsidR="008F0425" w:rsidRPr="00596E9E" w:rsidTr="00DE01F0">
        <w:trPr>
          <w:trHeight w:val="176"/>
          <w:tblHeader/>
        </w:trPr>
        <w:tc>
          <w:tcPr>
            <w:tcW w:w="1468"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pStyle w:val="ConsPlusNormal"/>
              <w:jc w:val="center"/>
              <w:outlineLvl w:val="3"/>
              <w:rPr>
                <w:bCs/>
                <w:spacing w:val="-10"/>
              </w:rPr>
            </w:pPr>
            <w:r w:rsidRPr="00596E9E">
              <w:rPr>
                <w:bCs/>
                <w:spacing w:val="-10"/>
              </w:rPr>
              <w:t>1</w:t>
            </w:r>
          </w:p>
        </w:tc>
        <w:tc>
          <w:tcPr>
            <w:tcW w:w="2219"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pStyle w:val="ConsPlusNormal"/>
              <w:jc w:val="center"/>
              <w:outlineLvl w:val="3"/>
              <w:rPr>
                <w:bCs/>
                <w:spacing w:val="-10"/>
              </w:rPr>
            </w:pPr>
            <w:r w:rsidRPr="00596E9E">
              <w:rPr>
                <w:bCs/>
                <w:spacing w:val="-10"/>
              </w:rPr>
              <w:t>2</w:t>
            </w:r>
          </w:p>
        </w:tc>
        <w:tc>
          <w:tcPr>
            <w:tcW w:w="1313"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pStyle w:val="ConsPlusNormal"/>
              <w:jc w:val="center"/>
              <w:outlineLvl w:val="3"/>
              <w:rPr>
                <w:bCs/>
                <w:spacing w:val="-10"/>
              </w:rPr>
            </w:pPr>
            <w:r w:rsidRPr="00596E9E">
              <w:rPr>
                <w:bCs/>
                <w:spacing w:val="-10"/>
              </w:rPr>
              <w:t>3</w:t>
            </w:r>
          </w:p>
        </w:tc>
      </w:tr>
      <w:tr w:rsidR="008F0425" w:rsidRPr="00596E9E" w:rsidTr="00DE01F0">
        <w:tc>
          <w:tcPr>
            <w:tcW w:w="1468"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t xml:space="preserve">1. </w:t>
            </w:r>
            <w:r w:rsidRPr="00596E9E">
              <w:rPr>
                <w:rFonts w:ascii="Times New Roman" w:hAnsi="Times New Roman" w:cs="Times New Roman"/>
                <w:spacing w:val="-10"/>
              </w:rPr>
              <w:t xml:space="preserve">Доля сельского населения в общей численности населения </w:t>
            </w:r>
          </w:p>
        </w:tc>
        <w:tc>
          <w:tcPr>
            <w:tcW w:w="2219"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t xml:space="preserve">отношение численности сельского населения к общей численности населения Архангельской области на 1 января года, следующего за </w:t>
            </w:r>
            <w:proofErr w:type="gramStart"/>
            <w:r w:rsidRPr="00596E9E">
              <w:rPr>
                <w:rFonts w:ascii="Times New Roman" w:hAnsi="Times New Roman" w:cs="Times New Roman"/>
              </w:rPr>
              <w:t>отчетным</w:t>
            </w:r>
            <w:proofErr w:type="gramEnd"/>
          </w:p>
        </w:tc>
        <w:tc>
          <w:tcPr>
            <w:tcW w:w="1313"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t>данные Федеральной службы государственной статистики</w:t>
            </w:r>
          </w:p>
        </w:tc>
      </w:tr>
      <w:tr w:rsidR="008F0425" w:rsidRPr="00596E9E" w:rsidTr="00DE01F0">
        <w:tc>
          <w:tcPr>
            <w:tcW w:w="1468"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lastRenderedPageBreak/>
              <w:t xml:space="preserve">2. </w:t>
            </w:r>
            <w:r w:rsidRPr="00596E9E">
              <w:rPr>
                <w:rFonts w:ascii="Times New Roman" w:hAnsi="Times New Roman" w:cs="Times New Roman"/>
                <w:spacing w:val="-10"/>
              </w:rPr>
              <w:t>Соотношение среднемесячных располагаемых ресурсов сельского и городского домохозяйств</w:t>
            </w:r>
          </w:p>
        </w:tc>
        <w:tc>
          <w:tcPr>
            <w:tcW w:w="2219"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t xml:space="preserve">отношение величины среднедушевых располагаемых ресурсов сельского домохозяйства к величине среднедушевых располагаемых ресурсов городского домохозяйства Архангельской области на 1 января года, следующего за </w:t>
            </w:r>
            <w:proofErr w:type="gramStart"/>
            <w:r w:rsidRPr="00596E9E">
              <w:rPr>
                <w:rFonts w:ascii="Times New Roman" w:hAnsi="Times New Roman" w:cs="Times New Roman"/>
              </w:rPr>
              <w:t>отчетным</w:t>
            </w:r>
            <w:proofErr w:type="gramEnd"/>
          </w:p>
        </w:tc>
        <w:tc>
          <w:tcPr>
            <w:tcW w:w="1313" w:type="pct"/>
            <w:tcBorders>
              <w:top w:val="single" w:sz="4" w:space="0" w:color="auto"/>
              <w:left w:val="single" w:sz="4" w:space="0" w:color="auto"/>
              <w:bottom w:val="single" w:sz="4" w:space="0" w:color="auto"/>
              <w:right w:val="single" w:sz="4" w:space="0" w:color="auto"/>
            </w:tcBorders>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t>данные Федеральной службы государственной статистики</w:t>
            </w:r>
          </w:p>
        </w:tc>
      </w:tr>
      <w:tr w:rsidR="008F0425" w:rsidRPr="00CB5839" w:rsidTr="00DE01F0">
        <w:tc>
          <w:tcPr>
            <w:tcW w:w="1468" w:type="pct"/>
            <w:tcBorders>
              <w:top w:val="single" w:sz="4" w:space="0" w:color="auto"/>
              <w:left w:val="single" w:sz="4" w:space="0" w:color="auto"/>
              <w:bottom w:val="single" w:sz="4" w:space="0" w:color="auto"/>
              <w:right w:val="single" w:sz="4" w:space="0" w:color="auto"/>
            </w:tcBorders>
            <w:shd w:val="clear" w:color="auto" w:fill="FFFFFF" w:themeFill="background1"/>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spacing w:val="-10"/>
              </w:rPr>
              <w:t>3. Доля общей площади благоустроенных жилых помещений в сельских населенных пунктах</w:t>
            </w:r>
          </w:p>
        </w:tc>
        <w:tc>
          <w:tcPr>
            <w:tcW w:w="2219" w:type="pct"/>
            <w:tcBorders>
              <w:top w:val="single" w:sz="4" w:space="0" w:color="auto"/>
              <w:left w:val="single" w:sz="4" w:space="0" w:color="auto"/>
              <w:bottom w:val="single" w:sz="4" w:space="0" w:color="auto"/>
              <w:right w:val="single" w:sz="4" w:space="0" w:color="auto"/>
            </w:tcBorders>
            <w:shd w:val="clear" w:color="auto" w:fill="FFFFFF" w:themeFill="background1"/>
          </w:tcPr>
          <w:p w:rsidR="008F0425" w:rsidRPr="00596E9E"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t>отношение площади жилых помещений в сельской местности, оборудованной всеми видами благоустройства (водопроводом, канализацией, отоплением, горячим водоснабжением, газом или напольными электроплитами) к общей площади жилых помещений в сельской местности Архангельской области на 31 декабря отчетного года</w:t>
            </w:r>
          </w:p>
        </w:tc>
        <w:tc>
          <w:tcPr>
            <w:tcW w:w="1313" w:type="pct"/>
            <w:tcBorders>
              <w:top w:val="single" w:sz="4" w:space="0" w:color="auto"/>
              <w:left w:val="single" w:sz="4" w:space="0" w:color="auto"/>
              <w:bottom w:val="single" w:sz="4" w:space="0" w:color="auto"/>
              <w:right w:val="single" w:sz="4" w:space="0" w:color="auto"/>
            </w:tcBorders>
            <w:shd w:val="clear" w:color="auto" w:fill="FFFFFF" w:themeFill="background1"/>
          </w:tcPr>
          <w:p w:rsidR="008F0425" w:rsidRPr="00834E1B" w:rsidRDefault="008F0425" w:rsidP="00DE01F0">
            <w:pPr>
              <w:autoSpaceDE w:val="0"/>
              <w:autoSpaceDN w:val="0"/>
              <w:adjustRightInd w:val="0"/>
              <w:rPr>
                <w:rFonts w:ascii="Times New Roman" w:hAnsi="Times New Roman" w:cs="Times New Roman"/>
              </w:rPr>
            </w:pPr>
            <w:r w:rsidRPr="00596E9E">
              <w:rPr>
                <w:rFonts w:ascii="Times New Roman" w:hAnsi="Times New Roman" w:cs="Times New Roman"/>
              </w:rPr>
              <w:t>данные Федеральной службы государственной статистики</w:t>
            </w:r>
          </w:p>
        </w:tc>
      </w:tr>
    </w:tbl>
    <w:p w:rsidR="008F0425" w:rsidRPr="00834E1B" w:rsidRDefault="008F0425" w:rsidP="008F0425"/>
    <w:p w:rsidR="008F0425" w:rsidRDefault="008F0425" w:rsidP="008F0425">
      <w:pPr>
        <w:pStyle w:val="ConsPlusNormal"/>
        <w:jc w:val="center"/>
        <w:outlineLvl w:val="3"/>
        <w:rPr>
          <w:bCs/>
          <w:sz w:val="28"/>
        </w:rPr>
      </w:pPr>
      <w:r w:rsidRPr="00834E1B">
        <w:rPr>
          <w:bCs/>
          <w:sz w:val="28"/>
        </w:rPr>
        <w:t>3. Структура государственной программы</w:t>
      </w:r>
    </w:p>
    <w:p w:rsidR="003E45DB" w:rsidRPr="00834E1B" w:rsidRDefault="003E45DB" w:rsidP="008F0425">
      <w:pPr>
        <w:pStyle w:val="ConsPlusNormal"/>
        <w:jc w:val="center"/>
        <w:outlineLvl w:val="3"/>
        <w:rPr>
          <w:bCs/>
          <w:sz w:val="28"/>
        </w:rPr>
      </w:pPr>
    </w:p>
    <w:tbl>
      <w:tblPr>
        <w:tblStyle w:val="a8"/>
        <w:tblW w:w="14567" w:type="dxa"/>
        <w:tblLook w:val="04A0"/>
      </w:tblPr>
      <w:tblGrid>
        <w:gridCol w:w="696"/>
        <w:gridCol w:w="5613"/>
        <w:gridCol w:w="4617"/>
        <w:gridCol w:w="3641"/>
      </w:tblGrid>
      <w:tr w:rsidR="008F0425" w:rsidRPr="00834E1B" w:rsidTr="00DE01F0">
        <w:tc>
          <w:tcPr>
            <w:tcW w:w="616" w:type="dxa"/>
            <w:tcBorders>
              <w:bottom w:val="single" w:sz="4" w:space="0" w:color="auto"/>
            </w:tcBorders>
          </w:tcPr>
          <w:p w:rsidR="008F0425" w:rsidRPr="00834E1B" w:rsidRDefault="008F0425" w:rsidP="00DE01F0">
            <w:pPr>
              <w:pStyle w:val="ConsPlusNormal"/>
              <w:jc w:val="center"/>
              <w:outlineLvl w:val="1"/>
            </w:pPr>
            <w:r w:rsidRPr="00834E1B">
              <w:t xml:space="preserve">№ </w:t>
            </w:r>
            <w:proofErr w:type="gramStart"/>
            <w:r w:rsidRPr="00834E1B">
              <w:t>п</w:t>
            </w:r>
            <w:proofErr w:type="gramEnd"/>
            <w:r w:rsidRPr="00834E1B">
              <w:t>/п</w:t>
            </w:r>
          </w:p>
        </w:tc>
        <w:tc>
          <w:tcPr>
            <w:tcW w:w="5648" w:type="dxa"/>
            <w:tcBorders>
              <w:bottom w:val="single" w:sz="4" w:space="0" w:color="auto"/>
            </w:tcBorders>
          </w:tcPr>
          <w:p w:rsidR="008F0425" w:rsidRPr="00834E1B" w:rsidRDefault="008F0425" w:rsidP="00DE01F0">
            <w:pPr>
              <w:pStyle w:val="ConsPlusNormal"/>
              <w:jc w:val="center"/>
              <w:outlineLvl w:val="1"/>
            </w:pPr>
            <w:r w:rsidRPr="00834E1B">
              <w:t>Задачи структурного элемента</w:t>
            </w:r>
          </w:p>
        </w:tc>
        <w:tc>
          <w:tcPr>
            <w:tcW w:w="4643" w:type="dxa"/>
            <w:tcBorders>
              <w:bottom w:val="single" w:sz="4" w:space="0" w:color="auto"/>
            </w:tcBorders>
          </w:tcPr>
          <w:p w:rsidR="008F0425" w:rsidRPr="00834E1B" w:rsidRDefault="008F0425" w:rsidP="00DE01F0">
            <w:pPr>
              <w:pStyle w:val="ConsPlusNormal"/>
              <w:jc w:val="center"/>
              <w:outlineLvl w:val="1"/>
            </w:pPr>
            <w:r w:rsidRPr="00834E1B">
              <w:t>Краткое описание ожидаемых эффектов от реализации задачи структурного элемента</w:t>
            </w:r>
          </w:p>
        </w:tc>
        <w:tc>
          <w:tcPr>
            <w:tcW w:w="3660" w:type="dxa"/>
            <w:tcBorders>
              <w:bottom w:val="single" w:sz="4" w:space="0" w:color="auto"/>
            </w:tcBorders>
          </w:tcPr>
          <w:p w:rsidR="008F0425" w:rsidRPr="00834E1B" w:rsidRDefault="008F0425" w:rsidP="00DE01F0">
            <w:pPr>
              <w:pStyle w:val="ConsPlusNormal"/>
              <w:jc w:val="center"/>
              <w:outlineLvl w:val="1"/>
            </w:pPr>
            <w:r w:rsidRPr="00834E1B">
              <w:t>Связь с показателями государственной программы</w:t>
            </w:r>
          </w:p>
        </w:tc>
      </w:tr>
      <w:tr w:rsidR="008F0425" w:rsidRPr="00CB5839" w:rsidTr="00DE01F0">
        <w:trPr>
          <w:trHeight w:val="230"/>
        </w:trPr>
        <w:tc>
          <w:tcPr>
            <w:tcW w:w="616" w:type="dxa"/>
            <w:shd w:val="clear" w:color="auto" w:fill="FFFFFF" w:themeFill="background1"/>
          </w:tcPr>
          <w:p w:rsidR="008F0425" w:rsidRPr="00834E1B" w:rsidRDefault="008F0425" w:rsidP="00DE01F0">
            <w:pPr>
              <w:pStyle w:val="ConsPlusNormal"/>
              <w:jc w:val="center"/>
              <w:outlineLvl w:val="1"/>
              <w:rPr>
                <w:b/>
                <w:bCs/>
              </w:rPr>
            </w:pPr>
            <w:r w:rsidRPr="00834E1B">
              <w:rPr>
                <w:b/>
                <w:bCs/>
              </w:rPr>
              <w:t>1</w:t>
            </w:r>
          </w:p>
        </w:tc>
        <w:tc>
          <w:tcPr>
            <w:tcW w:w="13951" w:type="dxa"/>
            <w:gridSpan w:val="3"/>
            <w:shd w:val="clear" w:color="auto" w:fill="FFFFFF" w:themeFill="background1"/>
          </w:tcPr>
          <w:p w:rsidR="008F0425" w:rsidRPr="00834E1B" w:rsidRDefault="008F0425" w:rsidP="00DE01F0">
            <w:pPr>
              <w:pStyle w:val="ConsPlusNormal"/>
              <w:jc w:val="center"/>
              <w:outlineLvl w:val="1"/>
              <w:rPr>
                <w:b/>
                <w:bCs/>
              </w:rPr>
            </w:pPr>
            <w:r w:rsidRPr="00834E1B">
              <w:rPr>
                <w:b/>
                <w:bCs/>
              </w:rPr>
              <w:t>Проектная часть государственной программы</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1.1</w:t>
            </w:r>
          </w:p>
        </w:tc>
        <w:tc>
          <w:tcPr>
            <w:tcW w:w="13951" w:type="dxa"/>
            <w:gridSpan w:val="3"/>
          </w:tcPr>
          <w:p w:rsidR="008F0425" w:rsidRPr="00596E9E" w:rsidRDefault="008F0425" w:rsidP="00DE01F0">
            <w:pPr>
              <w:pStyle w:val="ConsPlusNormal"/>
              <w:jc w:val="center"/>
              <w:outlineLvl w:val="1"/>
              <w:rPr>
                <w:b/>
                <w:bCs/>
              </w:rPr>
            </w:pPr>
            <w:r w:rsidRPr="00596E9E">
              <w:rPr>
                <w:b/>
                <w:bCs/>
              </w:rPr>
              <w:t>Региональный проект «Развитие жилищного строительства на сельских территориях и повышение уровня благоустройства домовладений»</w:t>
            </w:r>
            <w:r w:rsidRPr="00596E9E">
              <w:rPr>
                <w:b/>
                <w:bCs/>
              </w:rPr>
              <w:br/>
            </w:r>
            <w:r w:rsidRPr="00596E9E">
              <w:rPr>
                <w:bCs/>
              </w:rPr>
              <w:t>утвержден протоколом заседания проектного комитета от 14 октября 2024 года № 7</w:t>
            </w:r>
          </w:p>
          <w:p w:rsidR="008F0425" w:rsidRPr="00596E9E" w:rsidRDefault="008F0425" w:rsidP="00DE01F0">
            <w:pPr>
              <w:pStyle w:val="ConsPlusNormal"/>
              <w:jc w:val="center"/>
              <w:outlineLvl w:val="1"/>
              <w:rPr>
                <w:b/>
                <w:bCs/>
              </w:rPr>
            </w:pPr>
            <w:r w:rsidRPr="00596E9E">
              <w:t xml:space="preserve">Куратор регионального проекта – </w:t>
            </w:r>
            <w:proofErr w:type="spellStart"/>
            <w:r w:rsidRPr="00596E9E">
              <w:t>Автушенко</w:t>
            </w:r>
            <w:proofErr w:type="spellEnd"/>
            <w:r w:rsidRPr="00596E9E">
              <w:t xml:space="preserve"> Евгений Владимирович, заместитель председателя Правительства Архангельской области</w:t>
            </w:r>
          </w:p>
        </w:tc>
      </w:tr>
      <w:tr w:rsidR="008F0425" w:rsidRPr="00596E9E" w:rsidTr="00DE01F0">
        <w:tc>
          <w:tcPr>
            <w:tcW w:w="616" w:type="dxa"/>
          </w:tcPr>
          <w:p w:rsidR="008F0425" w:rsidRPr="00596E9E" w:rsidRDefault="008F0425" w:rsidP="00DE01F0">
            <w:pPr>
              <w:pStyle w:val="ConsPlusNormal"/>
              <w:jc w:val="center"/>
              <w:outlineLvl w:val="1"/>
            </w:pPr>
          </w:p>
        </w:tc>
        <w:tc>
          <w:tcPr>
            <w:tcW w:w="10291" w:type="dxa"/>
            <w:gridSpan w:val="2"/>
          </w:tcPr>
          <w:p w:rsidR="008F0425" w:rsidRPr="00596E9E" w:rsidRDefault="008F0425" w:rsidP="00DE01F0">
            <w:pPr>
              <w:pStyle w:val="ConsPlusNormal"/>
              <w:jc w:val="center"/>
              <w:outlineLvl w:val="1"/>
            </w:pPr>
            <w:r w:rsidRPr="00596E9E">
              <w:t>Соисполнитель государственной программы – министерство агропромышленного комплекса и торговли</w:t>
            </w:r>
          </w:p>
        </w:tc>
        <w:tc>
          <w:tcPr>
            <w:tcW w:w="3660" w:type="dxa"/>
          </w:tcPr>
          <w:p w:rsidR="008F0425" w:rsidRPr="00596E9E" w:rsidRDefault="008F0425" w:rsidP="00DE01F0">
            <w:pPr>
              <w:pStyle w:val="ConsPlusNormal"/>
              <w:outlineLvl w:val="1"/>
            </w:pPr>
            <w:r w:rsidRPr="00596E9E">
              <w:t>Срок реализации: 2025-2027 годы</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1.1.1</w:t>
            </w:r>
          </w:p>
        </w:tc>
        <w:tc>
          <w:tcPr>
            <w:tcW w:w="5648" w:type="dxa"/>
            <w:vAlign w:val="center"/>
          </w:tcPr>
          <w:p w:rsidR="008F0425" w:rsidRPr="00596E9E" w:rsidRDefault="008F0425" w:rsidP="00DE01F0">
            <w:pPr>
              <w:pStyle w:val="ConsPlusNormal"/>
              <w:outlineLvl w:val="1"/>
            </w:pPr>
            <w:r w:rsidRPr="00596E9E">
              <w:t>Созданы возможности для улучшения жилищных условий семей, проживающих на сельских территориях (агломерациях)</w:t>
            </w:r>
          </w:p>
          <w:p w:rsidR="008F0425" w:rsidRPr="00596E9E" w:rsidRDefault="008F0425" w:rsidP="00DE01F0">
            <w:pPr>
              <w:pStyle w:val="ConsPlusNormal"/>
              <w:outlineLvl w:val="1"/>
            </w:pPr>
          </w:p>
          <w:p w:rsidR="008F0425" w:rsidRPr="00596E9E" w:rsidRDefault="008F0425" w:rsidP="00DE01F0">
            <w:pPr>
              <w:pStyle w:val="ConsPlusNormal"/>
              <w:outlineLvl w:val="1"/>
            </w:pPr>
          </w:p>
        </w:tc>
        <w:tc>
          <w:tcPr>
            <w:tcW w:w="4643" w:type="dxa"/>
            <w:vAlign w:val="center"/>
          </w:tcPr>
          <w:p w:rsidR="008F0425" w:rsidRPr="00596E9E" w:rsidRDefault="008F0425" w:rsidP="00DE01F0">
            <w:pPr>
              <w:pStyle w:val="ConsPlusNormal"/>
              <w:outlineLvl w:val="1"/>
            </w:pPr>
            <w:r w:rsidRPr="00596E9E">
              <w:lastRenderedPageBreak/>
              <w:t>обеспечен комплекс мероприятий по улучшению жилищных условий граждан, проживающих на сельских территориях</w:t>
            </w:r>
          </w:p>
        </w:tc>
        <w:tc>
          <w:tcPr>
            <w:tcW w:w="3660" w:type="dxa"/>
            <w:vAlign w:val="center"/>
          </w:tcPr>
          <w:p w:rsidR="008F0425" w:rsidRPr="00596E9E" w:rsidRDefault="008F0425" w:rsidP="00DE01F0">
            <w:pPr>
              <w:pStyle w:val="ConsPlusNormal"/>
              <w:outlineLvl w:val="1"/>
            </w:pPr>
            <w:r w:rsidRPr="00596E9E">
              <w:t>показатели государственной программы (далее – показатель) № 1-3</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lastRenderedPageBreak/>
              <w:t>1.2.</w:t>
            </w:r>
          </w:p>
        </w:tc>
        <w:tc>
          <w:tcPr>
            <w:tcW w:w="13951" w:type="dxa"/>
            <w:gridSpan w:val="3"/>
          </w:tcPr>
          <w:p w:rsidR="008F0425" w:rsidRPr="00596E9E" w:rsidRDefault="008F0425" w:rsidP="00DE01F0">
            <w:pPr>
              <w:pStyle w:val="ConsPlusNormal"/>
              <w:jc w:val="center"/>
              <w:outlineLvl w:val="1"/>
              <w:rPr>
                <w:b/>
                <w:bCs/>
              </w:rPr>
            </w:pPr>
            <w:r w:rsidRPr="00596E9E">
              <w:rPr>
                <w:b/>
                <w:bCs/>
              </w:rPr>
              <w:t>Региональный проект «Содействие занятости сельского населения»</w:t>
            </w:r>
            <w:r w:rsidRPr="00596E9E">
              <w:rPr>
                <w:b/>
                <w:bCs/>
              </w:rPr>
              <w:br/>
            </w:r>
            <w:r w:rsidRPr="00596E9E">
              <w:rPr>
                <w:bCs/>
              </w:rPr>
              <w:t>утвержден протоколом заседания проектного комитета от 14 октября 2024 года № 7</w:t>
            </w:r>
          </w:p>
          <w:p w:rsidR="008F0425" w:rsidRPr="00596E9E" w:rsidRDefault="008F0425" w:rsidP="00DE01F0">
            <w:pPr>
              <w:pStyle w:val="ConsPlusNormal"/>
              <w:jc w:val="center"/>
              <w:outlineLvl w:val="1"/>
              <w:rPr>
                <w:b/>
                <w:bCs/>
              </w:rPr>
            </w:pPr>
            <w:r w:rsidRPr="00596E9E">
              <w:t xml:space="preserve">Куратор регионального проекта – </w:t>
            </w:r>
            <w:proofErr w:type="spellStart"/>
            <w:r w:rsidRPr="00596E9E">
              <w:t>Автушенко</w:t>
            </w:r>
            <w:proofErr w:type="spellEnd"/>
            <w:r w:rsidRPr="00596E9E">
              <w:t xml:space="preserve"> Евгений Владимирович, заместитель председателя Правительства Архангельской области</w:t>
            </w:r>
          </w:p>
        </w:tc>
      </w:tr>
      <w:tr w:rsidR="008F0425" w:rsidRPr="00596E9E" w:rsidTr="00DE01F0">
        <w:tc>
          <w:tcPr>
            <w:tcW w:w="616" w:type="dxa"/>
            <w:shd w:val="clear" w:color="auto" w:fill="auto"/>
          </w:tcPr>
          <w:p w:rsidR="008F0425" w:rsidRPr="00596E9E" w:rsidRDefault="008F0425" w:rsidP="00DE01F0">
            <w:pPr>
              <w:pStyle w:val="ConsPlusNormal"/>
              <w:jc w:val="center"/>
              <w:outlineLvl w:val="1"/>
            </w:pPr>
          </w:p>
        </w:tc>
        <w:tc>
          <w:tcPr>
            <w:tcW w:w="10291" w:type="dxa"/>
            <w:gridSpan w:val="2"/>
            <w:shd w:val="clear" w:color="auto" w:fill="auto"/>
          </w:tcPr>
          <w:p w:rsidR="008F0425" w:rsidRPr="00596E9E" w:rsidRDefault="008F0425" w:rsidP="00DE01F0">
            <w:pPr>
              <w:pStyle w:val="ConsPlusNormal"/>
              <w:jc w:val="center"/>
              <w:outlineLvl w:val="1"/>
            </w:pPr>
            <w:r w:rsidRPr="00596E9E">
              <w:t>Соисполнитель государственной программы – министерство агропромышленного комплекса и торговли</w:t>
            </w:r>
          </w:p>
        </w:tc>
        <w:tc>
          <w:tcPr>
            <w:tcW w:w="3660" w:type="dxa"/>
            <w:shd w:val="clear" w:color="auto" w:fill="auto"/>
          </w:tcPr>
          <w:p w:rsidR="008F0425" w:rsidRPr="00596E9E" w:rsidRDefault="008F0425" w:rsidP="00DE01F0">
            <w:pPr>
              <w:pStyle w:val="ConsPlusNormal"/>
              <w:outlineLvl w:val="1"/>
            </w:pPr>
            <w:r w:rsidRPr="00596E9E">
              <w:t>Срок реализации: 2025-2027 годы</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1.2.1</w:t>
            </w:r>
          </w:p>
        </w:tc>
        <w:tc>
          <w:tcPr>
            <w:tcW w:w="5648" w:type="dxa"/>
            <w:vAlign w:val="center"/>
          </w:tcPr>
          <w:p w:rsidR="008F0425" w:rsidRPr="00596E9E" w:rsidRDefault="008F0425" w:rsidP="00DE01F0">
            <w:pPr>
              <w:pStyle w:val="ConsPlusNormal"/>
              <w:outlineLvl w:val="1"/>
            </w:pPr>
            <w:r w:rsidRPr="00596E9E">
              <w:t>Созданы условия для привлечения специалистов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4643" w:type="dxa"/>
            <w:shd w:val="clear" w:color="auto" w:fill="auto"/>
            <w:vAlign w:val="center"/>
          </w:tcPr>
          <w:p w:rsidR="008F0425" w:rsidRPr="00596E9E" w:rsidRDefault="008F0425" w:rsidP="00DE01F0">
            <w:pPr>
              <w:pStyle w:val="ConsPlusNormal"/>
              <w:outlineLvl w:val="1"/>
            </w:pPr>
            <w:r w:rsidRPr="00596E9E">
              <w:t>обеспечен комплекс мероприятий по закреплению квалифицированных специалистов на предприятиях агропромышленного комплекса</w:t>
            </w:r>
          </w:p>
        </w:tc>
        <w:tc>
          <w:tcPr>
            <w:tcW w:w="3660" w:type="dxa"/>
            <w:vAlign w:val="center"/>
          </w:tcPr>
          <w:p w:rsidR="008F0425" w:rsidRPr="00596E9E" w:rsidRDefault="008F0425" w:rsidP="00DE01F0">
            <w:pPr>
              <w:pStyle w:val="ConsPlusNormal"/>
              <w:outlineLvl w:val="1"/>
            </w:pPr>
            <w:r w:rsidRPr="00596E9E">
              <w:t>показатели № 1-2</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1.3.</w:t>
            </w:r>
          </w:p>
        </w:tc>
        <w:tc>
          <w:tcPr>
            <w:tcW w:w="13951" w:type="dxa"/>
            <w:gridSpan w:val="3"/>
          </w:tcPr>
          <w:p w:rsidR="008F0425" w:rsidRPr="00596E9E" w:rsidRDefault="008F0425" w:rsidP="00DE01F0">
            <w:pPr>
              <w:pStyle w:val="ConsPlusNormal"/>
              <w:jc w:val="center"/>
              <w:outlineLvl w:val="1"/>
              <w:rPr>
                <w:b/>
                <w:bCs/>
              </w:rPr>
            </w:pPr>
            <w:r w:rsidRPr="00596E9E">
              <w:rPr>
                <w:b/>
                <w:bCs/>
              </w:rPr>
              <w:t>Региональный проект «Благоустройство сельских территорий»</w:t>
            </w:r>
            <w:r w:rsidRPr="00596E9E">
              <w:rPr>
                <w:b/>
                <w:bCs/>
              </w:rPr>
              <w:br/>
            </w:r>
            <w:r w:rsidRPr="00596E9E">
              <w:rPr>
                <w:bCs/>
              </w:rPr>
              <w:t>утвержден протоколом заседания проектного комитета от 14 октября 2024 года № 7</w:t>
            </w:r>
          </w:p>
          <w:p w:rsidR="008F0425" w:rsidRPr="00596E9E" w:rsidRDefault="008F0425" w:rsidP="00DE01F0">
            <w:pPr>
              <w:pStyle w:val="ConsPlusNormal"/>
              <w:jc w:val="center"/>
              <w:outlineLvl w:val="1"/>
              <w:rPr>
                <w:b/>
                <w:bCs/>
              </w:rPr>
            </w:pPr>
            <w:r w:rsidRPr="00596E9E">
              <w:t xml:space="preserve">Куратор регионального проекта – </w:t>
            </w:r>
            <w:proofErr w:type="spellStart"/>
            <w:r w:rsidRPr="00596E9E">
              <w:t>Автушенко</w:t>
            </w:r>
            <w:proofErr w:type="spellEnd"/>
            <w:r w:rsidRPr="00596E9E">
              <w:t xml:space="preserve"> Евгений Владимирович, заместитель председателя Правительства Архангельской области</w:t>
            </w:r>
          </w:p>
        </w:tc>
      </w:tr>
      <w:tr w:rsidR="008F0425" w:rsidRPr="00596E9E" w:rsidTr="00DE01F0">
        <w:tc>
          <w:tcPr>
            <w:tcW w:w="616" w:type="dxa"/>
          </w:tcPr>
          <w:p w:rsidR="008F0425" w:rsidRPr="00596E9E" w:rsidRDefault="008F0425" w:rsidP="00DE01F0">
            <w:pPr>
              <w:pStyle w:val="ConsPlusNormal"/>
              <w:jc w:val="center"/>
              <w:outlineLvl w:val="1"/>
            </w:pPr>
          </w:p>
        </w:tc>
        <w:tc>
          <w:tcPr>
            <w:tcW w:w="10291" w:type="dxa"/>
            <w:gridSpan w:val="2"/>
          </w:tcPr>
          <w:p w:rsidR="008F0425" w:rsidRPr="00596E9E" w:rsidRDefault="008F0425" w:rsidP="00DE01F0">
            <w:pPr>
              <w:pStyle w:val="ConsPlusNormal"/>
              <w:jc w:val="center"/>
              <w:outlineLvl w:val="1"/>
            </w:pPr>
            <w:r w:rsidRPr="00596E9E">
              <w:t>Соисполнитель государственной программы – администрация Губернатора Архангельской области и Правительства Архангельской области</w:t>
            </w:r>
          </w:p>
        </w:tc>
        <w:tc>
          <w:tcPr>
            <w:tcW w:w="3660" w:type="dxa"/>
          </w:tcPr>
          <w:p w:rsidR="008F0425" w:rsidRPr="00596E9E" w:rsidRDefault="008F0425" w:rsidP="00DE01F0">
            <w:pPr>
              <w:pStyle w:val="ConsPlusNormal"/>
              <w:outlineLvl w:val="1"/>
            </w:pPr>
            <w:r w:rsidRPr="00596E9E">
              <w:t>Срок реализации: 2025-2027 годы</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1.3.1</w:t>
            </w:r>
          </w:p>
        </w:tc>
        <w:tc>
          <w:tcPr>
            <w:tcW w:w="5648" w:type="dxa"/>
            <w:vAlign w:val="center"/>
          </w:tcPr>
          <w:p w:rsidR="008F0425" w:rsidRPr="00596E9E" w:rsidRDefault="008F0425" w:rsidP="00DE01F0">
            <w:pPr>
              <w:pStyle w:val="ConsPlusNormal"/>
              <w:outlineLvl w:val="1"/>
            </w:pPr>
            <w:r w:rsidRPr="00596E9E">
              <w:t>Повышена комфортность среды проживания граждан в сельских населенных пунктах от общего числа сельских населенных пунктов</w:t>
            </w:r>
          </w:p>
        </w:tc>
        <w:tc>
          <w:tcPr>
            <w:tcW w:w="4643" w:type="dxa"/>
            <w:vAlign w:val="center"/>
          </w:tcPr>
          <w:p w:rsidR="008F0425" w:rsidRPr="00596E9E" w:rsidRDefault="008F0425" w:rsidP="00DE01F0">
            <w:pPr>
              <w:pStyle w:val="ConsPlusNormal"/>
              <w:outlineLvl w:val="1"/>
            </w:pPr>
            <w:r w:rsidRPr="00596E9E">
              <w:t>обеспечен комплекс мероприятий по реализации проектов по благоустройству сельских территорий</w:t>
            </w:r>
          </w:p>
        </w:tc>
        <w:tc>
          <w:tcPr>
            <w:tcW w:w="3660" w:type="dxa"/>
            <w:vAlign w:val="center"/>
          </w:tcPr>
          <w:p w:rsidR="008F0425" w:rsidRPr="00596E9E" w:rsidRDefault="008F0425" w:rsidP="00DE01F0">
            <w:pPr>
              <w:pStyle w:val="ConsPlusNormal"/>
              <w:outlineLvl w:val="1"/>
            </w:pPr>
            <w:r w:rsidRPr="00596E9E">
              <w:t>показатель № 1</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1.4.</w:t>
            </w:r>
          </w:p>
        </w:tc>
        <w:tc>
          <w:tcPr>
            <w:tcW w:w="13951" w:type="dxa"/>
            <w:gridSpan w:val="3"/>
          </w:tcPr>
          <w:p w:rsidR="008F0425" w:rsidRPr="00596E9E" w:rsidRDefault="008F0425" w:rsidP="00DE01F0">
            <w:pPr>
              <w:pStyle w:val="ConsPlusNormal"/>
              <w:jc w:val="center"/>
              <w:outlineLvl w:val="1"/>
              <w:rPr>
                <w:b/>
                <w:bCs/>
              </w:rPr>
            </w:pPr>
            <w:r w:rsidRPr="00596E9E">
              <w:rPr>
                <w:b/>
                <w:bCs/>
              </w:rPr>
              <w:t xml:space="preserve">Региональный проект «Развитие транспортной инфраструктуры на сельских территориях» </w:t>
            </w:r>
          </w:p>
          <w:p w:rsidR="008F0425" w:rsidRPr="00596E9E" w:rsidRDefault="008F0425" w:rsidP="00DE01F0">
            <w:pPr>
              <w:pStyle w:val="ConsPlusNormal"/>
              <w:jc w:val="center"/>
              <w:outlineLvl w:val="1"/>
              <w:rPr>
                <w:bCs/>
              </w:rPr>
            </w:pPr>
            <w:proofErr w:type="gramStart"/>
            <w:r w:rsidRPr="00596E9E">
              <w:rPr>
                <w:bCs/>
              </w:rPr>
              <w:t>утвержден</w:t>
            </w:r>
            <w:proofErr w:type="gramEnd"/>
            <w:r w:rsidRPr="00596E9E">
              <w:rPr>
                <w:bCs/>
              </w:rPr>
              <w:t xml:space="preserve"> протоколом заседания проектного комитета от 14 октября 2024 года № 7</w:t>
            </w:r>
          </w:p>
          <w:p w:rsidR="008F0425" w:rsidRPr="00596E9E" w:rsidRDefault="008F0425" w:rsidP="00DE01F0">
            <w:pPr>
              <w:pStyle w:val="ConsPlusNormal"/>
              <w:jc w:val="center"/>
              <w:outlineLvl w:val="1"/>
              <w:rPr>
                <w:b/>
                <w:bCs/>
              </w:rPr>
            </w:pPr>
            <w:r w:rsidRPr="00596E9E">
              <w:t xml:space="preserve">Куратор регионального проекта – </w:t>
            </w:r>
            <w:proofErr w:type="spellStart"/>
            <w:r w:rsidRPr="00596E9E">
              <w:t>Автушенко</w:t>
            </w:r>
            <w:proofErr w:type="spellEnd"/>
            <w:r w:rsidRPr="00596E9E">
              <w:t xml:space="preserve"> Евгений Владимирович, заместитель председателя Правительства Архангельской области</w:t>
            </w:r>
          </w:p>
        </w:tc>
      </w:tr>
      <w:tr w:rsidR="008F0425" w:rsidRPr="00596E9E" w:rsidTr="00DE01F0">
        <w:tc>
          <w:tcPr>
            <w:tcW w:w="616" w:type="dxa"/>
          </w:tcPr>
          <w:p w:rsidR="008F0425" w:rsidRPr="00596E9E" w:rsidRDefault="008F0425" w:rsidP="00DE01F0">
            <w:pPr>
              <w:pStyle w:val="ConsPlusNormal"/>
              <w:jc w:val="center"/>
              <w:outlineLvl w:val="1"/>
            </w:pPr>
          </w:p>
        </w:tc>
        <w:tc>
          <w:tcPr>
            <w:tcW w:w="10291" w:type="dxa"/>
            <w:gridSpan w:val="2"/>
          </w:tcPr>
          <w:p w:rsidR="008F0425" w:rsidRPr="00596E9E" w:rsidRDefault="008F0425" w:rsidP="00DE01F0">
            <w:pPr>
              <w:pStyle w:val="ConsPlusNormal"/>
              <w:jc w:val="center"/>
              <w:outlineLvl w:val="1"/>
            </w:pPr>
            <w:r w:rsidRPr="00596E9E">
              <w:t>Соисполнитель государственной программы – министерство транспорта Архангельской области</w:t>
            </w:r>
          </w:p>
        </w:tc>
        <w:tc>
          <w:tcPr>
            <w:tcW w:w="3660" w:type="dxa"/>
          </w:tcPr>
          <w:p w:rsidR="008F0425" w:rsidRPr="00596E9E" w:rsidRDefault="008F0425" w:rsidP="00DE01F0">
            <w:pPr>
              <w:pStyle w:val="ConsPlusNormal"/>
              <w:outlineLvl w:val="1"/>
            </w:pPr>
            <w:r w:rsidRPr="00596E9E">
              <w:t>Срок реализации: 2025-2027 годы</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1.4.1</w:t>
            </w:r>
          </w:p>
        </w:tc>
        <w:tc>
          <w:tcPr>
            <w:tcW w:w="5648" w:type="dxa"/>
            <w:vAlign w:val="center"/>
          </w:tcPr>
          <w:p w:rsidR="008F0425" w:rsidRPr="00596E9E" w:rsidRDefault="008F0425" w:rsidP="00DE01F0">
            <w:pPr>
              <w:pStyle w:val="ConsPlusNormal"/>
              <w:outlineLvl w:val="1"/>
            </w:pPr>
            <w:r w:rsidRPr="00596E9E">
              <w:t xml:space="preserve">Повышена транспортная доступность к объектам, расположенным на сельских территориях, по дорогам, обеспечивающим транспортные связи с </w:t>
            </w:r>
            <w:r w:rsidRPr="00596E9E">
              <w:lastRenderedPageBreak/>
              <w:t>сельскими населенными пунктами и (или) проходящим по их территории</w:t>
            </w:r>
          </w:p>
          <w:p w:rsidR="008F0425" w:rsidRPr="00596E9E" w:rsidRDefault="008F0425" w:rsidP="00DE01F0">
            <w:pPr>
              <w:pStyle w:val="ConsPlusNormal"/>
              <w:outlineLvl w:val="1"/>
            </w:pPr>
          </w:p>
        </w:tc>
        <w:tc>
          <w:tcPr>
            <w:tcW w:w="4643" w:type="dxa"/>
            <w:vAlign w:val="center"/>
          </w:tcPr>
          <w:p w:rsidR="008F0425" w:rsidRPr="00596E9E" w:rsidRDefault="008F0425" w:rsidP="00DE01F0">
            <w:pPr>
              <w:pStyle w:val="ConsPlusNormal"/>
              <w:outlineLvl w:val="1"/>
            </w:pPr>
            <w:r w:rsidRPr="00596E9E">
              <w:lastRenderedPageBreak/>
              <w:t xml:space="preserve">обеспечен комплекс мероприятий по строительству, реконструкции и капитальному ремонту автомобильных </w:t>
            </w:r>
            <w:r w:rsidRPr="00596E9E">
              <w:lastRenderedPageBreak/>
              <w:t>дорог в сельской местности</w:t>
            </w:r>
          </w:p>
        </w:tc>
        <w:tc>
          <w:tcPr>
            <w:tcW w:w="3660" w:type="dxa"/>
            <w:vAlign w:val="center"/>
          </w:tcPr>
          <w:p w:rsidR="008F0425" w:rsidRPr="00596E9E" w:rsidRDefault="008F0425" w:rsidP="00DE01F0">
            <w:pPr>
              <w:pStyle w:val="ConsPlusNormal"/>
              <w:outlineLvl w:val="1"/>
            </w:pPr>
            <w:r w:rsidRPr="00596E9E">
              <w:lastRenderedPageBreak/>
              <w:t>показатели № 1-2</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lastRenderedPageBreak/>
              <w:t>1.5.</w:t>
            </w:r>
          </w:p>
        </w:tc>
        <w:tc>
          <w:tcPr>
            <w:tcW w:w="13951" w:type="dxa"/>
            <w:gridSpan w:val="3"/>
          </w:tcPr>
          <w:p w:rsidR="008F0425" w:rsidRPr="00596E9E" w:rsidRDefault="008F0425" w:rsidP="00DE01F0">
            <w:pPr>
              <w:pStyle w:val="ConsPlusNormal"/>
              <w:jc w:val="center"/>
              <w:outlineLvl w:val="1"/>
              <w:rPr>
                <w:b/>
                <w:bCs/>
              </w:rPr>
            </w:pPr>
            <w:r w:rsidRPr="00596E9E">
              <w:rPr>
                <w:b/>
                <w:bCs/>
              </w:rPr>
              <w:t>Региональный проект «Современный облик сельских территорий»</w:t>
            </w:r>
            <w:r w:rsidRPr="00596E9E">
              <w:rPr>
                <w:b/>
                <w:bCs/>
              </w:rPr>
              <w:br/>
            </w:r>
            <w:r w:rsidRPr="00596E9E">
              <w:rPr>
                <w:bCs/>
              </w:rPr>
              <w:t>утвержден протоколом заседания проектного комитета от 14 октября 2024 года № 7</w:t>
            </w:r>
          </w:p>
          <w:p w:rsidR="008F0425" w:rsidRPr="00596E9E" w:rsidRDefault="008F0425" w:rsidP="00DE01F0">
            <w:pPr>
              <w:pStyle w:val="ConsPlusNormal"/>
              <w:jc w:val="center"/>
              <w:outlineLvl w:val="1"/>
              <w:rPr>
                <w:b/>
                <w:bCs/>
              </w:rPr>
            </w:pPr>
            <w:r w:rsidRPr="00596E9E">
              <w:t xml:space="preserve">Куратор регионального проекта – </w:t>
            </w:r>
            <w:proofErr w:type="spellStart"/>
            <w:r w:rsidRPr="00596E9E">
              <w:t>Автушенко</w:t>
            </w:r>
            <w:proofErr w:type="spellEnd"/>
            <w:r w:rsidRPr="00596E9E">
              <w:t xml:space="preserve"> Евгений Владимирович, заместитель председателя Правительства Архангельской области</w:t>
            </w:r>
          </w:p>
        </w:tc>
      </w:tr>
      <w:tr w:rsidR="008F0425" w:rsidRPr="00596E9E" w:rsidTr="00DE01F0">
        <w:tc>
          <w:tcPr>
            <w:tcW w:w="616" w:type="dxa"/>
          </w:tcPr>
          <w:p w:rsidR="008F0425" w:rsidRPr="00596E9E" w:rsidRDefault="008F0425" w:rsidP="00DE01F0">
            <w:pPr>
              <w:pStyle w:val="ConsPlusNormal"/>
              <w:jc w:val="center"/>
              <w:outlineLvl w:val="1"/>
            </w:pPr>
          </w:p>
        </w:tc>
        <w:tc>
          <w:tcPr>
            <w:tcW w:w="10291" w:type="dxa"/>
            <w:gridSpan w:val="2"/>
          </w:tcPr>
          <w:p w:rsidR="008F0425" w:rsidRPr="00596E9E" w:rsidRDefault="008F0425" w:rsidP="00DE01F0">
            <w:pPr>
              <w:pStyle w:val="ConsPlusNormal"/>
              <w:jc w:val="center"/>
              <w:outlineLvl w:val="1"/>
            </w:pPr>
            <w:r w:rsidRPr="00596E9E">
              <w:t>Соисполнитель государственной программы – министерство строительства и архитектуры Архангельской области, министерство топливно-энергетического комплекса и жилищно-коммунального хозяйства Архангельской области, министерство спорта Архангельской области, министерство образования Архангельской области, министерство культуры Архангельской области, министерство труда, занятости и социального развития Архангельской области</w:t>
            </w:r>
          </w:p>
        </w:tc>
        <w:tc>
          <w:tcPr>
            <w:tcW w:w="3660" w:type="dxa"/>
          </w:tcPr>
          <w:p w:rsidR="008F0425" w:rsidRPr="00596E9E" w:rsidRDefault="008F0425" w:rsidP="00DE01F0">
            <w:pPr>
              <w:pStyle w:val="ConsPlusNormal"/>
              <w:outlineLvl w:val="1"/>
            </w:pPr>
            <w:r w:rsidRPr="00596E9E">
              <w:t>Срок реализации: 2025-2027 годы</w:t>
            </w:r>
          </w:p>
        </w:tc>
      </w:tr>
      <w:tr w:rsidR="008F0425" w:rsidRPr="00596E9E" w:rsidTr="00DE01F0">
        <w:tc>
          <w:tcPr>
            <w:tcW w:w="616" w:type="dxa"/>
            <w:tcBorders>
              <w:bottom w:val="single" w:sz="4" w:space="0" w:color="auto"/>
            </w:tcBorders>
            <w:vAlign w:val="center"/>
          </w:tcPr>
          <w:p w:rsidR="008F0425" w:rsidRPr="00596E9E" w:rsidRDefault="008F0425" w:rsidP="00DE01F0">
            <w:pPr>
              <w:pStyle w:val="ConsPlusNormal"/>
              <w:jc w:val="center"/>
              <w:outlineLvl w:val="1"/>
            </w:pPr>
            <w:r w:rsidRPr="00596E9E">
              <w:t>1.5.1</w:t>
            </w:r>
          </w:p>
        </w:tc>
        <w:tc>
          <w:tcPr>
            <w:tcW w:w="5648" w:type="dxa"/>
            <w:tcBorders>
              <w:bottom w:val="single" w:sz="4" w:space="0" w:color="auto"/>
            </w:tcBorders>
            <w:vAlign w:val="center"/>
          </w:tcPr>
          <w:p w:rsidR="008F0425" w:rsidRPr="00596E9E" w:rsidRDefault="008F0425" w:rsidP="00DE01F0">
            <w:pPr>
              <w:pStyle w:val="ConsPlusNormal"/>
              <w:outlineLvl w:val="1"/>
            </w:pPr>
            <w:r w:rsidRPr="00596E9E">
              <w:t>Обеспечено качественное улучшение и развитие социальной и инженерной инфраструктуры граждан, проживающих на сельских территориях (агломерациях)</w:t>
            </w:r>
          </w:p>
          <w:p w:rsidR="008F0425" w:rsidRPr="00596E9E" w:rsidRDefault="008F0425" w:rsidP="00DE01F0">
            <w:pPr>
              <w:pStyle w:val="ConsPlusNormal"/>
              <w:outlineLvl w:val="1"/>
            </w:pPr>
          </w:p>
          <w:p w:rsidR="008F0425" w:rsidRPr="00596E9E" w:rsidRDefault="008F0425" w:rsidP="00DE01F0">
            <w:pPr>
              <w:pStyle w:val="ConsPlusNormal"/>
              <w:outlineLvl w:val="1"/>
            </w:pPr>
          </w:p>
        </w:tc>
        <w:tc>
          <w:tcPr>
            <w:tcW w:w="4643" w:type="dxa"/>
            <w:tcBorders>
              <w:bottom w:val="single" w:sz="4" w:space="0" w:color="auto"/>
            </w:tcBorders>
            <w:vAlign w:val="center"/>
          </w:tcPr>
          <w:p w:rsidR="008F0425" w:rsidRPr="00596E9E" w:rsidRDefault="008F0425" w:rsidP="00DE01F0">
            <w:pPr>
              <w:pStyle w:val="ConsPlusNormal"/>
              <w:outlineLvl w:val="1"/>
            </w:pPr>
            <w:r w:rsidRPr="00596E9E">
              <w:t>обеспечен комплекс мероприятий по строительству, реконструкции и капитальному ремонту объектов социальной и коммунальной инфраструктуры на сельских территориях</w:t>
            </w:r>
          </w:p>
        </w:tc>
        <w:tc>
          <w:tcPr>
            <w:tcW w:w="3660" w:type="dxa"/>
            <w:tcBorders>
              <w:bottom w:val="single" w:sz="4" w:space="0" w:color="auto"/>
            </w:tcBorders>
            <w:vAlign w:val="center"/>
          </w:tcPr>
          <w:p w:rsidR="008F0425" w:rsidRPr="00596E9E" w:rsidRDefault="008F0425" w:rsidP="00DE01F0">
            <w:pPr>
              <w:pStyle w:val="ConsPlusNormal"/>
              <w:outlineLvl w:val="1"/>
            </w:pPr>
            <w:r w:rsidRPr="00596E9E">
              <w:t>показатель № 1-3</w:t>
            </w:r>
          </w:p>
        </w:tc>
      </w:tr>
      <w:tr w:rsidR="008F0425" w:rsidRPr="00596E9E" w:rsidTr="00DE01F0">
        <w:tc>
          <w:tcPr>
            <w:tcW w:w="616" w:type="dxa"/>
            <w:shd w:val="clear" w:color="auto" w:fill="FFFFFF" w:themeFill="background1"/>
          </w:tcPr>
          <w:p w:rsidR="008F0425" w:rsidRPr="00596E9E" w:rsidRDefault="008F0425" w:rsidP="00DE01F0">
            <w:pPr>
              <w:pStyle w:val="ConsPlusNormal"/>
              <w:jc w:val="center"/>
              <w:outlineLvl w:val="1"/>
              <w:rPr>
                <w:b/>
                <w:bCs/>
              </w:rPr>
            </w:pPr>
            <w:r w:rsidRPr="00596E9E">
              <w:rPr>
                <w:b/>
                <w:bCs/>
              </w:rPr>
              <w:t>2</w:t>
            </w:r>
          </w:p>
        </w:tc>
        <w:tc>
          <w:tcPr>
            <w:tcW w:w="13951" w:type="dxa"/>
            <w:gridSpan w:val="3"/>
            <w:shd w:val="clear" w:color="auto" w:fill="FFFFFF" w:themeFill="background1"/>
          </w:tcPr>
          <w:p w:rsidR="008F0425" w:rsidRPr="00596E9E" w:rsidRDefault="008F0425" w:rsidP="00DE01F0">
            <w:pPr>
              <w:pStyle w:val="ConsPlusNormal"/>
              <w:jc w:val="center"/>
              <w:outlineLvl w:val="1"/>
              <w:rPr>
                <w:b/>
                <w:bCs/>
              </w:rPr>
            </w:pPr>
            <w:r w:rsidRPr="00596E9E">
              <w:rPr>
                <w:b/>
                <w:bCs/>
              </w:rPr>
              <w:t>Процессная часть государственной программы</w:t>
            </w:r>
          </w:p>
        </w:tc>
      </w:tr>
      <w:tr w:rsidR="008F0425" w:rsidRPr="00596E9E" w:rsidTr="00DE01F0">
        <w:tc>
          <w:tcPr>
            <w:tcW w:w="616" w:type="dxa"/>
            <w:vAlign w:val="center"/>
          </w:tcPr>
          <w:p w:rsidR="008F0425" w:rsidRPr="00596E9E" w:rsidRDefault="008F0425" w:rsidP="00DE01F0">
            <w:pPr>
              <w:pStyle w:val="ConsPlusNormal"/>
              <w:jc w:val="center"/>
              <w:outlineLvl w:val="1"/>
            </w:pPr>
            <w:r w:rsidRPr="00596E9E">
              <w:t>2.1</w:t>
            </w:r>
          </w:p>
        </w:tc>
        <w:tc>
          <w:tcPr>
            <w:tcW w:w="13951" w:type="dxa"/>
            <w:gridSpan w:val="3"/>
          </w:tcPr>
          <w:p w:rsidR="008F0425" w:rsidRPr="00596E9E" w:rsidRDefault="008F0425" w:rsidP="00DE01F0">
            <w:pPr>
              <w:pStyle w:val="ConsPlusNormal"/>
              <w:jc w:val="center"/>
              <w:outlineLvl w:val="1"/>
              <w:rPr>
                <w:b/>
                <w:bCs/>
              </w:rPr>
            </w:pPr>
            <w:r w:rsidRPr="00596E9E">
              <w:rPr>
                <w:b/>
                <w:bCs/>
              </w:rPr>
              <w:t>Комплекс процессных мероприятий «Сопровождение мероприятий по комплексному развитию сельских территорий Архангельской области»</w:t>
            </w:r>
          </w:p>
          <w:p w:rsidR="008F0425" w:rsidRPr="00596E9E" w:rsidRDefault="008F0425" w:rsidP="00DE01F0">
            <w:pPr>
              <w:pStyle w:val="ConsPlusNormal"/>
              <w:jc w:val="center"/>
              <w:outlineLvl w:val="1"/>
            </w:pPr>
            <w:proofErr w:type="gramStart"/>
            <w:r w:rsidRPr="00596E9E">
              <w:rPr>
                <w:bCs/>
              </w:rPr>
              <w:t>утвержден</w:t>
            </w:r>
            <w:proofErr w:type="gramEnd"/>
            <w:r w:rsidRPr="00596E9E">
              <w:rPr>
                <w:bCs/>
              </w:rPr>
              <w:t xml:space="preserve"> распоряжением министерства агропромышленного комплекса и торговли от 14 октября 2024 года № 290-р</w:t>
            </w:r>
          </w:p>
        </w:tc>
      </w:tr>
      <w:tr w:rsidR="008F0425" w:rsidRPr="00596E9E" w:rsidTr="00DE01F0">
        <w:tc>
          <w:tcPr>
            <w:tcW w:w="616" w:type="dxa"/>
          </w:tcPr>
          <w:p w:rsidR="008F0425" w:rsidRPr="00596E9E" w:rsidRDefault="008F0425" w:rsidP="00DE01F0">
            <w:pPr>
              <w:pStyle w:val="ConsPlusNormal"/>
              <w:jc w:val="center"/>
              <w:outlineLvl w:val="1"/>
            </w:pPr>
          </w:p>
        </w:tc>
        <w:tc>
          <w:tcPr>
            <w:tcW w:w="13951" w:type="dxa"/>
            <w:gridSpan w:val="3"/>
          </w:tcPr>
          <w:p w:rsidR="008F0425" w:rsidRPr="00596E9E" w:rsidRDefault="008F0425" w:rsidP="00DE01F0">
            <w:pPr>
              <w:pStyle w:val="ConsPlusNormal"/>
              <w:jc w:val="center"/>
              <w:outlineLvl w:val="1"/>
            </w:pPr>
            <w:r w:rsidRPr="00596E9E">
              <w:t>Соисполнитель государственной программы – министерство агропромышленного комплекса и торговли</w:t>
            </w:r>
          </w:p>
        </w:tc>
      </w:tr>
      <w:tr w:rsidR="008F0425" w:rsidRPr="00596E9E" w:rsidTr="00DE01F0">
        <w:trPr>
          <w:trHeight w:val="1956"/>
        </w:trPr>
        <w:tc>
          <w:tcPr>
            <w:tcW w:w="616" w:type="dxa"/>
            <w:vAlign w:val="center"/>
          </w:tcPr>
          <w:p w:rsidR="008F0425" w:rsidRPr="00596E9E" w:rsidRDefault="008F0425" w:rsidP="00DE01F0">
            <w:pPr>
              <w:pStyle w:val="ConsPlusNormal"/>
              <w:jc w:val="center"/>
              <w:outlineLvl w:val="1"/>
            </w:pPr>
            <w:r w:rsidRPr="00596E9E">
              <w:t>2.1.1</w:t>
            </w:r>
          </w:p>
        </w:tc>
        <w:tc>
          <w:tcPr>
            <w:tcW w:w="5648" w:type="dxa"/>
            <w:vAlign w:val="center"/>
          </w:tcPr>
          <w:p w:rsidR="008F0425" w:rsidRPr="00596E9E" w:rsidRDefault="008F0425" w:rsidP="00DE01F0">
            <w:pPr>
              <w:pStyle w:val="ConsPlusNormal"/>
              <w:spacing w:after="120"/>
            </w:pPr>
            <w:r w:rsidRPr="00596E9E">
              <w:t>Повышение эффективности управления комплексным развитием сельских территорий Архангельской области</w:t>
            </w:r>
          </w:p>
        </w:tc>
        <w:tc>
          <w:tcPr>
            <w:tcW w:w="4643" w:type="dxa"/>
            <w:vAlign w:val="center"/>
          </w:tcPr>
          <w:p w:rsidR="008F0425" w:rsidRPr="00596E9E" w:rsidRDefault="008F0425" w:rsidP="00DE01F0">
            <w:pPr>
              <w:pStyle w:val="ConsPlusNormal"/>
              <w:outlineLvl w:val="1"/>
            </w:pPr>
            <w:r w:rsidRPr="00596E9E">
              <w:t xml:space="preserve">выполнение государственного задания по выдаче </w:t>
            </w:r>
          </w:p>
          <w:p w:rsidR="008F0425" w:rsidRPr="00596E9E" w:rsidRDefault="008F0425" w:rsidP="00DE01F0">
            <w:pPr>
              <w:pStyle w:val="ConsPlusNormal"/>
              <w:outlineLvl w:val="1"/>
            </w:pPr>
            <w:r w:rsidRPr="00596E9E">
              <w:t xml:space="preserve">свидетельств о предоставлении социальных выплат на строительство (приобретение) жилья в сельской местности гражданам, проживающим в сельской местности; </w:t>
            </w:r>
          </w:p>
          <w:p w:rsidR="008F0425" w:rsidRPr="00596E9E" w:rsidRDefault="008F0425" w:rsidP="00DE01F0">
            <w:pPr>
              <w:pStyle w:val="ConsPlusNormal"/>
              <w:outlineLvl w:val="1"/>
            </w:pPr>
            <w:r w:rsidRPr="00596E9E">
              <w:t xml:space="preserve">проведены образовательные программы </w:t>
            </w:r>
            <w:r w:rsidRPr="00596E9E">
              <w:lastRenderedPageBreak/>
              <w:t xml:space="preserve">повышения квалификации в области комплексного развития сельских территорий </w:t>
            </w:r>
          </w:p>
        </w:tc>
        <w:tc>
          <w:tcPr>
            <w:tcW w:w="3660" w:type="dxa"/>
            <w:vAlign w:val="center"/>
          </w:tcPr>
          <w:p w:rsidR="008F0425" w:rsidRPr="00596E9E" w:rsidRDefault="008F0425" w:rsidP="00DE01F0">
            <w:pPr>
              <w:pStyle w:val="ConsPlusNormal"/>
              <w:outlineLvl w:val="1"/>
            </w:pPr>
            <w:r w:rsidRPr="00596E9E">
              <w:lastRenderedPageBreak/>
              <w:t>показатели № 1-3</w:t>
            </w:r>
          </w:p>
          <w:p w:rsidR="008F0425" w:rsidRPr="00596E9E" w:rsidRDefault="008F0425" w:rsidP="00DE01F0">
            <w:pPr>
              <w:pStyle w:val="ConsPlusNormal"/>
              <w:outlineLvl w:val="1"/>
            </w:pPr>
          </w:p>
        </w:tc>
      </w:tr>
    </w:tbl>
    <w:p w:rsidR="008F0425" w:rsidRDefault="008F0425" w:rsidP="008F0425">
      <w:pPr>
        <w:pStyle w:val="ConsPlusNormal"/>
        <w:jc w:val="center"/>
        <w:outlineLvl w:val="3"/>
        <w:rPr>
          <w:bCs/>
          <w:sz w:val="28"/>
        </w:rPr>
      </w:pPr>
    </w:p>
    <w:p w:rsidR="008F0425" w:rsidRPr="00596E9E" w:rsidRDefault="008F0425" w:rsidP="008F0425">
      <w:pPr>
        <w:pStyle w:val="ConsPlusNormal"/>
        <w:jc w:val="center"/>
        <w:outlineLvl w:val="3"/>
        <w:rPr>
          <w:bCs/>
          <w:sz w:val="28"/>
        </w:rPr>
      </w:pPr>
    </w:p>
    <w:p w:rsidR="008F0425" w:rsidRPr="00596E9E" w:rsidRDefault="008F0425" w:rsidP="008F0425">
      <w:pPr>
        <w:pStyle w:val="ConsPlusNormal"/>
        <w:jc w:val="center"/>
        <w:outlineLvl w:val="3"/>
        <w:rPr>
          <w:bCs/>
          <w:sz w:val="28"/>
        </w:rPr>
      </w:pPr>
      <w:r w:rsidRPr="00596E9E">
        <w:rPr>
          <w:bCs/>
          <w:sz w:val="28"/>
        </w:rPr>
        <w:t>4. Финансовое обеспечение государственной программы</w:t>
      </w:r>
    </w:p>
    <w:p w:rsidR="008F0425" w:rsidRPr="00596E9E" w:rsidRDefault="008F0425" w:rsidP="008F0425"/>
    <w:tbl>
      <w:tblPr>
        <w:tblStyle w:val="a8"/>
        <w:tblW w:w="0" w:type="auto"/>
        <w:tblLook w:val="04A0"/>
      </w:tblPr>
      <w:tblGrid>
        <w:gridCol w:w="8599"/>
        <w:gridCol w:w="1432"/>
        <w:gridCol w:w="1417"/>
        <w:gridCol w:w="1418"/>
        <w:gridCol w:w="1559"/>
      </w:tblGrid>
      <w:tr w:rsidR="008F0425" w:rsidRPr="00596E9E" w:rsidTr="00DE01F0">
        <w:tc>
          <w:tcPr>
            <w:tcW w:w="8599" w:type="dxa"/>
            <w:vMerge w:val="restart"/>
          </w:tcPr>
          <w:p w:rsidR="008F0425" w:rsidRPr="00596E9E" w:rsidRDefault="008F0425" w:rsidP="00DE01F0">
            <w:pPr>
              <w:jc w:val="center"/>
              <w:rPr>
                <w:rFonts w:ascii="Times New Roman" w:hAnsi="Times New Roman"/>
              </w:rPr>
            </w:pPr>
            <w:r w:rsidRPr="00596E9E">
              <w:rPr>
                <w:rFonts w:ascii="Times New Roman" w:hAnsi="Times New Roman"/>
              </w:rPr>
              <w:t>Наименование государственной программы, структурного элемента/</w:t>
            </w:r>
          </w:p>
          <w:p w:rsidR="008F0425" w:rsidRPr="00596E9E" w:rsidRDefault="008F0425" w:rsidP="00DE01F0">
            <w:pPr>
              <w:jc w:val="center"/>
              <w:rPr>
                <w:rFonts w:ascii="Times New Roman" w:hAnsi="Times New Roman"/>
              </w:rPr>
            </w:pPr>
            <w:r w:rsidRPr="00596E9E">
              <w:rPr>
                <w:rFonts w:ascii="Times New Roman" w:hAnsi="Times New Roman"/>
              </w:rPr>
              <w:t>источник финансового обеспечения</w:t>
            </w:r>
          </w:p>
          <w:p w:rsidR="008F0425" w:rsidRPr="00596E9E" w:rsidRDefault="008F0425" w:rsidP="00DE01F0">
            <w:pPr>
              <w:jc w:val="center"/>
              <w:rPr>
                <w:rFonts w:ascii="Times New Roman" w:hAnsi="Times New Roman"/>
              </w:rPr>
            </w:pPr>
          </w:p>
        </w:tc>
        <w:tc>
          <w:tcPr>
            <w:tcW w:w="5826" w:type="dxa"/>
            <w:gridSpan w:val="4"/>
          </w:tcPr>
          <w:p w:rsidR="008F0425" w:rsidRPr="00596E9E" w:rsidRDefault="008F0425" w:rsidP="00DE01F0">
            <w:pPr>
              <w:jc w:val="center"/>
              <w:rPr>
                <w:rFonts w:ascii="Times New Roman" w:hAnsi="Times New Roman"/>
              </w:rPr>
            </w:pPr>
            <w:r w:rsidRPr="00596E9E">
              <w:rPr>
                <w:rFonts w:ascii="Times New Roman" w:hAnsi="Times New Roman"/>
              </w:rPr>
              <w:t>Объем финансового обеспечения по годам реализации (тыс. рублей)</w:t>
            </w:r>
          </w:p>
        </w:tc>
      </w:tr>
      <w:tr w:rsidR="008F0425" w:rsidRPr="00596E9E" w:rsidTr="00DE01F0">
        <w:tc>
          <w:tcPr>
            <w:tcW w:w="8599" w:type="dxa"/>
            <w:vMerge/>
          </w:tcPr>
          <w:p w:rsidR="008F0425" w:rsidRPr="00596E9E" w:rsidRDefault="008F0425" w:rsidP="00DE01F0">
            <w:pPr>
              <w:rPr>
                <w:rFonts w:ascii="Times New Roman" w:hAnsi="Times New Roman"/>
              </w:rPr>
            </w:pPr>
          </w:p>
        </w:tc>
        <w:tc>
          <w:tcPr>
            <w:tcW w:w="1432" w:type="dxa"/>
          </w:tcPr>
          <w:p w:rsidR="008F0425" w:rsidRPr="00596E9E" w:rsidRDefault="008F0425" w:rsidP="00DE01F0">
            <w:pPr>
              <w:jc w:val="center"/>
              <w:rPr>
                <w:rFonts w:ascii="Times New Roman" w:hAnsi="Times New Roman"/>
              </w:rPr>
            </w:pPr>
            <w:r w:rsidRPr="00596E9E">
              <w:rPr>
                <w:rFonts w:ascii="Times New Roman" w:hAnsi="Times New Roman"/>
              </w:rPr>
              <w:t>2025</w:t>
            </w:r>
          </w:p>
        </w:tc>
        <w:tc>
          <w:tcPr>
            <w:tcW w:w="1417" w:type="dxa"/>
          </w:tcPr>
          <w:p w:rsidR="008F0425" w:rsidRPr="00596E9E" w:rsidRDefault="008F0425" w:rsidP="00DE01F0">
            <w:pPr>
              <w:jc w:val="center"/>
              <w:rPr>
                <w:rFonts w:ascii="Times New Roman" w:hAnsi="Times New Roman"/>
              </w:rPr>
            </w:pPr>
            <w:r w:rsidRPr="00596E9E">
              <w:rPr>
                <w:rFonts w:ascii="Times New Roman" w:hAnsi="Times New Roman"/>
              </w:rPr>
              <w:t>2026</w:t>
            </w:r>
          </w:p>
        </w:tc>
        <w:tc>
          <w:tcPr>
            <w:tcW w:w="1418" w:type="dxa"/>
          </w:tcPr>
          <w:p w:rsidR="008F0425" w:rsidRPr="00596E9E" w:rsidRDefault="008F0425" w:rsidP="00DE01F0">
            <w:pPr>
              <w:jc w:val="center"/>
              <w:rPr>
                <w:rFonts w:ascii="Times New Roman" w:hAnsi="Times New Roman"/>
              </w:rPr>
            </w:pPr>
            <w:r w:rsidRPr="00596E9E">
              <w:rPr>
                <w:rFonts w:ascii="Times New Roman" w:hAnsi="Times New Roman"/>
              </w:rPr>
              <w:t>2027</w:t>
            </w:r>
          </w:p>
        </w:tc>
        <w:tc>
          <w:tcPr>
            <w:tcW w:w="1559" w:type="dxa"/>
          </w:tcPr>
          <w:p w:rsidR="008F0425" w:rsidRPr="00596E9E" w:rsidRDefault="008F0425" w:rsidP="00DE01F0">
            <w:pPr>
              <w:jc w:val="center"/>
              <w:rPr>
                <w:rFonts w:ascii="Times New Roman" w:hAnsi="Times New Roman"/>
              </w:rPr>
            </w:pPr>
            <w:r w:rsidRPr="00596E9E">
              <w:rPr>
                <w:rFonts w:ascii="Times New Roman" w:hAnsi="Times New Roman"/>
              </w:rPr>
              <w:t>всего</w:t>
            </w:r>
          </w:p>
        </w:tc>
      </w:tr>
      <w:tr w:rsidR="008F0425" w:rsidRPr="00CB5839" w:rsidTr="00DE01F0">
        <w:tc>
          <w:tcPr>
            <w:tcW w:w="8599" w:type="dxa"/>
          </w:tcPr>
          <w:p w:rsidR="008F0425" w:rsidRPr="00596E9E" w:rsidRDefault="008F0425" w:rsidP="00DE01F0">
            <w:pPr>
              <w:rPr>
                <w:rFonts w:ascii="Times New Roman" w:hAnsi="Times New Roman"/>
                <w:b/>
              </w:rPr>
            </w:pPr>
            <w:r w:rsidRPr="00596E9E">
              <w:rPr>
                <w:rFonts w:ascii="Times New Roman" w:hAnsi="Times New Roman"/>
                <w:b/>
              </w:rPr>
              <w:t>Государственная программа (всего), в том числе</w:t>
            </w:r>
          </w:p>
        </w:tc>
        <w:tc>
          <w:tcPr>
            <w:tcW w:w="1432" w:type="dxa"/>
            <w:vAlign w:val="center"/>
          </w:tcPr>
          <w:p w:rsidR="008F0425" w:rsidRPr="00596E9E" w:rsidRDefault="008F0425" w:rsidP="00DE01F0">
            <w:pPr>
              <w:jc w:val="center"/>
              <w:rPr>
                <w:rFonts w:ascii="Times New Roman" w:hAnsi="Times New Roman"/>
                <w:b/>
                <w:bCs/>
                <w:color w:val="000000"/>
              </w:rPr>
            </w:pPr>
            <w:r w:rsidRPr="00596E9E">
              <w:rPr>
                <w:rFonts w:ascii="Times New Roman" w:hAnsi="Times New Roman"/>
                <w:b/>
                <w:bCs/>
                <w:color w:val="000000"/>
              </w:rPr>
              <w:t>1 280 826,3</w:t>
            </w:r>
          </w:p>
        </w:tc>
        <w:tc>
          <w:tcPr>
            <w:tcW w:w="1417" w:type="dxa"/>
            <w:vAlign w:val="center"/>
          </w:tcPr>
          <w:p w:rsidR="008F0425" w:rsidRPr="00596E9E" w:rsidRDefault="008F0425" w:rsidP="00DE01F0">
            <w:pPr>
              <w:jc w:val="center"/>
              <w:rPr>
                <w:rFonts w:ascii="Times New Roman" w:hAnsi="Times New Roman"/>
                <w:b/>
                <w:bCs/>
                <w:color w:val="000000"/>
              </w:rPr>
            </w:pPr>
            <w:r w:rsidRPr="00596E9E">
              <w:rPr>
                <w:rFonts w:ascii="Times New Roman" w:hAnsi="Times New Roman"/>
                <w:b/>
                <w:bCs/>
                <w:color w:val="000000"/>
              </w:rPr>
              <w:t>1 472 684,5</w:t>
            </w:r>
          </w:p>
        </w:tc>
        <w:tc>
          <w:tcPr>
            <w:tcW w:w="1418" w:type="dxa"/>
            <w:vAlign w:val="center"/>
          </w:tcPr>
          <w:p w:rsidR="008F0425" w:rsidRPr="00596E9E" w:rsidRDefault="008F0425" w:rsidP="00DE01F0">
            <w:pPr>
              <w:jc w:val="center"/>
              <w:rPr>
                <w:rFonts w:ascii="Times New Roman" w:hAnsi="Times New Roman"/>
                <w:b/>
                <w:bCs/>
                <w:color w:val="000000"/>
              </w:rPr>
            </w:pPr>
            <w:r w:rsidRPr="00596E9E">
              <w:rPr>
                <w:rFonts w:ascii="Times New Roman" w:hAnsi="Times New Roman"/>
                <w:b/>
                <w:bCs/>
                <w:color w:val="000000"/>
              </w:rPr>
              <w:t>637 304,5</w:t>
            </w:r>
          </w:p>
        </w:tc>
        <w:tc>
          <w:tcPr>
            <w:tcW w:w="1559" w:type="dxa"/>
            <w:vAlign w:val="center"/>
          </w:tcPr>
          <w:p w:rsidR="008F0425" w:rsidRPr="00920895" w:rsidRDefault="008F0425" w:rsidP="00DE01F0">
            <w:pPr>
              <w:jc w:val="center"/>
              <w:rPr>
                <w:rFonts w:ascii="Times New Roman" w:hAnsi="Times New Roman"/>
                <w:b/>
                <w:bCs/>
                <w:color w:val="000000"/>
              </w:rPr>
            </w:pPr>
            <w:r w:rsidRPr="00596E9E">
              <w:rPr>
                <w:rFonts w:ascii="Times New Roman" w:hAnsi="Times New Roman"/>
                <w:b/>
                <w:bCs/>
                <w:color w:val="000000"/>
              </w:rPr>
              <w:t>3 390 815,2</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Областной бюджет</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1 002 242,7</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1 301 358,2</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507 640,8</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2 811 241,6</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Консолидированные бюджеты муниципальных образований Архангельской области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993 963,6</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1 229 984,5</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495 973,4</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2 719 921,5</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Внебюджетные источники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272 276,3</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168 426,4</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128 789,6</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569 492,2</w:t>
            </w:r>
          </w:p>
        </w:tc>
      </w:tr>
      <w:tr w:rsidR="008F0425" w:rsidRPr="00CB5839" w:rsidTr="00DE01F0">
        <w:tc>
          <w:tcPr>
            <w:tcW w:w="8599" w:type="dxa"/>
          </w:tcPr>
          <w:p w:rsidR="008F0425" w:rsidRPr="00834E1B" w:rsidRDefault="008F0425" w:rsidP="00DE01F0">
            <w:pPr>
              <w:rPr>
                <w:rFonts w:ascii="Times New Roman" w:hAnsi="Times New Roman"/>
                <w:b/>
              </w:rPr>
            </w:pPr>
            <w:r w:rsidRPr="00834E1B">
              <w:rPr>
                <w:rFonts w:ascii="Times New Roman" w:hAnsi="Times New Roman"/>
                <w:b/>
                <w:bCs/>
              </w:rPr>
              <w:t xml:space="preserve">Региональный проект «Развитие жилищного строительства на сельских территориях и повышение уровня благоустройства домовладений», </w:t>
            </w:r>
            <w:r w:rsidRPr="00834E1B">
              <w:rPr>
                <w:rFonts w:ascii="Times New Roman" w:hAnsi="Times New Roman"/>
                <w:bCs/>
              </w:rPr>
              <w:t>в том числе:</w:t>
            </w:r>
          </w:p>
        </w:tc>
        <w:tc>
          <w:tcPr>
            <w:tcW w:w="1432"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105 700,0</w:t>
            </w:r>
          </w:p>
        </w:tc>
        <w:tc>
          <w:tcPr>
            <w:tcW w:w="1417"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0,0</w:t>
            </w:r>
          </w:p>
        </w:tc>
        <w:tc>
          <w:tcPr>
            <w:tcW w:w="1418"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0,0</w:t>
            </w:r>
          </w:p>
        </w:tc>
        <w:tc>
          <w:tcPr>
            <w:tcW w:w="1559"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105 700,0</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Областной бюджет</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39 163,9</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39 163,9</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Консолидированные бюджеты муниципальных образований Архангельской области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40 163,9</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40 163,9</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Внебюджетные источники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65 536,1</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65 536,1</w:t>
            </w:r>
          </w:p>
        </w:tc>
      </w:tr>
      <w:tr w:rsidR="008F0425" w:rsidRPr="00CB5839" w:rsidTr="00DE01F0">
        <w:tc>
          <w:tcPr>
            <w:tcW w:w="8599" w:type="dxa"/>
          </w:tcPr>
          <w:p w:rsidR="008F0425" w:rsidRPr="00834E1B" w:rsidRDefault="008F0425" w:rsidP="00DE01F0">
            <w:pPr>
              <w:rPr>
                <w:rFonts w:ascii="Times New Roman" w:hAnsi="Times New Roman"/>
                <w:b/>
              </w:rPr>
            </w:pPr>
            <w:r w:rsidRPr="00834E1B">
              <w:rPr>
                <w:rFonts w:ascii="Times New Roman" w:hAnsi="Times New Roman"/>
                <w:b/>
                <w:bCs/>
              </w:rPr>
              <w:t xml:space="preserve">Региональный проект «Содействие занятости сельского населения», </w:t>
            </w:r>
            <w:r w:rsidRPr="00834E1B">
              <w:rPr>
                <w:rFonts w:ascii="Times New Roman" w:hAnsi="Times New Roman"/>
                <w:bCs/>
              </w:rPr>
              <w:t>в том числе:</w:t>
            </w:r>
          </w:p>
        </w:tc>
        <w:tc>
          <w:tcPr>
            <w:tcW w:w="1432"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31 312,4</w:t>
            </w:r>
          </w:p>
        </w:tc>
        <w:tc>
          <w:tcPr>
            <w:tcW w:w="1417"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28 756,5</w:t>
            </w:r>
          </w:p>
        </w:tc>
        <w:tc>
          <w:tcPr>
            <w:tcW w:w="1418"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28 756,5</w:t>
            </w:r>
          </w:p>
        </w:tc>
        <w:tc>
          <w:tcPr>
            <w:tcW w:w="1559"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88 825,4</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Областной бюджет</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13 986,3</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11 726,1</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11 726,1</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37 438,6</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Консолидированные бюджеты муниципальных образований Архангельской области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0,0</w:t>
            </w:r>
          </w:p>
        </w:tc>
      </w:tr>
      <w:tr w:rsidR="008F0425" w:rsidRPr="00CB5839" w:rsidTr="00DE01F0">
        <w:tc>
          <w:tcPr>
            <w:tcW w:w="8599" w:type="dxa"/>
          </w:tcPr>
          <w:p w:rsidR="008F0425" w:rsidRPr="00834E1B" w:rsidRDefault="008F0425" w:rsidP="00DE01F0">
            <w:pPr>
              <w:rPr>
                <w:rFonts w:ascii="Times New Roman" w:hAnsi="Times New Roman"/>
              </w:rPr>
            </w:pPr>
            <w:r>
              <w:rPr>
                <w:rFonts w:ascii="Times New Roman" w:hAnsi="Times New Roman"/>
              </w:rPr>
              <w:t>-</w:t>
            </w:r>
            <w:r w:rsidRPr="00834E1B">
              <w:rPr>
                <w:rFonts w:ascii="Times New Roman" w:hAnsi="Times New Roman"/>
              </w:rPr>
              <w:t>Внебюджетные источники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17 326,1</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17 030,4</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17 030,4</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51 386,8</w:t>
            </w:r>
          </w:p>
        </w:tc>
      </w:tr>
      <w:tr w:rsidR="008F0425" w:rsidRPr="00CB5839" w:rsidTr="00DE01F0">
        <w:tc>
          <w:tcPr>
            <w:tcW w:w="8599" w:type="dxa"/>
          </w:tcPr>
          <w:p w:rsidR="008F0425" w:rsidRPr="00834E1B" w:rsidRDefault="008F0425" w:rsidP="00DE01F0">
            <w:pPr>
              <w:rPr>
                <w:rFonts w:ascii="Times New Roman" w:hAnsi="Times New Roman"/>
                <w:b/>
              </w:rPr>
            </w:pPr>
            <w:r w:rsidRPr="00834E1B">
              <w:rPr>
                <w:rFonts w:ascii="Times New Roman" w:hAnsi="Times New Roman"/>
                <w:b/>
                <w:bCs/>
              </w:rPr>
              <w:t xml:space="preserve">Региональный проект «Благоустройство сельских территорий», </w:t>
            </w:r>
            <w:r w:rsidRPr="00834E1B">
              <w:rPr>
                <w:rFonts w:ascii="Times New Roman" w:hAnsi="Times New Roman"/>
                <w:bCs/>
              </w:rPr>
              <w:t>в том числе:</w:t>
            </w:r>
          </w:p>
        </w:tc>
        <w:tc>
          <w:tcPr>
            <w:tcW w:w="1432"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15 180,2</w:t>
            </w:r>
          </w:p>
        </w:tc>
        <w:tc>
          <w:tcPr>
            <w:tcW w:w="1417"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0,0</w:t>
            </w:r>
          </w:p>
        </w:tc>
        <w:tc>
          <w:tcPr>
            <w:tcW w:w="1418"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0,0</w:t>
            </w:r>
          </w:p>
        </w:tc>
        <w:tc>
          <w:tcPr>
            <w:tcW w:w="1559"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15 180,2</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Областной бюджет</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10 580,2</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10 580,2</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Консолидированные бюджеты муниципальных образований Архангельской области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13 580,2</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13 580,2</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Внебюджетные источники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1 600,0</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1 600,0</w:t>
            </w:r>
          </w:p>
        </w:tc>
      </w:tr>
      <w:tr w:rsidR="008F0425" w:rsidRPr="00CB5839" w:rsidTr="00DE01F0">
        <w:tc>
          <w:tcPr>
            <w:tcW w:w="8599" w:type="dxa"/>
          </w:tcPr>
          <w:p w:rsidR="008F0425" w:rsidRPr="00834E1B" w:rsidRDefault="008F0425" w:rsidP="00DE01F0">
            <w:pPr>
              <w:rPr>
                <w:rFonts w:ascii="Times New Roman" w:hAnsi="Times New Roman"/>
                <w:b/>
                <w:bCs/>
              </w:rPr>
            </w:pPr>
            <w:r w:rsidRPr="00834E1B">
              <w:rPr>
                <w:rFonts w:ascii="Times New Roman" w:hAnsi="Times New Roman"/>
                <w:b/>
                <w:bCs/>
              </w:rPr>
              <w:t xml:space="preserve">Региональный проект «Развитие транспортной инфраструктуры на сельских </w:t>
            </w:r>
            <w:r w:rsidRPr="00834E1B">
              <w:rPr>
                <w:rFonts w:ascii="Times New Roman" w:hAnsi="Times New Roman"/>
                <w:b/>
                <w:bCs/>
              </w:rPr>
              <w:lastRenderedPageBreak/>
              <w:t xml:space="preserve">территориях», </w:t>
            </w:r>
            <w:r w:rsidRPr="00834E1B">
              <w:rPr>
                <w:rFonts w:ascii="Times New Roman" w:hAnsi="Times New Roman"/>
                <w:bCs/>
              </w:rPr>
              <w:t>в том числе:</w:t>
            </w:r>
          </w:p>
        </w:tc>
        <w:tc>
          <w:tcPr>
            <w:tcW w:w="1432"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lastRenderedPageBreak/>
              <w:t>228 571,9</w:t>
            </w:r>
          </w:p>
        </w:tc>
        <w:tc>
          <w:tcPr>
            <w:tcW w:w="1417"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0,0</w:t>
            </w:r>
          </w:p>
        </w:tc>
        <w:tc>
          <w:tcPr>
            <w:tcW w:w="1418"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22 994,2</w:t>
            </w:r>
          </w:p>
        </w:tc>
        <w:tc>
          <w:tcPr>
            <w:tcW w:w="1559"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251 566,0</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lastRenderedPageBreak/>
              <w:t>Областной бюджет</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206 823,3</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20 648,2</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227 471,5</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Консолидированные бюджеты муниципальных образований Архангельской области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207 218,8</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20 694,2</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227 912,9</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Внебюджетные источники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21 353,1</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0,0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2 300,0</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23 653,1</w:t>
            </w:r>
          </w:p>
        </w:tc>
      </w:tr>
      <w:tr w:rsidR="008F0425" w:rsidRPr="00CB5839" w:rsidTr="00DE01F0">
        <w:tc>
          <w:tcPr>
            <w:tcW w:w="8599" w:type="dxa"/>
          </w:tcPr>
          <w:p w:rsidR="008F0425" w:rsidRPr="00834E1B" w:rsidRDefault="008F0425" w:rsidP="00DE01F0">
            <w:pPr>
              <w:rPr>
                <w:rFonts w:ascii="Times New Roman" w:hAnsi="Times New Roman"/>
                <w:b/>
              </w:rPr>
            </w:pPr>
            <w:r w:rsidRPr="00834E1B">
              <w:rPr>
                <w:rFonts w:ascii="Times New Roman" w:hAnsi="Times New Roman"/>
                <w:b/>
                <w:bCs/>
              </w:rPr>
              <w:t xml:space="preserve">Региональный проект «Современный облик сельских территорий», </w:t>
            </w:r>
            <w:r w:rsidRPr="00834E1B">
              <w:rPr>
                <w:rFonts w:ascii="Times New Roman" w:hAnsi="Times New Roman"/>
                <w:bCs/>
              </w:rPr>
              <w:t>в том числе:</w:t>
            </w:r>
          </w:p>
        </w:tc>
        <w:tc>
          <w:tcPr>
            <w:tcW w:w="1432"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899 461,7</w:t>
            </w:r>
          </w:p>
        </w:tc>
        <w:tc>
          <w:tcPr>
            <w:tcW w:w="1417"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1 443 140,5</w:t>
            </w:r>
          </w:p>
        </w:tc>
        <w:tc>
          <w:tcPr>
            <w:tcW w:w="1418"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584 738,5</w:t>
            </w:r>
          </w:p>
        </w:tc>
        <w:tc>
          <w:tcPr>
            <w:tcW w:w="1559"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2 927 340,7</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Областной бюджет</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731 088,8</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1 288 844,5</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474 451,2</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2 494 384,5</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Консолидированные бюджеты муниципальных образований Архангельской области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733 000,7</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1 229 984,5</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475 279,3</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2 438 264,5</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Внебюджетные источники</w:t>
            </w:r>
          </w:p>
        </w:tc>
        <w:tc>
          <w:tcPr>
            <w:tcW w:w="1432"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166 461,0</w:t>
            </w:r>
          </w:p>
        </w:tc>
        <w:tc>
          <w:tcPr>
            <w:tcW w:w="1417"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151 396,0</w:t>
            </w:r>
          </w:p>
        </w:tc>
        <w:tc>
          <w:tcPr>
            <w:tcW w:w="1418" w:type="dxa"/>
            <w:vAlign w:val="center"/>
          </w:tcPr>
          <w:p w:rsidR="008F0425" w:rsidRPr="00920895" w:rsidRDefault="008F0425" w:rsidP="00DE01F0">
            <w:pPr>
              <w:jc w:val="center"/>
              <w:rPr>
                <w:rFonts w:ascii="Times New Roman" w:hAnsi="Times New Roman"/>
                <w:color w:val="000000"/>
              </w:rPr>
            </w:pPr>
            <w:r w:rsidRPr="00920895">
              <w:rPr>
                <w:rFonts w:ascii="Times New Roman" w:hAnsi="Times New Roman"/>
                <w:color w:val="000000"/>
              </w:rPr>
              <w:t>109 459,3</w:t>
            </w:r>
          </w:p>
        </w:tc>
        <w:tc>
          <w:tcPr>
            <w:tcW w:w="1559" w:type="dxa"/>
            <w:vAlign w:val="center"/>
          </w:tcPr>
          <w:p w:rsidR="008F0425" w:rsidRPr="00920895" w:rsidRDefault="008F0425" w:rsidP="00DE01F0">
            <w:pPr>
              <w:jc w:val="center"/>
              <w:rPr>
                <w:rFonts w:ascii="Times New Roman" w:hAnsi="Times New Roman"/>
                <w:bCs/>
                <w:color w:val="000000"/>
              </w:rPr>
            </w:pPr>
            <w:r w:rsidRPr="00920895">
              <w:rPr>
                <w:rFonts w:ascii="Times New Roman" w:hAnsi="Times New Roman"/>
                <w:bCs/>
                <w:color w:val="000000"/>
              </w:rPr>
              <w:t>427 316,3</w:t>
            </w:r>
          </w:p>
        </w:tc>
      </w:tr>
      <w:tr w:rsidR="008F0425" w:rsidRPr="00CB5839" w:rsidTr="00DE01F0">
        <w:tc>
          <w:tcPr>
            <w:tcW w:w="8599" w:type="dxa"/>
          </w:tcPr>
          <w:p w:rsidR="008F0425" w:rsidRPr="00834E1B" w:rsidRDefault="008F0425" w:rsidP="00DE01F0">
            <w:pPr>
              <w:rPr>
                <w:rFonts w:ascii="Times New Roman" w:hAnsi="Times New Roman"/>
                <w:b/>
                <w:bCs/>
              </w:rPr>
            </w:pPr>
            <w:r w:rsidRPr="00834E1B">
              <w:rPr>
                <w:rFonts w:ascii="Times New Roman" w:hAnsi="Times New Roman"/>
                <w:b/>
                <w:bCs/>
              </w:rPr>
              <w:t xml:space="preserve">Комплекс процессных мероприятий «Сопровождение мероприятий по комплексному развитию сельских территорий Архангельской области», </w:t>
            </w:r>
            <w:r w:rsidRPr="00834E1B">
              <w:rPr>
                <w:rFonts w:ascii="Times New Roman" w:hAnsi="Times New Roman"/>
                <w:bCs/>
              </w:rPr>
              <w:t>в том числе:</w:t>
            </w:r>
          </w:p>
        </w:tc>
        <w:tc>
          <w:tcPr>
            <w:tcW w:w="1432"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600,1</w:t>
            </w:r>
          </w:p>
        </w:tc>
        <w:tc>
          <w:tcPr>
            <w:tcW w:w="1417"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787,5</w:t>
            </w:r>
          </w:p>
        </w:tc>
        <w:tc>
          <w:tcPr>
            <w:tcW w:w="1418"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815,3</w:t>
            </w:r>
          </w:p>
        </w:tc>
        <w:tc>
          <w:tcPr>
            <w:tcW w:w="1559" w:type="dxa"/>
            <w:vAlign w:val="center"/>
          </w:tcPr>
          <w:p w:rsidR="008F0425" w:rsidRPr="00920895" w:rsidRDefault="008F0425" w:rsidP="00DE01F0">
            <w:pPr>
              <w:jc w:val="center"/>
              <w:rPr>
                <w:rFonts w:ascii="Times New Roman" w:hAnsi="Times New Roman"/>
                <w:b/>
                <w:bCs/>
                <w:color w:val="000000"/>
              </w:rPr>
            </w:pPr>
            <w:r w:rsidRPr="00920895">
              <w:rPr>
                <w:rFonts w:ascii="Times New Roman" w:hAnsi="Times New Roman"/>
                <w:b/>
                <w:bCs/>
                <w:color w:val="000000"/>
              </w:rPr>
              <w:t>2 202,9</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Областной бюджет</w:t>
            </w:r>
          </w:p>
        </w:tc>
        <w:tc>
          <w:tcPr>
            <w:tcW w:w="1432"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600,1</w:t>
            </w:r>
          </w:p>
        </w:tc>
        <w:tc>
          <w:tcPr>
            <w:tcW w:w="1417"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787,5</w:t>
            </w:r>
          </w:p>
        </w:tc>
        <w:tc>
          <w:tcPr>
            <w:tcW w:w="1418"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815,3</w:t>
            </w:r>
          </w:p>
        </w:tc>
        <w:tc>
          <w:tcPr>
            <w:tcW w:w="1559" w:type="dxa"/>
            <w:vAlign w:val="center"/>
          </w:tcPr>
          <w:p w:rsidR="008F0425" w:rsidRPr="00C91BDA" w:rsidRDefault="008F0425" w:rsidP="00DE01F0">
            <w:pPr>
              <w:jc w:val="center"/>
              <w:rPr>
                <w:rFonts w:ascii="Times New Roman" w:hAnsi="Times New Roman"/>
                <w:bCs/>
                <w:color w:val="000000"/>
              </w:rPr>
            </w:pPr>
            <w:r w:rsidRPr="00C91BDA">
              <w:rPr>
                <w:rFonts w:ascii="Times New Roman" w:hAnsi="Times New Roman"/>
                <w:bCs/>
                <w:color w:val="000000"/>
              </w:rPr>
              <w:t>2 202,9</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Консолидированные бюджеты муниципальных образований Архангельской области</w:t>
            </w:r>
          </w:p>
        </w:tc>
        <w:tc>
          <w:tcPr>
            <w:tcW w:w="1432"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0,0</w:t>
            </w:r>
          </w:p>
        </w:tc>
        <w:tc>
          <w:tcPr>
            <w:tcW w:w="1417"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0,0</w:t>
            </w:r>
          </w:p>
        </w:tc>
        <w:tc>
          <w:tcPr>
            <w:tcW w:w="1418"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0,0</w:t>
            </w:r>
          </w:p>
        </w:tc>
        <w:tc>
          <w:tcPr>
            <w:tcW w:w="1559" w:type="dxa"/>
            <w:vAlign w:val="center"/>
          </w:tcPr>
          <w:p w:rsidR="008F0425" w:rsidRPr="00C91BDA" w:rsidRDefault="008F0425" w:rsidP="00DE01F0">
            <w:pPr>
              <w:jc w:val="center"/>
              <w:rPr>
                <w:rFonts w:ascii="Times New Roman" w:hAnsi="Times New Roman"/>
                <w:bCs/>
                <w:color w:val="000000"/>
              </w:rPr>
            </w:pPr>
            <w:r w:rsidRPr="00C91BDA">
              <w:rPr>
                <w:rFonts w:ascii="Times New Roman" w:hAnsi="Times New Roman"/>
                <w:bCs/>
                <w:color w:val="000000"/>
              </w:rPr>
              <w:t>0,0</w:t>
            </w:r>
          </w:p>
        </w:tc>
      </w:tr>
      <w:tr w:rsidR="008F0425" w:rsidRPr="00CB5839" w:rsidTr="00DE01F0">
        <w:tc>
          <w:tcPr>
            <w:tcW w:w="8599" w:type="dxa"/>
          </w:tcPr>
          <w:p w:rsidR="008F0425" w:rsidRPr="00834E1B" w:rsidRDefault="008F0425" w:rsidP="00DE01F0">
            <w:pPr>
              <w:rPr>
                <w:rFonts w:ascii="Times New Roman" w:hAnsi="Times New Roman"/>
              </w:rPr>
            </w:pPr>
            <w:r w:rsidRPr="00834E1B">
              <w:rPr>
                <w:rFonts w:ascii="Times New Roman" w:hAnsi="Times New Roman"/>
              </w:rPr>
              <w:t>Внебюджетные источники</w:t>
            </w:r>
          </w:p>
        </w:tc>
        <w:tc>
          <w:tcPr>
            <w:tcW w:w="1432"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0,0</w:t>
            </w:r>
          </w:p>
        </w:tc>
        <w:tc>
          <w:tcPr>
            <w:tcW w:w="1417"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0,0</w:t>
            </w:r>
          </w:p>
        </w:tc>
        <w:tc>
          <w:tcPr>
            <w:tcW w:w="1418" w:type="dxa"/>
            <w:vAlign w:val="center"/>
          </w:tcPr>
          <w:p w:rsidR="008F0425" w:rsidRPr="00C91BDA" w:rsidRDefault="008F0425" w:rsidP="00DE01F0">
            <w:pPr>
              <w:jc w:val="center"/>
              <w:rPr>
                <w:rFonts w:ascii="Times New Roman" w:hAnsi="Times New Roman"/>
                <w:color w:val="000000"/>
              </w:rPr>
            </w:pPr>
            <w:r w:rsidRPr="00C91BDA">
              <w:rPr>
                <w:rFonts w:ascii="Times New Roman" w:hAnsi="Times New Roman"/>
                <w:color w:val="000000"/>
              </w:rPr>
              <w:t>0,0</w:t>
            </w:r>
          </w:p>
        </w:tc>
        <w:tc>
          <w:tcPr>
            <w:tcW w:w="1559" w:type="dxa"/>
            <w:vAlign w:val="center"/>
          </w:tcPr>
          <w:p w:rsidR="008F0425" w:rsidRPr="00C91BDA" w:rsidRDefault="008F0425" w:rsidP="00DE01F0">
            <w:pPr>
              <w:jc w:val="center"/>
              <w:rPr>
                <w:rFonts w:ascii="Times New Roman" w:hAnsi="Times New Roman"/>
                <w:bCs/>
                <w:color w:val="000000"/>
              </w:rPr>
            </w:pPr>
            <w:r w:rsidRPr="00C91BDA">
              <w:rPr>
                <w:rFonts w:ascii="Times New Roman" w:hAnsi="Times New Roman"/>
                <w:bCs/>
                <w:color w:val="000000"/>
              </w:rPr>
              <w:t>0,0</w:t>
            </w:r>
          </w:p>
        </w:tc>
      </w:tr>
    </w:tbl>
    <w:p w:rsidR="008F0425" w:rsidRDefault="008F0425" w:rsidP="008F0425">
      <w:pPr>
        <w:pStyle w:val="ConsPlusNormal"/>
        <w:jc w:val="center"/>
        <w:outlineLvl w:val="3"/>
        <w:rPr>
          <w:bCs/>
          <w:sz w:val="28"/>
        </w:rPr>
      </w:pPr>
    </w:p>
    <w:p w:rsidR="008F0425" w:rsidRPr="00834E1B" w:rsidRDefault="008F0425" w:rsidP="008F0425">
      <w:pPr>
        <w:pStyle w:val="ConsPlusNormal"/>
        <w:jc w:val="center"/>
        <w:outlineLvl w:val="3"/>
        <w:rPr>
          <w:bCs/>
          <w:sz w:val="28"/>
        </w:rPr>
      </w:pPr>
    </w:p>
    <w:p w:rsidR="008F0425" w:rsidRPr="00834E1B" w:rsidRDefault="008F0425" w:rsidP="008F0425">
      <w:pPr>
        <w:pStyle w:val="ConsPlusNormal"/>
        <w:jc w:val="center"/>
        <w:outlineLvl w:val="3"/>
        <w:rPr>
          <w:bCs/>
          <w:sz w:val="28"/>
        </w:rPr>
      </w:pPr>
      <w:r w:rsidRPr="00834E1B">
        <w:rPr>
          <w:bCs/>
          <w:sz w:val="28"/>
        </w:rPr>
        <w:t>5. Показатели государственной программы в разрезе муниципальных образований Архангельской области</w:t>
      </w:r>
    </w:p>
    <w:p w:rsidR="008F0425" w:rsidRPr="00834E1B" w:rsidRDefault="008F0425" w:rsidP="008F0425">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912"/>
        <w:gridCol w:w="1276"/>
        <w:gridCol w:w="2529"/>
        <w:gridCol w:w="2268"/>
        <w:gridCol w:w="2126"/>
        <w:gridCol w:w="2268"/>
      </w:tblGrid>
      <w:tr w:rsidR="008F0425" w:rsidRPr="00834E1B" w:rsidTr="00DE01F0">
        <w:tc>
          <w:tcPr>
            <w:tcW w:w="3912" w:type="dxa"/>
            <w:vMerge w:val="restart"/>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Наименование муниципального образования</w:t>
            </w:r>
          </w:p>
          <w:p w:rsidR="008F0425" w:rsidRPr="00834E1B" w:rsidRDefault="008F0425" w:rsidP="00DE01F0">
            <w:pPr>
              <w:pStyle w:val="ConsPlusNormal"/>
              <w:jc w:val="center"/>
              <w:rPr>
                <w:sz w:val="22"/>
                <w:szCs w:val="22"/>
              </w:rPr>
            </w:pPr>
            <w:r w:rsidRPr="00834E1B">
              <w:rPr>
                <w:sz w:val="22"/>
                <w:szCs w:val="22"/>
              </w:rPr>
              <w:t>Архангельской области</w:t>
            </w:r>
          </w:p>
        </w:tc>
        <w:tc>
          <w:tcPr>
            <w:tcW w:w="3805" w:type="dxa"/>
            <w:gridSpan w:val="2"/>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Базовое значение</w:t>
            </w:r>
          </w:p>
        </w:tc>
        <w:tc>
          <w:tcPr>
            <w:tcW w:w="6662" w:type="dxa"/>
            <w:gridSpan w:val="3"/>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Значение показателя по годам</w:t>
            </w:r>
          </w:p>
        </w:tc>
      </w:tr>
      <w:tr w:rsidR="008F0425" w:rsidRPr="00834E1B" w:rsidTr="00DE01F0">
        <w:tc>
          <w:tcPr>
            <w:tcW w:w="3912" w:type="dxa"/>
            <w:vMerge/>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значение</w:t>
            </w:r>
          </w:p>
        </w:tc>
        <w:tc>
          <w:tcPr>
            <w:tcW w:w="2529"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год</w:t>
            </w:r>
          </w:p>
        </w:tc>
        <w:tc>
          <w:tcPr>
            <w:tcW w:w="2268"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2025 г.</w:t>
            </w:r>
          </w:p>
        </w:tc>
        <w:tc>
          <w:tcPr>
            <w:tcW w:w="2126"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2026 г.</w:t>
            </w:r>
          </w:p>
        </w:tc>
        <w:tc>
          <w:tcPr>
            <w:tcW w:w="2268"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2027 г.</w:t>
            </w:r>
          </w:p>
        </w:tc>
      </w:tr>
      <w:tr w:rsidR="008F0425" w:rsidRPr="004C7CE2" w:rsidTr="00DE01F0">
        <w:tc>
          <w:tcPr>
            <w:tcW w:w="3912"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w:t>
            </w:r>
          </w:p>
        </w:tc>
        <w:tc>
          <w:tcPr>
            <w:tcW w:w="2529"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8F0425" w:rsidRPr="00834E1B" w:rsidRDefault="008F0425" w:rsidP="00DE01F0">
            <w:pPr>
              <w:pStyle w:val="ConsPlusNormal"/>
              <w:jc w:val="center"/>
              <w:rPr>
                <w:sz w:val="22"/>
                <w:szCs w:val="22"/>
              </w:rPr>
            </w:pPr>
            <w:r w:rsidRPr="00834E1B">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8F0425" w:rsidRPr="004C7CE2" w:rsidRDefault="008F0425" w:rsidP="00DE01F0">
            <w:pPr>
              <w:pStyle w:val="ConsPlusNormal"/>
              <w:jc w:val="center"/>
              <w:rPr>
                <w:sz w:val="22"/>
                <w:szCs w:val="22"/>
              </w:rPr>
            </w:pPr>
            <w:r w:rsidRPr="00834E1B">
              <w:rPr>
                <w:sz w:val="22"/>
                <w:szCs w:val="22"/>
              </w:rPr>
              <w:t>-».</w:t>
            </w:r>
          </w:p>
        </w:tc>
      </w:tr>
    </w:tbl>
    <w:p w:rsidR="008F0425" w:rsidRPr="004C7CE2" w:rsidRDefault="008F0425" w:rsidP="008F0425">
      <w:pPr>
        <w:pStyle w:val="a7"/>
        <w:ind w:firstLine="709"/>
        <w:jc w:val="both"/>
        <w:rPr>
          <w:rFonts w:ascii="Times New Roman" w:eastAsia="Times New Roman" w:hAnsi="Times New Roman" w:cs="Times New Roman"/>
          <w:color w:val="000000"/>
          <w:sz w:val="28"/>
          <w:szCs w:val="28"/>
          <w:lang w:bidi="en-US"/>
        </w:rPr>
      </w:pPr>
    </w:p>
    <w:p w:rsidR="008F0425" w:rsidRPr="004C7CE2" w:rsidRDefault="008F0425" w:rsidP="008F0425">
      <w:pPr>
        <w:pStyle w:val="a7"/>
        <w:ind w:firstLine="709"/>
        <w:jc w:val="both"/>
        <w:rPr>
          <w:rFonts w:ascii="Times New Roman" w:eastAsia="Times New Roman" w:hAnsi="Times New Roman" w:cs="Times New Roman"/>
          <w:color w:val="000000"/>
          <w:sz w:val="28"/>
          <w:szCs w:val="28"/>
          <w:lang w:bidi="en-US"/>
        </w:rPr>
      </w:pPr>
    </w:p>
    <w:p w:rsidR="008F0425" w:rsidRPr="004C7CE2" w:rsidRDefault="008F0425" w:rsidP="008F0425">
      <w:pPr>
        <w:pStyle w:val="a7"/>
        <w:ind w:firstLine="709"/>
        <w:jc w:val="both"/>
        <w:rPr>
          <w:rFonts w:ascii="Times New Roman" w:eastAsia="Times New Roman" w:hAnsi="Times New Roman" w:cs="Times New Roman"/>
          <w:color w:val="000000"/>
          <w:sz w:val="28"/>
          <w:szCs w:val="28"/>
          <w:lang w:bidi="en-US"/>
        </w:rPr>
        <w:sectPr w:rsidR="008F0425" w:rsidRPr="004C7CE2" w:rsidSect="000327EC">
          <w:pgSz w:w="16838" w:h="11906" w:orient="landscape"/>
          <w:pgMar w:top="1701" w:right="1134" w:bottom="851" w:left="1134" w:header="709" w:footer="709" w:gutter="0"/>
          <w:cols w:space="708"/>
          <w:docGrid w:linePitch="360"/>
        </w:sectPr>
      </w:pPr>
    </w:p>
    <w:p w:rsidR="00834379" w:rsidRDefault="008922DC">
      <w:pPr>
        <w:pStyle w:val="ConsPlusNormal"/>
        <w:jc w:val="right"/>
        <w:outlineLvl w:val="0"/>
      </w:pPr>
      <w:r>
        <w:lastRenderedPageBreak/>
        <w:t>Утверждено</w:t>
      </w:r>
    </w:p>
    <w:p w:rsidR="00834379" w:rsidRDefault="008922DC">
      <w:pPr>
        <w:pStyle w:val="ConsPlusNormal"/>
        <w:jc w:val="right"/>
      </w:pPr>
      <w:r>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834379" w:rsidRDefault="00834379">
      <w:pPr>
        <w:pStyle w:val="ConsPlusNormal"/>
        <w:ind w:firstLine="540"/>
        <w:jc w:val="both"/>
      </w:pPr>
    </w:p>
    <w:p w:rsidR="00834379" w:rsidRDefault="008922DC">
      <w:pPr>
        <w:pStyle w:val="ConsPlusTitle"/>
        <w:jc w:val="center"/>
      </w:pPr>
      <w:bookmarkStart w:id="2" w:name="Par536"/>
      <w:bookmarkEnd w:id="2"/>
      <w:r>
        <w:t>ПОЛОЖЕНИЕ</w:t>
      </w:r>
    </w:p>
    <w:p w:rsidR="00834379" w:rsidRDefault="008922DC">
      <w:pPr>
        <w:pStyle w:val="ConsPlusTitle"/>
        <w:jc w:val="center"/>
      </w:pPr>
      <w:r>
        <w:t>О ПОРЯДКЕ ПРЕДОСТАВЛЕНИЯ СУБСИДИЙ БЮДЖЕТАМ МУНИЦИПАЛЬНЫХ</w:t>
      </w:r>
    </w:p>
    <w:p w:rsidR="00834379" w:rsidRDefault="008922DC">
      <w:pPr>
        <w:pStyle w:val="ConsPlusTitle"/>
        <w:jc w:val="center"/>
      </w:pPr>
      <w:r>
        <w:t>ОБРАЗОВАНИЙ АРХАНГЕЛЬСКОЙ ОБЛАСТИ НА РЕАЛИЗАЦИЮ МЕРОПРИЯТИЙ</w:t>
      </w:r>
    </w:p>
    <w:p w:rsidR="00834379" w:rsidRDefault="008922DC">
      <w:pPr>
        <w:pStyle w:val="ConsPlusTitle"/>
        <w:jc w:val="center"/>
      </w:pPr>
      <w:r>
        <w:t>ПО БЛАГОУСТРОЙСТВУ СЕЛЬСКИХ ТЕРРИТОРИЙ</w:t>
      </w:r>
    </w:p>
    <w:p w:rsidR="00834379" w:rsidRDefault="00834379">
      <w:pPr>
        <w:pStyle w:val="ConsPlusNormal"/>
      </w:pPr>
    </w:p>
    <w:p w:rsidR="00834379" w:rsidRDefault="00834379">
      <w:pPr>
        <w:pStyle w:val="ConsPlusNormal"/>
        <w:ind w:firstLine="540"/>
        <w:jc w:val="both"/>
      </w:pPr>
    </w:p>
    <w:p w:rsidR="00834379" w:rsidRDefault="008922DC">
      <w:pPr>
        <w:pStyle w:val="ConsPlusTitle"/>
        <w:jc w:val="center"/>
        <w:outlineLvl w:val="1"/>
      </w:pPr>
      <w:r>
        <w:t>I. Общие положения</w:t>
      </w:r>
    </w:p>
    <w:p w:rsidR="00834379" w:rsidRDefault="00834379">
      <w:pPr>
        <w:pStyle w:val="ConsPlusNormal"/>
        <w:ind w:firstLine="540"/>
        <w:jc w:val="both"/>
      </w:pPr>
    </w:p>
    <w:p w:rsidR="00834379" w:rsidRDefault="008922DC">
      <w:pPr>
        <w:pStyle w:val="ConsPlusNormal"/>
        <w:ind w:firstLine="540"/>
        <w:jc w:val="both"/>
      </w:pPr>
      <w:bookmarkStart w:id="3" w:name="Par551"/>
      <w:bookmarkEnd w:id="3"/>
      <w:r>
        <w:t xml:space="preserve">1. </w:t>
      </w:r>
      <w:proofErr w:type="gramStart"/>
      <w:r>
        <w:t xml:space="preserve">Настоящее Положение, разработанное в соответствии со </w:t>
      </w:r>
      <w:hyperlink r:id="rId22" w:history="1">
        <w:r>
          <w:rPr>
            <w:color w:val="0000FF"/>
          </w:rPr>
          <w:t>статьей 139</w:t>
        </w:r>
      </w:hyperlink>
      <w:r>
        <w:t xml:space="preserve"> Бюджетного кодекса Российской Федерации, </w:t>
      </w:r>
      <w:hyperlink r:id="rId2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соответственно - Правила предоставления и</w:t>
      </w:r>
      <w:proofErr w:type="gramEnd"/>
      <w:r>
        <w:t xml:space="preserve"> </w:t>
      </w:r>
      <w:proofErr w:type="gramStart"/>
      <w:r>
        <w:t xml:space="preserve">распределения субсидий, государственная </w:t>
      </w:r>
      <w:hyperlink w:anchor="Par57" w:tooltip="ГОСУДАРСТВЕННАЯ ПРОГРАММА" w:history="1">
        <w:r>
          <w:rPr>
            <w:color w:val="0000FF"/>
          </w:rPr>
          <w:t>программа</w:t>
        </w:r>
      </w:hyperlink>
      <w:r>
        <w:t xml:space="preserve"> "Комплексное развитие сельских территорий"), устанавливает порядок и условия предоставления и распределения субсидий бюджетам муниципальных образований Архангельской области (далее соответственно - муниципальные образования, местные бюджеты) в соответствии с мероприятием (результатом) "Реализованы проекты по благоустройству общественных пространств на сельских территориях" регионального проекта "Благоустройство сельских территорий", являющегося структурным элементом государственной программы Архангельской области "Комплексное развитие сельских территорий".</w:t>
      </w:r>
      <w:proofErr w:type="gramEnd"/>
    </w:p>
    <w:p w:rsidR="00834379" w:rsidRDefault="008922DC">
      <w:pPr>
        <w:pStyle w:val="ConsPlusNormal"/>
        <w:spacing w:before="240"/>
        <w:ind w:firstLine="540"/>
        <w:jc w:val="both"/>
      </w:pPr>
      <w:r>
        <w:t>Предоставление субсидий осуществляется на реализацию проектов по благоустройству общественных пространств на сельских территориях, предусмотренных областным законом об областном бюджете на соответствующий финансовый год и плановый период.</w:t>
      </w:r>
    </w:p>
    <w:p w:rsidR="00834379" w:rsidRDefault="008922DC">
      <w:pPr>
        <w:pStyle w:val="ConsPlusNormal"/>
        <w:spacing w:before="240"/>
        <w:ind w:firstLine="540"/>
        <w:jc w:val="both"/>
      </w:pPr>
      <w:proofErr w:type="gramStart"/>
      <w:r>
        <w:t xml:space="preserve">За счет средств субсидии </w:t>
      </w:r>
      <w:proofErr w:type="spellStart"/>
      <w:r>
        <w:t>софинансируется</w:t>
      </w:r>
      <w:proofErr w:type="spellEnd"/>
      <w:r>
        <w:t xml:space="preserve"> реализация органами местного самоуправления сельского поселения, входящего в состав муниципального района, а также органами местного самоуправления муниципальных, городских округов и городских поселений (за исключением городского округа "Город Архангельск"), в состав которых входят сельские населенные пункты и рабочие поселки, или органами территориального общественного самоуправления, осуществляющими свою деятельность на указанных территориях (далее - орган территориального общественного самоуправления), проектов</w:t>
      </w:r>
      <w:proofErr w:type="gramEnd"/>
      <w:r>
        <w:t xml:space="preserve"> по благоустройству общественных пространств на сельских территориях (далее соответственно - субсидия, проект) в рамках </w:t>
      </w:r>
      <w:hyperlink r:id="rId24" w:history="1">
        <w:r>
          <w:rPr>
            <w:color w:val="0000FF"/>
          </w:rPr>
          <w:t>Правил</w:t>
        </w:r>
      </w:hyperlink>
      <w:r>
        <w:t xml:space="preserve"> предоставления и распределения субсидий.</w:t>
      </w:r>
    </w:p>
    <w:p w:rsidR="00834379" w:rsidRDefault="008922DC">
      <w:pPr>
        <w:pStyle w:val="ConsPlusNormal"/>
        <w:spacing w:before="240"/>
        <w:ind w:firstLine="540"/>
        <w:jc w:val="both"/>
      </w:pPr>
      <w:proofErr w:type="gramStart"/>
      <w:r>
        <w:t xml:space="preserve">Участниками конкурса являются органы местного самоуправления муниципальных районов, муниципальных округов и городских округов Архангельской области, городских и сельских поселений Архангельской области (далее - органы местного самоуправления), представившие документы на </w:t>
      </w:r>
      <w:proofErr w:type="spellStart"/>
      <w:r>
        <w:t>софинансирование</w:t>
      </w:r>
      <w:proofErr w:type="spellEnd"/>
      <w:r>
        <w:t xml:space="preserve"> реализации органами местного самоуправления или органами территориального общественного самоуправления проекта, при условии отнесения соответствующих направлений предоставления субсидий, предусмотренных </w:t>
      </w:r>
      <w:hyperlink w:anchor="Par573" w:tooltip="5. Субсидии предоставляются местным бюджетам по следующим направлениям:" w:history="1">
        <w:r>
          <w:rPr>
            <w:color w:val="0000FF"/>
          </w:rPr>
          <w:t>пунктом 5</w:t>
        </w:r>
      </w:hyperlink>
      <w:r>
        <w:t xml:space="preserve"> настоящего Положения, к вопросам местного значения муниципального образования в соответствии с</w:t>
      </w:r>
      <w:proofErr w:type="gramEnd"/>
      <w:r>
        <w:t xml:space="preserve"> </w:t>
      </w:r>
      <w:r>
        <w:lastRenderedPageBreak/>
        <w:t xml:space="preserve">Федеральным </w:t>
      </w:r>
      <w:hyperlink r:id="rId2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34379" w:rsidRDefault="008922DC">
      <w:pPr>
        <w:pStyle w:val="ConsPlusNormal"/>
        <w:spacing w:before="240"/>
        <w:ind w:firstLine="540"/>
        <w:jc w:val="both"/>
      </w:pPr>
      <w:r>
        <w:t xml:space="preserve">Понятия, используемые в настоящем Положении, применяются в значениях, определенных в государственной </w:t>
      </w:r>
      <w:hyperlink w:anchor="Par57" w:tooltip="ГОСУДАРСТВЕННАЯ ПРОГРАММА" w:history="1">
        <w:r>
          <w:rPr>
            <w:color w:val="0000FF"/>
          </w:rPr>
          <w:t>программе</w:t>
        </w:r>
      </w:hyperlink>
      <w:r>
        <w:t xml:space="preserve"> "Комплексное развитие сельских территорий".</w:t>
      </w:r>
    </w:p>
    <w:p w:rsidR="00834379" w:rsidRDefault="008922DC">
      <w:pPr>
        <w:pStyle w:val="ConsPlusNormal"/>
        <w:spacing w:before="240"/>
        <w:ind w:firstLine="540"/>
        <w:jc w:val="both"/>
      </w:pPr>
      <w:r>
        <w:t>3. Организатором конкурса и главным распорядителем средств областного бюджета, предусмотренных на предоставление субсидий, является администрация Губернатора Архангельской области и Правительства Архангельской области (далее - администрация).</w:t>
      </w:r>
    </w:p>
    <w:p w:rsidR="00834379" w:rsidRDefault="008922DC">
      <w:pPr>
        <w:pStyle w:val="ConsPlusNormal"/>
        <w:spacing w:before="240"/>
        <w:ind w:firstLine="540"/>
        <w:jc w:val="both"/>
      </w:pPr>
      <w:r>
        <w:t>Предоставление субсидий осуществляется администрацией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34379" w:rsidRDefault="008922DC">
      <w:pPr>
        <w:pStyle w:val="ConsPlusNormal"/>
        <w:spacing w:before="240"/>
        <w:ind w:firstLine="540"/>
        <w:jc w:val="both"/>
      </w:pPr>
      <w:r>
        <w:t xml:space="preserve">4. Размер субсидии составляет не более 2 млн. рублей, но не более 70 процентов общей стоимости проекта. </w:t>
      </w:r>
      <w:proofErr w:type="gramStart"/>
      <w:r>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p>
    <w:p w:rsidR="00834379" w:rsidRDefault="008922DC">
      <w:pPr>
        <w:pStyle w:val="ConsPlusNormal"/>
        <w:spacing w:before="240"/>
        <w:ind w:firstLine="540"/>
        <w:jc w:val="both"/>
      </w:pPr>
      <w:r>
        <w:t>Субсидии предоставляются за счет средств областного и федерального бюджетов.</w:t>
      </w:r>
    </w:p>
    <w:p w:rsidR="00834379" w:rsidRDefault="00834379">
      <w:pPr>
        <w:pStyle w:val="ConsPlusNormal"/>
        <w:ind w:firstLine="540"/>
        <w:jc w:val="both"/>
      </w:pPr>
    </w:p>
    <w:p w:rsidR="00834379" w:rsidRDefault="008922DC">
      <w:pPr>
        <w:pStyle w:val="ConsPlusTitle"/>
        <w:jc w:val="center"/>
        <w:outlineLvl w:val="1"/>
      </w:pPr>
      <w:r>
        <w:t>II. Направления и условия предоставления субсидий</w:t>
      </w:r>
    </w:p>
    <w:p w:rsidR="00834379" w:rsidRDefault="00834379">
      <w:pPr>
        <w:pStyle w:val="ConsPlusNormal"/>
        <w:ind w:firstLine="540"/>
        <w:jc w:val="both"/>
      </w:pPr>
    </w:p>
    <w:p w:rsidR="00834379" w:rsidRDefault="008922DC">
      <w:pPr>
        <w:pStyle w:val="ConsPlusNormal"/>
        <w:ind w:firstLine="540"/>
        <w:jc w:val="both"/>
      </w:pPr>
      <w:bookmarkStart w:id="4" w:name="Par573"/>
      <w:bookmarkEnd w:id="4"/>
      <w:r>
        <w:t>5. Субсидии предоставляются местным бюджетам по следующим направлениям:</w:t>
      </w:r>
    </w:p>
    <w:p w:rsidR="00834379" w:rsidRDefault="008922DC">
      <w:pPr>
        <w:pStyle w:val="ConsPlusNormal"/>
        <w:spacing w:before="24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834379" w:rsidRDefault="008922DC">
      <w:pPr>
        <w:pStyle w:val="ConsPlusNormal"/>
        <w:spacing w:before="240"/>
        <w:ind w:firstLine="540"/>
        <w:jc w:val="both"/>
      </w:pPr>
      <w: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834379" w:rsidRDefault="008922DC">
      <w:pPr>
        <w:pStyle w:val="ConsPlusNormal"/>
        <w:spacing w:before="240"/>
        <w:ind w:firstLine="540"/>
        <w:jc w:val="both"/>
      </w:pPr>
      <w:r>
        <w:t>3) организация пешеходных коммуникаций, в том числе тротуаров, аллей, велосипедных дорожек, тропинок;</w:t>
      </w:r>
    </w:p>
    <w:p w:rsidR="00834379" w:rsidRDefault="008922DC">
      <w:pPr>
        <w:pStyle w:val="ConsPlusNormal"/>
        <w:spacing w:before="240"/>
        <w:ind w:firstLine="540"/>
        <w:jc w:val="both"/>
      </w:pPr>
      <w:r>
        <w:t>4) создание и обустройство мест автомобильных и велосипедных парковок;</w:t>
      </w:r>
    </w:p>
    <w:p w:rsidR="00834379" w:rsidRDefault="008922DC">
      <w:pPr>
        <w:pStyle w:val="ConsPlusNormal"/>
        <w:spacing w:before="240"/>
        <w:ind w:firstLine="540"/>
        <w:jc w:val="both"/>
      </w:pPr>
      <w:r>
        <w:t>5) ремонтно-восстановительные работы улично-дорожной сети и дворовых проездов;</w:t>
      </w:r>
    </w:p>
    <w:p w:rsidR="00834379" w:rsidRDefault="008922DC">
      <w:pPr>
        <w:pStyle w:val="ConsPlusNormal"/>
        <w:spacing w:before="240"/>
        <w:ind w:firstLine="540"/>
        <w:jc w:val="both"/>
      </w:pPr>
      <w:bookmarkStart w:id="5" w:name="Par579"/>
      <w:bookmarkEnd w:id="5"/>
      <w:proofErr w:type="gramStart"/>
      <w:r>
        <w:t>6) организация оформления фасадов (внешнего вида) зданий (административных зданий, объектов социальной сферы, объектов инфраструктуры и другое),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roofErr w:type="gramEnd"/>
    </w:p>
    <w:p w:rsidR="00834379" w:rsidRDefault="008922DC">
      <w:pPr>
        <w:pStyle w:val="ConsPlusNormal"/>
        <w:spacing w:before="240"/>
        <w:ind w:firstLine="540"/>
        <w:jc w:val="both"/>
      </w:pPr>
      <w:r>
        <w:t>7) обустройство территории в целях обеспечения беспрепятственного передвижения инвалидов и других маломобильных групп населения;</w:t>
      </w:r>
    </w:p>
    <w:p w:rsidR="00834379" w:rsidRDefault="008922DC">
      <w:pPr>
        <w:pStyle w:val="ConsPlusNormal"/>
        <w:spacing w:before="240"/>
        <w:ind w:firstLine="540"/>
        <w:jc w:val="both"/>
      </w:pPr>
      <w:r>
        <w:lastRenderedPageBreak/>
        <w:t>8) организация ливневых стоков;</w:t>
      </w:r>
    </w:p>
    <w:p w:rsidR="00834379" w:rsidRDefault="008922DC">
      <w:pPr>
        <w:pStyle w:val="ConsPlusNormal"/>
        <w:spacing w:before="240"/>
        <w:ind w:firstLine="540"/>
        <w:jc w:val="both"/>
      </w:pPr>
      <w:r>
        <w:t>9) обустройство общественных колодцев и водоразборных колонок;</w:t>
      </w:r>
    </w:p>
    <w:p w:rsidR="00834379" w:rsidRDefault="008922DC">
      <w:pPr>
        <w:pStyle w:val="ConsPlusNormal"/>
        <w:spacing w:before="240"/>
        <w:ind w:firstLine="540"/>
        <w:jc w:val="both"/>
      </w:pPr>
      <w:r>
        <w:t>10) обустройство площадок накопления твердых коммунальных отходов;</w:t>
      </w:r>
    </w:p>
    <w:p w:rsidR="00834379" w:rsidRDefault="008922DC">
      <w:pPr>
        <w:pStyle w:val="ConsPlusNormal"/>
        <w:spacing w:before="240"/>
        <w:ind w:firstLine="540"/>
        <w:jc w:val="both"/>
      </w:pPr>
      <w:r>
        <w:t>11) сохранение и восстановление природных ландшафтов и историко-культурных памятников.</w:t>
      </w:r>
    </w:p>
    <w:p w:rsidR="00834379" w:rsidRDefault="008922DC">
      <w:pPr>
        <w:pStyle w:val="ConsPlusNormal"/>
        <w:spacing w:before="240"/>
        <w:ind w:firstLine="540"/>
        <w:jc w:val="both"/>
      </w:pPr>
      <w:r>
        <w:t>Элементы благоустройства и виды работ, включаемые в проекты, определяются постановлением администрации.</w:t>
      </w:r>
    </w:p>
    <w:p w:rsidR="00834379" w:rsidRDefault="008922DC">
      <w:pPr>
        <w:pStyle w:val="ConsPlusNormal"/>
        <w:spacing w:before="240"/>
        <w:ind w:firstLine="540"/>
        <w:jc w:val="both"/>
      </w:pPr>
      <w:r>
        <w:t>6. Проект, получивший субсидию, реализуется до 31 декабря года, в котором получена субсидия.</w:t>
      </w:r>
    </w:p>
    <w:p w:rsidR="00834379" w:rsidRDefault="008922DC">
      <w:pPr>
        <w:pStyle w:val="ConsPlusNormal"/>
        <w:spacing w:before="240"/>
        <w:ind w:firstLine="540"/>
        <w:jc w:val="both"/>
      </w:pPr>
      <w:r>
        <w:t>7. Субсидии предоставляются местным бюджетам при соблюдении следующих условий:</w:t>
      </w:r>
    </w:p>
    <w:p w:rsidR="00834379" w:rsidRDefault="008922DC">
      <w:pPr>
        <w:pStyle w:val="ConsPlusNormal"/>
        <w:spacing w:before="240"/>
        <w:ind w:firstLine="540"/>
        <w:jc w:val="both"/>
      </w:pPr>
      <w:r>
        <w:t>1) наличие муниципальной программы муниципального образования на очередной финансовый год, в которой предусмотрена реализация мероприятий по благоустройству сельских территорий;</w:t>
      </w:r>
    </w:p>
    <w:p w:rsidR="00834379" w:rsidRDefault="008922DC">
      <w:pPr>
        <w:pStyle w:val="ConsPlusNormal"/>
        <w:spacing w:before="240"/>
        <w:ind w:firstLine="540"/>
        <w:jc w:val="both"/>
      </w:pPr>
      <w:bookmarkStart w:id="6" w:name="Par591"/>
      <w:bookmarkEnd w:id="6"/>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34379" w:rsidRDefault="008922DC">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34379" w:rsidRDefault="008922DC">
      <w:pPr>
        <w:pStyle w:val="ConsPlusNormal"/>
        <w:spacing w:before="240"/>
        <w:ind w:firstLine="540"/>
        <w:jc w:val="both"/>
      </w:pPr>
      <w:proofErr w:type="gramStart"/>
      <w:r>
        <w:t xml:space="preserve">4) возврат муниципальным образованием средств субсидии в случае, предусмотренном </w:t>
      </w:r>
      <w:hyperlink r:id="rId26" w:history="1">
        <w:r>
          <w:rPr>
            <w:color w:val="0000FF"/>
          </w:rPr>
          <w:t>пунктом 17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27" w:history="1">
        <w:r>
          <w:rPr>
            <w:color w:val="0000FF"/>
          </w:rPr>
          <w:t>постановлением</w:t>
        </w:r>
      </w:hyperlink>
      <w:r>
        <w:t xml:space="preserve"> Правительства Архангельской области от 26 декабря 2017 года N 637-пп (далее - общие правила);</w:t>
      </w:r>
      <w:proofErr w:type="gramEnd"/>
    </w:p>
    <w:p w:rsidR="00834379" w:rsidRDefault="008922DC">
      <w:pPr>
        <w:pStyle w:val="ConsPlusNormal"/>
        <w:spacing w:before="240"/>
        <w:ind w:firstLine="540"/>
        <w:jc w:val="both"/>
      </w:pPr>
      <w:r>
        <w:t xml:space="preserve">5) наличие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28" w:history="1">
        <w:r>
          <w:rPr>
            <w:color w:val="0000FF"/>
          </w:rPr>
          <w:t>частью 2 статьи 8.3</w:t>
        </w:r>
      </w:hyperlink>
      <w:r>
        <w:t xml:space="preserve"> и </w:t>
      </w:r>
      <w:hyperlink r:id="rId29" w:history="1">
        <w:r>
          <w:rPr>
            <w:color w:val="0000FF"/>
          </w:rPr>
          <w:t>статьей 49</w:t>
        </w:r>
      </w:hyperlink>
      <w:r>
        <w:t xml:space="preserve"> Градостроительного кодекса Российской Федерации;</w:t>
      </w:r>
    </w:p>
    <w:p w:rsidR="00834379" w:rsidRDefault="008922DC">
      <w:pPr>
        <w:pStyle w:val="ConsPlusNormal"/>
        <w:spacing w:before="240"/>
        <w:ind w:firstLine="540"/>
        <w:jc w:val="both"/>
      </w:pPr>
      <w:proofErr w:type="gramStart"/>
      <w:r>
        <w:t>7) благоустройство территории (этап работ) не осуществлялось в рамках регионального проекта "Формирование комфортной городской среды) (Архангельская область)".</w:t>
      </w:r>
      <w:proofErr w:type="gramEnd"/>
    </w:p>
    <w:p w:rsidR="00834379" w:rsidRDefault="00834379">
      <w:pPr>
        <w:pStyle w:val="ConsPlusNormal"/>
        <w:ind w:firstLine="540"/>
        <w:jc w:val="both"/>
      </w:pPr>
    </w:p>
    <w:p w:rsidR="00834379" w:rsidRDefault="008922DC">
      <w:pPr>
        <w:pStyle w:val="ConsPlusTitle"/>
        <w:jc w:val="center"/>
        <w:outlineLvl w:val="1"/>
      </w:pPr>
      <w:r>
        <w:t>III. Порядок предоставления субсидий</w:t>
      </w:r>
    </w:p>
    <w:p w:rsidR="00834379" w:rsidRDefault="00834379">
      <w:pPr>
        <w:pStyle w:val="ConsPlusNormal"/>
        <w:ind w:firstLine="540"/>
        <w:jc w:val="both"/>
      </w:pPr>
    </w:p>
    <w:p w:rsidR="00834379" w:rsidRDefault="008922DC">
      <w:pPr>
        <w:pStyle w:val="ConsPlusNormal"/>
        <w:ind w:firstLine="540"/>
        <w:jc w:val="both"/>
      </w:pPr>
      <w:r>
        <w:lastRenderedPageBreak/>
        <w:t>8. Администрация в лице департамента по внутренней политике и местному самоуправлению (далее - департамент) при проведении конкурса последовательно осуществляет следующие действия:</w:t>
      </w:r>
    </w:p>
    <w:p w:rsidR="00834379" w:rsidRDefault="008922DC">
      <w:pPr>
        <w:pStyle w:val="ConsPlusNormal"/>
        <w:spacing w:before="240"/>
        <w:ind w:firstLine="540"/>
        <w:jc w:val="both"/>
      </w:pPr>
      <w:r>
        <w:t>1) готовит информационное сообщение о проведении конкурса (далее - информационное сообщение) и размещает его в информационно-телекоммуникационной сети "Интернет" на официальном сайте Правительства Архангельской области;</w:t>
      </w:r>
    </w:p>
    <w:p w:rsidR="00834379" w:rsidRDefault="008922DC">
      <w:pPr>
        <w:pStyle w:val="ConsPlusNormal"/>
        <w:spacing w:before="240"/>
        <w:ind w:firstLine="540"/>
        <w:jc w:val="both"/>
      </w:pPr>
      <w:r>
        <w:t xml:space="preserve">2) осуществляет прием и регистрацию конкурсной документации, предусмотренной </w:t>
      </w:r>
      <w:hyperlink w:anchor="Par621"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w:t>
      </w:r>
    </w:p>
    <w:p w:rsidR="00834379" w:rsidRDefault="008922DC">
      <w:pPr>
        <w:pStyle w:val="ConsPlusNormal"/>
        <w:spacing w:before="240"/>
        <w:ind w:firstLine="540"/>
        <w:jc w:val="both"/>
      </w:pPr>
      <w:r>
        <w:t xml:space="preserve">3) проверяет конкурсную документацию, предусмотренную </w:t>
      </w:r>
      <w:hyperlink w:anchor="Par621"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 на соответствие требованиям, установленным указанным пунктом;</w:t>
      </w:r>
    </w:p>
    <w:p w:rsidR="00834379" w:rsidRDefault="008922DC">
      <w:pPr>
        <w:pStyle w:val="ConsPlusNormal"/>
        <w:spacing w:before="240"/>
        <w:ind w:firstLine="540"/>
        <w:jc w:val="both"/>
      </w:pPr>
      <w:r>
        <w:t>4) готовит материалы на заседание конкурсной комиссии и вносит их для рассмотрения на заседании конкурсной комиссии;</w:t>
      </w:r>
    </w:p>
    <w:p w:rsidR="00834379" w:rsidRDefault="008922DC">
      <w:pPr>
        <w:pStyle w:val="ConsPlusNormal"/>
        <w:spacing w:before="240"/>
        <w:ind w:firstLine="540"/>
        <w:jc w:val="both"/>
      </w:pPr>
      <w:r>
        <w:t>5) оповещает членов конкурсной комиссии о времени и месте проведения заседания конкурсной комиссии;</w:t>
      </w:r>
    </w:p>
    <w:p w:rsidR="00834379" w:rsidRDefault="008922DC">
      <w:pPr>
        <w:pStyle w:val="ConsPlusNormal"/>
        <w:spacing w:before="240"/>
        <w:ind w:firstLine="540"/>
        <w:jc w:val="both"/>
      </w:pPr>
      <w:r>
        <w:t>6) осуществляет организационно-техническое обеспечение деятельности конкурсной комиссии;</w:t>
      </w:r>
    </w:p>
    <w:p w:rsidR="00834379" w:rsidRDefault="008922DC">
      <w:pPr>
        <w:pStyle w:val="ConsPlusNormal"/>
        <w:spacing w:before="240"/>
        <w:ind w:firstLine="540"/>
        <w:jc w:val="both"/>
      </w:pPr>
      <w:r>
        <w:t>7) обеспечивает хранение протоколов заседаний и других материалов конкурсной комиссии;</w:t>
      </w:r>
    </w:p>
    <w:p w:rsidR="00834379" w:rsidRDefault="008922DC">
      <w:pPr>
        <w:pStyle w:val="ConsPlusNormal"/>
        <w:spacing w:before="240"/>
        <w:ind w:firstLine="540"/>
        <w:jc w:val="both"/>
      </w:pPr>
      <w:r>
        <w:t>8) на основании протокола заседания конкурсной комиссии в течение 30 календарных дней со дня проведения заседания конкурсной комиссии готовит проект постановления Правительства Архангельской области о распределении субсидий местным бюджетам (далее - постановление).</w:t>
      </w:r>
    </w:p>
    <w:p w:rsidR="00834379" w:rsidRDefault="008922DC">
      <w:pPr>
        <w:pStyle w:val="ConsPlusNormal"/>
        <w:spacing w:before="240"/>
        <w:ind w:firstLine="540"/>
        <w:jc w:val="both"/>
      </w:pPr>
      <w:r>
        <w:t>9. Информационное сообщение должно содержать следующие сведения:</w:t>
      </w:r>
    </w:p>
    <w:p w:rsidR="00834379" w:rsidRDefault="008922DC">
      <w:pPr>
        <w:pStyle w:val="ConsPlusNormal"/>
        <w:spacing w:before="240"/>
        <w:ind w:firstLine="540"/>
        <w:jc w:val="both"/>
      </w:pPr>
      <w:r>
        <w:t xml:space="preserve">1) место и время приема конкурсной документации, предусмотренной </w:t>
      </w:r>
      <w:hyperlink w:anchor="Par621"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w:t>
      </w:r>
    </w:p>
    <w:p w:rsidR="00834379" w:rsidRDefault="008922DC">
      <w:pPr>
        <w:pStyle w:val="ConsPlusNormal"/>
        <w:spacing w:before="240"/>
        <w:ind w:firstLine="540"/>
        <w:jc w:val="both"/>
      </w:pPr>
      <w:r>
        <w:t>2) срок, до истечения которого принимается конкурсная документация;</w:t>
      </w:r>
    </w:p>
    <w:p w:rsidR="00834379" w:rsidRDefault="008922DC">
      <w:pPr>
        <w:pStyle w:val="ConsPlusNormal"/>
        <w:spacing w:before="240"/>
        <w:ind w:firstLine="540"/>
        <w:jc w:val="both"/>
      </w:pPr>
      <w:r>
        <w:t>3) состав конкурсной документации;</w:t>
      </w:r>
    </w:p>
    <w:p w:rsidR="00834379" w:rsidRDefault="008922DC">
      <w:pPr>
        <w:pStyle w:val="ConsPlusNormal"/>
        <w:spacing w:before="240"/>
        <w:ind w:firstLine="540"/>
        <w:jc w:val="both"/>
      </w:pPr>
      <w:r>
        <w:t>4) наименование, адрес и контактная информация департамента;</w:t>
      </w:r>
    </w:p>
    <w:p w:rsidR="00834379" w:rsidRDefault="008922DC">
      <w:pPr>
        <w:pStyle w:val="ConsPlusNormal"/>
        <w:spacing w:before="240"/>
        <w:ind w:firstLine="540"/>
        <w:jc w:val="both"/>
      </w:pPr>
      <w:r>
        <w:t>5) дата, время и место проведения конкурса;</w:t>
      </w:r>
    </w:p>
    <w:p w:rsidR="00834379" w:rsidRDefault="008922DC">
      <w:pPr>
        <w:pStyle w:val="ConsPlusNormal"/>
        <w:spacing w:before="240"/>
        <w:ind w:firstLine="540"/>
        <w:jc w:val="both"/>
      </w:pPr>
      <w:r>
        <w:t xml:space="preserve">6) образец </w:t>
      </w:r>
      <w:hyperlink w:anchor="Par718" w:tooltip="ЗАЯВКА" w:history="1">
        <w:r>
          <w:rPr>
            <w:color w:val="0000FF"/>
          </w:rPr>
          <w:t>заявки</w:t>
        </w:r>
      </w:hyperlink>
      <w:r>
        <w:t xml:space="preserve"> на участие в конкурсе по форме согласно приложению N 1 к настоящему Положению;</w:t>
      </w:r>
    </w:p>
    <w:p w:rsidR="00834379" w:rsidRDefault="008922DC">
      <w:pPr>
        <w:pStyle w:val="ConsPlusNormal"/>
        <w:spacing w:before="240"/>
        <w:ind w:firstLine="540"/>
        <w:jc w:val="both"/>
      </w:pPr>
      <w:r>
        <w:t>7) проект соглашения.</w:t>
      </w:r>
    </w:p>
    <w:p w:rsidR="00834379" w:rsidRDefault="008922DC">
      <w:pPr>
        <w:pStyle w:val="ConsPlusNormal"/>
        <w:spacing w:before="240"/>
        <w:ind w:firstLine="540"/>
        <w:jc w:val="both"/>
      </w:pPr>
      <w:bookmarkStart w:id="7" w:name="Par621"/>
      <w:bookmarkEnd w:id="7"/>
      <w:r>
        <w:t>10. Для участия в конкурсе органы местного самоуправления представляют в департамент следующие документы (далее - конкурсная документация):</w:t>
      </w:r>
    </w:p>
    <w:p w:rsidR="00834379" w:rsidRDefault="008922DC">
      <w:pPr>
        <w:pStyle w:val="ConsPlusNormal"/>
        <w:spacing w:before="240"/>
        <w:ind w:firstLine="540"/>
        <w:jc w:val="both"/>
      </w:pPr>
      <w:r>
        <w:t xml:space="preserve">1) </w:t>
      </w:r>
      <w:hyperlink w:anchor="Par718" w:tooltip="ЗАЯВКА" w:history="1">
        <w:r>
          <w:rPr>
            <w:color w:val="0000FF"/>
          </w:rPr>
          <w:t>заявку</w:t>
        </w:r>
      </w:hyperlink>
      <w:r>
        <w:t xml:space="preserve"> на участие в конкурсе по форме согласно приложению N 1 к настоящему </w:t>
      </w:r>
      <w:r>
        <w:lastRenderedPageBreak/>
        <w:t>Положению;</w:t>
      </w:r>
    </w:p>
    <w:p w:rsidR="00834379" w:rsidRDefault="008922DC">
      <w:pPr>
        <w:pStyle w:val="ConsPlusNormal"/>
        <w:spacing w:before="240"/>
        <w:ind w:firstLine="540"/>
        <w:jc w:val="both"/>
      </w:pPr>
      <w:bookmarkStart w:id="8" w:name="Par623"/>
      <w:bookmarkEnd w:id="8"/>
      <w:r>
        <w:t xml:space="preserve">2) копию утвержденной муниципальной программы, подтверждающей </w:t>
      </w:r>
      <w:proofErr w:type="spellStart"/>
      <w:r>
        <w:t>софинансирование</w:t>
      </w:r>
      <w:proofErr w:type="spellEnd"/>
      <w:r>
        <w:t xml:space="preserve"> мероприятия в размере, указанном в </w:t>
      </w:r>
      <w:hyperlink w:anchor="Par591"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w:t>
      </w:r>
    </w:p>
    <w:p w:rsidR="00834379" w:rsidRDefault="008922DC">
      <w:pPr>
        <w:pStyle w:val="ConsPlusNormal"/>
        <w:spacing w:before="240"/>
        <w:ind w:firstLine="540"/>
        <w:jc w:val="both"/>
      </w:pPr>
      <w:proofErr w:type="gramStart"/>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или гарантийное письмо главы муниципального образования о выделении средств местного бюджета в рамках реализации муниципальной программы</w:t>
      </w:r>
      <w:proofErr w:type="gramEnd"/>
      <w:r>
        <w:t xml:space="preserve"> на мероприятие в размере, указанном в </w:t>
      </w:r>
      <w:hyperlink w:anchor="Par591"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w:t>
      </w:r>
    </w:p>
    <w:p w:rsidR="00834379" w:rsidRDefault="008922DC">
      <w:pPr>
        <w:pStyle w:val="ConsPlusNormal"/>
        <w:jc w:val="both"/>
      </w:pPr>
      <w:r>
        <w:t>(</w:t>
      </w:r>
      <w:proofErr w:type="spellStart"/>
      <w:r>
        <w:t>пп</w:t>
      </w:r>
      <w:proofErr w:type="spellEnd"/>
      <w:r>
        <w:t xml:space="preserve">. 3 в ред. </w:t>
      </w:r>
      <w:hyperlink r:id="rId30" w:history="1">
        <w:r>
          <w:rPr>
            <w:color w:val="0000FF"/>
          </w:rPr>
          <w:t>постановления</w:t>
        </w:r>
      </w:hyperlink>
      <w:r>
        <w:t xml:space="preserve"> Правительства Архангельской области от 21.10.2020 N 691-пп)</w:t>
      </w:r>
    </w:p>
    <w:p w:rsidR="00834379" w:rsidRDefault="008922DC">
      <w:pPr>
        <w:pStyle w:val="ConsPlusNormal"/>
        <w:spacing w:before="240"/>
        <w:ind w:firstLine="540"/>
        <w:jc w:val="both"/>
      </w:pPr>
      <w:bookmarkStart w:id="9" w:name="Par626"/>
      <w:bookmarkEnd w:id="9"/>
      <w:r>
        <w:t xml:space="preserve">4) копию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w:t>
      </w:r>
      <w:hyperlink r:id="rId31" w:history="1">
        <w:r>
          <w:rPr>
            <w:color w:val="0000FF"/>
          </w:rPr>
          <w:t>частью 2 статьи 8.3</w:t>
        </w:r>
      </w:hyperlink>
      <w:r>
        <w:t xml:space="preserve"> и </w:t>
      </w:r>
      <w:hyperlink r:id="rId32" w:history="1">
        <w:r>
          <w:rPr>
            <w:color w:val="0000FF"/>
          </w:rPr>
          <w:t>статьей 49</w:t>
        </w:r>
      </w:hyperlink>
      <w:r>
        <w:t xml:space="preserve"> Градостроительного кодекса Российской Федерации;</w:t>
      </w:r>
    </w:p>
    <w:p w:rsidR="00834379" w:rsidRDefault="008922DC">
      <w:pPr>
        <w:pStyle w:val="ConsPlusNormal"/>
        <w:spacing w:before="240"/>
        <w:ind w:firstLine="540"/>
        <w:jc w:val="both"/>
      </w:pPr>
      <w:r>
        <w:t xml:space="preserve">5) документы, подтверждающие право муниципальной собственности муниципального образования, в случае использования субсидии по направлению, предусмотренному </w:t>
      </w:r>
      <w:hyperlink w:anchor="Par579" w:tooltip="6) организация оформления фасадов (внешнего вида) зданий (административных зданий, объектов социальной сферы, объектов инфраструктуры и другое), находящихся в муниципальной собственности, а также установка (обустройство) ограждений, прилегающих к общественным " w:history="1">
        <w:r>
          <w:rPr>
            <w:color w:val="0000FF"/>
          </w:rPr>
          <w:t>подпунктом 6 пункта 5</w:t>
        </w:r>
      </w:hyperlink>
      <w:r>
        <w:t xml:space="preserve"> настоящего Положения;</w:t>
      </w:r>
    </w:p>
    <w:p w:rsidR="00834379" w:rsidRDefault="008922DC">
      <w:pPr>
        <w:pStyle w:val="ConsPlusNormal"/>
        <w:spacing w:before="240"/>
        <w:ind w:firstLine="540"/>
        <w:jc w:val="both"/>
      </w:pPr>
      <w:proofErr w:type="gramStart"/>
      <w:r>
        <w:t>6) документ, подтверждающий, что благоустройство территории (этап работ) не осуществлялось в рамках регионального проекта "Формирование комфортной городской среды) (Архангельская область)";</w:t>
      </w:r>
      <w:proofErr w:type="gramEnd"/>
    </w:p>
    <w:p w:rsidR="00834379" w:rsidRDefault="008922DC">
      <w:pPr>
        <w:pStyle w:val="ConsPlusNormal"/>
        <w:spacing w:before="240"/>
        <w:ind w:firstLine="540"/>
        <w:jc w:val="both"/>
      </w:pPr>
      <w:r>
        <w:t xml:space="preserve">Документы, указанные в </w:t>
      </w:r>
      <w:hyperlink w:anchor="Par623" w:tooltip="2) копию утвержденной муниципальной программы, подтверждающей софинансирование мероприятия в размере, указанном в подпункте 2 пункта 7 настоящего Положения;" w:history="1">
        <w:r>
          <w:rPr>
            <w:color w:val="0000FF"/>
          </w:rPr>
          <w:t>подпунктах 2</w:t>
        </w:r>
      </w:hyperlink>
      <w:r>
        <w:t xml:space="preserve"> и </w:t>
      </w:r>
      <w:hyperlink w:anchor="Par626" w:tooltip="4) копию проектной документации с положительным заключением государственной экспертизы проектной документации и результатов инженерных изысканий в объеме проверки достоверности определения сметной стоимости в случаях, установленных частью 2 статьи 8.3 и статье" w:history="1">
        <w:r>
          <w:rPr>
            <w:color w:val="0000FF"/>
          </w:rPr>
          <w:t>4</w:t>
        </w:r>
      </w:hyperlink>
      <w:r>
        <w:t xml:space="preserve"> настоящего пункта, должны быть заверены в установленном законодательством Российской Федерации порядке.</w:t>
      </w:r>
    </w:p>
    <w:p w:rsidR="00834379" w:rsidRDefault="008922DC">
      <w:pPr>
        <w:pStyle w:val="ConsPlusNormal"/>
        <w:spacing w:before="240"/>
        <w:ind w:firstLine="540"/>
        <w:jc w:val="both"/>
      </w:pPr>
      <w:r>
        <w:t>Органы местного самоуправления несут ответственность за достоверность и правильность оформления документов, указанных в настоящем пункте.</w:t>
      </w:r>
    </w:p>
    <w:p w:rsidR="00834379" w:rsidRDefault="008922DC">
      <w:pPr>
        <w:pStyle w:val="ConsPlusNormal"/>
        <w:spacing w:before="240"/>
        <w:ind w:firstLine="540"/>
        <w:jc w:val="both"/>
      </w:pPr>
      <w:bookmarkStart w:id="10" w:name="Par636"/>
      <w:bookmarkEnd w:id="10"/>
      <w:r>
        <w:t>11. Администрация в течение трех рабочих дней со дня получения конкурсной документации принимает одно из следующих решений:</w:t>
      </w:r>
    </w:p>
    <w:p w:rsidR="00834379" w:rsidRDefault="008922DC">
      <w:pPr>
        <w:pStyle w:val="ConsPlusNormal"/>
        <w:spacing w:before="240"/>
        <w:ind w:firstLine="540"/>
        <w:jc w:val="both"/>
      </w:pPr>
      <w:bookmarkStart w:id="11" w:name="Par637"/>
      <w:bookmarkEnd w:id="11"/>
      <w:r>
        <w:t>1) о допуске органа местного самоуправления к участию в конкурсе;</w:t>
      </w:r>
    </w:p>
    <w:p w:rsidR="00834379" w:rsidRDefault="008922DC">
      <w:pPr>
        <w:pStyle w:val="ConsPlusNormal"/>
        <w:spacing w:before="240"/>
        <w:ind w:firstLine="540"/>
        <w:jc w:val="both"/>
      </w:pPr>
      <w:bookmarkStart w:id="12" w:name="Par638"/>
      <w:bookmarkEnd w:id="12"/>
      <w:r>
        <w:t>2) об отказе в допуске органа местного самоуправления к участию в конкурсе.</w:t>
      </w:r>
    </w:p>
    <w:p w:rsidR="00834379" w:rsidRDefault="008922DC">
      <w:pPr>
        <w:pStyle w:val="ConsPlusNormal"/>
        <w:spacing w:before="240"/>
        <w:ind w:firstLine="540"/>
        <w:jc w:val="both"/>
      </w:pPr>
      <w:bookmarkStart w:id="13" w:name="Par639"/>
      <w:bookmarkEnd w:id="13"/>
      <w:r>
        <w:t xml:space="preserve">12. Решение, предусмотренное </w:t>
      </w:r>
      <w:hyperlink w:anchor="Par638" w:tooltip="2) об отказе в допуске органа местного самоуправления к участию в конкурсе." w:history="1">
        <w:r>
          <w:rPr>
            <w:color w:val="0000FF"/>
          </w:rPr>
          <w:t>подпунктом 2 пункта 11</w:t>
        </w:r>
      </w:hyperlink>
      <w:r>
        <w:t xml:space="preserve"> настоящего Положения, принимается в следующих случаях:</w:t>
      </w:r>
    </w:p>
    <w:p w:rsidR="00834379" w:rsidRDefault="008922DC">
      <w:pPr>
        <w:pStyle w:val="ConsPlusNormal"/>
        <w:spacing w:before="240"/>
        <w:ind w:firstLine="540"/>
        <w:jc w:val="both"/>
      </w:pPr>
      <w:bookmarkStart w:id="14" w:name="Par640"/>
      <w:bookmarkEnd w:id="14"/>
      <w:r>
        <w:t>1) конкурсная документация представлена с нарушением срока, установленного информационным сообщением;</w:t>
      </w:r>
    </w:p>
    <w:p w:rsidR="00834379" w:rsidRDefault="008922DC">
      <w:pPr>
        <w:pStyle w:val="ConsPlusNormal"/>
        <w:spacing w:before="240"/>
        <w:ind w:firstLine="540"/>
        <w:jc w:val="both"/>
      </w:pPr>
      <w:r>
        <w:t xml:space="preserve">2) конкурсная документация представлена не в полном объеме в соответствии с </w:t>
      </w:r>
      <w:hyperlink w:anchor="Par621"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w:t>
      </w:r>
    </w:p>
    <w:p w:rsidR="00834379" w:rsidRDefault="008922DC">
      <w:pPr>
        <w:pStyle w:val="ConsPlusNormal"/>
        <w:spacing w:before="240"/>
        <w:ind w:firstLine="540"/>
        <w:jc w:val="both"/>
      </w:pPr>
      <w:r>
        <w:t>3) представление конкурсной документации, содержащей недостоверные сведения;</w:t>
      </w:r>
    </w:p>
    <w:p w:rsidR="00834379" w:rsidRDefault="008922DC">
      <w:pPr>
        <w:pStyle w:val="ConsPlusNormal"/>
        <w:spacing w:before="240"/>
        <w:ind w:firstLine="540"/>
        <w:jc w:val="both"/>
      </w:pPr>
      <w:r>
        <w:lastRenderedPageBreak/>
        <w:t xml:space="preserve">4) конкурсная документация оформлена с нарушением требований, установленных </w:t>
      </w:r>
      <w:hyperlink w:anchor="Par621" w:tooltip="10. Для участия в конкурсе органы местного самоуправления представляют в департамент следующие документы (далее - конкурсная документация):" w:history="1">
        <w:r>
          <w:rPr>
            <w:color w:val="0000FF"/>
          </w:rPr>
          <w:t>пунктом 10</w:t>
        </w:r>
      </w:hyperlink>
      <w:r>
        <w:t xml:space="preserve"> настоящего Положения;</w:t>
      </w:r>
    </w:p>
    <w:p w:rsidR="00834379" w:rsidRDefault="008922DC">
      <w:pPr>
        <w:pStyle w:val="ConsPlusNormal"/>
        <w:spacing w:before="240"/>
        <w:ind w:firstLine="540"/>
        <w:jc w:val="both"/>
      </w:pPr>
      <w:r>
        <w:t xml:space="preserve">5) заявитель не соответствует требованиям, установленным </w:t>
      </w:r>
      <w:hyperlink w:anchor="Par551" w:tooltip="1. Настоящее Положение, разработанное в соответствии со статьей 139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реализацию мероприятий по благоуст" w:history="1">
        <w:r>
          <w:rPr>
            <w:color w:val="0000FF"/>
          </w:rPr>
          <w:t>абзацем четвертым пункта 1</w:t>
        </w:r>
      </w:hyperlink>
      <w:r>
        <w:t xml:space="preserve"> настоящего Положения;</w:t>
      </w:r>
    </w:p>
    <w:p w:rsidR="00834379" w:rsidRDefault="008922DC">
      <w:pPr>
        <w:pStyle w:val="ConsPlusNormal"/>
        <w:spacing w:before="240"/>
        <w:ind w:firstLine="540"/>
        <w:jc w:val="both"/>
      </w:pPr>
      <w:bookmarkStart w:id="15" w:name="Par645"/>
      <w:bookmarkEnd w:id="15"/>
      <w:r>
        <w:t xml:space="preserve">6) проект не соответствует направлениям, установленным </w:t>
      </w:r>
      <w:hyperlink w:anchor="Par573" w:tooltip="5. Субсидии предоставляются местным бюджетам по следующим направлениям:" w:history="1">
        <w:r>
          <w:rPr>
            <w:color w:val="0000FF"/>
          </w:rPr>
          <w:t>пунктом 5</w:t>
        </w:r>
      </w:hyperlink>
      <w:r>
        <w:t xml:space="preserve"> настоящего Положения.</w:t>
      </w:r>
    </w:p>
    <w:p w:rsidR="00834379" w:rsidRDefault="008922DC">
      <w:pPr>
        <w:pStyle w:val="ConsPlusNormal"/>
        <w:spacing w:before="240"/>
        <w:ind w:firstLine="540"/>
        <w:jc w:val="both"/>
      </w:pPr>
      <w:r>
        <w:t xml:space="preserve">При наличии оснований, предусмотренных </w:t>
      </w:r>
      <w:hyperlink w:anchor="Par640" w:tooltip="1) конкурсная документация представлена с нарушением срока, установленного информационным сообщением;" w:history="1">
        <w:r>
          <w:rPr>
            <w:color w:val="0000FF"/>
          </w:rPr>
          <w:t>подпунктами 1</w:t>
        </w:r>
      </w:hyperlink>
      <w:r>
        <w:t xml:space="preserve"> - </w:t>
      </w:r>
      <w:hyperlink w:anchor="Par645" w:tooltip="6) проект не соответствует направлениям, установленным пунктом 5 настоящего Положения." w:history="1">
        <w:r>
          <w:rPr>
            <w:color w:val="0000FF"/>
          </w:rPr>
          <w:t>6</w:t>
        </w:r>
      </w:hyperlink>
      <w:r>
        <w:t xml:space="preserve"> настоящего пункта, конкурсная документация на заседании конкурсной комиссии не рассматривается и возвращается органу местного самоуправления в течение 14 рабочих дней со дня принятия администрацией решения, указанного в </w:t>
      </w:r>
      <w:hyperlink w:anchor="Par638" w:tooltip="2) об отказе в допуске органа местного самоуправления к участию в конкурсе." w:history="1">
        <w:r>
          <w:rPr>
            <w:color w:val="0000FF"/>
          </w:rPr>
          <w:t>подпункте 2 пункта 11</w:t>
        </w:r>
      </w:hyperlink>
      <w:r>
        <w:t xml:space="preserve"> настоящего Положения.</w:t>
      </w:r>
    </w:p>
    <w:p w:rsidR="00834379" w:rsidRDefault="008922DC">
      <w:pPr>
        <w:pStyle w:val="ConsPlusNormal"/>
        <w:spacing w:before="240"/>
        <w:ind w:firstLine="540"/>
        <w:jc w:val="both"/>
      </w:pPr>
      <w:r>
        <w:t xml:space="preserve">Решение администрации, указанное в </w:t>
      </w:r>
      <w:hyperlink w:anchor="Par638" w:tooltip="2) об отказе в допуске органа местного самоуправления к участию в конкурсе." w:history="1">
        <w:r>
          <w:rPr>
            <w:color w:val="0000FF"/>
          </w:rPr>
          <w:t>подпункте 2 пункта 11</w:t>
        </w:r>
      </w:hyperlink>
      <w:r>
        <w:t xml:space="preserve"> настоящего Положения, может быть обжаловано органом местного самоуправления в установленном законодательством Российской Федерации порядке.</w:t>
      </w:r>
    </w:p>
    <w:p w:rsidR="00834379" w:rsidRDefault="008922DC">
      <w:pPr>
        <w:pStyle w:val="ConsPlusNormal"/>
        <w:spacing w:before="240"/>
        <w:ind w:firstLine="540"/>
        <w:jc w:val="both"/>
      </w:pPr>
      <w:r>
        <w:t xml:space="preserve">В случае принятия администрацией решения, указанного в </w:t>
      </w:r>
      <w:hyperlink w:anchor="Par638" w:tooltip="2) об отказе в допуске органа местного самоуправления к участию в конкурсе." w:history="1">
        <w:r>
          <w:rPr>
            <w:color w:val="0000FF"/>
          </w:rPr>
          <w:t>подпункте 2 пункта 11</w:t>
        </w:r>
      </w:hyperlink>
      <w:r>
        <w:t xml:space="preserve"> настоящего Положения, орган местного самоуправления вправе повторно направить конкурсную документацию в пределах срока приема конкурсных документаций, указанного в информационном сообщении.</w:t>
      </w:r>
    </w:p>
    <w:p w:rsidR="00834379" w:rsidRDefault="008922DC">
      <w:pPr>
        <w:pStyle w:val="ConsPlusNormal"/>
        <w:spacing w:before="240"/>
        <w:ind w:firstLine="540"/>
        <w:jc w:val="both"/>
      </w:pPr>
      <w:r>
        <w:t xml:space="preserve">13. При отсутствии оснований, указанных в </w:t>
      </w:r>
      <w:hyperlink w:anchor="Par639" w:tooltip="12. Решение, предусмотренное подпунктом 2 пункта 11 настоящего Положения, принимается в следующих случаях:" w:history="1">
        <w:r>
          <w:rPr>
            <w:color w:val="0000FF"/>
          </w:rPr>
          <w:t>пункте 12</w:t>
        </w:r>
      </w:hyperlink>
      <w:r>
        <w:t xml:space="preserve"> настоящего Положения, администрация принимает решение, указанное в </w:t>
      </w:r>
      <w:hyperlink w:anchor="Par637" w:tooltip="1) о допуске органа местного самоуправления к участию в конкурсе;" w:history="1">
        <w:r>
          <w:rPr>
            <w:color w:val="0000FF"/>
          </w:rPr>
          <w:t>подпункте 1 пункта 11</w:t>
        </w:r>
      </w:hyperlink>
      <w:r>
        <w:t xml:space="preserve"> настоящего Положения.</w:t>
      </w:r>
    </w:p>
    <w:p w:rsidR="00834379" w:rsidRDefault="008922DC">
      <w:pPr>
        <w:pStyle w:val="ConsPlusNormal"/>
        <w:spacing w:before="240"/>
        <w:ind w:firstLine="540"/>
        <w:jc w:val="both"/>
      </w:pPr>
      <w:r>
        <w:t>14. Для рассмотрения конкурсных документаций на конкурсе создается конкурсная комиссия, состав которой утверждается распоряжением администрации.</w:t>
      </w:r>
    </w:p>
    <w:p w:rsidR="00834379" w:rsidRDefault="008922DC">
      <w:pPr>
        <w:pStyle w:val="ConsPlusNormal"/>
        <w:spacing w:before="24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834379" w:rsidRDefault="008922DC">
      <w:pPr>
        <w:pStyle w:val="ConsPlusNormal"/>
        <w:spacing w:before="240"/>
        <w:ind w:firstLine="540"/>
        <w:jc w:val="both"/>
      </w:pPr>
      <w:r>
        <w:t>Для целей настоящего Положения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834379" w:rsidRDefault="008922DC">
      <w:pPr>
        <w:pStyle w:val="ConsPlusNormal"/>
        <w:spacing w:before="24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834379" w:rsidRDefault="008922DC">
      <w:pPr>
        <w:pStyle w:val="ConsPlusNormal"/>
        <w:spacing w:before="240"/>
        <w:ind w:firstLine="540"/>
        <w:jc w:val="both"/>
      </w:pPr>
      <w:r>
        <w:t xml:space="preserve">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w:t>
      </w:r>
      <w:r>
        <w:lastRenderedPageBreak/>
        <w:t>письменной форме председателя конкурсной комиссии.</w:t>
      </w:r>
    </w:p>
    <w:p w:rsidR="00834379" w:rsidRDefault="008922DC">
      <w:pPr>
        <w:pStyle w:val="ConsPlusNormal"/>
        <w:spacing w:before="240"/>
        <w:ind w:firstLine="540"/>
        <w:jc w:val="both"/>
      </w:pPr>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w:t>
      </w:r>
    </w:p>
    <w:p w:rsidR="00834379" w:rsidRDefault="008922DC">
      <w:pPr>
        <w:pStyle w:val="ConsPlusNormal"/>
        <w:spacing w:before="240"/>
        <w:ind w:firstLine="540"/>
        <w:jc w:val="both"/>
      </w:pPr>
      <w:r>
        <w:t>15. Заседание конкурсной комиссии проводится не позднее 10 календарных дней со дня окончания срока приема конкурсных документаций, указанного в информационном сообщении.</w:t>
      </w:r>
    </w:p>
    <w:p w:rsidR="00834379" w:rsidRDefault="008922DC">
      <w:pPr>
        <w:pStyle w:val="ConsPlusNormal"/>
        <w:spacing w:before="240"/>
        <w:ind w:firstLine="540"/>
        <w:jc w:val="both"/>
      </w:pPr>
      <w: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834379" w:rsidRDefault="008922DC">
      <w:pPr>
        <w:pStyle w:val="ConsPlusNormal"/>
        <w:spacing w:before="240"/>
        <w:ind w:firstLine="540"/>
        <w:jc w:val="both"/>
      </w:pPr>
      <w:r>
        <w:t>Заседание конкурсной комиссии считается правомочным, если в нем участвует не менее половины членов конкурсной комиссии.</w:t>
      </w:r>
    </w:p>
    <w:p w:rsidR="00834379" w:rsidRDefault="008922DC">
      <w:pPr>
        <w:pStyle w:val="ConsPlusNormal"/>
        <w:spacing w:before="240"/>
        <w:ind w:firstLine="540"/>
        <w:jc w:val="both"/>
      </w:pPr>
      <w:r>
        <w:t>16. В ходе заседания конкурсной комиссии конкурсные документации обсуждаются членами конкурсной комиссии отдельно.</w:t>
      </w:r>
    </w:p>
    <w:p w:rsidR="00834379" w:rsidRDefault="008922DC">
      <w:pPr>
        <w:pStyle w:val="ConsPlusNormal"/>
        <w:spacing w:before="240"/>
        <w:ind w:firstLine="540"/>
        <w:jc w:val="both"/>
      </w:pPr>
      <w:r>
        <w:t xml:space="preserve">Все конкурсные документации оцениваются по </w:t>
      </w:r>
      <w:hyperlink w:anchor="Par963" w:tooltip="КРИТЕРИИ" w:history="1">
        <w:r>
          <w:rPr>
            <w:color w:val="0000FF"/>
          </w:rPr>
          <w:t>критериям</w:t>
        </w:r>
      </w:hyperlink>
      <w:r>
        <w:t>, указанным в приложении N 2 к настоящему Положению.</w:t>
      </w:r>
    </w:p>
    <w:p w:rsidR="00834379" w:rsidRDefault="008922DC">
      <w:pPr>
        <w:pStyle w:val="ConsPlusNormal"/>
        <w:spacing w:before="240"/>
        <w:ind w:firstLine="540"/>
        <w:jc w:val="both"/>
      </w:pPr>
      <w:r>
        <w:t>Рейтинг конкурсной документации равняется сумме баллов по каждому критерию оценки.</w:t>
      </w:r>
    </w:p>
    <w:p w:rsidR="00834379" w:rsidRDefault="008922DC">
      <w:pPr>
        <w:pStyle w:val="ConsPlusNormal"/>
        <w:spacing w:before="240"/>
        <w:ind w:firstLine="540"/>
        <w:jc w:val="both"/>
      </w:pPr>
      <w:r>
        <w:t>В случае присвоения нескольким конкурсным документациям равных итоговых рейтинговых оценок преимущество имеет конкурсная документация, дата регистрации которой имеет более ранний срок.</w:t>
      </w:r>
    </w:p>
    <w:p w:rsidR="00834379" w:rsidRDefault="008922DC">
      <w:pPr>
        <w:pStyle w:val="ConsPlusNormal"/>
        <w:spacing w:before="240"/>
        <w:ind w:firstLine="540"/>
        <w:jc w:val="both"/>
      </w:pPr>
      <w:r>
        <w:t>Итоги заседания конкурсной комиссии оформляются протоколом, который подписывается всеми членами конкурсной комиссии.</w:t>
      </w:r>
    </w:p>
    <w:p w:rsidR="00834379" w:rsidRDefault="008922DC">
      <w:pPr>
        <w:pStyle w:val="ConsPlusNormal"/>
        <w:spacing w:before="240"/>
        <w:ind w:firstLine="540"/>
        <w:jc w:val="both"/>
      </w:pPr>
      <w:bookmarkStart w:id="16" w:name="Par665"/>
      <w:bookmarkEnd w:id="16"/>
      <w:r>
        <w:t xml:space="preserve">17. Победителями конкурса признаются органы местного самоуправления </w:t>
      </w:r>
      <w:proofErr w:type="gramStart"/>
      <w:r>
        <w:t>в соответствии с полученными рейтингами конкурсных документаций от большего показателя к меньшему в пределах</w:t>
      </w:r>
      <w:proofErr w:type="gramEnd"/>
      <w:r>
        <w:t xml:space="preserve"> средств областного бюджета, предусмотренных на предоставление субсидии согласно очередности, указанной в итоговом рейтинге (далее - победители конкурса).</w:t>
      </w:r>
    </w:p>
    <w:p w:rsidR="00834379" w:rsidRDefault="008922DC">
      <w:pPr>
        <w:pStyle w:val="ConsPlusNormal"/>
        <w:spacing w:before="240"/>
        <w:ind w:firstLine="540"/>
        <w:jc w:val="both"/>
      </w:pPr>
      <w:r>
        <w:t>18. В случае если по итогам конкурса средства субсидии распределены не в полном объеме, администрация в течение одного месяца со дня подведения итогов конкурса вправе объявить дополнительный конкурс в порядке, определенном настоящим Положением.</w:t>
      </w:r>
    </w:p>
    <w:p w:rsidR="00834379" w:rsidRDefault="00834379">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34379" w:rsidRDefault="008922DC">
      <w:pPr>
        <w:pStyle w:val="ConsPlusTitle"/>
        <w:jc w:val="center"/>
        <w:outlineLvl w:val="1"/>
      </w:pPr>
      <w:r>
        <w:t>IV. Порядок предоставления субсидий местным бюджетам</w:t>
      </w:r>
    </w:p>
    <w:p w:rsidR="00834379" w:rsidRDefault="008922DC">
      <w:pPr>
        <w:pStyle w:val="ConsPlusTitle"/>
        <w:jc w:val="center"/>
      </w:pPr>
      <w:r>
        <w:t xml:space="preserve">и осуществление </w:t>
      </w:r>
      <w:proofErr w:type="gramStart"/>
      <w:r>
        <w:t>контроля за</w:t>
      </w:r>
      <w:proofErr w:type="gramEnd"/>
      <w:r>
        <w:t xml:space="preserve"> их использованием</w:t>
      </w:r>
    </w:p>
    <w:p w:rsidR="00834379" w:rsidRDefault="00834379">
      <w:pPr>
        <w:pStyle w:val="ConsPlusNormal"/>
        <w:ind w:firstLine="540"/>
        <w:jc w:val="both"/>
      </w:pPr>
    </w:p>
    <w:p w:rsidR="00834379" w:rsidRDefault="008922DC">
      <w:pPr>
        <w:pStyle w:val="ConsPlusNormal"/>
        <w:ind w:firstLine="540"/>
        <w:jc w:val="both"/>
      </w:pPr>
      <w:r>
        <w:t>19. На основании протокола заседания конкурсной комиссии администрация готовит и вносит для рассмотрения на заседании Правительства Архангельской области проект постановления.</w:t>
      </w:r>
    </w:p>
    <w:p w:rsidR="00834379" w:rsidRDefault="008922DC">
      <w:pPr>
        <w:pStyle w:val="ConsPlusNormal"/>
        <w:spacing w:before="240"/>
        <w:ind w:firstLine="540"/>
        <w:jc w:val="both"/>
      </w:pPr>
      <w:r>
        <w:t xml:space="preserve">20. </w:t>
      </w:r>
      <w:proofErr w:type="gramStart"/>
      <w:r>
        <w:t xml:space="preserve">Не позднее двух месяцев со дня вступления в силу постановления администрация </w:t>
      </w:r>
      <w:r>
        <w:lastRenderedPageBreak/>
        <w:t xml:space="preserve">заключает с уполномоченным органом местного самоуправления муниципального образования соглашение, подготовленное (сформированное) с использованием государственной интегрированной информационной системы управления общественными финансами "Электронный бюджет", о предоставлении субсидии (далее - соглашение) в соответствии с типовой формой соглашения, утвержденной постановлением министерства финансов Архангельской области, содержащее условия, предусмотренные </w:t>
      </w:r>
      <w:hyperlink r:id="rId33" w:history="1">
        <w:r>
          <w:rPr>
            <w:color w:val="0000FF"/>
          </w:rPr>
          <w:t>подпунктом 2 пункта 7</w:t>
        </w:r>
      </w:hyperlink>
      <w:r>
        <w:t xml:space="preserve"> общих правил.</w:t>
      </w:r>
      <w:proofErr w:type="gramEnd"/>
    </w:p>
    <w:p w:rsidR="00834379" w:rsidRDefault="008922DC">
      <w:pPr>
        <w:pStyle w:val="ConsPlusNormal"/>
        <w:spacing w:before="240"/>
        <w:ind w:firstLine="540"/>
        <w:jc w:val="both"/>
      </w:pPr>
      <w:proofErr w:type="gramStart"/>
      <w:r>
        <w:t xml:space="preserve">В случае представления органами местного самоуправления гарантийного письма главы муниципального образования о выделении средств местного бюджета в рамках реализации муниципальной программы на мероприятие в размере, указанном в </w:t>
      </w:r>
      <w:hyperlink w:anchor="Par591"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 в срок не позднее пяти рабочих дней со дня вступления в силу решения представительного органа муниципального образования о местном бюджете, подтверждающего наличие в местном бюджете бюджетных ассигнований</w:t>
      </w:r>
      <w:proofErr w:type="gramEnd"/>
      <w:r>
        <w:t xml:space="preserve"> </w:t>
      </w:r>
      <w:proofErr w:type="gramStart"/>
      <w:r>
        <w:t xml:space="preserve">муниципального образования на </w:t>
      </w:r>
      <w:proofErr w:type="spellStart"/>
      <w:r>
        <w:t>софинансирование</w:t>
      </w:r>
      <w:proofErr w:type="spellEnd"/>
      <w:r>
        <w:t xml:space="preserve"> реализации мероприятия в размере, указанном в </w:t>
      </w:r>
      <w:hyperlink w:anchor="Par591"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w:history="1">
        <w:r>
          <w:rPr>
            <w:color w:val="0000FF"/>
          </w:rPr>
          <w:t>подпункте 2 пункта 7</w:t>
        </w:r>
      </w:hyperlink>
      <w:r>
        <w:t xml:space="preserve"> настоящего Положения, на соответствующий финансовый год, победитель конкурса представляет в администрацию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w:t>
      </w:r>
      <w:proofErr w:type="gramEnd"/>
      <w:r>
        <w:t xml:space="preserve"> предоставляется субсидия, в объеме, необходимом для их исполнения.</w:t>
      </w:r>
    </w:p>
    <w:p w:rsidR="00834379" w:rsidRDefault="008922DC">
      <w:pPr>
        <w:pStyle w:val="ConsPlusNormal"/>
        <w:spacing w:before="240"/>
        <w:ind w:firstLine="540"/>
        <w:jc w:val="both"/>
      </w:pPr>
      <w:r>
        <w:t>21.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w:t>
      </w:r>
    </w:p>
    <w:p w:rsidR="00834379" w:rsidRDefault="008922DC">
      <w:pPr>
        <w:pStyle w:val="ConsPlusNormal"/>
        <w:spacing w:before="240"/>
        <w:ind w:firstLine="540"/>
        <w:jc w:val="both"/>
      </w:pPr>
      <w:r>
        <w:t xml:space="preserve">22. </w:t>
      </w:r>
      <w:proofErr w:type="gramStart"/>
      <w:r>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установленному соглашением.</w:t>
      </w:r>
      <w:proofErr w:type="gramEnd"/>
    </w:p>
    <w:p w:rsidR="00834379" w:rsidRDefault="008922DC">
      <w:pPr>
        <w:pStyle w:val="ConsPlusNormal"/>
        <w:spacing w:before="240"/>
        <w:ind w:firstLine="540"/>
        <w:jc w:val="both"/>
      </w:pPr>
      <w:r>
        <w:t>23. Операции с указанными средствами осуществляются в установленном органами местного самоуправления порядке кассового обслуживания исполнения местного бюджета.</w:t>
      </w:r>
    </w:p>
    <w:p w:rsidR="00834379" w:rsidRDefault="008922DC">
      <w:pPr>
        <w:pStyle w:val="ConsPlusNormal"/>
        <w:spacing w:before="240"/>
        <w:ind w:firstLine="540"/>
        <w:jc w:val="both"/>
      </w:pPr>
      <w:r>
        <w:t>24. Органы местного самоуправления заключают договоры о передаче средств субсидии с органом территориального общественного самоуправления, в целях реализации проекта которого соответствующий орган местного самоуправления муниципального образования принимал участие в конкурсе.</w:t>
      </w:r>
    </w:p>
    <w:p w:rsidR="00834379" w:rsidRDefault="008922DC">
      <w:pPr>
        <w:pStyle w:val="ConsPlusNormal"/>
        <w:spacing w:before="240"/>
        <w:ind w:firstLine="540"/>
        <w:jc w:val="both"/>
      </w:pPr>
      <w:r>
        <w:t>25. Перераспределение средств субсидий между местными бюджетами на соответствующий финансовый год осуществляется в следующих случаях:</w:t>
      </w:r>
    </w:p>
    <w:p w:rsidR="00834379" w:rsidRDefault="008922DC">
      <w:pPr>
        <w:pStyle w:val="ConsPlusNormal"/>
        <w:spacing w:before="240"/>
        <w:ind w:firstLine="540"/>
        <w:jc w:val="both"/>
      </w:pPr>
      <w:r>
        <w:t>1) исправление технических ошибок и опечаток;</w:t>
      </w:r>
    </w:p>
    <w:p w:rsidR="00834379" w:rsidRDefault="008922DC">
      <w:pPr>
        <w:pStyle w:val="ConsPlusNormal"/>
        <w:spacing w:before="240"/>
        <w:ind w:firstLine="540"/>
        <w:jc w:val="both"/>
      </w:pPr>
      <w:r>
        <w:t>2) полный или частичный отказ получателя субсидии от средств субсидии, распределенных ему в соответствии с настоящим Положением, подтвержденный письмом от органа местного самоуправления;</w:t>
      </w:r>
    </w:p>
    <w:p w:rsidR="00834379" w:rsidRDefault="008922DC">
      <w:pPr>
        <w:pStyle w:val="ConsPlusNormal"/>
        <w:spacing w:before="240"/>
        <w:ind w:firstLine="540"/>
        <w:jc w:val="both"/>
      </w:pPr>
      <w:r>
        <w:lastRenderedPageBreak/>
        <w:t>3) полный или частичный возврат средств субсидии в связи с невыполнением или ненадлежащим выполнением получателем субсидии в установленные сроки обязательств, предусмотренных соглашением;</w:t>
      </w:r>
    </w:p>
    <w:p w:rsidR="00834379" w:rsidRDefault="008922DC">
      <w:pPr>
        <w:pStyle w:val="ConsPlusNormal"/>
        <w:spacing w:before="240"/>
        <w:ind w:firstLine="540"/>
        <w:jc w:val="both"/>
      </w:pPr>
      <w:r>
        <w:t>4) нарушение получателем субсидии условий соглашения;</w:t>
      </w:r>
    </w:p>
    <w:p w:rsidR="00834379" w:rsidRDefault="008922DC">
      <w:pPr>
        <w:pStyle w:val="ConsPlusNormal"/>
        <w:spacing w:before="240"/>
        <w:ind w:firstLine="540"/>
        <w:jc w:val="both"/>
      </w:pPr>
      <w:r>
        <w:t>5) в иных случаях высвобождения средств субсидии после ее распределения.</w:t>
      </w:r>
    </w:p>
    <w:p w:rsidR="00834379" w:rsidRDefault="008922DC">
      <w:pPr>
        <w:pStyle w:val="ConsPlusNormal"/>
        <w:spacing w:before="240"/>
        <w:ind w:firstLine="540"/>
        <w:jc w:val="both"/>
      </w:pPr>
      <w:r>
        <w:t xml:space="preserve">Перераспределение средств субсидий осуществляется в соответствии с </w:t>
      </w:r>
      <w:hyperlink w:anchor="Par636" w:tooltip="11. Администрация в течение трех рабочих дней со дня получения конкурсной документации принимает одно из следующих решений:" w:history="1">
        <w:r>
          <w:rPr>
            <w:color w:val="0000FF"/>
          </w:rPr>
          <w:t>пунктами 11</w:t>
        </w:r>
      </w:hyperlink>
      <w:r>
        <w:t xml:space="preserve"> - </w:t>
      </w:r>
      <w:hyperlink w:anchor="Par665" w:tooltip="17. Победителями конкурса признаются органы местного самоуправления в соответствии с полученными рейтингами конкурсных документаций от большего показателя к меньшему в пределах средств областного бюджета, предусмотренных на предоставление субсидии согласно оче" w:history="1">
        <w:r>
          <w:rPr>
            <w:color w:val="0000FF"/>
          </w:rPr>
          <w:t>17</w:t>
        </w:r>
      </w:hyperlink>
      <w:r>
        <w:t xml:space="preserve"> настоящего Положения.</w:t>
      </w:r>
    </w:p>
    <w:p w:rsidR="00834379" w:rsidRDefault="00834379">
      <w:pPr>
        <w:pStyle w:val="ConsPlusNormal"/>
        <w:ind w:firstLine="540"/>
        <w:jc w:val="both"/>
      </w:pPr>
    </w:p>
    <w:p w:rsidR="00834379" w:rsidRDefault="008922DC">
      <w:pPr>
        <w:pStyle w:val="ConsPlusTitle"/>
        <w:jc w:val="center"/>
        <w:outlineLvl w:val="1"/>
      </w:pPr>
      <w:r>
        <w:t xml:space="preserve">V. Осуществление </w:t>
      </w:r>
      <w:proofErr w:type="gramStart"/>
      <w:r>
        <w:t>контроля за</w:t>
      </w:r>
      <w:proofErr w:type="gramEnd"/>
      <w:r>
        <w:t xml:space="preserve"> целевым использованием субсидий</w:t>
      </w:r>
    </w:p>
    <w:p w:rsidR="00834379" w:rsidRDefault="00834379">
      <w:pPr>
        <w:pStyle w:val="ConsPlusNormal"/>
        <w:ind w:firstLine="540"/>
        <w:jc w:val="both"/>
      </w:pPr>
    </w:p>
    <w:p w:rsidR="00834379" w:rsidRDefault="008922DC">
      <w:pPr>
        <w:pStyle w:val="ConsPlusNormal"/>
        <w:ind w:firstLine="540"/>
        <w:jc w:val="both"/>
      </w:pPr>
      <w:r>
        <w:t>26. Органы местного самоуправления представляют в департамент отчетность об использовании субсидии в порядке и сроки, предусмотренные соглашением.</w:t>
      </w:r>
    </w:p>
    <w:p w:rsidR="00834379" w:rsidRDefault="008922DC">
      <w:pPr>
        <w:pStyle w:val="ConsPlusNormal"/>
        <w:spacing w:before="240"/>
        <w:ind w:firstLine="540"/>
        <w:jc w:val="both"/>
      </w:pPr>
      <w:r>
        <w:t>27. Результатом использования субсидий является количество реализованных проектов по благоустройству общественных пространств на сельских территориях.</w:t>
      </w:r>
    </w:p>
    <w:p w:rsidR="00834379" w:rsidRDefault="008922DC">
      <w:pPr>
        <w:pStyle w:val="ConsPlusNormal"/>
        <w:spacing w:before="240"/>
        <w:ind w:firstLine="540"/>
        <w:jc w:val="both"/>
      </w:pPr>
      <w:r>
        <w:t xml:space="preserve">28. </w:t>
      </w:r>
      <w:proofErr w:type="gramStart"/>
      <w:r>
        <w:t>Контроль за</w:t>
      </w:r>
      <w:proofErr w:type="gramEnd"/>
      <w:r>
        <w:t xml:space="preserve"> целевым использованием средств субсидий осуществляется администрацией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834379" w:rsidRDefault="008922DC">
      <w:pPr>
        <w:pStyle w:val="ConsPlusNormal"/>
        <w:spacing w:before="240"/>
        <w:ind w:firstLine="540"/>
        <w:jc w:val="both"/>
      </w:pPr>
      <w:r>
        <w:t>29. В случае выявления администрацией, органами государственного финансового контроля Архангельской области нарушения получателем субсидии условий, целей и порядка предоставления субсидии, а также условий соглашения соответствующий объем субсидии подлежит возврату в областной бюджет в течение 15 календарных дней со дня предъявления администрацией соответствующего требования.</w:t>
      </w:r>
    </w:p>
    <w:p w:rsidR="00834379" w:rsidRDefault="008922DC">
      <w:pPr>
        <w:pStyle w:val="ConsPlusNormal"/>
        <w:spacing w:before="240"/>
        <w:ind w:firstLine="540"/>
        <w:jc w:val="both"/>
      </w:pPr>
      <w:r>
        <w:t>30. Ответственность за нецелевое использование субсидий несут органы местного самоуправления.</w:t>
      </w:r>
    </w:p>
    <w:p w:rsidR="00834379" w:rsidRDefault="008922DC">
      <w:pPr>
        <w:pStyle w:val="ConsPlusNormal"/>
        <w:spacing w:before="240"/>
        <w:ind w:firstLine="540"/>
        <w:jc w:val="both"/>
      </w:pPr>
      <w:r>
        <w:t xml:space="preserve">31. </w:t>
      </w:r>
      <w:proofErr w:type="gramStart"/>
      <w:r>
        <w:t xml:space="preserve">При наличии остатков субсидий, не использованных в отчетном финансовом году, получатели субсидий обязаны возвратить средства субсидий в текущем финансовом году в случаях, предусмотренных соглашением, если администрацией не принято распоряжение о наличии потребности в средствах субсидий, не использованных в отчетном финансовом году, в соответствии с </w:t>
      </w:r>
      <w:hyperlink r:id="rId34" w:history="1">
        <w:r>
          <w:rPr>
            <w:color w:val="0000FF"/>
          </w:rPr>
          <w:t>Порядком</w:t>
        </w:r>
      </w:hyperlink>
      <w:r>
        <w:t xml:space="preserve"> возврата межбюджетных трансфертов из областного бюджета в текущем финансовом году в доход местного бюджета, которому</w:t>
      </w:r>
      <w:proofErr w:type="gramEnd"/>
      <w:r>
        <w:t xml:space="preserve">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
    <w:p w:rsidR="00834379" w:rsidRDefault="008922DC">
      <w:pPr>
        <w:pStyle w:val="ConsPlusNormal"/>
        <w:spacing w:before="240"/>
        <w:ind w:firstLine="540"/>
        <w:jc w:val="both"/>
      </w:pPr>
      <w:r>
        <w:t>32. К получателям субсидий,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834379" w:rsidRDefault="008922DC">
      <w:pPr>
        <w:pStyle w:val="ConsPlusNormal"/>
        <w:spacing w:before="240"/>
        <w:ind w:firstLine="540"/>
        <w:jc w:val="both"/>
      </w:pPr>
      <w:r>
        <w:t xml:space="preserve">33. Финансовая ответственность получателей субсидий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общими правилами.</w:t>
      </w:r>
    </w:p>
    <w:p w:rsidR="00834379" w:rsidRDefault="00834379">
      <w:pPr>
        <w:pStyle w:val="ConsPlusNormal"/>
        <w:ind w:firstLine="540"/>
        <w:jc w:val="both"/>
      </w:pPr>
    </w:p>
    <w:p w:rsidR="00834379" w:rsidRDefault="00834379">
      <w:pPr>
        <w:pStyle w:val="ConsPlusNormal"/>
        <w:ind w:firstLine="540"/>
        <w:jc w:val="both"/>
      </w:pPr>
    </w:p>
    <w:p w:rsidR="00834379" w:rsidRDefault="008922DC">
      <w:pPr>
        <w:pStyle w:val="ConsPlusNormal"/>
        <w:jc w:val="right"/>
        <w:outlineLvl w:val="1"/>
      </w:pPr>
      <w:r>
        <w:t>Приложение N 1</w:t>
      </w:r>
    </w:p>
    <w:p w:rsidR="00834379" w:rsidRDefault="008922DC">
      <w:pPr>
        <w:pStyle w:val="ConsPlusNormal"/>
        <w:jc w:val="right"/>
      </w:pPr>
      <w:r>
        <w:t>к Положению о порядке предоставления</w:t>
      </w:r>
    </w:p>
    <w:p w:rsidR="00834379" w:rsidRDefault="008922DC">
      <w:pPr>
        <w:pStyle w:val="ConsPlusNormal"/>
        <w:jc w:val="right"/>
      </w:pPr>
      <w:r>
        <w:t>субсидий бюджетам муниципальных образований</w:t>
      </w:r>
    </w:p>
    <w:p w:rsidR="00834379" w:rsidRDefault="008922DC">
      <w:pPr>
        <w:pStyle w:val="ConsPlusNormal"/>
        <w:jc w:val="right"/>
      </w:pPr>
      <w:r>
        <w:t>Архангельской области на реализацию</w:t>
      </w:r>
    </w:p>
    <w:p w:rsidR="00834379" w:rsidRDefault="008922DC">
      <w:pPr>
        <w:pStyle w:val="ConsPlusNormal"/>
        <w:jc w:val="right"/>
      </w:pPr>
      <w:r>
        <w:t>мероприятий по благоустройству</w:t>
      </w:r>
    </w:p>
    <w:p w:rsidR="00834379" w:rsidRDefault="008922DC">
      <w:pPr>
        <w:pStyle w:val="ConsPlusNormal"/>
        <w:jc w:val="right"/>
      </w:pPr>
      <w:r>
        <w:t>сельских территорий</w:t>
      </w:r>
    </w:p>
    <w:p w:rsidR="00834379" w:rsidRDefault="00834379">
      <w:pPr>
        <w:pStyle w:val="ConsPlusNormal"/>
      </w:pPr>
    </w:p>
    <w:p w:rsidR="00834379" w:rsidRDefault="008922DC">
      <w:pPr>
        <w:pStyle w:val="ConsPlusTitle"/>
        <w:jc w:val="center"/>
      </w:pPr>
      <w:bookmarkStart w:id="17" w:name="Par718"/>
      <w:bookmarkEnd w:id="17"/>
      <w:r>
        <w:t>ЗАЯВКА</w:t>
      </w:r>
    </w:p>
    <w:p w:rsidR="00834379" w:rsidRDefault="008922DC">
      <w:pPr>
        <w:pStyle w:val="ConsPlusTitle"/>
        <w:jc w:val="center"/>
      </w:pPr>
      <w:r>
        <w:t>на участие в конкурсе</w:t>
      </w:r>
    </w:p>
    <w:p w:rsidR="00834379" w:rsidRDefault="008922DC">
      <w:pPr>
        <w:pStyle w:val="ConsPlusTitle"/>
        <w:jc w:val="center"/>
      </w:pPr>
      <w:r>
        <w:t>______________________________________________</w:t>
      </w:r>
    </w:p>
    <w:p w:rsidR="00834379" w:rsidRDefault="008922DC">
      <w:pPr>
        <w:pStyle w:val="ConsPlusTitle"/>
        <w:jc w:val="center"/>
      </w:pPr>
      <w:r>
        <w:t>(наименование муниципального образования)</w:t>
      </w:r>
    </w:p>
    <w:p w:rsidR="00834379" w:rsidRDefault="00834379">
      <w:pPr>
        <w:pStyle w:val="ConsPlusNormal"/>
        <w:ind w:firstLine="540"/>
        <w:jc w:val="both"/>
      </w:pPr>
    </w:p>
    <w:p w:rsidR="00834379" w:rsidRDefault="008922DC">
      <w:pPr>
        <w:pStyle w:val="ConsPlusTitle"/>
        <w:jc w:val="center"/>
        <w:outlineLvl w:val="2"/>
      </w:pPr>
      <w:r>
        <w:t>I. Паспорт проекта</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2"/>
        <w:gridCol w:w="3969"/>
      </w:tblGrid>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 xml:space="preserve">Наименование приоритетного направления в соответствии с </w:t>
            </w:r>
            <w:hyperlink w:anchor="Par573" w:tooltip="5. Субсидии предоставляются местным бюджетам по следующим направлениям:" w:history="1">
              <w:r>
                <w:rPr>
                  <w:color w:val="0000FF"/>
                </w:rPr>
                <w:t>пунктом 5</w:t>
              </w:r>
            </w:hyperlink>
            <w:r>
              <w:t xml:space="preserve"> Положения о порядке предоставления субсидий бюджетам муниципальных образований Архангельской области на реализацию мероприятий по благоустройству сельских территорий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Наименование проекта с указанием населенного пункта, в котором он реализуется</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Наименование и реквизиты документа, подтверждающего принятие решения о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Численность населения, подтвердившего участие в реализации проекта (человек)</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Стоимость проекта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 том числе:</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средства федерального бюджета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средства областного бюджета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средства местного бюджета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proofErr w:type="gramStart"/>
            <w:r>
              <w:t>внебюджетные источники (вклад граждан, индивидуальных предпринимателей и юридических лиц, общественных, включая волонтерские, организаций) (тыс. рублей)</w:t>
            </w:r>
            <w:proofErr w:type="gramEnd"/>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922DC">
      <w:pPr>
        <w:pStyle w:val="ConsPlusTitle"/>
        <w:jc w:val="center"/>
        <w:outlineLvl w:val="2"/>
      </w:pPr>
      <w:r>
        <w:t>II. Общая характеристика (описание) проекта</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2"/>
        <w:gridCol w:w="3969"/>
      </w:tblGrid>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Наименование проекта, адрес или описание местоположения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Проект соответствует нормам безопасности и законодательству Российской Федерации (да/нет)</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Площадь, на которой реализуется проект (кв. метров)</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Цель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Задачи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proofErr w:type="gramStart"/>
            <w:r>
              <w:t>Характеристика существующей ситуации (проблемы), на решение которой направлен проект; обоснование необходимости выполнения данного проекта (актуальность), его общественная значимость; круг людей, которых касается решаемая проблема; ожидаемые результаты, которые планируется достичь в ходе реализации проекта; дальнейшее развитие проекта: распространение опыта, мероприятия по поддержанию и (или) развитию результатов реализации проекта</w:t>
            </w:r>
            <w:proofErr w:type="gramEnd"/>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Инициатор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Вовлечение граждан в проектирование проекта (проведение информационной компании по привлечению граждан в формирование проекта, организация общественного обсуждения с указанием представителей различных социальных групп, принявших в нем участие, участие в разработке проекта архитектурных и ландшафтных дизайнеров, специалистов по благоустройству, составление и опубликование отчета по итогам обсуждения)</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proofErr w:type="gramStart"/>
            <w:r>
              <w:t xml:space="preserve">Качество и обоснованность архитектурных и планировочных решений (решения учитывают интересы различных социальных и возрастных групп населения, а также соответствуют рекомендациям к элементам благоустройства и видам работ, используемых при формировании общественно значимых проектов по благоустройству сельских территорий согласно </w:t>
            </w:r>
            <w:hyperlink r:id="rId35" w:history="1">
              <w:r>
                <w:rPr>
                  <w:color w:val="0000FF"/>
                </w:rPr>
                <w:t>приложению N 1</w:t>
              </w:r>
            </w:hyperlink>
            <w:r>
              <w:t xml:space="preserve"> методических рекомендаций, </w:t>
            </w:r>
            <w:r>
              <w:lastRenderedPageBreak/>
              <w:t>утвержденных Министерством сельского хозяйства Российской Федерации от 11 февраля 2022 года N ДП-885)</w:t>
            </w:r>
            <w:proofErr w:type="gramEnd"/>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lastRenderedPageBreak/>
              <w:t>Продолжительность реализации проекта (количество месяцев с учетом того, что проект должен быть реализован до 31 декабря года получения субсидии)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Продолжительность использования проекта в календарном году (указать количество месяцев)</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Направления благоустройства, которые реализуются в рамках проекта (определение комплексного характера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Вид проектной документации, используемой при подготовке проекта (</w:t>
            </w:r>
            <w:proofErr w:type="gramStart"/>
            <w:r>
              <w:t>типовая</w:t>
            </w:r>
            <w:proofErr w:type="gramEnd"/>
            <w:r>
              <w:t xml:space="preserve"> или повторного применения)</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Дата начала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Дата окончания реализации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 xml:space="preserve">Мероприятия государственной </w:t>
            </w:r>
            <w:hyperlink r:id="rId36"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которые реализуются в населенном пункте</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Мероприятия в рамках государственных или муниципальных программ в сфере жилищно-коммунального хозяйства, благоустройства, ремонта дорог, туризма, образования, культуры и др., которые реализуются в населенном пункте на благоустраиваемой территории или в непосредственной близости от нее</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922DC">
      <w:pPr>
        <w:pStyle w:val="ConsPlusTitle"/>
        <w:jc w:val="center"/>
        <w:outlineLvl w:val="2"/>
      </w:pPr>
      <w:r>
        <w:t>III. Характеристика обязательного вклада граждан,</w:t>
      </w:r>
    </w:p>
    <w:p w:rsidR="00834379" w:rsidRDefault="008922DC">
      <w:pPr>
        <w:pStyle w:val="ConsPlusTitle"/>
        <w:jc w:val="center"/>
      </w:pPr>
      <w:r>
        <w:t>индивидуальных предпринимателей и юридических лиц,</w:t>
      </w:r>
    </w:p>
    <w:p w:rsidR="00834379" w:rsidRDefault="008922DC">
      <w:pPr>
        <w:pStyle w:val="ConsPlusTitle"/>
        <w:jc w:val="center"/>
      </w:pPr>
      <w:r>
        <w:t xml:space="preserve">общественных, включая </w:t>
      </w:r>
      <w:proofErr w:type="gramStart"/>
      <w:r>
        <w:t>волонтерские</w:t>
      </w:r>
      <w:proofErr w:type="gramEnd"/>
      <w:r>
        <w:t>, организаций</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2"/>
        <w:gridCol w:w="3969"/>
      </w:tblGrid>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 xml:space="preserve">Общий объем вклада граждан, индивидуальных предпринимателей и юридических лиц, общественных, включая </w:t>
            </w:r>
            <w:proofErr w:type="gramStart"/>
            <w:r>
              <w:t>волонтерские</w:t>
            </w:r>
            <w:proofErr w:type="gramEnd"/>
            <w:r>
              <w:t>, организаций, всего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lastRenderedPageBreak/>
              <w:t>из них: вклад граждан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вклад индивидуальных предпринимателей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вклад юридических лиц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 xml:space="preserve">вклад общественных, включая </w:t>
            </w:r>
            <w:proofErr w:type="gramStart"/>
            <w:r>
              <w:t>волонтерские</w:t>
            </w:r>
            <w:proofErr w:type="gramEnd"/>
            <w:r>
              <w:t>, организаций (тыс. рублей):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денежными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предоставлением помещений</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техническими средствами</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трудовым участием</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lastRenderedPageBreak/>
              <w:t>волонтерской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иное (указать наименование вида расходов)</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922DC">
      <w:pPr>
        <w:pStyle w:val="ConsPlusTitle"/>
        <w:jc w:val="center"/>
        <w:outlineLvl w:val="2"/>
      </w:pPr>
      <w:r>
        <w:t>IV. Целевые группы, на которые направлена реализация проекта</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2"/>
        <w:gridCol w:w="3969"/>
      </w:tblGrid>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Численность постоянного населения населенного пункта (человек)</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Численность населения, подтвердившего участие в реализации проекта (человек)</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из них молодежь до 35 лет включительно</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Группы населения, которые будут пользоваться результатами проекта</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Количество человек, которые получат пользу непосредственно и косвенно</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в том числе:</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непосредственно (человек)</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pPr>
            <w:r>
              <w:t>косвенно (человек)</w:t>
            </w: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922DC">
      <w:pPr>
        <w:pStyle w:val="ConsPlusTitle"/>
        <w:jc w:val="center"/>
        <w:outlineLvl w:val="2"/>
      </w:pPr>
      <w:r>
        <w:t>V. Инициаторы проекта</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102"/>
        <w:gridCol w:w="3969"/>
      </w:tblGrid>
      <w:tr w:rsidR="00834379">
        <w:tc>
          <w:tcPr>
            <w:tcW w:w="5102"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Инициатор проекта (фамилия, имя, отчество (при наличии), наименование организации)</w:t>
            </w:r>
          </w:p>
        </w:tc>
        <w:tc>
          <w:tcPr>
            <w:tcW w:w="3969"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Краткое описание вклада и роль в реализации проекта</w:t>
            </w:r>
          </w:p>
        </w:tc>
      </w:tr>
      <w:tr w:rsidR="00834379">
        <w:tc>
          <w:tcPr>
            <w:tcW w:w="5102"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922DC">
      <w:pPr>
        <w:pStyle w:val="ConsPlusTitle"/>
        <w:jc w:val="center"/>
        <w:outlineLvl w:val="2"/>
      </w:pPr>
      <w:r>
        <w:t>VI. Календарный план реализации мероприятий проекта</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80"/>
        <w:gridCol w:w="2133"/>
        <w:gridCol w:w="3402"/>
        <w:gridCol w:w="1701"/>
        <w:gridCol w:w="1417"/>
      </w:tblGrid>
      <w:tr w:rsidR="00834379">
        <w:tc>
          <w:tcPr>
            <w:tcW w:w="2513" w:type="dxa"/>
            <w:gridSpan w:val="2"/>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Мероприятие</w:t>
            </w:r>
          </w:p>
        </w:tc>
        <w:tc>
          <w:tcPr>
            <w:tcW w:w="3402"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Описание работ</w:t>
            </w:r>
          </w:p>
        </w:tc>
        <w:tc>
          <w:tcPr>
            <w:tcW w:w="1701"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Ответственный исполнитель</w:t>
            </w:r>
          </w:p>
        </w:tc>
        <w:tc>
          <w:tcPr>
            <w:tcW w:w="1417"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Срок выполнения</w:t>
            </w:r>
          </w:p>
        </w:tc>
      </w:tr>
      <w:tr w:rsidR="00834379">
        <w:tc>
          <w:tcPr>
            <w:tcW w:w="9033" w:type="dxa"/>
            <w:gridSpan w:val="5"/>
            <w:tcBorders>
              <w:top w:val="single" w:sz="4" w:space="0" w:color="auto"/>
              <w:left w:val="single" w:sz="4" w:space="0" w:color="auto"/>
              <w:bottom w:val="single" w:sz="4" w:space="0" w:color="auto"/>
              <w:right w:val="single" w:sz="4" w:space="0" w:color="auto"/>
            </w:tcBorders>
          </w:tcPr>
          <w:p w:rsidR="00834379" w:rsidRDefault="008922DC">
            <w:pPr>
              <w:pStyle w:val="ConsPlusNormal"/>
            </w:pPr>
            <w:r>
              <w:t>Подготовительные работы:</w:t>
            </w:r>
          </w:p>
        </w:tc>
      </w:tr>
      <w:tr w:rsidR="00834379">
        <w:tc>
          <w:tcPr>
            <w:tcW w:w="380"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2133"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9033" w:type="dxa"/>
            <w:gridSpan w:val="5"/>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Приобретение оборудования:</w:t>
            </w:r>
          </w:p>
        </w:tc>
      </w:tr>
      <w:tr w:rsidR="00834379">
        <w:tc>
          <w:tcPr>
            <w:tcW w:w="380"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2133"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9033" w:type="dxa"/>
            <w:gridSpan w:val="5"/>
            <w:tcBorders>
              <w:top w:val="single" w:sz="4" w:space="0" w:color="auto"/>
              <w:left w:val="single" w:sz="4" w:space="0" w:color="auto"/>
              <w:bottom w:val="single" w:sz="4" w:space="0" w:color="auto"/>
              <w:right w:val="single" w:sz="4" w:space="0" w:color="auto"/>
            </w:tcBorders>
          </w:tcPr>
          <w:p w:rsidR="00834379" w:rsidRDefault="008922DC">
            <w:pPr>
              <w:pStyle w:val="ConsPlusNormal"/>
            </w:pPr>
            <w:r>
              <w:t>Ремонтно-строительные работы:</w:t>
            </w:r>
          </w:p>
        </w:tc>
      </w:tr>
      <w:tr w:rsidR="00834379">
        <w:tc>
          <w:tcPr>
            <w:tcW w:w="380"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2133"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3402"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9033" w:type="dxa"/>
            <w:gridSpan w:val="5"/>
            <w:tcBorders>
              <w:top w:val="single" w:sz="4" w:space="0" w:color="auto"/>
              <w:left w:val="single" w:sz="4" w:space="0" w:color="auto"/>
              <w:bottom w:val="single" w:sz="4" w:space="0" w:color="auto"/>
              <w:right w:val="single" w:sz="4" w:space="0" w:color="auto"/>
            </w:tcBorders>
          </w:tcPr>
          <w:p w:rsidR="00834379" w:rsidRDefault="008922DC">
            <w:pPr>
              <w:pStyle w:val="ConsPlusNormal"/>
            </w:pPr>
            <w:r>
              <w:t>Прочая деятельность</w:t>
            </w:r>
          </w:p>
        </w:tc>
      </w:tr>
    </w:tbl>
    <w:p w:rsidR="00834379" w:rsidRDefault="00834379">
      <w:pPr>
        <w:pStyle w:val="ConsPlusNormal"/>
        <w:ind w:firstLine="540"/>
        <w:jc w:val="both"/>
      </w:pPr>
    </w:p>
    <w:p w:rsidR="00834379" w:rsidRDefault="008922DC">
      <w:pPr>
        <w:pStyle w:val="ConsPlusTitle"/>
        <w:jc w:val="center"/>
        <w:outlineLvl w:val="2"/>
      </w:pPr>
      <w:r>
        <w:t>VII. Смета расходов по проекту (рублей)</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69"/>
        <w:gridCol w:w="2551"/>
        <w:gridCol w:w="1276"/>
        <w:gridCol w:w="1361"/>
        <w:gridCol w:w="1531"/>
        <w:gridCol w:w="1984"/>
      </w:tblGrid>
      <w:tr w:rsidR="00834379">
        <w:tc>
          <w:tcPr>
            <w:tcW w:w="2920" w:type="dxa"/>
            <w:gridSpan w:val="2"/>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Наименование расходов</w:t>
            </w:r>
          </w:p>
        </w:tc>
        <w:tc>
          <w:tcPr>
            <w:tcW w:w="1276"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Количество</w:t>
            </w:r>
          </w:p>
        </w:tc>
        <w:tc>
          <w:tcPr>
            <w:tcW w:w="1531"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Сумма (рублей)</w:t>
            </w:r>
          </w:p>
        </w:tc>
        <w:tc>
          <w:tcPr>
            <w:tcW w:w="1984"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Источник финансирования</w:t>
            </w:r>
          </w:p>
        </w:tc>
      </w:tr>
      <w:tr w:rsidR="00834379">
        <w:tc>
          <w:tcPr>
            <w:tcW w:w="369" w:type="dxa"/>
            <w:tcBorders>
              <w:top w:val="single" w:sz="4" w:space="0" w:color="auto"/>
              <w:left w:val="single" w:sz="4" w:space="0" w:color="auto"/>
              <w:bottom w:val="single" w:sz="4" w:space="0" w:color="auto"/>
            </w:tcBorders>
          </w:tcPr>
          <w:p w:rsidR="00834379" w:rsidRDefault="008922DC">
            <w:pPr>
              <w:pStyle w:val="ConsPlusNormal"/>
              <w:jc w:val="center"/>
            </w:pPr>
            <w:r>
              <w:t>1.</w:t>
            </w:r>
          </w:p>
        </w:tc>
        <w:tc>
          <w:tcPr>
            <w:tcW w:w="2551" w:type="dxa"/>
            <w:tcBorders>
              <w:top w:val="single" w:sz="4" w:space="0" w:color="auto"/>
              <w:bottom w:val="single" w:sz="4" w:space="0" w:color="auto"/>
              <w:right w:val="single" w:sz="4" w:space="0" w:color="auto"/>
            </w:tcBorders>
          </w:tcPr>
          <w:p w:rsidR="00834379" w:rsidRDefault="008343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369" w:type="dxa"/>
            <w:tcBorders>
              <w:top w:val="single" w:sz="4" w:space="0" w:color="auto"/>
              <w:left w:val="single" w:sz="4" w:space="0" w:color="auto"/>
              <w:bottom w:val="single" w:sz="4" w:space="0" w:color="auto"/>
            </w:tcBorders>
          </w:tcPr>
          <w:p w:rsidR="00834379" w:rsidRDefault="008922DC">
            <w:pPr>
              <w:pStyle w:val="ConsPlusNormal"/>
              <w:jc w:val="center"/>
            </w:pPr>
            <w:r>
              <w:t>2.</w:t>
            </w:r>
          </w:p>
        </w:tc>
        <w:tc>
          <w:tcPr>
            <w:tcW w:w="2551" w:type="dxa"/>
            <w:tcBorders>
              <w:top w:val="single" w:sz="4" w:space="0" w:color="auto"/>
              <w:bottom w:val="single" w:sz="4" w:space="0" w:color="auto"/>
              <w:right w:val="single" w:sz="4" w:space="0" w:color="auto"/>
            </w:tcBorders>
          </w:tcPr>
          <w:p w:rsidR="00834379" w:rsidRDefault="008343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369" w:type="dxa"/>
            <w:tcBorders>
              <w:top w:val="single" w:sz="4" w:space="0" w:color="auto"/>
              <w:left w:val="single" w:sz="4" w:space="0" w:color="auto"/>
              <w:bottom w:val="single" w:sz="4" w:space="0" w:color="auto"/>
            </w:tcBorders>
          </w:tcPr>
          <w:p w:rsidR="00834379" w:rsidRDefault="008922DC">
            <w:pPr>
              <w:pStyle w:val="ConsPlusNormal"/>
              <w:jc w:val="center"/>
            </w:pPr>
            <w:r>
              <w:t>3.</w:t>
            </w:r>
          </w:p>
        </w:tc>
        <w:tc>
          <w:tcPr>
            <w:tcW w:w="2551" w:type="dxa"/>
            <w:tcBorders>
              <w:top w:val="single" w:sz="4" w:space="0" w:color="auto"/>
              <w:bottom w:val="single" w:sz="4" w:space="0" w:color="auto"/>
              <w:right w:val="single" w:sz="4" w:space="0" w:color="auto"/>
            </w:tcBorders>
          </w:tcPr>
          <w:p w:rsidR="00834379" w:rsidRDefault="00834379">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2920" w:type="dxa"/>
            <w:gridSpan w:val="2"/>
            <w:tcBorders>
              <w:top w:val="single" w:sz="4" w:space="0" w:color="auto"/>
              <w:left w:val="single" w:sz="4" w:space="0" w:color="auto"/>
              <w:bottom w:val="single" w:sz="4" w:space="0" w:color="auto"/>
              <w:right w:val="single" w:sz="4" w:space="0" w:color="auto"/>
            </w:tcBorders>
          </w:tcPr>
          <w:p w:rsidR="00834379" w:rsidRDefault="008922DC">
            <w:pPr>
              <w:pStyle w:val="ConsPlusNormal"/>
            </w:pPr>
            <w:r>
              <w:t>Итого</w:t>
            </w:r>
          </w:p>
        </w:tc>
        <w:tc>
          <w:tcPr>
            <w:tcW w:w="1276"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984"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922DC">
      <w:pPr>
        <w:pStyle w:val="ConsPlusTitle"/>
        <w:jc w:val="center"/>
        <w:outlineLvl w:val="2"/>
      </w:pPr>
      <w:r>
        <w:t>VIII. Показатели результата реализации проекта</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69"/>
        <w:gridCol w:w="4422"/>
        <w:gridCol w:w="4252"/>
      </w:tblGrid>
      <w:tr w:rsidR="00834379">
        <w:tc>
          <w:tcPr>
            <w:tcW w:w="4791" w:type="dxa"/>
            <w:gridSpan w:val="2"/>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Наименование показателя</w:t>
            </w:r>
          </w:p>
        </w:tc>
        <w:tc>
          <w:tcPr>
            <w:tcW w:w="4252"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Планируемое значение</w:t>
            </w:r>
          </w:p>
        </w:tc>
      </w:tr>
      <w:tr w:rsidR="00834379">
        <w:tc>
          <w:tcPr>
            <w:tcW w:w="369" w:type="dxa"/>
            <w:tcBorders>
              <w:top w:val="single" w:sz="4" w:space="0" w:color="auto"/>
              <w:left w:val="single" w:sz="4" w:space="0" w:color="auto"/>
              <w:bottom w:val="single" w:sz="4" w:space="0" w:color="auto"/>
            </w:tcBorders>
          </w:tcPr>
          <w:p w:rsidR="00834379" w:rsidRDefault="008922DC">
            <w:pPr>
              <w:pStyle w:val="ConsPlusNormal"/>
              <w:jc w:val="center"/>
            </w:pPr>
            <w:r>
              <w:t>1.</w:t>
            </w:r>
          </w:p>
        </w:tc>
        <w:tc>
          <w:tcPr>
            <w:tcW w:w="4422" w:type="dxa"/>
            <w:tcBorders>
              <w:top w:val="single" w:sz="4" w:space="0" w:color="auto"/>
              <w:bottom w:val="single" w:sz="4" w:space="0" w:color="auto"/>
              <w:right w:val="single" w:sz="4" w:space="0" w:color="auto"/>
            </w:tcBorders>
          </w:tcPr>
          <w:p w:rsidR="00834379" w:rsidRDefault="00834379">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369" w:type="dxa"/>
            <w:tcBorders>
              <w:top w:val="single" w:sz="4" w:space="0" w:color="auto"/>
              <w:left w:val="single" w:sz="4" w:space="0" w:color="auto"/>
              <w:bottom w:val="single" w:sz="4" w:space="0" w:color="auto"/>
            </w:tcBorders>
          </w:tcPr>
          <w:p w:rsidR="00834379" w:rsidRDefault="008922DC">
            <w:pPr>
              <w:pStyle w:val="ConsPlusNormal"/>
              <w:jc w:val="center"/>
            </w:pPr>
            <w:r>
              <w:t>2.</w:t>
            </w:r>
          </w:p>
        </w:tc>
        <w:tc>
          <w:tcPr>
            <w:tcW w:w="4422" w:type="dxa"/>
            <w:tcBorders>
              <w:top w:val="single" w:sz="4" w:space="0" w:color="auto"/>
              <w:bottom w:val="single" w:sz="4" w:space="0" w:color="auto"/>
              <w:right w:val="single" w:sz="4" w:space="0" w:color="auto"/>
            </w:tcBorders>
          </w:tcPr>
          <w:p w:rsidR="00834379" w:rsidRDefault="00834379">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369" w:type="dxa"/>
            <w:tcBorders>
              <w:top w:val="single" w:sz="4" w:space="0" w:color="auto"/>
              <w:left w:val="single" w:sz="4" w:space="0" w:color="auto"/>
              <w:bottom w:val="single" w:sz="4" w:space="0" w:color="auto"/>
            </w:tcBorders>
          </w:tcPr>
          <w:p w:rsidR="00834379" w:rsidRDefault="008922DC">
            <w:pPr>
              <w:pStyle w:val="ConsPlusNormal"/>
              <w:jc w:val="center"/>
            </w:pPr>
            <w:r>
              <w:t>3.</w:t>
            </w:r>
          </w:p>
        </w:tc>
        <w:tc>
          <w:tcPr>
            <w:tcW w:w="4422" w:type="dxa"/>
            <w:tcBorders>
              <w:top w:val="single" w:sz="4" w:space="0" w:color="auto"/>
              <w:bottom w:val="single" w:sz="4" w:space="0" w:color="auto"/>
              <w:right w:val="single" w:sz="4" w:space="0" w:color="auto"/>
            </w:tcBorders>
          </w:tcPr>
          <w:p w:rsidR="00834379" w:rsidRDefault="00834379">
            <w:pPr>
              <w:pStyle w:val="ConsPlusNormal"/>
            </w:pPr>
          </w:p>
        </w:tc>
        <w:tc>
          <w:tcPr>
            <w:tcW w:w="4252"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922DC">
      <w:pPr>
        <w:pStyle w:val="ConsPlusNonformat"/>
        <w:jc w:val="both"/>
      </w:pPr>
      <w:r>
        <w:t>Глава</w:t>
      </w:r>
    </w:p>
    <w:p w:rsidR="00834379" w:rsidRDefault="008922DC">
      <w:pPr>
        <w:pStyle w:val="ConsPlusNonformat"/>
        <w:jc w:val="both"/>
      </w:pPr>
      <w:r>
        <w:t>муниципального образования __________ _____________________________________</w:t>
      </w:r>
    </w:p>
    <w:p w:rsidR="00834379" w:rsidRDefault="008922DC">
      <w:pPr>
        <w:pStyle w:val="ConsPlusNonformat"/>
        <w:jc w:val="both"/>
      </w:pPr>
      <w:r>
        <w:t xml:space="preserve">                            </w:t>
      </w:r>
      <w:proofErr w:type="gramStart"/>
      <w:r>
        <w:t>(подпись) (фамилия, имя, отчество (при наличии)</w:t>
      </w:r>
      <w:proofErr w:type="gramEnd"/>
    </w:p>
    <w:p w:rsidR="00834379" w:rsidRDefault="008922DC">
      <w:pPr>
        <w:pStyle w:val="ConsPlusNonformat"/>
        <w:jc w:val="both"/>
      </w:pPr>
      <w:r>
        <w:t xml:space="preserve">                                   М.П.</w:t>
      </w:r>
    </w:p>
    <w:p w:rsidR="00834379" w:rsidRDefault="00834379">
      <w:pPr>
        <w:pStyle w:val="ConsPlusNonformat"/>
        <w:jc w:val="both"/>
      </w:pPr>
    </w:p>
    <w:p w:rsidR="00834379" w:rsidRDefault="008922DC">
      <w:pPr>
        <w:pStyle w:val="ConsPlusNonformat"/>
        <w:jc w:val="both"/>
      </w:pPr>
      <w:r>
        <w:t>Исполнитель _______________________________________________________________</w:t>
      </w:r>
    </w:p>
    <w:p w:rsidR="00834379" w:rsidRDefault="008922DC">
      <w:pPr>
        <w:pStyle w:val="ConsPlusNonformat"/>
        <w:jc w:val="both"/>
      </w:pPr>
      <w:r>
        <w:t xml:space="preserve">                  </w:t>
      </w:r>
      <w:proofErr w:type="gramStart"/>
      <w:r>
        <w:t>(фамилия, имя, отчество (при наличии), должность,</w:t>
      </w:r>
      <w:proofErr w:type="gramEnd"/>
    </w:p>
    <w:p w:rsidR="00834379" w:rsidRDefault="008922DC">
      <w:pPr>
        <w:pStyle w:val="ConsPlusNonformat"/>
        <w:jc w:val="both"/>
      </w:pPr>
      <w:r>
        <w:t xml:space="preserve">                        контактный телефон, электронная почта)</w:t>
      </w:r>
    </w:p>
    <w:p w:rsidR="00834379" w:rsidRDefault="00834379">
      <w:pPr>
        <w:pStyle w:val="ConsPlusNormal"/>
        <w:ind w:firstLine="540"/>
        <w:jc w:val="both"/>
      </w:pPr>
    </w:p>
    <w:p w:rsidR="00834379" w:rsidRDefault="00834379">
      <w:pPr>
        <w:pStyle w:val="ConsPlusNormal"/>
        <w:ind w:firstLine="540"/>
        <w:jc w:val="both"/>
      </w:pPr>
    </w:p>
    <w:p w:rsidR="00834379" w:rsidRDefault="008922DC">
      <w:pPr>
        <w:pStyle w:val="ConsPlusNormal"/>
        <w:jc w:val="right"/>
        <w:outlineLvl w:val="1"/>
      </w:pPr>
      <w:r>
        <w:t>Приложение N 2</w:t>
      </w:r>
    </w:p>
    <w:p w:rsidR="00834379" w:rsidRDefault="008922DC">
      <w:pPr>
        <w:pStyle w:val="ConsPlusNormal"/>
        <w:jc w:val="right"/>
      </w:pPr>
      <w:r>
        <w:t>к Положению о порядке предоставления</w:t>
      </w:r>
    </w:p>
    <w:p w:rsidR="00834379" w:rsidRDefault="008922DC">
      <w:pPr>
        <w:pStyle w:val="ConsPlusNormal"/>
        <w:jc w:val="right"/>
      </w:pPr>
      <w:r>
        <w:t>субсидий бюджетам муниципальных образований</w:t>
      </w:r>
    </w:p>
    <w:p w:rsidR="00834379" w:rsidRDefault="008922DC">
      <w:pPr>
        <w:pStyle w:val="ConsPlusNormal"/>
        <w:jc w:val="right"/>
      </w:pPr>
      <w:r>
        <w:t>Архангельской области на реализацию</w:t>
      </w:r>
    </w:p>
    <w:p w:rsidR="00834379" w:rsidRDefault="008922DC">
      <w:pPr>
        <w:pStyle w:val="ConsPlusNormal"/>
        <w:jc w:val="right"/>
      </w:pPr>
      <w:r>
        <w:t>мероприятий по благоустройству</w:t>
      </w:r>
    </w:p>
    <w:p w:rsidR="00834379" w:rsidRDefault="008922DC">
      <w:pPr>
        <w:pStyle w:val="ConsPlusNormal"/>
        <w:jc w:val="right"/>
      </w:pPr>
      <w:r>
        <w:t>сельских территорий</w:t>
      </w:r>
    </w:p>
    <w:p w:rsidR="00834379" w:rsidRDefault="00834379">
      <w:pPr>
        <w:pStyle w:val="ConsPlusNormal"/>
        <w:ind w:firstLine="540"/>
        <w:jc w:val="both"/>
      </w:pPr>
    </w:p>
    <w:p w:rsidR="00834379" w:rsidRDefault="008922DC">
      <w:pPr>
        <w:pStyle w:val="ConsPlusTitle"/>
        <w:jc w:val="center"/>
      </w:pPr>
      <w:bookmarkStart w:id="18" w:name="Par963"/>
      <w:bookmarkEnd w:id="18"/>
      <w:r>
        <w:t>КРИТЕРИИ</w:t>
      </w:r>
    </w:p>
    <w:p w:rsidR="00834379" w:rsidRDefault="008922DC">
      <w:pPr>
        <w:pStyle w:val="ConsPlusTitle"/>
        <w:jc w:val="center"/>
      </w:pPr>
      <w:r>
        <w:t>оценки конкурсных заявок на участие в конкурсе</w:t>
      </w:r>
    </w:p>
    <w:p w:rsidR="00834379" w:rsidRDefault="008922DC">
      <w:pPr>
        <w:pStyle w:val="ConsPlusTitle"/>
        <w:jc w:val="center"/>
      </w:pPr>
      <w:r>
        <w:t>"Благоустройство сельских территорий"</w:t>
      </w:r>
    </w:p>
    <w:p w:rsidR="00834379" w:rsidRDefault="00834379">
      <w:pPr>
        <w:pStyle w:val="ConsPlusNormal"/>
      </w:pP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937"/>
        <w:gridCol w:w="1134"/>
      </w:tblGrid>
      <w:tr w:rsidR="00834379">
        <w:tc>
          <w:tcPr>
            <w:tcW w:w="7937"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lastRenderedPageBreak/>
              <w:t>Наименование критерия</w:t>
            </w:r>
          </w:p>
        </w:tc>
        <w:tc>
          <w:tcPr>
            <w:tcW w:w="1134"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Значение оценки (баллов)</w:t>
            </w:r>
          </w:p>
        </w:tc>
      </w:tr>
      <w:tr w:rsidR="00834379">
        <w:tc>
          <w:tcPr>
            <w:tcW w:w="7937"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2</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1. Актуальность проекта для конкретного населенного пункта (оценка соответствия планируемых результатов реализации проекта и проблемы, на решение которой направлен проект):</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высокая</w:t>
            </w:r>
          </w:p>
        </w:tc>
        <w:tc>
          <w:tcPr>
            <w:tcW w:w="1134" w:type="dxa"/>
            <w:tcBorders>
              <w:left w:val="single" w:sz="4" w:space="0" w:color="auto"/>
              <w:right w:val="single" w:sz="4" w:space="0" w:color="auto"/>
            </w:tcBorders>
          </w:tcPr>
          <w:p w:rsidR="00834379" w:rsidRDefault="008922DC">
            <w:pPr>
              <w:pStyle w:val="ConsPlusNormal"/>
              <w:jc w:val="center"/>
            </w:pPr>
            <w:r>
              <w:t>12</w:t>
            </w:r>
          </w:p>
        </w:tc>
      </w:tr>
      <w:tr w:rsidR="00834379">
        <w:tc>
          <w:tcPr>
            <w:tcW w:w="7937" w:type="dxa"/>
            <w:tcBorders>
              <w:left w:val="single" w:sz="4" w:space="0" w:color="auto"/>
              <w:right w:val="single" w:sz="4" w:space="0" w:color="auto"/>
            </w:tcBorders>
          </w:tcPr>
          <w:p w:rsidR="00834379" w:rsidRDefault="008922DC">
            <w:pPr>
              <w:pStyle w:val="ConsPlusNormal"/>
            </w:pPr>
            <w:r>
              <w:t>средняя</w:t>
            </w:r>
          </w:p>
        </w:tc>
        <w:tc>
          <w:tcPr>
            <w:tcW w:w="1134" w:type="dxa"/>
            <w:tcBorders>
              <w:left w:val="single" w:sz="4" w:space="0" w:color="auto"/>
              <w:right w:val="single" w:sz="4" w:space="0" w:color="auto"/>
            </w:tcBorders>
          </w:tcPr>
          <w:p w:rsidR="00834379" w:rsidRDefault="008922DC">
            <w:pPr>
              <w:pStyle w:val="ConsPlusNormal"/>
              <w:jc w:val="center"/>
            </w:pPr>
            <w:r>
              <w:t>6</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низкая</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1</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2. Вовлечение граждан в проектирование проекта (участие в формировании проекта представителей различных социальных групп) (да - 1; нет - 0):</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проведена информационная компания по привлечению граждан в формирование проекта</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right w:val="single" w:sz="4" w:space="0" w:color="auto"/>
            </w:tcBorders>
          </w:tcPr>
          <w:p w:rsidR="00834379" w:rsidRDefault="008922DC">
            <w:pPr>
              <w:pStyle w:val="ConsPlusNormal"/>
            </w:pPr>
            <w:r>
              <w:t>организовано общественное обсуждение проекта</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right w:val="single" w:sz="4" w:space="0" w:color="auto"/>
            </w:tcBorders>
          </w:tcPr>
          <w:p w:rsidR="00834379" w:rsidRDefault="008922DC">
            <w:pPr>
              <w:pStyle w:val="ConsPlusNormal"/>
            </w:pPr>
            <w:r>
              <w:t xml:space="preserve">в обсуждении проекта приняли участие представители различных некоммерческих организаций, бюджетных учреждений, учреждений образования и культуры, религиозных организаций, активных групп жителей, </w:t>
            </w:r>
            <w:proofErr w:type="gramStart"/>
            <w:r>
              <w:t>бизнес-сообщества</w:t>
            </w:r>
            <w:proofErr w:type="gramEnd"/>
            <w:r>
              <w:t xml:space="preserve"> и др.</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right w:val="single" w:sz="4" w:space="0" w:color="auto"/>
            </w:tcBorders>
          </w:tcPr>
          <w:p w:rsidR="00834379" w:rsidRDefault="008922DC">
            <w:pPr>
              <w:pStyle w:val="ConsPlusNormal"/>
            </w:pPr>
            <w:r>
              <w:t>к разработке проекта привлечены архитектурные и ландшафтные дизайнеры, специалисты по благоустройству, представлен разработанный ими эскиз проекта</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по итогам обсуждения составлен и опубликован отчет</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1</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3. Качество и обоснованность архитектурных и планировочных решений (выбор архитектурных и планировочных решений обусловлен запросами участников формирования проекта, экономически эффективен и обоснован) (да - 1; нет - 0):</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решения позволяют использовать территорию более 6 месяцев в году</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right w:val="single" w:sz="4" w:space="0" w:color="auto"/>
            </w:tcBorders>
          </w:tcPr>
          <w:p w:rsidR="00834379" w:rsidRDefault="008922DC">
            <w:pPr>
              <w:pStyle w:val="ConsPlusNormal"/>
            </w:pPr>
            <w:r>
              <w:t>решения учитывают интересы различных социальных и возрастных групп жителей населенного пункта, предусматривая востребованные ими сценарии использования территории</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right w:val="single" w:sz="4" w:space="0" w:color="auto"/>
            </w:tcBorders>
          </w:tcPr>
          <w:p w:rsidR="00834379" w:rsidRDefault="008922DC">
            <w:pPr>
              <w:pStyle w:val="ConsPlusNormal"/>
            </w:pPr>
            <w:r>
              <w:t xml:space="preserve">решения соответствуют </w:t>
            </w:r>
            <w:hyperlink r:id="rId37" w:history="1">
              <w:r>
                <w:rPr>
                  <w:color w:val="0000FF"/>
                </w:rPr>
                <w:t>рекомендациям</w:t>
              </w:r>
            </w:hyperlink>
            <w:r>
              <w:t xml:space="preserve"> к элементам благоустройства и видам работ, используемых при формировании общественно значимых проектов по благоустройству сельских территорий согласно приложению N 1 </w:t>
            </w:r>
            <w:proofErr w:type="gramStart"/>
            <w:r>
              <w:t xml:space="preserve">методических рекомендаций, утвержденных Министерством сельского хозяйства Российской Федерации 11 февраля 2022 года N ДП-885 при </w:t>
            </w:r>
            <w:r>
              <w:lastRenderedPageBreak/>
              <w:t>подготовке проекта использована</w:t>
            </w:r>
            <w:proofErr w:type="gramEnd"/>
            <w:r>
              <w:t xml:space="preserve"> типовая или повторного применения проектная документация</w:t>
            </w:r>
          </w:p>
        </w:tc>
        <w:tc>
          <w:tcPr>
            <w:tcW w:w="1134" w:type="dxa"/>
            <w:tcBorders>
              <w:left w:val="single" w:sz="4" w:space="0" w:color="auto"/>
              <w:right w:val="single" w:sz="4" w:space="0" w:color="auto"/>
            </w:tcBorders>
          </w:tcPr>
          <w:p w:rsidR="00834379" w:rsidRDefault="008922DC">
            <w:pPr>
              <w:pStyle w:val="ConsPlusNormal"/>
              <w:jc w:val="center"/>
            </w:pPr>
            <w:r>
              <w:lastRenderedPageBreak/>
              <w:t>1</w:t>
            </w:r>
          </w:p>
        </w:tc>
      </w:tr>
      <w:tr w:rsidR="00834379">
        <w:tc>
          <w:tcPr>
            <w:tcW w:w="7937" w:type="dxa"/>
            <w:tcBorders>
              <w:left w:val="single" w:sz="4" w:space="0" w:color="auto"/>
              <w:right w:val="single" w:sz="4" w:space="0" w:color="auto"/>
            </w:tcBorders>
          </w:tcPr>
          <w:p w:rsidR="00834379" w:rsidRDefault="008922DC">
            <w:pPr>
              <w:pStyle w:val="ConsPlusNormal"/>
            </w:pPr>
            <w:r>
              <w:lastRenderedPageBreak/>
              <w:t>при подготовке проекта использована типовая или повторного применения проектная документация</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предпочтение отдается качественным, природным, экологическим материалам, энергосберегающим технологиям</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1</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4. Комплексный подход к повышению качества жизни на сельских территориях (реализация проекта синхронизирована с мероприятиями, реализуемыми на территории муниципального образования в рамках государственных программ) (да - 5; нет - 0):</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 xml:space="preserve">в населенном пункте реализуются мероприятия государственной </w:t>
            </w:r>
            <w:hyperlink r:id="rId38"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tc>
        <w:tc>
          <w:tcPr>
            <w:tcW w:w="1134" w:type="dxa"/>
            <w:tcBorders>
              <w:left w:val="single" w:sz="4" w:space="0" w:color="auto"/>
              <w:right w:val="single" w:sz="4" w:space="0" w:color="auto"/>
            </w:tcBorders>
          </w:tcPr>
          <w:p w:rsidR="00834379" w:rsidRDefault="008922DC">
            <w:pPr>
              <w:pStyle w:val="ConsPlusNormal"/>
              <w:jc w:val="center"/>
            </w:pPr>
            <w:r>
              <w:t>5</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 в сфере ЖКХ, благоустройства, ремонта дорог, туризма, образования, культуры и др.</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5</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5. Экономическая эффективность проекта, вычисляемая по формуле:</w:t>
            </w:r>
          </w:p>
          <w:p w:rsidR="00834379" w:rsidRDefault="008922DC">
            <w:pPr>
              <w:pStyle w:val="ConsPlusNormal"/>
              <w:jc w:val="center"/>
            </w:pPr>
            <w:r>
              <w:t>Э = К / С,</w:t>
            </w:r>
          </w:p>
          <w:p w:rsidR="00834379" w:rsidRDefault="008922DC">
            <w:pPr>
              <w:pStyle w:val="ConsPlusNormal"/>
            </w:pPr>
            <w:r>
              <w:t>где:</w:t>
            </w:r>
          </w:p>
          <w:p w:rsidR="00834379" w:rsidRDefault="008922DC">
            <w:pPr>
              <w:pStyle w:val="ConsPlusNormal"/>
            </w:pPr>
            <w:r>
              <w:t>Э - экономическая эффективность проекта;</w:t>
            </w:r>
          </w:p>
          <w:p w:rsidR="00834379" w:rsidRDefault="008922DC">
            <w:pPr>
              <w:pStyle w:val="ConsPlusNormal"/>
            </w:pPr>
            <w:proofErr w:type="gramStart"/>
            <w:r>
              <w:t>К</w:t>
            </w:r>
            <w:proofErr w:type="gramEnd"/>
            <w:r>
              <w:t xml:space="preserve"> - количество человек, которые получат пользу от реализации проекта;</w:t>
            </w:r>
          </w:p>
          <w:p w:rsidR="00834379" w:rsidRDefault="008922DC">
            <w:pPr>
              <w:pStyle w:val="ConsPlusNormal"/>
            </w:pPr>
            <w:proofErr w:type="gramStart"/>
            <w:r>
              <w:t>С</w:t>
            </w:r>
            <w:proofErr w:type="gramEnd"/>
            <w:r>
              <w:t xml:space="preserve"> - стоимость проекта;</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proofErr w:type="spellStart"/>
            <w:r>
              <w:t>Эmax</w:t>
            </w:r>
            <w:proofErr w:type="spellEnd"/>
            <w:r>
              <w:t xml:space="preserve"> (максимальное значение</w:t>
            </w:r>
            <w:proofErr w:type="gramStart"/>
            <w:r>
              <w:t xml:space="preserve"> Э</w:t>
            </w:r>
            <w:proofErr w:type="gramEnd"/>
            <w:r>
              <w:t xml:space="preserve"> из полученных)</w:t>
            </w:r>
          </w:p>
        </w:tc>
        <w:tc>
          <w:tcPr>
            <w:tcW w:w="1134" w:type="dxa"/>
            <w:tcBorders>
              <w:left w:val="single" w:sz="4" w:space="0" w:color="auto"/>
              <w:right w:val="single" w:sz="4" w:space="0" w:color="auto"/>
            </w:tcBorders>
          </w:tcPr>
          <w:p w:rsidR="00834379" w:rsidRDefault="008922DC">
            <w:pPr>
              <w:pStyle w:val="ConsPlusNormal"/>
              <w:jc w:val="center"/>
            </w:pPr>
            <w:r>
              <w:t>6</w:t>
            </w:r>
          </w:p>
        </w:tc>
      </w:tr>
      <w:tr w:rsidR="00834379">
        <w:tc>
          <w:tcPr>
            <w:tcW w:w="7937" w:type="dxa"/>
            <w:tcBorders>
              <w:left w:val="single" w:sz="4" w:space="0" w:color="auto"/>
              <w:right w:val="single" w:sz="4" w:space="0" w:color="auto"/>
            </w:tcBorders>
          </w:tcPr>
          <w:p w:rsidR="00834379" w:rsidRDefault="008922DC">
            <w:pPr>
              <w:pStyle w:val="ConsPlusNormal"/>
            </w:pPr>
            <w:r>
              <w:t xml:space="preserve">&lt; </w:t>
            </w:r>
            <w:proofErr w:type="spellStart"/>
            <w:proofErr w:type="gramStart"/>
            <w:r>
              <w:t>Э</w:t>
            </w:r>
            <w:proofErr w:type="gramEnd"/>
            <w:r>
              <w:t>max</w:t>
            </w:r>
            <w:proofErr w:type="spellEnd"/>
            <w:r>
              <w:t xml:space="preserve"> и более или равно </w:t>
            </w:r>
            <w:proofErr w:type="spellStart"/>
            <w:r>
              <w:t>Эср</w:t>
            </w:r>
            <w:proofErr w:type="spellEnd"/>
            <w:r>
              <w:t xml:space="preserve">, где </w:t>
            </w:r>
            <w:proofErr w:type="spellStart"/>
            <w:r>
              <w:t>Эср</w:t>
            </w:r>
            <w:proofErr w:type="spellEnd"/>
            <w:r>
              <w:t xml:space="preserve"> вычисляется по формуле:</w:t>
            </w:r>
          </w:p>
        </w:tc>
        <w:tc>
          <w:tcPr>
            <w:tcW w:w="1134" w:type="dxa"/>
            <w:tcBorders>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jc w:val="center"/>
            </w:pPr>
            <w:proofErr w:type="spellStart"/>
            <w:r>
              <w:t>Эср</w:t>
            </w:r>
            <w:proofErr w:type="spellEnd"/>
            <w:r>
              <w:t xml:space="preserve"> = (</w:t>
            </w:r>
            <w:proofErr w:type="spellStart"/>
            <w:proofErr w:type="gramStart"/>
            <w:r>
              <w:t>Э</w:t>
            </w:r>
            <w:proofErr w:type="gramEnd"/>
            <w:r>
              <w:t>min</w:t>
            </w:r>
            <w:proofErr w:type="spellEnd"/>
            <w:r>
              <w:t xml:space="preserve"> + </w:t>
            </w:r>
            <w:proofErr w:type="spellStart"/>
            <w:r>
              <w:t>Эmax</w:t>
            </w:r>
            <w:proofErr w:type="spellEnd"/>
            <w:r>
              <w:t>) / 2;</w:t>
            </w:r>
          </w:p>
        </w:tc>
        <w:tc>
          <w:tcPr>
            <w:tcW w:w="1134" w:type="dxa"/>
            <w:tcBorders>
              <w:left w:val="single" w:sz="4" w:space="0" w:color="auto"/>
              <w:right w:val="single" w:sz="4" w:space="0" w:color="auto"/>
            </w:tcBorders>
          </w:tcPr>
          <w:p w:rsidR="00834379" w:rsidRDefault="008922DC">
            <w:pPr>
              <w:pStyle w:val="ConsPlusNormal"/>
              <w:jc w:val="center"/>
            </w:pPr>
            <w:r>
              <w:t>4</w:t>
            </w:r>
          </w:p>
        </w:tc>
      </w:tr>
      <w:tr w:rsidR="00834379">
        <w:tc>
          <w:tcPr>
            <w:tcW w:w="7937" w:type="dxa"/>
            <w:tcBorders>
              <w:left w:val="single" w:sz="4" w:space="0" w:color="auto"/>
              <w:right w:val="single" w:sz="4" w:space="0" w:color="auto"/>
            </w:tcBorders>
          </w:tcPr>
          <w:p w:rsidR="00834379" w:rsidRDefault="008922DC">
            <w:pPr>
              <w:pStyle w:val="ConsPlusNormal"/>
            </w:pPr>
            <w:r>
              <w:t xml:space="preserve">&gt; </w:t>
            </w:r>
            <w:proofErr w:type="spellStart"/>
            <w:proofErr w:type="gramStart"/>
            <w:r>
              <w:t>Э</w:t>
            </w:r>
            <w:proofErr w:type="gramEnd"/>
            <w:r>
              <w:t>min</w:t>
            </w:r>
            <w:proofErr w:type="spellEnd"/>
            <w:r>
              <w:t xml:space="preserve"> и менее </w:t>
            </w:r>
            <w:proofErr w:type="spellStart"/>
            <w:r>
              <w:t>Эср</w:t>
            </w:r>
            <w:proofErr w:type="spellEnd"/>
            <w:r>
              <w:t>;</w:t>
            </w:r>
          </w:p>
        </w:tc>
        <w:tc>
          <w:tcPr>
            <w:tcW w:w="1134" w:type="dxa"/>
            <w:tcBorders>
              <w:left w:val="single" w:sz="4" w:space="0" w:color="auto"/>
              <w:right w:val="single" w:sz="4" w:space="0" w:color="auto"/>
            </w:tcBorders>
          </w:tcPr>
          <w:p w:rsidR="00834379" w:rsidRDefault="008922DC">
            <w:pPr>
              <w:pStyle w:val="ConsPlusNormal"/>
              <w:jc w:val="center"/>
            </w:pPr>
            <w:r>
              <w:t>2</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proofErr w:type="spellStart"/>
            <w:r>
              <w:t>Эmin</w:t>
            </w:r>
            <w:proofErr w:type="spellEnd"/>
            <w:r>
              <w:t xml:space="preserve"> (минимальное значение</w:t>
            </w:r>
            <w:proofErr w:type="gramStart"/>
            <w:r>
              <w:t xml:space="preserve"> Э</w:t>
            </w:r>
            <w:proofErr w:type="gramEnd"/>
            <w:r>
              <w:t xml:space="preserve"> из полученных)</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0</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 xml:space="preserve">6. Обеспечение </w:t>
            </w:r>
            <w:proofErr w:type="spellStart"/>
            <w:r>
              <w:t>софинансирования</w:t>
            </w:r>
            <w:proofErr w:type="spellEnd"/>
            <w:r>
              <w:t xml:space="preserve"> за счет средств местного бюджета:</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 xml:space="preserve">объем </w:t>
            </w:r>
            <w:proofErr w:type="spellStart"/>
            <w:r>
              <w:t>софинансирования</w:t>
            </w:r>
            <w:proofErr w:type="spellEnd"/>
            <w:r>
              <w:t xml:space="preserve"> за счет средств местного бюджета не позволяет снизить предельный уровень </w:t>
            </w:r>
            <w:proofErr w:type="spellStart"/>
            <w:r>
              <w:t>софинансирования</w:t>
            </w:r>
            <w:proofErr w:type="spellEnd"/>
            <w:r>
              <w:t xml:space="preserve"> из областного бюджета</w:t>
            </w:r>
          </w:p>
        </w:tc>
        <w:tc>
          <w:tcPr>
            <w:tcW w:w="1134" w:type="dxa"/>
            <w:tcBorders>
              <w:left w:val="single" w:sz="4" w:space="0" w:color="auto"/>
              <w:right w:val="single" w:sz="4" w:space="0" w:color="auto"/>
            </w:tcBorders>
          </w:tcPr>
          <w:p w:rsidR="00834379" w:rsidRDefault="008922DC">
            <w:pPr>
              <w:pStyle w:val="ConsPlusNormal"/>
              <w:jc w:val="center"/>
            </w:pPr>
            <w:r>
              <w:t>0</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до 5 процентов включительно</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3</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 xml:space="preserve">объем </w:t>
            </w:r>
            <w:proofErr w:type="spellStart"/>
            <w:r>
              <w:t>софинансирования</w:t>
            </w:r>
            <w:proofErr w:type="spellEnd"/>
            <w:r>
              <w:t xml:space="preserve"> за счет средств местного бюджета позволяет </w:t>
            </w:r>
            <w:r>
              <w:lastRenderedPageBreak/>
              <w:t xml:space="preserve">снизить предельный уровень </w:t>
            </w:r>
            <w:proofErr w:type="spellStart"/>
            <w:r>
              <w:t>софинансирования</w:t>
            </w:r>
            <w:proofErr w:type="spellEnd"/>
            <w:r>
              <w:t xml:space="preserve"> из областного бюджета от 5 до 10 процентов включительно</w:t>
            </w:r>
          </w:p>
        </w:tc>
        <w:tc>
          <w:tcPr>
            <w:tcW w:w="1134" w:type="dxa"/>
            <w:tcBorders>
              <w:top w:val="single" w:sz="4" w:space="0" w:color="auto"/>
              <w:left w:val="single" w:sz="4" w:space="0" w:color="auto"/>
              <w:right w:val="single" w:sz="4" w:space="0" w:color="auto"/>
            </w:tcBorders>
          </w:tcPr>
          <w:p w:rsidR="00834379" w:rsidRDefault="008922DC">
            <w:pPr>
              <w:pStyle w:val="ConsPlusNormal"/>
              <w:jc w:val="center"/>
            </w:pPr>
            <w:r>
              <w:lastRenderedPageBreak/>
              <w:t>6</w:t>
            </w:r>
          </w:p>
        </w:tc>
      </w:tr>
      <w:tr w:rsidR="00834379">
        <w:tc>
          <w:tcPr>
            <w:tcW w:w="7937" w:type="dxa"/>
            <w:tcBorders>
              <w:left w:val="single" w:sz="4" w:space="0" w:color="auto"/>
              <w:right w:val="single" w:sz="4" w:space="0" w:color="auto"/>
            </w:tcBorders>
          </w:tcPr>
          <w:p w:rsidR="00834379" w:rsidRDefault="008922DC">
            <w:pPr>
              <w:pStyle w:val="ConsPlusNormal"/>
            </w:pPr>
            <w:r>
              <w:lastRenderedPageBreak/>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от 10 до 15 процентов включительно</w:t>
            </w:r>
          </w:p>
        </w:tc>
        <w:tc>
          <w:tcPr>
            <w:tcW w:w="1134" w:type="dxa"/>
            <w:tcBorders>
              <w:left w:val="single" w:sz="4" w:space="0" w:color="auto"/>
              <w:right w:val="single" w:sz="4" w:space="0" w:color="auto"/>
            </w:tcBorders>
          </w:tcPr>
          <w:p w:rsidR="00834379" w:rsidRDefault="008922DC">
            <w:pPr>
              <w:pStyle w:val="ConsPlusNormal"/>
              <w:jc w:val="center"/>
            </w:pPr>
            <w:r>
              <w:t>9</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 xml:space="preserve">объем </w:t>
            </w:r>
            <w:proofErr w:type="spellStart"/>
            <w:r>
              <w:t>софинансирования</w:t>
            </w:r>
            <w:proofErr w:type="spellEnd"/>
            <w:r>
              <w:t xml:space="preserve"> за счет средств местного бюджета позволяет снизить предельный уровень </w:t>
            </w:r>
            <w:proofErr w:type="spellStart"/>
            <w:r>
              <w:t>софинансирования</w:t>
            </w:r>
            <w:proofErr w:type="spellEnd"/>
            <w:r>
              <w:t xml:space="preserve"> из областного бюджета более чем на 15 процентов</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12</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 xml:space="preserve">7. Уровень </w:t>
            </w:r>
            <w:proofErr w:type="spellStart"/>
            <w:r>
              <w:t>софинансирования</w:t>
            </w:r>
            <w:proofErr w:type="spellEnd"/>
            <w:r>
              <w:t xml:space="preserve"> реализации проекта за счет внебюджетных источников:</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&gt; 15 процентов</w:t>
            </w:r>
          </w:p>
        </w:tc>
        <w:tc>
          <w:tcPr>
            <w:tcW w:w="1134" w:type="dxa"/>
            <w:tcBorders>
              <w:left w:val="single" w:sz="4" w:space="0" w:color="auto"/>
              <w:right w:val="single" w:sz="4" w:space="0" w:color="auto"/>
            </w:tcBorders>
          </w:tcPr>
          <w:p w:rsidR="00834379" w:rsidRDefault="008922DC">
            <w:pPr>
              <w:pStyle w:val="ConsPlusNormal"/>
              <w:jc w:val="center"/>
            </w:pPr>
            <w:r>
              <w:t>12</w:t>
            </w:r>
          </w:p>
        </w:tc>
      </w:tr>
      <w:tr w:rsidR="00834379">
        <w:tc>
          <w:tcPr>
            <w:tcW w:w="7937" w:type="dxa"/>
            <w:tcBorders>
              <w:left w:val="single" w:sz="4" w:space="0" w:color="auto"/>
              <w:right w:val="single" w:sz="4" w:space="0" w:color="auto"/>
            </w:tcBorders>
          </w:tcPr>
          <w:p w:rsidR="00834379" w:rsidRDefault="008922DC">
            <w:pPr>
              <w:pStyle w:val="ConsPlusNormal"/>
            </w:pPr>
            <w:r>
              <w:t>с 5 до 15 процентов включительно</w:t>
            </w:r>
          </w:p>
        </w:tc>
        <w:tc>
          <w:tcPr>
            <w:tcW w:w="1134" w:type="dxa"/>
            <w:tcBorders>
              <w:left w:val="single" w:sz="4" w:space="0" w:color="auto"/>
              <w:right w:val="single" w:sz="4" w:space="0" w:color="auto"/>
            </w:tcBorders>
          </w:tcPr>
          <w:p w:rsidR="00834379" w:rsidRDefault="008922DC">
            <w:pPr>
              <w:pStyle w:val="ConsPlusNormal"/>
              <w:jc w:val="center"/>
            </w:pPr>
            <w:r>
              <w:t>6</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&lt; 5 процентов</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1</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8. Уровень прямого участия в реализации проекта местного населения (соотношение численности населения, подтвердившего участие в реализации проекта, с численностью постоянного населения населенного пункта):</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&gt; 20 процентов</w:t>
            </w:r>
          </w:p>
        </w:tc>
        <w:tc>
          <w:tcPr>
            <w:tcW w:w="1134" w:type="dxa"/>
            <w:tcBorders>
              <w:left w:val="single" w:sz="4" w:space="0" w:color="auto"/>
              <w:right w:val="single" w:sz="4" w:space="0" w:color="auto"/>
            </w:tcBorders>
          </w:tcPr>
          <w:p w:rsidR="00834379" w:rsidRDefault="008922DC">
            <w:pPr>
              <w:pStyle w:val="ConsPlusNormal"/>
              <w:jc w:val="center"/>
            </w:pPr>
            <w:r>
              <w:t>6</w:t>
            </w:r>
          </w:p>
        </w:tc>
      </w:tr>
      <w:tr w:rsidR="00834379">
        <w:tc>
          <w:tcPr>
            <w:tcW w:w="7937" w:type="dxa"/>
            <w:tcBorders>
              <w:left w:val="single" w:sz="4" w:space="0" w:color="auto"/>
              <w:right w:val="single" w:sz="4" w:space="0" w:color="auto"/>
            </w:tcBorders>
          </w:tcPr>
          <w:p w:rsidR="00834379" w:rsidRDefault="008922DC">
            <w:pPr>
              <w:pStyle w:val="ConsPlusNormal"/>
            </w:pPr>
            <w:r>
              <w:t>с 10 до 20 процентов включительно</w:t>
            </w:r>
          </w:p>
        </w:tc>
        <w:tc>
          <w:tcPr>
            <w:tcW w:w="1134" w:type="dxa"/>
            <w:tcBorders>
              <w:left w:val="single" w:sz="4" w:space="0" w:color="auto"/>
              <w:right w:val="single" w:sz="4" w:space="0" w:color="auto"/>
            </w:tcBorders>
          </w:tcPr>
          <w:p w:rsidR="00834379" w:rsidRDefault="008922DC">
            <w:pPr>
              <w:pStyle w:val="ConsPlusNormal"/>
              <w:jc w:val="center"/>
            </w:pPr>
            <w:r>
              <w:t>3</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&lt; 10 процентов</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1</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9. Участие молодежи в реализации проекта (соотношение количества жителей до 35 лет включительно, подтвердивших свое участие в реализации проекта, с численностью постоянного населения населенного пункта):</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&gt; 5 процентов</w:t>
            </w:r>
          </w:p>
        </w:tc>
        <w:tc>
          <w:tcPr>
            <w:tcW w:w="1134" w:type="dxa"/>
            <w:tcBorders>
              <w:left w:val="single" w:sz="4" w:space="0" w:color="auto"/>
              <w:right w:val="single" w:sz="4" w:space="0" w:color="auto"/>
            </w:tcBorders>
          </w:tcPr>
          <w:p w:rsidR="00834379" w:rsidRDefault="008922DC">
            <w:pPr>
              <w:pStyle w:val="ConsPlusNormal"/>
              <w:jc w:val="center"/>
            </w:pPr>
            <w:r>
              <w:t>6</w:t>
            </w:r>
          </w:p>
        </w:tc>
      </w:tr>
      <w:tr w:rsidR="00834379">
        <w:tc>
          <w:tcPr>
            <w:tcW w:w="7937" w:type="dxa"/>
            <w:tcBorders>
              <w:left w:val="single" w:sz="4" w:space="0" w:color="auto"/>
              <w:right w:val="single" w:sz="4" w:space="0" w:color="auto"/>
            </w:tcBorders>
          </w:tcPr>
          <w:p w:rsidR="00834379" w:rsidRDefault="008922DC">
            <w:pPr>
              <w:pStyle w:val="ConsPlusNormal"/>
            </w:pPr>
            <w:r>
              <w:t>с 2 до 5 процентов включительно</w:t>
            </w:r>
          </w:p>
        </w:tc>
        <w:tc>
          <w:tcPr>
            <w:tcW w:w="1134" w:type="dxa"/>
            <w:tcBorders>
              <w:left w:val="single" w:sz="4" w:space="0" w:color="auto"/>
              <w:right w:val="single" w:sz="4" w:space="0" w:color="auto"/>
            </w:tcBorders>
          </w:tcPr>
          <w:p w:rsidR="00834379" w:rsidRDefault="008922DC">
            <w:pPr>
              <w:pStyle w:val="ConsPlusNormal"/>
              <w:jc w:val="center"/>
            </w:pPr>
            <w:r>
              <w:t>3</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&lt; 2 процентов</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1</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10. Доля выгодоприобретателей (доля граждан, которые станут регулярными потребителями результатов реализации проекта от общей численности населенного пункта, в котором реализуется проект):</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t>&lt; 30 процентов</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right w:val="single" w:sz="4" w:space="0" w:color="auto"/>
            </w:tcBorders>
          </w:tcPr>
          <w:p w:rsidR="00834379" w:rsidRDefault="008922DC">
            <w:pPr>
              <w:pStyle w:val="ConsPlusNormal"/>
            </w:pPr>
            <w:r>
              <w:t>с 30 до 60 процентов включительно</w:t>
            </w:r>
          </w:p>
        </w:tc>
        <w:tc>
          <w:tcPr>
            <w:tcW w:w="1134" w:type="dxa"/>
            <w:tcBorders>
              <w:left w:val="single" w:sz="4" w:space="0" w:color="auto"/>
              <w:right w:val="single" w:sz="4" w:space="0" w:color="auto"/>
            </w:tcBorders>
          </w:tcPr>
          <w:p w:rsidR="00834379" w:rsidRDefault="008922DC">
            <w:pPr>
              <w:pStyle w:val="ConsPlusNormal"/>
              <w:jc w:val="center"/>
            </w:pPr>
            <w:r>
              <w:t>3</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&gt; 60 процентов</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5</w:t>
            </w:r>
          </w:p>
        </w:tc>
      </w:tr>
      <w:tr w:rsidR="00834379">
        <w:tc>
          <w:tcPr>
            <w:tcW w:w="7937" w:type="dxa"/>
            <w:tcBorders>
              <w:top w:val="single" w:sz="4" w:space="0" w:color="auto"/>
              <w:left w:val="single" w:sz="4" w:space="0" w:color="auto"/>
              <w:right w:val="single" w:sz="4" w:space="0" w:color="auto"/>
            </w:tcBorders>
          </w:tcPr>
          <w:p w:rsidR="00834379" w:rsidRDefault="008922DC">
            <w:pPr>
              <w:pStyle w:val="ConsPlusNormal"/>
            </w:pPr>
            <w:r>
              <w:t>11. Комплексный характер проекта (прое</w:t>
            </w:r>
            <w:proofErr w:type="gramStart"/>
            <w:r>
              <w:t>кт вкл</w:t>
            </w:r>
            <w:proofErr w:type="gramEnd"/>
            <w:r>
              <w:t xml:space="preserve">ючает в себя реализацию </w:t>
            </w:r>
            <w:r>
              <w:lastRenderedPageBreak/>
              <w:t>объектов по нескольким направлениям благоустройства):</w:t>
            </w:r>
          </w:p>
        </w:tc>
        <w:tc>
          <w:tcPr>
            <w:tcW w:w="1134" w:type="dxa"/>
            <w:tcBorders>
              <w:top w:val="single" w:sz="4" w:space="0" w:color="auto"/>
              <w:left w:val="single" w:sz="4" w:space="0" w:color="auto"/>
              <w:right w:val="single" w:sz="4" w:space="0" w:color="auto"/>
            </w:tcBorders>
          </w:tcPr>
          <w:p w:rsidR="00834379" w:rsidRDefault="00834379">
            <w:pPr>
              <w:pStyle w:val="ConsPlusNormal"/>
            </w:pPr>
          </w:p>
        </w:tc>
      </w:tr>
      <w:tr w:rsidR="00834379">
        <w:tc>
          <w:tcPr>
            <w:tcW w:w="7937" w:type="dxa"/>
            <w:tcBorders>
              <w:left w:val="single" w:sz="4" w:space="0" w:color="auto"/>
              <w:right w:val="single" w:sz="4" w:space="0" w:color="auto"/>
            </w:tcBorders>
          </w:tcPr>
          <w:p w:rsidR="00834379" w:rsidRDefault="008922DC">
            <w:pPr>
              <w:pStyle w:val="ConsPlusNormal"/>
            </w:pPr>
            <w:r>
              <w:lastRenderedPageBreak/>
              <w:t>1 направление</w:t>
            </w:r>
          </w:p>
        </w:tc>
        <w:tc>
          <w:tcPr>
            <w:tcW w:w="1134" w:type="dxa"/>
            <w:tcBorders>
              <w:left w:val="single" w:sz="4" w:space="0" w:color="auto"/>
              <w:right w:val="single" w:sz="4" w:space="0" w:color="auto"/>
            </w:tcBorders>
          </w:tcPr>
          <w:p w:rsidR="00834379" w:rsidRDefault="008922DC">
            <w:pPr>
              <w:pStyle w:val="ConsPlusNormal"/>
              <w:jc w:val="center"/>
            </w:pPr>
            <w:r>
              <w:t>1</w:t>
            </w:r>
          </w:p>
        </w:tc>
      </w:tr>
      <w:tr w:rsidR="00834379">
        <w:tc>
          <w:tcPr>
            <w:tcW w:w="7937" w:type="dxa"/>
            <w:tcBorders>
              <w:left w:val="single" w:sz="4" w:space="0" w:color="auto"/>
              <w:right w:val="single" w:sz="4" w:space="0" w:color="auto"/>
            </w:tcBorders>
          </w:tcPr>
          <w:p w:rsidR="00834379" w:rsidRDefault="008922DC">
            <w:pPr>
              <w:pStyle w:val="ConsPlusNormal"/>
            </w:pPr>
            <w:r>
              <w:t>2 - 3 направления</w:t>
            </w:r>
          </w:p>
        </w:tc>
        <w:tc>
          <w:tcPr>
            <w:tcW w:w="1134" w:type="dxa"/>
            <w:tcBorders>
              <w:left w:val="single" w:sz="4" w:space="0" w:color="auto"/>
              <w:right w:val="single" w:sz="4" w:space="0" w:color="auto"/>
            </w:tcBorders>
          </w:tcPr>
          <w:p w:rsidR="00834379" w:rsidRDefault="008922DC">
            <w:pPr>
              <w:pStyle w:val="ConsPlusNormal"/>
              <w:jc w:val="center"/>
            </w:pPr>
            <w:r>
              <w:t>3</w:t>
            </w:r>
          </w:p>
        </w:tc>
      </w:tr>
      <w:tr w:rsidR="00834379">
        <w:tc>
          <w:tcPr>
            <w:tcW w:w="7937" w:type="dxa"/>
            <w:tcBorders>
              <w:left w:val="single" w:sz="4" w:space="0" w:color="auto"/>
              <w:bottom w:val="single" w:sz="4" w:space="0" w:color="auto"/>
              <w:right w:val="single" w:sz="4" w:space="0" w:color="auto"/>
            </w:tcBorders>
          </w:tcPr>
          <w:p w:rsidR="00834379" w:rsidRDefault="008922DC">
            <w:pPr>
              <w:pStyle w:val="ConsPlusNormal"/>
            </w:pPr>
            <w:r>
              <w:t>&gt; 3 направлений</w:t>
            </w:r>
          </w:p>
        </w:tc>
        <w:tc>
          <w:tcPr>
            <w:tcW w:w="1134" w:type="dxa"/>
            <w:tcBorders>
              <w:left w:val="single" w:sz="4" w:space="0" w:color="auto"/>
              <w:bottom w:val="single" w:sz="4" w:space="0" w:color="auto"/>
              <w:right w:val="single" w:sz="4" w:space="0" w:color="auto"/>
            </w:tcBorders>
          </w:tcPr>
          <w:p w:rsidR="00834379" w:rsidRDefault="008922DC">
            <w:pPr>
              <w:pStyle w:val="ConsPlusNormal"/>
              <w:jc w:val="center"/>
            </w:pPr>
            <w:r>
              <w:t>5</w:t>
            </w:r>
          </w:p>
        </w:tc>
      </w:tr>
    </w:tbl>
    <w:p w:rsidR="00834379" w:rsidRDefault="00834379">
      <w:pPr>
        <w:pStyle w:val="ConsPlusNormal"/>
        <w:ind w:firstLine="540"/>
        <w:jc w:val="both"/>
      </w:pPr>
    </w:p>
    <w:p w:rsidR="00834379" w:rsidRDefault="00834379">
      <w:pPr>
        <w:pStyle w:val="ConsPlusNormal"/>
        <w:ind w:firstLine="540"/>
        <w:jc w:val="both"/>
      </w:pPr>
    </w:p>
    <w:p w:rsidR="008F0425" w:rsidRDefault="008F0425">
      <w:pPr>
        <w:pStyle w:val="ConsPlusNormal"/>
        <w:ind w:firstLine="540"/>
        <w:jc w:val="both"/>
      </w:pPr>
    </w:p>
    <w:p w:rsidR="008F0425" w:rsidRDefault="008F0425">
      <w:pPr>
        <w:pStyle w:val="ConsPlusNormal"/>
        <w:ind w:firstLine="540"/>
        <w:jc w:val="both"/>
      </w:pPr>
    </w:p>
    <w:p w:rsidR="00834379" w:rsidRDefault="008922DC">
      <w:pPr>
        <w:pStyle w:val="ConsPlusNormal"/>
        <w:jc w:val="right"/>
        <w:outlineLvl w:val="0"/>
      </w:pPr>
      <w:r>
        <w:t>Утвержден</w:t>
      </w:r>
    </w:p>
    <w:p w:rsidR="00834379" w:rsidRDefault="008922DC">
      <w:pPr>
        <w:pStyle w:val="ConsPlusNormal"/>
        <w:jc w:val="right"/>
      </w:pPr>
      <w:r>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834379" w:rsidRDefault="00834379">
      <w:pPr>
        <w:pStyle w:val="ConsPlusNormal"/>
        <w:ind w:firstLine="540"/>
        <w:jc w:val="both"/>
      </w:pPr>
    </w:p>
    <w:p w:rsidR="00834379" w:rsidRDefault="008922DC">
      <w:pPr>
        <w:pStyle w:val="ConsPlusTitle"/>
        <w:jc w:val="center"/>
      </w:pPr>
      <w:bookmarkStart w:id="19" w:name="Par1091"/>
      <w:bookmarkEnd w:id="19"/>
      <w:r>
        <w:t>ПОРЯДОК</w:t>
      </w:r>
    </w:p>
    <w:p w:rsidR="00834379" w:rsidRDefault="008922DC">
      <w:pPr>
        <w:pStyle w:val="ConsPlusTitle"/>
        <w:jc w:val="center"/>
      </w:pPr>
      <w:r>
        <w:t xml:space="preserve">ПРЕДОСТАВЛЕНИЯ И РАСПРЕДЕЛЕНИЯ СУБСИДИЙ </w:t>
      </w:r>
      <w:proofErr w:type="gramStart"/>
      <w:r>
        <w:t>ИЗ</w:t>
      </w:r>
      <w:proofErr w:type="gramEnd"/>
      <w:r>
        <w:t xml:space="preserve"> ОБЛАСТНОГО</w:t>
      </w:r>
    </w:p>
    <w:p w:rsidR="00834379" w:rsidRDefault="008922DC">
      <w:pPr>
        <w:pStyle w:val="ConsPlusTitle"/>
        <w:jc w:val="center"/>
      </w:pPr>
      <w:r>
        <w:t>БЮДЖЕТА БЮДЖЕТАМ МУНИЦИПАЛЬНЫХ РАЙОНОВ, МУНИЦИПАЛЬНЫХ</w:t>
      </w:r>
    </w:p>
    <w:p w:rsidR="00834379" w:rsidRDefault="008922DC">
      <w:pPr>
        <w:pStyle w:val="ConsPlusTitle"/>
        <w:jc w:val="center"/>
      </w:pPr>
      <w:r>
        <w:t>И ГОРОДСКИХ ОКРУГОВ АРХАНГЕЛЬСКОЙ ОБЛАСТИ НА УЛУЧШЕНИЕ</w:t>
      </w:r>
    </w:p>
    <w:p w:rsidR="00834379" w:rsidRDefault="008922DC">
      <w:pPr>
        <w:pStyle w:val="ConsPlusTitle"/>
        <w:jc w:val="center"/>
      </w:pPr>
      <w:r>
        <w:t xml:space="preserve">ЖИЛИЩНЫХ УСЛОВИЙ ГРАЖДАН, ПРОЖИВАЮЩИХ </w:t>
      </w:r>
      <w:proofErr w:type="gramStart"/>
      <w:r>
        <w:t>НА</w:t>
      </w:r>
      <w:proofErr w:type="gramEnd"/>
      <w:r>
        <w:t xml:space="preserve"> СЕЛЬСКИХ</w:t>
      </w:r>
    </w:p>
    <w:p w:rsidR="00834379" w:rsidRDefault="008922DC">
      <w:pPr>
        <w:pStyle w:val="ConsPlusTitle"/>
        <w:jc w:val="center"/>
      </w:pPr>
      <w:proofErr w:type="gramStart"/>
      <w:r>
        <w:t>ТЕРРИТОРИЯХ</w:t>
      </w:r>
      <w:proofErr w:type="gramEnd"/>
    </w:p>
    <w:p w:rsidR="00834379" w:rsidRDefault="00834379">
      <w:pPr>
        <w:pStyle w:val="ConsPlusNormal"/>
      </w:pPr>
    </w:p>
    <w:p w:rsidR="00834379" w:rsidRDefault="00834379">
      <w:pPr>
        <w:pStyle w:val="ConsPlusNormal"/>
        <w:ind w:firstLine="540"/>
        <w:jc w:val="both"/>
      </w:pPr>
    </w:p>
    <w:p w:rsidR="00834379" w:rsidRDefault="008922DC">
      <w:pPr>
        <w:pStyle w:val="ConsPlusTitle"/>
        <w:jc w:val="center"/>
        <w:outlineLvl w:val="1"/>
      </w:pPr>
      <w:r>
        <w:t>I. Общие положения</w:t>
      </w:r>
    </w:p>
    <w:p w:rsidR="00834379" w:rsidRDefault="00834379">
      <w:pPr>
        <w:pStyle w:val="ConsPlusNormal"/>
        <w:ind w:firstLine="540"/>
        <w:jc w:val="both"/>
      </w:pPr>
    </w:p>
    <w:p w:rsidR="00834379" w:rsidRDefault="008922DC">
      <w:pPr>
        <w:pStyle w:val="ConsPlusNormal"/>
        <w:ind w:firstLine="540"/>
        <w:jc w:val="both"/>
      </w:pPr>
      <w:bookmarkStart w:id="20" w:name="Par1108"/>
      <w:bookmarkEnd w:id="20"/>
      <w:r>
        <w:t xml:space="preserve">1. </w:t>
      </w:r>
      <w:proofErr w:type="gramStart"/>
      <w:r>
        <w:t xml:space="preserve">Настоящий Порядок, разработанный в соответствии со </w:t>
      </w:r>
      <w:hyperlink r:id="rId39" w:history="1">
        <w:r>
          <w:rPr>
            <w:color w:val="0000FF"/>
          </w:rPr>
          <w:t>статьей 139</w:t>
        </w:r>
      </w:hyperlink>
      <w: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являющимися приложением N 3 к государственной программе Российской Федерации "Комплексное развитие сельских территорий" (далее - федеральная программа), утвержденной постановлением Правительства Российской Федерации от 31 мая</w:t>
      </w:r>
      <w:proofErr w:type="gramEnd"/>
      <w:r>
        <w:t xml:space="preserve"> </w:t>
      </w:r>
      <w:proofErr w:type="gramStart"/>
      <w:r>
        <w:t xml:space="preserve">2019 года N 696 (далее - Правила), государственной </w:t>
      </w:r>
      <w:hyperlink w:anchor="Par57" w:tooltip="ГОСУДАРСТВЕННАЯ ПРОГРАММА" w:history="1">
        <w:r>
          <w:rPr>
            <w:color w:val="0000FF"/>
          </w:rPr>
          <w:t>программой</w:t>
        </w:r>
      </w:hyperlink>
      <w:r>
        <w:t xml:space="preserve"> Архангельской области "Комплексное развитие сельских территорий Архангельской области" (далее - программа), определяет порядок и условия предоставления и распределения субсидий бюджетам муниципальных районов, муниципальных и городских округов Архангельской области (далее соответственно - местные бюджеты, муниципальные образования) на реализацию муниципальных программ, реализуемых за счет средств местных бюджетов, в целях предоставления социальных выплат на строительство (приобретение) жилья</w:t>
      </w:r>
      <w:proofErr w:type="gramEnd"/>
      <w:r>
        <w:t xml:space="preserve"> </w:t>
      </w:r>
      <w:proofErr w:type="gramStart"/>
      <w:r>
        <w:t>гражданам, проживающим на сельских территориях (далее - получатели социальных выплат) в соответствии с мероприятием (результатом)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регионального проекта "Развитие жилищного строительства на сельских территориях и повышение уровня благоустройства домовладений", являющегося структурным элементом государственной программы</w:t>
      </w:r>
      <w:proofErr w:type="gramEnd"/>
      <w:r>
        <w:t xml:space="preserve"> Архангельской области "Комплексное развитие сельских территорий".</w:t>
      </w:r>
    </w:p>
    <w:p w:rsidR="00834379" w:rsidRDefault="008922DC">
      <w:pPr>
        <w:pStyle w:val="ConsPlusNormal"/>
        <w:spacing w:before="240"/>
        <w:ind w:firstLine="540"/>
        <w:jc w:val="both"/>
      </w:pPr>
      <w:r>
        <w:lastRenderedPageBreak/>
        <w:t xml:space="preserve">Субсидия включена в перечень субсидий местным бюджетам, предоставляемых из областного бюджета в целях </w:t>
      </w:r>
      <w:proofErr w:type="spellStart"/>
      <w:r>
        <w:t>софинансирования</w:t>
      </w:r>
      <w:proofErr w:type="spellEnd"/>
      <w:r>
        <w:t xml:space="preserve"> расходных обязательств муниципальных образований Архангельской области, возникающих при выполнении </w:t>
      </w:r>
      <w:proofErr w:type="gramStart"/>
      <w:r>
        <w:t>полномочий органов местного самоуправления муниципальных образований Архангельской области</w:t>
      </w:r>
      <w:proofErr w:type="gramEnd"/>
      <w: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w:t>
      </w:r>
    </w:p>
    <w:p w:rsidR="00834379" w:rsidRDefault="008922DC">
      <w:pPr>
        <w:pStyle w:val="ConsPlusNormal"/>
        <w:spacing w:before="240"/>
        <w:ind w:firstLine="540"/>
        <w:jc w:val="both"/>
      </w:pPr>
      <w:r>
        <w:t>Предоставление субсидий производится на осуществление строительства (приобретения)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 предусмотренных областным законом об областном бюджете на соответствующий финансовый год и плановый период.</w:t>
      </w:r>
    </w:p>
    <w:p w:rsidR="00834379" w:rsidRDefault="008922DC">
      <w:pPr>
        <w:pStyle w:val="ConsPlusNormal"/>
        <w:spacing w:before="240"/>
        <w:ind w:firstLine="540"/>
        <w:jc w:val="both"/>
      </w:pPr>
      <w:r>
        <w:t>Понятия, используемые в настоящем Порядке, применяются в значениях, определенных в Правилах.</w:t>
      </w:r>
    </w:p>
    <w:p w:rsidR="00834379" w:rsidRDefault="008922DC">
      <w:pPr>
        <w:pStyle w:val="ConsPlusNormal"/>
        <w:spacing w:before="240"/>
        <w:ind w:firstLine="540"/>
        <w:jc w:val="both"/>
      </w:pPr>
      <w:r>
        <w:t>2. Главным распорядителем средств областного бюджета, предусмотренных на предоставление субсидии, является министерство агропромышленного комплекса и торговли Архангельской области (далее - министерство).</w:t>
      </w:r>
    </w:p>
    <w:p w:rsidR="00834379" w:rsidRDefault="00834379">
      <w:pPr>
        <w:pStyle w:val="ConsPlusNormal"/>
        <w:ind w:firstLine="540"/>
        <w:jc w:val="both"/>
      </w:pPr>
    </w:p>
    <w:p w:rsidR="00834379" w:rsidRDefault="008922DC">
      <w:pPr>
        <w:pStyle w:val="ConsPlusTitle"/>
        <w:jc w:val="center"/>
        <w:outlineLvl w:val="1"/>
      </w:pPr>
      <w:r>
        <w:t>II. Условия предоставления субсидии местным бюджетам</w:t>
      </w:r>
    </w:p>
    <w:p w:rsidR="00834379" w:rsidRDefault="00834379">
      <w:pPr>
        <w:pStyle w:val="ConsPlusNormal"/>
        <w:ind w:firstLine="540"/>
        <w:jc w:val="both"/>
      </w:pPr>
    </w:p>
    <w:p w:rsidR="00834379" w:rsidRDefault="008922DC">
      <w:pPr>
        <w:pStyle w:val="ConsPlusNormal"/>
        <w:ind w:firstLine="540"/>
        <w:jc w:val="both"/>
      </w:pPr>
      <w:r>
        <w:t>3. Средства областного бюджета местным бюджетам предоставляются на конкурсной основе. Условиями предоставления средств областного бюджета местным бюджетам являются:</w:t>
      </w:r>
    </w:p>
    <w:p w:rsidR="00834379" w:rsidRDefault="008922DC">
      <w:pPr>
        <w:pStyle w:val="ConsPlusNormal"/>
        <w:spacing w:before="240"/>
        <w:ind w:firstLine="540"/>
        <w:jc w:val="both"/>
      </w:pPr>
      <w:r>
        <w:t>1) наличие заявки на предоставление субсидии на очередной финансовый год и на плановый период;</w:t>
      </w:r>
    </w:p>
    <w:p w:rsidR="00834379" w:rsidRDefault="008922DC">
      <w:pPr>
        <w:pStyle w:val="ConsPlusNormal"/>
        <w:spacing w:before="240"/>
        <w:ind w:firstLine="540"/>
        <w:jc w:val="both"/>
      </w:pPr>
      <w:r>
        <w:t>2) наличие муниципальной программы муниципального образования на текущий финансовый год, в которой предусмотрена реализация мероприятий по улучшению жилищных условий граждан, проживающих на сельских территориях;</w:t>
      </w:r>
    </w:p>
    <w:p w:rsidR="00834379" w:rsidRDefault="008922DC">
      <w:pPr>
        <w:pStyle w:val="ConsPlusNormal"/>
        <w:spacing w:before="240"/>
        <w:ind w:firstLine="540"/>
        <w:jc w:val="both"/>
      </w:pPr>
      <w:proofErr w:type="gramStart"/>
      <w:r>
        <w:t xml:space="preserve">3)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r>
        <w:t>, а также привлечение средств внебюджетных источников;</w:t>
      </w:r>
    </w:p>
    <w:p w:rsidR="00834379" w:rsidRDefault="008922DC">
      <w:pPr>
        <w:pStyle w:val="ConsPlusNormal"/>
        <w:spacing w:before="240"/>
        <w:ind w:firstLine="540"/>
        <w:jc w:val="both"/>
      </w:pPr>
      <w:proofErr w:type="gramStart"/>
      <w:r>
        <w:t xml:space="preserve">4) заключение соглашения между министерством и органами местного самоуправления муниципальных образований (далее - органы местного самоуправления) о реализации мероприятий программы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40" w:history="1">
        <w:r>
          <w:rPr>
            <w:color w:val="0000FF"/>
          </w:rPr>
          <w:t>подпунктом 2 пункта 7</w:t>
        </w:r>
      </w:hyperlink>
      <w:r>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w:t>
      </w:r>
      <w:proofErr w:type="gramEnd"/>
      <w:r>
        <w:t xml:space="preserve"> и сельских поселений Архангельской области, утвержденных постановлением Правительства Архангельской области от 26 декабря 2017 года N 637-пп (далее - общие правила);</w:t>
      </w:r>
    </w:p>
    <w:p w:rsidR="00834379" w:rsidRDefault="008922DC">
      <w:pPr>
        <w:pStyle w:val="ConsPlusNormal"/>
        <w:spacing w:before="240"/>
        <w:ind w:firstLine="540"/>
        <w:jc w:val="both"/>
      </w:pPr>
      <w:r>
        <w:lastRenderedPageBreak/>
        <w:t xml:space="preserve">5) возврат муниципальным образованием субсидии в областной бюджет в соответствии с </w:t>
      </w:r>
      <w:hyperlink r:id="rId41" w:history="1">
        <w:r>
          <w:rPr>
            <w:color w:val="0000FF"/>
          </w:rPr>
          <w:t>пунктами 17</w:t>
        </w:r>
      </w:hyperlink>
      <w:r>
        <w:t xml:space="preserve"> и </w:t>
      </w:r>
      <w:hyperlink r:id="rId42" w:history="1">
        <w:r>
          <w:rPr>
            <w:color w:val="0000FF"/>
          </w:rPr>
          <w:t>20</w:t>
        </w:r>
      </w:hyperlink>
      <w:r>
        <w:t xml:space="preserve"> общих правил.</w:t>
      </w:r>
    </w:p>
    <w:p w:rsidR="00834379" w:rsidRDefault="008922DC">
      <w:pPr>
        <w:pStyle w:val="ConsPlusNormal"/>
        <w:spacing w:before="240"/>
        <w:ind w:firstLine="540"/>
        <w:jc w:val="both"/>
      </w:pPr>
      <w:r>
        <w:t>4. Доля средств областного бюджета составляет не более 30 процентов расчетной стоимости строительства (приобретения) жилья и ежегодно утверждается постановлением Правительства Архангельской области.</w:t>
      </w:r>
    </w:p>
    <w:p w:rsidR="00834379" w:rsidRDefault="008922DC">
      <w:pPr>
        <w:pStyle w:val="ConsPlusNormal"/>
        <w:spacing w:before="240"/>
        <w:ind w:firstLine="540"/>
        <w:jc w:val="both"/>
      </w:pPr>
      <w:r>
        <w:t>Органы местного самоуправления обеспечивают финансирование указанных мероприятий за счет средств местных бюджетов в размере до 10 процентов расчетной стоимости строительства (приобретения) жилья, а также привлечение средств внебюджетных источников.</w:t>
      </w:r>
    </w:p>
    <w:p w:rsidR="00834379" w:rsidRDefault="008922DC">
      <w:pPr>
        <w:pStyle w:val="ConsPlusNormal"/>
        <w:spacing w:before="240"/>
        <w:ind w:firstLine="540"/>
        <w:jc w:val="both"/>
      </w:pPr>
      <w:r>
        <w:t>Доля собственных и (или) заемных средств получателей социальных выплат составляет не менее 30 процентов расчетной стоимости строительства (приобретения) жилья.</w:t>
      </w:r>
    </w:p>
    <w:p w:rsidR="00834379" w:rsidRDefault="00834379">
      <w:pPr>
        <w:pStyle w:val="ConsPlusNormal"/>
        <w:ind w:firstLine="540"/>
        <w:jc w:val="both"/>
      </w:pPr>
    </w:p>
    <w:p w:rsidR="00834379" w:rsidRDefault="008922DC">
      <w:pPr>
        <w:pStyle w:val="ConsPlusTitle"/>
        <w:jc w:val="center"/>
        <w:outlineLvl w:val="1"/>
      </w:pPr>
      <w:r>
        <w:t>III. Порядок расчета размера субсидии</w:t>
      </w:r>
    </w:p>
    <w:p w:rsidR="00834379" w:rsidRDefault="00834379">
      <w:pPr>
        <w:pStyle w:val="ConsPlusNormal"/>
        <w:ind w:firstLine="540"/>
        <w:jc w:val="both"/>
      </w:pPr>
    </w:p>
    <w:p w:rsidR="00834379" w:rsidRDefault="008922DC">
      <w:pPr>
        <w:pStyle w:val="ConsPlusNormal"/>
        <w:ind w:firstLine="540"/>
        <w:jc w:val="both"/>
      </w:pPr>
      <w:bookmarkStart w:id="21" w:name="Par1134"/>
      <w:bookmarkEnd w:id="21"/>
      <w:r>
        <w:t>5. Органы местного самоуправления для получения субсидии представляют в министерство следующие документы:</w:t>
      </w:r>
    </w:p>
    <w:p w:rsidR="00834379" w:rsidRDefault="008922DC">
      <w:pPr>
        <w:pStyle w:val="ConsPlusNormal"/>
        <w:spacing w:before="240"/>
        <w:ind w:firstLine="540"/>
        <w:jc w:val="both"/>
      </w:pPr>
      <w:r>
        <w:t>1) заявку в свободной форме;</w:t>
      </w:r>
    </w:p>
    <w:p w:rsidR="00834379" w:rsidRDefault="008922DC">
      <w:pPr>
        <w:pStyle w:val="ConsPlusNormal"/>
        <w:spacing w:before="240"/>
        <w:ind w:firstLine="540"/>
        <w:jc w:val="both"/>
      </w:pPr>
      <w:r>
        <w:t>2) копию утвержденной муниципальной программы на текущий финансовый год, в которой предусмотрены средства на реализацию мероприятий;</w:t>
      </w:r>
    </w:p>
    <w:p w:rsidR="00834379" w:rsidRDefault="008922DC">
      <w:pPr>
        <w:pStyle w:val="ConsPlusNormal"/>
        <w:spacing w:before="240"/>
        <w:ind w:firstLine="540"/>
        <w:jc w:val="both"/>
      </w:pPr>
      <w:proofErr w:type="gramStart"/>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или гарантийное письмо главы муниципального образования о выделении на мероприятие средств местного бюджета в рамках реализации</w:t>
      </w:r>
      <w:proofErr w:type="gramEnd"/>
      <w:r>
        <w:t xml:space="preserve"> муниципальной программы.</w:t>
      </w:r>
    </w:p>
    <w:p w:rsidR="00834379" w:rsidRDefault="008922DC">
      <w:pPr>
        <w:pStyle w:val="ConsPlusNormal"/>
        <w:spacing w:before="240"/>
        <w:ind w:firstLine="540"/>
        <w:jc w:val="both"/>
      </w:pPr>
      <w:r>
        <w:t xml:space="preserve">6. Министерство рассматривает поступившие документы, предусмотренные </w:t>
      </w:r>
      <w:hyperlink w:anchor="Par1134" w:tooltip="5. Органы местного самоуправления для получения субсидии представляют в министерство следующие документы:" w:history="1">
        <w:r>
          <w:rPr>
            <w:color w:val="0000FF"/>
          </w:rPr>
          <w:t>пунктом 5</w:t>
        </w:r>
      </w:hyperlink>
      <w:r>
        <w:t xml:space="preserve"> настоящего Порядка, и принимает одно из следующих решений:</w:t>
      </w:r>
    </w:p>
    <w:p w:rsidR="00834379" w:rsidRDefault="008922DC">
      <w:pPr>
        <w:pStyle w:val="ConsPlusNormal"/>
        <w:spacing w:before="240"/>
        <w:ind w:firstLine="540"/>
        <w:jc w:val="both"/>
      </w:pPr>
      <w:bookmarkStart w:id="22" w:name="Par1139"/>
      <w:bookmarkEnd w:id="22"/>
      <w:r>
        <w:t>1) о предоставлении субсидии;</w:t>
      </w:r>
    </w:p>
    <w:p w:rsidR="00834379" w:rsidRDefault="008922DC">
      <w:pPr>
        <w:pStyle w:val="ConsPlusNormal"/>
        <w:spacing w:before="240"/>
        <w:ind w:firstLine="540"/>
        <w:jc w:val="both"/>
      </w:pPr>
      <w:bookmarkStart w:id="23" w:name="Par1140"/>
      <w:bookmarkEnd w:id="23"/>
      <w:r>
        <w:t>2) об отказе в предоставлении субсидии.</w:t>
      </w:r>
    </w:p>
    <w:p w:rsidR="00834379" w:rsidRDefault="008922DC">
      <w:pPr>
        <w:pStyle w:val="ConsPlusNormal"/>
        <w:spacing w:before="240"/>
        <w:ind w:firstLine="540"/>
        <w:jc w:val="both"/>
      </w:pPr>
      <w:r>
        <w:t>Копии решений, предусмотренных настоящим пунктом, в течение трех рабочих дней со дня их принятия направляются министерством органам местного самоуправления и могут быть обжалованы в установленном законодательством Российской Федерации порядке.</w:t>
      </w:r>
    </w:p>
    <w:p w:rsidR="00834379" w:rsidRDefault="008922DC">
      <w:pPr>
        <w:pStyle w:val="ConsPlusNormal"/>
        <w:spacing w:before="240"/>
        <w:ind w:firstLine="540"/>
        <w:jc w:val="both"/>
      </w:pPr>
      <w:r>
        <w:t xml:space="preserve">7. Основаниями для принятия решения, предусмотренного </w:t>
      </w:r>
      <w:hyperlink w:anchor="Par1140" w:tooltip="2) об отказе в предоставлении субсидии." w:history="1">
        <w:r>
          <w:rPr>
            <w:color w:val="0000FF"/>
          </w:rPr>
          <w:t>подпунктом 2 пункта 6</w:t>
        </w:r>
      </w:hyperlink>
      <w:r>
        <w:t xml:space="preserve"> настоящего Порядка, являются:</w:t>
      </w:r>
    </w:p>
    <w:p w:rsidR="00834379" w:rsidRDefault="008922DC">
      <w:pPr>
        <w:pStyle w:val="ConsPlusNormal"/>
        <w:spacing w:before="240"/>
        <w:ind w:firstLine="540"/>
        <w:jc w:val="both"/>
      </w:pPr>
      <w:r>
        <w:t xml:space="preserve">1) документы не соответствуют требованиям, предусмотренным </w:t>
      </w:r>
      <w:hyperlink w:anchor="Par1134" w:tooltip="5. Органы местного самоуправления для получения субсидии представляют в министерство следующие документы:" w:history="1">
        <w:r>
          <w:rPr>
            <w:color w:val="0000FF"/>
          </w:rPr>
          <w:t>пунктом 5</w:t>
        </w:r>
      </w:hyperlink>
      <w:r>
        <w:t xml:space="preserve"> настоящего Порядка;</w:t>
      </w:r>
    </w:p>
    <w:p w:rsidR="00834379" w:rsidRDefault="008922DC">
      <w:pPr>
        <w:pStyle w:val="ConsPlusNormal"/>
        <w:spacing w:before="240"/>
        <w:ind w:firstLine="540"/>
        <w:jc w:val="both"/>
      </w:pPr>
      <w:r>
        <w:t>2) представление документов, содержащих недостоверные сведения;</w:t>
      </w:r>
    </w:p>
    <w:p w:rsidR="00834379" w:rsidRDefault="008922DC">
      <w:pPr>
        <w:pStyle w:val="ConsPlusNormal"/>
        <w:spacing w:before="240"/>
        <w:ind w:firstLine="540"/>
        <w:jc w:val="both"/>
      </w:pPr>
      <w:r>
        <w:lastRenderedPageBreak/>
        <w:t xml:space="preserve">3) орган местного самоуправления не соответствует требованиям, предусмотренным </w:t>
      </w:r>
      <w:hyperlink w:anchor="Par1108" w:tooltip="1. Настоящий Порядок, разработанный в соответствии со статьей 139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 w:history="1">
        <w:r>
          <w:rPr>
            <w:color w:val="0000FF"/>
          </w:rPr>
          <w:t>пунктом 1</w:t>
        </w:r>
      </w:hyperlink>
      <w:r>
        <w:t xml:space="preserve"> настоящего Порядка;</w:t>
      </w:r>
    </w:p>
    <w:p w:rsidR="00834379" w:rsidRDefault="008922DC">
      <w:pPr>
        <w:pStyle w:val="ConsPlusNormal"/>
        <w:spacing w:before="240"/>
        <w:ind w:firstLine="540"/>
        <w:jc w:val="both"/>
      </w:pPr>
      <w:r>
        <w:t xml:space="preserve">4) представление документов, указанных в </w:t>
      </w:r>
      <w:hyperlink w:anchor="Par1134" w:tooltip="5. Органы местного самоуправления для получения субсидии представляют в министерство следующие документы:" w:history="1">
        <w:r>
          <w:rPr>
            <w:color w:val="0000FF"/>
          </w:rPr>
          <w:t>пункте 5</w:t>
        </w:r>
      </w:hyperlink>
      <w:r>
        <w:t xml:space="preserve"> настоящего Порядка, не в полном объеме.</w:t>
      </w:r>
    </w:p>
    <w:p w:rsidR="00834379" w:rsidRDefault="008922DC">
      <w:pPr>
        <w:pStyle w:val="ConsPlusNormal"/>
        <w:spacing w:before="240"/>
        <w:ind w:firstLine="540"/>
        <w:jc w:val="both"/>
      </w:pPr>
      <w:r>
        <w:t xml:space="preserve">При отсутствии оснований, предусмотренных настоящим пунктом, министерство принимает решение, указанное в </w:t>
      </w:r>
      <w:hyperlink w:anchor="Par1139" w:tooltip="1) о предоставлении субсидии;" w:history="1">
        <w:r>
          <w:rPr>
            <w:color w:val="0000FF"/>
          </w:rPr>
          <w:t>подпункте 1 пункта 6</w:t>
        </w:r>
      </w:hyperlink>
      <w:r>
        <w:t xml:space="preserve"> настоящего Порядка.</w:t>
      </w:r>
    </w:p>
    <w:p w:rsidR="00834379" w:rsidRDefault="008922DC">
      <w:pPr>
        <w:pStyle w:val="ConsPlusNormal"/>
        <w:spacing w:before="240"/>
        <w:ind w:firstLine="540"/>
        <w:jc w:val="both"/>
      </w:pPr>
      <w:bookmarkStart w:id="24" w:name="Par1148"/>
      <w:bookmarkEnd w:id="24"/>
      <w:r>
        <w:t>8. Распределение средств областного и федерального бюджетов на реализацию мероприятий по улучшению жилищных условий граждан, проживающих на сельских территориях, в рамках программы между местными бюджетами утверждается постановлением Правительства Архангельской области.</w:t>
      </w:r>
    </w:p>
    <w:p w:rsidR="00834379" w:rsidRDefault="008922DC">
      <w:pPr>
        <w:pStyle w:val="ConsPlusNormal"/>
        <w:spacing w:before="240"/>
        <w:ind w:firstLine="540"/>
        <w:jc w:val="both"/>
      </w:pPr>
      <w:r>
        <w:t>Средства из областного бюджета распределяются между местными бюджетами по следующей формуле:</w:t>
      </w:r>
    </w:p>
    <w:p w:rsidR="00834379" w:rsidRDefault="00834379">
      <w:pPr>
        <w:pStyle w:val="ConsPlusNormal"/>
        <w:ind w:firstLine="540"/>
        <w:jc w:val="both"/>
      </w:pPr>
    </w:p>
    <w:p w:rsidR="00834379" w:rsidRDefault="008922DC">
      <w:pPr>
        <w:pStyle w:val="ConsPlusNormal"/>
        <w:ind w:firstLine="540"/>
        <w:jc w:val="both"/>
      </w:pPr>
      <w:proofErr w:type="spellStart"/>
      <w:r>
        <w:t>Сi</w:t>
      </w:r>
      <w:proofErr w:type="spellEnd"/>
      <w:r>
        <w:t xml:space="preserve"> = </w:t>
      </w:r>
      <w:proofErr w:type="spellStart"/>
      <w:proofErr w:type="gramStart"/>
      <w:r>
        <w:t>C</w:t>
      </w:r>
      <w:proofErr w:type="gramEnd"/>
      <w:r>
        <w:t>р</w:t>
      </w:r>
      <w:proofErr w:type="spellEnd"/>
      <w:r>
        <w:t xml:space="preserve"> </w:t>
      </w:r>
      <w:proofErr w:type="spellStart"/>
      <w:r>
        <w:t>x</w:t>
      </w:r>
      <w:proofErr w:type="spellEnd"/>
      <w:r>
        <w:t xml:space="preserve"> </w:t>
      </w:r>
      <w:proofErr w:type="spellStart"/>
      <w:r>
        <w:t>Hi</w:t>
      </w:r>
      <w:proofErr w:type="spellEnd"/>
      <w:r>
        <w:t xml:space="preserve"> / H, где:</w:t>
      </w:r>
    </w:p>
    <w:p w:rsidR="00834379" w:rsidRDefault="00834379">
      <w:pPr>
        <w:pStyle w:val="ConsPlusNormal"/>
        <w:ind w:firstLine="540"/>
        <w:jc w:val="both"/>
      </w:pPr>
    </w:p>
    <w:p w:rsidR="00834379" w:rsidRDefault="008922DC">
      <w:pPr>
        <w:pStyle w:val="ConsPlusNormal"/>
        <w:ind w:firstLine="540"/>
        <w:jc w:val="both"/>
      </w:pPr>
      <w:proofErr w:type="spellStart"/>
      <w:r>
        <w:t>С</w:t>
      </w:r>
      <w:proofErr w:type="gramStart"/>
      <w:r>
        <w:t>i</w:t>
      </w:r>
      <w:proofErr w:type="spellEnd"/>
      <w:proofErr w:type="gramEnd"/>
      <w:r>
        <w:t xml:space="preserve"> - объем средств из областного бюджета </w:t>
      </w:r>
      <w:proofErr w:type="spellStart"/>
      <w:r>
        <w:t>i-му</w:t>
      </w:r>
      <w:proofErr w:type="spellEnd"/>
      <w:r>
        <w:t xml:space="preserve"> муниципальному образованию Архангельской области, тыс. рублей;</w:t>
      </w:r>
    </w:p>
    <w:p w:rsidR="00834379" w:rsidRDefault="008922DC">
      <w:pPr>
        <w:pStyle w:val="ConsPlusNormal"/>
        <w:spacing w:before="240"/>
        <w:ind w:firstLine="540"/>
        <w:jc w:val="both"/>
      </w:pPr>
      <w:proofErr w:type="gramStart"/>
      <w:r>
        <w:t>Ср</w:t>
      </w:r>
      <w:proofErr w:type="gramEnd"/>
      <w:r>
        <w:t xml:space="preserve"> - объем средств из областного бюджета, предусмотренный на реализацию мероприятия программы на плановый год, тыс. рублей;</w:t>
      </w:r>
    </w:p>
    <w:p w:rsidR="00834379" w:rsidRDefault="008922DC">
      <w:pPr>
        <w:pStyle w:val="ConsPlusNormal"/>
        <w:spacing w:before="240"/>
        <w:ind w:firstLine="540"/>
        <w:jc w:val="both"/>
      </w:pPr>
      <w:proofErr w:type="spellStart"/>
      <w:r>
        <w:t>Н</w:t>
      </w:r>
      <w:proofErr w:type="gramStart"/>
      <w:r>
        <w:t>i</w:t>
      </w:r>
      <w:proofErr w:type="spellEnd"/>
      <w:proofErr w:type="gramEnd"/>
      <w:r>
        <w:t xml:space="preserve"> - численность постоянного населения в сельской местности i-го муниципального образования по состоянию на 1 января года, предшествующему плановому году, человек;</w:t>
      </w:r>
    </w:p>
    <w:p w:rsidR="00834379" w:rsidRDefault="008922DC">
      <w:pPr>
        <w:pStyle w:val="ConsPlusNormal"/>
        <w:spacing w:before="240"/>
        <w:ind w:firstLine="540"/>
        <w:jc w:val="both"/>
      </w:pPr>
      <w:r>
        <w:t>Н - численность постоянного населения в сельской местности муниципальных образований по состоянию на 1 января года, предшествующему плановому году, человек.</w:t>
      </w:r>
    </w:p>
    <w:p w:rsidR="00834379" w:rsidRDefault="008922DC">
      <w:pPr>
        <w:pStyle w:val="ConsPlusNormal"/>
        <w:spacing w:before="240"/>
        <w:ind w:firstLine="540"/>
        <w:jc w:val="both"/>
      </w:pPr>
      <w:r>
        <w:t>Средства федерального бюджета распределяются между местными бюджетами пропорционально средствам областного бюджета.</w:t>
      </w:r>
    </w:p>
    <w:p w:rsidR="00834379" w:rsidRDefault="008922DC">
      <w:pPr>
        <w:pStyle w:val="ConsPlusNormal"/>
        <w:spacing w:before="240"/>
        <w:ind w:firstLine="540"/>
        <w:jc w:val="both"/>
      </w:pPr>
      <w:bookmarkStart w:id="25" w:name="Par1159"/>
      <w:bookmarkEnd w:id="25"/>
      <w:r>
        <w:t xml:space="preserve">9. </w:t>
      </w:r>
      <w:proofErr w:type="gramStart"/>
      <w:r>
        <w:t xml:space="preserve">Не позднее одного месяца со дня вступления в силу постановления Правительства Архангельской области, предусмотренного </w:t>
      </w:r>
      <w:hyperlink w:anchor="Par1148" w:tooltip="8. Распределение средств областного и федерального бюджетов на реализацию мероприятий по улучшению жилищных условий граждан, проживающих на сельских территориях, в рамках программы между местными бюджетами утверждается постановлением Правительства Архангельско" w:history="1">
        <w:r>
          <w:rPr>
            <w:color w:val="0000FF"/>
          </w:rPr>
          <w:t>абзацем первым пункта 8</w:t>
        </w:r>
      </w:hyperlink>
      <w:r>
        <w:t xml:space="preserve"> настоящего Порядка, министерство заключает с уполномоченным органом местного самоуправления соглашение о предоставлении субсидии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43" w:history="1">
        <w:r>
          <w:rPr>
            <w:color w:val="0000FF"/>
          </w:rPr>
          <w:t>подпунктом 2 пункта 7</w:t>
        </w:r>
      </w:hyperlink>
      <w:r>
        <w:t xml:space="preserve"> общих правил.</w:t>
      </w:r>
      <w:proofErr w:type="gramEnd"/>
    </w:p>
    <w:p w:rsidR="00834379" w:rsidRDefault="00834379">
      <w:pPr>
        <w:pStyle w:val="ConsPlusNormal"/>
        <w:ind w:firstLine="540"/>
        <w:jc w:val="both"/>
      </w:pPr>
    </w:p>
    <w:p w:rsidR="00834379" w:rsidRDefault="008922DC">
      <w:pPr>
        <w:pStyle w:val="ConsPlusTitle"/>
        <w:jc w:val="center"/>
        <w:outlineLvl w:val="1"/>
      </w:pPr>
      <w:r>
        <w:t>IV. Порядок формирования списков получателей</w:t>
      </w:r>
    </w:p>
    <w:p w:rsidR="00834379" w:rsidRDefault="008922DC">
      <w:pPr>
        <w:pStyle w:val="ConsPlusTitle"/>
        <w:jc w:val="center"/>
      </w:pPr>
      <w:r>
        <w:t>социальных выплат</w:t>
      </w:r>
    </w:p>
    <w:p w:rsidR="00834379" w:rsidRDefault="00834379">
      <w:pPr>
        <w:pStyle w:val="ConsPlusNormal"/>
        <w:ind w:firstLine="540"/>
        <w:jc w:val="both"/>
      </w:pPr>
    </w:p>
    <w:p w:rsidR="00834379" w:rsidRDefault="008922DC">
      <w:pPr>
        <w:pStyle w:val="ConsPlusNormal"/>
        <w:ind w:firstLine="540"/>
        <w:jc w:val="both"/>
      </w:pPr>
      <w:r>
        <w:t>10. Условия предоставления социальных выплат регламентируются Правилами, программой и настоящим Порядком.</w:t>
      </w:r>
    </w:p>
    <w:p w:rsidR="00834379" w:rsidRDefault="008922DC">
      <w:pPr>
        <w:pStyle w:val="ConsPlusNormal"/>
        <w:spacing w:before="240"/>
        <w:ind w:firstLine="540"/>
        <w:jc w:val="both"/>
      </w:pPr>
      <w:bookmarkStart w:id="26" w:name="Par1166"/>
      <w:bookmarkEnd w:id="26"/>
      <w:r>
        <w:t xml:space="preserve">11. </w:t>
      </w:r>
      <w:proofErr w:type="gramStart"/>
      <w:r>
        <w:t xml:space="preserve">В соответствии с </w:t>
      </w:r>
      <w:hyperlink r:id="rId44" w:history="1">
        <w:r>
          <w:rPr>
            <w:color w:val="0000FF"/>
          </w:rPr>
          <w:t>подпунктом "г" пункта 21</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 приложением к Правилам (далее - Положение), к перечню документов, </w:t>
      </w:r>
      <w:r>
        <w:lastRenderedPageBreak/>
        <w:t>подтверждающих наличие у заявителя и (или) членов его семьи собственных и (или) заемных средств в размере не менее 30 процентов расчетной стоимости строительства (приобретения) жилья, относятся:</w:t>
      </w:r>
      <w:proofErr w:type="gramEnd"/>
    </w:p>
    <w:p w:rsidR="00834379" w:rsidRDefault="008922DC">
      <w:pPr>
        <w:pStyle w:val="ConsPlusNormal"/>
        <w:spacing w:before="240"/>
        <w:ind w:firstLine="540"/>
        <w:jc w:val="both"/>
      </w:pPr>
      <w:bookmarkStart w:id="27" w:name="Par1167"/>
      <w:bookmarkEnd w:id="27"/>
      <w:r>
        <w:t>1) выписка со счета заявителя и (или) членов его семьи в кредитной организации;</w:t>
      </w:r>
    </w:p>
    <w:p w:rsidR="00834379" w:rsidRDefault="008922DC">
      <w:pPr>
        <w:pStyle w:val="ConsPlusNormal"/>
        <w:spacing w:before="240"/>
        <w:ind w:firstLine="540"/>
        <w:jc w:val="both"/>
      </w:pPr>
      <w:r>
        <w:t>2) справка кредитной организации о возможности предоставления кредита;</w:t>
      </w:r>
    </w:p>
    <w:p w:rsidR="00834379" w:rsidRDefault="008922DC">
      <w:pPr>
        <w:pStyle w:val="ConsPlusNormal"/>
        <w:spacing w:before="240"/>
        <w:ind w:firstLine="540"/>
        <w:jc w:val="both"/>
      </w:pPr>
      <w:bookmarkStart w:id="28" w:name="Par1169"/>
      <w:bookmarkEnd w:id="28"/>
      <w:r>
        <w:t>3) справка территориального органа Фонда пенсионного и социального страхования Российской Федерации о состоянии счета по средствам (части средств) материнского (семейного) капитала и возможных сроках его использования;</w:t>
      </w:r>
    </w:p>
    <w:p w:rsidR="00834379" w:rsidRDefault="008922DC">
      <w:pPr>
        <w:pStyle w:val="ConsPlusNormal"/>
        <w:spacing w:before="240"/>
        <w:ind w:firstLine="540"/>
        <w:jc w:val="both"/>
      </w:pPr>
      <w:r>
        <w:t xml:space="preserve">4) справка по </w:t>
      </w:r>
      <w:hyperlink r:id="rId45" w:history="1">
        <w:r>
          <w:rPr>
            <w:color w:val="0000FF"/>
          </w:rPr>
          <w:t>форме N КС-3</w:t>
        </w:r>
      </w:hyperlink>
      <w:r>
        <w:t xml:space="preserve"> "Справка о стоимости выполненных работ и затрат", утвержденная постановлением Государственного комитета Российской Федерации по статистике от 11 ноября 1999 года N 100 (далее - форма N КС-3) (при строительстве жилого дома);</w:t>
      </w:r>
    </w:p>
    <w:p w:rsidR="00834379" w:rsidRDefault="008922DC">
      <w:pPr>
        <w:pStyle w:val="ConsPlusNormal"/>
        <w:spacing w:before="240"/>
        <w:ind w:firstLine="540"/>
        <w:jc w:val="both"/>
      </w:pPr>
      <w:r>
        <w:t>5) документы, подтверждающие оплату выполненных строительных работ подрядчику (при приобретении жилого помещения путем участия в долевом строительстве жилых домов (квартир);</w:t>
      </w:r>
    </w:p>
    <w:p w:rsidR="00834379" w:rsidRDefault="008922DC">
      <w:pPr>
        <w:pStyle w:val="ConsPlusNormal"/>
        <w:spacing w:before="240"/>
        <w:ind w:firstLine="540"/>
        <w:jc w:val="both"/>
      </w:pPr>
      <w:r>
        <w:t>6) договор купли-продажи с продавцом жилого помещения, зарегистрированный в органе, осуществляющем государственную регистрацию прав на недвижимое имущество и сделок с ним (при приобретении готового жилого помещения).</w:t>
      </w:r>
    </w:p>
    <w:p w:rsidR="00834379" w:rsidRDefault="008922DC">
      <w:pPr>
        <w:pStyle w:val="ConsPlusNormal"/>
        <w:spacing w:before="240"/>
        <w:ind w:firstLine="540"/>
        <w:jc w:val="both"/>
      </w:pPr>
      <w:r>
        <w:t xml:space="preserve">Срок действия документов, указанных в </w:t>
      </w:r>
      <w:hyperlink w:anchor="Par1167" w:tooltip="1) выписка со счета заявителя и (или) членов его семьи в кредитной организации;" w:history="1">
        <w:r>
          <w:rPr>
            <w:color w:val="0000FF"/>
          </w:rPr>
          <w:t>подпунктах 1</w:t>
        </w:r>
      </w:hyperlink>
      <w:r>
        <w:t xml:space="preserve"> - </w:t>
      </w:r>
      <w:hyperlink w:anchor="Par1169" w:tooltip="3) справка территориального органа Фонда пенсионного и социального страхования Российской Федерации о состоянии счета по средствам (части средств) материнского (семейного) капитала и возможных сроках его использования;" w:history="1">
        <w:r>
          <w:rPr>
            <w:color w:val="0000FF"/>
          </w:rPr>
          <w:t>3</w:t>
        </w:r>
      </w:hyperlink>
      <w:r>
        <w:t xml:space="preserve"> настоящего пункта, составляет не более 6 месяцев со дня выдачи, если иное не установлено самим документом. Документы представляются гражданами, проживающими на сельских территориях, одновременно с представлением документов, указанных в </w:t>
      </w:r>
      <w:hyperlink r:id="rId46" w:history="1">
        <w:r>
          <w:rPr>
            <w:color w:val="0000FF"/>
          </w:rPr>
          <w:t>пункте 21</w:t>
        </w:r>
      </w:hyperlink>
      <w:r>
        <w:t xml:space="preserve"> Положения.</w:t>
      </w:r>
    </w:p>
    <w:p w:rsidR="00834379" w:rsidRDefault="008922DC">
      <w:pPr>
        <w:pStyle w:val="ConsPlusNormal"/>
        <w:spacing w:before="240"/>
        <w:ind w:firstLine="540"/>
        <w:jc w:val="both"/>
      </w:pPr>
      <w:r>
        <w:t>12. Стоимость 1 квадратного метра общей площади жилья в сельской местности на территории Архангельской области на очередной финансовый год утверждается постановлением министерства, но не превышает средней рыночной стоимости 1 квадратного метра общей площади жилья по Архангельской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834379" w:rsidRDefault="008922DC">
      <w:pPr>
        <w:pStyle w:val="ConsPlusNormal"/>
        <w:spacing w:before="240"/>
        <w:ind w:firstLine="540"/>
        <w:jc w:val="both"/>
      </w:pPr>
      <w:r>
        <w:t xml:space="preserve">В случае предоставления социальной выплаты на завершение начатого строительства жилого дома размер социальной выплаты ограничивается остатком сметной стоимости строительства жилого дома. Стоимость жилого дома, строительство которого не завершено, определяется на основании справки по </w:t>
      </w:r>
      <w:hyperlink r:id="rId47" w:history="1">
        <w:r>
          <w:rPr>
            <w:color w:val="0000FF"/>
          </w:rPr>
          <w:t>форме N КС-3</w:t>
        </w:r>
      </w:hyperlink>
      <w:r>
        <w:t xml:space="preserve">. Справка представляется гражданами, проживающими на сельских территориях, одновременно с представлением документов, указанных в </w:t>
      </w:r>
      <w:hyperlink r:id="rId48" w:history="1">
        <w:r>
          <w:rPr>
            <w:color w:val="0000FF"/>
          </w:rPr>
          <w:t>пункте 21</w:t>
        </w:r>
      </w:hyperlink>
      <w:r>
        <w:t xml:space="preserve"> Положения. Справка согласовывается администрацией муниципального образования. В дальнейшем (в случае </w:t>
      </w:r>
      <w:proofErr w:type="spellStart"/>
      <w:r>
        <w:t>невключения</w:t>
      </w:r>
      <w:proofErr w:type="spellEnd"/>
      <w:r>
        <w:t xml:space="preserve"> граждан, проживающих на сельских территориях, в списки получателей социальных выплат на очередной год) стоимость жилого дома, строительство которого не завершено, определяется ежегодно на 1 октября года, предшествующего </w:t>
      </w:r>
      <w:proofErr w:type="gramStart"/>
      <w:r>
        <w:t>планируемому</w:t>
      </w:r>
      <w:proofErr w:type="gramEnd"/>
      <w:r>
        <w:t>.</w:t>
      </w:r>
    </w:p>
    <w:p w:rsidR="00834379" w:rsidRDefault="008922DC">
      <w:pPr>
        <w:pStyle w:val="ConsPlusNormal"/>
        <w:spacing w:before="240"/>
        <w:ind w:firstLine="540"/>
        <w:jc w:val="both"/>
      </w:pPr>
      <w:bookmarkStart w:id="29" w:name="Par1177"/>
      <w:bookmarkEnd w:id="29"/>
      <w:r>
        <w:t xml:space="preserve">13. В соответствии с </w:t>
      </w:r>
      <w:hyperlink r:id="rId49" w:history="1">
        <w:r>
          <w:rPr>
            <w:color w:val="0000FF"/>
          </w:rPr>
          <w:t>подпунктом "ж" пункта 21</w:t>
        </w:r>
      </w:hyperlink>
      <w:r>
        <w:t xml:space="preserve"> Положения к документам, предусматривающим уведомление о планируемом строительстве жилья, а также документам, подтверждающим стоимость жилья, планируемого к строительству (приобретению), относятся:</w:t>
      </w:r>
    </w:p>
    <w:p w:rsidR="00834379" w:rsidRDefault="008922DC">
      <w:pPr>
        <w:pStyle w:val="ConsPlusNormal"/>
        <w:spacing w:before="240"/>
        <w:ind w:firstLine="540"/>
        <w:jc w:val="both"/>
      </w:pPr>
      <w:r>
        <w:t xml:space="preserve">1) при строительстве жилого дома (создании объекта индивидуального жилищного строительства или пристройке жилого помещения к имеющемуся жилому дому) в сельской </w:t>
      </w:r>
      <w:r>
        <w:lastRenderedPageBreak/>
        <w:t>местности, в том числе при завершении ранее начатого строительства жилого дома, собственными силами:</w:t>
      </w:r>
    </w:p>
    <w:p w:rsidR="00834379" w:rsidRDefault="008922DC">
      <w:pPr>
        <w:pStyle w:val="ConsPlusNormal"/>
        <w:spacing w:before="240"/>
        <w:ind w:firstLine="5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4379" w:rsidRDefault="008922DC">
      <w:pPr>
        <w:pStyle w:val="ConsPlusNormal"/>
        <w:spacing w:before="240"/>
        <w:ind w:firstLine="540"/>
        <w:jc w:val="both"/>
      </w:pPr>
      <w:r>
        <w:t>б) проектная документация (поэтажные планы с экспликацией помещений с указанием общей площади);</w:t>
      </w:r>
    </w:p>
    <w:p w:rsidR="00834379" w:rsidRDefault="008922DC">
      <w:pPr>
        <w:pStyle w:val="ConsPlusNormal"/>
        <w:spacing w:before="240"/>
        <w:ind w:firstLine="540"/>
        <w:jc w:val="both"/>
      </w:pPr>
      <w:r>
        <w:t>в) сметная документация, включающая локальные сметы на общестроительные работы, электроосвещение, водоснабжение, водоотведение, отопление;</w:t>
      </w:r>
    </w:p>
    <w:p w:rsidR="00834379" w:rsidRDefault="008922DC">
      <w:pPr>
        <w:pStyle w:val="ConsPlusNormal"/>
        <w:spacing w:before="240"/>
        <w:ind w:firstLine="540"/>
        <w:jc w:val="both"/>
      </w:pPr>
      <w:r>
        <w:t>2) при строительстве жилого дома (создании объекта индивидуального жилищного строительства или пристройке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834379" w:rsidRDefault="008922DC">
      <w:pPr>
        <w:pStyle w:val="ConsPlusNormal"/>
        <w:spacing w:before="240"/>
        <w:ind w:firstLine="540"/>
        <w:jc w:val="both"/>
      </w:pPr>
      <w: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34379" w:rsidRDefault="008922DC">
      <w:pPr>
        <w:pStyle w:val="ConsPlusNormal"/>
        <w:spacing w:before="240"/>
        <w:ind w:firstLine="540"/>
        <w:jc w:val="both"/>
      </w:pPr>
      <w:r>
        <w:t>б) договор подряда на строительство жилого дома;</w:t>
      </w:r>
    </w:p>
    <w:p w:rsidR="00834379" w:rsidRDefault="008922DC">
      <w:pPr>
        <w:pStyle w:val="ConsPlusNormal"/>
        <w:spacing w:before="240"/>
        <w:ind w:firstLine="540"/>
        <w:jc w:val="both"/>
      </w:pPr>
      <w:r>
        <w:t>в) проектная документация (поэтажные планы с экспликацией помещений с указанием общей площади);</w:t>
      </w:r>
    </w:p>
    <w:p w:rsidR="00834379" w:rsidRDefault="008922DC">
      <w:pPr>
        <w:pStyle w:val="ConsPlusNormal"/>
        <w:spacing w:before="240"/>
        <w:ind w:firstLine="540"/>
        <w:jc w:val="both"/>
      </w:pPr>
      <w:r>
        <w:t>г) сметная документация, включающая локальные сметы на общестроительные работы, электроосвещение, водоснабжение, водоотведение, отопление;</w:t>
      </w:r>
    </w:p>
    <w:p w:rsidR="00834379" w:rsidRDefault="008922DC">
      <w:pPr>
        <w:pStyle w:val="ConsPlusNormal"/>
        <w:spacing w:before="240"/>
        <w:ind w:firstLine="540"/>
        <w:jc w:val="both"/>
      </w:pPr>
      <w:r>
        <w:t>3) при приобретении готового жилого помещения:</w:t>
      </w:r>
    </w:p>
    <w:p w:rsidR="00834379" w:rsidRDefault="008922DC">
      <w:pPr>
        <w:pStyle w:val="ConsPlusNormal"/>
        <w:spacing w:before="240"/>
        <w:ind w:firstLine="540"/>
        <w:jc w:val="both"/>
      </w:pPr>
      <w:r>
        <w:t>а) договор (предварительный договор) купли-продажи с продавцом жилого помещения;</w:t>
      </w:r>
    </w:p>
    <w:p w:rsidR="00834379" w:rsidRDefault="008922DC">
      <w:pPr>
        <w:pStyle w:val="ConsPlusNormal"/>
        <w:spacing w:before="240"/>
        <w:ind w:firstLine="540"/>
        <w:jc w:val="both"/>
      </w:pPr>
      <w:r>
        <w:t>б) технический паспорт жилого помещения;</w:t>
      </w:r>
    </w:p>
    <w:p w:rsidR="00834379" w:rsidRDefault="008922DC">
      <w:pPr>
        <w:pStyle w:val="ConsPlusNormal"/>
        <w:spacing w:before="240"/>
        <w:ind w:firstLine="540"/>
        <w:jc w:val="both"/>
      </w:pPr>
      <w:r>
        <w:t>4) при приобретении жилого помещения путем участия в долевом строительстве жилых домов (квартир) - договор участия в долевом строительстве жилых домов (квартир) с приложением поэтажных планов с экспликацией помещений с указанием общей площади.</w:t>
      </w:r>
    </w:p>
    <w:p w:rsidR="00834379" w:rsidRDefault="008922DC">
      <w:pPr>
        <w:pStyle w:val="ConsPlusNormal"/>
        <w:spacing w:before="240"/>
        <w:ind w:firstLine="540"/>
        <w:jc w:val="both"/>
      </w:pPr>
      <w:r>
        <w:t xml:space="preserve">Указанные документы представляются гражданами, проживающими на сельских территориях, одновременно с представлением документов, указанных в </w:t>
      </w:r>
      <w:hyperlink r:id="rId50" w:history="1">
        <w:r>
          <w:rPr>
            <w:color w:val="0000FF"/>
          </w:rPr>
          <w:t>пункте 21</w:t>
        </w:r>
      </w:hyperlink>
      <w:r>
        <w:t xml:space="preserve"> Положения.</w:t>
      </w:r>
    </w:p>
    <w:p w:rsidR="00834379" w:rsidRDefault="008922DC">
      <w:pPr>
        <w:pStyle w:val="ConsPlusNormal"/>
        <w:spacing w:before="240"/>
        <w:ind w:firstLine="540"/>
        <w:jc w:val="both"/>
      </w:pPr>
      <w: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834379" w:rsidRDefault="008922DC">
      <w:pPr>
        <w:pStyle w:val="ConsPlusNormal"/>
        <w:spacing w:before="240"/>
        <w:ind w:firstLine="540"/>
        <w:jc w:val="both"/>
      </w:pPr>
      <w:r>
        <w:t>14. Органы местного самоуправления:</w:t>
      </w:r>
    </w:p>
    <w:p w:rsidR="00834379" w:rsidRDefault="008922DC">
      <w:pPr>
        <w:pStyle w:val="ConsPlusNormal"/>
        <w:spacing w:before="240"/>
        <w:ind w:firstLine="540"/>
        <w:jc w:val="both"/>
      </w:pPr>
      <w:r>
        <w:lastRenderedPageBreak/>
        <w:t xml:space="preserve">1) проверяют правильность оформления документов, представленных заявителями, указанными в </w:t>
      </w:r>
      <w:hyperlink r:id="rId51" w:history="1">
        <w:r>
          <w:rPr>
            <w:color w:val="0000FF"/>
          </w:rPr>
          <w:t>пункте 21</w:t>
        </w:r>
      </w:hyperlink>
      <w:r>
        <w:t xml:space="preserve"> Положения и </w:t>
      </w:r>
      <w:hyperlink w:anchor="Par1166" w:tooltip="11. В соответствии с подпунктом &quot;г&quot; пункта 21 Положения о предоставлении социальных выплат на строительство (приобретение) жилья гражданам, проживающим на сельских территориях, являющего приложением к Правилам (далее - Положение), к перечню документов, подтвер" w:history="1">
        <w:r>
          <w:rPr>
            <w:color w:val="0000FF"/>
          </w:rPr>
          <w:t>пунктах 11</w:t>
        </w:r>
      </w:hyperlink>
      <w:r>
        <w:t xml:space="preserve"> и </w:t>
      </w:r>
      <w:hyperlink w:anchor="Par1177" w:tooltip="13. В соответствии с подпунктом &quot;ж&quot; пункта 21 Положения к документам, предусматривающим уведомление о планируемом строительстве жилья, а также документам, подтверждающим стоимость жилья, планируемого к строительству (приобретению), относятся:" w:history="1">
        <w:r>
          <w:rPr>
            <w:color w:val="0000FF"/>
          </w:rPr>
          <w:t>13</w:t>
        </w:r>
      </w:hyperlink>
      <w:r>
        <w:t xml:space="preserve"> настоящего Порядка, и достоверность содержащихся в них сведений;</w:t>
      </w:r>
    </w:p>
    <w:p w:rsidR="00834379" w:rsidRDefault="008922DC">
      <w:pPr>
        <w:pStyle w:val="ConsPlusNormal"/>
        <w:spacing w:before="240"/>
        <w:ind w:firstLine="540"/>
        <w:jc w:val="both"/>
      </w:pPr>
      <w:r>
        <w:t xml:space="preserve">2) формируют списки заявителей, изъявивших желание улучшить жилищные условия с использованием социальных выплат с учетом требований, предусмотренных </w:t>
      </w:r>
      <w:hyperlink r:id="rId52" w:history="1">
        <w:r>
          <w:rPr>
            <w:color w:val="0000FF"/>
          </w:rPr>
          <w:t>пунктом 8</w:t>
        </w:r>
      </w:hyperlink>
      <w:r>
        <w:t xml:space="preserve"> Положения;</w:t>
      </w:r>
    </w:p>
    <w:p w:rsidR="00834379" w:rsidRDefault="008922DC">
      <w:pPr>
        <w:pStyle w:val="ConsPlusNormal"/>
        <w:spacing w:before="240"/>
        <w:ind w:firstLine="540"/>
        <w:jc w:val="both"/>
      </w:pPr>
      <w:r>
        <w:t xml:space="preserve">3) направляют их с приложением сведений о привлечении средств местных бюджетов для этих целей, а также справки, подтверждающей фактическое осуществление предпринимательской деятельности граждан на сельских территориях, в министерство до 1 октября года, предшествующего </w:t>
      </w:r>
      <w:proofErr w:type="gramStart"/>
      <w:r>
        <w:t>планируемому</w:t>
      </w:r>
      <w:proofErr w:type="gramEnd"/>
      <w:r>
        <w:t>.</w:t>
      </w:r>
    </w:p>
    <w:p w:rsidR="00834379" w:rsidRDefault="008922DC">
      <w:pPr>
        <w:pStyle w:val="ConsPlusNormal"/>
        <w:spacing w:before="240"/>
        <w:ind w:firstLine="540"/>
        <w:jc w:val="both"/>
      </w:pPr>
      <w:r>
        <w:t xml:space="preserve">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 Допускается внесение органами местного самоуправления изменений в списки заявителей в срок до 10 декабря текущего года. Форма </w:t>
      </w:r>
      <w:hyperlink w:anchor="Par1297" w:tooltip="                                 ЗАЯВЛЕНИЕ" w:history="1">
        <w:r>
          <w:rPr>
            <w:color w:val="0000FF"/>
          </w:rPr>
          <w:t>заявления</w:t>
        </w:r>
      </w:hyperlink>
      <w:r>
        <w:t xml:space="preserve"> о включении в состав участников мероприятий по улучшению жилищных условий граждан, молодых семей и молодых специалистов приведена в </w:t>
      </w:r>
      <w:hyperlink w:anchor="Par1297" w:tooltip="                                 ЗАЯВЛЕНИЕ" w:history="1">
        <w:r>
          <w:rPr>
            <w:color w:val="0000FF"/>
          </w:rPr>
          <w:t>приложении N 1</w:t>
        </w:r>
      </w:hyperlink>
      <w:r>
        <w:t xml:space="preserve"> к настоящему Порядку.</w:t>
      </w:r>
    </w:p>
    <w:p w:rsidR="00834379" w:rsidRDefault="008922DC">
      <w:pPr>
        <w:pStyle w:val="ConsPlusNormal"/>
        <w:spacing w:before="240"/>
        <w:ind w:firstLine="540"/>
        <w:jc w:val="both"/>
      </w:pPr>
      <w:r>
        <w:t>15. Министерство на основании представленных органами местного самоуправления списков и документов:</w:t>
      </w:r>
    </w:p>
    <w:p w:rsidR="00834379" w:rsidRDefault="008922DC">
      <w:pPr>
        <w:pStyle w:val="ConsPlusNormal"/>
        <w:spacing w:before="240"/>
        <w:ind w:firstLine="540"/>
        <w:jc w:val="both"/>
      </w:pPr>
      <w:r>
        <w:t>1) формирует и с учетом объема субсидий, предусмотренных на мероприятия программы, утверждает сводный список участников мероприятий - получателей социальных выплат, сгруппированный по муниципальным образованиям (далее - сводный список);</w:t>
      </w:r>
    </w:p>
    <w:p w:rsidR="00834379" w:rsidRDefault="008922DC">
      <w:pPr>
        <w:pStyle w:val="ConsPlusNormal"/>
        <w:spacing w:before="240"/>
        <w:ind w:firstLine="540"/>
        <w:jc w:val="both"/>
      </w:pPr>
      <w:r>
        <w:t>2) уведомляет органы местного самоуправления о принятом решении с целью доведения до сведения граждан информации о включении их в сводный список. Решение о признании заявителей получателями социальной выплаты и формирование сводного списка осуществляется комиссией министерства.</w:t>
      </w:r>
    </w:p>
    <w:p w:rsidR="00834379" w:rsidRDefault="008922DC">
      <w:pPr>
        <w:pStyle w:val="ConsPlusNormal"/>
        <w:spacing w:before="240"/>
        <w:ind w:firstLine="540"/>
        <w:jc w:val="both"/>
      </w:pPr>
      <w:r>
        <w:t xml:space="preserve">16. Право граждан на получение социальной выплаты удостоверяется </w:t>
      </w:r>
      <w:hyperlink w:anchor="Par1418" w:tooltip="                               СВИДЕТЕЛЬСТВО" w:history="1">
        <w:r>
          <w:rPr>
            <w:color w:val="0000FF"/>
          </w:rPr>
          <w:t>свидетельством</w:t>
        </w:r>
      </w:hyperlink>
      <w:r>
        <w:t xml:space="preserve"> о предоставлении социальной выплаты на строительство (приобретение) жилья на сельских территориях, не являющимся ценной бумагой, по форме, предусмотренной приложением N 2 к настоящему Порядку (далее - свидетельство). Срок действия свидетельства составляет:</w:t>
      </w:r>
    </w:p>
    <w:p w:rsidR="00834379" w:rsidRDefault="008922DC">
      <w:pPr>
        <w:pStyle w:val="ConsPlusNormal"/>
        <w:spacing w:before="240"/>
        <w:ind w:firstLine="540"/>
        <w:jc w:val="both"/>
      </w:pPr>
      <w:r>
        <w:t xml:space="preserve">один год </w:t>
      </w:r>
      <w:proofErr w:type="gramStart"/>
      <w:r>
        <w:t>с даты выдачи</w:t>
      </w:r>
      <w:proofErr w:type="gramEnd"/>
      <w:r>
        <w:t xml:space="preserve">, указанной в свидетельстве, - при принятии решения о направлении социальной выплаты на цели согласно </w:t>
      </w:r>
      <w:hyperlink r:id="rId53" w:history="1">
        <w:r>
          <w:rPr>
            <w:color w:val="0000FF"/>
          </w:rPr>
          <w:t>подпункту "в" пункта 9</w:t>
        </w:r>
      </w:hyperlink>
      <w:r>
        <w:t xml:space="preserve"> Положения;</w:t>
      </w:r>
    </w:p>
    <w:p w:rsidR="00834379" w:rsidRDefault="008922DC">
      <w:pPr>
        <w:pStyle w:val="ConsPlusNormal"/>
        <w:spacing w:before="240"/>
        <w:ind w:firstLine="540"/>
        <w:jc w:val="both"/>
      </w:pPr>
      <w:r>
        <w:t xml:space="preserve">два года </w:t>
      </w:r>
      <w:proofErr w:type="gramStart"/>
      <w:r>
        <w:t>с даты выдачи</w:t>
      </w:r>
      <w:proofErr w:type="gramEnd"/>
      <w:r>
        <w:t xml:space="preserve">, указанной в свидетельстве, - при принятии решения о направлении социальной выплаты на цели согласно </w:t>
      </w:r>
      <w:hyperlink r:id="rId54" w:history="1">
        <w:r>
          <w:rPr>
            <w:color w:val="0000FF"/>
          </w:rPr>
          <w:t>подпунктам "а"</w:t>
        </w:r>
      </w:hyperlink>
      <w:r>
        <w:t xml:space="preserve"> и </w:t>
      </w:r>
      <w:hyperlink r:id="rId55" w:history="1">
        <w:r>
          <w:rPr>
            <w:color w:val="0000FF"/>
          </w:rPr>
          <w:t>"б" пункта 9</w:t>
        </w:r>
      </w:hyperlink>
      <w:r>
        <w:t xml:space="preserve"> Положения.</w:t>
      </w:r>
    </w:p>
    <w:p w:rsidR="00834379" w:rsidRDefault="008922DC">
      <w:pPr>
        <w:pStyle w:val="ConsPlusNormal"/>
        <w:spacing w:before="240"/>
        <w:ind w:firstLine="540"/>
        <w:jc w:val="both"/>
      </w:pPr>
      <w:r>
        <w:t>Выдача свидетельства получателям социальных выплат осуществляется министерством на основании утвержденных сводных списков получателей социальных выплат.</w:t>
      </w:r>
    </w:p>
    <w:p w:rsidR="00834379" w:rsidRDefault="008922DC">
      <w:pPr>
        <w:pStyle w:val="ConsPlusNormal"/>
        <w:spacing w:before="240"/>
        <w:ind w:firstLine="540"/>
        <w:jc w:val="both"/>
      </w:pPr>
      <w:r>
        <w:t xml:space="preserve">Министерство ведет </w:t>
      </w:r>
      <w:hyperlink w:anchor="Par1578" w:tooltip="РЕЕСТР" w:history="1">
        <w:r>
          <w:rPr>
            <w:color w:val="0000FF"/>
          </w:rPr>
          <w:t>реестры</w:t>
        </w:r>
      </w:hyperlink>
      <w:r>
        <w:t xml:space="preserve"> выданных свидетельств и информации о зарегистрированных правах на жилье по форме согласно приложению N 3 к настоящему Порядку.</w:t>
      </w:r>
    </w:p>
    <w:p w:rsidR="00834379" w:rsidRDefault="00834379">
      <w:pPr>
        <w:pStyle w:val="ConsPlusNormal"/>
        <w:ind w:firstLine="540"/>
        <w:jc w:val="both"/>
      </w:pPr>
    </w:p>
    <w:p w:rsidR="00834379" w:rsidRDefault="008922DC">
      <w:pPr>
        <w:pStyle w:val="ConsPlusTitle"/>
        <w:jc w:val="center"/>
        <w:outlineLvl w:val="1"/>
      </w:pPr>
      <w:r>
        <w:t>V. Порядок перечисления субсидии в местные бюджеты</w:t>
      </w:r>
    </w:p>
    <w:p w:rsidR="00834379" w:rsidRDefault="00834379">
      <w:pPr>
        <w:pStyle w:val="ConsPlusNormal"/>
        <w:ind w:firstLine="540"/>
        <w:jc w:val="both"/>
      </w:pPr>
    </w:p>
    <w:p w:rsidR="00834379" w:rsidRDefault="008922DC">
      <w:pPr>
        <w:pStyle w:val="ConsPlusNormal"/>
        <w:ind w:firstLine="540"/>
        <w:jc w:val="both"/>
      </w:pPr>
      <w:r>
        <w:lastRenderedPageBreak/>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834379" w:rsidRDefault="008922DC">
      <w:pPr>
        <w:pStyle w:val="ConsPlusNormal"/>
        <w:spacing w:before="240"/>
        <w:ind w:firstLine="540"/>
        <w:jc w:val="both"/>
      </w:pPr>
      <w:r>
        <w:t>Получатель социальной выплаты в течение срока действия свидетельства представляет его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834379" w:rsidRDefault="008922DC">
      <w:pPr>
        <w:pStyle w:val="ConsPlusNormal"/>
        <w:spacing w:before="240"/>
        <w:ind w:firstLine="540"/>
        <w:jc w:val="both"/>
      </w:pPr>
      <w:r>
        <w:t>18.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34379" w:rsidRDefault="008922DC">
      <w:pPr>
        <w:pStyle w:val="ConsPlusNormal"/>
        <w:spacing w:before="240"/>
        <w:ind w:firstLine="540"/>
        <w:jc w:val="both"/>
      </w:pPr>
      <w:r>
        <w:t xml:space="preserve">Министерство передает Управлению Федерального казначейства по Архангельской области и Ненецкому автономному округу полномочия министерства как получателя средств областного бюджета по перечислению межбюджетных трансфертов, представляемых из областного бюджета, в бюджеты муниципальных образований в форме субсидий в соответствии с соглашением, указанным в </w:t>
      </w:r>
      <w:hyperlink w:anchor="Par1159" w:tooltip="9. Не позднее одного месяца со дня вступления в силу постановления Правительства Архангельской области, предусмотренного абзацем первым пункта 8 настоящего Порядка, министерство заключает с уполномоченным органом местного самоуправления соглашение о предоставл" w:history="1">
        <w:r>
          <w:rPr>
            <w:color w:val="0000FF"/>
          </w:rPr>
          <w:t>пункте 9</w:t>
        </w:r>
      </w:hyperlink>
      <w:r>
        <w:t xml:space="preserve"> настоящего Порядка.</w:t>
      </w:r>
    </w:p>
    <w:p w:rsidR="00834379" w:rsidRDefault="008922DC">
      <w:pPr>
        <w:pStyle w:val="ConsPlusNormal"/>
        <w:spacing w:before="240"/>
        <w:ind w:firstLine="540"/>
        <w:jc w:val="both"/>
      </w:pPr>
      <w:r>
        <w:t>Средства субсидии перечисляются в установленном порядке на банковские счета получателей социальных выплат в кредитной организации (средства субсидии из областного бюджета не могут быть направлены на обслуживание банковских счетов получателей социальных выплат, открытых в кредитных организациях).</w:t>
      </w:r>
    </w:p>
    <w:p w:rsidR="00834379" w:rsidRDefault="008922DC">
      <w:pPr>
        <w:pStyle w:val="ConsPlusNormal"/>
        <w:spacing w:before="240"/>
        <w:ind w:firstLine="540"/>
        <w:jc w:val="both"/>
      </w:pPr>
      <w:r>
        <w:t xml:space="preserve">19. </w:t>
      </w:r>
      <w:proofErr w:type="gramStart"/>
      <w:r>
        <w:t>Органы местного самоуправления представляют в Управление Федерального казначейства по Архангельской области и Ненецкому автономному округу заявки на кассовые расходы на перечисление средств на банковские счета получателей социальных выплат в кредитной организации с указанием в назначении платежа реквизитов списка получателей социальных выплат и реквизитов договора банковского счета получателя социальной выплаты на основании сводного списка получателей социальных выплат, утверждаемого министерством, и следующих</w:t>
      </w:r>
      <w:proofErr w:type="gramEnd"/>
      <w:r>
        <w:t xml:space="preserve"> документов:</w:t>
      </w:r>
    </w:p>
    <w:p w:rsidR="00834379" w:rsidRDefault="008922DC">
      <w:pPr>
        <w:pStyle w:val="ConsPlusNormal"/>
        <w:spacing w:before="240"/>
        <w:ind w:firstLine="540"/>
        <w:jc w:val="both"/>
      </w:pPr>
      <w:bookmarkStart w:id="30" w:name="Par1216"/>
      <w:bookmarkEnd w:id="30"/>
      <w:r>
        <w:t>1)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собственными силами:</w:t>
      </w:r>
    </w:p>
    <w:p w:rsidR="00834379" w:rsidRDefault="008922DC">
      <w:pPr>
        <w:pStyle w:val="ConsPlusNormal"/>
        <w:spacing w:before="240"/>
        <w:ind w:firstLine="540"/>
        <w:jc w:val="both"/>
      </w:pPr>
      <w:r>
        <w:t>сметной документации и документа, удостоверяющего право на земельный участок;</w:t>
      </w:r>
    </w:p>
    <w:p w:rsidR="00834379" w:rsidRDefault="008922DC">
      <w:pPr>
        <w:pStyle w:val="ConsPlusNormal"/>
        <w:spacing w:before="240"/>
        <w:ind w:firstLine="540"/>
        <w:jc w:val="both"/>
      </w:pPr>
      <w:r>
        <w:t xml:space="preserve">отчетов о выполненных объемах строительно-монтажных работ по </w:t>
      </w:r>
      <w:hyperlink r:id="rId56" w:history="1">
        <w:r>
          <w:rPr>
            <w:color w:val="0000FF"/>
          </w:rPr>
          <w:t>форме N КС-2</w:t>
        </w:r>
      </w:hyperlink>
      <w:r>
        <w:t xml:space="preserve"> "Акт о приемке выполненных работ", утвержденной постановлением Государственного комитета Российской Федерации по статистике от 11 ноября 1999 года N 100 (далее - форма N КС-2) и </w:t>
      </w:r>
      <w:hyperlink r:id="rId57" w:history="1">
        <w:r>
          <w:rPr>
            <w:color w:val="0000FF"/>
          </w:rPr>
          <w:t>форме N КС-3</w:t>
        </w:r>
      </w:hyperlink>
      <w:r>
        <w:t>;</w:t>
      </w:r>
    </w:p>
    <w:p w:rsidR="00834379" w:rsidRDefault="008922DC">
      <w:pPr>
        <w:pStyle w:val="ConsPlusNormal"/>
        <w:spacing w:before="240"/>
        <w:ind w:firstLine="540"/>
        <w:jc w:val="both"/>
      </w:pPr>
      <w:r>
        <w:t>2)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подрядным способом:</w:t>
      </w:r>
    </w:p>
    <w:p w:rsidR="00834379" w:rsidRDefault="008922DC">
      <w:pPr>
        <w:pStyle w:val="ConsPlusNormal"/>
        <w:spacing w:before="240"/>
        <w:ind w:firstLine="540"/>
        <w:jc w:val="both"/>
      </w:pPr>
      <w:r>
        <w:lastRenderedPageBreak/>
        <w:t>договора подряда на строительство жилого дома;</w:t>
      </w:r>
    </w:p>
    <w:p w:rsidR="00834379" w:rsidRDefault="008922DC">
      <w:pPr>
        <w:pStyle w:val="ConsPlusNormal"/>
        <w:spacing w:before="240"/>
        <w:ind w:firstLine="540"/>
        <w:jc w:val="both"/>
      </w:pPr>
      <w:r>
        <w:t>сметной документации и документа, удостоверяющего право на земельный участок;</w:t>
      </w:r>
    </w:p>
    <w:p w:rsidR="00834379" w:rsidRDefault="008922DC">
      <w:pPr>
        <w:pStyle w:val="ConsPlusNormal"/>
        <w:spacing w:before="240"/>
        <w:ind w:firstLine="540"/>
        <w:jc w:val="both"/>
      </w:pPr>
      <w:r>
        <w:t xml:space="preserve">отчетов о выполненных объемах строительно-монтажных работ по </w:t>
      </w:r>
      <w:hyperlink r:id="rId58" w:history="1">
        <w:r>
          <w:rPr>
            <w:color w:val="0000FF"/>
          </w:rPr>
          <w:t>формам N КС-2</w:t>
        </w:r>
      </w:hyperlink>
      <w:r>
        <w:t xml:space="preserve"> и </w:t>
      </w:r>
      <w:hyperlink r:id="rId59" w:history="1">
        <w:r>
          <w:rPr>
            <w:color w:val="0000FF"/>
          </w:rPr>
          <w:t>КС-3</w:t>
        </w:r>
      </w:hyperlink>
      <w:r>
        <w:t>;</w:t>
      </w:r>
    </w:p>
    <w:p w:rsidR="00834379" w:rsidRDefault="008922DC">
      <w:pPr>
        <w:pStyle w:val="ConsPlusNormal"/>
        <w:spacing w:before="240"/>
        <w:ind w:firstLine="540"/>
        <w:jc w:val="both"/>
      </w:pPr>
      <w:r>
        <w:t>документов, подтверждающих оплату выполненных строительных работ подрядчику в размере не менее 30 процентов расчетной стоимости строительства жилья;</w:t>
      </w:r>
    </w:p>
    <w:p w:rsidR="00834379" w:rsidRDefault="008922DC">
      <w:pPr>
        <w:pStyle w:val="ConsPlusNormal"/>
        <w:spacing w:before="240"/>
        <w:ind w:firstLine="540"/>
        <w:jc w:val="both"/>
      </w:pPr>
      <w:r>
        <w:t>3) при приобретении готового жилого помещения:</w:t>
      </w:r>
    </w:p>
    <w:p w:rsidR="00834379" w:rsidRDefault="008922DC">
      <w:pPr>
        <w:pStyle w:val="ConsPlusNormal"/>
        <w:spacing w:before="240"/>
        <w:ind w:firstLine="540"/>
        <w:jc w:val="both"/>
      </w:pPr>
      <w:r>
        <w:t>договора купли-продажи с продавцом жилого помещения;</w:t>
      </w:r>
    </w:p>
    <w:p w:rsidR="00834379" w:rsidRDefault="008922DC">
      <w:pPr>
        <w:pStyle w:val="ConsPlusNormal"/>
        <w:spacing w:before="240"/>
        <w:ind w:firstLine="540"/>
        <w:jc w:val="both"/>
      </w:pPr>
      <w:r>
        <w:t>свидетельства или выписки из Единого государственного реестра недвижимости о государственной регистрации права собственности на жилое помещение, полученного в результате реализации условий этого договора, оформленного на имя получателя социальной выплаты и членов его семьи;</w:t>
      </w:r>
    </w:p>
    <w:p w:rsidR="00834379" w:rsidRDefault="008922DC">
      <w:pPr>
        <w:pStyle w:val="ConsPlusNormal"/>
        <w:spacing w:before="240"/>
        <w:ind w:firstLine="540"/>
        <w:jc w:val="both"/>
      </w:pPr>
      <w:r>
        <w:t>4) при приобретении жилого помещения путем участия в долевом строительстве жилых домов (квартир):</w:t>
      </w:r>
    </w:p>
    <w:p w:rsidR="00834379" w:rsidRDefault="008922DC">
      <w:pPr>
        <w:pStyle w:val="ConsPlusNormal"/>
        <w:spacing w:before="240"/>
        <w:ind w:firstLine="540"/>
        <w:jc w:val="both"/>
      </w:pPr>
      <w:r>
        <w:t xml:space="preserve">договора участия в долевом строительстве жилых домов (квартир), оформленного в соответствии с требованиями Федерального </w:t>
      </w:r>
      <w:hyperlink r:id="rId60"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4379" w:rsidRDefault="008922DC">
      <w:pPr>
        <w:pStyle w:val="ConsPlusNormal"/>
        <w:spacing w:before="240"/>
        <w:ind w:firstLine="540"/>
        <w:jc w:val="both"/>
      </w:pPr>
      <w:r>
        <w:t xml:space="preserve">отчета о выполненных объемах строительно-монтажных работ по </w:t>
      </w:r>
      <w:hyperlink r:id="rId61" w:history="1">
        <w:r>
          <w:rPr>
            <w:color w:val="0000FF"/>
          </w:rPr>
          <w:t>форме N КС-3</w:t>
        </w:r>
      </w:hyperlink>
      <w:r>
        <w:t>;</w:t>
      </w:r>
    </w:p>
    <w:p w:rsidR="00834379" w:rsidRDefault="008922DC">
      <w:pPr>
        <w:pStyle w:val="ConsPlusNormal"/>
        <w:spacing w:before="240"/>
        <w:ind w:firstLine="540"/>
        <w:jc w:val="both"/>
      </w:pPr>
      <w:r>
        <w:t>документов, подтверждающих оплату выполненных строительных работ застройщику в размере не менее 30 процентов расчетной стоимости строительства жилья.</w:t>
      </w:r>
    </w:p>
    <w:p w:rsidR="00834379" w:rsidRDefault="008922DC">
      <w:pPr>
        <w:pStyle w:val="ConsPlusNormal"/>
        <w:spacing w:before="240"/>
        <w:ind w:firstLine="540"/>
        <w:jc w:val="both"/>
      </w:pPr>
      <w:r>
        <w:t>20. Начисление и выплата средств областного бюджета получателю социальной выплаты производится в зависимости от следующих выполненных объемов строительства:</w:t>
      </w:r>
    </w:p>
    <w:p w:rsidR="00834379" w:rsidRDefault="008922DC">
      <w:pPr>
        <w:pStyle w:val="ConsPlusNormal"/>
        <w:spacing w:before="240"/>
        <w:ind w:firstLine="540"/>
        <w:jc w:val="both"/>
      </w:pPr>
      <w:r>
        <w:t>на сумму от части стоимости строительства жилья в размере от 30 до 70 процентов расчетной стоимости строительства жилья - пропорционально объему выполненных работ;</w:t>
      </w:r>
    </w:p>
    <w:p w:rsidR="00834379" w:rsidRDefault="008922DC">
      <w:pPr>
        <w:pStyle w:val="ConsPlusNormal"/>
        <w:spacing w:before="240"/>
        <w:ind w:firstLine="540"/>
        <w:jc w:val="both"/>
      </w:pPr>
      <w:r>
        <w:t>на сумму, равную 70 процентам расчетной стоимости строительства жилья, - в полном объеме.</w:t>
      </w:r>
    </w:p>
    <w:p w:rsidR="00834379" w:rsidRDefault="008922DC">
      <w:pPr>
        <w:pStyle w:val="ConsPlusNormal"/>
        <w:spacing w:before="240"/>
        <w:ind w:firstLine="540"/>
        <w:jc w:val="both"/>
      </w:pPr>
      <w:r>
        <w:t>При выполнении объемов строительства на сумму менее 30 процентов расчетной стоимости строительства жилья начисление и выплата средств не производятся.</w:t>
      </w:r>
    </w:p>
    <w:p w:rsidR="00834379" w:rsidRDefault="008922DC">
      <w:pPr>
        <w:pStyle w:val="ConsPlusNormal"/>
        <w:spacing w:before="240"/>
        <w:ind w:firstLine="540"/>
        <w:jc w:val="both"/>
      </w:pPr>
      <w:r>
        <w:t>При приобретении жилого помещения начисление и выплата сре</w:t>
      </w:r>
      <w:proofErr w:type="gramStart"/>
      <w:r>
        <w:t>дств пр</w:t>
      </w:r>
      <w:proofErr w:type="gramEnd"/>
      <w:r>
        <w:t>оизводятся в полном объеме при условии предоставления договора купли-продажи, зарегистрированного в органе, осуществляющем государственную регистрацию прав на недвижимое имущество и сделок с ним.</w:t>
      </w:r>
    </w:p>
    <w:p w:rsidR="00834379" w:rsidRDefault="008922DC">
      <w:pPr>
        <w:pStyle w:val="ConsPlusNormal"/>
        <w:spacing w:before="240"/>
        <w:ind w:firstLine="540"/>
        <w:jc w:val="both"/>
      </w:pPr>
      <w:r>
        <w:t>21. Кредитная организация производит выплаты денежных сре</w:t>
      </w:r>
      <w:proofErr w:type="gramStart"/>
      <w:r>
        <w:t>дств пр</w:t>
      </w:r>
      <w:proofErr w:type="gramEnd"/>
      <w:r>
        <w:t>и наличии поручения получателя социальной выплаты после зачисления средств на его банковский счет.</w:t>
      </w:r>
    </w:p>
    <w:p w:rsidR="00834379" w:rsidRDefault="008922DC">
      <w:pPr>
        <w:pStyle w:val="ConsPlusNormal"/>
        <w:spacing w:before="240"/>
        <w:ind w:firstLine="540"/>
        <w:jc w:val="both"/>
      </w:pPr>
      <w:r>
        <w:t xml:space="preserve">Перечисление социальных выплат с банковских счетов получателей социальных выплат </w:t>
      </w:r>
      <w:r>
        <w:lastRenderedPageBreak/>
        <w:t>производится кредитной организацией:</w:t>
      </w:r>
    </w:p>
    <w:p w:rsidR="00834379" w:rsidRDefault="008922DC">
      <w:pPr>
        <w:pStyle w:val="ConsPlusNormal"/>
        <w:spacing w:before="240"/>
        <w:ind w:firstLine="540"/>
        <w:jc w:val="both"/>
      </w:pPr>
      <w:r>
        <w:t>1)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834379" w:rsidRDefault="008922DC">
      <w:pPr>
        <w:pStyle w:val="ConsPlusNormal"/>
        <w:spacing w:before="240"/>
        <w:ind w:firstLine="540"/>
        <w:jc w:val="both"/>
      </w:pPr>
      <w:r>
        <w:t>2) исполнителю (подрядчику), указанному в договоре подряда на строительство жилого дома, для получателя социальной выплаты;</w:t>
      </w:r>
    </w:p>
    <w:p w:rsidR="00834379" w:rsidRDefault="008922DC">
      <w:pPr>
        <w:pStyle w:val="ConsPlusNormal"/>
        <w:spacing w:before="240"/>
        <w:ind w:firstLine="540"/>
        <w:jc w:val="both"/>
      </w:pPr>
      <w:proofErr w:type="gramStart"/>
      <w:r>
        <w:t xml:space="preserve">3)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2"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834379" w:rsidRDefault="008922DC">
      <w:pPr>
        <w:pStyle w:val="ConsPlusNormal"/>
        <w:spacing w:before="240"/>
        <w:ind w:firstLine="540"/>
        <w:jc w:val="both"/>
      </w:pPr>
      <w:bookmarkStart w:id="31" w:name="Par1242"/>
      <w:bookmarkEnd w:id="31"/>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 При завершении ранее начатого строительства жилого дома собственными силами допускается перечисление средств получателю социальной выплаты;</w:t>
      </w:r>
    </w:p>
    <w:p w:rsidR="00834379" w:rsidRDefault="008922DC">
      <w:pPr>
        <w:pStyle w:val="ConsPlusNormal"/>
        <w:spacing w:before="240"/>
        <w:ind w:firstLine="540"/>
        <w:jc w:val="both"/>
      </w:pPr>
      <w:r>
        <w:t xml:space="preserve">5)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получателю социальной выплаты кредита (займа) на строительство (приобретение) жилья, в том числе ипотечного.</w:t>
      </w:r>
    </w:p>
    <w:p w:rsidR="00834379" w:rsidRDefault="008922DC">
      <w:pPr>
        <w:pStyle w:val="ConsPlusNormal"/>
        <w:spacing w:before="240"/>
        <w:ind w:firstLine="540"/>
        <w:jc w:val="both"/>
      </w:pPr>
      <w:r>
        <w:t>22. В случае предоставления гражданину социальной выплаты орган местного самоуправления, гражданин и работодатель заключают трехсторонний договор об обеспечении исполнения обязательств получателя социальной выплаты по работе не менее пяти лет. 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двусторонний договор.</w:t>
      </w:r>
    </w:p>
    <w:p w:rsidR="00834379" w:rsidRDefault="008922DC">
      <w:pPr>
        <w:pStyle w:val="ConsPlusNormal"/>
        <w:spacing w:before="240"/>
        <w:ind w:firstLine="540"/>
        <w:jc w:val="both"/>
      </w:pPr>
      <w:r>
        <w:t>Существенными условиями такого договора являются:</w:t>
      </w:r>
    </w:p>
    <w:p w:rsidR="00834379" w:rsidRDefault="008922DC">
      <w:pPr>
        <w:pStyle w:val="ConsPlusNormal"/>
        <w:spacing w:before="240"/>
        <w:ind w:firstLine="540"/>
        <w:jc w:val="both"/>
      </w:pPr>
      <w:bookmarkStart w:id="32" w:name="Par1246"/>
      <w:bookmarkEnd w:id="32"/>
      <w:r>
        <w:t>1) обязательство гражданина осуществлять не менее пяти лет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834379" w:rsidRDefault="008922DC">
      <w:pPr>
        <w:pStyle w:val="ConsPlusNormal"/>
        <w:spacing w:before="240"/>
        <w:ind w:firstLine="540"/>
        <w:jc w:val="both"/>
      </w:pPr>
      <w:r>
        <w:t xml:space="preserve">2) право органа местного самоуправления истребовать средства в судебном порядке от гражданина в размере предоставленной социальной выплаты в случае невыполнения гражданином обязательства, предусмотренного в </w:t>
      </w:r>
      <w:hyperlink w:anchor="Par1246" w:tooltip="1) обязательство гражданина осуществлять не менее пяти лет со дня получения социальной выплаты трудовую или предпринимательскую деятельность в организациях одной сферы деятельности на сельской территории, в которой было построено (приобретено) жилье за счет ср" w:history="1">
        <w:r>
          <w:rPr>
            <w:color w:val="0000FF"/>
          </w:rPr>
          <w:t>подпункте 1</w:t>
        </w:r>
      </w:hyperlink>
      <w:r>
        <w:t xml:space="preserve"> настоящего пункта.</w:t>
      </w:r>
    </w:p>
    <w:p w:rsidR="00834379" w:rsidRDefault="008922DC">
      <w:pPr>
        <w:pStyle w:val="ConsPlusNormal"/>
        <w:spacing w:before="240"/>
        <w:ind w:firstLine="540"/>
        <w:jc w:val="both"/>
      </w:pPr>
      <w:proofErr w:type="gramStart"/>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шести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w:t>
      </w:r>
      <w:proofErr w:type="gramEnd"/>
      <w:r>
        <w:t xml:space="preserve"> сельской местности.</w:t>
      </w:r>
    </w:p>
    <w:p w:rsidR="00834379" w:rsidRDefault="008922DC">
      <w:pPr>
        <w:pStyle w:val="ConsPlusNormal"/>
        <w:spacing w:before="240"/>
        <w:ind w:firstLine="540"/>
        <w:jc w:val="both"/>
      </w:pPr>
      <w:r>
        <w:t xml:space="preserve">При этом период трудовой деятельности у прежнего работодателя (период ведения прежней </w:t>
      </w:r>
      <w:r>
        <w:lastRenderedPageBreak/>
        <w:t>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834379" w:rsidRDefault="008922DC">
      <w:pPr>
        <w:pStyle w:val="ConsPlusNormal"/>
        <w:spacing w:before="240"/>
        <w:ind w:firstLine="540"/>
        <w:jc w:val="both"/>
      </w:pPr>
      <w:r>
        <w:t xml:space="preserve">23. Жилое помещение оформляется в общую собственность всех членов семьи, указанных в свидетельстве (в том числе в случае использования для </w:t>
      </w:r>
      <w:proofErr w:type="spellStart"/>
      <w:r>
        <w:t>софинансирования</w:t>
      </w:r>
      <w:proofErr w:type="spellEnd"/>
      <w:r>
        <w:t xml:space="preserve"> строительства (приобретения) жилья жилищного кредита, в том числе ипотечного, полученного в кредитной организации, и (или) займа, привлеченного у юридического лица), в следующие сроки:</w:t>
      </w:r>
    </w:p>
    <w:p w:rsidR="00834379" w:rsidRDefault="008922DC">
      <w:pPr>
        <w:pStyle w:val="ConsPlusNormal"/>
        <w:spacing w:before="240"/>
        <w:ind w:firstLine="540"/>
        <w:jc w:val="both"/>
      </w:pPr>
      <w:r>
        <w:t xml:space="preserve">при приобретении готового жилого помещения - в течение одного года </w:t>
      </w:r>
      <w:proofErr w:type="gramStart"/>
      <w:r>
        <w:t>с даты выдачи</w:t>
      </w:r>
      <w:proofErr w:type="gramEnd"/>
      <w:r>
        <w:t xml:space="preserve"> свидетельства о предоставлении социальной выплаты на строительство (приобретение) жилья в сельской местности;</w:t>
      </w:r>
    </w:p>
    <w:p w:rsidR="00834379" w:rsidRDefault="008922DC">
      <w:pPr>
        <w:pStyle w:val="ConsPlusNormal"/>
        <w:spacing w:before="240"/>
        <w:ind w:firstLine="540"/>
        <w:jc w:val="both"/>
      </w:pPr>
      <w:r>
        <w:t xml:space="preserve">при строительстве жилого дома, при приобретении жилого помещения путем участия в долевом строительстве жилых домов (квартир) - в течение двух лет </w:t>
      </w:r>
      <w:proofErr w:type="gramStart"/>
      <w:r>
        <w:t>с даты выдачи</w:t>
      </w:r>
      <w:proofErr w:type="gramEnd"/>
      <w:r>
        <w:t xml:space="preserve"> свидетельства о предоставлении социальной выплаты на строительство (приобретение) жилья в сельской местности.</w:t>
      </w:r>
    </w:p>
    <w:p w:rsidR="00834379" w:rsidRDefault="008922DC">
      <w:pPr>
        <w:pStyle w:val="ConsPlusNormal"/>
        <w:spacing w:before="240"/>
        <w:ind w:firstLine="540"/>
        <w:jc w:val="both"/>
      </w:pPr>
      <w:proofErr w:type="gramStart"/>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и оформления построенного (приобретенного) жилого помещения в собственность одного из супругов или обоих супругов собственники представляют в орган местного самоуправления заверенное в установленном порядке обязательство переоформить построенное (приобретенное) жилое помещение (жилой дом) в общую собственность всех членов семьи в течение 6 месяцев после снятия обременения.</w:t>
      </w:r>
      <w:proofErr w:type="gramEnd"/>
    </w:p>
    <w:p w:rsidR="00834379" w:rsidRDefault="008922DC">
      <w:pPr>
        <w:pStyle w:val="ConsPlusNormal"/>
        <w:spacing w:before="240"/>
        <w:ind w:firstLine="540"/>
        <w:jc w:val="both"/>
      </w:pPr>
      <w:r>
        <w:t xml:space="preserve">24. </w:t>
      </w:r>
      <w:proofErr w:type="gramStart"/>
      <w:r>
        <w:t>При рождении (усыновлении) у гражданина одного и более детей органы местного самоуправления вправе осуществлять дополнительное (сверх предусмотренного объема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местного бюджета в порядке и на условиях, определяемых нормативными правовыми актами муниципальных образований.</w:t>
      </w:r>
      <w:proofErr w:type="gramEnd"/>
    </w:p>
    <w:p w:rsidR="00834379" w:rsidRDefault="008922DC">
      <w:pPr>
        <w:pStyle w:val="ConsPlusNormal"/>
        <w:spacing w:before="240"/>
        <w:ind w:firstLine="540"/>
        <w:jc w:val="both"/>
      </w:pPr>
      <w:r>
        <w:t>25. На основании ходатайств муниципальных образований министерство продлевает срок оформления жилого помещения в общую собственность, но не более чем на один год.</w:t>
      </w:r>
    </w:p>
    <w:p w:rsidR="00834379" w:rsidRDefault="008922DC">
      <w:pPr>
        <w:pStyle w:val="ConsPlusNormal"/>
        <w:spacing w:before="240"/>
        <w:ind w:firstLine="540"/>
        <w:jc w:val="both"/>
      </w:pPr>
      <w:r>
        <w:t xml:space="preserve">26. Министерство ежемесячно, до 10-го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областного бюджета, направленных на финансирование программы.</w:t>
      </w:r>
    </w:p>
    <w:p w:rsidR="00834379" w:rsidRDefault="008922DC">
      <w:pPr>
        <w:pStyle w:val="ConsPlusNormal"/>
        <w:spacing w:before="240"/>
        <w:ind w:firstLine="540"/>
        <w:jc w:val="both"/>
      </w:pPr>
      <w:r>
        <w:t xml:space="preserve">27. Органы местного самоуправления несут ответственность за достоверность и правильность оформления документов, указанных в </w:t>
      </w:r>
      <w:hyperlink w:anchor="Par1216" w:tooltip="1)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собственными силам" w:history="1">
        <w:r>
          <w:rPr>
            <w:color w:val="0000FF"/>
          </w:rPr>
          <w:t>подпунктах 1</w:t>
        </w:r>
      </w:hyperlink>
      <w:r>
        <w:t xml:space="preserve"> - </w:t>
      </w:r>
      <w:hyperlink w:anchor="Par1242" w:tooltip="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 При завершении ранее начатого строительства жилого дома собственными силами допускается перечисление сре" w:history="1">
        <w:r>
          <w:rPr>
            <w:color w:val="0000FF"/>
          </w:rPr>
          <w:t>4 пункта 19</w:t>
        </w:r>
      </w:hyperlink>
      <w:r>
        <w:t xml:space="preserve"> настоящего Порядка, а также в </w:t>
      </w:r>
      <w:hyperlink r:id="rId63" w:history="1">
        <w:r>
          <w:rPr>
            <w:color w:val="0000FF"/>
          </w:rPr>
          <w:t>пункте 21</w:t>
        </w:r>
      </w:hyperlink>
      <w:r>
        <w:t xml:space="preserve"> Положения.</w:t>
      </w:r>
    </w:p>
    <w:p w:rsidR="00834379" w:rsidRDefault="008922DC">
      <w:pPr>
        <w:pStyle w:val="ConsPlusNormal"/>
        <w:spacing w:before="240"/>
        <w:ind w:firstLine="540"/>
        <w:jc w:val="both"/>
      </w:pPr>
      <w:r>
        <w:t xml:space="preserve">28. </w:t>
      </w:r>
      <w:proofErr w:type="gramStart"/>
      <w:r>
        <w:t>Контроль за</w:t>
      </w:r>
      <w:proofErr w:type="gramEnd"/>
      <w:r>
        <w:t xml:space="preserve"> целевым использованием бюджетных средств, направленных на финансирование мероприятий программы, осуществляется министерством и органами государственного финансового контроля Архангельской области в соответствии с бюджетным законодательством Российской Федерации.</w:t>
      </w:r>
    </w:p>
    <w:p w:rsidR="00834379" w:rsidRDefault="008922DC">
      <w:pPr>
        <w:pStyle w:val="ConsPlusNormal"/>
        <w:spacing w:before="240"/>
        <w:ind w:firstLine="540"/>
        <w:jc w:val="both"/>
      </w:pPr>
      <w:r>
        <w:t>29. Результатом предоставления субсидии является улучшение жилищных условий граждан, проживающих на сельских территориях.</w:t>
      </w:r>
    </w:p>
    <w:p w:rsidR="00834379" w:rsidRDefault="008922DC">
      <w:pPr>
        <w:pStyle w:val="ConsPlusNormal"/>
        <w:spacing w:before="240"/>
        <w:ind w:firstLine="540"/>
        <w:jc w:val="both"/>
      </w:pPr>
      <w:r>
        <w:lastRenderedPageBreak/>
        <w:t>Показателем результата использования субсидий является объем осуществляемого строительства (приобретения)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p w:rsidR="00834379" w:rsidRDefault="008922DC">
      <w:pPr>
        <w:pStyle w:val="ConsPlusNormal"/>
        <w:spacing w:before="240"/>
        <w:ind w:firstLine="540"/>
        <w:jc w:val="both"/>
      </w:pPr>
      <w:r>
        <w:t>Оценка эффективности использования субсидий производится путем сравнения фактически достигнутых значений показателей результата использования субсидий за соответствующий год со значениями показателей результата использования субсидий, предусмотренными соглашениями о реализации мероприятий программы.</w:t>
      </w:r>
    </w:p>
    <w:p w:rsidR="00834379" w:rsidRDefault="008922DC">
      <w:pPr>
        <w:pStyle w:val="ConsPlusNormal"/>
        <w:spacing w:before="240"/>
        <w:ind w:firstLine="540"/>
        <w:jc w:val="both"/>
      </w:pPr>
      <w:r>
        <w:t>30. Финансовая ответственность муниципального образования определяется в соответствии с общими правилами.</w:t>
      </w:r>
    </w:p>
    <w:p w:rsidR="00834379" w:rsidRDefault="008922DC">
      <w:pPr>
        <w:pStyle w:val="ConsPlusNormal"/>
        <w:spacing w:before="240"/>
        <w:ind w:firstLine="540"/>
        <w:jc w:val="both"/>
      </w:pPr>
      <w:bookmarkStart w:id="33" w:name="Par1269"/>
      <w:bookmarkEnd w:id="33"/>
      <w:r>
        <w:t>31.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834379" w:rsidRDefault="008922DC">
      <w:pPr>
        <w:pStyle w:val="ConsPlusNormal"/>
        <w:spacing w:before="240"/>
        <w:ind w:firstLine="540"/>
        <w:jc w:val="both"/>
      </w:pPr>
      <w:r>
        <w:t xml:space="preserve">Указанный в </w:t>
      </w:r>
      <w:hyperlink w:anchor="Par1269" w:tooltip="31.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 w:history="1">
        <w:r>
          <w:rPr>
            <w:color w:val="0000FF"/>
          </w:rPr>
          <w:t>абзаце первом</w:t>
        </w:r>
      </w:hyperlink>
      <w:r>
        <w:t xml:space="preserve"> настоящего пункта срок для обращения в суд не является </w:t>
      </w:r>
      <w:proofErr w:type="spellStart"/>
      <w:r>
        <w:t>пресекательным</w:t>
      </w:r>
      <w:proofErr w:type="spellEnd"/>
      <w:r>
        <w:t>.</w:t>
      </w: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922DC">
      <w:pPr>
        <w:pStyle w:val="ConsPlusNormal"/>
        <w:jc w:val="right"/>
        <w:outlineLvl w:val="1"/>
      </w:pPr>
      <w:r>
        <w:t>Приложение N 1</w:t>
      </w:r>
    </w:p>
    <w:p w:rsidR="00834379" w:rsidRDefault="008922DC">
      <w:pPr>
        <w:pStyle w:val="ConsPlusNormal"/>
        <w:jc w:val="right"/>
      </w:pPr>
      <w:r>
        <w:t>к Порядку предоставления и распределения субсидий</w:t>
      </w:r>
    </w:p>
    <w:p w:rsidR="00834379" w:rsidRDefault="008922DC">
      <w:pPr>
        <w:pStyle w:val="ConsPlusNormal"/>
        <w:jc w:val="right"/>
      </w:pPr>
      <w:r>
        <w:t>из областного бюджета бюджетам муниципальных районов</w:t>
      </w:r>
    </w:p>
    <w:p w:rsidR="00834379" w:rsidRDefault="008922DC">
      <w:pPr>
        <w:pStyle w:val="ConsPlusNormal"/>
        <w:jc w:val="right"/>
      </w:pPr>
      <w:r>
        <w:t>и городских округов Архангельской области</w:t>
      </w:r>
    </w:p>
    <w:p w:rsidR="00834379" w:rsidRDefault="008922DC">
      <w:pPr>
        <w:pStyle w:val="ConsPlusNormal"/>
        <w:jc w:val="right"/>
      </w:pPr>
      <w:r>
        <w:t>на улучшение жилищных условий граждан,</w:t>
      </w:r>
    </w:p>
    <w:p w:rsidR="00834379" w:rsidRDefault="008922DC">
      <w:pPr>
        <w:pStyle w:val="ConsPlusNormal"/>
        <w:jc w:val="right"/>
      </w:pPr>
      <w:proofErr w:type="gramStart"/>
      <w:r>
        <w:t>проживающих на сельских территориях</w:t>
      </w:r>
      <w:proofErr w:type="gramEnd"/>
    </w:p>
    <w:p w:rsidR="00834379" w:rsidRDefault="00834379">
      <w:pPr>
        <w:pStyle w:val="ConsPlusNormal"/>
      </w:pPr>
    </w:p>
    <w:p w:rsidR="00834379" w:rsidRDefault="00834379">
      <w:pPr>
        <w:pStyle w:val="ConsPlusNormal"/>
        <w:ind w:firstLine="540"/>
        <w:jc w:val="both"/>
      </w:pPr>
    </w:p>
    <w:p w:rsidR="00834379" w:rsidRDefault="008922DC">
      <w:pPr>
        <w:pStyle w:val="ConsPlusNonformat"/>
        <w:jc w:val="both"/>
      </w:pPr>
      <w:r>
        <w:t xml:space="preserve">                                                                    (форма)</w:t>
      </w:r>
    </w:p>
    <w:p w:rsidR="00834379" w:rsidRDefault="008922DC">
      <w:pPr>
        <w:pStyle w:val="ConsPlusNonformat"/>
        <w:jc w:val="both"/>
      </w:pPr>
      <w:r>
        <w:t xml:space="preserve">                                           ________________________________</w:t>
      </w:r>
    </w:p>
    <w:p w:rsidR="00834379" w:rsidRDefault="008922DC">
      <w:pPr>
        <w:pStyle w:val="ConsPlusNonformat"/>
        <w:jc w:val="both"/>
      </w:pPr>
      <w:r>
        <w:t xml:space="preserve">                              (наименование органа местного самоуправления)</w:t>
      </w:r>
    </w:p>
    <w:p w:rsidR="00834379" w:rsidRDefault="00834379">
      <w:pPr>
        <w:pStyle w:val="ConsPlusNonformat"/>
        <w:jc w:val="both"/>
      </w:pPr>
    </w:p>
    <w:p w:rsidR="00834379" w:rsidRDefault="008922DC">
      <w:pPr>
        <w:pStyle w:val="ConsPlusNonformat"/>
        <w:jc w:val="both"/>
      </w:pPr>
      <w:r>
        <w:t xml:space="preserve">                                         от гражданин</w:t>
      </w:r>
      <w:proofErr w:type="gramStart"/>
      <w:r>
        <w:t>а(</w:t>
      </w:r>
      <w:proofErr w:type="spellStart"/>
      <w:proofErr w:type="gramEnd"/>
      <w:r>
        <w:t>ки</w:t>
      </w:r>
      <w:proofErr w:type="spellEnd"/>
      <w:r>
        <w:t>) ________________</w:t>
      </w:r>
    </w:p>
    <w:p w:rsidR="00834379" w:rsidRDefault="008922DC">
      <w:pPr>
        <w:pStyle w:val="ConsPlusNonformat"/>
        <w:jc w:val="both"/>
      </w:pPr>
      <w:r>
        <w:t xml:space="preserve">                                          ________________________________,</w:t>
      </w:r>
    </w:p>
    <w:p w:rsidR="00834379" w:rsidRDefault="008922DC">
      <w:pPr>
        <w:pStyle w:val="ConsPlusNonformat"/>
        <w:jc w:val="both"/>
      </w:pPr>
      <w:r>
        <w:t xml:space="preserve">                                     (фамилия, имя, отчество (при наличии))</w:t>
      </w:r>
    </w:p>
    <w:p w:rsidR="00834379" w:rsidRDefault="00834379">
      <w:pPr>
        <w:pStyle w:val="ConsPlusNonformat"/>
        <w:jc w:val="both"/>
      </w:pPr>
    </w:p>
    <w:p w:rsidR="00834379" w:rsidRDefault="008922DC">
      <w:pPr>
        <w:pStyle w:val="ConsPlusNonformat"/>
        <w:jc w:val="both"/>
      </w:pPr>
      <w:r>
        <w:t xml:space="preserve">                                                проживающег</w:t>
      </w:r>
      <w:proofErr w:type="gramStart"/>
      <w:r>
        <w:t>о(</w:t>
      </w:r>
      <w:proofErr w:type="gramEnd"/>
      <w:r>
        <w:t>ей) по адресу:</w:t>
      </w:r>
    </w:p>
    <w:p w:rsidR="00834379" w:rsidRDefault="008922DC">
      <w:pPr>
        <w:pStyle w:val="ConsPlusNonformat"/>
        <w:jc w:val="both"/>
      </w:pPr>
      <w:r>
        <w:t xml:space="preserve">                                          _________________________________</w:t>
      </w:r>
    </w:p>
    <w:p w:rsidR="00834379" w:rsidRDefault="00834379">
      <w:pPr>
        <w:pStyle w:val="ConsPlusNonformat"/>
        <w:jc w:val="both"/>
      </w:pPr>
    </w:p>
    <w:p w:rsidR="00834379" w:rsidRDefault="008922DC">
      <w:pPr>
        <w:pStyle w:val="ConsPlusNonformat"/>
        <w:jc w:val="both"/>
      </w:pPr>
      <w:bookmarkStart w:id="34" w:name="Par1297"/>
      <w:bookmarkEnd w:id="34"/>
      <w:r>
        <w:t xml:space="preserve">                                 ЗАЯВЛЕНИЕ</w:t>
      </w:r>
    </w:p>
    <w:p w:rsidR="00834379" w:rsidRDefault="008922DC">
      <w:pPr>
        <w:pStyle w:val="ConsPlusNonformat"/>
        <w:jc w:val="both"/>
      </w:pPr>
      <w:r>
        <w:t xml:space="preserve">              об участии в мероприятии по улучшению </w:t>
      </w:r>
      <w:proofErr w:type="gramStart"/>
      <w:r>
        <w:t>жилищных</w:t>
      </w:r>
      <w:proofErr w:type="gramEnd"/>
    </w:p>
    <w:p w:rsidR="00834379" w:rsidRDefault="008922DC">
      <w:pPr>
        <w:pStyle w:val="ConsPlusNonformat"/>
        <w:jc w:val="both"/>
      </w:pPr>
      <w:r>
        <w:t xml:space="preserve">           условий граждан, проживающих на сельских территориях</w:t>
      </w:r>
    </w:p>
    <w:p w:rsidR="00834379" w:rsidRDefault="00834379">
      <w:pPr>
        <w:pStyle w:val="ConsPlusNonformat"/>
        <w:jc w:val="both"/>
      </w:pPr>
    </w:p>
    <w:p w:rsidR="00834379" w:rsidRDefault="008922DC">
      <w:pPr>
        <w:pStyle w:val="ConsPlusNonformat"/>
        <w:jc w:val="both"/>
      </w:pPr>
      <w:r>
        <w:t xml:space="preserve">    Прошу включить меня, _________________________________________________,</w:t>
      </w:r>
    </w:p>
    <w:p w:rsidR="00834379" w:rsidRDefault="008922DC">
      <w:pPr>
        <w:pStyle w:val="ConsPlusNonformat"/>
        <w:jc w:val="both"/>
      </w:pPr>
      <w:r>
        <w:t xml:space="preserve">                              (фамилия, имя, отчество (при наличии))</w:t>
      </w:r>
    </w:p>
    <w:p w:rsidR="00834379" w:rsidRDefault="008922DC">
      <w:pPr>
        <w:pStyle w:val="ConsPlusNonformat"/>
        <w:jc w:val="both"/>
      </w:pPr>
      <w:r>
        <w:t>паспорт ______________________, выданный___________________________</w:t>
      </w:r>
    </w:p>
    <w:p w:rsidR="00834379" w:rsidRDefault="008922DC">
      <w:pPr>
        <w:pStyle w:val="ConsPlusNonformat"/>
        <w:jc w:val="both"/>
      </w:pPr>
      <w:r>
        <w:t xml:space="preserve">            (серия, номер)</w:t>
      </w:r>
    </w:p>
    <w:p w:rsidR="00834379" w:rsidRDefault="00834379">
      <w:pPr>
        <w:pStyle w:val="ConsPlusNonformat"/>
        <w:jc w:val="both"/>
      </w:pPr>
    </w:p>
    <w:p w:rsidR="00834379" w:rsidRDefault="008922DC">
      <w:pPr>
        <w:pStyle w:val="ConsPlusNonformat"/>
        <w:jc w:val="both"/>
      </w:pPr>
      <w:r>
        <w:lastRenderedPageBreak/>
        <w:t xml:space="preserve">____________________________________ "___" _______________ _____ </w:t>
      </w:r>
      <w:proofErr w:type="gramStart"/>
      <w:r>
        <w:t>г</w:t>
      </w:r>
      <w:proofErr w:type="gramEnd"/>
      <w:r>
        <w:t>.,</w:t>
      </w:r>
    </w:p>
    <w:p w:rsidR="00834379" w:rsidRDefault="008922DC">
      <w:pPr>
        <w:pStyle w:val="ConsPlusNonformat"/>
        <w:jc w:val="both"/>
      </w:pPr>
      <w:r>
        <w:t xml:space="preserve">              (кем,    когда)</w:t>
      </w:r>
    </w:p>
    <w:p w:rsidR="00834379" w:rsidRDefault="008922DC">
      <w:pPr>
        <w:pStyle w:val="ConsPlusNonformat"/>
        <w:jc w:val="both"/>
      </w:pPr>
      <w:r>
        <w:t>в  состав  участников  мероприятий  по  улучшению жилищных условий граждан,</w:t>
      </w:r>
    </w:p>
    <w:p w:rsidR="00834379" w:rsidRDefault="008922DC">
      <w:pPr>
        <w:pStyle w:val="ConsPlusNonformat"/>
        <w:jc w:val="both"/>
      </w:pPr>
      <w:proofErr w:type="gramStart"/>
      <w:r>
        <w:t xml:space="preserve">проживающих  на  сельских  территориях,  в рамках Государственной </w:t>
      </w:r>
      <w:hyperlink r:id="rId64" w:history="1">
        <w:r>
          <w:rPr>
            <w:color w:val="0000FF"/>
          </w:rPr>
          <w:t>программы</w:t>
        </w:r>
      </w:hyperlink>
      <w:proofErr w:type="gramEnd"/>
    </w:p>
    <w:p w:rsidR="00834379" w:rsidRDefault="008922DC">
      <w:pPr>
        <w:pStyle w:val="ConsPlusNonformat"/>
        <w:jc w:val="both"/>
      </w:pPr>
      <w:r>
        <w:t>Российской    Федерации   "Комплексное   развитие   сельских   территорий",</w:t>
      </w:r>
    </w:p>
    <w:p w:rsidR="00834379" w:rsidRDefault="008922DC">
      <w:pPr>
        <w:pStyle w:val="ConsPlusNonformat"/>
        <w:jc w:val="both"/>
      </w:pPr>
      <w:r>
        <w:t>утвержденной  постановлением  Правительства  Российской Федерации от 31 мая</w:t>
      </w:r>
    </w:p>
    <w:p w:rsidR="00834379" w:rsidRDefault="008922DC">
      <w:pPr>
        <w:pStyle w:val="ConsPlusNonformat"/>
        <w:jc w:val="both"/>
      </w:pPr>
      <w:r>
        <w:t>2019 года N 696 (далее - программа).</w:t>
      </w:r>
    </w:p>
    <w:p w:rsidR="00834379" w:rsidRDefault="00834379">
      <w:pPr>
        <w:pStyle w:val="ConsPlusNonformat"/>
        <w:jc w:val="both"/>
      </w:pPr>
    </w:p>
    <w:p w:rsidR="00834379" w:rsidRDefault="008922DC">
      <w:pPr>
        <w:pStyle w:val="ConsPlusNonformat"/>
        <w:jc w:val="both"/>
      </w:pPr>
      <w:r>
        <w:t xml:space="preserve">    Жилищные условия планирую улучшить путем ____________________</w:t>
      </w:r>
    </w:p>
    <w:p w:rsidR="00834379" w:rsidRDefault="00834379">
      <w:pPr>
        <w:pStyle w:val="ConsPlusNonformat"/>
        <w:jc w:val="both"/>
      </w:pPr>
    </w:p>
    <w:p w:rsidR="00834379" w:rsidRDefault="008922DC">
      <w:pPr>
        <w:pStyle w:val="ConsPlusNonformat"/>
        <w:jc w:val="both"/>
      </w:pPr>
      <w:r>
        <w:t xml:space="preserve">        </w:t>
      </w:r>
      <w:proofErr w:type="gramStart"/>
      <w:r>
        <w:t>(строительство жилого дома, приобретение жилого помещения,</w:t>
      </w:r>
      <w:proofErr w:type="gramEnd"/>
    </w:p>
    <w:p w:rsidR="00834379" w:rsidRDefault="008922DC">
      <w:pPr>
        <w:pStyle w:val="ConsPlusNonformat"/>
        <w:jc w:val="both"/>
      </w:pPr>
      <w:r>
        <w:t xml:space="preserve">                участие в долевом строительстве жилых домов</w:t>
      </w:r>
    </w:p>
    <w:p w:rsidR="00834379" w:rsidRDefault="008922DC">
      <w:pPr>
        <w:pStyle w:val="ConsPlusNonformat"/>
        <w:jc w:val="both"/>
      </w:pPr>
      <w:r>
        <w:t xml:space="preserve">                        (квартир) - </w:t>
      </w:r>
      <w:proofErr w:type="gramStart"/>
      <w:r>
        <w:t>нужное</w:t>
      </w:r>
      <w:proofErr w:type="gramEnd"/>
      <w:r>
        <w:t xml:space="preserve"> указать)</w:t>
      </w:r>
    </w:p>
    <w:p w:rsidR="00834379" w:rsidRDefault="008922DC">
      <w:pPr>
        <w:pStyle w:val="ConsPlusNonformat"/>
        <w:jc w:val="both"/>
      </w:pPr>
      <w:r>
        <w:t>в _________________________________________________________________</w:t>
      </w:r>
    </w:p>
    <w:p w:rsidR="00834379" w:rsidRDefault="008922DC">
      <w:pPr>
        <w:pStyle w:val="ConsPlusNonformat"/>
        <w:jc w:val="both"/>
      </w:pPr>
      <w:r>
        <w:t xml:space="preserve">            </w:t>
      </w:r>
      <w:proofErr w:type="gramStart"/>
      <w:r>
        <w:t>(наименование муниципального образования, в котором</w:t>
      </w:r>
      <w:proofErr w:type="gramEnd"/>
    </w:p>
    <w:p w:rsidR="00834379" w:rsidRDefault="008922DC">
      <w:pPr>
        <w:pStyle w:val="ConsPlusNonformat"/>
        <w:jc w:val="both"/>
      </w:pPr>
      <w:r>
        <w:t xml:space="preserve">         гражданин желает приобрести (построить) жилое помещение)</w:t>
      </w:r>
    </w:p>
    <w:p w:rsidR="00834379" w:rsidRDefault="00834379">
      <w:pPr>
        <w:pStyle w:val="ConsPlusNonformat"/>
        <w:jc w:val="both"/>
      </w:pPr>
    </w:p>
    <w:p w:rsidR="00834379" w:rsidRDefault="008922DC">
      <w:pPr>
        <w:pStyle w:val="ConsPlusNonformat"/>
        <w:jc w:val="both"/>
      </w:pPr>
      <w:r>
        <w:t xml:space="preserve">    Состав семьи:</w:t>
      </w:r>
    </w:p>
    <w:p w:rsidR="00834379" w:rsidRDefault="008922DC">
      <w:pPr>
        <w:pStyle w:val="ConsPlusNonformat"/>
        <w:jc w:val="both"/>
      </w:pPr>
      <w:r>
        <w:t>жена (муж) _______________________________ ______________________</w:t>
      </w:r>
    </w:p>
    <w:p w:rsidR="00834379" w:rsidRDefault="008922DC">
      <w:pPr>
        <w:pStyle w:val="ConsPlusNonformat"/>
        <w:jc w:val="both"/>
      </w:pPr>
      <w:r>
        <w:t xml:space="preserve">       (фамилия, имя, отчество (при наличии))  (дата рождения)</w:t>
      </w:r>
    </w:p>
    <w:p w:rsidR="00834379" w:rsidRDefault="008922DC">
      <w:pPr>
        <w:pStyle w:val="ConsPlusNonformat"/>
        <w:jc w:val="both"/>
      </w:pPr>
      <w:r>
        <w:t>проживает по адресу</w:t>
      </w:r>
      <w:proofErr w:type="gramStart"/>
      <w:r>
        <w:t>: ______________________________________________;</w:t>
      </w:r>
      <w:proofErr w:type="gramEnd"/>
    </w:p>
    <w:p w:rsidR="00834379" w:rsidRDefault="008922DC">
      <w:pPr>
        <w:pStyle w:val="ConsPlusNonformat"/>
        <w:jc w:val="both"/>
      </w:pPr>
      <w:r>
        <w:t>дети:</w:t>
      </w:r>
    </w:p>
    <w:p w:rsidR="00834379" w:rsidRDefault="008922DC">
      <w:pPr>
        <w:pStyle w:val="ConsPlusNonformat"/>
        <w:jc w:val="both"/>
      </w:pPr>
      <w:r>
        <w:t>______________________________________         ______________________</w:t>
      </w:r>
    </w:p>
    <w:p w:rsidR="00834379" w:rsidRDefault="008922DC">
      <w:pPr>
        <w:pStyle w:val="ConsPlusNonformat"/>
        <w:jc w:val="both"/>
      </w:pPr>
      <w:r>
        <w:t xml:space="preserve"> (фамилия, имя, отчество (при наличии))           (дата рождения)</w:t>
      </w:r>
    </w:p>
    <w:p w:rsidR="00834379" w:rsidRDefault="008922DC">
      <w:pPr>
        <w:pStyle w:val="ConsPlusNonformat"/>
        <w:jc w:val="both"/>
      </w:pPr>
      <w:r>
        <w:t>проживает по адресу</w:t>
      </w:r>
      <w:proofErr w:type="gramStart"/>
      <w:r>
        <w:t>: ______________________________________________;</w:t>
      </w:r>
      <w:proofErr w:type="gramEnd"/>
    </w:p>
    <w:p w:rsidR="00834379" w:rsidRDefault="008922DC">
      <w:pPr>
        <w:pStyle w:val="ConsPlusNonformat"/>
        <w:jc w:val="both"/>
      </w:pPr>
      <w:r>
        <w:t>______________________________________         ______________________</w:t>
      </w:r>
    </w:p>
    <w:p w:rsidR="00834379" w:rsidRDefault="008922DC">
      <w:pPr>
        <w:pStyle w:val="ConsPlusNonformat"/>
        <w:jc w:val="both"/>
      </w:pPr>
      <w:r>
        <w:t xml:space="preserve"> (фамилия, имя, отчество (при наличии))           (дата рождения)</w:t>
      </w:r>
    </w:p>
    <w:p w:rsidR="00834379" w:rsidRDefault="008922DC">
      <w:pPr>
        <w:pStyle w:val="ConsPlusNonformat"/>
        <w:jc w:val="both"/>
      </w:pPr>
      <w:r>
        <w:t>проживает по адресу: ______________________________________________.</w:t>
      </w:r>
    </w:p>
    <w:p w:rsidR="00834379" w:rsidRDefault="008922DC">
      <w:pPr>
        <w:pStyle w:val="ConsPlusNonformat"/>
        <w:jc w:val="both"/>
      </w:pPr>
      <w:r>
        <w:t xml:space="preserve">    Кроме того, со мной постоянно проживают в качестве членов семьи:</w:t>
      </w:r>
    </w:p>
    <w:p w:rsidR="00834379" w:rsidRDefault="008922DC">
      <w:pPr>
        <w:pStyle w:val="ConsPlusNonformat"/>
        <w:jc w:val="both"/>
      </w:pPr>
      <w:r>
        <w:t>______________________________________         ______________________;</w:t>
      </w:r>
    </w:p>
    <w:p w:rsidR="00834379" w:rsidRDefault="008922DC">
      <w:pPr>
        <w:pStyle w:val="ConsPlusNonformat"/>
        <w:jc w:val="both"/>
      </w:pPr>
      <w:r>
        <w:t xml:space="preserve"> (фамилия, имя, отчество (при наличии))           (дата рождения)</w:t>
      </w:r>
    </w:p>
    <w:p w:rsidR="00834379" w:rsidRDefault="008922DC">
      <w:pPr>
        <w:pStyle w:val="ConsPlusNonformat"/>
        <w:jc w:val="both"/>
      </w:pPr>
      <w:r>
        <w:t>______________________________________         ______________________.</w:t>
      </w:r>
    </w:p>
    <w:p w:rsidR="00834379" w:rsidRDefault="008922DC">
      <w:pPr>
        <w:pStyle w:val="ConsPlusNonformat"/>
        <w:jc w:val="both"/>
      </w:pPr>
      <w:r>
        <w:t xml:space="preserve"> (фамилия, имя, отчество (при наличии))           (дата рождения)</w:t>
      </w:r>
    </w:p>
    <w:p w:rsidR="00834379" w:rsidRDefault="00834379">
      <w:pPr>
        <w:pStyle w:val="ConsPlusNonformat"/>
        <w:jc w:val="both"/>
      </w:pPr>
    </w:p>
    <w:p w:rsidR="00834379" w:rsidRDefault="008922DC">
      <w:pPr>
        <w:pStyle w:val="ConsPlusNonformat"/>
        <w:jc w:val="both"/>
      </w:pPr>
      <w:r>
        <w:t xml:space="preserve">    С  условиями  участия  в  мероприятиях  по  улучшению  жилищных условий</w:t>
      </w:r>
    </w:p>
    <w:p w:rsidR="00834379" w:rsidRDefault="008922DC">
      <w:pPr>
        <w:pStyle w:val="ConsPlusNonformat"/>
        <w:jc w:val="both"/>
      </w:pPr>
      <w:r>
        <w:t xml:space="preserve">граждан, проживающих на сельских территориях, в рамках программы </w:t>
      </w:r>
      <w:proofErr w:type="gramStart"/>
      <w:r>
        <w:t>ознакомлен</w:t>
      </w:r>
      <w:proofErr w:type="gramEnd"/>
    </w:p>
    <w:p w:rsidR="00834379" w:rsidRDefault="008922DC">
      <w:pPr>
        <w:pStyle w:val="ConsPlusNonformat"/>
        <w:jc w:val="both"/>
      </w:pPr>
      <w:r>
        <w:t>и обязуюсь их выполнять.</w:t>
      </w:r>
    </w:p>
    <w:p w:rsidR="00834379" w:rsidRDefault="008922DC">
      <w:pPr>
        <w:pStyle w:val="ConsPlusNonformat"/>
        <w:jc w:val="both"/>
      </w:pPr>
      <w:r>
        <w:t xml:space="preserve">    На  обработку  персональных данных о себе в соответствии с </w:t>
      </w:r>
      <w:proofErr w:type="gramStart"/>
      <w:r>
        <w:t>федеральными</w:t>
      </w:r>
      <w:proofErr w:type="gramEnd"/>
    </w:p>
    <w:p w:rsidR="00834379" w:rsidRDefault="008922DC">
      <w:pPr>
        <w:pStyle w:val="ConsPlusNonformat"/>
        <w:jc w:val="both"/>
      </w:pPr>
      <w:r>
        <w:t xml:space="preserve">законами  от  27  июля  2006  года  </w:t>
      </w:r>
      <w:hyperlink r:id="rId65" w:history="1">
        <w:r>
          <w:rPr>
            <w:color w:val="0000FF"/>
          </w:rPr>
          <w:t>N 149-ФЗ</w:t>
        </w:r>
      </w:hyperlink>
      <w:r>
        <w:t xml:space="preserve"> "Об информации, </w:t>
      </w:r>
      <w:proofErr w:type="gramStart"/>
      <w:r>
        <w:t>информационных</w:t>
      </w:r>
      <w:proofErr w:type="gramEnd"/>
    </w:p>
    <w:p w:rsidR="00834379" w:rsidRDefault="008922DC">
      <w:pPr>
        <w:pStyle w:val="ConsPlusNonformat"/>
        <w:jc w:val="both"/>
      </w:pPr>
      <w:r>
        <w:t xml:space="preserve">технологиях  и  о  защите  информации"  и  от 27 июля 2006 года </w:t>
      </w:r>
      <w:hyperlink r:id="rId66" w:history="1">
        <w:r>
          <w:rPr>
            <w:color w:val="0000FF"/>
          </w:rPr>
          <w:t>N 152-ФЗ</w:t>
        </w:r>
      </w:hyperlink>
      <w:r>
        <w:t xml:space="preserve"> "</w:t>
      </w:r>
      <w:proofErr w:type="gramStart"/>
      <w:r>
        <w:t>О</w:t>
      </w:r>
      <w:proofErr w:type="gramEnd"/>
    </w:p>
    <w:p w:rsidR="00834379" w:rsidRDefault="008922DC">
      <w:pPr>
        <w:pStyle w:val="ConsPlusNonformat"/>
        <w:jc w:val="both"/>
      </w:pPr>
      <w:r>
        <w:t>персональных    данных"   в   целях   предоставления   социальной   выплаты</w:t>
      </w:r>
    </w:p>
    <w:p w:rsidR="00834379" w:rsidRDefault="008922DC">
      <w:pPr>
        <w:pStyle w:val="ConsPlusNonformat"/>
        <w:jc w:val="both"/>
      </w:pPr>
      <w:r>
        <w:t>______________________.</w:t>
      </w:r>
    </w:p>
    <w:p w:rsidR="00834379" w:rsidRDefault="008922DC">
      <w:pPr>
        <w:pStyle w:val="ConsPlusNonformat"/>
        <w:jc w:val="both"/>
      </w:pPr>
      <w:r>
        <w:t>(</w:t>
      </w:r>
      <w:proofErr w:type="gramStart"/>
      <w:r>
        <w:t>согласен</w:t>
      </w:r>
      <w:proofErr w:type="gramEnd"/>
      <w:r>
        <w:t>/не согласен)</w:t>
      </w:r>
    </w:p>
    <w:p w:rsidR="00834379" w:rsidRDefault="00834379">
      <w:pPr>
        <w:pStyle w:val="ConsPlusNonformat"/>
        <w:jc w:val="both"/>
      </w:pPr>
    </w:p>
    <w:p w:rsidR="00834379" w:rsidRDefault="008922DC">
      <w:pPr>
        <w:pStyle w:val="ConsPlusNonformat"/>
        <w:jc w:val="both"/>
      </w:pPr>
      <w:r>
        <w:t xml:space="preserve">    Настоящее  согласие  дается  на  период  до  истечения  сроков хранения</w:t>
      </w:r>
    </w:p>
    <w:p w:rsidR="00834379" w:rsidRDefault="008922DC">
      <w:pPr>
        <w:pStyle w:val="ConsPlusNonformat"/>
        <w:jc w:val="both"/>
      </w:pPr>
      <w:r>
        <w:t>соответствующей информации или документов, содержащих указанную информацию,</w:t>
      </w:r>
    </w:p>
    <w:p w:rsidR="00834379" w:rsidRDefault="008922DC">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834379" w:rsidRDefault="008922DC">
      <w:pPr>
        <w:pStyle w:val="ConsPlusNonformat"/>
        <w:jc w:val="both"/>
      </w:pPr>
      <w:r>
        <w:t xml:space="preserve">    Я   проинформирован,   что   могу  отозвать  указанное  согласие  путем</w:t>
      </w:r>
    </w:p>
    <w:p w:rsidR="00834379" w:rsidRDefault="008922DC">
      <w:pPr>
        <w:pStyle w:val="ConsPlusNonformat"/>
        <w:jc w:val="both"/>
      </w:pPr>
      <w:r>
        <w:t xml:space="preserve">представления  заявления  в  простой  письменной  форме об отзыве данного </w:t>
      </w:r>
      <w:proofErr w:type="gramStart"/>
      <w:r>
        <w:t>в</w:t>
      </w:r>
      <w:proofErr w:type="gramEnd"/>
    </w:p>
    <w:p w:rsidR="00834379" w:rsidRDefault="008922DC">
      <w:pPr>
        <w:pStyle w:val="ConsPlusNonformat"/>
        <w:jc w:val="both"/>
      </w:pPr>
      <w:proofErr w:type="gramStart"/>
      <w:r>
        <w:t>настоящем</w:t>
      </w:r>
      <w:proofErr w:type="gramEnd"/>
      <w:r>
        <w:t xml:space="preserve"> заявлении согласия на обработку персональных данных. Мне </w:t>
      </w:r>
      <w:proofErr w:type="gramStart"/>
      <w:r>
        <w:t>известны</w:t>
      </w:r>
      <w:proofErr w:type="gramEnd"/>
    </w:p>
    <w:p w:rsidR="00834379" w:rsidRDefault="008922DC">
      <w:pPr>
        <w:pStyle w:val="ConsPlusNonformat"/>
        <w:jc w:val="both"/>
      </w:pPr>
      <w:r>
        <w:t>последствия отзыва данного мною в настоящем заявлении согласия на обработку</w:t>
      </w:r>
    </w:p>
    <w:p w:rsidR="00834379" w:rsidRDefault="008922DC">
      <w:pPr>
        <w:pStyle w:val="ConsPlusNonformat"/>
        <w:jc w:val="both"/>
      </w:pPr>
      <w:r>
        <w:t>персональных данных.</w:t>
      </w:r>
    </w:p>
    <w:p w:rsidR="00834379" w:rsidRDefault="008922DC">
      <w:pPr>
        <w:pStyle w:val="ConsPlusNonformat"/>
        <w:jc w:val="both"/>
      </w:pPr>
      <w:r>
        <w:t>Настоящее согласие действует со дня подписания заявления.</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855"/>
        <w:gridCol w:w="340"/>
        <w:gridCol w:w="2353"/>
        <w:gridCol w:w="340"/>
        <w:gridCol w:w="2154"/>
      </w:tblGrid>
      <w:tr w:rsidR="00834379">
        <w:tc>
          <w:tcPr>
            <w:tcW w:w="3855" w:type="dxa"/>
            <w:tcBorders>
              <w:bottom w:val="single" w:sz="4" w:space="0" w:color="auto"/>
            </w:tcBorders>
            <w:vAlign w:val="bottom"/>
          </w:tcPr>
          <w:p w:rsidR="00834379" w:rsidRDefault="00834379">
            <w:pPr>
              <w:pStyle w:val="ConsPlusNormal"/>
            </w:pPr>
          </w:p>
        </w:tc>
        <w:tc>
          <w:tcPr>
            <w:tcW w:w="340" w:type="dxa"/>
            <w:vAlign w:val="bottom"/>
          </w:tcPr>
          <w:p w:rsidR="00834379" w:rsidRDefault="00834379">
            <w:pPr>
              <w:pStyle w:val="ConsPlusNormal"/>
            </w:pPr>
          </w:p>
        </w:tc>
        <w:tc>
          <w:tcPr>
            <w:tcW w:w="2353" w:type="dxa"/>
            <w:tcBorders>
              <w:bottom w:val="single" w:sz="4" w:space="0" w:color="auto"/>
            </w:tcBorders>
            <w:vAlign w:val="bottom"/>
          </w:tcPr>
          <w:p w:rsidR="00834379" w:rsidRDefault="00834379">
            <w:pPr>
              <w:pStyle w:val="ConsPlusNormal"/>
            </w:pPr>
          </w:p>
        </w:tc>
        <w:tc>
          <w:tcPr>
            <w:tcW w:w="340" w:type="dxa"/>
            <w:vAlign w:val="bottom"/>
          </w:tcPr>
          <w:p w:rsidR="00834379" w:rsidRDefault="00834379">
            <w:pPr>
              <w:pStyle w:val="ConsPlusNormal"/>
            </w:pPr>
          </w:p>
        </w:tc>
        <w:tc>
          <w:tcPr>
            <w:tcW w:w="2154" w:type="dxa"/>
            <w:tcBorders>
              <w:bottom w:val="single" w:sz="4" w:space="0" w:color="auto"/>
            </w:tcBorders>
            <w:vAlign w:val="bottom"/>
          </w:tcPr>
          <w:p w:rsidR="00834379" w:rsidRDefault="00834379">
            <w:pPr>
              <w:pStyle w:val="ConsPlusNormal"/>
            </w:pPr>
          </w:p>
        </w:tc>
      </w:tr>
      <w:tr w:rsidR="00834379">
        <w:tc>
          <w:tcPr>
            <w:tcW w:w="3855" w:type="dxa"/>
            <w:tcBorders>
              <w:top w:val="single" w:sz="4" w:space="0" w:color="auto"/>
            </w:tcBorders>
          </w:tcPr>
          <w:p w:rsidR="00834379" w:rsidRDefault="008922DC">
            <w:pPr>
              <w:pStyle w:val="ConsPlusNormal"/>
              <w:jc w:val="center"/>
            </w:pPr>
            <w:r>
              <w:t xml:space="preserve">(фамилия, имя, отчество (при </w:t>
            </w:r>
            <w:r>
              <w:lastRenderedPageBreak/>
              <w:t>наличии) заявителя)</w:t>
            </w:r>
          </w:p>
        </w:tc>
        <w:tc>
          <w:tcPr>
            <w:tcW w:w="340" w:type="dxa"/>
          </w:tcPr>
          <w:p w:rsidR="00834379" w:rsidRDefault="00834379">
            <w:pPr>
              <w:pStyle w:val="ConsPlusNormal"/>
            </w:pPr>
          </w:p>
        </w:tc>
        <w:tc>
          <w:tcPr>
            <w:tcW w:w="2353" w:type="dxa"/>
            <w:tcBorders>
              <w:top w:val="single" w:sz="4" w:space="0" w:color="auto"/>
            </w:tcBorders>
          </w:tcPr>
          <w:p w:rsidR="00834379" w:rsidRDefault="008922DC">
            <w:pPr>
              <w:pStyle w:val="ConsPlusNormal"/>
              <w:jc w:val="center"/>
            </w:pPr>
            <w:r>
              <w:t>(подпись заявителя)</w:t>
            </w:r>
          </w:p>
        </w:tc>
        <w:tc>
          <w:tcPr>
            <w:tcW w:w="340" w:type="dxa"/>
          </w:tcPr>
          <w:p w:rsidR="00834379" w:rsidRDefault="00834379">
            <w:pPr>
              <w:pStyle w:val="ConsPlusNormal"/>
            </w:pPr>
          </w:p>
        </w:tc>
        <w:tc>
          <w:tcPr>
            <w:tcW w:w="2154" w:type="dxa"/>
            <w:tcBorders>
              <w:top w:val="single" w:sz="4" w:space="0" w:color="auto"/>
            </w:tcBorders>
          </w:tcPr>
          <w:p w:rsidR="00834379" w:rsidRDefault="008922DC">
            <w:pPr>
              <w:pStyle w:val="ConsPlusNormal"/>
              <w:jc w:val="center"/>
            </w:pPr>
            <w:r>
              <w:t>(дата)</w:t>
            </w:r>
          </w:p>
        </w:tc>
      </w:tr>
    </w:tbl>
    <w:p w:rsidR="00834379" w:rsidRDefault="00834379">
      <w:pPr>
        <w:pStyle w:val="ConsPlusNormal"/>
        <w:ind w:firstLine="540"/>
        <w:jc w:val="both"/>
      </w:pPr>
    </w:p>
    <w:p w:rsidR="00834379" w:rsidRDefault="008922DC">
      <w:pPr>
        <w:pStyle w:val="ConsPlusNormal"/>
      </w:pPr>
      <w:r>
        <w:t>Совершеннолетние члены семьи:</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40"/>
        <w:gridCol w:w="5556"/>
        <w:gridCol w:w="340"/>
        <w:gridCol w:w="2379"/>
        <w:gridCol w:w="397"/>
      </w:tblGrid>
      <w:tr w:rsidR="00834379">
        <w:tc>
          <w:tcPr>
            <w:tcW w:w="340" w:type="dxa"/>
            <w:vAlign w:val="bottom"/>
          </w:tcPr>
          <w:p w:rsidR="00834379" w:rsidRDefault="008922DC">
            <w:pPr>
              <w:pStyle w:val="ConsPlusNormal"/>
            </w:pPr>
            <w:r>
              <w:t>1)</w:t>
            </w:r>
          </w:p>
        </w:tc>
        <w:tc>
          <w:tcPr>
            <w:tcW w:w="5556" w:type="dxa"/>
            <w:tcBorders>
              <w:bottom w:val="single" w:sz="4" w:space="0" w:color="auto"/>
            </w:tcBorders>
            <w:vAlign w:val="bottom"/>
          </w:tcPr>
          <w:p w:rsidR="00834379" w:rsidRDefault="00834379">
            <w:pPr>
              <w:pStyle w:val="ConsPlusNormal"/>
            </w:pPr>
          </w:p>
        </w:tc>
        <w:tc>
          <w:tcPr>
            <w:tcW w:w="340" w:type="dxa"/>
            <w:vAlign w:val="bottom"/>
          </w:tcPr>
          <w:p w:rsidR="00834379" w:rsidRDefault="00834379">
            <w:pPr>
              <w:pStyle w:val="ConsPlusNormal"/>
            </w:pPr>
          </w:p>
        </w:tc>
        <w:tc>
          <w:tcPr>
            <w:tcW w:w="2379" w:type="dxa"/>
            <w:tcBorders>
              <w:bottom w:val="single" w:sz="4" w:space="0" w:color="auto"/>
            </w:tcBorders>
            <w:vAlign w:val="bottom"/>
          </w:tcPr>
          <w:p w:rsidR="00834379" w:rsidRDefault="00834379">
            <w:pPr>
              <w:pStyle w:val="ConsPlusNormal"/>
            </w:pPr>
          </w:p>
        </w:tc>
        <w:tc>
          <w:tcPr>
            <w:tcW w:w="397" w:type="dxa"/>
            <w:vAlign w:val="bottom"/>
          </w:tcPr>
          <w:p w:rsidR="00834379" w:rsidRDefault="008922DC">
            <w:pPr>
              <w:pStyle w:val="ConsPlusNormal"/>
            </w:pPr>
            <w:r>
              <w:t>;</w:t>
            </w:r>
          </w:p>
        </w:tc>
      </w:tr>
      <w:tr w:rsidR="00834379">
        <w:tc>
          <w:tcPr>
            <w:tcW w:w="340" w:type="dxa"/>
          </w:tcPr>
          <w:p w:rsidR="00834379" w:rsidRDefault="00834379">
            <w:pPr>
              <w:pStyle w:val="ConsPlusNormal"/>
            </w:pPr>
          </w:p>
        </w:tc>
        <w:tc>
          <w:tcPr>
            <w:tcW w:w="5556" w:type="dxa"/>
            <w:tcBorders>
              <w:top w:val="single" w:sz="4" w:space="0" w:color="auto"/>
            </w:tcBorders>
          </w:tcPr>
          <w:p w:rsidR="00834379" w:rsidRDefault="008922DC">
            <w:pPr>
              <w:pStyle w:val="ConsPlusNormal"/>
              <w:jc w:val="center"/>
            </w:pPr>
            <w:r>
              <w:t>(фамилия, имя, отчество (при наличии), подпись)</w:t>
            </w:r>
          </w:p>
        </w:tc>
        <w:tc>
          <w:tcPr>
            <w:tcW w:w="340" w:type="dxa"/>
          </w:tcPr>
          <w:p w:rsidR="00834379" w:rsidRDefault="00834379">
            <w:pPr>
              <w:pStyle w:val="ConsPlusNormal"/>
            </w:pPr>
          </w:p>
        </w:tc>
        <w:tc>
          <w:tcPr>
            <w:tcW w:w="2379" w:type="dxa"/>
            <w:tcBorders>
              <w:top w:val="single" w:sz="4" w:space="0" w:color="auto"/>
            </w:tcBorders>
          </w:tcPr>
          <w:p w:rsidR="00834379" w:rsidRDefault="008922DC">
            <w:pPr>
              <w:pStyle w:val="ConsPlusNormal"/>
              <w:jc w:val="center"/>
            </w:pPr>
            <w:r>
              <w:t>(дата)</w:t>
            </w:r>
          </w:p>
        </w:tc>
        <w:tc>
          <w:tcPr>
            <w:tcW w:w="397" w:type="dxa"/>
          </w:tcPr>
          <w:p w:rsidR="00834379" w:rsidRDefault="00834379">
            <w:pPr>
              <w:pStyle w:val="ConsPlusNormal"/>
            </w:pPr>
          </w:p>
        </w:tc>
      </w:tr>
      <w:tr w:rsidR="00834379">
        <w:tc>
          <w:tcPr>
            <w:tcW w:w="340" w:type="dxa"/>
            <w:vAlign w:val="bottom"/>
          </w:tcPr>
          <w:p w:rsidR="00834379" w:rsidRDefault="008922DC">
            <w:pPr>
              <w:pStyle w:val="ConsPlusNormal"/>
            </w:pPr>
            <w:r>
              <w:t>2)</w:t>
            </w:r>
          </w:p>
        </w:tc>
        <w:tc>
          <w:tcPr>
            <w:tcW w:w="5556" w:type="dxa"/>
            <w:tcBorders>
              <w:bottom w:val="single" w:sz="4" w:space="0" w:color="auto"/>
            </w:tcBorders>
            <w:vAlign w:val="bottom"/>
          </w:tcPr>
          <w:p w:rsidR="00834379" w:rsidRDefault="00834379">
            <w:pPr>
              <w:pStyle w:val="ConsPlusNormal"/>
            </w:pPr>
          </w:p>
        </w:tc>
        <w:tc>
          <w:tcPr>
            <w:tcW w:w="340" w:type="dxa"/>
            <w:vAlign w:val="bottom"/>
          </w:tcPr>
          <w:p w:rsidR="00834379" w:rsidRDefault="00834379">
            <w:pPr>
              <w:pStyle w:val="ConsPlusNormal"/>
            </w:pPr>
          </w:p>
        </w:tc>
        <w:tc>
          <w:tcPr>
            <w:tcW w:w="2379" w:type="dxa"/>
            <w:tcBorders>
              <w:bottom w:val="single" w:sz="4" w:space="0" w:color="auto"/>
            </w:tcBorders>
            <w:vAlign w:val="bottom"/>
          </w:tcPr>
          <w:p w:rsidR="00834379" w:rsidRDefault="00834379">
            <w:pPr>
              <w:pStyle w:val="ConsPlusNormal"/>
            </w:pPr>
          </w:p>
        </w:tc>
        <w:tc>
          <w:tcPr>
            <w:tcW w:w="397" w:type="dxa"/>
            <w:vAlign w:val="bottom"/>
          </w:tcPr>
          <w:p w:rsidR="00834379" w:rsidRDefault="008922DC">
            <w:pPr>
              <w:pStyle w:val="ConsPlusNormal"/>
            </w:pPr>
            <w:r>
              <w:t>.</w:t>
            </w:r>
          </w:p>
        </w:tc>
      </w:tr>
      <w:tr w:rsidR="00834379">
        <w:tc>
          <w:tcPr>
            <w:tcW w:w="340" w:type="dxa"/>
          </w:tcPr>
          <w:p w:rsidR="00834379" w:rsidRDefault="00834379">
            <w:pPr>
              <w:pStyle w:val="ConsPlusNormal"/>
            </w:pPr>
          </w:p>
        </w:tc>
        <w:tc>
          <w:tcPr>
            <w:tcW w:w="5556" w:type="dxa"/>
            <w:tcBorders>
              <w:top w:val="single" w:sz="4" w:space="0" w:color="auto"/>
            </w:tcBorders>
          </w:tcPr>
          <w:p w:rsidR="00834379" w:rsidRDefault="008922DC">
            <w:pPr>
              <w:pStyle w:val="ConsPlusNormal"/>
              <w:jc w:val="center"/>
            </w:pPr>
            <w:r>
              <w:t>(фамилия, имя, отчество (при наличии), подпись)</w:t>
            </w:r>
          </w:p>
        </w:tc>
        <w:tc>
          <w:tcPr>
            <w:tcW w:w="340" w:type="dxa"/>
          </w:tcPr>
          <w:p w:rsidR="00834379" w:rsidRDefault="00834379">
            <w:pPr>
              <w:pStyle w:val="ConsPlusNormal"/>
            </w:pPr>
          </w:p>
        </w:tc>
        <w:tc>
          <w:tcPr>
            <w:tcW w:w="2379" w:type="dxa"/>
            <w:tcBorders>
              <w:top w:val="single" w:sz="4" w:space="0" w:color="auto"/>
            </w:tcBorders>
          </w:tcPr>
          <w:p w:rsidR="00834379" w:rsidRDefault="008922DC">
            <w:pPr>
              <w:pStyle w:val="ConsPlusNormal"/>
              <w:jc w:val="center"/>
            </w:pPr>
            <w:r>
              <w:t>(дата)</w:t>
            </w:r>
          </w:p>
        </w:tc>
        <w:tc>
          <w:tcPr>
            <w:tcW w:w="397" w:type="dxa"/>
          </w:tcPr>
          <w:p w:rsidR="00834379" w:rsidRDefault="00834379">
            <w:pPr>
              <w:pStyle w:val="ConsPlusNormal"/>
            </w:pPr>
          </w:p>
        </w:tc>
      </w:tr>
    </w:tbl>
    <w:p w:rsidR="00834379" w:rsidRDefault="00834379">
      <w:pPr>
        <w:pStyle w:val="ConsPlusNormal"/>
        <w:ind w:firstLine="540"/>
        <w:jc w:val="both"/>
      </w:pPr>
    </w:p>
    <w:p w:rsidR="00834379" w:rsidRDefault="008922DC">
      <w:pPr>
        <w:pStyle w:val="ConsPlusNonformat"/>
        <w:jc w:val="both"/>
      </w:pPr>
      <w:r>
        <w:t xml:space="preserve">    К заявлению прилагаются следующие документы:</w:t>
      </w:r>
    </w:p>
    <w:p w:rsidR="00834379" w:rsidRDefault="008922DC">
      <w:pPr>
        <w:pStyle w:val="ConsPlusNonformat"/>
        <w:jc w:val="both"/>
      </w:pPr>
      <w:r>
        <w:t xml:space="preserve">    1) ______________________________________________________________;</w:t>
      </w:r>
    </w:p>
    <w:p w:rsidR="00834379" w:rsidRDefault="008922DC">
      <w:pPr>
        <w:pStyle w:val="ConsPlusNonformat"/>
        <w:jc w:val="both"/>
      </w:pPr>
      <w:r>
        <w:t xml:space="preserve">               (наименование документа и его реквизиты)</w:t>
      </w:r>
    </w:p>
    <w:p w:rsidR="00834379" w:rsidRDefault="008922DC">
      <w:pPr>
        <w:pStyle w:val="ConsPlusNonformat"/>
        <w:jc w:val="both"/>
      </w:pPr>
      <w:r>
        <w:t xml:space="preserve">    2) ______________________________________________________________;</w:t>
      </w:r>
    </w:p>
    <w:p w:rsidR="00834379" w:rsidRDefault="008922DC">
      <w:pPr>
        <w:pStyle w:val="ConsPlusNonformat"/>
        <w:jc w:val="both"/>
      </w:pPr>
      <w:r>
        <w:t xml:space="preserve">               (наименование документа и его реквизиты)</w:t>
      </w: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922DC">
      <w:pPr>
        <w:pStyle w:val="ConsPlusNormal"/>
        <w:jc w:val="right"/>
        <w:outlineLvl w:val="1"/>
      </w:pPr>
      <w:r>
        <w:t>Приложение N 2</w:t>
      </w:r>
    </w:p>
    <w:p w:rsidR="00834379" w:rsidRDefault="008922DC">
      <w:pPr>
        <w:pStyle w:val="ConsPlusNormal"/>
        <w:jc w:val="right"/>
      </w:pPr>
      <w:r>
        <w:t>к Порядку предоставления и распределения субсидий</w:t>
      </w:r>
    </w:p>
    <w:p w:rsidR="00834379" w:rsidRDefault="008922DC">
      <w:pPr>
        <w:pStyle w:val="ConsPlusNormal"/>
        <w:jc w:val="right"/>
      </w:pPr>
      <w:r>
        <w:t>из областного бюджета бюджетам муниципальных районов</w:t>
      </w:r>
    </w:p>
    <w:p w:rsidR="00834379" w:rsidRDefault="008922DC">
      <w:pPr>
        <w:pStyle w:val="ConsPlusNormal"/>
        <w:jc w:val="right"/>
      </w:pPr>
      <w:r>
        <w:t>и городских округов Архангельской области на улучшение</w:t>
      </w:r>
    </w:p>
    <w:p w:rsidR="00834379" w:rsidRDefault="008922DC">
      <w:pPr>
        <w:pStyle w:val="ConsPlusNormal"/>
        <w:jc w:val="right"/>
      </w:pPr>
      <w:r>
        <w:t>жилищных условий граждан, проживающих на сельских территориях</w:t>
      </w:r>
    </w:p>
    <w:p w:rsidR="00834379" w:rsidRDefault="00834379">
      <w:pPr>
        <w:pStyle w:val="ConsPlusNormal"/>
      </w:pPr>
    </w:p>
    <w:p w:rsidR="00834379" w:rsidRDefault="00834379">
      <w:pPr>
        <w:pStyle w:val="ConsPlusNormal"/>
        <w:ind w:firstLine="540"/>
        <w:jc w:val="both"/>
      </w:pPr>
    </w:p>
    <w:p w:rsidR="00834379" w:rsidRDefault="008922DC">
      <w:pPr>
        <w:pStyle w:val="ConsPlusNonformat"/>
        <w:jc w:val="both"/>
      </w:pPr>
      <w:r>
        <w:t xml:space="preserve">                                                                    (форма)</w:t>
      </w:r>
    </w:p>
    <w:p w:rsidR="00834379" w:rsidRDefault="00834379">
      <w:pPr>
        <w:pStyle w:val="ConsPlusNonformat"/>
        <w:jc w:val="both"/>
      </w:pPr>
    </w:p>
    <w:p w:rsidR="00834379" w:rsidRDefault="008922DC">
      <w:pPr>
        <w:pStyle w:val="ConsPlusNonformat"/>
        <w:jc w:val="both"/>
      </w:pPr>
      <w:r>
        <w:t xml:space="preserve">                        Министерство агропромышленного комплекса и торговли</w:t>
      </w:r>
    </w:p>
    <w:p w:rsidR="00834379" w:rsidRDefault="008922DC">
      <w:pPr>
        <w:pStyle w:val="ConsPlusNonformat"/>
        <w:jc w:val="both"/>
      </w:pPr>
      <w:r>
        <w:t xml:space="preserve">                                                      Архангельской области</w:t>
      </w:r>
    </w:p>
    <w:p w:rsidR="00834379" w:rsidRDefault="00834379">
      <w:pPr>
        <w:pStyle w:val="ConsPlusNonformat"/>
        <w:jc w:val="both"/>
      </w:pPr>
    </w:p>
    <w:p w:rsidR="00834379" w:rsidRDefault="008922DC">
      <w:pPr>
        <w:pStyle w:val="ConsPlusNonformat"/>
        <w:jc w:val="both"/>
      </w:pPr>
      <w:bookmarkStart w:id="35" w:name="Par1418"/>
      <w:bookmarkEnd w:id="35"/>
      <w:r>
        <w:t xml:space="preserve">                               СВИДЕТЕЛЬСТВО</w:t>
      </w:r>
    </w:p>
    <w:p w:rsidR="00834379" w:rsidRDefault="008922DC">
      <w:pPr>
        <w:pStyle w:val="ConsPlusNonformat"/>
        <w:jc w:val="both"/>
      </w:pPr>
      <w:r>
        <w:t xml:space="preserve">           о предоставлении социальной выплаты на строительство</w:t>
      </w:r>
    </w:p>
    <w:p w:rsidR="00834379" w:rsidRDefault="008922DC">
      <w:pPr>
        <w:pStyle w:val="ConsPlusNonformat"/>
        <w:jc w:val="both"/>
      </w:pPr>
      <w:r>
        <w:t xml:space="preserve">               (приобретение) жилья на сельских территориях</w:t>
      </w:r>
    </w:p>
    <w:p w:rsidR="00834379" w:rsidRDefault="00834379">
      <w:pPr>
        <w:pStyle w:val="ConsPlusNonformat"/>
        <w:jc w:val="both"/>
      </w:pPr>
    </w:p>
    <w:p w:rsidR="00834379" w:rsidRDefault="008922DC">
      <w:pPr>
        <w:pStyle w:val="ConsPlusNonformat"/>
        <w:jc w:val="both"/>
      </w:pPr>
      <w:r>
        <w:t xml:space="preserve">                                                                 N ________</w:t>
      </w:r>
    </w:p>
    <w:p w:rsidR="00834379" w:rsidRDefault="00834379">
      <w:pPr>
        <w:pStyle w:val="ConsPlusNonformat"/>
        <w:jc w:val="both"/>
      </w:pPr>
    </w:p>
    <w:p w:rsidR="00834379" w:rsidRDefault="008922DC">
      <w:pPr>
        <w:pStyle w:val="ConsPlusNonformat"/>
        <w:jc w:val="both"/>
      </w:pPr>
      <w:r>
        <w:t xml:space="preserve">    Настоящим свидетельством удостоверяется, что ___________________</w:t>
      </w:r>
    </w:p>
    <w:p w:rsidR="00834379" w:rsidRDefault="008922DC">
      <w:pPr>
        <w:pStyle w:val="ConsPlusNonformat"/>
        <w:jc w:val="both"/>
      </w:pPr>
      <w:r>
        <w:t>__________________________________________________________________</w:t>
      </w:r>
    </w:p>
    <w:p w:rsidR="00834379" w:rsidRDefault="008922DC">
      <w:pPr>
        <w:pStyle w:val="ConsPlusNonformat"/>
        <w:jc w:val="both"/>
      </w:pPr>
      <w:r>
        <w:t xml:space="preserve">       </w:t>
      </w:r>
      <w:proofErr w:type="gramStart"/>
      <w:r>
        <w:t>(фамилия, имя, отчество (при наличии) гражданина - владельца</w:t>
      </w:r>
      <w:proofErr w:type="gramEnd"/>
    </w:p>
    <w:p w:rsidR="00834379" w:rsidRDefault="008922DC">
      <w:pPr>
        <w:pStyle w:val="ConsPlusNonformat"/>
        <w:jc w:val="both"/>
      </w:pPr>
      <w:r>
        <w:t xml:space="preserve">           свидетельства, наименование, серия и номер документа,</w:t>
      </w:r>
    </w:p>
    <w:p w:rsidR="00834379" w:rsidRDefault="008922DC">
      <w:pPr>
        <w:pStyle w:val="ConsPlusNonformat"/>
        <w:jc w:val="both"/>
      </w:pPr>
      <w:r>
        <w:t xml:space="preserve">               </w:t>
      </w:r>
      <w:proofErr w:type="gramStart"/>
      <w:r>
        <w:t>удостоверяющего</w:t>
      </w:r>
      <w:proofErr w:type="gramEnd"/>
      <w:r>
        <w:t xml:space="preserve"> личность, кем и когда выдан)</w:t>
      </w:r>
    </w:p>
    <w:p w:rsidR="00834379" w:rsidRDefault="00834379">
      <w:pPr>
        <w:pStyle w:val="ConsPlusNonformat"/>
        <w:jc w:val="both"/>
      </w:pPr>
    </w:p>
    <w:p w:rsidR="00834379" w:rsidRDefault="008922DC">
      <w:pPr>
        <w:pStyle w:val="ConsPlusNonformat"/>
        <w:jc w:val="both"/>
      </w:pPr>
      <w:r>
        <w:t>является участником мероприятий по улучшению жилищных условий в рамках</w:t>
      </w:r>
    </w:p>
    <w:p w:rsidR="00834379" w:rsidRDefault="008922DC">
      <w:pPr>
        <w:pStyle w:val="ConsPlusNonformat"/>
        <w:jc w:val="both"/>
      </w:pPr>
      <w:r>
        <w:t xml:space="preserve">Государственной </w:t>
      </w:r>
      <w:hyperlink r:id="rId67" w:history="1">
        <w:r>
          <w:rPr>
            <w:color w:val="0000FF"/>
          </w:rPr>
          <w:t>программы</w:t>
        </w:r>
      </w:hyperlink>
      <w:r>
        <w:t xml:space="preserve"> Российской Федерации "Комплексное развитие</w:t>
      </w:r>
    </w:p>
    <w:p w:rsidR="00834379" w:rsidRDefault="008922DC">
      <w:pPr>
        <w:pStyle w:val="ConsPlusNonformat"/>
        <w:jc w:val="both"/>
      </w:pPr>
      <w:r>
        <w:t>сельских территорий", утвержденной постановлением Правительства Российской</w:t>
      </w:r>
    </w:p>
    <w:p w:rsidR="00834379" w:rsidRDefault="008922DC">
      <w:pPr>
        <w:pStyle w:val="ConsPlusNonformat"/>
        <w:jc w:val="both"/>
      </w:pPr>
      <w:r>
        <w:t>Федерации от 31 мая 2019 года N 696 (далее - программа).</w:t>
      </w:r>
    </w:p>
    <w:p w:rsidR="00834379" w:rsidRDefault="008922DC">
      <w:pPr>
        <w:pStyle w:val="ConsPlusNonformat"/>
        <w:jc w:val="both"/>
      </w:pPr>
      <w:r>
        <w:t xml:space="preserve">В соответствии с условиями программы ему (ей) предоставляется </w:t>
      </w:r>
      <w:proofErr w:type="gramStart"/>
      <w:r>
        <w:t>социальная</w:t>
      </w:r>
      <w:proofErr w:type="gramEnd"/>
    </w:p>
    <w:p w:rsidR="00834379" w:rsidRDefault="008922DC">
      <w:pPr>
        <w:pStyle w:val="ConsPlusNonformat"/>
        <w:jc w:val="both"/>
      </w:pPr>
      <w:r>
        <w:t>выплата в размере _________________________________ рублей</w:t>
      </w:r>
    </w:p>
    <w:p w:rsidR="00834379" w:rsidRDefault="008922DC">
      <w:pPr>
        <w:pStyle w:val="ConsPlusNonformat"/>
        <w:jc w:val="both"/>
      </w:pPr>
      <w:r>
        <w:t xml:space="preserve">                        (цифрами и прописью)</w:t>
      </w:r>
    </w:p>
    <w:p w:rsidR="00834379" w:rsidRDefault="008922DC">
      <w:pPr>
        <w:pStyle w:val="ConsPlusNonformat"/>
        <w:jc w:val="both"/>
      </w:pPr>
      <w:r>
        <w:t>на _____________________________________________________________________</w:t>
      </w:r>
    </w:p>
    <w:p w:rsidR="00834379" w:rsidRDefault="008922DC">
      <w:pPr>
        <w:pStyle w:val="ConsPlusNonformat"/>
        <w:jc w:val="both"/>
      </w:pPr>
      <w:r>
        <w:t xml:space="preserve">        </w:t>
      </w:r>
      <w:proofErr w:type="gramStart"/>
      <w:r>
        <w:t>(приобретение жилого помещения, строительство жилого дома,</w:t>
      </w:r>
      <w:proofErr w:type="gramEnd"/>
    </w:p>
    <w:p w:rsidR="00834379" w:rsidRDefault="008922DC">
      <w:pPr>
        <w:pStyle w:val="ConsPlusNonformat"/>
        <w:jc w:val="both"/>
      </w:pPr>
      <w:r>
        <w:lastRenderedPageBreak/>
        <w:t xml:space="preserve">                участие в долевом строительстве жилых домов</w:t>
      </w:r>
    </w:p>
    <w:p w:rsidR="00834379" w:rsidRDefault="008922DC">
      <w:pPr>
        <w:pStyle w:val="ConsPlusNonformat"/>
        <w:jc w:val="both"/>
      </w:pPr>
      <w:r>
        <w:t xml:space="preserve">                        (квартир) - </w:t>
      </w:r>
      <w:proofErr w:type="gramStart"/>
      <w:r>
        <w:t>нужное</w:t>
      </w:r>
      <w:proofErr w:type="gramEnd"/>
      <w:r>
        <w:t xml:space="preserve"> указать)</w:t>
      </w:r>
    </w:p>
    <w:p w:rsidR="00834379" w:rsidRDefault="008922DC">
      <w:pPr>
        <w:pStyle w:val="ConsPlusNonformat"/>
        <w:jc w:val="both"/>
      </w:pPr>
      <w:r>
        <w:t>_______________________________________________________________________</w:t>
      </w:r>
    </w:p>
    <w:p w:rsidR="00834379" w:rsidRDefault="008922DC">
      <w:pPr>
        <w:pStyle w:val="ConsPlusNonformat"/>
        <w:jc w:val="both"/>
      </w:pPr>
      <w:r>
        <w:t xml:space="preserve">               (наименование муниципального образования)</w:t>
      </w:r>
    </w:p>
    <w:p w:rsidR="00834379" w:rsidRDefault="00834379">
      <w:pPr>
        <w:pStyle w:val="ConsPlusNonformat"/>
        <w:jc w:val="both"/>
      </w:pPr>
    </w:p>
    <w:p w:rsidR="00834379" w:rsidRDefault="008922DC">
      <w:pPr>
        <w:pStyle w:val="ConsPlusNonformat"/>
        <w:jc w:val="both"/>
      </w:pPr>
      <w:r>
        <w:t>______________________ ___________________ ________________________</w:t>
      </w:r>
    </w:p>
    <w:p w:rsidR="00834379" w:rsidRDefault="008922DC">
      <w:pPr>
        <w:pStyle w:val="ConsPlusNonformat"/>
        <w:jc w:val="both"/>
      </w:pPr>
      <w:r>
        <w:t xml:space="preserve">        </w:t>
      </w:r>
      <w:proofErr w:type="gramStart"/>
      <w:r>
        <w:t>(должность)         (подпись)      (фамилия, имя, отчество</w:t>
      </w:r>
      <w:proofErr w:type="gramEnd"/>
    </w:p>
    <w:p w:rsidR="00834379" w:rsidRDefault="008922DC">
      <w:pPr>
        <w:pStyle w:val="ConsPlusNonformat"/>
        <w:jc w:val="both"/>
      </w:pPr>
      <w:r>
        <w:t xml:space="preserve">                                               (при наличии))</w:t>
      </w:r>
    </w:p>
    <w:p w:rsidR="00834379" w:rsidRDefault="00834379">
      <w:pPr>
        <w:pStyle w:val="ConsPlusNonformat"/>
        <w:jc w:val="both"/>
      </w:pPr>
    </w:p>
    <w:p w:rsidR="00834379" w:rsidRDefault="008922DC">
      <w:pPr>
        <w:pStyle w:val="ConsPlusNonformat"/>
        <w:jc w:val="both"/>
      </w:pPr>
      <w:r>
        <w:t>М.П.</w:t>
      </w:r>
    </w:p>
    <w:p w:rsidR="00834379" w:rsidRDefault="00834379">
      <w:pPr>
        <w:pStyle w:val="ConsPlusNonformat"/>
        <w:jc w:val="both"/>
      </w:pPr>
    </w:p>
    <w:p w:rsidR="00834379" w:rsidRDefault="008922DC">
      <w:pPr>
        <w:pStyle w:val="ConsPlusNonformat"/>
        <w:jc w:val="both"/>
      </w:pPr>
      <w:r>
        <w:t>___________________________________________________________________________</w:t>
      </w:r>
    </w:p>
    <w:p w:rsidR="00834379" w:rsidRDefault="008922DC">
      <w:pPr>
        <w:pStyle w:val="ConsPlusNonformat"/>
        <w:jc w:val="both"/>
      </w:pPr>
      <w:r>
        <w:t xml:space="preserve">                    линия отреза</w:t>
      </w:r>
    </w:p>
    <w:p w:rsidR="00834379" w:rsidRDefault="00834379">
      <w:pPr>
        <w:pStyle w:val="ConsPlusNonformat"/>
        <w:jc w:val="both"/>
      </w:pPr>
    </w:p>
    <w:p w:rsidR="00834379" w:rsidRDefault="008922DC">
      <w:pPr>
        <w:pStyle w:val="ConsPlusNonformat"/>
        <w:jc w:val="both"/>
      </w:pPr>
      <w:r>
        <w:t xml:space="preserve">                           КОРЕШОК СВИДЕТЕЛЬСТВА</w:t>
      </w:r>
    </w:p>
    <w:p w:rsidR="00834379" w:rsidRDefault="008922DC">
      <w:pPr>
        <w:pStyle w:val="ConsPlusNonformat"/>
        <w:jc w:val="both"/>
      </w:pPr>
      <w:r>
        <w:t xml:space="preserve">           о предоставлении социальной выплаты на строительство</w:t>
      </w:r>
    </w:p>
    <w:p w:rsidR="00834379" w:rsidRDefault="008922DC">
      <w:pPr>
        <w:pStyle w:val="ConsPlusNonformat"/>
        <w:jc w:val="both"/>
      </w:pPr>
      <w:r>
        <w:t xml:space="preserve">               (приобретение) жилья на сельских территориях </w:t>
      </w:r>
      <w:hyperlink w:anchor="Par1562" w:tooltip="    &lt;*&gt;  Корешок  хранится  в  министерстве  агропромышленного  комплекса и" w:history="1">
        <w:r>
          <w:rPr>
            <w:color w:val="0000FF"/>
          </w:rPr>
          <w:t>&lt;*&gt;</w:t>
        </w:r>
      </w:hyperlink>
    </w:p>
    <w:p w:rsidR="00834379" w:rsidRDefault="00834379">
      <w:pPr>
        <w:pStyle w:val="ConsPlusNonformat"/>
        <w:jc w:val="both"/>
      </w:pPr>
    </w:p>
    <w:p w:rsidR="00834379" w:rsidRDefault="008922DC">
      <w:pPr>
        <w:pStyle w:val="ConsPlusNonformat"/>
        <w:jc w:val="both"/>
      </w:pPr>
      <w:r>
        <w:t xml:space="preserve">                                                                 N ________</w:t>
      </w:r>
    </w:p>
    <w:p w:rsidR="00834379" w:rsidRDefault="00834379">
      <w:pPr>
        <w:pStyle w:val="ConsPlusNonformat"/>
        <w:jc w:val="both"/>
      </w:pPr>
    </w:p>
    <w:p w:rsidR="00834379" w:rsidRDefault="008922DC">
      <w:pPr>
        <w:pStyle w:val="ConsPlusNonformat"/>
        <w:jc w:val="both"/>
      </w:pPr>
      <w:r>
        <w:t xml:space="preserve">    Настоящим    свидетельством   удостоверяется,   что____________________</w:t>
      </w:r>
    </w:p>
    <w:p w:rsidR="00834379" w:rsidRDefault="008922DC">
      <w:pPr>
        <w:pStyle w:val="ConsPlusNonformat"/>
        <w:jc w:val="both"/>
      </w:pPr>
      <w:r>
        <w:t>___________________________________________________________________________</w:t>
      </w:r>
    </w:p>
    <w:p w:rsidR="00834379" w:rsidRDefault="008922DC">
      <w:pPr>
        <w:pStyle w:val="ConsPlusNonformat"/>
        <w:jc w:val="both"/>
      </w:pPr>
      <w:r>
        <w:t xml:space="preserve">       </w:t>
      </w:r>
      <w:proofErr w:type="gramStart"/>
      <w:r>
        <w:t>(фамилия, имя, отчество (при наличии) гражданина - владельца</w:t>
      </w:r>
      <w:proofErr w:type="gramEnd"/>
    </w:p>
    <w:p w:rsidR="00834379" w:rsidRDefault="008922DC">
      <w:pPr>
        <w:pStyle w:val="ConsPlusNonformat"/>
        <w:jc w:val="both"/>
      </w:pPr>
      <w:r>
        <w:t xml:space="preserve">                       свидетельства, наименование,</w:t>
      </w:r>
    </w:p>
    <w:p w:rsidR="00834379" w:rsidRDefault="008922DC">
      <w:pPr>
        <w:pStyle w:val="ConsPlusNonformat"/>
        <w:jc w:val="both"/>
      </w:pPr>
      <w:r>
        <w:t xml:space="preserve">          серия и номер документа, удостоверяющего личность, кем</w:t>
      </w:r>
    </w:p>
    <w:p w:rsidR="00834379" w:rsidRDefault="008922DC">
      <w:pPr>
        <w:pStyle w:val="ConsPlusNonformat"/>
        <w:jc w:val="both"/>
      </w:pPr>
      <w:r>
        <w:t xml:space="preserve">                              и когда выдан)</w:t>
      </w:r>
    </w:p>
    <w:p w:rsidR="00834379" w:rsidRDefault="00834379">
      <w:pPr>
        <w:pStyle w:val="ConsPlusNonformat"/>
        <w:jc w:val="both"/>
      </w:pPr>
    </w:p>
    <w:p w:rsidR="00834379" w:rsidRDefault="008922DC">
      <w:pPr>
        <w:pStyle w:val="ConsPlusNonformat"/>
        <w:jc w:val="both"/>
      </w:pPr>
      <w:r>
        <w:t>является участником мероприятий по улучшению жилищных условий в рамках</w:t>
      </w:r>
    </w:p>
    <w:p w:rsidR="00834379" w:rsidRDefault="008922DC">
      <w:pPr>
        <w:pStyle w:val="ConsPlusNonformat"/>
        <w:jc w:val="both"/>
      </w:pPr>
      <w:r>
        <w:t>программы.</w:t>
      </w:r>
    </w:p>
    <w:p w:rsidR="00834379" w:rsidRDefault="008922DC">
      <w:pPr>
        <w:pStyle w:val="ConsPlusNonformat"/>
        <w:jc w:val="both"/>
      </w:pPr>
      <w:r>
        <w:t xml:space="preserve">    В   соответствии   с   условиями  программы  ему  (ей)  предоставляется</w:t>
      </w:r>
    </w:p>
    <w:p w:rsidR="00834379" w:rsidRDefault="008922DC">
      <w:pPr>
        <w:pStyle w:val="ConsPlusNonformat"/>
        <w:jc w:val="both"/>
      </w:pPr>
      <w:r>
        <w:t>социальная выплата в размере ________________________________ рублей,</w:t>
      </w:r>
    </w:p>
    <w:p w:rsidR="00834379" w:rsidRDefault="008922DC">
      <w:pPr>
        <w:pStyle w:val="ConsPlusNonformat"/>
        <w:jc w:val="both"/>
      </w:pPr>
      <w:r>
        <w:t xml:space="preserve">                                     (цифрами и прописью)</w:t>
      </w:r>
    </w:p>
    <w:p w:rsidR="00834379" w:rsidRDefault="008922DC">
      <w:pPr>
        <w:pStyle w:val="ConsPlusNonformat"/>
        <w:jc w:val="both"/>
      </w:pPr>
      <w:r>
        <w:t>в том числе за счет:</w:t>
      </w:r>
    </w:p>
    <w:p w:rsidR="00834379" w:rsidRDefault="008922DC">
      <w:pPr>
        <w:pStyle w:val="ConsPlusNonformat"/>
        <w:jc w:val="both"/>
      </w:pPr>
      <w:r>
        <w:t>средств федерального бюджета в размере _______________________ рублей;</w:t>
      </w:r>
    </w:p>
    <w:p w:rsidR="00834379" w:rsidRDefault="008922DC">
      <w:pPr>
        <w:pStyle w:val="ConsPlusNonformat"/>
        <w:jc w:val="both"/>
      </w:pPr>
      <w:r>
        <w:t xml:space="preserve">                                     (цифрами и прописью)</w:t>
      </w:r>
    </w:p>
    <w:p w:rsidR="00834379" w:rsidRDefault="00834379">
      <w:pPr>
        <w:pStyle w:val="ConsPlusNonformat"/>
        <w:jc w:val="both"/>
      </w:pPr>
    </w:p>
    <w:p w:rsidR="00834379" w:rsidRDefault="008922DC">
      <w:pPr>
        <w:pStyle w:val="ConsPlusNonformat"/>
        <w:jc w:val="both"/>
      </w:pPr>
      <w:r>
        <w:t>средств областного бюджета в размере _______________ рублей;</w:t>
      </w:r>
    </w:p>
    <w:p w:rsidR="00834379" w:rsidRDefault="008922DC">
      <w:pPr>
        <w:pStyle w:val="ConsPlusNonformat"/>
        <w:jc w:val="both"/>
      </w:pPr>
      <w:r>
        <w:t xml:space="preserve">                                  (цифрами и прописью)</w:t>
      </w:r>
    </w:p>
    <w:p w:rsidR="00834379" w:rsidRDefault="008922DC">
      <w:pPr>
        <w:pStyle w:val="ConsPlusNonformat"/>
        <w:jc w:val="both"/>
      </w:pPr>
      <w:r>
        <w:t>средств местного бюджета в размере ___________________________ рублей.</w:t>
      </w:r>
    </w:p>
    <w:p w:rsidR="00834379" w:rsidRDefault="008922DC">
      <w:pPr>
        <w:pStyle w:val="ConsPlusNonformat"/>
        <w:jc w:val="both"/>
      </w:pPr>
      <w:r>
        <w:t xml:space="preserve">                                   (цифрами и прописью)</w:t>
      </w:r>
    </w:p>
    <w:p w:rsidR="00834379" w:rsidRDefault="00834379">
      <w:pPr>
        <w:pStyle w:val="ConsPlusNonformat"/>
        <w:jc w:val="both"/>
      </w:pPr>
    </w:p>
    <w:p w:rsidR="00834379" w:rsidRDefault="008922DC">
      <w:pPr>
        <w:pStyle w:val="ConsPlusNonformat"/>
        <w:jc w:val="both"/>
      </w:pPr>
      <w:r>
        <w:t xml:space="preserve">    Свидетельство   выдано   министерством  агропромышленного  комплекса  и</w:t>
      </w:r>
    </w:p>
    <w:p w:rsidR="00834379" w:rsidRDefault="008922DC">
      <w:pPr>
        <w:pStyle w:val="ConsPlusNonformat"/>
        <w:jc w:val="both"/>
      </w:pPr>
      <w:r>
        <w:t>торговли Архангельской области.</w:t>
      </w:r>
    </w:p>
    <w:p w:rsidR="00834379" w:rsidRDefault="00834379">
      <w:pPr>
        <w:pStyle w:val="ConsPlusNonformat"/>
        <w:jc w:val="both"/>
      </w:pPr>
    </w:p>
    <w:p w:rsidR="00834379" w:rsidRDefault="008922DC">
      <w:pPr>
        <w:pStyle w:val="ConsPlusNonformat"/>
        <w:jc w:val="both"/>
      </w:pPr>
      <w:r>
        <w:t>______________________ ___________________ ________________________</w:t>
      </w:r>
    </w:p>
    <w:p w:rsidR="00834379" w:rsidRDefault="008922DC">
      <w:pPr>
        <w:pStyle w:val="ConsPlusNonformat"/>
        <w:jc w:val="both"/>
      </w:pPr>
      <w:r>
        <w:t xml:space="preserve">        </w:t>
      </w:r>
      <w:proofErr w:type="gramStart"/>
      <w:r>
        <w:t>(должность)         (подпись)      (фамилия, имя, отчество</w:t>
      </w:r>
      <w:proofErr w:type="gramEnd"/>
    </w:p>
    <w:p w:rsidR="00834379" w:rsidRDefault="008922DC">
      <w:pPr>
        <w:pStyle w:val="ConsPlusNonformat"/>
        <w:jc w:val="both"/>
      </w:pPr>
      <w:r>
        <w:t xml:space="preserve">                                               (при наличии))</w:t>
      </w:r>
    </w:p>
    <w:p w:rsidR="00834379" w:rsidRDefault="00834379">
      <w:pPr>
        <w:pStyle w:val="ConsPlusNonformat"/>
        <w:jc w:val="both"/>
      </w:pPr>
    </w:p>
    <w:p w:rsidR="00834379" w:rsidRDefault="008922DC">
      <w:pPr>
        <w:pStyle w:val="ConsPlusNonformat"/>
        <w:jc w:val="both"/>
      </w:pPr>
      <w:r>
        <w:t>М.П.</w:t>
      </w:r>
    </w:p>
    <w:p w:rsidR="00834379" w:rsidRDefault="008922DC">
      <w:pPr>
        <w:pStyle w:val="ConsPlusNonformat"/>
        <w:jc w:val="both"/>
      </w:pPr>
      <w:r>
        <w:t xml:space="preserve">                      Оборотная сторона свидетельства</w:t>
      </w:r>
    </w:p>
    <w:p w:rsidR="00834379" w:rsidRDefault="00834379">
      <w:pPr>
        <w:pStyle w:val="ConsPlusNonformat"/>
        <w:jc w:val="both"/>
      </w:pPr>
    </w:p>
    <w:p w:rsidR="00834379" w:rsidRDefault="008922DC">
      <w:pPr>
        <w:pStyle w:val="ConsPlusNonformat"/>
        <w:jc w:val="both"/>
      </w:pPr>
      <w:r>
        <w:t>Свидетельство дает право                                  ОТМЕТКА ОБ ОПЛАТЕ</w:t>
      </w:r>
    </w:p>
    <w:p w:rsidR="00834379" w:rsidRDefault="008922DC">
      <w:pPr>
        <w:pStyle w:val="ConsPlusNonformat"/>
        <w:jc w:val="both"/>
      </w:pPr>
      <w:r>
        <w:t>гражданину на открытие                 (заполняется кредитной организацией)</w:t>
      </w:r>
    </w:p>
    <w:p w:rsidR="00834379" w:rsidRDefault="008922DC">
      <w:pPr>
        <w:pStyle w:val="ConsPlusNonformat"/>
        <w:jc w:val="both"/>
      </w:pPr>
      <w:proofErr w:type="gramStart"/>
      <w:r>
        <w:t>банковского счета в кредитной            Дата оплаты ______________________</w:t>
      </w:r>
      <w:proofErr w:type="gramEnd"/>
    </w:p>
    <w:p w:rsidR="00834379" w:rsidRDefault="008922DC">
      <w:pPr>
        <w:pStyle w:val="ConsPlusNonformat"/>
        <w:jc w:val="both"/>
      </w:pPr>
      <w:r>
        <w:t>организации на территории                  Реквизиты договора, на основании</w:t>
      </w:r>
    </w:p>
    <w:p w:rsidR="00834379" w:rsidRDefault="008922DC">
      <w:pPr>
        <w:pStyle w:val="ConsPlusNonformat"/>
        <w:jc w:val="both"/>
      </w:pPr>
      <w:r>
        <w:t xml:space="preserve">Архангельской </w:t>
      </w:r>
      <w:proofErr w:type="gramStart"/>
      <w:r>
        <w:t>области</w:t>
      </w:r>
      <w:proofErr w:type="gramEnd"/>
      <w:r>
        <w:t xml:space="preserve">                           которого произведена оплата</w:t>
      </w:r>
    </w:p>
    <w:p w:rsidR="00834379" w:rsidRDefault="008922DC">
      <w:pPr>
        <w:pStyle w:val="ConsPlusNonformat"/>
        <w:jc w:val="both"/>
      </w:pPr>
      <w:r>
        <w:t>по месту выдачи свидетельства              ________________________________</w:t>
      </w:r>
    </w:p>
    <w:p w:rsidR="00834379" w:rsidRDefault="008922DC">
      <w:pPr>
        <w:pStyle w:val="ConsPlusNonformat"/>
        <w:jc w:val="both"/>
      </w:pPr>
      <w:r>
        <w:t>и действует не более 1 года                ________________________________</w:t>
      </w:r>
    </w:p>
    <w:p w:rsidR="00834379" w:rsidRDefault="008922DC">
      <w:pPr>
        <w:pStyle w:val="ConsPlusNonformat"/>
        <w:jc w:val="both"/>
      </w:pPr>
      <w:proofErr w:type="gramStart"/>
      <w:r>
        <w:t>с даты выдачи</w:t>
      </w:r>
      <w:proofErr w:type="gramEnd"/>
      <w:r>
        <w:t>.                            Сумма по договору _______________</w:t>
      </w:r>
    </w:p>
    <w:p w:rsidR="00834379" w:rsidRDefault="008922DC">
      <w:pPr>
        <w:pStyle w:val="ConsPlusNonformat"/>
        <w:jc w:val="both"/>
      </w:pPr>
      <w:r>
        <w:lastRenderedPageBreak/>
        <w:t>Численный состав семьи                     ________________________________</w:t>
      </w:r>
    </w:p>
    <w:p w:rsidR="00834379" w:rsidRDefault="008922DC">
      <w:pPr>
        <w:pStyle w:val="ConsPlusNonformat"/>
        <w:jc w:val="both"/>
      </w:pPr>
      <w:r>
        <w:t>гражданина ______ человек.</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479"/>
        <w:gridCol w:w="4592"/>
      </w:tblGrid>
      <w:tr w:rsidR="00834379">
        <w:tc>
          <w:tcPr>
            <w:tcW w:w="4479" w:type="dxa"/>
          </w:tcPr>
          <w:p w:rsidR="00834379" w:rsidRDefault="008922DC">
            <w:pPr>
              <w:pStyle w:val="ConsPlusNormal"/>
              <w:jc w:val="both"/>
            </w:pPr>
            <w:r>
              <w:t>Члены семьи:</w:t>
            </w:r>
          </w:p>
        </w:tc>
        <w:tc>
          <w:tcPr>
            <w:tcW w:w="4592" w:type="dxa"/>
          </w:tcPr>
          <w:p w:rsidR="00834379" w:rsidRDefault="008922DC">
            <w:pPr>
              <w:pStyle w:val="ConsPlusNormal"/>
              <w:jc w:val="both"/>
            </w:pPr>
            <w:r>
              <w:t>Получатель социальной выплаты</w:t>
            </w:r>
          </w:p>
        </w:tc>
      </w:tr>
      <w:tr w:rsidR="00834379">
        <w:tc>
          <w:tcPr>
            <w:tcW w:w="4479" w:type="dxa"/>
          </w:tcPr>
          <w:p w:rsidR="00834379" w:rsidRDefault="008922DC">
            <w:pPr>
              <w:pStyle w:val="ConsPlusNormal"/>
              <w:jc w:val="both"/>
            </w:pPr>
            <w:r>
              <w:t>___________________________________;</w:t>
            </w:r>
          </w:p>
          <w:p w:rsidR="00834379" w:rsidRDefault="008922DC">
            <w:pPr>
              <w:pStyle w:val="ConsPlusNormal"/>
              <w:jc w:val="center"/>
            </w:pPr>
            <w:r>
              <w:t>(фамилия, имя, отчество (при наличии), степень родства)</w:t>
            </w:r>
          </w:p>
        </w:tc>
        <w:tc>
          <w:tcPr>
            <w:tcW w:w="4592" w:type="dxa"/>
          </w:tcPr>
          <w:p w:rsidR="00834379" w:rsidRDefault="008922DC">
            <w:pPr>
              <w:pStyle w:val="ConsPlusNormal"/>
              <w:jc w:val="both"/>
            </w:pPr>
            <w:r>
              <w:t>_____________________________________</w:t>
            </w:r>
          </w:p>
          <w:p w:rsidR="00834379" w:rsidRDefault="008922DC">
            <w:pPr>
              <w:pStyle w:val="ConsPlusNormal"/>
              <w:jc w:val="center"/>
            </w:pPr>
            <w:r>
              <w:t>(фамилия, имя, отчество (при наличии))</w:t>
            </w:r>
          </w:p>
        </w:tc>
      </w:tr>
      <w:tr w:rsidR="00834379">
        <w:tc>
          <w:tcPr>
            <w:tcW w:w="4479" w:type="dxa"/>
          </w:tcPr>
          <w:p w:rsidR="00834379" w:rsidRDefault="008922DC">
            <w:pPr>
              <w:pStyle w:val="ConsPlusNormal"/>
              <w:jc w:val="both"/>
            </w:pPr>
            <w:r>
              <w:t>___________________________________;</w:t>
            </w:r>
          </w:p>
          <w:p w:rsidR="00834379" w:rsidRDefault="008922DC">
            <w:pPr>
              <w:pStyle w:val="ConsPlusNormal"/>
              <w:jc w:val="center"/>
            </w:pPr>
            <w:r>
              <w:t>(фамилия, имя, отчество (при наличии), степень родства)</w:t>
            </w:r>
          </w:p>
        </w:tc>
        <w:tc>
          <w:tcPr>
            <w:tcW w:w="4592" w:type="dxa"/>
            <w:vMerge w:val="restart"/>
          </w:tcPr>
          <w:p w:rsidR="00834379" w:rsidRDefault="008922DC">
            <w:pPr>
              <w:pStyle w:val="ConsPlusNormal"/>
              <w:jc w:val="both"/>
            </w:pPr>
            <w:r>
              <w:t>Сумма перечислений _____________</w:t>
            </w:r>
          </w:p>
          <w:p w:rsidR="00834379" w:rsidRDefault="00834379">
            <w:pPr>
              <w:pStyle w:val="ConsPlusNormal"/>
            </w:pPr>
          </w:p>
          <w:p w:rsidR="00834379" w:rsidRDefault="008922DC">
            <w:pPr>
              <w:pStyle w:val="ConsPlusNormal"/>
            </w:pPr>
            <w:r>
              <w:t>_____________________________</w:t>
            </w:r>
          </w:p>
          <w:p w:rsidR="00834379" w:rsidRDefault="008922DC">
            <w:pPr>
              <w:pStyle w:val="ConsPlusNormal"/>
              <w:jc w:val="center"/>
            </w:pPr>
            <w:proofErr w:type="gramStart"/>
            <w:r>
              <w:t>(подпись ответственного работника</w:t>
            </w:r>
            <w:proofErr w:type="gramEnd"/>
          </w:p>
          <w:p w:rsidR="00834379" w:rsidRDefault="008922DC">
            <w:pPr>
              <w:pStyle w:val="ConsPlusNormal"/>
              <w:jc w:val="center"/>
            </w:pPr>
            <w:r>
              <w:t>кредитной организации)</w:t>
            </w:r>
          </w:p>
        </w:tc>
      </w:tr>
      <w:tr w:rsidR="00834379">
        <w:tc>
          <w:tcPr>
            <w:tcW w:w="4479" w:type="dxa"/>
          </w:tcPr>
          <w:p w:rsidR="00834379" w:rsidRDefault="008922DC">
            <w:pPr>
              <w:pStyle w:val="ConsPlusNormal"/>
              <w:jc w:val="both"/>
            </w:pPr>
            <w:r>
              <w:t>___________________________________.</w:t>
            </w:r>
          </w:p>
          <w:p w:rsidR="00834379" w:rsidRDefault="008922DC">
            <w:pPr>
              <w:pStyle w:val="ConsPlusNormal"/>
              <w:jc w:val="center"/>
            </w:pPr>
            <w:r>
              <w:t>(фамилия, имя, отчество (при наличии), степень родства)</w:t>
            </w:r>
          </w:p>
        </w:tc>
        <w:tc>
          <w:tcPr>
            <w:tcW w:w="4592" w:type="dxa"/>
            <w:vMerge/>
          </w:tcPr>
          <w:p w:rsidR="00834379" w:rsidRDefault="00834379">
            <w:pPr>
              <w:pStyle w:val="ConsPlusNormal"/>
              <w:jc w:val="center"/>
            </w:pPr>
          </w:p>
        </w:tc>
      </w:tr>
      <w:tr w:rsidR="00834379">
        <w:tc>
          <w:tcPr>
            <w:tcW w:w="4479" w:type="dxa"/>
          </w:tcPr>
          <w:p w:rsidR="00834379" w:rsidRDefault="008922DC">
            <w:pPr>
              <w:pStyle w:val="ConsPlusNormal"/>
            </w:pPr>
            <w:r>
              <w:t>Расчетная стоимость строительства (приобретения) жилья ______________ рублей</w:t>
            </w:r>
          </w:p>
          <w:p w:rsidR="00834379" w:rsidRDefault="00834379">
            <w:pPr>
              <w:pStyle w:val="ConsPlusNormal"/>
            </w:pPr>
          </w:p>
          <w:p w:rsidR="00834379" w:rsidRDefault="008922DC">
            <w:pPr>
              <w:pStyle w:val="ConsPlusNormal"/>
            </w:pPr>
            <w:r>
              <w:t>Дата выдачи</w:t>
            </w:r>
          </w:p>
          <w:p w:rsidR="00834379" w:rsidRDefault="008922DC">
            <w:pPr>
              <w:pStyle w:val="ConsPlusNormal"/>
            </w:pPr>
            <w:r>
              <w:t>свидетельства ____________</w:t>
            </w:r>
          </w:p>
        </w:tc>
        <w:tc>
          <w:tcPr>
            <w:tcW w:w="4592" w:type="dxa"/>
          </w:tcPr>
          <w:p w:rsidR="00834379" w:rsidRDefault="008922DC">
            <w:pPr>
              <w:pStyle w:val="ConsPlusNormal"/>
              <w:jc w:val="both"/>
            </w:pPr>
            <w:r>
              <w:t>М.П.</w:t>
            </w:r>
          </w:p>
        </w:tc>
      </w:tr>
    </w:tbl>
    <w:p w:rsidR="00834379" w:rsidRDefault="00834379">
      <w:pPr>
        <w:pStyle w:val="ConsPlusNormal"/>
        <w:ind w:firstLine="540"/>
        <w:jc w:val="both"/>
      </w:pPr>
    </w:p>
    <w:p w:rsidR="00834379" w:rsidRDefault="008922DC">
      <w:pPr>
        <w:pStyle w:val="ConsPlusNonformat"/>
        <w:jc w:val="both"/>
      </w:pPr>
      <w:r>
        <w:t>______________________ ___________________ ___________________________</w:t>
      </w:r>
    </w:p>
    <w:p w:rsidR="00834379" w:rsidRDefault="008922DC">
      <w:pPr>
        <w:pStyle w:val="ConsPlusNonformat"/>
        <w:jc w:val="both"/>
      </w:pPr>
      <w:r>
        <w:t xml:space="preserve">        </w:t>
      </w:r>
      <w:proofErr w:type="gramStart"/>
      <w:r>
        <w:t>(должность)         (подпись)       (фамилия, имя, отчество</w:t>
      </w:r>
      <w:proofErr w:type="gramEnd"/>
    </w:p>
    <w:p w:rsidR="00834379" w:rsidRDefault="008922DC">
      <w:pPr>
        <w:pStyle w:val="ConsPlusNonformat"/>
        <w:jc w:val="both"/>
      </w:pPr>
      <w:r>
        <w:t xml:space="preserve">                                                 (при наличии))</w:t>
      </w:r>
    </w:p>
    <w:p w:rsidR="00834379" w:rsidRDefault="00834379">
      <w:pPr>
        <w:pStyle w:val="ConsPlusNonformat"/>
        <w:jc w:val="both"/>
      </w:pPr>
    </w:p>
    <w:p w:rsidR="00834379" w:rsidRDefault="008922DC">
      <w:pPr>
        <w:pStyle w:val="ConsPlusNonformat"/>
        <w:jc w:val="both"/>
      </w:pPr>
      <w:r>
        <w:t>М.П.</w:t>
      </w:r>
    </w:p>
    <w:p w:rsidR="00834379" w:rsidRDefault="008922DC">
      <w:pPr>
        <w:pStyle w:val="ConsPlusNonformat"/>
        <w:jc w:val="both"/>
      </w:pPr>
      <w:r>
        <w:t>__________________________________________________________________</w:t>
      </w:r>
    </w:p>
    <w:p w:rsidR="00834379" w:rsidRDefault="008922DC">
      <w:pPr>
        <w:pStyle w:val="ConsPlusNonformat"/>
        <w:jc w:val="both"/>
      </w:pPr>
      <w:r>
        <w:t xml:space="preserve">                               линия отреза</w:t>
      </w:r>
    </w:p>
    <w:p w:rsidR="00834379" w:rsidRDefault="00834379">
      <w:pPr>
        <w:pStyle w:val="ConsPlusNonformat"/>
        <w:jc w:val="both"/>
      </w:pPr>
    </w:p>
    <w:p w:rsidR="00834379" w:rsidRDefault="008922DC">
      <w:pPr>
        <w:pStyle w:val="ConsPlusNonformat"/>
        <w:jc w:val="both"/>
      </w:pPr>
      <w:r>
        <w:t xml:space="preserve">    Предоставленная  социальная выплата направляется </w:t>
      </w:r>
      <w:proofErr w:type="gramStart"/>
      <w:r>
        <w:t>на</w:t>
      </w:r>
      <w:proofErr w:type="gramEnd"/>
      <w:r>
        <w:t>____________________</w:t>
      </w:r>
    </w:p>
    <w:p w:rsidR="00834379" w:rsidRDefault="008922DC">
      <w:pPr>
        <w:pStyle w:val="ConsPlusNonformat"/>
        <w:jc w:val="both"/>
      </w:pPr>
      <w:r>
        <w:t>_______________________________________________________________________</w:t>
      </w:r>
    </w:p>
    <w:p w:rsidR="00834379" w:rsidRDefault="008922DC">
      <w:pPr>
        <w:pStyle w:val="ConsPlusNonformat"/>
        <w:jc w:val="both"/>
      </w:pPr>
      <w:r>
        <w:t xml:space="preserve">        </w:t>
      </w:r>
      <w:proofErr w:type="gramStart"/>
      <w:r>
        <w:t>(приобретение жилого помещения, строительство жилого дома,</w:t>
      </w:r>
      <w:proofErr w:type="gramEnd"/>
    </w:p>
    <w:p w:rsidR="00834379" w:rsidRDefault="008922DC">
      <w:pPr>
        <w:pStyle w:val="ConsPlusNonformat"/>
        <w:jc w:val="both"/>
      </w:pPr>
      <w:r>
        <w:t xml:space="preserve">                             участие в </w:t>
      </w:r>
      <w:proofErr w:type="gramStart"/>
      <w:r>
        <w:t>долевом</w:t>
      </w:r>
      <w:proofErr w:type="gramEnd"/>
    </w:p>
    <w:p w:rsidR="00834379" w:rsidRDefault="008922DC">
      <w:pPr>
        <w:pStyle w:val="ConsPlusNonformat"/>
        <w:jc w:val="both"/>
      </w:pPr>
      <w:r>
        <w:t xml:space="preserve">           строительстве жилых домов (квартир) - </w:t>
      </w:r>
      <w:proofErr w:type="gramStart"/>
      <w:r>
        <w:t>нужное</w:t>
      </w:r>
      <w:proofErr w:type="gramEnd"/>
      <w:r>
        <w:t xml:space="preserve"> указать)</w:t>
      </w:r>
    </w:p>
    <w:p w:rsidR="00834379" w:rsidRDefault="00834379">
      <w:pPr>
        <w:pStyle w:val="ConsPlusNonformat"/>
        <w:jc w:val="both"/>
      </w:pPr>
    </w:p>
    <w:p w:rsidR="00834379" w:rsidRDefault="008922DC">
      <w:pPr>
        <w:pStyle w:val="ConsPlusNonformat"/>
        <w:jc w:val="both"/>
      </w:pPr>
      <w:r>
        <w:t xml:space="preserve">    Численный состав семьи гражданина _______________________ человек.</w:t>
      </w:r>
    </w:p>
    <w:p w:rsidR="00834379" w:rsidRDefault="008922DC">
      <w:pPr>
        <w:pStyle w:val="ConsPlusNonformat"/>
        <w:jc w:val="both"/>
      </w:pPr>
      <w:r>
        <w:t xml:space="preserve">    Члены семьи:</w:t>
      </w:r>
    </w:p>
    <w:p w:rsidR="00834379" w:rsidRDefault="008922DC">
      <w:pPr>
        <w:pStyle w:val="ConsPlusNonformat"/>
        <w:jc w:val="both"/>
      </w:pPr>
      <w:r>
        <w:t>__________________________________________________________________________;</w:t>
      </w:r>
    </w:p>
    <w:p w:rsidR="00834379" w:rsidRDefault="008922DC">
      <w:pPr>
        <w:pStyle w:val="ConsPlusNonformat"/>
        <w:jc w:val="both"/>
      </w:pPr>
      <w:r>
        <w:t xml:space="preserve">          (фамилия, имя, отчество (при наличии), степень родства)</w:t>
      </w:r>
    </w:p>
    <w:p w:rsidR="00834379" w:rsidRDefault="008922DC">
      <w:pPr>
        <w:pStyle w:val="ConsPlusNonformat"/>
        <w:jc w:val="both"/>
      </w:pPr>
      <w:r>
        <w:t>__________________________________________________________________________;</w:t>
      </w:r>
    </w:p>
    <w:p w:rsidR="00834379" w:rsidRDefault="008922DC">
      <w:pPr>
        <w:pStyle w:val="ConsPlusNonformat"/>
        <w:jc w:val="both"/>
      </w:pPr>
      <w:r>
        <w:t xml:space="preserve">          (фамилия, имя, отчество (при наличии), степень родства)</w:t>
      </w:r>
    </w:p>
    <w:p w:rsidR="00834379" w:rsidRDefault="008922DC">
      <w:pPr>
        <w:pStyle w:val="ConsPlusNonformat"/>
        <w:jc w:val="both"/>
      </w:pPr>
      <w:r>
        <w:t>__________________________________________________________________________.</w:t>
      </w:r>
    </w:p>
    <w:p w:rsidR="00834379" w:rsidRDefault="008922DC">
      <w:pPr>
        <w:pStyle w:val="ConsPlusNonformat"/>
        <w:jc w:val="both"/>
      </w:pPr>
      <w:r>
        <w:t xml:space="preserve">          (фамилия, имя, отчество (при наличии), степень родства)</w:t>
      </w:r>
    </w:p>
    <w:p w:rsidR="00834379" w:rsidRDefault="00834379">
      <w:pPr>
        <w:pStyle w:val="ConsPlusNonformat"/>
        <w:jc w:val="both"/>
      </w:pPr>
    </w:p>
    <w:p w:rsidR="00834379" w:rsidRDefault="008922DC">
      <w:pPr>
        <w:pStyle w:val="ConsPlusNonformat"/>
        <w:jc w:val="both"/>
      </w:pPr>
      <w:r>
        <w:t xml:space="preserve">    Дата выдачи свидетельства __________________________________________</w:t>
      </w:r>
    </w:p>
    <w:p w:rsidR="00834379" w:rsidRDefault="00834379">
      <w:pPr>
        <w:pStyle w:val="ConsPlusNonformat"/>
        <w:jc w:val="both"/>
      </w:pPr>
    </w:p>
    <w:p w:rsidR="00834379" w:rsidRDefault="008922DC">
      <w:pPr>
        <w:pStyle w:val="ConsPlusNonformat"/>
        <w:jc w:val="both"/>
      </w:pPr>
      <w:r>
        <w:t xml:space="preserve">    Подпись владельца свидетельства _____________________________________</w:t>
      </w:r>
    </w:p>
    <w:p w:rsidR="00834379" w:rsidRDefault="00834379">
      <w:pPr>
        <w:pStyle w:val="ConsPlusNonformat"/>
        <w:jc w:val="both"/>
      </w:pPr>
    </w:p>
    <w:p w:rsidR="00834379" w:rsidRDefault="008922DC">
      <w:pPr>
        <w:pStyle w:val="ConsPlusNonformat"/>
        <w:jc w:val="both"/>
      </w:pPr>
      <w:r>
        <w:t xml:space="preserve">    Свидетельство   выдано   министерством  агропромышленного  комплекса  и</w:t>
      </w:r>
    </w:p>
    <w:p w:rsidR="00834379" w:rsidRDefault="008922DC">
      <w:pPr>
        <w:pStyle w:val="ConsPlusNonformat"/>
        <w:jc w:val="both"/>
      </w:pPr>
      <w:r>
        <w:t>торговли Архангельской области</w:t>
      </w:r>
    </w:p>
    <w:p w:rsidR="00834379" w:rsidRDefault="00834379">
      <w:pPr>
        <w:pStyle w:val="ConsPlusNonformat"/>
        <w:jc w:val="both"/>
      </w:pPr>
    </w:p>
    <w:p w:rsidR="00834379" w:rsidRDefault="008922DC">
      <w:pPr>
        <w:pStyle w:val="ConsPlusNonformat"/>
        <w:jc w:val="both"/>
      </w:pPr>
      <w:r>
        <w:lastRenderedPageBreak/>
        <w:t>______________________ ___________________ _________________________</w:t>
      </w:r>
    </w:p>
    <w:p w:rsidR="00834379" w:rsidRDefault="008922DC">
      <w:pPr>
        <w:pStyle w:val="ConsPlusNonformat"/>
        <w:jc w:val="both"/>
      </w:pPr>
      <w:r>
        <w:t xml:space="preserve">        </w:t>
      </w:r>
      <w:proofErr w:type="gramStart"/>
      <w:r>
        <w:t>(должность)         (подпись)      (фамилия, имя, отчество</w:t>
      </w:r>
      <w:proofErr w:type="gramEnd"/>
    </w:p>
    <w:p w:rsidR="00834379" w:rsidRDefault="008922DC">
      <w:pPr>
        <w:pStyle w:val="ConsPlusNonformat"/>
        <w:jc w:val="both"/>
      </w:pPr>
      <w:r>
        <w:t xml:space="preserve">                                                (при наличии))</w:t>
      </w:r>
    </w:p>
    <w:p w:rsidR="00834379" w:rsidRDefault="00834379">
      <w:pPr>
        <w:pStyle w:val="ConsPlusNonformat"/>
        <w:jc w:val="both"/>
      </w:pPr>
    </w:p>
    <w:p w:rsidR="00834379" w:rsidRDefault="008922DC">
      <w:pPr>
        <w:pStyle w:val="ConsPlusNonformat"/>
        <w:jc w:val="both"/>
      </w:pPr>
      <w:r>
        <w:t>М.П.</w:t>
      </w:r>
    </w:p>
    <w:p w:rsidR="00834379" w:rsidRDefault="008922DC">
      <w:pPr>
        <w:pStyle w:val="ConsPlusNonformat"/>
        <w:jc w:val="both"/>
      </w:pPr>
      <w:r>
        <w:t xml:space="preserve">    Отметка о построенном (приобретенном) жилье ________________________;</w:t>
      </w:r>
    </w:p>
    <w:p w:rsidR="00834379" w:rsidRDefault="008922DC">
      <w:pPr>
        <w:pStyle w:val="ConsPlusNonformat"/>
        <w:jc w:val="both"/>
      </w:pPr>
      <w:r>
        <w:t>размер построенного (приобретенного) жилья __________________________;</w:t>
      </w:r>
    </w:p>
    <w:p w:rsidR="00834379" w:rsidRDefault="008922DC">
      <w:pPr>
        <w:pStyle w:val="ConsPlusNonformat"/>
        <w:jc w:val="both"/>
      </w:pPr>
      <w:r>
        <w:t>адрес построенного (приобретенного) жилья ___________________________.</w:t>
      </w:r>
    </w:p>
    <w:p w:rsidR="00834379" w:rsidRDefault="00834379">
      <w:pPr>
        <w:pStyle w:val="ConsPlusNonformat"/>
        <w:jc w:val="both"/>
      </w:pPr>
    </w:p>
    <w:p w:rsidR="00834379" w:rsidRDefault="008922DC">
      <w:pPr>
        <w:pStyle w:val="ConsPlusNonformat"/>
        <w:jc w:val="both"/>
      </w:pPr>
      <w:r>
        <w:t xml:space="preserve">    --------------------------------</w:t>
      </w:r>
    </w:p>
    <w:p w:rsidR="00834379" w:rsidRDefault="008922DC">
      <w:pPr>
        <w:pStyle w:val="ConsPlusNonformat"/>
        <w:jc w:val="both"/>
      </w:pPr>
      <w:bookmarkStart w:id="36" w:name="Par1562"/>
      <w:bookmarkEnd w:id="36"/>
      <w:r>
        <w:t xml:space="preserve">    &lt;*&gt;  Корешок  хранится  в  министерстве  агропромышленного  комплекса и</w:t>
      </w:r>
    </w:p>
    <w:p w:rsidR="00834379" w:rsidRDefault="008922DC">
      <w:pPr>
        <w:pStyle w:val="ConsPlusNonformat"/>
        <w:jc w:val="both"/>
      </w:pPr>
      <w:r>
        <w:t>торговли Архангельской области.</w:t>
      </w: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922DC">
      <w:pPr>
        <w:pStyle w:val="ConsPlusNormal"/>
        <w:jc w:val="right"/>
        <w:outlineLvl w:val="1"/>
      </w:pPr>
      <w:r>
        <w:t>Приложение N 3</w:t>
      </w:r>
    </w:p>
    <w:p w:rsidR="00834379" w:rsidRDefault="008922DC">
      <w:pPr>
        <w:pStyle w:val="ConsPlusNormal"/>
        <w:jc w:val="right"/>
      </w:pPr>
      <w:r>
        <w:t>к Порядку предоставления и распределения субсидий</w:t>
      </w:r>
    </w:p>
    <w:p w:rsidR="00834379" w:rsidRDefault="008922DC">
      <w:pPr>
        <w:pStyle w:val="ConsPlusNormal"/>
        <w:jc w:val="right"/>
      </w:pPr>
      <w:r>
        <w:t>из областного бюджета бюджетам муниципальных районов</w:t>
      </w:r>
    </w:p>
    <w:p w:rsidR="00834379" w:rsidRDefault="008922DC">
      <w:pPr>
        <w:pStyle w:val="ConsPlusNormal"/>
        <w:jc w:val="right"/>
      </w:pPr>
      <w:r>
        <w:t>и городских округов Архангельской области на улучшение</w:t>
      </w:r>
    </w:p>
    <w:p w:rsidR="00834379" w:rsidRDefault="008922DC">
      <w:pPr>
        <w:pStyle w:val="ConsPlusNormal"/>
        <w:jc w:val="right"/>
      </w:pPr>
      <w:r>
        <w:t>жилищных условий граждан, проживающих на сельских территориях</w:t>
      </w:r>
    </w:p>
    <w:p w:rsidR="00834379" w:rsidRDefault="00834379">
      <w:pPr>
        <w:pStyle w:val="ConsPlusNormal"/>
      </w:pPr>
    </w:p>
    <w:p w:rsidR="00834379" w:rsidRDefault="00834379">
      <w:pPr>
        <w:pStyle w:val="ConsPlusNormal"/>
        <w:ind w:firstLine="540"/>
        <w:jc w:val="both"/>
      </w:pPr>
    </w:p>
    <w:p w:rsidR="00834379" w:rsidRDefault="008922DC">
      <w:pPr>
        <w:pStyle w:val="ConsPlusNormal"/>
        <w:jc w:val="center"/>
      </w:pPr>
      <w:bookmarkStart w:id="37" w:name="Par1578"/>
      <w:bookmarkEnd w:id="37"/>
      <w:r>
        <w:t>РЕЕСТР</w:t>
      </w:r>
    </w:p>
    <w:p w:rsidR="00834379" w:rsidRDefault="008922DC">
      <w:pPr>
        <w:pStyle w:val="ConsPlusNormal"/>
        <w:jc w:val="center"/>
      </w:pPr>
      <w:r>
        <w:t>выданных свидетельств о предоставлении социальных выплат</w:t>
      </w:r>
    </w:p>
    <w:p w:rsidR="00834379" w:rsidRDefault="008922DC">
      <w:pPr>
        <w:pStyle w:val="ConsPlusNormal"/>
        <w:jc w:val="center"/>
      </w:pPr>
      <w:r>
        <w:t xml:space="preserve">на строительство (приобретение) жилья на </w:t>
      </w:r>
      <w:proofErr w:type="gramStart"/>
      <w:r>
        <w:t>сельских</w:t>
      </w:r>
      <w:proofErr w:type="gramEnd"/>
    </w:p>
    <w:p w:rsidR="00834379" w:rsidRDefault="008922DC">
      <w:pPr>
        <w:pStyle w:val="ConsPlusNormal"/>
        <w:jc w:val="center"/>
      </w:pPr>
      <w:proofErr w:type="gramStart"/>
      <w:r>
        <w:t>территориях</w:t>
      </w:r>
      <w:proofErr w:type="gramEnd"/>
      <w:r>
        <w:t xml:space="preserve"> и информации о зарегистрированных правах</w:t>
      </w:r>
    </w:p>
    <w:p w:rsidR="00834379" w:rsidRDefault="008922DC">
      <w:pPr>
        <w:pStyle w:val="ConsPlusNormal"/>
        <w:jc w:val="center"/>
      </w:pPr>
      <w:r>
        <w:t>на жилье в _____ году</w:t>
      </w:r>
    </w:p>
    <w:p w:rsidR="00834379" w:rsidRDefault="0083437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8"/>
        <w:gridCol w:w="1701"/>
        <w:gridCol w:w="1843"/>
        <w:gridCol w:w="1278"/>
        <w:gridCol w:w="1559"/>
        <w:gridCol w:w="2324"/>
      </w:tblGrid>
      <w:tr w:rsidR="00834379">
        <w:tc>
          <w:tcPr>
            <w:tcW w:w="488"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 xml:space="preserve">N </w:t>
            </w:r>
            <w:proofErr w:type="gramStart"/>
            <w:r>
              <w:t>п</w:t>
            </w:r>
            <w:proofErr w:type="gramEnd"/>
            <w:r>
              <w:t>/п</w:t>
            </w:r>
          </w:p>
        </w:tc>
        <w:tc>
          <w:tcPr>
            <w:tcW w:w="1701"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Получатель свидетельства</w:t>
            </w:r>
          </w:p>
        </w:tc>
        <w:tc>
          <w:tcPr>
            <w:tcW w:w="1843"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Наименование муниципального образования Архангельской области</w:t>
            </w:r>
          </w:p>
        </w:tc>
        <w:tc>
          <w:tcPr>
            <w:tcW w:w="1278"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Номер свидетельства</w:t>
            </w:r>
          </w:p>
        </w:tc>
        <w:tc>
          <w:tcPr>
            <w:tcW w:w="1559"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Дата выдачи свидетельства</w:t>
            </w:r>
          </w:p>
        </w:tc>
        <w:tc>
          <w:tcPr>
            <w:tcW w:w="2324" w:type="dxa"/>
            <w:tcBorders>
              <w:top w:val="single" w:sz="4" w:space="0" w:color="auto"/>
              <w:left w:val="single" w:sz="4" w:space="0" w:color="auto"/>
              <w:bottom w:val="single" w:sz="4" w:space="0" w:color="auto"/>
              <w:right w:val="single" w:sz="4" w:space="0" w:color="auto"/>
            </w:tcBorders>
          </w:tcPr>
          <w:p w:rsidR="00834379" w:rsidRDefault="008922DC">
            <w:pPr>
              <w:pStyle w:val="ConsPlusNormal"/>
              <w:jc w:val="center"/>
            </w:pPr>
            <w:r>
              <w:t>Информация о зарегистрированных правах на жилье</w:t>
            </w:r>
          </w:p>
        </w:tc>
      </w:tr>
      <w:tr w:rsidR="00834379">
        <w:tc>
          <w:tcPr>
            <w:tcW w:w="488"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488"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r w:rsidR="00834379">
        <w:tc>
          <w:tcPr>
            <w:tcW w:w="488"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843"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278"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834379" w:rsidRDefault="00834379">
            <w:pPr>
              <w:pStyle w:val="ConsPlusNormal"/>
            </w:pPr>
          </w:p>
        </w:tc>
      </w:tr>
    </w:tbl>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34379" w:rsidRDefault="008922DC">
      <w:pPr>
        <w:pStyle w:val="ConsPlusNormal"/>
        <w:jc w:val="right"/>
        <w:outlineLvl w:val="0"/>
      </w:pPr>
      <w:r>
        <w:t>Утвержден</w:t>
      </w:r>
    </w:p>
    <w:p w:rsidR="00834379" w:rsidRDefault="008922DC">
      <w:pPr>
        <w:pStyle w:val="ConsPlusNormal"/>
        <w:jc w:val="right"/>
      </w:pPr>
      <w:r>
        <w:lastRenderedPageBreak/>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834379" w:rsidRDefault="00834379">
      <w:pPr>
        <w:pStyle w:val="ConsPlusNormal"/>
        <w:ind w:firstLine="540"/>
        <w:jc w:val="both"/>
      </w:pPr>
    </w:p>
    <w:p w:rsidR="00834379" w:rsidRDefault="008922DC">
      <w:pPr>
        <w:pStyle w:val="ConsPlusTitle"/>
        <w:jc w:val="center"/>
      </w:pPr>
      <w:bookmarkStart w:id="38" w:name="Par1618"/>
      <w:bookmarkEnd w:id="38"/>
      <w:r>
        <w:t>ПОРЯДОК</w:t>
      </w:r>
    </w:p>
    <w:p w:rsidR="00834379" w:rsidRDefault="008922DC">
      <w:pPr>
        <w:pStyle w:val="ConsPlusTitle"/>
        <w:jc w:val="center"/>
      </w:pPr>
      <w:r>
        <w:t>РЕАЛИЗАЦИИ МЕРОПРИЯТИЙ ПО СТРОИТЕЛЬСТВУ (ПРИОБРЕТЕНИЮ)</w:t>
      </w:r>
    </w:p>
    <w:p w:rsidR="00834379" w:rsidRDefault="008922DC">
      <w:pPr>
        <w:pStyle w:val="ConsPlusTitle"/>
        <w:jc w:val="center"/>
      </w:pPr>
      <w:r>
        <w:t>ЖИЛЬЯ, ПРЕДОСТАВЛЯЕМОГО ПО ДОГОВОРУ НАЙМА ЖИЛОГО ПОМЕЩЕНИЯ</w:t>
      </w:r>
    </w:p>
    <w:p w:rsidR="00834379" w:rsidRDefault="00834379">
      <w:pPr>
        <w:pStyle w:val="ConsPlusNormal"/>
      </w:pPr>
    </w:p>
    <w:p w:rsidR="00834379" w:rsidRDefault="00834379">
      <w:pPr>
        <w:pStyle w:val="ConsPlusNormal"/>
        <w:ind w:firstLine="540"/>
        <w:jc w:val="both"/>
      </w:pPr>
    </w:p>
    <w:p w:rsidR="00834379" w:rsidRDefault="008922DC">
      <w:pPr>
        <w:pStyle w:val="ConsPlusTitle"/>
        <w:jc w:val="center"/>
        <w:outlineLvl w:val="1"/>
      </w:pPr>
      <w:r>
        <w:t>I. Общие положения</w:t>
      </w:r>
    </w:p>
    <w:p w:rsidR="00834379" w:rsidRDefault="00834379">
      <w:pPr>
        <w:pStyle w:val="ConsPlusNormal"/>
        <w:ind w:firstLine="540"/>
        <w:jc w:val="both"/>
      </w:pPr>
    </w:p>
    <w:p w:rsidR="00834379" w:rsidRDefault="008922DC">
      <w:pPr>
        <w:pStyle w:val="ConsPlusNormal"/>
        <w:ind w:firstLine="540"/>
        <w:jc w:val="both"/>
      </w:pPr>
      <w:r>
        <w:t xml:space="preserve">1. </w:t>
      </w:r>
      <w:proofErr w:type="gramStart"/>
      <w:r>
        <w:t xml:space="preserve">Настоящий Порядок, разработанный в соответствии с Правилами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являющимися </w:t>
      </w:r>
      <w:hyperlink r:id="rId68" w:history="1">
        <w:r>
          <w:rPr>
            <w:color w:val="0000FF"/>
          </w:rPr>
          <w:t>приложением N 3</w:t>
        </w:r>
      </w:hyperlink>
      <w:r>
        <w:t xml:space="preserve"> к государственной программе Российской Федерации "Комплексное развитие сельских территорий" (далее соответственно - субсидии, федеральная программа), утвержденной </w:t>
      </w:r>
      <w:hyperlink r:id="rId69" w:history="1">
        <w:r>
          <w:rPr>
            <w:color w:val="0000FF"/>
          </w:rPr>
          <w:t>постановлением</w:t>
        </w:r>
      </w:hyperlink>
      <w:r>
        <w:t xml:space="preserve"> Правительства Российской Федерации от 31 мая 2019 года N 696</w:t>
      </w:r>
      <w:proofErr w:type="gramEnd"/>
      <w:r>
        <w:t xml:space="preserve"> (</w:t>
      </w:r>
      <w:proofErr w:type="gramStart"/>
      <w:r>
        <w:t>далее - Правила), государственной программой Архангельской области "Комплексное развитие сельских территорий Архангельской области" (далее - программа), определяет порядок и условия проведения мероприятий по строительству (приобретению) жилья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(далее соответственно - мероприятие по строительству жилья, получатели жилья), в соответствии с мероприятием</w:t>
      </w:r>
      <w:proofErr w:type="gramEnd"/>
      <w:r>
        <w:t xml:space="preserve"> (результатом) "Осуществлено строительство (приобретение) жилья, предоставляемого гражданам Российской Федерации, проживающим на сельских территориях, по договору найма жилого помещения" регионального проекта "Развитие жилищного строительства на сельских территориях и повышение уровня благоустройства домовладений", являющегося структурным элементом государственной программы Архангельской области "Комплексное развитие сельских территорий".</w:t>
      </w:r>
    </w:p>
    <w:p w:rsidR="00834379" w:rsidRDefault="008922DC">
      <w:pPr>
        <w:pStyle w:val="ConsPlusNormal"/>
        <w:spacing w:before="240"/>
        <w:ind w:firstLine="540"/>
        <w:jc w:val="both"/>
      </w:pPr>
      <w:proofErr w:type="gramStart"/>
      <w:r>
        <w:t>Предоставление субсидий производится на осуществление строительства (приобретения) жилья, предоставляемого гражданам Российской Федерации, проживающим на сельских территориях, опорных населенных пунктах, по договору найма жилого помещения, предусмотренных областным законом об областном бюджете на соответствующий финансовый год и плановый период.</w:t>
      </w:r>
      <w:proofErr w:type="gramEnd"/>
    </w:p>
    <w:p w:rsidR="00834379" w:rsidRDefault="008922DC">
      <w:pPr>
        <w:pStyle w:val="ConsPlusNormal"/>
        <w:spacing w:before="240"/>
        <w:ind w:firstLine="540"/>
        <w:jc w:val="both"/>
      </w:pPr>
      <w:r>
        <w:t>2. Органы местного самоуправления муниципальных районов, муниципальных и городских округов Архангельской области (далее - муниципальные образования), участвующие в реализации мероприятия по строительству (приобретению) жилья, определяются соглашением между Министерством сельского хозяйства Российской Федерации и Правительством Архангельской области.</w:t>
      </w:r>
    </w:p>
    <w:p w:rsidR="00834379" w:rsidRDefault="008922DC">
      <w:pPr>
        <w:pStyle w:val="ConsPlusNormal"/>
        <w:spacing w:before="240"/>
        <w:ind w:firstLine="540"/>
        <w:jc w:val="both"/>
      </w:pPr>
      <w:r>
        <w:t>3. Органы местного самоуправления обеспечивают финансирование указанных мероприятий за счет средств местных бюджетов в размере не менее 10 процентов расчетной стоимости жилья, а также привлечение средств работодателя, внебюджетных источников (за исключением работодателей, являющихся государственными учреждениями Архангельской области, муниципальными учреждениями муниципальных образований Архангельской области в социальной сфере).</w:t>
      </w:r>
    </w:p>
    <w:p w:rsidR="00834379" w:rsidRDefault="008922DC">
      <w:pPr>
        <w:pStyle w:val="ConsPlusNormal"/>
        <w:spacing w:before="240"/>
        <w:ind w:firstLine="540"/>
        <w:jc w:val="both"/>
      </w:pPr>
      <w:r>
        <w:lastRenderedPageBreak/>
        <w:t>Доля средств муниципального образования и вклада работодателя составляет не менее 20 процентов расчетной стоимости строительства жилья.</w:t>
      </w:r>
    </w:p>
    <w:p w:rsidR="00834379" w:rsidRDefault="008922DC">
      <w:pPr>
        <w:pStyle w:val="ConsPlusNormal"/>
        <w:spacing w:before="240"/>
        <w:ind w:firstLine="540"/>
        <w:jc w:val="both"/>
      </w:pPr>
      <w:proofErr w:type="gramStart"/>
      <w:r>
        <w:t>Строительство (приобретение) жилья осуществляется за счет средств федерального бюджета, областного бюджета,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учреждениями Архангельской области, муниципальными учреждениями муниципальных образований Архангельской области в социальной сфере), в том числе путем:</w:t>
      </w:r>
      <w:proofErr w:type="gramEnd"/>
    </w:p>
    <w:p w:rsidR="00834379" w:rsidRDefault="008922DC">
      <w:pPr>
        <w:pStyle w:val="ConsPlusNormal"/>
        <w:spacing w:before="240"/>
        <w:ind w:firstLine="540"/>
        <w:jc w:val="both"/>
      </w:pPr>
      <w:r>
        <w:t>участия в долевом строительстве жилых домов (квартир) на сельских территориях, территориях опорных населенных пунктов;</w:t>
      </w:r>
    </w:p>
    <w:p w:rsidR="00834379" w:rsidRDefault="008922DC">
      <w:pPr>
        <w:pStyle w:val="ConsPlusNormal"/>
        <w:spacing w:before="240"/>
        <w:ind w:firstLine="540"/>
        <w:jc w:val="both"/>
      </w:pPr>
      <w:r>
        <w:t>участия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834379" w:rsidRDefault="008922DC">
      <w:pPr>
        <w:pStyle w:val="ConsPlusNormal"/>
        <w:spacing w:before="240"/>
        <w:ind w:firstLine="540"/>
        <w:jc w:val="both"/>
      </w:pPr>
      <w:r>
        <w:t xml:space="preserve">строительства на сельских территориях, территориях опорных населенных пунктов малоэтажных жилых комплексов, определенных Федеральным </w:t>
      </w:r>
      <w:hyperlink r:id="rId7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4379" w:rsidRDefault="008922DC">
      <w:pPr>
        <w:pStyle w:val="ConsPlusNormal"/>
        <w:spacing w:before="24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три года до заключения государственного (муниципального) контракта на его приобретение;</w:t>
      </w:r>
    </w:p>
    <w:p w:rsidR="00834379" w:rsidRDefault="008922DC">
      <w:pPr>
        <w:pStyle w:val="ConsPlusNormal"/>
        <w:spacing w:before="24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три года до заключения государственного (муниципального) контракта на его приобретение;</w:t>
      </w:r>
    </w:p>
    <w:p w:rsidR="00834379" w:rsidRDefault="008922DC">
      <w:pPr>
        <w:pStyle w:val="ConsPlusNormal"/>
        <w:spacing w:before="240"/>
        <w:ind w:firstLine="540"/>
        <w:jc w:val="both"/>
      </w:pPr>
      <w:proofErr w:type="gramStart"/>
      <w:r>
        <w:t>приобретения жилого помещения в многоквартирном доме высотой не более пяти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roofErr w:type="gramEnd"/>
      <w:r>
        <w:t xml:space="preserve">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834379" w:rsidRDefault="008922DC">
      <w:pPr>
        <w:pStyle w:val="ConsPlusNormal"/>
        <w:spacing w:before="240"/>
        <w:ind w:firstLine="540"/>
        <w:jc w:val="both"/>
      </w:pPr>
      <w:r>
        <w:t xml:space="preserve">Средства работодателя перечисляются в бюджет соответствующего муниципального образования на основании договора пожертвования в соответствии со </w:t>
      </w:r>
      <w:hyperlink r:id="rId71" w:history="1">
        <w:r>
          <w:rPr>
            <w:color w:val="0000FF"/>
          </w:rPr>
          <w:t>статьей 35</w:t>
        </w:r>
      </w:hyperlink>
      <w:r>
        <w:t xml:space="preserve"> Бюджетного кодекса Российской Федерации (далее - договор пожертвования).</w:t>
      </w:r>
    </w:p>
    <w:p w:rsidR="00834379" w:rsidRDefault="008922DC">
      <w:pPr>
        <w:pStyle w:val="ConsPlusNormal"/>
        <w:spacing w:before="240"/>
        <w:ind w:firstLine="540"/>
        <w:jc w:val="both"/>
      </w:pPr>
      <w:r>
        <w:t xml:space="preserve">4. Жилые помещения (жилые дома), построенные (приобретенные) в соответствии с настоящим Порядком, относятся к жилищному фонду коммерческого использования и предоставляются гражданам в возмездное владение и пользование по договору найма жилого </w:t>
      </w:r>
      <w:r>
        <w:lastRenderedPageBreak/>
        <w:t xml:space="preserve">помещения в соответствии с Гражданским </w:t>
      </w:r>
      <w:hyperlink r:id="rId72" w:history="1">
        <w:r>
          <w:rPr>
            <w:color w:val="0000FF"/>
          </w:rPr>
          <w:t>кодексом</w:t>
        </w:r>
      </w:hyperlink>
      <w:r>
        <w:t xml:space="preserve"> Российской Федерации. </w:t>
      </w:r>
      <w:proofErr w:type="gramStart"/>
      <w:r>
        <w:t>В указанном договоре предусматривается право гражданина по истечении пяти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одного процента выкупной цены жилья.</w:t>
      </w:r>
      <w:proofErr w:type="gramEnd"/>
      <w:r>
        <w:t xml:space="preserve"> Уплата сре</w:t>
      </w:r>
      <w:proofErr w:type="gramStart"/>
      <w:r>
        <w:t>дств в р</w:t>
      </w:r>
      <w:proofErr w:type="gramEnd"/>
      <w: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пяти или 10 лет без права досрочного внесения платежей.</w:t>
      </w:r>
    </w:p>
    <w:p w:rsidR="00834379" w:rsidRDefault="008922DC">
      <w:pPr>
        <w:pStyle w:val="ConsPlusNormal"/>
        <w:spacing w:before="240"/>
        <w:ind w:firstLine="540"/>
        <w:jc w:val="both"/>
      </w:pPr>
      <w:r>
        <w:t>Порядок выкупа жилого помещения (жилого дома) определяется органами местного самоуправления муниципальных образований.</w:t>
      </w:r>
    </w:p>
    <w:p w:rsidR="00834379" w:rsidRDefault="008922DC">
      <w:pPr>
        <w:pStyle w:val="ConsPlusNormal"/>
        <w:spacing w:before="240"/>
        <w:ind w:firstLine="540"/>
        <w:jc w:val="both"/>
      </w:pPr>
      <w:r>
        <w:t>Размер доли при оформлении права долевой собственности муниципального образования и работодателя на жилые помещения (жилые дома) определяется пропорционально размеру средств, выделенных из бюджетов бюджетной системы Российской Федерации (доля муниципального образования), и размеру средств работодателя, внесенных в соответствии с договором пожертвования (доля работодателя).</w:t>
      </w:r>
    </w:p>
    <w:p w:rsidR="00834379" w:rsidRDefault="008922DC">
      <w:pPr>
        <w:pStyle w:val="ConsPlusNormal"/>
        <w:spacing w:before="24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834379" w:rsidRDefault="00834379">
      <w:pPr>
        <w:pStyle w:val="ConsPlusNormal"/>
        <w:ind w:firstLine="540"/>
        <w:jc w:val="both"/>
      </w:pPr>
    </w:p>
    <w:p w:rsidR="00834379" w:rsidRDefault="008922DC">
      <w:pPr>
        <w:pStyle w:val="ConsPlusTitle"/>
        <w:jc w:val="center"/>
        <w:outlineLvl w:val="1"/>
      </w:pPr>
      <w:r>
        <w:t>II. Порядок формирования списков получателей</w:t>
      </w:r>
    </w:p>
    <w:p w:rsidR="00834379" w:rsidRDefault="008922DC">
      <w:pPr>
        <w:pStyle w:val="ConsPlusTitle"/>
        <w:jc w:val="center"/>
      </w:pPr>
      <w:r>
        <w:t>государственной поддержки</w:t>
      </w:r>
    </w:p>
    <w:p w:rsidR="00834379" w:rsidRDefault="00834379">
      <w:pPr>
        <w:pStyle w:val="ConsPlusNormal"/>
        <w:ind w:firstLine="540"/>
        <w:jc w:val="both"/>
      </w:pPr>
    </w:p>
    <w:p w:rsidR="00834379" w:rsidRDefault="008922DC">
      <w:pPr>
        <w:pStyle w:val="ConsPlusNormal"/>
        <w:ind w:firstLine="540"/>
        <w:jc w:val="both"/>
      </w:pPr>
      <w:r>
        <w:t>5. Условия предоставления государственной поддержки получателям жилья регламентируются Правилами, программой и настоящим Порядком.</w:t>
      </w:r>
    </w:p>
    <w:p w:rsidR="00834379" w:rsidRDefault="008922DC">
      <w:pPr>
        <w:pStyle w:val="ConsPlusNormal"/>
        <w:spacing w:before="240"/>
        <w:ind w:firstLine="540"/>
        <w:jc w:val="both"/>
      </w:pPr>
      <w:r>
        <w:t xml:space="preserve">6. </w:t>
      </w:r>
      <w:proofErr w:type="gramStart"/>
      <w:r>
        <w:t>Стоимость одного квадратного метра общей площади жилья в сельской местности, опорных населенных пунктах на территории Архангельской области на очередной финансовый год утверждается постановлением министерства, но не превышает средней рыночной стоимости одного квадратного метра общей площади жилья по Архангельской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roofErr w:type="gramEnd"/>
    </w:p>
    <w:p w:rsidR="00834379" w:rsidRDefault="008922DC">
      <w:pPr>
        <w:pStyle w:val="ConsPlusNormal"/>
        <w:spacing w:before="240"/>
        <w:ind w:firstLine="540"/>
        <w:jc w:val="both"/>
      </w:pPr>
      <w:r>
        <w:t>7. Органы местного самоуправления:</w:t>
      </w:r>
    </w:p>
    <w:p w:rsidR="00834379" w:rsidRDefault="008922DC">
      <w:pPr>
        <w:pStyle w:val="ConsPlusNormal"/>
        <w:spacing w:before="240"/>
        <w:ind w:firstLine="540"/>
        <w:jc w:val="both"/>
      </w:pPr>
      <w:bookmarkStart w:id="39" w:name="Par1669"/>
      <w:bookmarkEnd w:id="39"/>
      <w:proofErr w:type="gramStart"/>
      <w:r>
        <w:t>1) проверяют правильность оформления документов, представленных заявителями, указанными в пункте 8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являющегося приложением N 2</w:t>
      </w:r>
      <w:proofErr w:type="gramEnd"/>
      <w:r>
        <w:t xml:space="preserve"> к Правилам (далее - Положение), и достоверность содержащихся в них сведений;</w:t>
      </w:r>
    </w:p>
    <w:p w:rsidR="00834379" w:rsidRDefault="008922DC">
      <w:pPr>
        <w:pStyle w:val="ConsPlusNormal"/>
        <w:spacing w:before="240"/>
        <w:ind w:firstLine="540"/>
        <w:jc w:val="both"/>
      </w:pPr>
      <w:proofErr w:type="gramStart"/>
      <w:r>
        <w:t xml:space="preserve">2) формируют список граждан - получателей жилья по договору найма жилого помещения или согласовывают подтвержденный работодателем перечень планируемых к созданию новых штатных единиц, на замещение которых в соответствующем финансовом периоде работодателем будут </w:t>
      </w:r>
      <w:r>
        <w:lastRenderedPageBreak/>
        <w:t xml:space="preserve">привлечены граждане - получатели жилья по договорам найма жилых помещений (далее - перечень штатных единиц), и направляют документы, указанные в </w:t>
      </w:r>
      <w:hyperlink w:anchor="Par1669" w:tooltip="1) проверяют правильность оформления документов, представленных заявителями, указанными в пункте 8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 w:history="1">
        <w:r>
          <w:rPr>
            <w:color w:val="0000FF"/>
          </w:rPr>
          <w:t>подпункте 1</w:t>
        </w:r>
      </w:hyperlink>
      <w:r>
        <w:t xml:space="preserve"> настоящего пункта, с приложением сведений о привлечении средств местных</w:t>
      </w:r>
      <w:proofErr w:type="gramEnd"/>
      <w:r>
        <w:t xml:space="preserve"> бюджетов и привлекаемых средств работодателей для этих целей в министерство до 1 июля (предварительно) и до 1 октября года, предшествующего </w:t>
      </w:r>
      <w:proofErr w:type="gramStart"/>
      <w:r>
        <w:t>планируемому</w:t>
      </w:r>
      <w:proofErr w:type="gramEnd"/>
      <w:r>
        <w:t>. При выявлении недостоверной информации, содержащейся в этих документах, органы местного самоуправления возвращают их заявителю с указанием причин возврата. Допускается внесение органами местного самоуправления изменений в списки заявителей в срок до 10 декабря текущего года.</w:t>
      </w:r>
    </w:p>
    <w:p w:rsidR="00834379" w:rsidRDefault="008922DC">
      <w:pPr>
        <w:pStyle w:val="ConsPlusNormal"/>
        <w:spacing w:before="240"/>
        <w:ind w:firstLine="540"/>
        <w:jc w:val="both"/>
      </w:pPr>
      <w:r>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834379" w:rsidRDefault="008922DC">
      <w:pPr>
        <w:pStyle w:val="ConsPlusNormal"/>
        <w:spacing w:before="240"/>
        <w:ind w:firstLine="540"/>
        <w:jc w:val="both"/>
      </w:pPr>
      <w:r>
        <w:t xml:space="preserve">8. Форма </w:t>
      </w:r>
      <w:hyperlink w:anchor="Par1692" w:tooltip="                                                                    (форма)" w:history="1">
        <w:r>
          <w:rPr>
            <w:color w:val="0000FF"/>
          </w:rPr>
          <w:t>заявления</w:t>
        </w:r>
      </w:hyperlink>
      <w:r>
        <w:t xml:space="preserve"> о включении в состав участников мероприятия по строительству (приобретению) жилья на сельских территориях, территориях опорных населенных пунктов, предоставляемого по договору найма жилого помещения, приведена в приложении к настоящему Порядку.</w:t>
      </w:r>
    </w:p>
    <w:p w:rsidR="00834379" w:rsidRDefault="008922DC">
      <w:pPr>
        <w:pStyle w:val="ConsPlusNormal"/>
        <w:spacing w:before="240"/>
        <w:ind w:firstLine="540"/>
        <w:jc w:val="both"/>
      </w:pPr>
      <w:r>
        <w:t>9. Министерство на основании представленных органами местного самоуправления списков, документов и перечней штатных единиц:</w:t>
      </w:r>
    </w:p>
    <w:p w:rsidR="00834379" w:rsidRDefault="008922DC">
      <w:pPr>
        <w:pStyle w:val="ConsPlusNormal"/>
        <w:spacing w:before="240"/>
        <w:ind w:firstLine="540"/>
        <w:jc w:val="both"/>
      </w:pPr>
      <w:r>
        <w:t>1) формирует и с учетом объема субсидий, предусмотренных на мероприятия программы, утверждает сводный список участников мероприятий - получателей жилья по договорам найма жилых помещений, сгруппированный по муниципальным образованиям (далее - сводный список);</w:t>
      </w:r>
    </w:p>
    <w:p w:rsidR="00834379" w:rsidRDefault="008922DC">
      <w:pPr>
        <w:pStyle w:val="ConsPlusNormal"/>
        <w:spacing w:before="240"/>
        <w:ind w:firstLine="540"/>
        <w:jc w:val="both"/>
      </w:pPr>
      <w:r>
        <w:t>2) уведомляет органы местного самоуправления о принятом решении с целью доведения до сведения граждан информации о включении их в сводный список. Решение о признании заявителей получателями государственной поддержки и формирование сводного списка осуществляется комиссией министерства.</w:t>
      </w: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922DC">
      <w:pPr>
        <w:pStyle w:val="ConsPlusNormal"/>
        <w:jc w:val="right"/>
        <w:outlineLvl w:val="1"/>
      </w:pPr>
      <w:r>
        <w:t>Приложение</w:t>
      </w:r>
    </w:p>
    <w:p w:rsidR="00834379" w:rsidRDefault="008922DC">
      <w:pPr>
        <w:pStyle w:val="ConsPlusNormal"/>
        <w:jc w:val="right"/>
      </w:pPr>
      <w:r>
        <w:t>к Порядку реализации мероприятий</w:t>
      </w:r>
    </w:p>
    <w:p w:rsidR="00834379" w:rsidRDefault="008922DC">
      <w:pPr>
        <w:pStyle w:val="ConsPlusNormal"/>
        <w:jc w:val="right"/>
      </w:pPr>
      <w:r>
        <w:t>по строительству (приобретению) жилья,</w:t>
      </w:r>
    </w:p>
    <w:p w:rsidR="00834379" w:rsidRDefault="008922DC">
      <w:pPr>
        <w:pStyle w:val="ConsPlusNormal"/>
        <w:jc w:val="right"/>
      </w:pPr>
      <w:proofErr w:type="gramStart"/>
      <w:r>
        <w:t>предоставляемого</w:t>
      </w:r>
      <w:proofErr w:type="gramEnd"/>
      <w:r>
        <w:t xml:space="preserve"> по договору</w:t>
      </w:r>
    </w:p>
    <w:p w:rsidR="00834379" w:rsidRDefault="008922DC">
      <w:pPr>
        <w:pStyle w:val="ConsPlusNormal"/>
        <w:jc w:val="right"/>
      </w:pPr>
      <w:r>
        <w:t>найма жилого помещения</w:t>
      </w:r>
    </w:p>
    <w:p w:rsidR="00834379" w:rsidRDefault="00834379">
      <w:pPr>
        <w:pStyle w:val="ConsPlusNormal"/>
      </w:pPr>
    </w:p>
    <w:p w:rsidR="00834379" w:rsidRDefault="00834379">
      <w:pPr>
        <w:pStyle w:val="ConsPlusNormal"/>
        <w:ind w:firstLine="540"/>
        <w:jc w:val="both"/>
      </w:pPr>
    </w:p>
    <w:p w:rsidR="00834379" w:rsidRDefault="008922DC">
      <w:pPr>
        <w:pStyle w:val="ConsPlusNonformat"/>
        <w:jc w:val="both"/>
      </w:pPr>
      <w:bookmarkStart w:id="40" w:name="Par1692"/>
      <w:bookmarkEnd w:id="40"/>
      <w:r>
        <w:t xml:space="preserve">                                                                    (форма)</w:t>
      </w:r>
    </w:p>
    <w:p w:rsidR="00834379" w:rsidRDefault="00834379">
      <w:pPr>
        <w:pStyle w:val="ConsPlusNonformat"/>
        <w:jc w:val="both"/>
      </w:pPr>
    </w:p>
    <w:p w:rsidR="00834379" w:rsidRDefault="008922DC">
      <w:pPr>
        <w:pStyle w:val="ConsPlusNonformat"/>
        <w:jc w:val="both"/>
      </w:pPr>
      <w:r>
        <w:t xml:space="preserve">                              _____________________________________________</w:t>
      </w:r>
    </w:p>
    <w:p w:rsidR="00834379" w:rsidRDefault="008922DC">
      <w:pPr>
        <w:pStyle w:val="ConsPlusNonformat"/>
        <w:jc w:val="both"/>
      </w:pPr>
      <w:r>
        <w:t xml:space="preserve">                              (наименование органа местного самоуправления)</w:t>
      </w:r>
    </w:p>
    <w:p w:rsidR="00834379" w:rsidRDefault="008922DC">
      <w:pPr>
        <w:pStyle w:val="ConsPlusNonformat"/>
        <w:jc w:val="both"/>
      </w:pPr>
      <w:r>
        <w:t xml:space="preserve">                              от гражданин</w:t>
      </w:r>
      <w:proofErr w:type="gramStart"/>
      <w:r>
        <w:t>а(</w:t>
      </w:r>
      <w:proofErr w:type="spellStart"/>
      <w:proofErr w:type="gramEnd"/>
      <w:r>
        <w:t>ки</w:t>
      </w:r>
      <w:proofErr w:type="spellEnd"/>
      <w:r>
        <w:t>) ___________________________</w:t>
      </w:r>
    </w:p>
    <w:p w:rsidR="00834379" w:rsidRDefault="008922DC">
      <w:pPr>
        <w:pStyle w:val="ConsPlusNonformat"/>
        <w:jc w:val="both"/>
      </w:pPr>
      <w:r>
        <w:t xml:space="preserve">                              ____________________________________________,</w:t>
      </w:r>
    </w:p>
    <w:p w:rsidR="00834379" w:rsidRDefault="008922DC">
      <w:pPr>
        <w:pStyle w:val="ConsPlusNonformat"/>
        <w:jc w:val="both"/>
      </w:pPr>
      <w:r>
        <w:t xml:space="preserve">                                      </w:t>
      </w:r>
      <w:proofErr w:type="gramStart"/>
      <w:r>
        <w:t>(фамилия, имя, отчество (при наличии)</w:t>
      </w:r>
      <w:proofErr w:type="gramEnd"/>
    </w:p>
    <w:p w:rsidR="00834379" w:rsidRDefault="008922DC">
      <w:pPr>
        <w:pStyle w:val="ConsPlusNonformat"/>
        <w:jc w:val="both"/>
      </w:pPr>
      <w:r>
        <w:t xml:space="preserve">                              проживающег</w:t>
      </w:r>
      <w:proofErr w:type="gramStart"/>
      <w:r>
        <w:t>о(</w:t>
      </w:r>
      <w:proofErr w:type="gramEnd"/>
      <w:r>
        <w:t>ей) по адресу: _________________</w:t>
      </w:r>
    </w:p>
    <w:p w:rsidR="00834379" w:rsidRDefault="008922DC">
      <w:pPr>
        <w:pStyle w:val="ConsPlusNonformat"/>
        <w:jc w:val="both"/>
      </w:pPr>
      <w:r>
        <w:t xml:space="preserve">                              _____________________________________________</w:t>
      </w:r>
    </w:p>
    <w:p w:rsidR="00834379" w:rsidRDefault="00834379">
      <w:pPr>
        <w:pStyle w:val="ConsPlusNonformat"/>
        <w:jc w:val="both"/>
      </w:pPr>
    </w:p>
    <w:p w:rsidR="00834379" w:rsidRDefault="008922DC">
      <w:pPr>
        <w:pStyle w:val="ConsPlusNonformat"/>
        <w:jc w:val="both"/>
      </w:pPr>
      <w:r>
        <w:t xml:space="preserve">                                 ЗАЯВЛЕНИЕ</w:t>
      </w:r>
    </w:p>
    <w:p w:rsidR="00834379" w:rsidRDefault="008922DC">
      <w:pPr>
        <w:pStyle w:val="ConsPlusNonformat"/>
        <w:jc w:val="both"/>
      </w:pPr>
      <w:r>
        <w:t xml:space="preserve">      об участии в мероприятии по строительству (приобретению) жилья</w:t>
      </w:r>
    </w:p>
    <w:p w:rsidR="00834379" w:rsidRDefault="008922DC">
      <w:pPr>
        <w:pStyle w:val="ConsPlusNonformat"/>
        <w:jc w:val="both"/>
      </w:pPr>
      <w:r>
        <w:lastRenderedPageBreak/>
        <w:t xml:space="preserve">     на сельских территориях, территориях опорных населенных пунктов,</w:t>
      </w:r>
    </w:p>
    <w:p w:rsidR="00834379" w:rsidRDefault="008922DC">
      <w:pPr>
        <w:pStyle w:val="ConsPlusNonformat"/>
        <w:jc w:val="both"/>
      </w:pPr>
      <w:r>
        <w:t xml:space="preserve">            предоставляемого по договору найма жилого помещения</w:t>
      </w:r>
    </w:p>
    <w:p w:rsidR="00834379" w:rsidRDefault="00834379">
      <w:pPr>
        <w:pStyle w:val="ConsPlusNonformat"/>
        <w:jc w:val="both"/>
      </w:pPr>
    </w:p>
    <w:p w:rsidR="00834379" w:rsidRDefault="008922DC">
      <w:pPr>
        <w:pStyle w:val="ConsPlusNonformat"/>
        <w:jc w:val="both"/>
      </w:pPr>
      <w:r>
        <w:t xml:space="preserve">    Прошу включить меня, _________________________________________________,</w:t>
      </w:r>
    </w:p>
    <w:p w:rsidR="00834379" w:rsidRDefault="008922DC">
      <w:pPr>
        <w:pStyle w:val="ConsPlusNonformat"/>
        <w:jc w:val="both"/>
      </w:pPr>
      <w:r>
        <w:t xml:space="preserve">                               </w:t>
      </w:r>
      <w:proofErr w:type="gramStart"/>
      <w:r>
        <w:t>(фамилия, имя, отчество (при наличии)</w:t>
      </w:r>
      <w:proofErr w:type="gramEnd"/>
    </w:p>
    <w:p w:rsidR="00834379" w:rsidRDefault="008922DC">
      <w:pPr>
        <w:pStyle w:val="ConsPlusNonformat"/>
        <w:jc w:val="both"/>
      </w:pPr>
      <w:r>
        <w:t>паспорт _____________________, выданный ___________________________________</w:t>
      </w:r>
    </w:p>
    <w:p w:rsidR="00834379" w:rsidRDefault="008922DC">
      <w:pPr>
        <w:pStyle w:val="ConsPlusNonformat"/>
        <w:jc w:val="both"/>
      </w:pPr>
      <w:r>
        <w:t xml:space="preserve">           (серия, номер)</w:t>
      </w:r>
    </w:p>
    <w:p w:rsidR="00834379" w:rsidRDefault="008922DC">
      <w:pPr>
        <w:pStyle w:val="ConsPlusNonformat"/>
        <w:jc w:val="both"/>
      </w:pPr>
      <w:r>
        <w:t xml:space="preserve">_________________________________________________ "___" _________ _____ </w:t>
      </w:r>
      <w:proofErr w:type="gramStart"/>
      <w:r>
        <w:t>г</w:t>
      </w:r>
      <w:proofErr w:type="gramEnd"/>
      <w:r>
        <w:t>.,</w:t>
      </w:r>
    </w:p>
    <w:p w:rsidR="00834379" w:rsidRDefault="008922DC">
      <w:pPr>
        <w:pStyle w:val="ConsPlusNonformat"/>
        <w:jc w:val="both"/>
      </w:pPr>
      <w:r>
        <w:t xml:space="preserve">                  (кем, когда)</w:t>
      </w:r>
    </w:p>
    <w:p w:rsidR="00834379" w:rsidRDefault="008922DC">
      <w:pPr>
        <w:pStyle w:val="ConsPlusNonformat"/>
        <w:jc w:val="both"/>
      </w:pPr>
      <w:r>
        <w:t xml:space="preserve">в  состав  участников  мероприятий по строительству (приобретению) жилья </w:t>
      </w:r>
      <w:proofErr w:type="gramStart"/>
      <w:r>
        <w:t>на</w:t>
      </w:r>
      <w:proofErr w:type="gramEnd"/>
    </w:p>
    <w:p w:rsidR="00834379" w:rsidRDefault="008922DC">
      <w:pPr>
        <w:pStyle w:val="ConsPlusNonformat"/>
        <w:jc w:val="both"/>
      </w:pPr>
      <w:r>
        <w:t xml:space="preserve">сельских    </w:t>
      </w:r>
      <w:proofErr w:type="gramStart"/>
      <w:r>
        <w:t>территориях</w:t>
      </w:r>
      <w:proofErr w:type="gramEnd"/>
      <w:r>
        <w:t>,    территориях    опорных    населенных   пунктов,</w:t>
      </w:r>
    </w:p>
    <w:p w:rsidR="00834379" w:rsidRDefault="008922DC">
      <w:pPr>
        <w:pStyle w:val="ConsPlusNonformat"/>
        <w:jc w:val="both"/>
      </w:pPr>
      <w:r>
        <w:t>предоставляемого   по   договору   найма   жилого   помещения,   в   рамках</w:t>
      </w:r>
    </w:p>
    <w:p w:rsidR="00834379" w:rsidRDefault="008922DC">
      <w:pPr>
        <w:pStyle w:val="ConsPlusNonformat"/>
        <w:jc w:val="both"/>
      </w:pPr>
      <w:r>
        <w:t xml:space="preserve">Государственной   </w:t>
      </w:r>
      <w:hyperlink r:id="rId73" w:history="1">
        <w:r>
          <w:rPr>
            <w:color w:val="0000FF"/>
          </w:rPr>
          <w:t>программы</w:t>
        </w:r>
      </w:hyperlink>
      <w:r>
        <w:t xml:space="preserve">   Российской  Федерации  "Комплексное  развитие</w:t>
      </w:r>
    </w:p>
    <w:p w:rsidR="00834379" w:rsidRDefault="008922DC">
      <w:pPr>
        <w:pStyle w:val="ConsPlusNonformat"/>
        <w:jc w:val="both"/>
      </w:pPr>
      <w:r>
        <w:t>сельских  территорий", утвержденной постановлением Правительства Российской</w:t>
      </w:r>
    </w:p>
    <w:p w:rsidR="00834379" w:rsidRDefault="008922DC">
      <w:pPr>
        <w:pStyle w:val="ConsPlusNonformat"/>
        <w:jc w:val="both"/>
      </w:pPr>
      <w:r>
        <w:t>Федерации от 31 мая 2019 года N 696 (далее - программа).</w:t>
      </w:r>
    </w:p>
    <w:p w:rsidR="00834379" w:rsidRDefault="008922DC">
      <w:pPr>
        <w:pStyle w:val="ConsPlusNonformat"/>
        <w:jc w:val="both"/>
      </w:pPr>
      <w:r>
        <w:t xml:space="preserve">    Строительство (приобретение) жилого помещения планируется </w:t>
      </w:r>
      <w:proofErr w:type="gramStart"/>
      <w:r>
        <w:t>в</w:t>
      </w:r>
      <w:proofErr w:type="gramEnd"/>
      <w:r>
        <w:t xml:space="preserve"> ___________</w:t>
      </w:r>
    </w:p>
    <w:p w:rsidR="00834379" w:rsidRDefault="008922DC">
      <w:pPr>
        <w:pStyle w:val="ConsPlusNonformat"/>
        <w:jc w:val="both"/>
      </w:pPr>
      <w:r>
        <w:t>___________________________________________________________________________</w:t>
      </w:r>
    </w:p>
    <w:p w:rsidR="00834379" w:rsidRDefault="008922DC">
      <w:pPr>
        <w:pStyle w:val="ConsPlusNonformat"/>
        <w:jc w:val="both"/>
      </w:pPr>
      <w:r>
        <w:t xml:space="preserve"> </w:t>
      </w:r>
      <w:proofErr w:type="gramStart"/>
      <w:r>
        <w:t>(наименование муниципального образования, в котором планируется</w:t>
      </w:r>
      <w:proofErr w:type="gramEnd"/>
    </w:p>
    <w:p w:rsidR="00834379" w:rsidRDefault="008922DC">
      <w:pPr>
        <w:pStyle w:val="ConsPlusNonformat"/>
        <w:jc w:val="both"/>
      </w:pPr>
      <w:r>
        <w:t xml:space="preserve">                  построить (приобрести) жилое помещение)</w:t>
      </w:r>
    </w:p>
    <w:p w:rsidR="00834379" w:rsidRDefault="008922DC">
      <w:pPr>
        <w:pStyle w:val="ConsPlusNonformat"/>
        <w:jc w:val="both"/>
      </w:pPr>
      <w:r>
        <w:t xml:space="preserve">    Состав семьи:</w:t>
      </w:r>
    </w:p>
    <w:p w:rsidR="00834379" w:rsidRDefault="008922DC">
      <w:pPr>
        <w:pStyle w:val="ConsPlusNonformat"/>
        <w:jc w:val="both"/>
      </w:pPr>
      <w:r>
        <w:t>жена (муж) _________________________________________ ______________________</w:t>
      </w:r>
    </w:p>
    <w:p w:rsidR="00834379" w:rsidRDefault="008922DC">
      <w:pPr>
        <w:pStyle w:val="ConsPlusNonformat"/>
        <w:jc w:val="both"/>
      </w:pPr>
      <w:r>
        <w:t xml:space="preserve">             </w:t>
      </w:r>
      <w:proofErr w:type="gramStart"/>
      <w:r>
        <w:t>(фамилия, имя, отчество (при наличии)       (дата рождения)</w:t>
      </w:r>
      <w:proofErr w:type="gramEnd"/>
    </w:p>
    <w:p w:rsidR="00834379" w:rsidRDefault="008922DC">
      <w:pPr>
        <w:pStyle w:val="ConsPlusNonformat"/>
        <w:jc w:val="both"/>
      </w:pPr>
      <w:r>
        <w:t>проживает по адресу</w:t>
      </w:r>
      <w:proofErr w:type="gramStart"/>
      <w:r>
        <w:t>: _____________________________________________________;</w:t>
      </w:r>
      <w:proofErr w:type="gramEnd"/>
    </w:p>
    <w:p w:rsidR="00834379" w:rsidRDefault="008922DC">
      <w:pPr>
        <w:pStyle w:val="ConsPlusNonformat"/>
        <w:jc w:val="both"/>
      </w:pPr>
      <w:r>
        <w:t>дети: ______________________________________________ ______________________</w:t>
      </w:r>
    </w:p>
    <w:p w:rsidR="00834379" w:rsidRDefault="008922DC">
      <w:pPr>
        <w:pStyle w:val="ConsPlusNonformat"/>
        <w:jc w:val="both"/>
      </w:pPr>
      <w:r>
        <w:t xml:space="preserve">           </w:t>
      </w:r>
      <w:proofErr w:type="gramStart"/>
      <w:r>
        <w:t>(фамилия, имя, отчество (при наличии)         (дата рождения)</w:t>
      </w:r>
      <w:proofErr w:type="gramEnd"/>
    </w:p>
    <w:p w:rsidR="00834379" w:rsidRDefault="008922DC">
      <w:pPr>
        <w:pStyle w:val="ConsPlusNonformat"/>
        <w:jc w:val="both"/>
      </w:pPr>
      <w:r>
        <w:t>проживает по адресу</w:t>
      </w:r>
      <w:proofErr w:type="gramStart"/>
      <w:r>
        <w:t>: _____________________________________________________;</w:t>
      </w:r>
      <w:proofErr w:type="gramEnd"/>
    </w:p>
    <w:p w:rsidR="00834379" w:rsidRDefault="008922DC">
      <w:pPr>
        <w:pStyle w:val="ConsPlusNonformat"/>
        <w:jc w:val="both"/>
      </w:pPr>
      <w:r>
        <w:t xml:space="preserve">      ______________________________________________ ______________________</w:t>
      </w:r>
    </w:p>
    <w:p w:rsidR="00834379" w:rsidRDefault="008922DC">
      <w:pPr>
        <w:pStyle w:val="ConsPlusNonformat"/>
        <w:jc w:val="both"/>
      </w:pPr>
      <w:r>
        <w:t xml:space="preserve">           </w:t>
      </w:r>
      <w:proofErr w:type="gramStart"/>
      <w:r>
        <w:t>(фамилия, имя, отчество (при наличии)         (дата рождения)</w:t>
      </w:r>
      <w:proofErr w:type="gramEnd"/>
    </w:p>
    <w:p w:rsidR="00834379" w:rsidRDefault="008922DC">
      <w:pPr>
        <w:pStyle w:val="ConsPlusNonformat"/>
        <w:jc w:val="both"/>
      </w:pPr>
      <w:r>
        <w:t>проживает по адресу: _____________________________________________________.</w:t>
      </w:r>
    </w:p>
    <w:p w:rsidR="00834379" w:rsidRDefault="008922DC">
      <w:pPr>
        <w:pStyle w:val="ConsPlusNonformat"/>
        <w:jc w:val="both"/>
      </w:pPr>
      <w:r>
        <w:t xml:space="preserve">    Кроме того, со мной постоянно проживают в качестве членов семьи:</w:t>
      </w:r>
    </w:p>
    <w:p w:rsidR="00834379" w:rsidRDefault="008922DC">
      <w:pPr>
        <w:pStyle w:val="ConsPlusNonformat"/>
        <w:jc w:val="both"/>
      </w:pPr>
      <w:r>
        <w:t>____________________________________________________ _____________________;</w:t>
      </w:r>
    </w:p>
    <w:p w:rsidR="00834379" w:rsidRDefault="008922DC">
      <w:pPr>
        <w:pStyle w:val="ConsPlusNonformat"/>
        <w:jc w:val="both"/>
      </w:pPr>
      <w:r>
        <w:t xml:space="preserve">       </w:t>
      </w:r>
      <w:proofErr w:type="gramStart"/>
      <w:r>
        <w:t>(фамилия, имя, отчество (при наличии)             (дата рождения)</w:t>
      </w:r>
      <w:proofErr w:type="gramEnd"/>
    </w:p>
    <w:p w:rsidR="00834379" w:rsidRDefault="008922DC">
      <w:pPr>
        <w:pStyle w:val="ConsPlusNonformat"/>
        <w:jc w:val="both"/>
      </w:pPr>
      <w:r>
        <w:t>____________________________________________________ _____________________.</w:t>
      </w:r>
    </w:p>
    <w:p w:rsidR="00834379" w:rsidRDefault="008922DC">
      <w:pPr>
        <w:pStyle w:val="ConsPlusNonformat"/>
        <w:jc w:val="both"/>
      </w:pPr>
      <w:r>
        <w:t xml:space="preserve">       </w:t>
      </w:r>
      <w:proofErr w:type="gramStart"/>
      <w:r>
        <w:t>(фамилия, имя, отчество (при наличии)             (дата рождения)</w:t>
      </w:r>
      <w:proofErr w:type="gramEnd"/>
    </w:p>
    <w:p w:rsidR="00834379" w:rsidRDefault="008922DC">
      <w:pPr>
        <w:pStyle w:val="ConsPlusNonformat"/>
        <w:jc w:val="both"/>
      </w:pPr>
      <w:r>
        <w:t xml:space="preserve">    С  условиями  участия  в  мероприятиях  по строительству (приобретению)</w:t>
      </w:r>
    </w:p>
    <w:p w:rsidR="00834379" w:rsidRDefault="008922DC">
      <w:pPr>
        <w:pStyle w:val="ConsPlusNonformat"/>
        <w:jc w:val="both"/>
      </w:pPr>
      <w:r>
        <w:t>жилья  на  сельских  территориях,  территориях  опорных населенных пунктов,</w:t>
      </w:r>
    </w:p>
    <w:p w:rsidR="00834379" w:rsidRDefault="008922DC">
      <w:pPr>
        <w:pStyle w:val="ConsPlusNonformat"/>
        <w:jc w:val="both"/>
      </w:pPr>
      <w:r>
        <w:t>предоставляемого  по  договору найма жилого помещения, в рамках программы я</w:t>
      </w:r>
    </w:p>
    <w:p w:rsidR="00834379" w:rsidRDefault="008922DC">
      <w:pPr>
        <w:pStyle w:val="ConsPlusNonformat"/>
        <w:jc w:val="both"/>
      </w:pPr>
      <w:proofErr w:type="gramStart"/>
      <w:r>
        <w:t>ознакомлен</w:t>
      </w:r>
      <w:proofErr w:type="gramEnd"/>
      <w:r>
        <w:t xml:space="preserve"> и обязуюсь их выполнять.</w:t>
      </w:r>
    </w:p>
    <w:p w:rsidR="00834379" w:rsidRDefault="008922DC">
      <w:pPr>
        <w:pStyle w:val="ConsPlusNonformat"/>
        <w:jc w:val="both"/>
      </w:pPr>
      <w:r>
        <w:t xml:space="preserve">    На  обработку  персональных данных о себе в соответствии с </w:t>
      </w:r>
      <w:proofErr w:type="gramStart"/>
      <w:r>
        <w:t>федеральными</w:t>
      </w:r>
      <w:proofErr w:type="gramEnd"/>
    </w:p>
    <w:p w:rsidR="00834379" w:rsidRDefault="008922DC">
      <w:pPr>
        <w:pStyle w:val="ConsPlusNonformat"/>
        <w:jc w:val="both"/>
      </w:pPr>
      <w:r>
        <w:t xml:space="preserve">законами  от  27  июля  2006  года  </w:t>
      </w:r>
      <w:hyperlink r:id="rId74" w:history="1">
        <w:r>
          <w:rPr>
            <w:color w:val="0000FF"/>
          </w:rPr>
          <w:t>N 149-ФЗ</w:t>
        </w:r>
      </w:hyperlink>
      <w:r>
        <w:t xml:space="preserve"> "Об информации, </w:t>
      </w:r>
      <w:proofErr w:type="gramStart"/>
      <w:r>
        <w:t>информационных</w:t>
      </w:r>
      <w:proofErr w:type="gramEnd"/>
    </w:p>
    <w:p w:rsidR="00834379" w:rsidRDefault="008922DC">
      <w:pPr>
        <w:pStyle w:val="ConsPlusNonformat"/>
        <w:jc w:val="both"/>
      </w:pPr>
      <w:r>
        <w:t xml:space="preserve">технологиях  и  о  защите  информации"  и  от 27 июля 2006 года </w:t>
      </w:r>
      <w:hyperlink r:id="rId75" w:history="1">
        <w:r>
          <w:rPr>
            <w:color w:val="0000FF"/>
          </w:rPr>
          <w:t>N 152-ФЗ</w:t>
        </w:r>
      </w:hyperlink>
      <w:r>
        <w:t xml:space="preserve"> "</w:t>
      </w:r>
      <w:proofErr w:type="gramStart"/>
      <w:r>
        <w:t>О</w:t>
      </w:r>
      <w:proofErr w:type="gramEnd"/>
    </w:p>
    <w:p w:rsidR="00834379" w:rsidRDefault="008922DC">
      <w:pPr>
        <w:pStyle w:val="ConsPlusNonformat"/>
        <w:jc w:val="both"/>
      </w:pPr>
      <w:r>
        <w:t>персональных  данных"  в  целях  предоставления  государственной  поддержки</w:t>
      </w:r>
    </w:p>
    <w:p w:rsidR="00834379" w:rsidRDefault="008922DC">
      <w:pPr>
        <w:pStyle w:val="ConsPlusNonformat"/>
        <w:jc w:val="both"/>
      </w:pPr>
      <w:r>
        <w:t>______________________.</w:t>
      </w:r>
    </w:p>
    <w:p w:rsidR="00834379" w:rsidRDefault="008922DC">
      <w:pPr>
        <w:pStyle w:val="ConsPlusNonformat"/>
        <w:jc w:val="both"/>
      </w:pPr>
      <w:r>
        <w:t>(</w:t>
      </w:r>
      <w:proofErr w:type="gramStart"/>
      <w:r>
        <w:t>согласен</w:t>
      </w:r>
      <w:proofErr w:type="gramEnd"/>
      <w:r>
        <w:t>/не согласен)</w:t>
      </w:r>
    </w:p>
    <w:p w:rsidR="00834379" w:rsidRDefault="008922DC">
      <w:pPr>
        <w:pStyle w:val="ConsPlusNonformat"/>
        <w:jc w:val="both"/>
      </w:pPr>
      <w:r>
        <w:t xml:space="preserve">    Настоящее  согласие  дается  на  период  до  истечения  сроков хранения</w:t>
      </w:r>
    </w:p>
    <w:p w:rsidR="00834379" w:rsidRDefault="008922DC">
      <w:pPr>
        <w:pStyle w:val="ConsPlusNonformat"/>
        <w:jc w:val="both"/>
      </w:pPr>
      <w:r>
        <w:t>соответствующей информации или документов, содержащих указанную информацию,</w:t>
      </w:r>
    </w:p>
    <w:p w:rsidR="00834379" w:rsidRDefault="008922DC">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834379" w:rsidRDefault="008922DC">
      <w:pPr>
        <w:pStyle w:val="ConsPlusNonformat"/>
        <w:jc w:val="both"/>
      </w:pPr>
      <w:r>
        <w:t xml:space="preserve">    Я   проинформирован,   что   могу  отозвать  указанное  согласие  путем</w:t>
      </w:r>
    </w:p>
    <w:p w:rsidR="00834379" w:rsidRDefault="008922DC">
      <w:pPr>
        <w:pStyle w:val="ConsPlusNonformat"/>
        <w:jc w:val="both"/>
      </w:pPr>
      <w:r>
        <w:t xml:space="preserve">представления  заявления  в  простой  письменной  форме об отзыве данного </w:t>
      </w:r>
      <w:proofErr w:type="gramStart"/>
      <w:r>
        <w:t>в</w:t>
      </w:r>
      <w:proofErr w:type="gramEnd"/>
    </w:p>
    <w:p w:rsidR="00834379" w:rsidRDefault="008922DC">
      <w:pPr>
        <w:pStyle w:val="ConsPlusNonformat"/>
        <w:jc w:val="both"/>
      </w:pPr>
      <w:proofErr w:type="gramStart"/>
      <w:r>
        <w:t>настоящем</w:t>
      </w:r>
      <w:proofErr w:type="gramEnd"/>
      <w:r>
        <w:t xml:space="preserve"> заявлении согласия на обработку персональных данных. Мне </w:t>
      </w:r>
      <w:proofErr w:type="gramStart"/>
      <w:r>
        <w:t>известны</w:t>
      </w:r>
      <w:proofErr w:type="gramEnd"/>
    </w:p>
    <w:p w:rsidR="00834379" w:rsidRDefault="008922DC">
      <w:pPr>
        <w:pStyle w:val="ConsPlusNonformat"/>
        <w:jc w:val="both"/>
      </w:pPr>
      <w:r>
        <w:t>последствия отзыва данного мною в настоящем заявлении согласия на обработку</w:t>
      </w:r>
    </w:p>
    <w:p w:rsidR="00834379" w:rsidRDefault="008922DC">
      <w:pPr>
        <w:pStyle w:val="ConsPlusNonformat"/>
        <w:jc w:val="both"/>
      </w:pPr>
      <w:r>
        <w:t>персональных данных.</w:t>
      </w:r>
    </w:p>
    <w:p w:rsidR="00834379" w:rsidRDefault="008922DC">
      <w:pPr>
        <w:pStyle w:val="ConsPlusNonformat"/>
        <w:jc w:val="both"/>
      </w:pPr>
      <w:r>
        <w:t xml:space="preserve">    Настоящее согласие действует со дня подписания заявления.</w:t>
      </w:r>
    </w:p>
    <w:p w:rsidR="00834379" w:rsidRDefault="00834379">
      <w:pPr>
        <w:pStyle w:val="ConsPlusNonformat"/>
        <w:jc w:val="both"/>
      </w:pPr>
    </w:p>
    <w:p w:rsidR="00834379" w:rsidRDefault="008922DC">
      <w:pPr>
        <w:pStyle w:val="ConsPlusNonformat"/>
        <w:jc w:val="both"/>
      </w:pPr>
      <w:r>
        <w:t>________________________________________________ ___________________ ______</w:t>
      </w:r>
    </w:p>
    <w:p w:rsidR="00834379" w:rsidRDefault="008922DC">
      <w:pPr>
        <w:pStyle w:val="ConsPlusNonformat"/>
        <w:jc w:val="both"/>
      </w:pPr>
      <w:r>
        <w:t>(фамилия, имя, отчество (при наличии) заявителя) (подпись заявителя) (дата)</w:t>
      </w:r>
    </w:p>
    <w:p w:rsidR="00834379" w:rsidRDefault="00834379">
      <w:pPr>
        <w:pStyle w:val="ConsPlusNonformat"/>
        <w:jc w:val="both"/>
      </w:pPr>
    </w:p>
    <w:p w:rsidR="00834379" w:rsidRDefault="008922DC">
      <w:pPr>
        <w:pStyle w:val="ConsPlusNonformat"/>
        <w:jc w:val="both"/>
      </w:pPr>
      <w:r>
        <w:t xml:space="preserve">    Совершеннолетние члены семьи:</w:t>
      </w:r>
    </w:p>
    <w:p w:rsidR="00834379" w:rsidRDefault="008922DC">
      <w:pPr>
        <w:pStyle w:val="ConsPlusNonformat"/>
        <w:jc w:val="both"/>
      </w:pPr>
      <w:r>
        <w:t>1) _____________________________________________________________ _________;</w:t>
      </w:r>
    </w:p>
    <w:p w:rsidR="00834379" w:rsidRDefault="008922DC">
      <w:pPr>
        <w:pStyle w:val="ConsPlusNonformat"/>
        <w:jc w:val="both"/>
      </w:pPr>
      <w:r>
        <w:lastRenderedPageBreak/>
        <w:t xml:space="preserve">          (фамилия, имя, отчество (при наличии), подпись)          (дата)</w:t>
      </w:r>
    </w:p>
    <w:p w:rsidR="00834379" w:rsidRDefault="008922DC">
      <w:pPr>
        <w:pStyle w:val="ConsPlusNonformat"/>
        <w:jc w:val="both"/>
      </w:pPr>
      <w:r>
        <w:t>2) _____________________________________________________________ _________.</w:t>
      </w:r>
    </w:p>
    <w:p w:rsidR="00834379" w:rsidRDefault="008922DC">
      <w:pPr>
        <w:pStyle w:val="ConsPlusNonformat"/>
        <w:jc w:val="both"/>
      </w:pPr>
      <w:r>
        <w:t xml:space="preserve">          (фамилия, имя, отчество (при наличии), подпись)          (дата)</w:t>
      </w:r>
    </w:p>
    <w:p w:rsidR="00834379" w:rsidRDefault="00834379">
      <w:pPr>
        <w:pStyle w:val="ConsPlusNonformat"/>
        <w:jc w:val="both"/>
      </w:pPr>
    </w:p>
    <w:p w:rsidR="00834379" w:rsidRDefault="008922DC">
      <w:pPr>
        <w:pStyle w:val="ConsPlusNonformat"/>
        <w:jc w:val="both"/>
      </w:pPr>
      <w:r>
        <w:t xml:space="preserve">    К заявлению прилагаются следующие документы:</w:t>
      </w:r>
    </w:p>
    <w:p w:rsidR="00834379" w:rsidRDefault="008922DC">
      <w:pPr>
        <w:pStyle w:val="ConsPlusNonformat"/>
        <w:jc w:val="both"/>
      </w:pPr>
      <w:r>
        <w:t>1) _______________________________________________________________________;</w:t>
      </w:r>
    </w:p>
    <w:p w:rsidR="00834379" w:rsidRDefault="008922DC">
      <w:pPr>
        <w:pStyle w:val="ConsPlusNonformat"/>
        <w:jc w:val="both"/>
      </w:pPr>
      <w:r>
        <w:t xml:space="preserve">                  (наименование документа и его реквизиты)</w:t>
      </w:r>
    </w:p>
    <w:p w:rsidR="00834379" w:rsidRDefault="008922DC">
      <w:pPr>
        <w:pStyle w:val="ConsPlusNonformat"/>
        <w:jc w:val="both"/>
      </w:pPr>
      <w:r>
        <w:t>2) ________________________________________________________________________</w:t>
      </w:r>
    </w:p>
    <w:p w:rsidR="00834379" w:rsidRDefault="008922DC">
      <w:pPr>
        <w:pStyle w:val="ConsPlusNonformat"/>
        <w:jc w:val="both"/>
      </w:pPr>
      <w:r>
        <w:t xml:space="preserve">                (наименование документа и его реквизиты)</w:t>
      </w:r>
    </w:p>
    <w:p w:rsidR="00834379" w:rsidRDefault="00834379">
      <w:pPr>
        <w:pStyle w:val="ConsPlusNormal"/>
        <w:ind w:firstLine="540"/>
        <w:jc w:val="both"/>
      </w:pPr>
    </w:p>
    <w:p w:rsidR="00834379" w:rsidRDefault="00834379">
      <w:pPr>
        <w:pStyle w:val="ConsPlusNormal"/>
        <w:ind w:firstLine="540"/>
        <w:jc w:val="both"/>
      </w:pPr>
    </w:p>
    <w:p w:rsidR="008F0425" w:rsidRDefault="008F0425">
      <w:pPr>
        <w:pStyle w:val="ConsPlusNormal"/>
        <w:jc w:val="right"/>
        <w:outlineLvl w:val="0"/>
      </w:pPr>
    </w:p>
    <w:p w:rsidR="00834379" w:rsidRDefault="008922DC">
      <w:pPr>
        <w:pStyle w:val="ConsPlusNormal"/>
        <w:jc w:val="right"/>
        <w:outlineLvl w:val="0"/>
      </w:pPr>
      <w:r>
        <w:t>Утверждены</w:t>
      </w:r>
    </w:p>
    <w:p w:rsidR="00834379" w:rsidRDefault="008922DC">
      <w:pPr>
        <w:pStyle w:val="ConsPlusNormal"/>
        <w:jc w:val="right"/>
      </w:pPr>
      <w:r>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834379" w:rsidRDefault="00834379">
      <w:pPr>
        <w:pStyle w:val="ConsPlusNormal"/>
        <w:ind w:firstLine="540"/>
        <w:jc w:val="both"/>
      </w:pPr>
    </w:p>
    <w:p w:rsidR="00834379" w:rsidRDefault="008922DC">
      <w:pPr>
        <w:pStyle w:val="ConsPlusTitle"/>
        <w:jc w:val="center"/>
      </w:pPr>
      <w:bookmarkStart w:id="41" w:name="Par1782"/>
      <w:bookmarkEnd w:id="41"/>
      <w:r>
        <w:t>ПРАВИЛА</w:t>
      </w:r>
    </w:p>
    <w:p w:rsidR="00834379" w:rsidRDefault="008922DC">
      <w:pPr>
        <w:pStyle w:val="ConsPlusTitle"/>
        <w:jc w:val="center"/>
      </w:pPr>
      <w:r>
        <w:t>ПРЕДОСТАВЛЕНИЯ СУБСИДИЙ НА РЕАЛИЗАЦИЮ</w:t>
      </w:r>
    </w:p>
    <w:p w:rsidR="00834379" w:rsidRDefault="008922DC">
      <w:pPr>
        <w:pStyle w:val="ConsPlusTitle"/>
        <w:jc w:val="center"/>
      </w:pPr>
      <w:r>
        <w:t>МЕРОПРИЯТИЙ, НАПРАВЛЕННЫХ НА ОКАЗАНИЕ СОДЕЙСТВИЯ</w:t>
      </w:r>
    </w:p>
    <w:p w:rsidR="00834379" w:rsidRDefault="008922DC">
      <w:pPr>
        <w:pStyle w:val="ConsPlusTitle"/>
        <w:jc w:val="center"/>
      </w:pPr>
      <w:r>
        <w:t>СЕЛЬСКОХОЗЯЙСТВЕННЫМ ТОВАРОПРОИЗВОДИТЕЛЯМ</w:t>
      </w:r>
    </w:p>
    <w:p w:rsidR="00834379" w:rsidRDefault="008922DC">
      <w:pPr>
        <w:pStyle w:val="ConsPlusTitle"/>
        <w:jc w:val="center"/>
      </w:pPr>
      <w:r>
        <w:t>В ОБЕСПЕЧЕНИИ КВАЛИФИЦИРОВАННЫМИ СПЕЦИАЛИСТАМИ</w:t>
      </w:r>
    </w:p>
    <w:p w:rsidR="00834379" w:rsidRDefault="00834379">
      <w:pPr>
        <w:pStyle w:val="ConsPlusNormal"/>
      </w:pPr>
    </w:p>
    <w:p w:rsidR="00834379" w:rsidRDefault="00834379">
      <w:pPr>
        <w:pStyle w:val="ConsPlusNormal"/>
        <w:ind w:firstLine="540"/>
        <w:jc w:val="both"/>
      </w:pPr>
    </w:p>
    <w:p w:rsidR="00834379" w:rsidRDefault="008922DC">
      <w:pPr>
        <w:pStyle w:val="ConsPlusNormal"/>
        <w:ind w:firstLine="540"/>
        <w:jc w:val="both"/>
      </w:pPr>
      <w:r>
        <w:t xml:space="preserve">1. </w:t>
      </w:r>
      <w:proofErr w:type="gramStart"/>
      <w:r>
        <w:t xml:space="preserve">Настоящие Правила, разработанные в соответствии со </w:t>
      </w:r>
      <w:hyperlink r:id="rId76" w:history="1">
        <w:r>
          <w:rPr>
            <w:color w:val="0000FF"/>
          </w:rPr>
          <w:t>статьей 78</w:t>
        </w:r>
      </w:hyperlink>
      <w:r>
        <w:t xml:space="preserve"> Бюджетного кодекса Российской Федерации, </w:t>
      </w:r>
      <w:hyperlink r:id="rId7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являющимися приложением N 6 к государственной программе Российской Федерации "Комплексное развитие сельских территорий" (далее - федеральная программа), утвержденной постановлением Правительства Российской Федерации от 31</w:t>
      </w:r>
      <w:proofErr w:type="gramEnd"/>
      <w:r>
        <w:t xml:space="preserve"> </w:t>
      </w:r>
      <w:proofErr w:type="gramStart"/>
      <w:r>
        <w:t>мая 2019 года N 696 (далее - Правила),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w:t>
      </w:r>
      <w:proofErr w:type="gramEnd"/>
      <w:r>
        <w:t xml:space="preserve"> </w:t>
      </w:r>
      <w:proofErr w:type="gramStart"/>
      <w:r>
        <w:t xml:space="preserve">Правительства Российской Федерации от 25 октября 2023 года N 1782, государственной </w:t>
      </w:r>
      <w:hyperlink w:anchor="Par57" w:tooltip="ГОСУДАРСТВЕННАЯ ПРОГРАММА" w:history="1">
        <w:r>
          <w:rPr>
            <w:color w:val="0000FF"/>
          </w:rPr>
          <w:t>программой</w:t>
        </w:r>
      </w:hyperlink>
      <w:r>
        <w:t xml:space="preserve"> Архангельской области "Комплексное развитие сельских территорий Архангельской области" (далее - программа), определяют порядок и условия предоставления субсидий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осуществляющим производство</w:t>
      </w:r>
      <w:proofErr w:type="gramEnd"/>
      <w:r>
        <w:t xml:space="preserve">, </w:t>
      </w:r>
      <w:proofErr w:type="gramStart"/>
      <w:r>
        <w:t xml:space="preserve">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78" w:history="1">
        <w:r>
          <w:rPr>
            <w:color w:val="0000FF"/>
          </w:rPr>
          <w:t>законом</w:t>
        </w:r>
      </w:hyperlink>
      <w:r>
        <w:t xml:space="preserve"> от 29 декабря 2006 года N 264-ФЗ "О развитии сельского хозяйства" (далее - организации агропромышленного комплекса) в обеспечении квалифицированными специалистами, в рамках субсидии</w:t>
      </w:r>
      <w:proofErr w:type="gramEnd"/>
      <w:r>
        <w:t xml:space="preserve"> </w:t>
      </w:r>
      <w:proofErr w:type="gramStart"/>
      <w:r>
        <w:t xml:space="preserve">на обеспечение </w:t>
      </w:r>
      <w:r>
        <w:lastRenderedPageBreak/>
        <w:t>комплексного развития сельских территорий (далее - субсидия) в соответствии с мероприятием (результатом)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и (или) мероприятием (результатом)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регионального проекта "Содействие занятости</w:t>
      </w:r>
      <w:proofErr w:type="gramEnd"/>
      <w:r>
        <w:t xml:space="preserve"> сельского населения", являющимися структурными элементами государственной программы Архангельской области "Комплексное развитие сельских территорий".</w:t>
      </w:r>
    </w:p>
    <w:p w:rsidR="00834379" w:rsidRDefault="008922DC">
      <w:pPr>
        <w:pStyle w:val="ConsPlusNormal"/>
        <w:spacing w:before="240"/>
        <w:ind w:firstLine="540"/>
        <w:jc w:val="both"/>
      </w:pPr>
      <w:r>
        <w:t>Понятия, используемые в настоящих Правилах, применяются в значениях, определенных в Правилах.</w:t>
      </w:r>
    </w:p>
    <w:p w:rsidR="00834379" w:rsidRDefault="008922DC">
      <w:pPr>
        <w:pStyle w:val="ConsPlusNormal"/>
        <w:spacing w:before="240"/>
        <w:ind w:firstLine="540"/>
        <w:jc w:val="both"/>
      </w:pPr>
      <w:r>
        <w:t>2. Главным распорядителем средств областного бюджета, осуществляющим предоставление субсидий, является министерство агропромышленного комплекса и торговли Архангельской области (далее - министерство).</w:t>
      </w:r>
    </w:p>
    <w:p w:rsidR="00834379" w:rsidRDefault="008922DC">
      <w:pPr>
        <w:pStyle w:val="ConsPlusNormal"/>
        <w:spacing w:before="240"/>
        <w:ind w:firstLine="540"/>
        <w:jc w:val="both"/>
      </w:pPr>
      <w:r>
        <w:t>Предоставление субсидий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34379" w:rsidRDefault="008922DC">
      <w:pPr>
        <w:pStyle w:val="ConsPlusNormal"/>
        <w:spacing w:before="24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соответственно - единый портал, сеть "Интернет") в порядке, установленном Министерством финансов Российской Федерации.</w:t>
      </w:r>
    </w:p>
    <w:p w:rsidR="00834379" w:rsidRDefault="008922DC">
      <w:pPr>
        <w:pStyle w:val="ConsPlusNormal"/>
        <w:spacing w:before="240"/>
        <w:ind w:firstLine="540"/>
        <w:jc w:val="both"/>
      </w:pPr>
      <w:r>
        <w:t>Субсидии предоставляются министерством по результатам отбора в форме запроса предложений.</w:t>
      </w:r>
    </w:p>
    <w:p w:rsidR="00834379" w:rsidRDefault="008922DC">
      <w:pPr>
        <w:pStyle w:val="ConsPlusNormal"/>
        <w:spacing w:before="240"/>
        <w:ind w:firstLine="540"/>
        <w:jc w:val="both"/>
      </w:pPr>
      <w:bookmarkStart w:id="42" w:name="Par1805"/>
      <w:bookmarkEnd w:id="42"/>
      <w:r>
        <w:t>3. Субсидии предоставляются из федерального и областного бюджетов:</w:t>
      </w:r>
    </w:p>
    <w:p w:rsidR="00834379" w:rsidRDefault="008922DC">
      <w:pPr>
        <w:pStyle w:val="ConsPlusNormal"/>
        <w:spacing w:before="240"/>
        <w:ind w:firstLine="540"/>
        <w:jc w:val="both"/>
      </w:pPr>
      <w:bookmarkStart w:id="43" w:name="Par1806"/>
      <w:bookmarkEnd w:id="43"/>
      <w:proofErr w:type="gramStart"/>
      <w:r>
        <w:t>1) на возмещение организациям агропромышленного комплекса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(за счет средств федерального и областного бюджетов) и дополнительно до 60 процентов пропорционально от</w:t>
      </w:r>
      <w:proofErr w:type="gramEnd"/>
      <w:r>
        <w:t xml:space="preserve"> заявленных организациями агропромышленного комплекса потребностями в субсидии (за счет средств областного бюджета)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w:t>
      </w:r>
      <w:proofErr w:type="gramStart"/>
      <w:r>
        <w:t>с</w:t>
      </w:r>
      <w:proofErr w:type="gramEnd"/>
      <w:r>
        <w:t xml:space="preserve">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834379" w:rsidRDefault="008922DC">
      <w:pPr>
        <w:pStyle w:val="ConsPlusNormal"/>
        <w:spacing w:before="240"/>
        <w:ind w:firstLine="540"/>
        <w:jc w:val="both"/>
      </w:pPr>
      <w:bookmarkStart w:id="44" w:name="Par1808"/>
      <w:bookmarkEnd w:id="44"/>
      <w:proofErr w:type="gramStart"/>
      <w:r>
        <w:t xml:space="preserve">2) на возмещение организациям агропромышленного комплекса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(за </w:t>
      </w:r>
      <w:r>
        <w:lastRenderedPageBreak/>
        <w:t>счет средств федерального и областного бюджетов) и дополнительно до 60 процентов пропорционально от заявленных организациями агропромышленного комплекса</w:t>
      </w:r>
      <w:proofErr w:type="gramEnd"/>
      <w:r>
        <w:t xml:space="preserve"> </w:t>
      </w:r>
      <w:proofErr w:type="gramStart"/>
      <w:r>
        <w:t>потребностями в субсидии (за счет средств областного бюджета)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шести месяцев в году предоставления субсидии или в</w:t>
      </w:r>
      <w:proofErr w:type="gramEnd"/>
      <w:r>
        <w:t xml:space="preserve">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834379" w:rsidRDefault="008922DC">
      <w:pPr>
        <w:pStyle w:val="ConsPlusNormal"/>
        <w:spacing w:before="240"/>
        <w:ind w:firstLine="540"/>
        <w:jc w:val="both"/>
      </w:pPr>
      <w:bookmarkStart w:id="45" w:name="Par1811"/>
      <w:bookmarkEnd w:id="45"/>
      <w:r>
        <w:t>4. Субсидии предоставляются организациям агропромышленного комплекса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w:t>
      </w:r>
    </w:p>
    <w:p w:rsidR="00834379" w:rsidRDefault="008922DC">
      <w:pPr>
        <w:pStyle w:val="ConsPlusNormal"/>
        <w:spacing w:before="240"/>
        <w:ind w:firstLine="540"/>
        <w:jc w:val="both"/>
      </w:pPr>
      <w:proofErr w:type="gramStart"/>
      <w:r>
        <w:t>1)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834379" w:rsidRDefault="008922DC">
      <w:pPr>
        <w:pStyle w:val="ConsPlusNormal"/>
        <w:spacing w:before="240"/>
        <w:ind w:firstLine="540"/>
        <w:jc w:val="both"/>
      </w:pPr>
      <w: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4379" w:rsidRDefault="008922DC">
      <w:pPr>
        <w:pStyle w:val="ConsPlusNormal"/>
        <w:spacing w:before="240"/>
        <w:ind w:firstLine="540"/>
        <w:jc w:val="both"/>
      </w:pPr>
      <w:proofErr w:type="gramStart"/>
      <w:r>
        <w:t>3)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34379" w:rsidRDefault="008922DC">
      <w:pPr>
        <w:pStyle w:val="ConsPlusNormal"/>
        <w:spacing w:before="240"/>
        <w:ind w:firstLine="540"/>
        <w:jc w:val="both"/>
      </w:pPr>
      <w:r>
        <w:t>4) не получает средства из областного бюджета на основании иных нормативных правовых актов Архангельской области на цели, установленные настоящими Правилами;</w:t>
      </w:r>
    </w:p>
    <w:p w:rsidR="00834379" w:rsidRDefault="008922DC">
      <w:pPr>
        <w:pStyle w:val="ConsPlusNormal"/>
        <w:spacing w:before="240"/>
        <w:ind w:firstLine="540"/>
        <w:jc w:val="both"/>
      </w:pPr>
      <w:r>
        <w:t xml:space="preserve">5) не является иностранным агентом в соответствии с Федеральным </w:t>
      </w:r>
      <w:hyperlink r:id="rId79"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834379" w:rsidRDefault="008922DC">
      <w:pPr>
        <w:pStyle w:val="ConsPlusNormal"/>
        <w:spacing w:before="240"/>
        <w:ind w:firstLine="540"/>
        <w:jc w:val="both"/>
      </w:pPr>
      <w:proofErr w:type="gramStart"/>
      <w:r>
        <w:t xml:space="preserve">6)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w:t>
      </w:r>
      <w:r>
        <w:lastRenderedPageBreak/>
        <w:t>предпринимателем, не прекратил деятельность в</w:t>
      </w:r>
      <w:proofErr w:type="gramEnd"/>
      <w:r>
        <w:t xml:space="preserve"> </w:t>
      </w:r>
      <w:proofErr w:type="gramStart"/>
      <w:r>
        <w:t>качестве</w:t>
      </w:r>
      <w:proofErr w:type="gramEnd"/>
      <w:r>
        <w:t xml:space="preserve"> индивидуального предпринимателя;</w:t>
      </w:r>
    </w:p>
    <w:p w:rsidR="00834379" w:rsidRDefault="008922DC">
      <w:pPr>
        <w:pStyle w:val="ConsPlusNormal"/>
        <w:spacing w:before="240"/>
        <w:ind w:firstLine="540"/>
        <w:jc w:val="both"/>
      </w:pPr>
      <w:r>
        <w:t xml:space="preserve">7) участник отбора соответствует требованиям, определенным </w:t>
      </w:r>
      <w:hyperlink w:anchor="Par1805" w:tooltip="3. Субсидии предоставляются из федерального и областного бюджетов:" w:history="1">
        <w:r>
          <w:rPr>
            <w:color w:val="0000FF"/>
          </w:rPr>
          <w:t>пунктом 3</w:t>
        </w:r>
      </w:hyperlink>
      <w:r>
        <w:t xml:space="preserve"> настоящих Правил.</w:t>
      </w:r>
    </w:p>
    <w:p w:rsidR="00834379" w:rsidRDefault="008922DC">
      <w:pPr>
        <w:pStyle w:val="ConsPlusNormal"/>
        <w:spacing w:before="240"/>
        <w:ind w:firstLine="540"/>
        <w:jc w:val="both"/>
      </w:pPr>
      <w:r>
        <w:t>4.1. Отбор получателей субсидий осуществляется в соответствии с настоящими Правилами.</w:t>
      </w:r>
    </w:p>
    <w:p w:rsidR="00834379" w:rsidRDefault="008922DC">
      <w:pPr>
        <w:pStyle w:val="ConsPlusNormal"/>
        <w:spacing w:before="240"/>
        <w:ind w:firstLine="540"/>
        <w:jc w:val="both"/>
      </w:pPr>
      <w:r>
        <w:t xml:space="preserve">Проведение отбора осуществляется на портале </w:t>
      </w:r>
      <w:proofErr w:type="gramStart"/>
      <w:r>
        <w:t>предоставления мер финансовой государственной поддержки государственной интегрированной информационной системы управления</w:t>
      </w:r>
      <w:proofErr w:type="gramEnd"/>
      <w:r>
        <w:t xml:space="preserve"> общественными финансами "Электронный бюджет" (далее - система "Электронный бюджет").</w:t>
      </w:r>
    </w:p>
    <w:p w:rsidR="00834379" w:rsidRDefault="008922DC">
      <w:pPr>
        <w:pStyle w:val="ConsPlusNormal"/>
        <w:spacing w:before="240"/>
        <w:ind w:firstLine="540"/>
        <w:jc w:val="both"/>
      </w:pPr>
      <w:r>
        <w:t xml:space="preserve">Объявление о проведении отбора формируется министерством в соответствии с </w:t>
      </w:r>
      <w:hyperlink w:anchor="Par1824" w:tooltip="4.2. Объявления о проведении отбора размещаются на едином портале, а также на официальном сайте Правительства Архангельской области в сети &quot;Интернет&quot; на странице министерства не позднее 10 декабря текущего года." w:history="1">
        <w:r>
          <w:rPr>
            <w:color w:val="0000FF"/>
          </w:rPr>
          <w:t>пунктом 4.2</w:t>
        </w:r>
      </w:hyperlink>
      <w:r>
        <w:t xml:space="preserve"> настоящих Правил.</w:t>
      </w:r>
    </w:p>
    <w:p w:rsidR="00834379" w:rsidRDefault="008922DC">
      <w:pPr>
        <w:pStyle w:val="ConsPlusNormal"/>
        <w:spacing w:before="240"/>
        <w:ind w:firstLine="540"/>
        <w:jc w:val="both"/>
      </w:pPr>
      <w:bookmarkStart w:id="46" w:name="Par1824"/>
      <w:bookmarkEnd w:id="46"/>
      <w:r>
        <w:t>4.2. Объявления о проведении отбора размещаются на едином портале, а также на официальном сайте Правительства Архангельской области в сети "Интернет" на странице министерства не позднее 10 декабря текущего года.</w:t>
      </w:r>
    </w:p>
    <w:p w:rsidR="00834379" w:rsidRDefault="008922DC">
      <w:pPr>
        <w:pStyle w:val="ConsPlusNormal"/>
        <w:spacing w:before="240"/>
        <w:ind w:firstLine="540"/>
        <w:jc w:val="both"/>
      </w:pPr>
      <w:r>
        <w:t>В объявлении о проведении отбора предусматриваются положения, определенные подпунктами "б" - "з" и "к" - "ф" пункта 21 общих требований.</w:t>
      </w:r>
    </w:p>
    <w:p w:rsidR="00834379" w:rsidRDefault="008922DC">
      <w:pPr>
        <w:pStyle w:val="ConsPlusNormal"/>
        <w:spacing w:before="240"/>
        <w:ind w:firstLine="540"/>
        <w:jc w:val="both"/>
      </w:pPr>
      <w:bookmarkStart w:id="47" w:name="Par1827"/>
      <w:bookmarkEnd w:id="47"/>
      <w:r>
        <w:t xml:space="preserve">4.3. Для подтверждения соответствия требованиям, указанным в </w:t>
      </w:r>
      <w:hyperlink w:anchor="Par1811" w:tooltip="4. Субсидии предоставляются организациям агропромышленного комплекса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пункте 4</w:t>
        </w:r>
      </w:hyperlink>
      <w:r>
        <w:t xml:space="preserve">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"Электронный бюджет" заявку на участие в отборе с приложением следующих документов (далее - заявка):</w:t>
      </w:r>
    </w:p>
    <w:p w:rsidR="00834379" w:rsidRDefault="008922DC">
      <w:pPr>
        <w:pStyle w:val="ConsPlusNormal"/>
        <w:spacing w:before="240"/>
        <w:ind w:firstLine="540"/>
        <w:jc w:val="both"/>
      </w:pPr>
      <w:r>
        <w:t>1) заявление о предоставлении субсидии по форме, утвержденной постановлением министерства, в обязательном порядке включающее в себя сведения о выполнении заявителем следующих условий:</w:t>
      </w:r>
    </w:p>
    <w:p w:rsidR="00834379" w:rsidRDefault="008922DC">
      <w:pPr>
        <w:pStyle w:val="ConsPlusNormal"/>
        <w:spacing w:before="240"/>
        <w:ind w:firstLine="540"/>
        <w:jc w:val="both"/>
      </w:pPr>
      <w:r>
        <w:t xml:space="preserve">а)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 установленные </w:t>
      </w:r>
      <w:hyperlink w:anchor="Par1805" w:tooltip="3. Субсидии предоставляются из федерального и областного бюджетов:" w:history="1">
        <w:r>
          <w:rPr>
            <w:color w:val="0000FF"/>
          </w:rPr>
          <w:t>пунктом 3</w:t>
        </w:r>
      </w:hyperlink>
      <w:r>
        <w:t xml:space="preserve"> настоящих Правил;</w:t>
      </w:r>
    </w:p>
    <w:p w:rsidR="00834379" w:rsidRDefault="008922DC">
      <w:pPr>
        <w:pStyle w:val="ConsPlusNormal"/>
        <w:spacing w:before="240"/>
        <w:ind w:firstLine="540"/>
        <w:jc w:val="both"/>
      </w:pPr>
      <w:r>
        <w:t>б) заявитель не находится в процессе реорганизации (за исключением реорганизации в форме преобразования), ликвидации, банкротства и не имеет ограничения на осуществление хозяйственной деятельности;</w:t>
      </w:r>
    </w:p>
    <w:p w:rsidR="00834379" w:rsidRDefault="008922DC">
      <w:pPr>
        <w:pStyle w:val="ConsPlusNormal"/>
        <w:spacing w:before="240"/>
        <w:ind w:firstLine="540"/>
        <w:jc w:val="both"/>
      </w:pPr>
      <w:r>
        <w:t>в) согласие на публикацию (размещение) в сети "Интернет" информации о сельскохозяйственном товаропроизводителе, о подаваемом заявлении, иной информации, связанной с соответствующим отбором;</w:t>
      </w:r>
    </w:p>
    <w:p w:rsidR="00834379" w:rsidRDefault="008922DC">
      <w:pPr>
        <w:pStyle w:val="ConsPlusNormal"/>
        <w:spacing w:before="240"/>
        <w:ind w:firstLine="540"/>
        <w:jc w:val="both"/>
      </w:pPr>
      <w:r>
        <w:t>2) справка-расчет для выплаты субсидии по форме, утвержденной постановлением министерства;</w:t>
      </w:r>
    </w:p>
    <w:p w:rsidR="00834379" w:rsidRDefault="008922DC">
      <w:pPr>
        <w:pStyle w:val="ConsPlusNormal"/>
        <w:spacing w:before="240"/>
        <w:ind w:firstLine="540"/>
        <w:jc w:val="both"/>
      </w:pPr>
      <w:r>
        <w:t>3) документы, подтверждающие фактически понесенные затраты:</w:t>
      </w:r>
    </w:p>
    <w:p w:rsidR="00834379" w:rsidRDefault="008922DC">
      <w:pPr>
        <w:pStyle w:val="ConsPlusNormal"/>
        <w:spacing w:before="240"/>
        <w:ind w:firstLine="540"/>
        <w:jc w:val="both"/>
      </w:pPr>
      <w:r>
        <w:t xml:space="preserve">а) по </w:t>
      </w:r>
      <w:hyperlink w:anchor="Par1806" w:tooltip="1) на возмещение организациям агропромышленного комплекса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 w:history="1">
        <w:r>
          <w:rPr>
            <w:color w:val="0000FF"/>
          </w:rPr>
          <w:t>подпункту 1 пункта 3</w:t>
        </w:r>
      </w:hyperlink>
      <w:r>
        <w:t xml:space="preserve"> настоящих Правил:</w:t>
      </w:r>
    </w:p>
    <w:p w:rsidR="00834379" w:rsidRDefault="008922DC">
      <w:pPr>
        <w:pStyle w:val="ConsPlusNormal"/>
        <w:spacing w:before="240"/>
        <w:ind w:firstLine="540"/>
        <w:jc w:val="both"/>
      </w:pPr>
      <w:r>
        <w:t>копию документа, удостоверяющего личность работника;</w:t>
      </w:r>
    </w:p>
    <w:p w:rsidR="00834379" w:rsidRDefault="008922DC">
      <w:pPr>
        <w:pStyle w:val="ConsPlusNormal"/>
        <w:spacing w:before="240"/>
        <w:ind w:firstLine="540"/>
        <w:jc w:val="both"/>
      </w:pPr>
      <w:r>
        <w:lastRenderedPageBreak/>
        <w:t>копию трудового договора с работником;</w:t>
      </w:r>
    </w:p>
    <w:p w:rsidR="00834379" w:rsidRDefault="008922DC">
      <w:pPr>
        <w:pStyle w:val="ConsPlusNormal"/>
        <w:spacing w:before="240"/>
        <w:ind w:firstLine="540"/>
        <w:jc w:val="both"/>
      </w:pPr>
      <w:r>
        <w:t>согласие на обработку персональных данных работника;</w:t>
      </w:r>
    </w:p>
    <w:p w:rsidR="00834379" w:rsidRDefault="008922DC">
      <w:pPr>
        <w:pStyle w:val="ConsPlusNormal"/>
        <w:spacing w:before="240"/>
        <w:ind w:firstLine="540"/>
        <w:jc w:val="both"/>
      </w:pPr>
      <w:r>
        <w:t>реестр копий документов, подтверждающих фактически произведенные затраты (ученический договор, договор о целевом обучении с работником, платежные документы) (копии документов представляются в министерство на бумажном носителе);</w:t>
      </w:r>
    </w:p>
    <w:p w:rsidR="00834379" w:rsidRDefault="008922DC">
      <w:pPr>
        <w:pStyle w:val="ConsPlusNormal"/>
        <w:spacing w:before="240"/>
        <w:ind w:firstLine="540"/>
        <w:jc w:val="both"/>
      </w:pPr>
      <w:r>
        <w:t xml:space="preserve">б) по </w:t>
      </w:r>
      <w:hyperlink w:anchor="Par1808" w:tooltip="2) на возмещение организациям агропромышленного комплекса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 w:history="1">
        <w:r>
          <w:rPr>
            <w:color w:val="0000FF"/>
          </w:rPr>
          <w:t>подпункту 2 пункта 3</w:t>
        </w:r>
      </w:hyperlink>
      <w:r>
        <w:t xml:space="preserve"> настоящих Правил:</w:t>
      </w:r>
    </w:p>
    <w:p w:rsidR="00834379" w:rsidRDefault="008922DC">
      <w:pPr>
        <w:pStyle w:val="ConsPlusNormal"/>
        <w:spacing w:before="240"/>
        <w:ind w:firstLine="540"/>
        <w:jc w:val="both"/>
      </w:pPr>
      <w:r>
        <w:t>копию документа, удостоверяющего личность студента;</w:t>
      </w:r>
    </w:p>
    <w:p w:rsidR="00834379" w:rsidRDefault="008922DC">
      <w:pPr>
        <w:pStyle w:val="ConsPlusNormal"/>
        <w:spacing w:before="240"/>
        <w:ind w:firstLine="540"/>
        <w:jc w:val="both"/>
      </w:pPr>
      <w:r>
        <w:t>согласие на обработку персональных данных студента;</w:t>
      </w:r>
    </w:p>
    <w:p w:rsidR="00834379" w:rsidRDefault="008922DC">
      <w:pPr>
        <w:pStyle w:val="ConsPlusNormal"/>
        <w:spacing w:before="240"/>
        <w:ind w:firstLine="540"/>
        <w:jc w:val="both"/>
      </w:pPr>
      <w:r>
        <w:t>реестр копий документов, подтверждающих фактически произведенные затраты (договор на прохождение практики, срочный трудовой договор, документы, подтверждающие выплату заработной платы студенту и прочие затраты, связанные с оплатой труда, документы, подтверждающие оплату за проживание студента) (копии документов представляются в министерство на бумажном носителе);</w:t>
      </w:r>
    </w:p>
    <w:p w:rsidR="00834379" w:rsidRDefault="008922DC">
      <w:pPr>
        <w:pStyle w:val="ConsPlusNormal"/>
        <w:spacing w:before="240"/>
        <w:ind w:firstLine="540"/>
        <w:jc w:val="both"/>
      </w:pPr>
      <w:r>
        <w:t>4) документы, подписанные держателем реестра акционеров акционерного общества и заверенные (скрепленные) печатью (при наличии печати) указанного держателя реестра, подтверждающие отсутствие в уставном капитале акционерного общества доли прямого или косвенного (через третьих лиц) участия офшорных компаний, в совокупности превышающей 25 процентов (если иное не предусмотрено законодательством Российской Федерации);</w:t>
      </w:r>
    </w:p>
    <w:p w:rsidR="00834379" w:rsidRDefault="008922DC">
      <w:pPr>
        <w:pStyle w:val="ConsPlusNormal"/>
        <w:spacing w:before="240"/>
        <w:ind w:firstLine="540"/>
        <w:jc w:val="both"/>
      </w:pPr>
      <w:r>
        <w:t>5) форму 6-АПК отчетности о финансово-экономическом состоянии товаропроизводителей агропромышленного комплекса за предыдущий год для сельскохозяйственных, а также индивидуальных предпринимателей (не включая крестьянские (фермерские) хозяйства), подтверждающую статус сельскохозяйственного товаропроизводителя, - для сельскохозяйственных товаропроизводителей.</w:t>
      </w:r>
    </w:p>
    <w:p w:rsidR="00834379" w:rsidRDefault="008922DC">
      <w:pPr>
        <w:pStyle w:val="ConsPlusNormal"/>
        <w:spacing w:before="240"/>
        <w:ind w:firstLine="540"/>
        <w:jc w:val="both"/>
      </w:pPr>
      <w:bookmarkStart w:id="48" w:name="Par1846"/>
      <w:bookmarkEnd w:id="48"/>
      <w:r>
        <w:t>4.4. Для заключения соглашения заявитель вправе представить следующие документы:</w:t>
      </w:r>
    </w:p>
    <w:p w:rsidR="00834379" w:rsidRDefault="008922DC">
      <w:pPr>
        <w:pStyle w:val="ConsPlusNormal"/>
        <w:spacing w:before="240"/>
        <w:ind w:firstLine="540"/>
        <w:jc w:val="both"/>
      </w:pPr>
      <w:r>
        <w:t xml:space="preserve">1) выписку из Единого государственного реестра юридических лиц или Единого государственного реестра индивидуальных предпринимателей, выданную не ранее чем за 30 календарных дней до дня подачи документации, предусмотренной </w:t>
      </w:r>
      <w:hyperlink w:anchor="Par1827" w:tooltip="4.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пунктом 4.3</w:t>
        </w:r>
      </w:hyperlink>
      <w:r>
        <w:t xml:space="preserve"> настоящих Правил;</w:t>
      </w:r>
    </w:p>
    <w:p w:rsidR="00834379" w:rsidRDefault="008922DC">
      <w:pPr>
        <w:pStyle w:val="ConsPlusNormal"/>
        <w:spacing w:before="240"/>
        <w:ind w:firstLine="540"/>
        <w:jc w:val="both"/>
      </w:pPr>
      <w:r>
        <w:t>2)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834379" w:rsidRDefault="008922DC">
      <w:pPr>
        <w:pStyle w:val="ConsPlusNormal"/>
        <w:spacing w:before="240"/>
        <w:ind w:firstLine="540"/>
        <w:jc w:val="both"/>
      </w:pPr>
      <w:r>
        <w:t>Министерство самостоятельно запрашивает сведения, содержащиеся в документах, указанных в настоящем пункте, в случае, если заявитель не предоставил их по собственной инициативе.</w:t>
      </w:r>
    </w:p>
    <w:p w:rsidR="00834379" w:rsidRDefault="008922DC">
      <w:pPr>
        <w:pStyle w:val="ConsPlusNormal"/>
        <w:spacing w:before="240"/>
        <w:ind w:firstLine="540"/>
        <w:jc w:val="both"/>
      </w:pPr>
      <w:r>
        <w:t>4.5. Обеспечение доступа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4379" w:rsidRDefault="008922DC">
      <w:pPr>
        <w:pStyle w:val="ConsPlusNormal"/>
        <w:spacing w:before="240"/>
        <w:ind w:firstLine="540"/>
        <w:jc w:val="both"/>
      </w:pPr>
      <w:r>
        <w:lastRenderedPageBreak/>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представляются в систему "Электронный бюджет".</w:t>
      </w:r>
    </w:p>
    <w:p w:rsidR="00834379" w:rsidRDefault="008922DC">
      <w:pPr>
        <w:pStyle w:val="ConsPlusNormal"/>
        <w:spacing w:before="240"/>
        <w:ind w:firstLine="540"/>
        <w:jc w:val="both"/>
      </w:pPr>
      <w:r>
        <w:t>Заявка подписывается:</w:t>
      </w:r>
    </w:p>
    <w:p w:rsidR="00834379" w:rsidRDefault="008922DC">
      <w:pPr>
        <w:pStyle w:val="ConsPlusNormal"/>
        <w:spacing w:before="240"/>
        <w:ind w:firstLine="540"/>
        <w:jc w:val="both"/>
      </w:pPr>
      <w:r>
        <w:t>усиленной квалифицированной электронной подписью руководителя участника отбора или уполномоченного им лица (в случае, если участником отбора является юридическое лицо или индивидуальный предприниматель);</w:t>
      </w:r>
    </w:p>
    <w:p w:rsidR="00834379" w:rsidRDefault="008922DC">
      <w:pPr>
        <w:pStyle w:val="ConsPlusNormal"/>
        <w:spacing w:before="24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случае, если участником отбора является физическое лицо).</w:t>
      </w:r>
    </w:p>
    <w:p w:rsidR="00834379" w:rsidRDefault="008922DC">
      <w:pPr>
        <w:pStyle w:val="ConsPlusNormal"/>
        <w:spacing w:before="24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34379" w:rsidRDefault="008922DC">
      <w:pPr>
        <w:pStyle w:val="ConsPlusNormal"/>
        <w:spacing w:before="240"/>
        <w:ind w:firstLine="540"/>
        <w:jc w:val="both"/>
      </w:pPr>
      <w:proofErr w:type="gramStart"/>
      <w:r>
        <w:t xml:space="preserve">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ar1811" w:tooltip="4. Субсидии предоставляются организациям агропромышленного комплекса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пунктом 4</w:t>
        </w:r>
      </w:hyperlink>
      <w: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roofErr w:type="gramEnd"/>
    </w:p>
    <w:p w:rsidR="00834379" w:rsidRDefault="008922DC">
      <w:pPr>
        <w:pStyle w:val="ConsPlusNormal"/>
        <w:spacing w:before="240"/>
        <w:ind w:firstLine="540"/>
        <w:jc w:val="both"/>
      </w:pPr>
      <w:r>
        <w:t>4.6. 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834379" w:rsidRDefault="008922DC">
      <w:pPr>
        <w:pStyle w:val="ConsPlusNormal"/>
        <w:spacing w:before="240"/>
        <w:ind w:firstLine="540"/>
        <w:jc w:val="both"/>
      </w:pPr>
      <w:r>
        <w:t>Министерство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 после окончания срока приема документов, принимает решение о принятии заявки к рассмотрению либо об отклонении заявки.</w:t>
      </w:r>
    </w:p>
    <w:p w:rsidR="00834379" w:rsidRDefault="008922DC">
      <w:pPr>
        <w:pStyle w:val="ConsPlusNormal"/>
        <w:spacing w:before="240"/>
        <w:ind w:firstLine="540"/>
        <w:jc w:val="both"/>
      </w:pPr>
      <w:r>
        <w:t xml:space="preserve">Проверка участника отбора на соответствие требованиям, установленным </w:t>
      </w:r>
      <w:hyperlink w:anchor="Par1811" w:tooltip="4. Субсидии предоставляются организациям агропромышленного комплекса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пунктом 4</w:t>
        </w:r>
      </w:hyperlink>
      <w:r>
        <w:t xml:space="preserve"> настоящих Правил,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34379" w:rsidRDefault="008922DC">
      <w:pPr>
        <w:pStyle w:val="ConsPlusNormal"/>
        <w:spacing w:before="240"/>
        <w:ind w:firstLine="540"/>
        <w:jc w:val="both"/>
      </w:pPr>
      <w:r>
        <w:t xml:space="preserve">Подтверждение соответствия участника отбора требованиям, определенным правовым актом в соответствии с </w:t>
      </w:r>
      <w:hyperlink w:anchor="Par1811" w:tooltip="4. Субсидии предоставляются организациям агропромышленного комплекса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пунктом 4</w:t>
        </w:r>
      </w:hyperlink>
      <w:r>
        <w:t xml:space="preserve"> настоящих Правил,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34379" w:rsidRDefault="008922DC">
      <w:pPr>
        <w:pStyle w:val="ConsPlusNormal"/>
        <w:spacing w:before="240"/>
        <w:ind w:firstLine="540"/>
        <w:jc w:val="both"/>
      </w:pPr>
      <w:r>
        <w:lastRenderedPageBreak/>
        <w:t>Министерству открывается доступ в системе "Электронный бюджет" к заявкам для их рассмотрения.</w:t>
      </w:r>
    </w:p>
    <w:p w:rsidR="00834379" w:rsidRDefault="008922DC">
      <w:pPr>
        <w:pStyle w:val="ConsPlusNormal"/>
        <w:spacing w:before="240"/>
        <w:ind w:firstLine="540"/>
        <w:jc w:val="both"/>
      </w:pPr>
      <w:r>
        <w:t>Формирование протокола вскрытия заявок на едином портале и подписание его усиленной квалифицированной электронной подписью министра агропромышленного комплекса и торговли Архангельской области (уполномоченного им лица), а также размещение указанного протокола на едином портале осуществляется автоматически не позднее первого рабочего дня, следующего за днем его подписания.</w:t>
      </w:r>
    </w:p>
    <w:p w:rsidR="00834379" w:rsidRDefault="008922DC">
      <w:pPr>
        <w:pStyle w:val="ConsPlusNormal"/>
        <w:spacing w:before="240"/>
        <w:ind w:firstLine="540"/>
        <w:jc w:val="both"/>
      </w:pPr>
      <w:r>
        <w:t>4.7. Участник отбора в период срока подачи заявок вправе обратиться в министерство с письменным заявлением о разъяснении положений объявления о проведении отбора. Министерство направляет письменные разъяснения такому участнику отбора в течение трех рабочих дней со дня регистрации заявления о разъяснении положений объявления о проведении отбора.</w:t>
      </w:r>
    </w:p>
    <w:p w:rsidR="00834379" w:rsidRDefault="008922DC">
      <w:pPr>
        <w:pStyle w:val="ConsPlusNormal"/>
        <w:spacing w:before="240"/>
        <w:ind w:firstLine="540"/>
        <w:jc w:val="both"/>
      </w:pPr>
      <w:r>
        <w:t>Участник отбора вправе в любое время отозвать поданную заявку, направив соответствующее обращение в министерство.</w:t>
      </w:r>
    </w:p>
    <w:p w:rsidR="00834379" w:rsidRDefault="008922DC">
      <w:pPr>
        <w:pStyle w:val="ConsPlusNormal"/>
        <w:spacing w:before="240"/>
        <w:ind w:firstLine="540"/>
        <w:jc w:val="both"/>
      </w:pPr>
      <w:r>
        <w:t>Основанием для возврата заявки является поступление в течение срока проведения отбора от участника отбора в министерство обращения об отзыве заявки. Отозванные участником отбора заявки возвращаются министерством в течение двух рабочих дней со дня поступления соответствующего обращения в министерство.</w:t>
      </w:r>
    </w:p>
    <w:p w:rsidR="00834379" w:rsidRDefault="008922DC">
      <w:pPr>
        <w:pStyle w:val="ConsPlusNormal"/>
        <w:spacing w:before="240"/>
        <w:ind w:firstLine="540"/>
        <w:jc w:val="both"/>
      </w:pPr>
      <w:r>
        <w:t>Участник отбора вправе отозвать заявку на доработку, направив соответствующее обращение в министерство.</w:t>
      </w:r>
    </w:p>
    <w:p w:rsidR="00834379" w:rsidRDefault="008922DC">
      <w:pPr>
        <w:pStyle w:val="ConsPlusNormal"/>
        <w:spacing w:before="240"/>
        <w:ind w:firstLine="540"/>
        <w:jc w:val="both"/>
      </w:pPr>
      <w:r>
        <w:t>4.8. Министерство в срок, не превышающий 10 рабочих дней со дня подачи заявки:</w:t>
      </w:r>
    </w:p>
    <w:p w:rsidR="00834379" w:rsidRDefault="008922DC">
      <w:pPr>
        <w:pStyle w:val="ConsPlusNormal"/>
        <w:spacing w:before="240"/>
        <w:ind w:firstLine="540"/>
        <w:jc w:val="both"/>
      </w:pPr>
      <w:proofErr w:type="gramStart"/>
      <w:r>
        <w:t xml:space="preserve">а) запрашивает самостоятельно посредством запроса в государственных информационных системах, доступ к которым у министерства имеется в рамках межведомственного электронного взаимодействия, выписку из Единого государственного реестра юридических лиц или Единого государственного реестра индивидуальных предпринимателей (в случае отсутствия технической возможности осуществления автоматической проверки в системе "Электронный бюджет"), иные документы, предусмотренные </w:t>
      </w:r>
      <w:hyperlink w:anchor="Par1846" w:tooltip="4.4. Для заключения соглашения заявитель вправе представить следующие документы:" w:history="1">
        <w:r>
          <w:rPr>
            <w:color w:val="0000FF"/>
          </w:rPr>
          <w:t>пунктом 4.4</w:t>
        </w:r>
      </w:hyperlink>
      <w:r>
        <w:t xml:space="preserve"> настоящих Правил, по которым имеется возможность их представления посредством межведомственного</w:t>
      </w:r>
      <w:proofErr w:type="gramEnd"/>
      <w:r>
        <w:t xml:space="preserve"> запроса (в случае, если участник отбора не представил их по собственной инициативе);</w:t>
      </w:r>
    </w:p>
    <w:p w:rsidR="00834379" w:rsidRDefault="008922DC">
      <w:pPr>
        <w:pStyle w:val="ConsPlusNormal"/>
        <w:spacing w:before="240"/>
        <w:ind w:firstLine="540"/>
        <w:jc w:val="both"/>
      </w:pPr>
      <w:r>
        <w:t xml:space="preserve">б) на основании </w:t>
      </w:r>
      <w:proofErr w:type="gramStart"/>
      <w:r>
        <w:t>представленных участником отбора документов, поступившей информации проверяет</w:t>
      </w:r>
      <w:proofErr w:type="gramEnd"/>
      <w:r>
        <w:t xml:space="preserve"> участника отбора на соответствие требованиям, указанным в </w:t>
      </w:r>
      <w:hyperlink w:anchor="Par1811" w:tooltip="4. Субсидии предоставляются организациям агропромышленного комплекса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пункте 4</w:t>
        </w:r>
      </w:hyperlink>
      <w:r>
        <w:t xml:space="preserve"> настоящих Правил, и устанавливает в электронном виде отметки о соответствии (несоответствии) указанным требованиям посредством заполнения соответствующих экранных форм веб-интерфейса системы "Электронный бюджет".</w:t>
      </w:r>
    </w:p>
    <w:p w:rsidR="00834379" w:rsidRDefault="008922DC">
      <w:pPr>
        <w:pStyle w:val="ConsPlusNormal"/>
        <w:spacing w:before="240"/>
        <w:ind w:firstLine="540"/>
        <w:jc w:val="both"/>
      </w:pPr>
      <w:r>
        <w:t>4.9. Заявки рассматриваются в порядке очередности поступления заявок на участие в отборе.</w:t>
      </w:r>
    </w:p>
    <w:p w:rsidR="00834379" w:rsidRDefault="008922DC">
      <w:pPr>
        <w:pStyle w:val="ConsPlusNormal"/>
        <w:spacing w:before="240"/>
        <w:ind w:firstLine="540"/>
        <w:jc w:val="both"/>
      </w:pPr>
      <w:r>
        <w:t xml:space="preserve">4.10. </w:t>
      </w:r>
      <w:proofErr w:type="gramStart"/>
      <w:r>
        <w:t>Министерство рассматривает заявку и представленные документы на предмет их соответствия установленным настоящими Правилами требованиям и в срок, не превышающий 20 рабочих дней после окончания срока приема заявки, установленного в объявлении о проведении отбора, принимает решение по результатам рассмотрения заявки и представленных документов о предоставлении субсидии либо отказе в ее предоставлении.</w:t>
      </w:r>
      <w:proofErr w:type="gramEnd"/>
    </w:p>
    <w:p w:rsidR="00834379" w:rsidRDefault="008922DC">
      <w:pPr>
        <w:pStyle w:val="ConsPlusNormal"/>
        <w:spacing w:before="240"/>
        <w:ind w:firstLine="540"/>
        <w:jc w:val="both"/>
      </w:pPr>
      <w:r>
        <w:lastRenderedPageBreak/>
        <w:t>4.11. Заявка отклоняется министерством в случае наличия следующих оснований для отклонения заявки:</w:t>
      </w:r>
    </w:p>
    <w:p w:rsidR="00834379" w:rsidRDefault="008922DC">
      <w:pPr>
        <w:pStyle w:val="ConsPlusNormal"/>
        <w:spacing w:before="240"/>
        <w:ind w:firstLine="540"/>
        <w:jc w:val="both"/>
      </w:pPr>
      <w:r>
        <w:t xml:space="preserve">1) несоответствие заявителя требованиям, установленным в соответствии с </w:t>
      </w:r>
      <w:hyperlink w:anchor="Par1811" w:tooltip="4. Субсидии предоставляются организациям агропромышленного комплекса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пунктом 4</w:t>
        </w:r>
      </w:hyperlink>
      <w:r>
        <w:t xml:space="preserve"> настоящих Правил;</w:t>
      </w:r>
    </w:p>
    <w:p w:rsidR="00834379" w:rsidRDefault="008922DC">
      <w:pPr>
        <w:pStyle w:val="ConsPlusNormal"/>
        <w:spacing w:before="240"/>
        <w:ind w:firstLine="540"/>
        <w:jc w:val="both"/>
      </w:pPr>
      <w:r>
        <w:t xml:space="preserve">2) непредставление (представление не в полном объеме) документов, указанных в объявлении о проведении отбора и предусмотренных </w:t>
      </w:r>
      <w:hyperlink w:anchor="Par1827" w:tooltip="4.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пунктом 4.3</w:t>
        </w:r>
      </w:hyperlink>
      <w:r>
        <w:t xml:space="preserve"> настоящих Правил;</w:t>
      </w:r>
    </w:p>
    <w:p w:rsidR="00834379" w:rsidRDefault="008922DC">
      <w:pPr>
        <w:pStyle w:val="ConsPlusNormal"/>
        <w:spacing w:before="240"/>
        <w:ind w:firstLine="540"/>
        <w:jc w:val="both"/>
      </w:pPr>
      <w:r>
        <w:t xml:space="preserve">3) несоответствие представленных заявителем документов требованиям, установленным в объявлении о проведении отбора и предусмотренных </w:t>
      </w:r>
      <w:hyperlink w:anchor="Par1827" w:tooltip="4.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пунктом 4.3</w:t>
        </w:r>
      </w:hyperlink>
      <w:r>
        <w:t xml:space="preserve"> настоящих Правил;</w:t>
      </w:r>
    </w:p>
    <w:p w:rsidR="00834379" w:rsidRDefault="008922DC">
      <w:pPr>
        <w:pStyle w:val="ConsPlusNormal"/>
        <w:spacing w:before="240"/>
        <w:ind w:firstLine="540"/>
        <w:jc w:val="both"/>
      </w:pPr>
      <w:r>
        <w:t xml:space="preserve">4) недостоверность информации, содержащейся в документах, указанных в </w:t>
      </w:r>
      <w:hyperlink w:anchor="Par1827" w:tooltip="4.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пункте 4.3</w:t>
        </w:r>
      </w:hyperlink>
      <w:r>
        <w:t xml:space="preserve"> настоящих Правил;</w:t>
      </w:r>
    </w:p>
    <w:p w:rsidR="00834379" w:rsidRDefault="008922DC">
      <w:pPr>
        <w:pStyle w:val="ConsPlusNormal"/>
        <w:spacing w:before="240"/>
        <w:ind w:firstLine="540"/>
        <w:jc w:val="both"/>
      </w:pPr>
      <w:r>
        <w:t xml:space="preserve">5) подача заявителем документов, указанных в </w:t>
      </w:r>
      <w:hyperlink w:anchor="Par1827" w:tooltip="4.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пункте 4.3</w:t>
        </w:r>
      </w:hyperlink>
      <w:r>
        <w:t xml:space="preserve"> настоящих Правил, после даты, определенной для их подачи.</w:t>
      </w:r>
    </w:p>
    <w:p w:rsidR="00834379" w:rsidRDefault="008922DC">
      <w:pPr>
        <w:pStyle w:val="ConsPlusNormal"/>
        <w:spacing w:before="240"/>
        <w:ind w:firstLine="540"/>
        <w:jc w:val="both"/>
      </w:pPr>
      <w:r>
        <w:t>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агропромышленного комплекса и торговли Архангельской области (уполномоченного им лица), а также размещение указанного протокола на едином портале осуществляются автоматически не позднее первого рабочего дня, следующего за днем его подписания.</w:t>
      </w:r>
    </w:p>
    <w:p w:rsidR="00834379" w:rsidRDefault="008922DC">
      <w:pPr>
        <w:pStyle w:val="ConsPlusNormal"/>
        <w:spacing w:before="240"/>
        <w:ind w:firstLine="540"/>
        <w:jc w:val="both"/>
      </w:pPr>
      <w:proofErr w:type="gramStart"/>
      <w:r>
        <w:t>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агропромышленного комплекса и торговли Архангельской области (уполномоченного им лица), а также размещение указанного протокола на едином портале осуществляются автоматически не позднее первого рабочего дня, следующего за днем его подписания.</w:t>
      </w:r>
      <w:proofErr w:type="gramEnd"/>
    </w:p>
    <w:p w:rsidR="00834379" w:rsidRDefault="008922DC">
      <w:pPr>
        <w:pStyle w:val="ConsPlusNormal"/>
        <w:spacing w:before="240"/>
        <w:ind w:firstLine="540"/>
        <w:jc w:val="both"/>
      </w:pPr>
      <w:r>
        <w:t>В течение пяти дней со дня принятия решения по результатам рассмотрения заявок на официальном сайте размещается протокол подведения итогов отбора, включающий следующие сведения:</w:t>
      </w:r>
    </w:p>
    <w:p w:rsidR="00834379" w:rsidRDefault="008922DC">
      <w:pPr>
        <w:pStyle w:val="ConsPlusNormal"/>
        <w:spacing w:before="240"/>
        <w:ind w:firstLine="540"/>
        <w:jc w:val="both"/>
      </w:pPr>
      <w:r>
        <w:t>дату, время и место проведения рассмотрения заявок;</w:t>
      </w:r>
    </w:p>
    <w:p w:rsidR="00834379" w:rsidRDefault="008922DC">
      <w:pPr>
        <w:pStyle w:val="ConsPlusNormal"/>
        <w:spacing w:before="240"/>
        <w:ind w:firstLine="540"/>
        <w:jc w:val="both"/>
      </w:pPr>
      <w:r>
        <w:t>информацию об участниках отбора, заявки которых были рассмотрены;</w:t>
      </w:r>
    </w:p>
    <w:p w:rsidR="00834379" w:rsidRDefault="008922DC">
      <w:pPr>
        <w:pStyle w:val="ConsPlusNormal"/>
        <w:spacing w:before="240"/>
        <w:ind w:firstLine="540"/>
        <w:jc w:val="both"/>
      </w:pPr>
      <w:r>
        <w:t>информацию об участниках отбора, заявки которых были отклонены, с указанием причин их отклонения;</w:t>
      </w:r>
    </w:p>
    <w:p w:rsidR="00834379" w:rsidRDefault="008922DC">
      <w:pPr>
        <w:pStyle w:val="ConsPlusNormal"/>
        <w:spacing w:before="240"/>
        <w:ind w:firstLine="540"/>
        <w:jc w:val="both"/>
      </w:pPr>
      <w:r>
        <w:t>наименование получателя (получателей) субсидии (далее - заявитель), с которым заключается соглашение, и размер предоставляемой ему субсидии.</w:t>
      </w:r>
    </w:p>
    <w:p w:rsidR="00834379" w:rsidRDefault="008922DC">
      <w:pPr>
        <w:pStyle w:val="ConsPlusNormal"/>
        <w:spacing w:before="240"/>
        <w:ind w:firstLine="540"/>
        <w:jc w:val="both"/>
      </w:pPr>
      <w:r>
        <w:t>4.12. Размер субсидии распределяется получателю субсидии исходя из очередности поступления заявок.</w:t>
      </w:r>
    </w:p>
    <w:p w:rsidR="00834379" w:rsidRDefault="008922DC">
      <w:pPr>
        <w:pStyle w:val="ConsPlusNormal"/>
        <w:spacing w:before="240"/>
        <w:ind w:firstLine="540"/>
        <w:jc w:val="both"/>
      </w:pPr>
      <w:r>
        <w:t xml:space="preserve">В случае если общий объем субсидии больше размера субсидий, указанных в заявках получателей субсидий, размер субсидии распределяется между получателями субсидий согласно </w:t>
      </w:r>
      <w:r>
        <w:lastRenderedPageBreak/>
        <w:t>очередности поступления заявок, но не выше размера, указанного получателем субсидии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834379" w:rsidRDefault="008922DC">
      <w:pPr>
        <w:pStyle w:val="ConsPlusNormal"/>
        <w:spacing w:before="240"/>
        <w:ind w:firstLine="540"/>
        <w:jc w:val="both"/>
      </w:pPr>
      <w:proofErr w:type="gramStart"/>
      <w:r>
        <w:t>В случае если общий объем субсидии меньше размера субсидий, указанных в заявках получателей субсидий, размер субсидии распределяется между получателями субсидий пропорционально размеру, указанному ими в заявке, к общему размеру субсидии, запрашиваемому всеми получателями субсидий, но не выше размера, указанного получателем субсидии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roofErr w:type="gramEnd"/>
    </w:p>
    <w:p w:rsidR="00834379" w:rsidRDefault="008922DC">
      <w:pPr>
        <w:pStyle w:val="ConsPlusNormal"/>
        <w:spacing w:before="240"/>
        <w:ind w:firstLine="540"/>
        <w:jc w:val="both"/>
      </w:pPr>
      <w:r>
        <w:t xml:space="preserve">соответствующее письменное уведомление </w:t>
      </w:r>
      <w:proofErr w:type="gramStart"/>
      <w:r>
        <w:t>об отказе в предоставлении субсидии с указанием причины принятия соответствующего решения в течение пяти дней со дня</w:t>
      </w:r>
      <w:proofErr w:type="gramEnd"/>
      <w:r>
        <w:t xml:space="preserve"> его принятия направляется участнику отбора.</w:t>
      </w:r>
    </w:p>
    <w:p w:rsidR="00834379" w:rsidRDefault="008922DC">
      <w:pPr>
        <w:pStyle w:val="ConsPlusNormal"/>
        <w:spacing w:before="240"/>
        <w:ind w:firstLine="540"/>
        <w:jc w:val="both"/>
      </w:pPr>
      <w:r>
        <w:t xml:space="preserve">В случае принятия решения, указанного в </w:t>
      </w:r>
      <w:hyperlink w:anchor="Par1897" w:tooltip="4.13. В случае принятия министерством решения об отказе в предоставлении субсидии соответствующее письменное уведомление об отказе в предоставлении субсидии с указанием причины принятия соответствующего решения в течение пяти дней со дня его принятия направляе" w:history="1">
        <w:r>
          <w:rPr>
            <w:color w:val="0000FF"/>
          </w:rPr>
          <w:t>абзаце первом</w:t>
        </w:r>
      </w:hyperlink>
      <w:r>
        <w:t xml:space="preserve"> настоящего пункта, заявка вместе с уведомлением, указанным в </w:t>
      </w:r>
      <w:hyperlink w:anchor="Par1897" w:tooltip="4.13. В случае принятия министерством решения об отказе в предоставлении субсидии соответствующее письменное уведомление об отказе в предоставлении субсидии с указанием причины принятия соответствующего решения в течение пяти дней со дня его принятия направляе" w:history="1">
        <w:r>
          <w:rPr>
            <w:color w:val="0000FF"/>
          </w:rPr>
          <w:t>абзаце первом</w:t>
        </w:r>
      </w:hyperlink>
      <w:r>
        <w:t xml:space="preserve"> настоящего пункта, возвращается министерством заявителю на доработку в течение двух рабочих дней со дня поступления соответствующего обращения в министерство. После устранения причин, указанных в уведомлении, заявитель может повторно подать заявку.</w:t>
      </w:r>
    </w:p>
    <w:p w:rsidR="00834379" w:rsidRDefault="008922DC">
      <w:pPr>
        <w:pStyle w:val="ConsPlusNormal"/>
        <w:spacing w:before="240"/>
        <w:ind w:firstLine="540"/>
        <w:jc w:val="both"/>
      </w:pPr>
      <w:r>
        <w:t xml:space="preserve">5. </w:t>
      </w:r>
      <w:proofErr w:type="gramStart"/>
      <w:r>
        <w:t>В случае принятия министерством решения о предоставлении субсидии в течение 30 рабочих дней со дня окончания приема заявок между министерством и заявителем заключается соглашение о предоставлении субсидии (далее - соглашение) в соответствии с типовой формой, установленной Министерством финансов Российской Федерации (для субсидии из областного бюджета - в соответствии с типовой формой, утверждаемой постановлением министерства финансов Архангельской области).</w:t>
      </w:r>
      <w:proofErr w:type="gramEnd"/>
    </w:p>
    <w:p w:rsidR="00834379" w:rsidRDefault="008922DC">
      <w:pPr>
        <w:pStyle w:val="ConsPlusNormal"/>
        <w:spacing w:before="240"/>
        <w:ind w:firstLine="540"/>
        <w:jc w:val="both"/>
      </w:pPr>
      <w:r>
        <w:t xml:space="preserve">Соглашения о предоставлении субсидий за счет средств областного бюджета, поступивших в порядке </w:t>
      </w:r>
      <w:proofErr w:type="spellStart"/>
      <w:r>
        <w:t>софинансирования</w:t>
      </w:r>
      <w:proofErr w:type="spellEnd"/>
      <w:r>
        <w:t xml:space="preserve"> из федерального бюджета, формируются с использованием системы "Электронный бюджет".</w:t>
      </w:r>
    </w:p>
    <w:p w:rsidR="00834379" w:rsidRDefault="008922DC">
      <w:pPr>
        <w:pStyle w:val="ConsPlusNormal"/>
        <w:spacing w:before="24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34379" w:rsidRDefault="008922DC">
      <w:pPr>
        <w:pStyle w:val="ConsPlusNormal"/>
        <w:spacing w:before="24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80"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834379" w:rsidRDefault="008922DC">
      <w:pPr>
        <w:pStyle w:val="ConsPlusNormal"/>
        <w:spacing w:before="240"/>
        <w:ind w:firstLine="540"/>
        <w:jc w:val="both"/>
      </w:pPr>
      <w:proofErr w:type="gramStart"/>
      <w:r>
        <w:t xml:space="preserve">При прекращении деятельности получателя субсидии, являющегося индивидуальным </w:t>
      </w:r>
      <w:r>
        <w:lastRenderedPageBreak/>
        <w:t xml:space="preserve">предпринимателем, осуществляющим деятельность в качестве главы крестьянского (фермерского) хозяйства в соответствии с </w:t>
      </w:r>
      <w:hyperlink r:id="rId81"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82"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w:t>
      </w:r>
      <w:proofErr w:type="gramEnd"/>
      <w:r>
        <w:t xml:space="preserve"> </w:t>
      </w:r>
      <w:proofErr w:type="gramStart"/>
      <w:r>
        <w:t>к соглашению в части перемены лица в обязательстве с указанием стороны в соглашении</w:t>
      </w:r>
      <w:proofErr w:type="gramEnd"/>
      <w:r>
        <w:t xml:space="preserve"> иного лица, являющегося правопреемником.</w:t>
      </w:r>
    </w:p>
    <w:p w:rsidR="00834379" w:rsidRDefault="008922DC">
      <w:pPr>
        <w:pStyle w:val="ConsPlusNormal"/>
        <w:spacing w:before="240"/>
        <w:ind w:firstLine="540"/>
        <w:jc w:val="both"/>
      </w:pPr>
      <w:r>
        <w:t>В случае принятия министерством решения о внесении изменений в соглашение в течение 10 рабочих дней со дня принятия такого решения заключается дополнительное соглашение.</w:t>
      </w:r>
    </w:p>
    <w:p w:rsidR="00834379" w:rsidRDefault="008922DC">
      <w:pPr>
        <w:pStyle w:val="ConsPlusNormal"/>
        <w:spacing w:before="240"/>
        <w:ind w:firstLine="540"/>
        <w:jc w:val="both"/>
      </w:pPr>
      <w:r>
        <w:t xml:space="preserve">6.1. Возмещение организациям агропромышленного комплекса фактически понесенных в году, предшествующем году предоставления субсидии, затрат, указанных в </w:t>
      </w:r>
      <w:hyperlink w:anchor="Par1805" w:tooltip="3. Субсидии предоставляются из федерального и областного бюджетов:" w:history="1">
        <w:r>
          <w:rPr>
            <w:color w:val="0000FF"/>
          </w:rPr>
          <w:t>пункте 3</w:t>
        </w:r>
      </w:hyperlink>
      <w:r>
        <w:t xml:space="preserve"> настоящих Правил, осуществляется в случае предоставления организациями агропромышленного комплекса заявки на возмещение указанных расходов не позднее 30 июня года предоставления субсидии. Представление заявки на возмещение указанных расходов позднее 30 июня года предоставления субсидии является основанием для отказа принятия заявки.</w:t>
      </w:r>
    </w:p>
    <w:p w:rsidR="00834379" w:rsidRDefault="008922DC">
      <w:pPr>
        <w:pStyle w:val="ConsPlusNormal"/>
        <w:spacing w:before="240"/>
        <w:ind w:firstLine="540"/>
        <w:jc w:val="both"/>
      </w:pPr>
      <w:r>
        <w:t>10. В случае принятия решения о предоставлении субсидии министерство направляет заявителю, признанному победителем отбора (далее - получатель субсидии), соглашение для рассмотрения и подписания.</w:t>
      </w:r>
    </w:p>
    <w:p w:rsidR="00834379" w:rsidRDefault="008922DC">
      <w:pPr>
        <w:pStyle w:val="ConsPlusNormal"/>
        <w:spacing w:before="240"/>
        <w:ind w:firstLine="540"/>
        <w:jc w:val="both"/>
      </w:pPr>
      <w:bookmarkStart w:id="49" w:name="Par1913"/>
      <w:bookmarkEnd w:id="49"/>
      <w:r>
        <w:t xml:space="preserve">Получатель субсидии в течение пяти рабочих дней со дня получения соглашения представляет в </w:t>
      </w:r>
      <w:proofErr w:type="gramStart"/>
      <w:r>
        <w:t>министерство</w:t>
      </w:r>
      <w:proofErr w:type="gramEnd"/>
      <w:r>
        <w:t xml:space="preserve"> подписанное со своей стороны соглашение.</w:t>
      </w:r>
    </w:p>
    <w:p w:rsidR="00834379" w:rsidRDefault="008922DC">
      <w:pPr>
        <w:pStyle w:val="ConsPlusNormal"/>
        <w:spacing w:before="240"/>
        <w:ind w:firstLine="540"/>
        <w:jc w:val="both"/>
      </w:pPr>
      <w:r>
        <w:t xml:space="preserve">В случае непредставления подписанного соглашения в срок, указанный в </w:t>
      </w:r>
      <w:hyperlink w:anchor="Par1913" w:tooltip="Получатель субсидии в течение пяти рабочих дней со дня получения соглашения представляет в министерство подписанное со своей стороны соглашение." w:history="1">
        <w:r>
          <w:rPr>
            <w:color w:val="0000FF"/>
          </w:rPr>
          <w:t>абзаце втором</w:t>
        </w:r>
      </w:hyperlink>
      <w:r>
        <w:t xml:space="preserve"> настоящего пункта, получатель субсидии признается уклонившимся от заключения соглашения.</w:t>
      </w:r>
    </w:p>
    <w:p w:rsidR="00834379" w:rsidRDefault="008922DC">
      <w:pPr>
        <w:pStyle w:val="ConsPlusNormal"/>
        <w:spacing w:before="240"/>
        <w:ind w:firstLine="540"/>
        <w:jc w:val="both"/>
      </w:pPr>
      <w:r>
        <w:t>Соглашение включает в том числе:</w:t>
      </w:r>
    </w:p>
    <w:p w:rsidR="00834379" w:rsidRDefault="008922DC">
      <w:pPr>
        <w:pStyle w:val="ConsPlusNormal"/>
        <w:spacing w:before="240"/>
        <w:ind w:firstLine="540"/>
        <w:jc w:val="both"/>
      </w:pPr>
      <w:proofErr w:type="gramStart"/>
      <w:r>
        <w:t>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w:t>
      </w:r>
      <w:proofErr w:type="gramEnd"/>
      <w:r>
        <w:t xml:space="preserve"> </w:t>
      </w:r>
      <w:proofErr w:type="gramStart"/>
      <w:r>
        <w:t xml:space="preserve">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Архангельской области соблюдения получателем субсидии порядка и условий предоставления субсидии в соответствии со </w:t>
      </w:r>
      <w:hyperlink r:id="rId83" w:history="1">
        <w:r>
          <w:rPr>
            <w:color w:val="0000FF"/>
          </w:rPr>
          <w:t>статьями 268.1</w:t>
        </w:r>
      </w:hyperlink>
      <w:r>
        <w:t xml:space="preserve"> и </w:t>
      </w:r>
      <w:hyperlink r:id="rId84" w:history="1">
        <w:r>
          <w:rPr>
            <w:color w:val="0000FF"/>
          </w:rPr>
          <w:t>269.2</w:t>
        </w:r>
      </w:hyperlink>
      <w:r>
        <w:t xml:space="preserve"> Бюджетного кодекса Российской Федерации;</w:t>
      </w:r>
      <w:proofErr w:type="gramEnd"/>
    </w:p>
    <w:p w:rsidR="00834379" w:rsidRDefault="008922DC">
      <w:pPr>
        <w:pStyle w:val="ConsPlusNormal"/>
        <w:spacing w:before="24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834379" w:rsidRDefault="008922DC">
      <w:pPr>
        <w:pStyle w:val="ConsPlusNormal"/>
        <w:spacing w:before="240"/>
        <w:ind w:firstLine="540"/>
        <w:jc w:val="both"/>
      </w:pPr>
      <w:r>
        <w:t xml:space="preserve">10.2. Субсидия перечисляется получателю субсидии не позднее 10-го рабочего дня, следующего за днем принятия министерством решения, предусмотренного </w:t>
      </w:r>
      <w:hyperlink w:anchor="Par1910" w:tooltip="7 - 9. Исключены. - Постановление Правительства Архангельской области от 15.04.2024 N 285-пп." w:history="1">
        <w:r>
          <w:rPr>
            <w:color w:val="0000FF"/>
          </w:rPr>
          <w:t>подпунктом 1 пункта 8</w:t>
        </w:r>
      </w:hyperlink>
      <w:r>
        <w:t xml:space="preserve"> </w:t>
      </w:r>
      <w:r>
        <w:lastRenderedPageBreak/>
        <w:t>настоящих Правил, на расчетные счета, открытые получателям субсидий в кредитных организациях.</w:t>
      </w:r>
    </w:p>
    <w:p w:rsidR="00834379" w:rsidRDefault="008922DC">
      <w:pPr>
        <w:pStyle w:val="ConsPlusNormal"/>
        <w:spacing w:before="240"/>
        <w:ind w:firstLine="540"/>
        <w:jc w:val="both"/>
      </w:pPr>
      <w:r>
        <w:t>11.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34379" w:rsidRDefault="008922DC">
      <w:pPr>
        <w:pStyle w:val="ConsPlusNormal"/>
        <w:spacing w:before="240"/>
        <w:ind w:firstLine="540"/>
        <w:jc w:val="both"/>
      </w:pPr>
      <w:r>
        <w:t xml:space="preserve">12. Министерство ежеквартально, до 10-го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областного бюджета, направленных на финансирование программы.</w:t>
      </w:r>
    </w:p>
    <w:p w:rsidR="00834379" w:rsidRDefault="008922DC">
      <w:pPr>
        <w:pStyle w:val="ConsPlusNormal"/>
        <w:spacing w:before="240"/>
        <w:ind w:firstLine="540"/>
        <w:jc w:val="both"/>
      </w:pPr>
      <w:r>
        <w:t xml:space="preserve">13. организации агропромышленного комплекса несут ответственность за достоверность и правильность оформления документов, указанных в </w:t>
      </w:r>
      <w:hyperlink w:anchor="Par1907" w:tooltip="6. Исключен. - Постановление Правительства Архангельской области от 15.04.2024 N 285-пп." w:history="1">
        <w:r>
          <w:rPr>
            <w:color w:val="0000FF"/>
          </w:rPr>
          <w:t>пункте 6</w:t>
        </w:r>
      </w:hyperlink>
      <w:r>
        <w:t xml:space="preserve"> настоящих Правил.</w:t>
      </w:r>
    </w:p>
    <w:p w:rsidR="00834379" w:rsidRDefault="008922DC">
      <w:pPr>
        <w:pStyle w:val="ConsPlusNormal"/>
        <w:jc w:val="both"/>
      </w:pPr>
      <w:r>
        <w:t xml:space="preserve">(в ред. </w:t>
      </w:r>
      <w:hyperlink r:id="rId85" w:history="1">
        <w:r>
          <w:rPr>
            <w:color w:val="0000FF"/>
          </w:rPr>
          <w:t>постановления</w:t>
        </w:r>
      </w:hyperlink>
      <w:r>
        <w:t xml:space="preserve"> Правительства Архангельской области от 24.02.2022 N 96-пп)</w:t>
      </w:r>
    </w:p>
    <w:p w:rsidR="00834379" w:rsidRDefault="008922DC">
      <w:pPr>
        <w:pStyle w:val="ConsPlusNormal"/>
        <w:spacing w:before="240"/>
        <w:ind w:firstLine="540"/>
        <w:jc w:val="both"/>
      </w:pPr>
      <w:r>
        <w:t xml:space="preserve">14. Министерством осуществляются проверки соблюдения организациями агропромышленного комплекса и лицами, указанными в </w:t>
      </w:r>
      <w:hyperlink r:id="rId86" w:history="1">
        <w:r>
          <w:rPr>
            <w:color w:val="0000FF"/>
          </w:rPr>
          <w:t>пункте 5 статьи 78</w:t>
        </w:r>
      </w:hyperlink>
      <w:r>
        <w:t xml:space="preserve"> Бюджетного кодекса Российской Федерации, порядка и условий предоставления субсидии, в том числе в части достижения результатов ее предоставления. Органами государственного финансового контроля Архангельской области осуществляются проверки организаций агропромышленного комплекса и лиц, указанных в </w:t>
      </w:r>
      <w:hyperlink r:id="rId87" w:history="1">
        <w:r>
          <w:rPr>
            <w:color w:val="0000FF"/>
          </w:rPr>
          <w:t>пункте 5 статьи 78</w:t>
        </w:r>
      </w:hyperlink>
      <w:r>
        <w:t xml:space="preserve"> Бюджетного кодекса Российской Федерации, в соответствии со </w:t>
      </w:r>
      <w:hyperlink r:id="rId88" w:history="1">
        <w:r>
          <w:rPr>
            <w:color w:val="0000FF"/>
          </w:rPr>
          <w:t>статьями 268.1</w:t>
        </w:r>
      </w:hyperlink>
      <w:r>
        <w:t xml:space="preserve"> и </w:t>
      </w:r>
      <w:hyperlink r:id="rId89" w:history="1">
        <w:r>
          <w:rPr>
            <w:color w:val="0000FF"/>
          </w:rPr>
          <w:t>269.2</w:t>
        </w:r>
      </w:hyperlink>
      <w:r>
        <w:t xml:space="preserve"> Бюджетного кодекса Российской Федерации.</w:t>
      </w:r>
    </w:p>
    <w:p w:rsidR="00834379" w:rsidRDefault="008922DC">
      <w:pPr>
        <w:pStyle w:val="ConsPlusNormal"/>
        <w:spacing w:before="240"/>
        <w:ind w:firstLine="540"/>
        <w:jc w:val="both"/>
      </w:pPr>
      <w:r>
        <w:t>Ответственность за нецелевое использование бюджетных средств, направленных на финансирование мероприятий программ, несут организации агропромышленного комплекса.</w:t>
      </w:r>
    </w:p>
    <w:p w:rsidR="00834379" w:rsidRDefault="008922DC">
      <w:pPr>
        <w:pStyle w:val="ConsPlusNormal"/>
        <w:spacing w:before="240"/>
        <w:ind w:firstLine="540"/>
        <w:jc w:val="both"/>
      </w:pPr>
      <w:r>
        <w:t>15. В случае выявления министерством нарушений получателями субсидий порядка и условий предоставления субсидии, в том числе в части достижения результатов ее предоставления, соответствующий объем субсидий подлежит возврату в областной бюджет в течение 15 календарных дней со дня предъявления министерством соответствующего требования.</w:t>
      </w:r>
    </w:p>
    <w:p w:rsidR="00834379" w:rsidRDefault="008922DC">
      <w:pPr>
        <w:pStyle w:val="ConsPlusNormal"/>
        <w:spacing w:before="240"/>
        <w:ind w:firstLine="540"/>
        <w:jc w:val="both"/>
      </w:pPr>
      <w:bookmarkStart w:id="50" w:name="Par1933"/>
      <w:bookmarkEnd w:id="50"/>
      <w:r>
        <w:t>16.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834379" w:rsidRDefault="008922DC">
      <w:pPr>
        <w:pStyle w:val="ConsPlusNormal"/>
        <w:spacing w:before="240"/>
        <w:ind w:firstLine="540"/>
        <w:jc w:val="both"/>
      </w:pPr>
      <w:r>
        <w:t xml:space="preserve">Указанный в </w:t>
      </w:r>
      <w:hyperlink w:anchor="Par1933" w:tooltip="16.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 w:history="1">
        <w:r>
          <w:rPr>
            <w:color w:val="0000FF"/>
          </w:rPr>
          <w:t>абзаце первом</w:t>
        </w:r>
      </w:hyperlink>
      <w:r>
        <w:t xml:space="preserve"> настоящего пункта срок для обращения в суд не является </w:t>
      </w:r>
      <w:proofErr w:type="spellStart"/>
      <w:r>
        <w:t>пресекательным</w:t>
      </w:r>
      <w:proofErr w:type="spellEnd"/>
      <w:r>
        <w:t>.</w:t>
      </w:r>
    </w:p>
    <w:p w:rsidR="00834379" w:rsidRDefault="008922DC">
      <w:pPr>
        <w:pStyle w:val="ConsPlusNormal"/>
        <w:spacing w:before="240"/>
        <w:ind w:firstLine="540"/>
        <w:jc w:val="both"/>
      </w:pPr>
      <w:r>
        <w:t>17. Результатом предоставления субсидии по состоянию на 31 декабря года предоставления субсидии является возмещение части затрат организациям агропромышленного комплекса:</w:t>
      </w:r>
    </w:p>
    <w:p w:rsidR="00834379" w:rsidRDefault="008922DC">
      <w:pPr>
        <w:pStyle w:val="ConsPlusNormal"/>
        <w:spacing w:before="240"/>
        <w:ind w:firstLine="540"/>
        <w:jc w:val="both"/>
      </w:pPr>
      <w:r>
        <w:t>1) по заключенным ученическим договорам и по заключенным договорам о целевом обучении с работниками, проходящими обучение в государственных образовательных организациях;</w:t>
      </w:r>
    </w:p>
    <w:p w:rsidR="00834379" w:rsidRDefault="008922DC">
      <w:pPr>
        <w:pStyle w:val="ConsPlusNormal"/>
        <w:spacing w:before="240"/>
        <w:ind w:firstLine="540"/>
        <w:jc w:val="both"/>
      </w:pPr>
      <w:r>
        <w:t>2) связанных с оплатой труда и проживанием студентов, обучающихся в государственных образовательных организациях, привлеченных для прохождения практики.</w:t>
      </w:r>
    </w:p>
    <w:p w:rsidR="00834379" w:rsidRDefault="008922DC">
      <w:pPr>
        <w:pStyle w:val="ConsPlusNormal"/>
        <w:spacing w:before="240"/>
        <w:ind w:firstLine="540"/>
        <w:jc w:val="both"/>
      </w:pPr>
      <w:r>
        <w:t>Показателями результата предоставления субсидий являются:</w:t>
      </w:r>
    </w:p>
    <w:p w:rsidR="00834379" w:rsidRDefault="008922DC">
      <w:pPr>
        <w:pStyle w:val="ConsPlusNormal"/>
        <w:spacing w:before="240"/>
        <w:ind w:firstLine="540"/>
        <w:jc w:val="both"/>
      </w:pPr>
      <w:r>
        <w:lastRenderedPageBreak/>
        <w:t>1) численность направленных на обучение граждан Российской Федерации для организаций агропромышленного комплекса в соответствии с соглашениями;</w:t>
      </w:r>
    </w:p>
    <w:p w:rsidR="00834379" w:rsidRDefault="008922DC">
      <w:pPr>
        <w:pStyle w:val="ConsPlusNormal"/>
        <w:spacing w:before="240"/>
        <w:ind w:firstLine="540"/>
        <w:jc w:val="both"/>
      </w:pPr>
      <w:proofErr w:type="gramStart"/>
      <w:r>
        <w:t>2) численность привлеченных обучающихся для прохождения практики и осуществления трудовой деятельности в организациях агропромышленного комплекса в соответствии с соглашениями;</w:t>
      </w:r>
      <w:proofErr w:type="gramEnd"/>
    </w:p>
    <w:p w:rsidR="00834379" w:rsidRDefault="008922DC">
      <w:pPr>
        <w:pStyle w:val="ConsPlusNormal"/>
        <w:spacing w:before="240"/>
        <w:ind w:firstLine="540"/>
        <w:jc w:val="both"/>
      </w:pPr>
      <w:r>
        <w:t>3) численность направленных на обучение в иные образовательные организации граждан Российской Федерации для организаций агропромышленного комплекса в соответствии с соглашениями;</w:t>
      </w:r>
    </w:p>
    <w:p w:rsidR="00834379" w:rsidRDefault="008922DC">
      <w:pPr>
        <w:pStyle w:val="ConsPlusNormal"/>
        <w:spacing w:before="240"/>
        <w:ind w:firstLine="540"/>
        <w:jc w:val="both"/>
      </w:pPr>
      <w:r>
        <w:t>4) численность привлеченных обучающихся в иных образовательных организациях для прохождения практики и осуществления трудовой деятельности в организациях агропромышленного комплекса в соответствии с соглашениями.</w:t>
      </w:r>
    </w:p>
    <w:p w:rsidR="00834379" w:rsidRDefault="008922DC">
      <w:pPr>
        <w:pStyle w:val="ConsPlusNormal"/>
        <w:spacing w:before="240"/>
        <w:ind w:firstLine="540"/>
        <w:jc w:val="both"/>
      </w:pPr>
      <w:r>
        <w:t>Мониторинг достижения результата предоставления субсидии осуществляется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34379" w:rsidRDefault="00834379">
      <w:pPr>
        <w:pStyle w:val="ConsPlusNormal"/>
        <w:ind w:firstLine="540"/>
        <w:jc w:val="both"/>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F0425" w:rsidRDefault="008F0425">
      <w:pPr>
        <w:pStyle w:val="ConsPlusNormal"/>
        <w:jc w:val="right"/>
        <w:outlineLvl w:val="0"/>
      </w:pPr>
    </w:p>
    <w:p w:rsidR="00834379" w:rsidRDefault="008922DC">
      <w:pPr>
        <w:pStyle w:val="ConsPlusNormal"/>
        <w:jc w:val="right"/>
        <w:outlineLvl w:val="0"/>
      </w:pPr>
      <w:r>
        <w:t>Утверждены</w:t>
      </w:r>
    </w:p>
    <w:p w:rsidR="00834379" w:rsidRDefault="008922DC">
      <w:pPr>
        <w:pStyle w:val="ConsPlusNormal"/>
        <w:jc w:val="right"/>
      </w:pPr>
      <w:r>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834379" w:rsidRDefault="00834379">
      <w:pPr>
        <w:pStyle w:val="ConsPlusNormal"/>
        <w:ind w:firstLine="540"/>
        <w:jc w:val="both"/>
      </w:pPr>
    </w:p>
    <w:p w:rsidR="00834379" w:rsidRDefault="008922DC">
      <w:pPr>
        <w:pStyle w:val="ConsPlusTitle"/>
        <w:jc w:val="center"/>
      </w:pPr>
      <w:bookmarkStart w:id="51" w:name="Par1961"/>
      <w:bookmarkEnd w:id="51"/>
      <w:r>
        <w:t>ПРАВИЛА</w:t>
      </w:r>
    </w:p>
    <w:p w:rsidR="00834379" w:rsidRDefault="008922DC">
      <w:pPr>
        <w:pStyle w:val="ConsPlusTitle"/>
        <w:jc w:val="center"/>
      </w:pPr>
      <w:r>
        <w:t>ПРЕДОСТАВЛЕНИЯ СУБСИДИЙ НА ВОЗМЕЩЕНИЕ ЧАСТИ ЗАТРАТ</w:t>
      </w:r>
    </w:p>
    <w:p w:rsidR="00834379" w:rsidRDefault="008922DC">
      <w:pPr>
        <w:pStyle w:val="ConsPlusTitle"/>
        <w:jc w:val="center"/>
      </w:pPr>
      <w:r>
        <w:t>СЕЛЬСКОХОЗЯЙСТВЕННЫМ ТОВАРОПРОИЗВОДИТЕЛЯМ НА СТРОИТЕЛЬСТВО</w:t>
      </w:r>
    </w:p>
    <w:p w:rsidR="00834379" w:rsidRDefault="008922DC">
      <w:pPr>
        <w:pStyle w:val="ConsPlusTitle"/>
        <w:jc w:val="center"/>
      </w:pPr>
      <w:r>
        <w:t>(ПРИОБРЕТЕНИЕ) ЖИЛЬЯ В СЕЛЬСКОЙ МЕСТНОСТИ ДЛЯ СПЕЦИАЛИСТОВ</w:t>
      </w:r>
    </w:p>
    <w:p w:rsidR="00834379" w:rsidRDefault="00834379">
      <w:pPr>
        <w:pStyle w:val="ConsPlusNormal"/>
      </w:pPr>
    </w:p>
    <w:p w:rsidR="00834379" w:rsidRDefault="00834379">
      <w:pPr>
        <w:pStyle w:val="ConsPlusNormal"/>
        <w:ind w:firstLine="540"/>
        <w:jc w:val="both"/>
      </w:pPr>
    </w:p>
    <w:p w:rsidR="00834379" w:rsidRDefault="008922DC">
      <w:pPr>
        <w:pStyle w:val="ConsPlusNormal"/>
        <w:ind w:firstLine="540"/>
        <w:jc w:val="both"/>
      </w:pPr>
      <w:r>
        <w:t xml:space="preserve">1. </w:t>
      </w:r>
      <w:proofErr w:type="gramStart"/>
      <w:r>
        <w:t xml:space="preserve">Настоящие Правила, разработанные в соответствии со </w:t>
      </w:r>
      <w:hyperlink r:id="rId90" w:history="1">
        <w:r>
          <w:rPr>
            <w:color w:val="0000FF"/>
          </w:rPr>
          <w:t>статьей 78</w:t>
        </w:r>
      </w:hyperlink>
      <w:r>
        <w:t xml:space="preserve">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w:t>
      </w:r>
      <w:proofErr w:type="gramEnd"/>
      <w:r>
        <w:t xml:space="preserve"> </w:t>
      </w:r>
      <w:proofErr w:type="gramStart"/>
      <w:r>
        <w:t xml:space="preserve">в форме субсидий, утвержденными </w:t>
      </w:r>
      <w:hyperlink r:id="rId91" w:history="1">
        <w:r>
          <w:rPr>
            <w:color w:val="0000FF"/>
          </w:rPr>
          <w:t>постановлением</w:t>
        </w:r>
      </w:hyperlink>
      <w:r>
        <w:t xml:space="preserve"> Правительства Российской Федерации от 25 октября 2023 года N 1782, (далее - общие требования), государственной </w:t>
      </w:r>
      <w:hyperlink w:anchor="Par57" w:tooltip="ГОСУДАРСТВЕННАЯ ПРОГРАММА" w:history="1">
        <w:r>
          <w:rPr>
            <w:color w:val="0000FF"/>
          </w:rPr>
          <w:t>программой</w:t>
        </w:r>
      </w:hyperlink>
      <w:r>
        <w:t xml:space="preserve"> Архангельской области "Комплексное развитие сельских территорий Архангельской области", утвержденной постановлением Правительства Архангельской области от 24 сентября 2019 года N 510-пп (далее - программа), определяют порядок и условия предоставления субсидий на возмещение части затрат сельскохозяйственным товаропроизводителям на строительство (приобретение) жилья в сельской</w:t>
      </w:r>
      <w:proofErr w:type="gramEnd"/>
      <w:r>
        <w:t xml:space="preserve"> местности для специалистов (далее - субсидии) в соответствии с мероприятием (результатом) "Построено (приобретено) жилье для специалистов сельскохозяйственных товаропроизводителей" регионального проекта "Содействие занятости сельского населения", являющегося структурным элементом государственной программы Архангельской области "Комплексное развитие сельских территорий".</w:t>
      </w:r>
    </w:p>
    <w:p w:rsidR="00834379" w:rsidRDefault="008922DC">
      <w:pPr>
        <w:pStyle w:val="ConsPlusNormal"/>
        <w:spacing w:before="240"/>
        <w:ind w:firstLine="540"/>
        <w:jc w:val="both"/>
      </w:pPr>
      <w:bookmarkStart w:id="52" w:name="Par1973"/>
      <w:bookmarkEnd w:id="52"/>
      <w:r>
        <w:t>2. В настоящих Правилах используются следующие основные понятия:</w:t>
      </w:r>
    </w:p>
    <w:p w:rsidR="00834379" w:rsidRDefault="008922DC">
      <w:pPr>
        <w:pStyle w:val="ConsPlusNormal"/>
        <w:spacing w:before="240"/>
        <w:ind w:firstLine="540"/>
        <w:jc w:val="both"/>
      </w:pPr>
      <w:r>
        <w:t xml:space="preserve">сельскохозяйственные товаропроизводители - организации независимо от их организационно-правовых форм и форм собственности и крестьянские (фермерские) хозяйства, осуществляющие деятельность на территории Архангельской области и признанные сельскохозяйственными товаропроизводителями в соответствии со </w:t>
      </w:r>
      <w:hyperlink r:id="rId92" w:history="1">
        <w:r>
          <w:rPr>
            <w:color w:val="0000FF"/>
          </w:rPr>
          <w:t>статьей 3</w:t>
        </w:r>
      </w:hyperlink>
      <w:r>
        <w:t xml:space="preserve"> Федерального закона от 29 декабря 2006 года N 264-ФЗ "О развитии сельского хозяйства";</w:t>
      </w:r>
    </w:p>
    <w:p w:rsidR="00834379" w:rsidRDefault="008922DC">
      <w:pPr>
        <w:pStyle w:val="ConsPlusNormal"/>
        <w:spacing w:before="240"/>
        <w:ind w:firstLine="540"/>
        <w:jc w:val="both"/>
      </w:pPr>
      <w:r>
        <w:t>жилье - жилье, относящееся к жилищному фонду коммерческого использования, предоставляемое специалистам сельскохозяйственных товаропроизводителей в возмездное владение и пользование по договору коммерческого найма жилого помещения в соответствии с законодательством Российской Федерации;</w:t>
      </w:r>
    </w:p>
    <w:p w:rsidR="00834379" w:rsidRDefault="008922DC">
      <w:pPr>
        <w:pStyle w:val="ConsPlusNormal"/>
        <w:spacing w:before="240"/>
        <w:ind w:firstLine="540"/>
        <w:jc w:val="both"/>
      </w:pPr>
      <w:proofErr w:type="gramStart"/>
      <w:r>
        <w:t xml:space="preserve">сельская местность - сельские поселения или сельские поселения и межселенные территории, объединенные общей территорией в границах муниципального района Архангельской области, сельские населенные пункты, входящие в состав городских поселений, муниципальных округов, городских округов (за исключением городского округа "Город Архангельск"), рабочие поселки, наделенные статусом городских поселений, рабочие поселки, входящие в состав городских </w:t>
      </w:r>
      <w:r>
        <w:lastRenderedPageBreak/>
        <w:t>поселений, муниципальных округов, городских округов (за исключением городского округа "Город Архангельск</w:t>
      </w:r>
      <w:proofErr w:type="gramEnd"/>
      <w:r>
        <w:t xml:space="preserve">"), </w:t>
      </w:r>
      <w:proofErr w:type="gramStart"/>
      <w:r>
        <w:t>перечень</w:t>
      </w:r>
      <w:proofErr w:type="gramEnd"/>
      <w:r>
        <w:t xml:space="preserve"> которых утверждается постановлением Правительства Архангельской области.</w:t>
      </w:r>
    </w:p>
    <w:p w:rsidR="00834379" w:rsidRDefault="008922DC">
      <w:pPr>
        <w:pStyle w:val="ConsPlusNormal"/>
        <w:spacing w:before="240"/>
        <w:ind w:firstLine="540"/>
        <w:jc w:val="both"/>
      </w:pPr>
      <w:r>
        <w:t>3. Главным распорядителем средств областного бюджета, осуществляющим предоставление субсидий, является министерство агропромышленного комплекса и торговли Архангельской области (далее - министерство).</w:t>
      </w:r>
    </w:p>
    <w:p w:rsidR="00834379" w:rsidRDefault="008922DC">
      <w:pPr>
        <w:pStyle w:val="ConsPlusNormal"/>
        <w:spacing w:before="240"/>
        <w:ind w:firstLine="540"/>
        <w:jc w:val="both"/>
      </w:pPr>
      <w:r>
        <w:t>Предоставление субсидий осуществляется министерством в пределах бюджетных ассигнований, предусмотренных в областном бюджете,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834379" w:rsidRDefault="008922DC">
      <w:pPr>
        <w:pStyle w:val="ConsPlusNormal"/>
        <w:spacing w:before="240"/>
        <w:ind w:firstLine="540"/>
        <w:jc w:val="both"/>
      </w:pPr>
      <w:r>
        <w:t>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соответственно - единый портал, сеть "Интернет") в порядке, установленном Министерством финансов Российской Федерации.</w:t>
      </w:r>
    </w:p>
    <w:p w:rsidR="00834379" w:rsidRDefault="008922DC">
      <w:pPr>
        <w:pStyle w:val="ConsPlusNormal"/>
        <w:spacing w:before="240"/>
        <w:ind w:firstLine="540"/>
        <w:jc w:val="both"/>
      </w:pPr>
      <w:r>
        <w:t>Субсидии предоставляются министерством по результатам отбора в форме запроса предложений.</w:t>
      </w:r>
    </w:p>
    <w:p w:rsidR="00834379" w:rsidRDefault="008922DC">
      <w:pPr>
        <w:pStyle w:val="ConsPlusNormal"/>
        <w:spacing w:before="240"/>
        <w:ind w:firstLine="540"/>
        <w:jc w:val="both"/>
      </w:pPr>
      <w:bookmarkStart w:id="53" w:name="Par1983"/>
      <w:bookmarkEnd w:id="53"/>
      <w:r>
        <w:t>4. Субсидии предоставляются на возмещение части понесенных затрат:</w:t>
      </w:r>
    </w:p>
    <w:p w:rsidR="00834379" w:rsidRDefault="008922DC">
      <w:pPr>
        <w:pStyle w:val="ConsPlusNormal"/>
        <w:spacing w:before="240"/>
        <w:ind w:firstLine="540"/>
        <w:jc w:val="both"/>
      </w:pPr>
      <w:r>
        <w:t>1) по строительству объекта индивидуального жилищного строительства, многоквартирного жилого дома (далее - строительство жилого дома) в сельской местности;</w:t>
      </w:r>
    </w:p>
    <w:p w:rsidR="00834379" w:rsidRDefault="008922DC">
      <w:pPr>
        <w:pStyle w:val="ConsPlusNormal"/>
        <w:spacing w:before="240"/>
        <w:ind w:firstLine="540"/>
        <w:jc w:val="both"/>
      </w:pPr>
      <w:r>
        <w:t>2) по приобретению готового жилого помещения в сельской местности;</w:t>
      </w:r>
    </w:p>
    <w:p w:rsidR="00834379" w:rsidRDefault="008922DC">
      <w:pPr>
        <w:pStyle w:val="ConsPlusNormal"/>
        <w:spacing w:before="240"/>
        <w:ind w:firstLine="540"/>
        <w:jc w:val="both"/>
      </w:pPr>
      <w:r>
        <w:t>3) по приобретению жилого помещения путем участия в долевом строительстве многоквартирного жилого дома в сельской местности.</w:t>
      </w:r>
    </w:p>
    <w:p w:rsidR="00834379" w:rsidRDefault="008922DC">
      <w:pPr>
        <w:pStyle w:val="ConsPlusNormal"/>
        <w:spacing w:before="240"/>
        <w:ind w:firstLine="540"/>
        <w:jc w:val="both"/>
      </w:pPr>
      <w:r>
        <w:t>Субсидии предоставляются:</w:t>
      </w:r>
    </w:p>
    <w:p w:rsidR="00834379" w:rsidRDefault="008922DC">
      <w:pPr>
        <w:pStyle w:val="ConsPlusNormal"/>
        <w:spacing w:before="240"/>
        <w:ind w:firstLine="540"/>
        <w:jc w:val="both"/>
      </w:pPr>
      <w:r>
        <w:t>а) при строительстве объекта индивидуального жилищного строительства, многоквартирного жилого дома - на возмещение части понесенных затрат за весь период строительства при вводе в эксплуатацию в текущем финансовом и предыдущем финансовом годах;</w:t>
      </w:r>
    </w:p>
    <w:p w:rsidR="00834379" w:rsidRDefault="008922DC">
      <w:pPr>
        <w:pStyle w:val="ConsPlusNormal"/>
        <w:spacing w:before="240"/>
        <w:ind w:firstLine="540"/>
        <w:jc w:val="both"/>
      </w:pPr>
      <w:r>
        <w:t>б) при приобретении жилого помещения, жилого помещения путем участия в долевом строительстве многоквартирного жилого дома - на возмещение части понесенных затрат в текущем финансовом и предыдущем финансовом годах.</w:t>
      </w:r>
    </w:p>
    <w:p w:rsidR="00834379" w:rsidRDefault="008922DC">
      <w:pPr>
        <w:pStyle w:val="ConsPlusNormal"/>
        <w:spacing w:before="240"/>
        <w:ind w:firstLine="540"/>
        <w:jc w:val="both"/>
      </w:pPr>
      <w:r>
        <w:t>5. Доля средств областного бюджета составляет не более 40 процентов расчетной стоимости строительства (приобретения) жилья.</w:t>
      </w:r>
    </w:p>
    <w:p w:rsidR="00834379" w:rsidRDefault="008922DC">
      <w:pPr>
        <w:pStyle w:val="ConsPlusNormal"/>
        <w:spacing w:before="240"/>
        <w:ind w:firstLine="540"/>
        <w:jc w:val="both"/>
      </w:pPr>
      <w:proofErr w:type="gramStart"/>
      <w:r>
        <w:t>Расчетная стоимость строительства (приобретения) жилья, используемая для расчета размера субсидии, определяется исходя из размера общей площади жилого помещения и стоимости 1 квадратного метра общей площади жилья в сельской местности на территории Архангельской области, утверждаемой постановлением министерства, но не превышающей средней рыночной стоимости 1 квадратного метра общей площади жилья по Архангельской области, определяемой Министерством строительства и жилищно-коммунального хозяйства Российской Федерации.</w:t>
      </w:r>
      <w:proofErr w:type="gramEnd"/>
      <w:r>
        <w:t xml:space="preserve"> </w:t>
      </w:r>
      <w:r>
        <w:lastRenderedPageBreak/>
        <w:t xml:space="preserve">Размер общей площади ведомственного жилого помещения составляет 72 </w:t>
      </w:r>
      <w:proofErr w:type="gramStart"/>
      <w:r>
        <w:t>квадратных</w:t>
      </w:r>
      <w:proofErr w:type="gramEnd"/>
      <w:r>
        <w:t xml:space="preserve"> метра.</w:t>
      </w:r>
    </w:p>
    <w:p w:rsidR="00834379" w:rsidRDefault="008922DC">
      <w:pPr>
        <w:pStyle w:val="ConsPlusNormal"/>
        <w:spacing w:before="240"/>
        <w:ind w:firstLine="540"/>
        <w:jc w:val="both"/>
      </w:pPr>
      <w:r>
        <w:t>В случае если фактическая стоимость 1 квадратного метра общей площади построенного (приобретенного) жилья меньше стоимости 1 квадратного метра общей площади жилья, утверждаемой постановлением министерства, размер субсидии подлежит пересчету исходя из фактической стоимости 1 квадратного метра общей площади жилья.</w:t>
      </w:r>
    </w:p>
    <w:p w:rsidR="00834379" w:rsidRDefault="008922DC">
      <w:pPr>
        <w:pStyle w:val="ConsPlusNormal"/>
        <w:spacing w:before="240"/>
        <w:ind w:firstLine="540"/>
        <w:jc w:val="both"/>
      </w:pPr>
      <w:r>
        <w:t>В случае если общая площадь построенного (приобретенного) жилья меньше 72 квадратных метров, субсидия пересчитывается исходя из фактической площади ведомственного жилья.</w:t>
      </w:r>
    </w:p>
    <w:p w:rsidR="00834379" w:rsidRDefault="008922DC">
      <w:pPr>
        <w:pStyle w:val="ConsPlusNormal"/>
        <w:spacing w:before="240"/>
        <w:ind w:firstLine="540"/>
        <w:jc w:val="both"/>
      </w:pPr>
      <w:bookmarkStart w:id="54" w:name="Par1997"/>
      <w:bookmarkEnd w:id="54"/>
      <w:r>
        <w:t>6. Субсидии предоставляются сельскохозяйственным товаропроизводителям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w:t>
      </w:r>
    </w:p>
    <w:p w:rsidR="00834379" w:rsidRDefault="008922DC">
      <w:pPr>
        <w:pStyle w:val="ConsPlusNormal"/>
        <w:spacing w:before="240"/>
        <w:ind w:firstLine="540"/>
        <w:jc w:val="both"/>
      </w:pPr>
      <w:r>
        <w:t>1) участник отбора имеет потребность в специалистах и не имеет возможность привлечь их на работу ввиду отсутствия ведомственного жилья;</w:t>
      </w:r>
    </w:p>
    <w:p w:rsidR="00834379" w:rsidRDefault="008922DC">
      <w:pPr>
        <w:pStyle w:val="ConsPlusNormal"/>
        <w:spacing w:before="240"/>
        <w:ind w:firstLine="540"/>
        <w:jc w:val="both"/>
      </w:pPr>
      <w:proofErr w:type="gramStart"/>
      <w:r>
        <w:t>2)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834379" w:rsidRDefault="008922DC">
      <w:pPr>
        <w:pStyle w:val="ConsPlusNormal"/>
        <w:spacing w:before="240"/>
        <w:ind w:firstLine="540"/>
        <w:jc w:val="both"/>
      </w:pPr>
      <w:r>
        <w:t>3)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4379" w:rsidRDefault="008922DC">
      <w:pPr>
        <w:pStyle w:val="ConsPlusNormal"/>
        <w:spacing w:before="240"/>
        <w:ind w:firstLine="540"/>
        <w:jc w:val="both"/>
      </w:pPr>
      <w:proofErr w:type="gramStart"/>
      <w:r>
        <w:t>4) не находится в составляемых в рамках реализации полномочий, предусмотренных главой VII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34379" w:rsidRDefault="008922DC">
      <w:pPr>
        <w:pStyle w:val="ConsPlusNormal"/>
        <w:spacing w:before="240"/>
        <w:ind w:firstLine="540"/>
        <w:jc w:val="both"/>
      </w:pPr>
      <w:r>
        <w:t>5) не получает средства из областного бюджета на основании иных нормативных правовых актов Архангельской области на цели, установленные настоящими Правилами;</w:t>
      </w:r>
    </w:p>
    <w:p w:rsidR="00834379" w:rsidRDefault="008922DC">
      <w:pPr>
        <w:pStyle w:val="ConsPlusNormal"/>
        <w:spacing w:before="240"/>
        <w:ind w:firstLine="540"/>
        <w:jc w:val="both"/>
      </w:pPr>
      <w:r>
        <w:t xml:space="preserve">6) не является иностранным агентом в соответствии с Федеральным </w:t>
      </w:r>
      <w:hyperlink r:id="rId93" w:history="1">
        <w:r>
          <w:rPr>
            <w:color w:val="0000FF"/>
          </w:rPr>
          <w:t>законом</w:t>
        </w:r>
      </w:hyperlink>
      <w:r>
        <w:t xml:space="preserve"> от 14 июля 2022 года N 255-ФЗ "О </w:t>
      </w:r>
      <w:proofErr w:type="gramStart"/>
      <w:r>
        <w:t>контроле за</w:t>
      </w:r>
      <w:proofErr w:type="gramEnd"/>
      <w:r>
        <w:t xml:space="preserve"> деятельностью лиц, находящихся под иностранным влиянием";</w:t>
      </w:r>
    </w:p>
    <w:p w:rsidR="00834379" w:rsidRDefault="008922DC">
      <w:pPr>
        <w:pStyle w:val="ConsPlusNormal"/>
        <w:spacing w:before="240"/>
        <w:ind w:firstLine="540"/>
        <w:jc w:val="both"/>
      </w:pPr>
      <w:proofErr w:type="gramStart"/>
      <w:r>
        <w:t xml:space="preserve">7) 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w:t>
      </w:r>
      <w:r>
        <w:lastRenderedPageBreak/>
        <w:t>отношении него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t xml:space="preserve"> </w:t>
      </w:r>
      <w:proofErr w:type="gramStart"/>
      <w:r>
        <w:t>качестве</w:t>
      </w:r>
      <w:proofErr w:type="gramEnd"/>
      <w:r>
        <w:t xml:space="preserve"> индивидуального предпринимателя;</w:t>
      </w:r>
    </w:p>
    <w:p w:rsidR="00834379" w:rsidRDefault="008922DC">
      <w:pPr>
        <w:pStyle w:val="ConsPlusNormal"/>
        <w:spacing w:before="240"/>
        <w:ind w:firstLine="540"/>
        <w:jc w:val="both"/>
      </w:pPr>
      <w:r>
        <w:t xml:space="preserve">8) участник отбора соответствует требованиям, определенным </w:t>
      </w:r>
      <w:hyperlink w:anchor="Par1973" w:tooltip="2. В настоящих Правилах используются следующие основные понятия:" w:history="1">
        <w:r>
          <w:rPr>
            <w:color w:val="0000FF"/>
          </w:rPr>
          <w:t>пунктом 2</w:t>
        </w:r>
      </w:hyperlink>
      <w:r>
        <w:t xml:space="preserve"> настоящих Правил;</w:t>
      </w:r>
    </w:p>
    <w:p w:rsidR="00834379" w:rsidRDefault="008922DC">
      <w:pPr>
        <w:pStyle w:val="ConsPlusNormal"/>
        <w:spacing w:before="240"/>
        <w:ind w:firstLine="540"/>
        <w:jc w:val="both"/>
      </w:pPr>
      <w:r>
        <w:t xml:space="preserve">9) участник отбора обязан использовать жилье в соответствии с условиями, предусмотренными </w:t>
      </w:r>
      <w:hyperlink w:anchor="Par2121" w:tooltip="Ведомственное жилье не подлежит приватизации, не может быть объектом продажи, мены, дарения, а также иных сделок, которые могут привести к его отчуждению. Допускается с согласия сельскохозяйственных товаропроизводителей и уведомления органов местного самоуправ" w:history="1">
        <w:r>
          <w:rPr>
            <w:color w:val="0000FF"/>
          </w:rPr>
          <w:t>абзацем шестым пункта 16</w:t>
        </w:r>
      </w:hyperlink>
      <w:r>
        <w:t xml:space="preserve"> настоящих Правил.</w:t>
      </w:r>
    </w:p>
    <w:p w:rsidR="00834379" w:rsidRDefault="008922DC">
      <w:pPr>
        <w:pStyle w:val="ConsPlusNormal"/>
        <w:spacing w:before="240"/>
        <w:ind w:firstLine="540"/>
        <w:jc w:val="both"/>
      </w:pPr>
      <w:r>
        <w:t>6.1. Отбор получателей субсидий осуществляется в соответствии с настоящими Правилами.</w:t>
      </w:r>
    </w:p>
    <w:p w:rsidR="00834379" w:rsidRDefault="008922DC">
      <w:pPr>
        <w:pStyle w:val="ConsPlusNormal"/>
        <w:spacing w:before="240"/>
        <w:ind w:firstLine="540"/>
        <w:jc w:val="both"/>
      </w:pPr>
      <w:r>
        <w:t xml:space="preserve">Проведение отбора осуществляется на портале </w:t>
      </w:r>
      <w:proofErr w:type="gramStart"/>
      <w:r>
        <w:t>предоставления мер финансовой государственной поддержки государственной интегрированной информационной системы управления</w:t>
      </w:r>
      <w:proofErr w:type="gramEnd"/>
      <w:r>
        <w:t xml:space="preserve"> общественными финансами "Электронный бюджет" (далее - система "Электронный бюджет").</w:t>
      </w:r>
    </w:p>
    <w:p w:rsidR="00834379" w:rsidRDefault="008922DC">
      <w:pPr>
        <w:pStyle w:val="ConsPlusNormal"/>
        <w:spacing w:before="240"/>
        <w:ind w:firstLine="540"/>
        <w:jc w:val="both"/>
      </w:pPr>
      <w:r>
        <w:t xml:space="preserve">Объявление о проведении отбора формируется министерством в соответствии с </w:t>
      </w:r>
      <w:hyperlink w:anchor="Par2012" w:tooltip="6.2. Объявления о проведении отбора размещаются на едином портале, а также на официальном сайте Правительства Архангельской области в сети &quot;Интернет&quot; на странице министерства не позднее 10 декабря текущего года." w:history="1">
        <w:r>
          <w:rPr>
            <w:color w:val="0000FF"/>
          </w:rPr>
          <w:t>пунктом 6.2</w:t>
        </w:r>
      </w:hyperlink>
      <w:r>
        <w:t xml:space="preserve"> настоящих Правил.</w:t>
      </w:r>
    </w:p>
    <w:p w:rsidR="00834379" w:rsidRDefault="008922DC">
      <w:pPr>
        <w:pStyle w:val="ConsPlusNormal"/>
        <w:spacing w:before="240"/>
        <w:ind w:firstLine="540"/>
        <w:jc w:val="both"/>
      </w:pPr>
      <w:bookmarkStart w:id="55" w:name="Par2012"/>
      <w:bookmarkEnd w:id="55"/>
      <w:r>
        <w:t>6.2. Объявления о проведении отбора размещаются на едином портале, а также на официальном сайте Правительства Архангельской области в сети "Интернет" на странице министерства не позднее 10 декабря текущего года.</w:t>
      </w:r>
    </w:p>
    <w:p w:rsidR="00834379" w:rsidRDefault="008922DC">
      <w:pPr>
        <w:pStyle w:val="ConsPlusNormal"/>
        <w:spacing w:before="240"/>
        <w:ind w:firstLine="540"/>
        <w:jc w:val="both"/>
      </w:pPr>
      <w:r>
        <w:t>В объявлении о проведении отбора предусматриваются положения, определенные подпунктами "б" - "з" и "к" - "ф" пункта 21 общих требований.</w:t>
      </w:r>
    </w:p>
    <w:p w:rsidR="00834379" w:rsidRDefault="008922DC">
      <w:pPr>
        <w:pStyle w:val="ConsPlusNormal"/>
        <w:spacing w:before="240"/>
        <w:ind w:firstLine="540"/>
        <w:jc w:val="both"/>
      </w:pPr>
      <w:bookmarkStart w:id="56" w:name="Par2015"/>
      <w:bookmarkEnd w:id="56"/>
      <w:r>
        <w:t xml:space="preserve">6.3. Для подтверждения соответствия требованиям, указанным в </w:t>
      </w:r>
      <w:hyperlink w:anchor="Par1983" w:tooltip="4. Субсидии предоставляются на возмещение части понесенных затрат:" w:history="1">
        <w:r>
          <w:rPr>
            <w:color w:val="0000FF"/>
          </w:rPr>
          <w:t>пункте 4</w:t>
        </w:r>
      </w:hyperlink>
      <w:r>
        <w:t xml:space="preserve">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"Электронный бюджет" заявку на участие в отборе с приложением следующих документов (далее - заявка):</w:t>
      </w:r>
    </w:p>
    <w:p w:rsidR="00834379" w:rsidRDefault="008922DC">
      <w:pPr>
        <w:pStyle w:val="ConsPlusNormal"/>
        <w:spacing w:before="240"/>
        <w:ind w:firstLine="540"/>
        <w:jc w:val="both"/>
      </w:pPr>
      <w:r>
        <w:t>1) заявление о предоставлении субсидии по форме, утвержденной постановлением министерства, в обязательном порядке включающее в себя сведения о выполнении заявителем следующих условий:</w:t>
      </w:r>
    </w:p>
    <w:p w:rsidR="00834379" w:rsidRDefault="008922DC">
      <w:pPr>
        <w:pStyle w:val="ConsPlusNormal"/>
        <w:spacing w:before="240"/>
        <w:ind w:firstLine="540"/>
        <w:jc w:val="both"/>
      </w:pPr>
      <w:r>
        <w:t>а) наличие потребности в специалистах и отсутствие возможности привлечь их на работу ввиду отсутствия ведомственного жилья;</w:t>
      </w:r>
    </w:p>
    <w:p w:rsidR="00834379" w:rsidRDefault="008922DC">
      <w:pPr>
        <w:pStyle w:val="ConsPlusNormal"/>
        <w:spacing w:before="240"/>
        <w:ind w:firstLine="540"/>
        <w:jc w:val="both"/>
      </w:pPr>
      <w:r>
        <w:t xml:space="preserve">б)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 установленные </w:t>
      </w:r>
      <w:hyperlink w:anchor="Par1983" w:tooltip="4. Субсидии предоставляются на возмещение части понесенных затрат:" w:history="1">
        <w:r>
          <w:rPr>
            <w:color w:val="0000FF"/>
          </w:rPr>
          <w:t>пунктом 4</w:t>
        </w:r>
      </w:hyperlink>
      <w:r>
        <w:t xml:space="preserve"> настоящих Правил;</w:t>
      </w:r>
    </w:p>
    <w:p w:rsidR="00834379" w:rsidRDefault="008922DC">
      <w:pPr>
        <w:pStyle w:val="ConsPlusNormal"/>
        <w:spacing w:before="240"/>
        <w:ind w:firstLine="540"/>
        <w:jc w:val="both"/>
      </w:pPr>
      <w:r>
        <w:t>в) заявитель не находится в процессе реорганизации (за исключением реорганизации в форме преобразования), ликвидации, банкротства и не имеет ограничения на осуществление хозяйственной деятельности;</w:t>
      </w:r>
    </w:p>
    <w:p w:rsidR="00834379" w:rsidRDefault="008922DC">
      <w:pPr>
        <w:pStyle w:val="ConsPlusNormal"/>
        <w:spacing w:before="240"/>
        <w:ind w:firstLine="540"/>
        <w:jc w:val="both"/>
      </w:pPr>
      <w:r>
        <w:t>г) согласие на публикацию (размещение) в сети "Интернет" информации о сельскохозяйственном товаропроизводителе, о подаваемом заявлении, иной информации, связанной с соответствующим отбором;</w:t>
      </w:r>
    </w:p>
    <w:p w:rsidR="00834379" w:rsidRDefault="008922DC">
      <w:pPr>
        <w:pStyle w:val="ConsPlusNormal"/>
        <w:spacing w:before="240"/>
        <w:ind w:firstLine="540"/>
        <w:jc w:val="both"/>
      </w:pPr>
      <w:r>
        <w:lastRenderedPageBreak/>
        <w:t>2) справку-расчет для выплаты субсидии по форме, утвержденной постановлением министерства;</w:t>
      </w:r>
    </w:p>
    <w:p w:rsidR="00834379" w:rsidRDefault="008922DC">
      <w:pPr>
        <w:pStyle w:val="ConsPlusNormal"/>
        <w:spacing w:before="240"/>
        <w:ind w:firstLine="540"/>
        <w:jc w:val="both"/>
      </w:pPr>
      <w:r>
        <w:t>3) документы, подтверждающие фактически понесенные затраты:</w:t>
      </w:r>
    </w:p>
    <w:p w:rsidR="00834379" w:rsidRDefault="008922DC">
      <w:pPr>
        <w:pStyle w:val="ConsPlusNormal"/>
        <w:spacing w:before="240"/>
        <w:ind w:firstLine="540"/>
        <w:jc w:val="both"/>
      </w:pPr>
      <w:r>
        <w:t>а) при строительстве жилого дома:</w:t>
      </w:r>
    </w:p>
    <w:p w:rsidR="00834379" w:rsidRDefault="008922DC">
      <w:pPr>
        <w:pStyle w:val="ConsPlusNormal"/>
        <w:spacing w:before="240"/>
        <w:ind w:firstLine="540"/>
        <w:jc w:val="both"/>
      </w:pPr>
      <w:r>
        <w:t>копию сводного сметного расчета;</w:t>
      </w:r>
    </w:p>
    <w:p w:rsidR="00834379" w:rsidRDefault="008922DC">
      <w:pPr>
        <w:pStyle w:val="ConsPlusNormal"/>
        <w:spacing w:before="240"/>
        <w:ind w:firstLine="540"/>
        <w:jc w:val="both"/>
      </w:pPr>
      <w:r>
        <w:t>реестр копий договоров на выполнение работ (при выполнении работ подрядным способом) (копии документов представляются в министерство на бумажном носителе);</w:t>
      </w:r>
    </w:p>
    <w:p w:rsidR="00834379" w:rsidRDefault="008922DC">
      <w:pPr>
        <w:pStyle w:val="ConsPlusNormal"/>
        <w:spacing w:before="240"/>
        <w:ind w:firstLine="540"/>
        <w:jc w:val="both"/>
      </w:pPr>
      <w:r>
        <w:t>реестр копий платежных документов (при выполнении работ подрядным способом) (копии документов представляются в министерство на бумажном носителе);</w:t>
      </w:r>
    </w:p>
    <w:p w:rsidR="00834379" w:rsidRDefault="008922DC">
      <w:pPr>
        <w:pStyle w:val="ConsPlusNormal"/>
        <w:spacing w:before="240"/>
        <w:ind w:firstLine="540"/>
        <w:jc w:val="both"/>
      </w:pPr>
      <w:r>
        <w:t>реестр копий отчетов о выполненных объемах строительно-монтажных работ по форме N КС-2 "Акт о приемке выполненных работ", утвержденной постановлением Государственного комитета Российской Федерации по статистике от 11 ноября 1999 года N 100 (при выполнении работ подрядным способом) (копии документов представляются в министерство на бумажном носителе);</w:t>
      </w:r>
    </w:p>
    <w:p w:rsidR="00834379" w:rsidRDefault="008922DC">
      <w:pPr>
        <w:pStyle w:val="ConsPlusNormal"/>
        <w:spacing w:before="240"/>
        <w:ind w:firstLine="540"/>
        <w:jc w:val="both"/>
      </w:pPr>
      <w:r>
        <w:t>реестр копий первичных документов (при проведении работ получателем субсидии) (копии документов представляются в министерство на бумажном носителе);</w:t>
      </w:r>
    </w:p>
    <w:p w:rsidR="00834379" w:rsidRDefault="008922DC">
      <w:pPr>
        <w:pStyle w:val="ConsPlusNormal"/>
        <w:spacing w:before="240"/>
        <w:ind w:firstLine="540"/>
        <w:jc w:val="both"/>
      </w:pPr>
      <w:r>
        <w:t>копию разрешения на ввод жилого помещения в эксплуатацию;</w:t>
      </w:r>
    </w:p>
    <w:p w:rsidR="00834379" w:rsidRDefault="008922DC">
      <w:pPr>
        <w:pStyle w:val="ConsPlusNormal"/>
        <w:spacing w:before="240"/>
        <w:ind w:firstLine="540"/>
        <w:jc w:val="both"/>
      </w:pPr>
      <w:r>
        <w:t>б) при приобретении жилого помещения:</w:t>
      </w:r>
    </w:p>
    <w:p w:rsidR="00834379" w:rsidRDefault="008922DC">
      <w:pPr>
        <w:pStyle w:val="ConsPlusNormal"/>
        <w:spacing w:before="240"/>
        <w:ind w:firstLine="540"/>
        <w:jc w:val="both"/>
      </w:pPr>
      <w:r>
        <w:t>копию договора купли-продажи с продавцом жилого помещения;</w:t>
      </w:r>
    </w:p>
    <w:p w:rsidR="00834379" w:rsidRDefault="008922DC">
      <w:pPr>
        <w:pStyle w:val="ConsPlusNormal"/>
        <w:spacing w:before="240"/>
        <w:ind w:firstLine="540"/>
        <w:jc w:val="both"/>
      </w:pPr>
      <w:r>
        <w:t>копии документов, подтверждающих оплату приобретения жилого помещения;</w:t>
      </w:r>
    </w:p>
    <w:p w:rsidR="00834379" w:rsidRDefault="008922DC">
      <w:pPr>
        <w:pStyle w:val="ConsPlusNormal"/>
        <w:spacing w:before="240"/>
        <w:ind w:firstLine="540"/>
        <w:jc w:val="both"/>
      </w:pPr>
      <w:r>
        <w:t>в) при приобретении жилого помещения путем участия в долевом строительстве жилых домов (квартир):</w:t>
      </w:r>
    </w:p>
    <w:p w:rsidR="00834379" w:rsidRDefault="008922DC">
      <w:pPr>
        <w:pStyle w:val="ConsPlusNormal"/>
        <w:spacing w:before="240"/>
        <w:ind w:firstLine="540"/>
        <w:jc w:val="both"/>
      </w:pPr>
      <w:r>
        <w:t xml:space="preserve">копию договора участия в долевом строительстве жилых домов (квартир), оформленного в соответствии с требованиями Федерального </w:t>
      </w:r>
      <w:hyperlink r:id="rId94"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34379" w:rsidRDefault="008922DC">
      <w:pPr>
        <w:pStyle w:val="ConsPlusNormal"/>
        <w:spacing w:before="240"/>
        <w:ind w:firstLine="540"/>
        <w:jc w:val="both"/>
      </w:pPr>
      <w:r>
        <w:t>копии документов, подтверждающих оплату выполненных строительных работ подрядчику;</w:t>
      </w:r>
    </w:p>
    <w:p w:rsidR="00834379" w:rsidRDefault="008922DC">
      <w:pPr>
        <w:pStyle w:val="ConsPlusNormal"/>
        <w:spacing w:before="240"/>
        <w:ind w:firstLine="540"/>
        <w:jc w:val="both"/>
      </w:pPr>
      <w:proofErr w:type="gramStart"/>
      <w:r>
        <w:t>4) документы, подписанные держателем реестра акционеров акционерного общества и заверенные (скрепленные) печатью (при наличии) указанного держателя реестра, подтверждающие отсутствие в уставном капитале акционерного общества доли прямого или косвенного (через третьих лиц) участия офшорных компаний, в совокупности превышающей 25 процентов (если иное не предусмотрено законодательством Российской Федерации);</w:t>
      </w:r>
      <w:proofErr w:type="gramEnd"/>
    </w:p>
    <w:p w:rsidR="00834379" w:rsidRDefault="008922DC">
      <w:pPr>
        <w:pStyle w:val="ConsPlusNormal"/>
        <w:spacing w:before="240"/>
        <w:ind w:firstLine="540"/>
        <w:jc w:val="both"/>
      </w:pPr>
      <w:r>
        <w:t xml:space="preserve">5) форму 6-АПК отчетности о финансово-экономическом состоянии товаропроизводителей агропромышленного комплекса за предыдущий год для сельскохозяйственных, а также </w:t>
      </w:r>
      <w:r>
        <w:lastRenderedPageBreak/>
        <w:t>индивидуальных предпринимателей (не включая крестьянские (фермерские) хозяйства, подтверждающую статус сельскохозяйственного товаропроизводителя.</w:t>
      </w:r>
    </w:p>
    <w:p w:rsidR="00834379" w:rsidRDefault="008922DC">
      <w:pPr>
        <w:pStyle w:val="ConsPlusNormal"/>
        <w:spacing w:before="240"/>
        <w:ind w:firstLine="540"/>
        <w:jc w:val="both"/>
      </w:pPr>
      <w:bookmarkStart w:id="57" w:name="Par2039"/>
      <w:bookmarkEnd w:id="57"/>
      <w:r>
        <w:t>6.4. Для заключения соглашения заявитель вправе представить следующие документы:</w:t>
      </w:r>
    </w:p>
    <w:p w:rsidR="00834379" w:rsidRDefault="008922DC">
      <w:pPr>
        <w:pStyle w:val="ConsPlusNormal"/>
        <w:spacing w:before="240"/>
        <w:ind w:firstLine="540"/>
        <w:jc w:val="both"/>
      </w:pPr>
      <w:r>
        <w:t xml:space="preserve">1) выписку из Единого государственного реестра юридических лиц или Единого государственного реестра индивидуальных предпринимателей, выданную не ранее чем за 30 календарных дней до дня подачи документации, предусмотренной </w:t>
      </w:r>
      <w:hyperlink w:anchor="Par2015" w:tooltip="6.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пунктом 6.3</w:t>
        </w:r>
      </w:hyperlink>
      <w:r>
        <w:t xml:space="preserve"> настоящих Правил;</w:t>
      </w:r>
    </w:p>
    <w:p w:rsidR="00834379" w:rsidRDefault="008922DC">
      <w:pPr>
        <w:pStyle w:val="ConsPlusNormal"/>
        <w:spacing w:before="240"/>
        <w:ind w:firstLine="540"/>
        <w:jc w:val="both"/>
      </w:pPr>
      <w:r>
        <w:t>2) документ, подтверждающий отсутствие возбужденного в отношении заявителя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834379" w:rsidRDefault="008922DC">
      <w:pPr>
        <w:pStyle w:val="ConsPlusNormal"/>
        <w:spacing w:before="240"/>
        <w:ind w:firstLine="540"/>
        <w:jc w:val="both"/>
      </w:pPr>
      <w:r>
        <w:t>3) свидетельства или выписки из Единого государственного реестра недвижимости о государственной регистрации права собственности на жилое помещение сельскохозяйственного товаропроизводителя.</w:t>
      </w:r>
    </w:p>
    <w:p w:rsidR="00834379" w:rsidRDefault="008922DC">
      <w:pPr>
        <w:pStyle w:val="ConsPlusNormal"/>
        <w:spacing w:before="240"/>
        <w:ind w:firstLine="540"/>
        <w:jc w:val="both"/>
      </w:pPr>
      <w:r>
        <w:t>6.5. Обеспечение доступа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4379" w:rsidRDefault="008922DC">
      <w:pPr>
        <w:pStyle w:val="ConsPlusNormal"/>
        <w:spacing w:before="240"/>
        <w:ind w:firstLine="540"/>
        <w:jc w:val="both"/>
      </w:pPr>
      <w: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представляются в систему "Электронный бюджет".</w:t>
      </w:r>
    </w:p>
    <w:p w:rsidR="00834379" w:rsidRDefault="008922DC">
      <w:pPr>
        <w:pStyle w:val="ConsPlusNormal"/>
        <w:spacing w:before="240"/>
        <w:ind w:firstLine="540"/>
        <w:jc w:val="both"/>
      </w:pPr>
      <w:r>
        <w:t>Заявка подписывается:</w:t>
      </w:r>
    </w:p>
    <w:p w:rsidR="00834379" w:rsidRDefault="008922DC">
      <w:pPr>
        <w:pStyle w:val="ConsPlusNormal"/>
        <w:spacing w:before="240"/>
        <w:ind w:firstLine="540"/>
        <w:jc w:val="both"/>
      </w:pPr>
      <w:r>
        <w:t>усиленной квалифицированной электронной подписью руководителя участника отбора или уполномоченного им лица (в случае, если участником отбора является юридическое лицо или индивидуальный предприниматель);</w:t>
      </w:r>
    </w:p>
    <w:p w:rsidR="00834379" w:rsidRDefault="008922DC">
      <w:pPr>
        <w:pStyle w:val="ConsPlusNormal"/>
        <w:spacing w:before="24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случае, если участником отбора является физическое лицо).</w:t>
      </w:r>
    </w:p>
    <w:p w:rsidR="00834379" w:rsidRDefault="008922DC">
      <w:pPr>
        <w:pStyle w:val="ConsPlusNormal"/>
        <w:spacing w:before="24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34379" w:rsidRDefault="008922DC">
      <w:pPr>
        <w:pStyle w:val="ConsPlusNormal"/>
        <w:spacing w:before="240"/>
        <w:ind w:firstLine="540"/>
        <w:jc w:val="both"/>
      </w:pPr>
      <w:proofErr w:type="gramStart"/>
      <w:r>
        <w:t xml:space="preserve">Министерство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ar1997" w:tooltip="6. Субсидии предоставляются сельскохозяйственным товаропроизводителям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пунктом 6</w:t>
        </w:r>
      </w:hyperlink>
      <w:r>
        <w:t xml:space="preserve"> настоящих Правил,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w:t>
      </w:r>
      <w:r>
        <w:lastRenderedPageBreak/>
        <w:t>готов представить указанные документы и информацию министерству по собственной инициативе.</w:t>
      </w:r>
      <w:proofErr w:type="gramEnd"/>
    </w:p>
    <w:p w:rsidR="00834379" w:rsidRDefault="008922DC">
      <w:pPr>
        <w:pStyle w:val="ConsPlusNormal"/>
        <w:spacing w:before="240"/>
        <w:ind w:firstLine="540"/>
        <w:jc w:val="both"/>
      </w:pPr>
      <w:r>
        <w:t>6.6. 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834379" w:rsidRDefault="008922DC">
      <w:pPr>
        <w:pStyle w:val="ConsPlusNormal"/>
        <w:spacing w:before="240"/>
        <w:ind w:firstLine="540"/>
        <w:jc w:val="both"/>
      </w:pPr>
      <w:r>
        <w:t>Министерство рассматривает представленные документы на предмет их соответствия установленным в объявлении о проведении отбора требованиям и в срок, не превышающий 10 рабочих дней после окончания срока приема документов, принимает решение о принятии заявки к рассмотрению либо об отклонении заявки.</w:t>
      </w:r>
    </w:p>
    <w:p w:rsidR="00834379" w:rsidRDefault="008922DC">
      <w:pPr>
        <w:pStyle w:val="ConsPlusNormal"/>
        <w:spacing w:before="240"/>
        <w:ind w:firstLine="540"/>
        <w:jc w:val="both"/>
      </w:pPr>
      <w:r>
        <w:t xml:space="preserve">Проверка участника отбора на соответствие требованиям, установленным </w:t>
      </w:r>
      <w:hyperlink w:anchor="Par1997" w:tooltip="6. Субсидии предоставляются сельскохозяйственным товаропроизводителям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пунктом 6</w:t>
        </w:r>
      </w:hyperlink>
      <w:r>
        <w:t xml:space="preserve"> настоящих Правил,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34379" w:rsidRDefault="008922DC">
      <w:pPr>
        <w:pStyle w:val="ConsPlusNormal"/>
        <w:spacing w:before="240"/>
        <w:ind w:firstLine="540"/>
        <w:jc w:val="both"/>
      </w:pPr>
      <w:r>
        <w:t xml:space="preserve">Подтверждение соответствия участника отбора требованиям, определенным правовым актом в соответствии с </w:t>
      </w:r>
      <w:hyperlink w:anchor="Par1983" w:tooltip="4. Субсидии предоставляются на возмещение части понесенных затрат:" w:history="1">
        <w:r>
          <w:rPr>
            <w:color w:val="0000FF"/>
          </w:rPr>
          <w:t>пунктом 4</w:t>
        </w:r>
      </w:hyperlink>
      <w:r>
        <w:t xml:space="preserve"> настоящих Правил,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34379" w:rsidRDefault="008922DC">
      <w:pPr>
        <w:pStyle w:val="ConsPlusNormal"/>
        <w:spacing w:before="240"/>
        <w:ind w:firstLine="540"/>
        <w:jc w:val="both"/>
      </w:pPr>
      <w:r>
        <w:t>Министерству открывается доступ в системе "Электронный бюджет" к заявкам для их рассмотрения.</w:t>
      </w:r>
    </w:p>
    <w:p w:rsidR="00834379" w:rsidRDefault="008922DC">
      <w:pPr>
        <w:pStyle w:val="ConsPlusNormal"/>
        <w:spacing w:before="240"/>
        <w:ind w:firstLine="540"/>
        <w:jc w:val="both"/>
      </w:pPr>
      <w:r>
        <w:t>Формирование протокола вскрытия заявок на едином портале и подписание его усиленной квалифицированной электронной подписью министра агропромышленного комплекса и торговли Архангельской области (уполномоченного им лица), а также размещение указанного протокола на едином портале осуществляются автоматически не позднее первого рабочего дня, следующего за днем его подписания.</w:t>
      </w:r>
    </w:p>
    <w:p w:rsidR="00834379" w:rsidRDefault="008922DC">
      <w:pPr>
        <w:pStyle w:val="ConsPlusNormal"/>
        <w:spacing w:before="240"/>
        <w:ind w:firstLine="540"/>
        <w:jc w:val="both"/>
      </w:pPr>
      <w:r>
        <w:t>6.7. Участник отбора в период срока подачи заявок вправе обратиться в министерство с письменным заявлением о разъяснении положений объявления о проведении отбора. Министерство направляет письменные разъяснения такому участнику отбора в течение трех рабочих дней со дня регистрации заявления о разъяснении положений объявления о проведении отбора.</w:t>
      </w:r>
    </w:p>
    <w:p w:rsidR="00834379" w:rsidRDefault="008922DC">
      <w:pPr>
        <w:pStyle w:val="ConsPlusNormal"/>
        <w:spacing w:before="240"/>
        <w:ind w:firstLine="540"/>
        <w:jc w:val="both"/>
      </w:pPr>
      <w:r>
        <w:t>Участник отбора вправе в любое время отозвать поданную заявку, направив соответствующее обращение в министерство.</w:t>
      </w:r>
    </w:p>
    <w:p w:rsidR="00834379" w:rsidRDefault="008922DC">
      <w:pPr>
        <w:pStyle w:val="ConsPlusNormal"/>
        <w:spacing w:before="240"/>
        <w:ind w:firstLine="540"/>
        <w:jc w:val="both"/>
      </w:pPr>
      <w:r>
        <w:t>Основанием для возврата заявки является поступление в течение срока проведения отбора от участника отбора в министерство обращения об отзыве заявки. Отозванные участником отбора заявки возвращаются министерством в течение двух рабочих дней со дня поступления соответствующего обращения в министерство.</w:t>
      </w:r>
    </w:p>
    <w:p w:rsidR="00834379" w:rsidRDefault="008922DC">
      <w:pPr>
        <w:pStyle w:val="ConsPlusNormal"/>
        <w:spacing w:before="240"/>
        <w:ind w:firstLine="540"/>
        <w:jc w:val="both"/>
      </w:pPr>
      <w:r>
        <w:t>Участник отбора вправе отозвать заявку на доработку, направив соответствующее обращение в министерство.</w:t>
      </w:r>
    </w:p>
    <w:p w:rsidR="00834379" w:rsidRDefault="008922DC">
      <w:pPr>
        <w:pStyle w:val="ConsPlusNormal"/>
        <w:spacing w:before="240"/>
        <w:ind w:firstLine="540"/>
        <w:jc w:val="both"/>
      </w:pPr>
      <w:r>
        <w:t>6.8. Министерство в срок, не превышающий 10 рабочих дней со дня подачи заявки:</w:t>
      </w:r>
    </w:p>
    <w:p w:rsidR="00834379" w:rsidRDefault="008922DC">
      <w:pPr>
        <w:pStyle w:val="ConsPlusNormal"/>
        <w:spacing w:before="240"/>
        <w:ind w:firstLine="540"/>
        <w:jc w:val="both"/>
      </w:pPr>
      <w:proofErr w:type="gramStart"/>
      <w:r>
        <w:t xml:space="preserve">а) запрашивает самостоятельно посредством запроса в государственных информационных </w:t>
      </w:r>
      <w:r>
        <w:lastRenderedPageBreak/>
        <w:t xml:space="preserve">системах, доступ к которым у министерства имеется в рамках межведомственного электронного взаимодействия, выписку из Единого государственного реестра юридических лиц или Единого государственного реестра индивидуальных предпринимателей (в случае отсутствия технической возможности осуществления автоматической проверки в системе "Электронный бюджет"), иные документы, предусмотренные </w:t>
      </w:r>
      <w:hyperlink w:anchor="Par2039" w:tooltip="6.4. Для заключения соглашения заявитель вправе представить следующие документы:" w:history="1">
        <w:r>
          <w:rPr>
            <w:color w:val="0000FF"/>
          </w:rPr>
          <w:t>пунктом 6.4</w:t>
        </w:r>
      </w:hyperlink>
      <w:r>
        <w:t xml:space="preserve"> настоящих Правил, по которым имеется возможность их представления посредством межведомственного</w:t>
      </w:r>
      <w:proofErr w:type="gramEnd"/>
      <w:r>
        <w:t xml:space="preserve"> запроса (в случае, если участник отбора не представил их по собственной инициативе);</w:t>
      </w:r>
    </w:p>
    <w:p w:rsidR="00834379" w:rsidRDefault="008922DC">
      <w:pPr>
        <w:pStyle w:val="ConsPlusNormal"/>
        <w:spacing w:before="240"/>
        <w:ind w:firstLine="540"/>
        <w:jc w:val="both"/>
      </w:pPr>
      <w:r>
        <w:t xml:space="preserve">б) на основании </w:t>
      </w:r>
      <w:proofErr w:type="gramStart"/>
      <w:r>
        <w:t>представленных участником отбора документов, поступившей информации проверяет</w:t>
      </w:r>
      <w:proofErr w:type="gramEnd"/>
      <w:r>
        <w:t xml:space="preserve"> участника отбора на соответствие требованиям, указанным в </w:t>
      </w:r>
      <w:hyperlink w:anchor="Par2015" w:tooltip="6.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пункте 6.3</w:t>
        </w:r>
      </w:hyperlink>
      <w:r>
        <w:t xml:space="preserve"> настоящих Правил, и устанавливает в электронном виде отметки о соответствии (несоответствии) указанным требованиям посредством заполнения соответствующих экранных форм веб-интерфейса системы "Электронный бюджет".</w:t>
      </w:r>
    </w:p>
    <w:p w:rsidR="00834379" w:rsidRDefault="008922DC">
      <w:pPr>
        <w:pStyle w:val="ConsPlusNormal"/>
        <w:spacing w:before="240"/>
        <w:ind w:firstLine="540"/>
        <w:jc w:val="both"/>
      </w:pPr>
      <w:r>
        <w:t>6.9. Заявки рассматриваются в порядке очередности поступления заявок на участие в отборе.</w:t>
      </w:r>
    </w:p>
    <w:p w:rsidR="00834379" w:rsidRDefault="008922DC">
      <w:pPr>
        <w:pStyle w:val="ConsPlusNormal"/>
        <w:spacing w:before="240"/>
        <w:ind w:firstLine="540"/>
        <w:jc w:val="both"/>
      </w:pPr>
      <w:r>
        <w:t xml:space="preserve">6.10. </w:t>
      </w:r>
      <w:proofErr w:type="gramStart"/>
      <w:r>
        <w:t>Министерство рассматривает заявку и представленные документы на предмет их соответствия установленным настоящими Правилами требованиям и в срок, не превышающий 20 рабочих дней после окончания срока приема заявки, установленного в объявлении о проведении отбора, принимает решение по результатам рассмотрения заявки и представленных документов о предоставлении субсидии либо отказе в ее предоставлении.</w:t>
      </w:r>
      <w:proofErr w:type="gramEnd"/>
    </w:p>
    <w:p w:rsidR="00834379" w:rsidRDefault="008922DC">
      <w:pPr>
        <w:pStyle w:val="ConsPlusNormal"/>
        <w:spacing w:before="240"/>
        <w:ind w:firstLine="540"/>
        <w:jc w:val="both"/>
      </w:pPr>
      <w:r>
        <w:t>6.11. Заявка отклоняется министерством в случае наличия следующих оснований для отклонения заявки:</w:t>
      </w:r>
    </w:p>
    <w:p w:rsidR="00834379" w:rsidRDefault="008922DC">
      <w:pPr>
        <w:pStyle w:val="ConsPlusNormal"/>
        <w:spacing w:before="240"/>
        <w:ind w:firstLine="540"/>
        <w:jc w:val="both"/>
      </w:pPr>
      <w:r>
        <w:t xml:space="preserve">1) несоответствие заявителя требованиям, установленным в соответствии с </w:t>
      </w:r>
      <w:hyperlink w:anchor="Par1997" w:tooltip="6. Субсидии предоставляются сельскохозяйственным товаропроизводителям (далее в настоящем разделе - заявитель), соответствующим следующим условиям на дату рассмотрения заявки на участие в отборе и заключения соглашения о предоставлении субсидии:" w:history="1">
        <w:r>
          <w:rPr>
            <w:color w:val="0000FF"/>
          </w:rPr>
          <w:t>пунктом 6</w:t>
        </w:r>
      </w:hyperlink>
      <w:r>
        <w:t xml:space="preserve"> настоящих Правил;</w:t>
      </w:r>
    </w:p>
    <w:p w:rsidR="00834379" w:rsidRDefault="008922DC">
      <w:pPr>
        <w:pStyle w:val="ConsPlusNormal"/>
        <w:spacing w:before="240"/>
        <w:ind w:firstLine="540"/>
        <w:jc w:val="both"/>
      </w:pPr>
      <w:r>
        <w:t xml:space="preserve">2) непредставление (представление не в полном объеме) документов, указанных в объявлении о проведении отбора и предусмотренных </w:t>
      </w:r>
      <w:hyperlink w:anchor="Par2015" w:tooltip="6.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пунктом 6.3</w:t>
        </w:r>
      </w:hyperlink>
      <w:r>
        <w:t xml:space="preserve"> настоящих Правил;</w:t>
      </w:r>
    </w:p>
    <w:p w:rsidR="00834379" w:rsidRDefault="008922DC">
      <w:pPr>
        <w:pStyle w:val="ConsPlusNormal"/>
        <w:spacing w:before="240"/>
        <w:ind w:firstLine="540"/>
        <w:jc w:val="both"/>
      </w:pPr>
      <w:r>
        <w:t xml:space="preserve">3) несоответствие представленных заявителем документов требованиям, установленным в объявлении о проведении отбора и предусмотренных </w:t>
      </w:r>
      <w:hyperlink w:anchor="Par2015" w:tooltip="6.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пунктом 6.3</w:t>
        </w:r>
      </w:hyperlink>
      <w:r>
        <w:t xml:space="preserve"> настоящих Правил;</w:t>
      </w:r>
    </w:p>
    <w:p w:rsidR="00834379" w:rsidRDefault="008922DC">
      <w:pPr>
        <w:pStyle w:val="ConsPlusNormal"/>
        <w:spacing w:before="240"/>
        <w:ind w:firstLine="540"/>
        <w:jc w:val="both"/>
      </w:pPr>
      <w:r>
        <w:t xml:space="preserve">4) недостоверность информации, содержащейся в документах, указанных в </w:t>
      </w:r>
      <w:hyperlink w:anchor="Par2015" w:tooltip="6.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пункте 6.3</w:t>
        </w:r>
      </w:hyperlink>
      <w:r>
        <w:t xml:space="preserve"> настоящих Правил;</w:t>
      </w:r>
    </w:p>
    <w:p w:rsidR="00834379" w:rsidRDefault="008922DC">
      <w:pPr>
        <w:pStyle w:val="ConsPlusNormal"/>
        <w:spacing w:before="240"/>
        <w:ind w:firstLine="540"/>
        <w:jc w:val="both"/>
      </w:pPr>
      <w:r>
        <w:t xml:space="preserve">5) подача заявителем документов, указанных в </w:t>
      </w:r>
      <w:hyperlink w:anchor="Par2015" w:tooltip="6.3. Для подтверждения соответствия требованиям, указанным в пункте 4 настоящих Правил, и получения субсидии участник отбора в срок, указанный в объявлении о проведении отбора, представляет в министерство с использованием системы &quot;Электронный бюджет&quot; заявку на" w:history="1">
        <w:r>
          <w:rPr>
            <w:color w:val="0000FF"/>
          </w:rPr>
          <w:t>пункте 6.3</w:t>
        </w:r>
      </w:hyperlink>
      <w:r>
        <w:t xml:space="preserve"> настоящих Правил, после даты, определенной для их подачи.</w:t>
      </w:r>
    </w:p>
    <w:p w:rsidR="00834379" w:rsidRDefault="008922DC">
      <w:pPr>
        <w:pStyle w:val="ConsPlusNormal"/>
        <w:spacing w:before="240"/>
        <w:ind w:firstLine="540"/>
        <w:jc w:val="both"/>
      </w:pPr>
      <w:r>
        <w:t>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министра агропромышленного комплекса и торговли Архангельской области (уполномоченного им лица), а также размещение указанного протокола на едином портале осуществляются автоматически не позднее первого рабочего дня, следующего за днем его подписания.</w:t>
      </w:r>
    </w:p>
    <w:p w:rsidR="00834379" w:rsidRDefault="008922DC">
      <w:pPr>
        <w:pStyle w:val="ConsPlusNormal"/>
        <w:spacing w:before="240"/>
        <w:ind w:firstLine="540"/>
        <w:jc w:val="both"/>
      </w:pPr>
      <w:proofErr w:type="gramStart"/>
      <w:r>
        <w:t xml:space="preserve">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министра агропромышленного комплекса и торговли Архангельской области (уполномоченного им лица), а также размещение указанного протокола на </w:t>
      </w:r>
      <w:r>
        <w:lastRenderedPageBreak/>
        <w:t>едином портале осуществляются автоматически не позднее первого рабочего дня, следующего за днем его подписания.</w:t>
      </w:r>
      <w:proofErr w:type="gramEnd"/>
    </w:p>
    <w:p w:rsidR="00834379" w:rsidRDefault="008922DC">
      <w:pPr>
        <w:pStyle w:val="ConsPlusNormal"/>
        <w:spacing w:before="240"/>
        <w:ind w:firstLine="540"/>
        <w:jc w:val="both"/>
      </w:pPr>
      <w:r>
        <w:t>В течение пяти дней со дня принятия решения по результатам рассмотрения заявок на официальном сайте размещается протокол подведения итогов отбора, включающий следующие сведения:</w:t>
      </w:r>
    </w:p>
    <w:p w:rsidR="00834379" w:rsidRDefault="008922DC">
      <w:pPr>
        <w:pStyle w:val="ConsPlusNormal"/>
        <w:spacing w:before="240"/>
        <w:ind w:firstLine="540"/>
        <w:jc w:val="both"/>
      </w:pPr>
      <w:r>
        <w:t>дату, время и место проведения рассмотрения заявок;</w:t>
      </w:r>
    </w:p>
    <w:p w:rsidR="00834379" w:rsidRDefault="008922DC">
      <w:pPr>
        <w:pStyle w:val="ConsPlusNormal"/>
        <w:spacing w:before="240"/>
        <w:ind w:firstLine="540"/>
        <w:jc w:val="both"/>
      </w:pPr>
      <w:r>
        <w:t>информацию об участниках отбора, заявки которых были рассмотрены;</w:t>
      </w:r>
    </w:p>
    <w:p w:rsidR="00834379" w:rsidRDefault="008922DC">
      <w:pPr>
        <w:pStyle w:val="ConsPlusNormal"/>
        <w:spacing w:before="240"/>
        <w:ind w:firstLine="540"/>
        <w:jc w:val="both"/>
      </w:pPr>
      <w:r>
        <w:t>информацию об участниках отбора, заявки которых были отклонены, с указанием причин их отклонения;</w:t>
      </w:r>
    </w:p>
    <w:p w:rsidR="00834379" w:rsidRDefault="008922DC">
      <w:pPr>
        <w:pStyle w:val="ConsPlusNormal"/>
        <w:spacing w:before="240"/>
        <w:ind w:firstLine="540"/>
        <w:jc w:val="both"/>
      </w:pPr>
      <w:r>
        <w:t>наименование получателя (получателей) субсидии (далее - заявитель), с которым заключается соглашение, и размер предоставляемой ему субсидии.</w:t>
      </w:r>
    </w:p>
    <w:p w:rsidR="00834379" w:rsidRDefault="008922DC">
      <w:pPr>
        <w:pStyle w:val="ConsPlusNormal"/>
        <w:spacing w:before="240"/>
        <w:ind w:firstLine="540"/>
        <w:jc w:val="both"/>
      </w:pPr>
      <w:r>
        <w:t>6.12. Размер субсидии распределяется получателю субсидии исходя из очередности поступления заявок.</w:t>
      </w:r>
    </w:p>
    <w:p w:rsidR="00834379" w:rsidRDefault="008922DC">
      <w:pPr>
        <w:pStyle w:val="ConsPlusNormal"/>
        <w:spacing w:before="240"/>
        <w:ind w:firstLine="540"/>
        <w:jc w:val="both"/>
      </w:pPr>
      <w:r>
        <w:t>В случае если общий объем субсидии больше размера субсидий, указанных в заявках получателей субсидий, размер субсидии распределяется между получателями субсидий согласно очередности поступления заявок, но не выше размера, указанного получателем субсидии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
    <w:p w:rsidR="00834379" w:rsidRDefault="008922DC">
      <w:pPr>
        <w:pStyle w:val="ConsPlusNormal"/>
        <w:spacing w:before="240"/>
        <w:ind w:firstLine="540"/>
        <w:jc w:val="both"/>
      </w:pPr>
      <w:proofErr w:type="gramStart"/>
      <w:r>
        <w:t>В случае если общий объем субсидии меньше размера субсидий, указанных в заявках получателей субсидий, размер субсидии распределяется между получателями субсидий пропорционально размеру, указанному ими в заявке, к общему размеру субсидии, запрашиваемому всеми получателями субсидий, но не выше размера, указанного получателем субсидии в заявке, и максимального размера субсидии, определенного объявлением о проведении отбора получателей субсидий (при установлении максимального размера субсидии).</w:t>
      </w:r>
      <w:proofErr w:type="gramEnd"/>
    </w:p>
    <w:p w:rsidR="00834379" w:rsidRDefault="008922DC">
      <w:pPr>
        <w:pStyle w:val="ConsPlusNormal"/>
        <w:spacing w:before="240"/>
        <w:ind w:firstLine="540"/>
        <w:jc w:val="both"/>
      </w:pPr>
      <w:bookmarkStart w:id="58" w:name="Par2090"/>
      <w:bookmarkEnd w:id="58"/>
      <w:r>
        <w:t xml:space="preserve">6.13. </w:t>
      </w:r>
      <w:proofErr w:type="gramStart"/>
      <w:r>
        <w:t>В случае принятия министерством решения об отказе в предоставлении субсидии соответствующее письменное уведомление об отказе в предоставлении</w:t>
      </w:r>
      <w:proofErr w:type="gramEnd"/>
      <w:r>
        <w:t xml:space="preserve"> субсидии с указанием причины принятия соответствующего решения в течение пяти дней со дня его принятия направляется участнику отбора.</w:t>
      </w:r>
    </w:p>
    <w:p w:rsidR="00834379" w:rsidRDefault="008922DC">
      <w:pPr>
        <w:pStyle w:val="ConsPlusNormal"/>
        <w:spacing w:before="240"/>
        <w:ind w:firstLine="540"/>
        <w:jc w:val="both"/>
      </w:pPr>
      <w:r>
        <w:t xml:space="preserve">В случае принятия решения, указанного в </w:t>
      </w:r>
      <w:hyperlink w:anchor="Par2090" w:tooltip="6.13. В случае принятия министерством решения об отказе в предоставлении субсидии соответствующее письменное уведомление об отказе в предоставлении субсидии с указанием причины принятия соответствующего решения в течение пяти дней со дня его принятия направляе" w:history="1">
        <w:r>
          <w:rPr>
            <w:color w:val="0000FF"/>
          </w:rPr>
          <w:t>абзаце первом</w:t>
        </w:r>
      </w:hyperlink>
      <w:r>
        <w:t xml:space="preserve"> настоящего пункта, заявка вместе с уведомлением, указанным в </w:t>
      </w:r>
      <w:hyperlink w:anchor="Par2090" w:tooltip="6.13. В случае принятия министерством решения об отказе в предоставлении субсидии соответствующее письменное уведомление об отказе в предоставлении субсидии с указанием причины принятия соответствующего решения в течение пяти дней со дня его принятия направляе" w:history="1">
        <w:r>
          <w:rPr>
            <w:color w:val="0000FF"/>
          </w:rPr>
          <w:t>абзаце первом</w:t>
        </w:r>
      </w:hyperlink>
      <w:r>
        <w:t xml:space="preserve"> настоящего пункта, возвращается министерством заявителю на доработку в течение двух рабочих дней со дня поступления соответствующего обращения в министерство. После устранения причин, указанных в уведомлении, заявитель может повторно подать заявку.</w:t>
      </w:r>
    </w:p>
    <w:p w:rsidR="00834379" w:rsidRDefault="008922DC">
      <w:pPr>
        <w:pStyle w:val="ConsPlusNormal"/>
        <w:spacing w:before="240"/>
        <w:ind w:firstLine="540"/>
        <w:jc w:val="both"/>
      </w:pPr>
      <w:r>
        <w:t>7. В случае принятия министерством решения о предоставлении субсидии в течение 30 рабочих дней со дня окончания приема заявок между министерством и заявителем заключается соглашение о предоставлении субсидии (далее - соглашение) в соответствии с формой соглашения о предоставлении субсидии, утверждаемой постановлением министерства финансов Архангельской области.</w:t>
      </w:r>
    </w:p>
    <w:p w:rsidR="00834379" w:rsidRDefault="008922DC">
      <w:pPr>
        <w:pStyle w:val="ConsPlusNormal"/>
        <w:spacing w:before="240"/>
        <w:ind w:firstLine="540"/>
        <w:jc w:val="both"/>
      </w:pPr>
      <w:r>
        <w:lastRenderedPageBreak/>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34379" w:rsidRDefault="008922DC">
      <w:pPr>
        <w:pStyle w:val="ConsPlusNormal"/>
        <w:spacing w:before="240"/>
        <w:ind w:firstLine="540"/>
        <w:jc w:val="both"/>
      </w:pPr>
      <w:proofErr w:type="gramStart"/>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95" w:history="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w:t>
      </w:r>
      <w:proofErr w:type="gramEnd"/>
      <w: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834379" w:rsidRDefault="008922DC">
      <w:pPr>
        <w:pStyle w:val="ConsPlusNormal"/>
        <w:spacing w:before="240"/>
        <w:ind w:firstLine="540"/>
        <w:jc w:val="both"/>
      </w:pPr>
      <w:proofErr w:type="gramStart"/>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96" w:history="1">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97" w:history="1">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w:t>
      </w:r>
      <w:proofErr w:type="gramEnd"/>
      <w:r>
        <w:t xml:space="preserve"> </w:t>
      </w:r>
      <w:proofErr w:type="gramStart"/>
      <w:r>
        <w:t>к соглашению в части перемены лица в обязательстве с указанием стороны в соглашении</w:t>
      </w:r>
      <w:proofErr w:type="gramEnd"/>
      <w:r>
        <w:t xml:space="preserve"> иного лица, являющегося правопреемником.</w:t>
      </w:r>
    </w:p>
    <w:p w:rsidR="00834379" w:rsidRDefault="008922DC">
      <w:pPr>
        <w:pStyle w:val="ConsPlusNormal"/>
        <w:spacing w:before="240"/>
        <w:ind w:firstLine="540"/>
        <w:jc w:val="both"/>
      </w:pPr>
      <w:r>
        <w:t>В случае принятия министерством решения о внесении изменений в соглашение в течение 10 рабочих дней со дня принятия такого решения заключается дополнительное соглашение.</w:t>
      </w:r>
    </w:p>
    <w:p w:rsidR="00834379" w:rsidRDefault="008922DC">
      <w:pPr>
        <w:pStyle w:val="ConsPlusNormal"/>
        <w:spacing w:before="240"/>
        <w:ind w:firstLine="540"/>
        <w:jc w:val="both"/>
      </w:pPr>
      <w:r>
        <w:t>В целях предоставления субсидии министерство заключает с органами местного самоуправления муниципального образования соглашение о взаимодействии.</w:t>
      </w:r>
    </w:p>
    <w:p w:rsidR="00834379" w:rsidRDefault="008922DC">
      <w:pPr>
        <w:pStyle w:val="ConsPlusNormal"/>
        <w:spacing w:before="240"/>
        <w:ind w:firstLine="540"/>
        <w:jc w:val="both"/>
      </w:pPr>
      <w:bookmarkStart w:id="59" w:name="Par2100"/>
      <w:bookmarkEnd w:id="59"/>
      <w:r>
        <w:t>13. В случае принятия решения о предоставлении субсидии министерство направляет заявителю, признанному победителем отбора (далее - получатель субсидии), соглашение для рассмотрения и подписания.</w:t>
      </w:r>
    </w:p>
    <w:p w:rsidR="00834379" w:rsidRDefault="008922DC">
      <w:pPr>
        <w:pStyle w:val="ConsPlusNormal"/>
        <w:spacing w:before="240"/>
        <w:ind w:firstLine="540"/>
        <w:jc w:val="both"/>
      </w:pPr>
      <w:bookmarkStart w:id="60" w:name="Par2103"/>
      <w:bookmarkEnd w:id="60"/>
      <w:r>
        <w:t xml:space="preserve">Получатель субсидии в течение пяти рабочих дней со дня получения соглашения представляет в </w:t>
      </w:r>
      <w:proofErr w:type="gramStart"/>
      <w:r>
        <w:t>министерство</w:t>
      </w:r>
      <w:proofErr w:type="gramEnd"/>
      <w:r>
        <w:t xml:space="preserve"> подписанное со своей стороны соглашение.</w:t>
      </w:r>
    </w:p>
    <w:p w:rsidR="00834379" w:rsidRDefault="008922DC">
      <w:pPr>
        <w:pStyle w:val="ConsPlusNormal"/>
        <w:spacing w:before="240"/>
        <w:ind w:firstLine="540"/>
        <w:jc w:val="both"/>
      </w:pPr>
      <w:r>
        <w:t xml:space="preserve">В случае непредставления подписанного соглашения в срок, указанный в </w:t>
      </w:r>
      <w:hyperlink w:anchor="Par2103" w:tooltip="Получатель субсидии в течение пяти рабочих дней со дня получения соглашения представляет в министерство подписанное со своей стороны соглашение." w:history="1">
        <w:r>
          <w:rPr>
            <w:color w:val="0000FF"/>
          </w:rPr>
          <w:t>абзаце втором</w:t>
        </w:r>
      </w:hyperlink>
      <w:r>
        <w:t xml:space="preserve"> настоящего пункта, получатель субсидии признается уклонившимся от заключения соглашения.</w:t>
      </w:r>
    </w:p>
    <w:p w:rsidR="00834379" w:rsidRDefault="008922DC">
      <w:pPr>
        <w:pStyle w:val="ConsPlusNormal"/>
        <w:spacing w:before="240"/>
        <w:ind w:firstLine="540"/>
        <w:jc w:val="both"/>
      </w:pPr>
      <w:r>
        <w:t>Соглашение включает в том числе:</w:t>
      </w:r>
    </w:p>
    <w:p w:rsidR="00834379" w:rsidRDefault="008922DC">
      <w:pPr>
        <w:pStyle w:val="ConsPlusNormal"/>
        <w:spacing w:before="240"/>
        <w:ind w:firstLine="540"/>
        <w:jc w:val="both"/>
      </w:pPr>
      <w:proofErr w:type="gramStart"/>
      <w:r>
        <w:t xml:space="preserve">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w:t>
      </w:r>
      <w:r>
        <w:lastRenderedPageBreak/>
        <w:t>осуществление в</w:t>
      </w:r>
      <w:proofErr w:type="gramEnd"/>
      <w:r>
        <w:t xml:space="preserve"> </w:t>
      </w:r>
      <w:proofErr w:type="gramStart"/>
      <w:r>
        <w:t xml:space="preserve">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Архангельской области соблюдения получателем субсидии порядка и условий предоставления субсидии в соответствии со </w:t>
      </w:r>
      <w:hyperlink r:id="rId98" w:history="1">
        <w:r>
          <w:rPr>
            <w:color w:val="0000FF"/>
          </w:rPr>
          <w:t>статьями 268.1</w:t>
        </w:r>
      </w:hyperlink>
      <w:r>
        <w:t xml:space="preserve"> и </w:t>
      </w:r>
      <w:hyperlink r:id="rId99" w:history="1">
        <w:r>
          <w:rPr>
            <w:color w:val="0000FF"/>
          </w:rPr>
          <w:t>269.2</w:t>
        </w:r>
      </w:hyperlink>
      <w:r>
        <w:t xml:space="preserve"> Бюджетного кодекса Российской Федерации;</w:t>
      </w:r>
      <w:proofErr w:type="gramEnd"/>
    </w:p>
    <w:p w:rsidR="00834379" w:rsidRDefault="008922DC">
      <w:pPr>
        <w:pStyle w:val="ConsPlusNormal"/>
        <w:spacing w:before="240"/>
        <w:ind w:firstLine="540"/>
        <w:jc w:val="both"/>
      </w:pPr>
      <w:r>
        <w:t xml:space="preserve">условие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834379" w:rsidRDefault="008922DC">
      <w:pPr>
        <w:pStyle w:val="ConsPlusNormal"/>
        <w:spacing w:before="240"/>
        <w:ind w:firstLine="540"/>
        <w:jc w:val="both"/>
      </w:pPr>
      <w:r>
        <w:t xml:space="preserve">13.2. Субсидия перечисляется получателю субсидии не позднее 10-го рабочего дня, следующего за днем принятия министерством решения, предусмотренного </w:t>
      </w:r>
      <w:hyperlink w:anchor="Par2100" w:tooltip="8 - 12. Исключены. - Постановление Правительства Архангельской области от 15.04.2024 N 285-пп." w:history="1">
        <w:r>
          <w:rPr>
            <w:color w:val="0000FF"/>
          </w:rPr>
          <w:t>подпунктом 1 пункта 11</w:t>
        </w:r>
      </w:hyperlink>
      <w:r>
        <w:t xml:space="preserve"> настоящих Правил, на расчетные счета, открытые получателям субсидий в кредитных организациях.</w:t>
      </w:r>
    </w:p>
    <w:p w:rsidR="00834379" w:rsidRDefault="008922DC">
      <w:pPr>
        <w:pStyle w:val="ConsPlusNormal"/>
        <w:spacing w:before="240"/>
        <w:ind w:firstLine="540"/>
        <w:jc w:val="both"/>
      </w:pPr>
      <w:r>
        <w:t>14.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834379" w:rsidRDefault="008922DC">
      <w:pPr>
        <w:pStyle w:val="ConsPlusNormal"/>
        <w:spacing w:before="240"/>
        <w:ind w:firstLine="540"/>
        <w:jc w:val="both"/>
      </w:pPr>
      <w:r>
        <w:t>В случаях превышения заявленных сумм на выплату субсидий над лимитами бюджетных ассигнований, доведенных до министерства, субсидии выплачиваются всем получателям субсидии с учетом единого понижающего коэффициента, рассчитанного как отношение объема выделенных бюджетных ассигнований к расчетной сумме субсидий по всем получателям субсидии.</w:t>
      </w:r>
    </w:p>
    <w:p w:rsidR="00834379" w:rsidRDefault="008922DC">
      <w:pPr>
        <w:pStyle w:val="ConsPlusNormal"/>
        <w:spacing w:before="240"/>
        <w:ind w:firstLine="540"/>
        <w:jc w:val="both"/>
      </w:pPr>
      <w:r>
        <w:t>15. Построенное (приобретенное) жилье предоставляется сельскохозяйственными товаропроизводителями получателям жилья в возмездное владение и (или) пользование по договору найма жилого помещения.</w:t>
      </w:r>
    </w:p>
    <w:p w:rsidR="00834379" w:rsidRDefault="008922DC">
      <w:pPr>
        <w:pStyle w:val="ConsPlusNormal"/>
        <w:spacing w:before="240"/>
        <w:ind w:firstLine="540"/>
        <w:jc w:val="both"/>
      </w:pPr>
      <w:r>
        <w:t>16. Право на получение ведомственного жилья имеет гражданин, заключивший трудовой договор с сельскохозяйственным товаропроизводителем.</w:t>
      </w:r>
    </w:p>
    <w:p w:rsidR="00834379" w:rsidRDefault="008922DC">
      <w:pPr>
        <w:pStyle w:val="ConsPlusNormal"/>
        <w:spacing w:before="240"/>
        <w:ind w:firstLine="540"/>
        <w:jc w:val="both"/>
      </w:pPr>
      <w:r>
        <w:t>Преимущественное право на получение ведомственного жилья имеет гражданин, отвечающий в совокупности следующим условиям:</w:t>
      </w:r>
    </w:p>
    <w:p w:rsidR="00834379" w:rsidRDefault="008922DC">
      <w:pPr>
        <w:pStyle w:val="ConsPlusNormal"/>
        <w:spacing w:before="240"/>
        <w:ind w:firstLine="540"/>
        <w:jc w:val="both"/>
      </w:pPr>
      <w:r>
        <w:t>наличие законченного профессионального образования;</w:t>
      </w:r>
    </w:p>
    <w:p w:rsidR="00834379" w:rsidRDefault="008922DC">
      <w:pPr>
        <w:pStyle w:val="ConsPlusNormal"/>
        <w:spacing w:before="240"/>
        <w:ind w:firstLine="540"/>
        <w:jc w:val="both"/>
      </w:pPr>
      <w:r>
        <w:t>работа или изъявление желания работать по трудовому договору не менее пяти лет в организации, являющейся сельскохозяйственным товаропроизводителем, в сельской местности в соответствии с полученной квалификацией;</w:t>
      </w:r>
    </w:p>
    <w:p w:rsidR="00834379" w:rsidRDefault="008922DC">
      <w:pPr>
        <w:pStyle w:val="ConsPlusNormal"/>
        <w:spacing w:before="240"/>
        <w:ind w:firstLine="540"/>
        <w:jc w:val="both"/>
      </w:pPr>
      <w:r>
        <w:t>признание нуждающимся в улучшении жилищных условий либо не имеющим жилья в сельской местности, в которой работает, или изъявление желания работать по трудовому договору не менее пяти лет в организации, являющейся сельскохозяйственным товаропроизводителем.</w:t>
      </w:r>
    </w:p>
    <w:p w:rsidR="00834379" w:rsidRDefault="008922DC">
      <w:pPr>
        <w:pStyle w:val="ConsPlusNormal"/>
        <w:spacing w:before="240"/>
        <w:ind w:firstLine="540"/>
        <w:jc w:val="both"/>
      </w:pPr>
      <w:bookmarkStart w:id="61" w:name="Par2121"/>
      <w:bookmarkEnd w:id="61"/>
      <w:r>
        <w:t xml:space="preserve">Ведомственное жилье не подлежит приватизации, не может быть объектом продажи, мены, дарения, а также иных сделок, которые могут привести к его отчуждению. Допускается с согласия сельскохозяйственных товаропроизводителей и уведомления органов местного самоуправления продажа ведомственного жилья специалисту не ранее чем через пять лет проживания в данном </w:t>
      </w:r>
      <w:r>
        <w:lastRenderedPageBreak/>
        <w:t>ведомственном жилье по цене не ниже 40 процентов расчетной стоимости строительства (приобретения) ведомственного жилья на момент предоставления субсидии.</w:t>
      </w:r>
    </w:p>
    <w:p w:rsidR="00834379" w:rsidRDefault="008922DC">
      <w:pPr>
        <w:pStyle w:val="ConsPlusNormal"/>
        <w:spacing w:before="240"/>
        <w:ind w:firstLine="540"/>
        <w:jc w:val="both"/>
      </w:pPr>
      <w:r>
        <w:t xml:space="preserve">17. Министерство ежеквартально, до 10-го числа месяца, следующего </w:t>
      </w:r>
      <w:proofErr w:type="gramStart"/>
      <w:r>
        <w:t>за</w:t>
      </w:r>
      <w:proofErr w:type="gramEnd"/>
      <w:r>
        <w:t xml:space="preserve"> </w:t>
      </w:r>
      <w:proofErr w:type="gramStart"/>
      <w:r>
        <w:t>отчетным</w:t>
      </w:r>
      <w:proofErr w:type="gramEnd"/>
      <w:r>
        <w:t>, представляет в министерство финансов Архангельской области отчет об использовании средств областного бюджета, направленных на финансирование программы.</w:t>
      </w:r>
    </w:p>
    <w:p w:rsidR="00834379" w:rsidRDefault="008922DC">
      <w:pPr>
        <w:pStyle w:val="ConsPlusNormal"/>
        <w:spacing w:before="240"/>
        <w:ind w:firstLine="540"/>
        <w:jc w:val="both"/>
      </w:pPr>
      <w:r>
        <w:t xml:space="preserve">18. Сельскохозяйственные товаропроизводители несут ответственность за достоверность и правильность оформления документов, указанных в </w:t>
      </w:r>
      <w:hyperlink w:anchor="Par2100" w:tooltip="8 - 12. Исключены. - Постановление Правительства Архангельской области от 15.04.2024 N 285-пп." w:history="1">
        <w:r>
          <w:rPr>
            <w:color w:val="0000FF"/>
          </w:rPr>
          <w:t>пункте 8</w:t>
        </w:r>
      </w:hyperlink>
      <w:r>
        <w:t xml:space="preserve"> настоящих Правил.</w:t>
      </w:r>
    </w:p>
    <w:p w:rsidR="00834379" w:rsidRDefault="008922DC">
      <w:pPr>
        <w:pStyle w:val="ConsPlusNormal"/>
        <w:spacing w:before="240"/>
        <w:ind w:firstLine="540"/>
        <w:jc w:val="both"/>
      </w:pPr>
      <w:r>
        <w:t xml:space="preserve">19. Министерством осуществляются проверки соблюдения получателями субсидии и лицами, указанными в </w:t>
      </w:r>
      <w:hyperlink r:id="rId100" w:history="1">
        <w:r>
          <w:rPr>
            <w:color w:val="0000FF"/>
          </w:rPr>
          <w:t>пункте 5 статьи 78</w:t>
        </w:r>
      </w:hyperlink>
      <w:r>
        <w:t xml:space="preserve"> Бюджетного кодекса Российской Федерации, порядка и условий предоставления субсидии, в том числе в части достижения результатов ее предоставления. Органами государственного финансового контроля Архангельской области осуществляются проверки получателей субсидии и лиц, указанных в </w:t>
      </w:r>
      <w:hyperlink r:id="rId101" w:history="1">
        <w:r>
          <w:rPr>
            <w:color w:val="0000FF"/>
          </w:rPr>
          <w:t>пункте 5 статьи 78</w:t>
        </w:r>
      </w:hyperlink>
      <w:r>
        <w:t xml:space="preserve"> Бюджетного кодекса Российской Федерации, в соответствии со </w:t>
      </w:r>
      <w:hyperlink r:id="rId102" w:history="1">
        <w:r>
          <w:rPr>
            <w:color w:val="0000FF"/>
          </w:rPr>
          <w:t>статьями 268.1</w:t>
        </w:r>
      </w:hyperlink>
      <w:r>
        <w:t xml:space="preserve"> и </w:t>
      </w:r>
      <w:hyperlink r:id="rId103" w:history="1">
        <w:r>
          <w:rPr>
            <w:color w:val="0000FF"/>
          </w:rPr>
          <w:t>269.2</w:t>
        </w:r>
      </w:hyperlink>
      <w:r>
        <w:t xml:space="preserve"> Бюджетного кодекса Российской Федерации.</w:t>
      </w:r>
    </w:p>
    <w:p w:rsidR="00834379" w:rsidRDefault="008922DC">
      <w:pPr>
        <w:pStyle w:val="ConsPlusNormal"/>
        <w:spacing w:before="240"/>
        <w:ind w:firstLine="540"/>
        <w:jc w:val="both"/>
      </w:pPr>
      <w:r>
        <w:t>Ответственность за нецелевое использование бюджетных средств, направленных на финансирование мероприятий программы, несут сельскохозяйственные товаропроизводители.</w:t>
      </w:r>
    </w:p>
    <w:p w:rsidR="00834379" w:rsidRDefault="008922DC">
      <w:pPr>
        <w:pStyle w:val="ConsPlusNormal"/>
        <w:spacing w:before="240"/>
        <w:ind w:firstLine="540"/>
        <w:jc w:val="both"/>
      </w:pPr>
      <w:r>
        <w:t xml:space="preserve">20. </w:t>
      </w:r>
      <w:proofErr w:type="gramStart"/>
      <w:r>
        <w:t>Контроль за</w:t>
      </w:r>
      <w:proofErr w:type="gramEnd"/>
      <w:r>
        <w:t xml:space="preserve"> целевым использованием ведомственного жилья осуществляют министерство и сельскохозяйственные товаропроизводители.</w:t>
      </w:r>
    </w:p>
    <w:p w:rsidR="00834379" w:rsidRDefault="008922DC">
      <w:pPr>
        <w:pStyle w:val="ConsPlusNormal"/>
        <w:spacing w:before="240"/>
        <w:ind w:firstLine="540"/>
        <w:jc w:val="both"/>
      </w:pPr>
      <w:r>
        <w:t>Ответственность за нецелевое использование ведомственного жилья несут сельскохозяйственные товаропроизводители.</w:t>
      </w:r>
    </w:p>
    <w:p w:rsidR="00834379" w:rsidRDefault="008922DC">
      <w:pPr>
        <w:pStyle w:val="ConsPlusNormal"/>
        <w:spacing w:before="240"/>
        <w:ind w:firstLine="540"/>
        <w:jc w:val="both"/>
      </w:pPr>
      <w:r>
        <w:t>21. В случае выявления министерством нарушений получателями субсидий порядка и условий предоставления субсидий, в том числе в части достижения результатов предоставления субсидий, соответствующий объем субсидий подлежит возврату в областной бюджет в течение 15 календарных дней со дня предъявления министерством соответствующего требования.</w:t>
      </w:r>
    </w:p>
    <w:p w:rsidR="00834379" w:rsidRDefault="008922DC">
      <w:pPr>
        <w:pStyle w:val="ConsPlusNormal"/>
        <w:spacing w:before="240"/>
        <w:ind w:firstLine="540"/>
        <w:jc w:val="both"/>
      </w:pPr>
      <w:bookmarkStart w:id="62" w:name="Par2131"/>
      <w:bookmarkEnd w:id="62"/>
      <w:r>
        <w:t>22.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w:t>
      </w:r>
    </w:p>
    <w:p w:rsidR="00834379" w:rsidRDefault="008922DC">
      <w:pPr>
        <w:pStyle w:val="ConsPlusNormal"/>
        <w:spacing w:before="240"/>
        <w:ind w:firstLine="540"/>
        <w:jc w:val="both"/>
      </w:pPr>
      <w:r>
        <w:t xml:space="preserve">Указанный в </w:t>
      </w:r>
      <w:hyperlink w:anchor="Par2131" w:tooltip="22. При нарушении порядка, целей и условий предоставления субсидии министерство в течение 10 рабочих дней со дня установления указанных фактов обращается в суд с исковым заявлением о взыскании средств субсидии, а также пени за каждый день просрочки." w:history="1">
        <w:r>
          <w:rPr>
            <w:color w:val="0000FF"/>
          </w:rPr>
          <w:t>абзаце первом</w:t>
        </w:r>
      </w:hyperlink>
      <w:r>
        <w:t xml:space="preserve"> настоящего пункта срок для обращения в суд не является </w:t>
      </w:r>
      <w:proofErr w:type="spellStart"/>
      <w:r>
        <w:t>пресекательным</w:t>
      </w:r>
      <w:proofErr w:type="spellEnd"/>
      <w:r>
        <w:t>.</w:t>
      </w:r>
    </w:p>
    <w:p w:rsidR="00834379" w:rsidRDefault="008922DC">
      <w:pPr>
        <w:pStyle w:val="ConsPlusNormal"/>
        <w:spacing w:before="240"/>
        <w:ind w:firstLine="540"/>
        <w:jc w:val="both"/>
      </w:pPr>
      <w:r>
        <w:t>23. Результатом предоставления субсидии по состоянию на 31 декабря года предоставления субсидии является возмещение части затрат сельскохозяйственным товаропроизводителям на строительство (приобретение) жилья в сельской местности для специалистов.</w:t>
      </w:r>
    </w:p>
    <w:p w:rsidR="00834379" w:rsidRDefault="008922DC">
      <w:pPr>
        <w:pStyle w:val="ConsPlusNormal"/>
        <w:spacing w:before="240"/>
        <w:ind w:firstLine="540"/>
        <w:jc w:val="both"/>
      </w:pPr>
      <w:r>
        <w:t>Показателем результата предоставления субсидий является объем ввода (приобретения) жилья для специалистов сельскохозяйственных товаропроизводителей в соответствии с соглашениями.</w:t>
      </w:r>
    </w:p>
    <w:p w:rsidR="00834379" w:rsidRDefault="008922DC">
      <w:pPr>
        <w:pStyle w:val="ConsPlusNormal"/>
        <w:spacing w:before="240"/>
        <w:ind w:firstLine="540"/>
        <w:jc w:val="both"/>
      </w:pPr>
      <w:r>
        <w:t xml:space="preserve">Оценка эффективности использования субсидий производится путем сравнения фактически достигнутых значений показателей результата предоставления субсидий за соответствующий год со значениями показателей результата предоставления субсидий, предусмотренными </w:t>
      </w:r>
      <w:r>
        <w:lastRenderedPageBreak/>
        <w:t>соглашениями.</w:t>
      </w:r>
    </w:p>
    <w:p w:rsidR="00834379" w:rsidRDefault="008922DC">
      <w:pPr>
        <w:pStyle w:val="ConsPlusNormal"/>
        <w:spacing w:before="240"/>
        <w:ind w:firstLine="540"/>
        <w:jc w:val="both"/>
      </w:pPr>
      <w:r>
        <w:t>Мониторинг достижения результата предоставления субсидии осуществляется исходя из достижения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34379" w:rsidRDefault="008922DC">
      <w:pPr>
        <w:pStyle w:val="ConsPlusNormal"/>
        <w:spacing w:before="240"/>
        <w:ind w:firstLine="540"/>
        <w:jc w:val="both"/>
      </w:pPr>
      <w:r>
        <w:t xml:space="preserve">24. </w:t>
      </w:r>
      <w:proofErr w:type="gramStart"/>
      <w:r>
        <w:t>В случае призыва сельскохозяйственного товаропроизводителя (индивидуального предпринимателя или физического лица, который является единственным учредителем или единственным работником сельскохозяйственного товаропроизводителя) на военную службу по мобилизации или прохождения указанным лицом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w:t>
      </w:r>
      <w:proofErr w:type="gramEnd"/>
      <w:r>
        <w:t xml:space="preserve"> размера субсидии и (или) в случае </w:t>
      </w:r>
      <w:proofErr w:type="gramStart"/>
      <w:r>
        <w:t>невозможности достижения результата предоставления субсидии</w:t>
      </w:r>
      <w:proofErr w:type="gramEnd"/>
      <w:r>
        <w:t xml:space="preserve">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министерства.</w:t>
      </w:r>
    </w:p>
    <w:p w:rsidR="00834379" w:rsidRDefault="008922DC">
      <w:pPr>
        <w:pStyle w:val="ConsPlusNormal"/>
        <w:spacing w:before="240"/>
        <w:ind w:firstLine="540"/>
        <w:jc w:val="both"/>
      </w:pPr>
      <w:proofErr w:type="gramStart"/>
      <w:r>
        <w:t>Сельскохозяйственный товаропроизводитель представляет в министерство документы, подтверждающие его нахождение в период действия соглашения на военной службе по мобилизации или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roofErr w:type="gramEnd"/>
    </w:p>
    <w:p w:rsidR="00834379" w:rsidRDefault="00834379">
      <w:pPr>
        <w:pStyle w:val="ConsPlusNormal"/>
        <w:ind w:firstLine="540"/>
        <w:jc w:val="both"/>
      </w:pPr>
    </w:p>
    <w:p w:rsidR="00834379" w:rsidRDefault="008922DC">
      <w:pPr>
        <w:pStyle w:val="ConsPlusNormal"/>
        <w:jc w:val="right"/>
        <w:outlineLvl w:val="0"/>
      </w:pPr>
      <w:r>
        <w:t>Утвержден</w:t>
      </w:r>
    </w:p>
    <w:p w:rsidR="00834379" w:rsidRDefault="008922DC">
      <w:pPr>
        <w:pStyle w:val="ConsPlusNormal"/>
        <w:jc w:val="right"/>
      </w:pPr>
      <w:r>
        <w:t>постановлением Правительства</w:t>
      </w:r>
    </w:p>
    <w:p w:rsidR="00834379" w:rsidRDefault="008922DC">
      <w:pPr>
        <w:pStyle w:val="ConsPlusNormal"/>
        <w:jc w:val="right"/>
      </w:pPr>
      <w:r>
        <w:t>Архангельской области</w:t>
      </w:r>
    </w:p>
    <w:p w:rsidR="00834379" w:rsidRDefault="008922DC">
      <w:pPr>
        <w:pStyle w:val="ConsPlusNormal"/>
        <w:jc w:val="right"/>
      </w:pPr>
      <w:r>
        <w:t>от 24.09.2019 N 510-пп</w:t>
      </w:r>
    </w:p>
    <w:p w:rsidR="00834379" w:rsidRDefault="00834379">
      <w:pPr>
        <w:pStyle w:val="ConsPlusNormal"/>
        <w:ind w:firstLine="540"/>
        <w:jc w:val="both"/>
      </w:pPr>
    </w:p>
    <w:p w:rsidR="00834379" w:rsidRDefault="008922DC">
      <w:pPr>
        <w:pStyle w:val="ConsPlusTitle"/>
        <w:jc w:val="center"/>
      </w:pPr>
      <w:bookmarkStart w:id="63" w:name="Par2154"/>
      <w:bookmarkEnd w:id="63"/>
      <w:r>
        <w:t>ПОРЯДОК</w:t>
      </w:r>
    </w:p>
    <w:p w:rsidR="00834379" w:rsidRDefault="008922DC">
      <w:pPr>
        <w:pStyle w:val="ConsPlusTitle"/>
        <w:jc w:val="center"/>
      </w:pPr>
      <w:r>
        <w:t>ПРЕДОСТАВЛЕНИЯ СУБСИДИИ ИЗ ОБЛАСТНОГО БЮДЖЕТА БЮДЖЕТАМ</w:t>
      </w:r>
    </w:p>
    <w:p w:rsidR="00834379" w:rsidRDefault="008922DC">
      <w:pPr>
        <w:pStyle w:val="ConsPlusTitle"/>
        <w:jc w:val="center"/>
      </w:pPr>
      <w:r>
        <w:t>МУНИЦИПАЛЬНЫХ РАЙОНОВ, МУНИЦИПАЛЬНЫХ ОКРУГОВ, ГОРОДСКИХ</w:t>
      </w:r>
    </w:p>
    <w:p w:rsidR="00834379" w:rsidRDefault="008922DC">
      <w:pPr>
        <w:pStyle w:val="ConsPlusTitle"/>
        <w:jc w:val="center"/>
      </w:pPr>
      <w:r>
        <w:t>ОКРУГОВ, ГОРОДСКИХ И СЕЛЬСКИХ ПОСЕЛЕНИЙ АРХАНГЕЛЬСКОЙ</w:t>
      </w:r>
    </w:p>
    <w:p w:rsidR="00834379" w:rsidRDefault="008922DC">
      <w:pPr>
        <w:pStyle w:val="ConsPlusTitle"/>
        <w:jc w:val="center"/>
      </w:pPr>
      <w:r>
        <w:t xml:space="preserve">ОБЛАСТИ НА ОБЕСПЕЧЕНИЕ КОМПЛЕКСНОГО РАЗВИТИЯ </w:t>
      </w:r>
      <w:proofErr w:type="gramStart"/>
      <w:r>
        <w:t>СЕЛЬСКИХ</w:t>
      </w:r>
      <w:proofErr w:type="gramEnd"/>
    </w:p>
    <w:p w:rsidR="00834379" w:rsidRDefault="008922DC">
      <w:pPr>
        <w:pStyle w:val="ConsPlusTitle"/>
        <w:jc w:val="center"/>
      </w:pPr>
      <w:r>
        <w:t>ТЕРРИТОРИЙ</w:t>
      </w:r>
    </w:p>
    <w:p w:rsidR="00834379" w:rsidRDefault="00834379">
      <w:pPr>
        <w:pStyle w:val="ConsPlusNormal"/>
        <w:ind w:firstLine="540"/>
        <w:jc w:val="both"/>
      </w:pPr>
    </w:p>
    <w:p w:rsidR="00834379" w:rsidRPr="008F0425" w:rsidRDefault="008922DC">
      <w:pPr>
        <w:pStyle w:val="ConsPlusTitle"/>
        <w:jc w:val="center"/>
        <w:outlineLvl w:val="1"/>
      </w:pPr>
      <w:r w:rsidRPr="008F0425">
        <w:t>I. Общие положения</w:t>
      </w:r>
    </w:p>
    <w:p w:rsidR="00834379" w:rsidRPr="008F0425" w:rsidRDefault="00834379">
      <w:pPr>
        <w:pStyle w:val="ConsPlusNormal"/>
        <w:ind w:firstLine="540"/>
        <w:jc w:val="both"/>
      </w:pPr>
    </w:p>
    <w:p w:rsidR="00834379" w:rsidRPr="008F0425" w:rsidRDefault="008922DC">
      <w:pPr>
        <w:pStyle w:val="ConsPlusNormal"/>
        <w:ind w:firstLine="540"/>
        <w:jc w:val="both"/>
      </w:pPr>
      <w:r w:rsidRPr="008F0425">
        <w:t xml:space="preserve">1. </w:t>
      </w:r>
      <w:proofErr w:type="gramStart"/>
      <w:r w:rsidRPr="008F0425">
        <w:t xml:space="preserve">Настоящий Порядок, разработанный в соответствии со </w:t>
      </w:r>
      <w:hyperlink r:id="rId104" w:history="1">
        <w:r w:rsidRPr="008F0425">
          <w:rPr>
            <w:color w:val="0000FF"/>
          </w:rPr>
          <w:t>статьей 139</w:t>
        </w:r>
      </w:hyperlink>
      <w:r w:rsidRPr="008F0425">
        <w:t xml:space="preserve"> Бюджетного кодекса Российской Федерации, государственной программы Архангельской области "Комплексное развитие сельских территорий Архангельской области", определяет правила предоставления субсидии из областного бюджета бюджетам муниципальных районов, муниципальных округов, городских округов, городских и сельских поселений Архангельской области (далее соответственно - местный бюджет, муниципальное образование) на обеспечение комплексного развития сельских территорий муниципального образования (далее соответственно - мероприятие, субсидия</w:t>
      </w:r>
      <w:proofErr w:type="gramEnd"/>
      <w:r w:rsidRPr="008F0425">
        <w:t xml:space="preserve">) в соответствии с мероприятием (результатом) "Реализованы проекты комплексного развития сельских территорий (агломераций) (в части строительства и реконструкции (модернизации) </w:t>
      </w:r>
      <w:r w:rsidRPr="008F0425">
        <w:lastRenderedPageBreak/>
        <w:t>объектов капитального строительства)" регионального проекта "Современный облик сельских территорий", являющегося структурным элементом государственной программы Архангельской области "Комплексное развитие сельских территорий".</w:t>
      </w:r>
    </w:p>
    <w:p w:rsidR="008F0425" w:rsidRPr="008F0425" w:rsidRDefault="008F0425" w:rsidP="008F0425">
      <w:pPr>
        <w:pStyle w:val="a7"/>
        <w:ind w:firstLine="709"/>
        <w:jc w:val="both"/>
        <w:rPr>
          <w:rFonts w:ascii="Times New Roman" w:eastAsia="Times New Roman" w:hAnsi="Times New Roman" w:cs="Times New Roman"/>
          <w:color w:val="000000"/>
          <w:sz w:val="28"/>
          <w:szCs w:val="28"/>
          <w:lang w:bidi="en-US"/>
        </w:rPr>
      </w:pPr>
      <w:r w:rsidRPr="008F0425">
        <w:rPr>
          <w:rFonts w:ascii="Times New Roman" w:eastAsia="Times New Roman" w:hAnsi="Times New Roman" w:cs="Times New Roman"/>
          <w:color w:val="000000"/>
          <w:sz w:val="28"/>
          <w:szCs w:val="28"/>
          <w:lang w:bidi="en-US"/>
        </w:rPr>
        <w:t>Предоставление субсидий осуществляется на проведение капитального ремонта физкультурно-спортивных объектов, объектов культуры, образования, коммунальной инфраструктуры и социальной сферы, расположенных на сельских территориях (агломераций).</w:t>
      </w:r>
    </w:p>
    <w:p w:rsidR="00834379" w:rsidRPr="008F0425" w:rsidRDefault="008922DC">
      <w:pPr>
        <w:pStyle w:val="ConsPlusNormal"/>
        <w:spacing w:before="240"/>
        <w:ind w:firstLine="540"/>
        <w:jc w:val="both"/>
      </w:pPr>
      <w:r w:rsidRPr="008F0425">
        <w:t>2. Размер субсидии устанавливается областным законом об областном бюджете на очередной финансовый год и на плановый период.</w:t>
      </w:r>
    </w:p>
    <w:p w:rsidR="00834379" w:rsidRPr="008F0425" w:rsidRDefault="008922DC">
      <w:pPr>
        <w:pStyle w:val="ConsPlusNormal"/>
        <w:spacing w:before="240"/>
        <w:ind w:firstLine="540"/>
        <w:jc w:val="both"/>
      </w:pPr>
      <w:r w:rsidRPr="008F0425">
        <w:t xml:space="preserve">В целях предоставления субсидий привлекаются средства федерального бюджета в соответствии с </w:t>
      </w:r>
      <w:hyperlink r:id="rId105" w:history="1">
        <w:r w:rsidRPr="008F0425">
          <w:rPr>
            <w:color w:val="0000FF"/>
          </w:rPr>
          <w:t>приложение N 11</w:t>
        </w:r>
      </w:hyperlink>
      <w:r w:rsidRPr="008F0425">
        <w:t xml:space="preserve">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834379" w:rsidRPr="008F0425" w:rsidRDefault="008922DC">
      <w:pPr>
        <w:pStyle w:val="ConsPlusNormal"/>
        <w:spacing w:before="240"/>
        <w:ind w:firstLine="540"/>
        <w:jc w:val="both"/>
      </w:pPr>
      <w:r w:rsidRPr="008F0425">
        <w:t>3. Главными распорядителями средств областного бюджета, предусмотренных на предоставление субсидии, являются министерство культуры Архангельской области, министерство образования Архангельской области, министерство спорта Архангельской области, министерство топливно-энергетического комплекса и жилищно-коммунального хозяйства Архангельской области</w:t>
      </w:r>
      <w:r w:rsidR="008F0425" w:rsidRPr="008F0425">
        <w:t>,</w:t>
      </w:r>
      <w:r w:rsidR="008F0425" w:rsidRPr="008F0425">
        <w:rPr>
          <w:rFonts w:eastAsia="Times New Roman"/>
          <w:color w:val="000000"/>
          <w:sz w:val="28"/>
          <w:szCs w:val="28"/>
          <w:lang w:bidi="en-US"/>
        </w:rPr>
        <w:t xml:space="preserve"> министерство труда, занятости и социального развития Архангельской области </w:t>
      </w:r>
      <w:r w:rsidRPr="008F0425">
        <w:t>(далее - органы исполнительной государственной власти Архангельской области).</w:t>
      </w:r>
    </w:p>
    <w:p w:rsidR="008F0425" w:rsidRDefault="008F0425">
      <w:pPr>
        <w:pStyle w:val="ConsPlusNormal"/>
        <w:ind w:firstLine="540"/>
        <w:jc w:val="both"/>
      </w:pPr>
    </w:p>
    <w:p w:rsidR="00834379" w:rsidRDefault="008922DC">
      <w:pPr>
        <w:pStyle w:val="ConsPlusTitle"/>
        <w:jc w:val="center"/>
        <w:outlineLvl w:val="1"/>
      </w:pPr>
      <w:bookmarkStart w:id="64" w:name="_GoBack"/>
      <w:bookmarkEnd w:id="64"/>
      <w:r>
        <w:t>II. Условия предоставления субсидии</w:t>
      </w:r>
    </w:p>
    <w:p w:rsidR="00834379" w:rsidRDefault="00834379">
      <w:pPr>
        <w:pStyle w:val="ConsPlusNormal"/>
        <w:ind w:firstLine="540"/>
        <w:jc w:val="both"/>
      </w:pPr>
    </w:p>
    <w:p w:rsidR="00834379" w:rsidRDefault="008922DC">
      <w:pPr>
        <w:pStyle w:val="ConsPlusNormal"/>
        <w:ind w:firstLine="540"/>
        <w:jc w:val="both"/>
      </w:pPr>
      <w:r>
        <w:t>4. Получатели субсидии определяются соглашением между Министерством сельского хозяйства Российской Федерации и Правительством Архангельской области.</w:t>
      </w:r>
    </w:p>
    <w:p w:rsidR="00834379" w:rsidRDefault="008922DC">
      <w:pPr>
        <w:pStyle w:val="ConsPlusNormal"/>
        <w:spacing w:before="240"/>
        <w:ind w:firstLine="540"/>
        <w:jc w:val="both"/>
      </w:pPr>
      <w:r>
        <w:t>5. Условиями предоставления субсидии являются:</w:t>
      </w:r>
    </w:p>
    <w:p w:rsidR="00834379" w:rsidRDefault="008922DC">
      <w:pPr>
        <w:pStyle w:val="ConsPlusNormal"/>
        <w:spacing w:before="240"/>
        <w:ind w:firstLine="540"/>
        <w:jc w:val="both"/>
      </w:pPr>
      <w:r>
        <w:t>1) наличие утвержденной муниципальной программы на текущий финансовый год, в которой предусмотрены средства на реализацию мероприятия;</w:t>
      </w:r>
    </w:p>
    <w:p w:rsidR="00834379" w:rsidRDefault="008922DC">
      <w:pPr>
        <w:pStyle w:val="ConsPlusNormal"/>
        <w:spacing w:before="240"/>
        <w:ind w:firstLine="540"/>
        <w:jc w:val="both"/>
      </w:pPr>
      <w:proofErr w:type="gramStart"/>
      <w: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t>софинансирования</w:t>
      </w:r>
      <w:proofErr w:type="spellEnd"/>
      <w:r>
        <w:t xml:space="preserve"> из областного бюджета, определяемого постановлением Правительства Архангельской области на очередной финансовый год и на плановый период;</w:t>
      </w:r>
      <w:proofErr w:type="gramEnd"/>
    </w:p>
    <w:p w:rsidR="00834379" w:rsidRDefault="008922DC">
      <w:pPr>
        <w:pStyle w:val="ConsPlusNormal"/>
        <w:spacing w:before="240"/>
        <w:ind w:firstLine="540"/>
        <w:jc w:val="both"/>
      </w:pPr>
      <w:r>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834379" w:rsidRDefault="008922DC">
      <w:pPr>
        <w:pStyle w:val="ConsPlusNormal"/>
        <w:spacing w:before="240"/>
        <w:ind w:firstLine="540"/>
        <w:jc w:val="both"/>
      </w:pPr>
      <w:proofErr w:type="gramStart"/>
      <w:r>
        <w:t xml:space="preserve">4) возврат муниципальным образованием средств субсидии в соответствии с </w:t>
      </w:r>
      <w:hyperlink r:id="rId106" w:history="1">
        <w:r>
          <w:rPr>
            <w:color w:val="0000FF"/>
          </w:rPr>
          <w:t>пунктами 17</w:t>
        </w:r>
      </w:hyperlink>
      <w:r>
        <w:t xml:space="preserve"> и </w:t>
      </w:r>
      <w:hyperlink r:id="rId107" w:history="1">
        <w:r>
          <w:rPr>
            <w:color w:val="0000FF"/>
          </w:rPr>
          <w:t>19</w:t>
        </w:r>
      </w:hyperlink>
      <w:r>
        <w:t xml:space="preserve"> Правил, устанавливающих общие требования к формированию, предоставлению и распределению </w:t>
      </w:r>
      <w:r>
        <w:lastRenderedPageBreak/>
        <w:t xml:space="preserve">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w:t>
      </w:r>
      <w:hyperlink r:id="rId108" w:history="1">
        <w:r>
          <w:rPr>
            <w:color w:val="0000FF"/>
          </w:rPr>
          <w:t>постановлением</w:t>
        </w:r>
      </w:hyperlink>
      <w:r>
        <w:t xml:space="preserve"> Правительства Архангельской области от 26 декабря 2017 года N 637-пп (далее - Правила).</w:t>
      </w:r>
      <w:proofErr w:type="gramEnd"/>
    </w:p>
    <w:p w:rsidR="00834379" w:rsidRDefault="00834379">
      <w:pPr>
        <w:pStyle w:val="ConsPlusNormal"/>
        <w:ind w:firstLine="540"/>
        <w:jc w:val="both"/>
      </w:pPr>
    </w:p>
    <w:p w:rsidR="00834379" w:rsidRDefault="008922DC">
      <w:pPr>
        <w:pStyle w:val="ConsPlusTitle"/>
        <w:jc w:val="center"/>
        <w:outlineLvl w:val="1"/>
      </w:pPr>
      <w:r>
        <w:t>III. Порядок предоставления субсидии местному бюджету</w:t>
      </w:r>
    </w:p>
    <w:p w:rsidR="00834379" w:rsidRDefault="00834379">
      <w:pPr>
        <w:pStyle w:val="ConsPlusNormal"/>
        <w:ind w:firstLine="540"/>
        <w:jc w:val="both"/>
      </w:pPr>
    </w:p>
    <w:p w:rsidR="00834379" w:rsidRDefault="008922DC">
      <w:pPr>
        <w:pStyle w:val="ConsPlusNormal"/>
        <w:ind w:firstLine="540"/>
        <w:jc w:val="both"/>
      </w:pPr>
      <w:r>
        <w:t xml:space="preserve">6. Субсидия предоставляется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109" w:history="1">
        <w:r>
          <w:rPr>
            <w:color w:val="0000FF"/>
          </w:rPr>
          <w:t>подпунктом 2 пункта 7</w:t>
        </w:r>
      </w:hyperlink>
      <w:r>
        <w:t xml:space="preserve"> Правил.</w:t>
      </w:r>
    </w:p>
    <w:p w:rsidR="00834379" w:rsidRDefault="008922DC">
      <w:pPr>
        <w:pStyle w:val="ConsPlusNormal"/>
        <w:spacing w:before="240"/>
        <w:ind w:firstLine="540"/>
        <w:jc w:val="both"/>
      </w:pPr>
      <w:bookmarkStart w:id="65" w:name="Par2192"/>
      <w:bookmarkEnd w:id="65"/>
      <w:r>
        <w:t xml:space="preserve">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w:t>
      </w:r>
      <w:proofErr w:type="gramStart"/>
      <w:r>
        <w:t>области</w:t>
      </w:r>
      <w:proofErr w:type="gramEnd"/>
      <w:r>
        <w:t xml:space="preserve"> следующие документы:</w:t>
      </w:r>
    </w:p>
    <w:p w:rsidR="00834379" w:rsidRDefault="008922DC">
      <w:pPr>
        <w:pStyle w:val="ConsPlusNormal"/>
        <w:spacing w:before="240"/>
        <w:ind w:firstLine="540"/>
        <w:jc w:val="both"/>
      </w:pPr>
      <w:r>
        <w:t>1) заявление о предоставлении субсидии в свободной форме;</w:t>
      </w:r>
    </w:p>
    <w:p w:rsidR="00834379" w:rsidRDefault="008922DC">
      <w:pPr>
        <w:pStyle w:val="ConsPlusNormal"/>
        <w:spacing w:before="240"/>
        <w:ind w:firstLine="540"/>
        <w:jc w:val="both"/>
      </w:pPr>
      <w:bookmarkStart w:id="66" w:name="Par2194"/>
      <w:bookmarkEnd w:id="66"/>
      <w:r>
        <w:t>2) копию утвержденной муниципальной программы на текущий финансовый год, в которой предусмотрены средства на реализацию мероприятия;</w:t>
      </w:r>
    </w:p>
    <w:p w:rsidR="00834379" w:rsidRDefault="008922DC">
      <w:pPr>
        <w:pStyle w:val="ConsPlusNormal"/>
        <w:spacing w:before="240"/>
        <w:ind w:firstLine="540"/>
        <w:jc w:val="both"/>
      </w:pPr>
      <w:proofErr w:type="gramStart"/>
      <w:r>
        <w:t xml:space="preserve">3)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t>софинансирования</w:t>
      </w:r>
      <w:proofErr w:type="spellEnd"/>
      <w: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roofErr w:type="gramEnd"/>
    </w:p>
    <w:p w:rsidR="00834379" w:rsidRDefault="008922DC">
      <w:pPr>
        <w:pStyle w:val="ConsPlusNormal"/>
        <w:spacing w:before="240"/>
        <w:ind w:firstLine="540"/>
        <w:jc w:val="both"/>
      </w:pPr>
      <w:bookmarkStart w:id="67" w:name="Par2196"/>
      <w:bookmarkEnd w:id="67"/>
      <w:r>
        <w:t xml:space="preserve">8. Копия документа, предусмотренного </w:t>
      </w:r>
      <w:hyperlink w:anchor="Par2194" w:tooltip="2) копию утвержденной муниципальной программы на текущий финансовый год, в которой предусмотрены средства на реализацию мероприятия;" w:history="1">
        <w:r>
          <w:rPr>
            <w:color w:val="0000FF"/>
          </w:rPr>
          <w:t>подпунктом 2 пункта 7</w:t>
        </w:r>
      </w:hyperlink>
      <w:r>
        <w:t xml:space="preserve"> настоящего Порядка, должна быть заверена в установленном законодательством Российской Федерации порядке.</w:t>
      </w:r>
    </w:p>
    <w:p w:rsidR="00834379" w:rsidRDefault="008922DC">
      <w:pPr>
        <w:pStyle w:val="ConsPlusNormal"/>
        <w:spacing w:before="240"/>
        <w:ind w:firstLine="540"/>
        <w:jc w:val="both"/>
      </w:pPr>
      <w:r>
        <w:t>Представленные документы должны быть сброшюрованы в одну папку.</w:t>
      </w:r>
    </w:p>
    <w:p w:rsidR="00834379" w:rsidRDefault="008922DC">
      <w:pPr>
        <w:pStyle w:val="ConsPlusNormal"/>
        <w:spacing w:before="240"/>
        <w:ind w:firstLine="540"/>
        <w:jc w:val="both"/>
      </w:pPr>
      <w:r>
        <w:t>Муниципальное образование несет ответственность за достоверность информации, содержащейся в направленных документах.</w:t>
      </w:r>
    </w:p>
    <w:p w:rsidR="00834379" w:rsidRDefault="008922DC">
      <w:pPr>
        <w:pStyle w:val="ConsPlusNormal"/>
        <w:spacing w:before="240"/>
        <w:ind w:firstLine="540"/>
        <w:jc w:val="both"/>
      </w:pPr>
      <w:r>
        <w:t xml:space="preserve">9. Исполнительный орган государственной власти Архангельской области рассматривает документы, направленные муниципальным образованием в соответствии с </w:t>
      </w:r>
      <w:hyperlink w:anchor="Par2192"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в течение 10 рабочих дней со дня их поступления и принимает одно из следующих решений:</w:t>
      </w:r>
    </w:p>
    <w:p w:rsidR="00834379" w:rsidRDefault="008922DC">
      <w:pPr>
        <w:pStyle w:val="ConsPlusNormal"/>
        <w:spacing w:before="240"/>
        <w:ind w:firstLine="540"/>
        <w:jc w:val="both"/>
      </w:pPr>
      <w:bookmarkStart w:id="68" w:name="Par2200"/>
      <w:bookmarkEnd w:id="68"/>
      <w:r>
        <w:t>1) о заключении соглашения;</w:t>
      </w:r>
    </w:p>
    <w:p w:rsidR="00834379" w:rsidRDefault="008922DC">
      <w:pPr>
        <w:pStyle w:val="ConsPlusNormal"/>
        <w:spacing w:before="240"/>
        <w:ind w:firstLine="540"/>
        <w:jc w:val="both"/>
      </w:pPr>
      <w:bookmarkStart w:id="69" w:name="Par2201"/>
      <w:bookmarkEnd w:id="69"/>
      <w:r>
        <w:t>2) об отказе в заключени</w:t>
      </w:r>
      <w:proofErr w:type="gramStart"/>
      <w:r>
        <w:t>и</w:t>
      </w:r>
      <w:proofErr w:type="gramEnd"/>
      <w:r>
        <w:t xml:space="preserve"> соглашения.</w:t>
      </w:r>
    </w:p>
    <w:p w:rsidR="00834379" w:rsidRDefault="008922DC">
      <w:pPr>
        <w:pStyle w:val="ConsPlusNormal"/>
        <w:spacing w:before="240"/>
        <w:ind w:firstLine="540"/>
        <w:jc w:val="both"/>
      </w:pPr>
      <w:r>
        <w:t>Решения исполнительного органа государственной власти Архангельской области могут быть обжалованы в установленном законодательством Российской Федерации порядке.</w:t>
      </w:r>
    </w:p>
    <w:p w:rsidR="00834379" w:rsidRDefault="008922DC">
      <w:pPr>
        <w:pStyle w:val="ConsPlusNormal"/>
        <w:spacing w:before="240"/>
        <w:ind w:firstLine="540"/>
        <w:jc w:val="both"/>
      </w:pPr>
      <w:bookmarkStart w:id="70" w:name="Par2203"/>
      <w:bookmarkEnd w:id="70"/>
      <w:r>
        <w:t xml:space="preserve">10. Исполнительный орган государственной власти Архангельской области принимает решение, предусмотренное </w:t>
      </w:r>
      <w:hyperlink w:anchor="Par2201" w:tooltip="2) об отказе в заключении соглашения." w:history="1">
        <w:r>
          <w:rPr>
            <w:color w:val="0000FF"/>
          </w:rPr>
          <w:t>подпунктом 2 пункта 9</w:t>
        </w:r>
      </w:hyperlink>
      <w:r>
        <w:t xml:space="preserve"> настоящего Порядка, в следующих случаях:</w:t>
      </w:r>
    </w:p>
    <w:p w:rsidR="00834379" w:rsidRDefault="008922DC">
      <w:pPr>
        <w:pStyle w:val="ConsPlusNormal"/>
        <w:spacing w:before="240"/>
        <w:ind w:firstLine="540"/>
        <w:jc w:val="both"/>
      </w:pPr>
      <w:r>
        <w:lastRenderedPageBreak/>
        <w:t xml:space="preserve">1) представление документов, предусмотренных </w:t>
      </w:r>
      <w:hyperlink w:anchor="Par2192"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оформление которых не соответствует требованиям, предусмотренным </w:t>
      </w:r>
      <w:hyperlink w:anchor="Par2196" w:tooltip="8. Копия документа, предусмотренного подпунктом 2 пункта 7 настоящего Порядка, должна быть заверена в установленном законодательством Российской Федерации порядке." w:history="1">
        <w:r>
          <w:rPr>
            <w:color w:val="0000FF"/>
          </w:rPr>
          <w:t>пунктом 8</w:t>
        </w:r>
      </w:hyperlink>
      <w:r>
        <w:t xml:space="preserve"> настоящего Порядка;</w:t>
      </w:r>
    </w:p>
    <w:p w:rsidR="00834379" w:rsidRDefault="008922DC">
      <w:pPr>
        <w:pStyle w:val="ConsPlusNormal"/>
        <w:spacing w:before="240"/>
        <w:ind w:firstLine="540"/>
        <w:jc w:val="both"/>
      </w:pPr>
      <w:r>
        <w:t xml:space="preserve">2) представление документов, предусмотренных </w:t>
      </w:r>
      <w:hyperlink w:anchor="Par2192"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не в полном объеме;</w:t>
      </w:r>
    </w:p>
    <w:p w:rsidR="00834379" w:rsidRDefault="008922DC">
      <w:pPr>
        <w:pStyle w:val="ConsPlusNormal"/>
        <w:spacing w:before="240"/>
        <w:ind w:firstLine="540"/>
        <w:jc w:val="both"/>
      </w:pPr>
      <w:r>
        <w:t xml:space="preserve">3) представление документов, предусмотренных </w:t>
      </w:r>
      <w:hyperlink w:anchor="Par2192"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содержащих недостоверные сведения;</w:t>
      </w:r>
    </w:p>
    <w:p w:rsidR="00834379" w:rsidRDefault="008922DC">
      <w:pPr>
        <w:pStyle w:val="ConsPlusNormal"/>
        <w:spacing w:before="240"/>
        <w:ind w:firstLine="540"/>
        <w:jc w:val="both"/>
      </w:pPr>
      <w:r>
        <w:t xml:space="preserve">4) документы, предусмотренные </w:t>
      </w:r>
      <w:hyperlink w:anchor="Par2192" w:tooltip="7. Для заключения соглашения орган местного самоуправления муниципального образования направляет в исполнительный орган государственной власти Архангельской области следующие документы:" w:history="1">
        <w:r>
          <w:rPr>
            <w:color w:val="0000FF"/>
          </w:rPr>
          <w:t>пунктом 7</w:t>
        </w:r>
      </w:hyperlink>
      <w:r>
        <w:t xml:space="preserve"> настоящего Порядка, представлены не муниципальным образованием.</w:t>
      </w:r>
    </w:p>
    <w:p w:rsidR="00834379" w:rsidRDefault="008922DC">
      <w:pPr>
        <w:pStyle w:val="ConsPlusNormal"/>
        <w:spacing w:before="240"/>
        <w:ind w:firstLine="540"/>
        <w:jc w:val="both"/>
      </w:pPr>
      <w:r>
        <w:t xml:space="preserve">11. При отсутствии оснований, предусмотренных </w:t>
      </w:r>
      <w:hyperlink w:anchor="Par2203" w:tooltip="10. Исполнительный орган государственной власти Архангельской области принимает решение, предусмотренное подпунктом 2 пункта 9 настоящего Порядка, в следующих случаях:" w:history="1">
        <w:r>
          <w:rPr>
            <w:color w:val="0000FF"/>
          </w:rPr>
          <w:t>пунктом 10</w:t>
        </w:r>
      </w:hyperlink>
      <w:r>
        <w:t xml:space="preserve"> настоящего Порядка, исполнительный орган государственной власти Архангельской области принимает решение, указанное в </w:t>
      </w:r>
      <w:hyperlink w:anchor="Par2200" w:tooltip="1) о заключении соглашения;" w:history="1">
        <w:r>
          <w:rPr>
            <w:color w:val="0000FF"/>
          </w:rPr>
          <w:t>подпункте 1 пункта 9</w:t>
        </w:r>
      </w:hyperlink>
      <w:r>
        <w:t xml:space="preserve"> настоящего Порядка.</w:t>
      </w:r>
    </w:p>
    <w:p w:rsidR="00834379" w:rsidRDefault="008922DC">
      <w:pPr>
        <w:pStyle w:val="ConsPlusNormal"/>
        <w:spacing w:before="240"/>
        <w:ind w:firstLine="540"/>
        <w:jc w:val="both"/>
      </w:pPr>
      <w:r>
        <w:t>Министерство финансов Архангельской области доводит расходными расписаниями до исполнительного органа государственной власти Архангельской области предельные объемы финансирования в соответствии со сводной бюджетной росписью областного бюджета и показателями кассового плана областного бюджета.</w:t>
      </w:r>
    </w:p>
    <w:p w:rsidR="00834379" w:rsidRDefault="008922DC">
      <w:pPr>
        <w:pStyle w:val="ConsPlusNormal"/>
        <w:spacing w:before="240"/>
        <w:ind w:firstLine="540"/>
        <w:jc w:val="both"/>
      </w:pPr>
      <w:r>
        <w:t>12. В соответствии с распоряжением исполнительного органа государственной власти Архангельской области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 предоставляемых из областного бюджета в местный бюджет. Указанные полномочия осуществляются в порядке, установленном Федеральным казначейством.</w:t>
      </w:r>
    </w:p>
    <w:p w:rsidR="00834379" w:rsidRDefault="008922DC">
      <w:pPr>
        <w:pStyle w:val="ConsPlusNormal"/>
        <w:spacing w:before="240"/>
        <w:ind w:firstLine="540"/>
        <w:jc w:val="both"/>
      </w:pPr>
      <w:r>
        <w:t>Орган исполнительной государственной власти Архангельской области осуществляет доведение предельных объемов финансирования на лицевой счет для учета операций по переданным полномочиям получателя бюджетных сре</w:t>
      </w:r>
      <w:proofErr w:type="gramStart"/>
      <w:r>
        <w:t>дств в пр</w:t>
      </w:r>
      <w:proofErr w:type="gramEnd"/>
      <w:r>
        <w:t>еделах показателей сводной бюджетной росписи областного бюджета и кассового плана.</w:t>
      </w:r>
    </w:p>
    <w:p w:rsidR="00834379" w:rsidRDefault="008922DC">
      <w:pPr>
        <w:pStyle w:val="ConsPlusNormal"/>
        <w:spacing w:before="240"/>
        <w:ind w:firstLine="540"/>
        <w:jc w:val="both"/>
      </w:pPr>
      <w:proofErr w:type="gramStart"/>
      <w:r>
        <w:t xml:space="preserve">Перечисление субсидии в местный бюджет осуществляется Управлением Федерального казначейства по Архангельской области и Ненецкому автономному округу после проведения санкционирования оплаты денежных обязательств по расходам получателей средств местного бюджета,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t>софинансирования</w:t>
      </w:r>
      <w:proofErr w:type="spellEnd"/>
      <w:r>
        <w:t xml:space="preserve"> оплаты расходного обязательства муниципального образования, установленного соглашением.</w:t>
      </w:r>
      <w:proofErr w:type="gramEnd"/>
    </w:p>
    <w:p w:rsidR="00834379" w:rsidRDefault="008922DC">
      <w:pPr>
        <w:pStyle w:val="ConsPlusNormal"/>
        <w:spacing w:before="240"/>
        <w:ind w:firstLine="540"/>
        <w:jc w:val="both"/>
      </w:pPr>
      <w:bookmarkStart w:id="71" w:name="Par2213"/>
      <w:bookmarkEnd w:id="71"/>
      <w:r>
        <w:t xml:space="preserve">13. Для подтверждения использования субсидии муниципальное образование представляет в исполнительные органы государственной власти Архангельской </w:t>
      </w:r>
      <w:proofErr w:type="gramStart"/>
      <w:r>
        <w:t>области</w:t>
      </w:r>
      <w:proofErr w:type="gramEnd"/>
      <w:r>
        <w:t xml:space="preserve"> следующие документы:</w:t>
      </w:r>
    </w:p>
    <w:p w:rsidR="00834379" w:rsidRDefault="008922DC">
      <w:pPr>
        <w:pStyle w:val="ConsPlusNormal"/>
        <w:spacing w:before="240"/>
        <w:ind w:firstLine="540"/>
        <w:jc w:val="both"/>
      </w:pPr>
      <w:r>
        <w:t>1) копии муниципальных контрактов на выполнение работ (оказание услуг);</w:t>
      </w:r>
    </w:p>
    <w:p w:rsidR="00834379" w:rsidRDefault="008922DC">
      <w:pPr>
        <w:pStyle w:val="ConsPlusNormal"/>
        <w:spacing w:before="240"/>
        <w:ind w:firstLine="540"/>
        <w:jc w:val="both"/>
      </w:pPr>
      <w:r>
        <w:t>2) акты о приемке выполненных работ (</w:t>
      </w:r>
      <w:hyperlink r:id="rId110" w:history="1">
        <w:r>
          <w:rPr>
            <w:color w:val="0000FF"/>
          </w:rPr>
          <w:t>форма КС-2</w:t>
        </w:r>
      </w:hyperlink>
      <w:r>
        <w:t>);</w:t>
      </w:r>
    </w:p>
    <w:p w:rsidR="00834379" w:rsidRDefault="008922DC">
      <w:pPr>
        <w:pStyle w:val="ConsPlusNormal"/>
        <w:spacing w:before="240"/>
        <w:ind w:firstLine="540"/>
        <w:jc w:val="both"/>
      </w:pPr>
      <w:r>
        <w:t>3) справки о стоимости выполненных работ (услуг) и затрат (</w:t>
      </w:r>
      <w:hyperlink r:id="rId111" w:history="1">
        <w:r>
          <w:rPr>
            <w:color w:val="0000FF"/>
          </w:rPr>
          <w:t>форма КС-3</w:t>
        </w:r>
      </w:hyperlink>
      <w:r>
        <w:t>), счета-фактуры.</w:t>
      </w:r>
    </w:p>
    <w:p w:rsidR="00834379" w:rsidRDefault="008922DC">
      <w:pPr>
        <w:pStyle w:val="ConsPlusNormal"/>
        <w:spacing w:before="240"/>
        <w:ind w:firstLine="540"/>
        <w:jc w:val="both"/>
      </w:pPr>
      <w:r>
        <w:t>Представленные документы должны быть сформированы в один файл и представлены в электронном виде.</w:t>
      </w:r>
    </w:p>
    <w:p w:rsidR="00834379" w:rsidRDefault="008922DC">
      <w:pPr>
        <w:pStyle w:val="ConsPlusNormal"/>
        <w:spacing w:before="240"/>
        <w:ind w:firstLine="540"/>
        <w:jc w:val="both"/>
      </w:pPr>
      <w:r>
        <w:lastRenderedPageBreak/>
        <w:t>Муниципальное образование несет ответственность за достоверность информации, содержащейся в направленных документах.</w:t>
      </w:r>
    </w:p>
    <w:p w:rsidR="00834379" w:rsidRDefault="008922DC">
      <w:pPr>
        <w:pStyle w:val="ConsPlusNormal"/>
        <w:spacing w:before="240"/>
        <w:ind w:firstLine="540"/>
        <w:jc w:val="both"/>
      </w:pPr>
      <w:r>
        <w:t xml:space="preserve">14. В случае непредставления муниципальным образованием до 25 декабря текущего финансового года в органы исполнительной государственной власти Архангельской области документов, указанных в </w:t>
      </w:r>
      <w:hyperlink w:anchor="Par2213" w:tooltip="13. Для подтверждения использования субсидии муниципальное образование представляет в исполнительные органы государственной власти Архангельской области следующие документы:" w:history="1">
        <w:r>
          <w:rPr>
            <w:color w:val="0000FF"/>
          </w:rPr>
          <w:t>пункте 13</w:t>
        </w:r>
      </w:hyperlink>
      <w:r>
        <w:t xml:space="preserve"> настоящего Порядка, полученные средства субсидии подлежат возврату.</w:t>
      </w:r>
    </w:p>
    <w:p w:rsidR="00834379" w:rsidRDefault="00834379">
      <w:pPr>
        <w:pStyle w:val="ConsPlusNormal"/>
        <w:ind w:firstLine="540"/>
        <w:jc w:val="both"/>
      </w:pPr>
    </w:p>
    <w:p w:rsidR="00834379" w:rsidRDefault="008922DC">
      <w:pPr>
        <w:pStyle w:val="ConsPlusTitle"/>
        <w:jc w:val="center"/>
        <w:outlineLvl w:val="1"/>
      </w:pPr>
      <w:r>
        <w:t xml:space="preserve">IV. Осуществление контроля за </w:t>
      </w:r>
      <w:proofErr w:type="gramStart"/>
      <w:r>
        <w:t>целевым</w:t>
      </w:r>
      <w:proofErr w:type="gramEnd"/>
    </w:p>
    <w:p w:rsidR="00834379" w:rsidRDefault="008922DC">
      <w:pPr>
        <w:pStyle w:val="ConsPlusTitle"/>
        <w:jc w:val="center"/>
      </w:pPr>
      <w:r>
        <w:t>использованием субсидии</w:t>
      </w:r>
    </w:p>
    <w:p w:rsidR="00834379" w:rsidRDefault="00834379">
      <w:pPr>
        <w:pStyle w:val="ConsPlusNormal"/>
        <w:ind w:firstLine="540"/>
        <w:jc w:val="both"/>
      </w:pPr>
    </w:p>
    <w:p w:rsidR="00834379" w:rsidRDefault="008922DC">
      <w:pPr>
        <w:pStyle w:val="ConsPlusNormal"/>
        <w:ind w:firstLine="540"/>
        <w:jc w:val="both"/>
      </w:pPr>
      <w:r>
        <w:t>15. Муниципальное образование представляет в исполнительный орган государственной власти Архангельской области отчеты об использовании субсидии в порядке и в сроки, которые предусмотрены соглашением.</w:t>
      </w:r>
    </w:p>
    <w:p w:rsidR="008F0425" w:rsidRPr="003F015D" w:rsidRDefault="008F0425" w:rsidP="008F0425">
      <w:pPr>
        <w:pStyle w:val="a7"/>
        <w:ind w:firstLine="709"/>
        <w:jc w:val="both"/>
        <w:rPr>
          <w:rFonts w:ascii="Times New Roman" w:eastAsia="Times New Roman" w:hAnsi="Times New Roman" w:cs="Times New Roman"/>
          <w:color w:val="000000"/>
          <w:sz w:val="28"/>
          <w:szCs w:val="28"/>
          <w:lang w:bidi="en-US"/>
        </w:rPr>
      </w:pPr>
      <w:r>
        <w:rPr>
          <w:rFonts w:ascii="Times New Roman" w:eastAsia="Times New Roman" w:hAnsi="Times New Roman" w:cs="Times New Roman"/>
          <w:color w:val="000000"/>
          <w:sz w:val="28"/>
          <w:szCs w:val="28"/>
          <w:lang w:bidi="en-US"/>
        </w:rPr>
        <w:t xml:space="preserve">16. </w:t>
      </w:r>
      <w:r w:rsidRPr="003F015D">
        <w:rPr>
          <w:rFonts w:ascii="Times New Roman" w:eastAsia="Times New Roman" w:hAnsi="Times New Roman" w:cs="Times New Roman"/>
          <w:color w:val="000000"/>
          <w:sz w:val="28"/>
          <w:szCs w:val="28"/>
          <w:lang w:bidi="en-US"/>
        </w:rPr>
        <w:t xml:space="preserve">Оценка эффективности использования субсидии осуществляется исполнительным органом государственной власти Архангельской области на основании анализа отчетов об использовании субсидии, представленных муниципальным образованием, и установленных соглашением </w:t>
      </w:r>
      <w:proofErr w:type="gramStart"/>
      <w:r w:rsidRPr="003F015D">
        <w:rPr>
          <w:rFonts w:ascii="Times New Roman" w:eastAsia="Times New Roman" w:hAnsi="Times New Roman" w:cs="Times New Roman"/>
          <w:color w:val="000000"/>
          <w:sz w:val="28"/>
          <w:szCs w:val="28"/>
          <w:lang w:bidi="en-US"/>
        </w:rPr>
        <w:t>значений показателей результати</w:t>
      </w:r>
      <w:r>
        <w:rPr>
          <w:rFonts w:ascii="Times New Roman" w:eastAsia="Times New Roman" w:hAnsi="Times New Roman" w:cs="Times New Roman"/>
          <w:color w:val="000000"/>
          <w:sz w:val="28"/>
          <w:szCs w:val="28"/>
          <w:lang w:bidi="en-US"/>
        </w:rPr>
        <w:t>вности предоставления субсидии</w:t>
      </w:r>
      <w:proofErr w:type="gramEnd"/>
      <w:r>
        <w:rPr>
          <w:rFonts w:ascii="Times New Roman" w:eastAsia="Times New Roman" w:hAnsi="Times New Roman" w:cs="Times New Roman"/>
          <w:color w:val="000000"/>
          <w:sz w:val="28"/>
          <w:szCs w:val="28"/>
          <w:lang w:bidi="en-US"/>
        </w:rPr>
        <w:t>.</w:t>
      </w:r>
    </w:p>
    <w:p w:rsidR="008F0425" w:rsidRPr="00596E9E" w:rsidRDefault="008F0425" w:rsidP="008F0425">
      <w:pPr>
        <w:pStyle w:val="a7"/>
        <w:ind w:firstLine="709"/>
        <w:jc w:val="both"/>
        <w:rPr>
          <w:rFonts w:ascii="Times New Roman" w:eastAsia="Times New Roman" w:hAnsi="Times New Roman" w:cs="Times New Roman"/>
          <w:color w:val="000000"/>
          <w:sz w:val="28"/>
          <w:szCs w:val="28"/>
          <w:lang w:bidi="en-US"/>
        </w:rPr>
      </w:pPr>
      <w:r w:rsidRPr="003F015D">
        <w:rPr>
          <w:rFonts w:ascii="Times New Roman" w:eastAsia="Times New Roman" w:hAnsi="Times New Roman" w:cs="Times New Roman"/>
          <w:color w:val="000000"/>
          <w:sz w:val="28"/>
          <w:szCs w:val="28"/>
          <w:lang w:bidi="en-US"/>
        </w:rPr>
        <w:t>Показателями результативности предоставления субсидии явля</w:t>
      </w:r>
      <w:r>
        <w:rPr>
          <w:rFonts w:ascii="Times New Roman" w:eastAsia="Times New Roman" w:hAnsi="Times New Roman" w:cs="Times New Roman"/>
          <w:color w:val="000000"/>
          <w:sz w:val="28"/>
          <w:szCs w:val="28"/>
          <w:lang w:bidi="en-US"/>
        </w:rPr>
        <w:t xml:space="preserve">ется </w:t>
      </w:r>
      <w:r w:rsidRPr="003F015D">
        <w:rPr>
          <w:rFonts w:ascii="Times New Roman" w:eastAsia="Times New Roman" w:hAnsi="Times New Roman" w:cs="Times New Roman"/>
          <w:color w:val="000000"/>
          <w:sz w:val="28"/>
          <w:szCs w:val="28"/>
          <w:lang w:bidi="en-US"/>
        </w:rPr>
        <w:t>количество реализованных проектов комплексного развития сельских территорий (агломераций) (в части строительства и реконструкции (модернизации) объек</w:t>
      </w:r>
      <w:r>
        <w:rPr>
          <w:rFonts w:ascii="Times New Roman" w:eastAsia="Times New Roman" w:hAnsi="Times New Roman" w:cs="Times New Roman"/>
          <w:color w:val="000000"/>
          <w:sz w:val="28"/>
          <w:szCs w:val="28"/>
          <w:lang w:bidi="en-US"/>
        </w:rPr>
        <w:t>тов капитального строительства).</w:t>
      </w:r>
    </w:p>
    <w:p w:rsidR="00834379" w:rsidRDefault="008922DC">
      <w:pPr>
        <w:pStyle w:val="ConsPlusNormal"/>
        <w:spacing w:before="240"/>
        <w:ind w:firstLine="540"/>
        <w:jc w:val="both"/>
      </w:pPr>
      <w:r>
        <w:t>17. Ответственность за нецелевое использование средств субсидии несет муниципальное образование.</w:t>
      </w:r>
    </w:p>
    <w:p w:rsidR="00834379" w:rsidRDefault="008922DC">
      <w:pPr>
        <w:pStyle w:val="ConsPlusNormal"/>
        <w:spacing w:before="240"/>
        <w:ind w:firstLine="540"/>
        <w:jc w:val="both"/>
      </w:pPr>
      <w:r>
        <w:t xml:space="preserve">18. </w:t>
      </w:r>
      <w:proofErr w:type="gramStart"/>
      <w:r>
        <w:t>Контроль за</w:t>
      </w:r>
      <w:proofErr w:type="gramEnd"/>
      <w:r>
        <w:t xml:space="preserve"> целевым использованием средств субсидии осуществляют исполнительные органы государственной власти Архангельской области и органы государственного финансового контроля Архангельской области в порядке, установленном бюджетным законодательством Российской Федерации.</w:t>
      </w:r>
    </w:p>
    <w:p w:rsidR="00834379" w:rsidRDefault="008922DC">
      <w:pPr>
        <w:pStyle w:val="ConsPlusNormal"/>
        <w:spacing w:before="240"/>
        <w:ind w:firstLine="540"/>
        <w:jc w:val="both"/>
      </w:pPr>
      <w:r>
        <w:t>При выявлении факта нецелевого использования средств субсидии муниципальное образование обязано в течение 30 рабочих дней со дня его уведомления исполнительным органом государственной власти Архангельской области возвратить средства субсидии, которые использовались не по целевому назначению.</w:t>
      </w:r>
    </w:p>
    <w:p w:rsidR="00834379" w:rsidRDefault="008922DC">
      <w:pPr>
        <w:pStyle w:val="ConsPlusNormal"/>
        <w:spacing w:before="240"/>
        <w:ind w:firstLine="540"/>
        <w:jc w:val="both"/>
      </w:pPr>
      <w:r>
        <w:t>В случае нецелевого использования средств субсидии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834379" w:rsidRDefault="008922DC">
      <w:pPr>
        <w:pStyle w:val="ConsPlusNormal"/>
        <w:spacing w:before="240"/>
        <w:ind w:firstLine="540"/>
        <w:jc w:val="both"/>
      </w:pPr>
      <w:r>
        <w:t xml:space="preserve">19. Финансовая ответственность муниципального образования за </w:t>
      </w:r>
      <w:proofErr w:type="spellStart"/>
      <w:r>
        <w:t>недостижение</w:t>
      </w:r>
      <w:proofErr w:type="spellEnd"/>
      <w:r>
        <w:t xml:space="preserve"> целевых значений показателей результативности использования субсидии определяется в соответствии с </w:t>
      </w:r>
      <w:hyperlink r:id="rId112" w:history="1">
        <w:r>
          <w:rPr>
            <w:color w:val="0000FF"/>
          </w:rPr>
          <w:t>Правилами</w:t>
        </w:r>
      </w:hyperlink>
      <w:r>
        <w:t>.</w:t>
      </w:r>
    </w:p>
    <w:p w:rsidR="00E84FF2" w:rsidRDefault="00E84FF2" w:rsidP="00E84FF2">
      <w:pPr>
        <w:pStyle w:val="ConsPlusNormal"/>
        <w:spacing w:before="240"/>
        <w:jc w:val="center"/>
      </w:pPr>
      <w:r>
        <w:t>___________________</w:t>
      </w:r>
    </w:p>
    <w:p w:rsidR="00834379" w:rsidRDefault="00834379">
      <w:pPr>
        <w:pStyle w:val="ConsPlusNormal"/>
        <w:ind w:firstLine="540"/>
        <w:jc w:val="both"/>
      </w:pPr>
    </w:p>
    <w:p w:rsidR="00834379" w:rsidRPr="003E45DB" w:rsidRDefault="00834379">
      <w:pPr>
        <w:pStyle w:val="ConsPlusNormal"/>
        <w:ind w:firstLine="540"/>
        <w:jc w:val="both"/>
        <w:rPr>
          <w:sz w:val="2"/>
          <w:szCs w:val="2"/>
        </w:rPr>
      </w:pPr>
    </w:p>
    <w:sectPr w:rsidR="00834379" w:rsidRPr="003E45DB" w:rsidSect="00793BC7">
      <w:headerReference w:type="default" r:id="rId113"/>
      <w:footerReference w:type="default" r:id="rId114"/>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395" w:rsidRDefault="00F16395">
      <w:pPr>
        <w:spacing w:after="0" w:line="240" w:lineRule="auto"/>
      </w:pPr>
      <w:r>
        <w:separator/>
      </w:r>
    </w:p>
  </w:endnote>
  <w:endnote w:type="continuationSeparator" w:id="0">
    <w:p w:rsidR="00F16395" w:rsidRDefault="00F16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12"/>
      <w:docPartObj>
        <w:docPartGallery w:val="Page Numbers (Bottom of Page)"/>
        <w:docPartUnique/>
      </w:docPartObj>
    </w:sdtPr>
    <w:sdtContent>
      <w:p w:rsidR="003E45DB" w:rsidRDefault="003E45DB">
        <w:pPr>
          <w:pStyle w:val="a5"/>
          <w:jc w:val="center"/>
        </w:pPr>
        <w:fldSimple w:instr=" PAGE   \* MERGEFORMAT ">
          <w:r>
            <w:rPr>
              <w:noProof/>
            </w:rPr>
            <w:t>6</w:t>
          </w:r>
        </w:fldSimple>
      </w:p>
    </w:sdtContent>
  </w:sdt>
  <w:p w:rsidR="003E45DB" w:rsidRDefault="003E45D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6213"/>
      <w:docPartObj>
        <w:docPartGallery w:val="Page Numbers (Bottom of Page)"/>
        <w:docPartUnique/>
      </w:docPartObj>
    </w:sdtPr>
    <w:sdtContent>
      <w:p w:rsidR="003E45DB" w:rsidRDefault="003E45DB">
        <w:pPr>
          <w:pStyle w:val="a5"/>
          <w:jc w:val="center"/>
        </w:pPr>
        <w:fldSimple w:instr=" PAGE   \* MERGEFORMAT ">
          <w:r>
            <w:rPr>
              <w:noProof/>
            </w:rPr>
            <w:t>83</w:t>
          </w:r>
        </w:fldSimple>
      </w:p>
    </w:sdtContent>
  </w:sdt>
  <w:p w:rsidR="00834379" w:rsidRDefault="0083437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395" w:rsidRDefault="00F16395">
      <w:pPr>
        <w:spacing w:after="0" w:line="240" w:lineRule="auto"/>
      </w:pPr>
      <w:r>
        <w:separator/>
      </w:r>
    </w:p>
  </w:footnote>
  <w:footnote w:type="continuationSeparator" w:id="0">
    <w:p w:rsidR="00F16395" w:rsidRDefault="00F16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834379">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834379" w:rsidRDefault="00834379">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834379" w:rsidRDefault="00834379">
          <w:pPr>
            <w:pStyle w:val="ConsPlusNormal"/>
            <w:jc w:val="right"/>
            <w:rPr>
              <w:rFonts w:ascii="Tahoma" w:hAnsi="Tahoma" w:cs="Tahoma"/>
              <w:sz w:val="16"/>
              <w:szCs w:val="16"/>
            </w:rPr>
          </w:pPr>
        </w:p>
      </w:tc>
    </w:tr>
  </w:tbl>
  <w:p w:rsidR="00834379" w:rsidRDefault="008922D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6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B04CF"/>
    <w:rsid w:val="00123A5E"/>
    <w:rsid w:val="00297B06"/>
    <w:rsid w:val="002A6B5E"/>
    <w:rsid w:val="00312F69"/>
    <w:rsid w:val="003E45DB"/>
    <w:rsid w:val="00444E78"/>
    <w:rsid w:val="004B04CF"/>
    <w:rsid w:val="005C5136"/>
    <w:rsid w:val="00793BC7"/>
    <w:rsid w:val="00834379"/>
    <w:rsid w:val="008862C0"/>
    <w:rsid w:val="008922DC"/>
    <w:rsid w:val="008F0425"/>
    <w:rsid w:val="00AC55BB"/>
    <w:rsid w:val="00CE043A"/>
    <w:rsid w:val="00D45D63"/>
    <w:rsid w:val="00D824E9"/>
    <w:rsid w:val="00E83DC5"/>
    <w:rsid w:val="00E84FF2"/>
    <w:rsid w:val="00F16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93BC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793BC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793BC7"/>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793BC7"/>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793BC7"/>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793BC7"/>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793BC7"/>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793BC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793BC7"/>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8F0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F0425"/>
  </w:style>
  <w:style w:type="paragraph" w:styleId="a5">
    <w:name w:val="footer"/>
    <w:basedOn w:val="a"/>
    <w:link w:val="a6"/>
    <w:uiPriority w:val="99"/>
    <w:unhideWhenUsed/>
    <w:rsid w:val="008F04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F0425"/>
  </w:style>
  <w:style w:type="paragraph" w:styleId="a7">
    <w:name w:val="No Spacing"/>
    <w:uiPriority w:val="1"/>
    <w:qFormat/>
    <w:rsid w:val="008F0425"/>
    <w:pPr>
      <w:spacing w:after="0" w:line="240" w:lineRule="auto"/>
    </w:pPr>
    <w:rPr>
      <w:rFonts w:eastAsiaTheme="minorHAnsi"/>
      <w:lang w:eastAsia="en-US"/>
    </w:rPr>
  </w:style>
  <w:style w:type="character" w:customStyle="1" w:styleId="ConsPlusNormal0">
    <w:name w:val="ConsPlusNormal Знак"/>
    <w:link w:val="ConsPlusNormal"/>
    <w:locked/>
    <w:rsid w:val="008F0425"/>
    <w:rPr>
      <w:rFonts w:ascii="Times New Roman" w:hAnsi="Times New Roman" w:cs="Times New Roman"/>
      <w:sz w:val="24"/>
      <w:szCs w:val="24"/>
    </w:rPr>
  </w:style>
  <w:style w:type="table" w:styleId="a8">
    <w:name w:val="Table Grid"/>
    <w:basedOn w:val="a1"/>
    <w:uiPriority w:val="39"/>
    <w:rsid w:val="008F0425"/>
    <w:pPr>
      <w:spacing w:after="0" w:line="240" w:lineRule="auto"/>
    </w:pPr>
    <w:rPr>
      <w:rFonts w:eastAsia="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42737&amp;date=22.10.2024&amp;dst=100430&amp;field=134" TargetMode="External"/><Relationship Id="rId21" Type="http://schemas.openxmlformats.org/officeDocument/2006/relationships/footer" Target="footer1.xml"/><Relationship Id="rId42" Type="http://schemas.openxmlformats.org/officeDocument/2006/relationships/hyperlink" Target="https://login.consultant.ru/link/?req=doc&amp;base=RLAW013&amp;n=142737&amp;date=22.10.2024&amp;dst=100469&amp;field=134" TargetMode="External"/><Relationship Id="rId47" Type="http://schemas.openxmlformats.org/officeDocument/2006/relationships/hyperlink" Target="https://login.consultant.ru/link/?req=doc&amp;base=LAW&amp;n=26303&amp;date=22.10.2024&amp;dst=100223&amp;field=134" TargetMode="External"/><Relationship Id="rId63" Type="http://schemas.openxmlformats.org/officeDocument/2006/relationships/hyperlink" Target="https://login.consultant.ru/link/?req=doc&amp;base=LAW&amp;n=479937&amp;date=22.10.2024&amp;dst=100234&amp;field=134" TargetMode="External"/><Relationship Id="rId68" Type="http://schemas.openxmlformats.org/officeDocument/2006/relationships/hyperlink" Target="https://login.consultant.ru/link/?req=doc&amp;base=LAW&amp;n=479937&amp;date=22.10.2024&amp;dst=105511&amp;field=134" TargetMode="External"/><Relationship Id="rId84" Type="http://schemas.openxmlformats.org/officeDocument/2006/relationships/hyperlink" Target="https://login.consultant.ru/link/?req=doc&amp;base=LAW&amp;n=469774&amp;date=22.10.2024&amp;dst=3722&amp;field=134" TargetMode="External"/><Relationship Id="rId89" Type="http://schemas.openxmlformats.org/officeDocument/2006/relationships/hyperlink" Target="https://login.consultant.ru/link/?req=doc&amp;base=LAW&amp;n=469774&amp;date=22.10.2024&amp;dst=3722&amp;field=134" TargetMode="External"/><Relationship Id="rId112" Type="http://schemas.openxmlformats.org/officeDocument/2006/relationships/hyperlink" Target="https://login.consultant.ru/link/?req=doc&amp;base=RLAW013&amp;n=142737&amp;date=22.10.2024&amp;dst=100550&amp;field=134" TargetMode="External"/><Relationship Id="rId16" Type="http://schemas.openxmlformats.org/officeDocument/2006/relationships/hyperlink" Target="https://login.consultant.ru/link/?req=doc&amp;base=RLAW013&amp;n=142430&amp;date=22.10.2024" TargetMode="External"/><Relationship Id="rId107" Type="http://schemas.openxmlformats.org/officeDocument/2006/relationships/hyperlink" Target="https://login.consultant.ru/link/?req=doc&amp;base=RLAW013&amp;n=142737&amp;date=22.10.2024&amp;dst=100461&amp;field=134" TargetMode="External"/><Relationship Id="rId11" Type="http://schemas.openxmlformats.org/officeDocument/2006/relationships/hyperlink" Target="https://login.consultant.ru/link/?req=doc&amp;base=RLAW013&amp;n=132573&amp;date=22.10.2024" TargetMode="External"/><Relationship Id="rId24" Type="http://schemas.openxmlformats.org/officeDocument/2006/relationships/hyperlink" Target="https://login.consultant.ru/link/?req=doc&amp;base=LAW&amp;n=479937&amp;date=22.10.2024&amp;dst=100470&amp;field=134" TargetMode="External"/><Relationship Id="rId32" Type="http://schemas.openxmlformats.org/officeDocument/2006/relationships/hyperlink" Target="https://login.consultant.ru/link/?req=doc&amp;base=LAW&amp;n=471026&amp;date=22.10.2024&amp;dst=3219&amp;field=134" TargetMode="External"/><Relationship Id="rId37" Type="http://schemas.openxmlformats.org/officeDocument/2006/relationships/hyperlink" Target="https://login.consultant.ru/link/?req=doc&amp;base=LAW&amp;n=410092&amp;date=22.10.2024&amp;dst=100120&amp;field=134" TargetMode="External"/><Relationship Id="rId40" Type="http://schemas.openxmlformats.org/officeDocument/2006/relationships/hyperlink" Target="https://login.consultant.ru/link/?req=doc&amp;base=RLAW013&amp;n=142737&amp;date=22.10.2024&amp;dst=100377&amp;field=134" TargetMode="External"/><Relationship Id="rId45" Type="http://schemas.openxmlformats.org/officeDocument/2006/relationships/hyperlink" Target="https://login.consultant.ru/link/?req=doc&amp;base=LAW&amp;n=26303&amp;date=22.10.2024&amp;dst=100223&amp;field=134" TargetMode="External"/><Relationship Id="rId53" Type="http://schemas.openxmlformats.org/officeDocument/2006/relationships/hyperlink" Target="https://login.consultant.ru/link/?req=doc&amp;base=LAW&amp;n=479937&amp;date=22.10.2024&amp;dst=100213&amp;field=134" TargetMode="External"/><Relationship Id="rId58" Type="http://schemas.openxmlformats.org/officeDocument/2006/relationships/hyperlink" Target="https://login.consultant.ru/link/?req=doc&amp;base=LAW&amp;n=26303&amp;date=22.10.2024&amp;dst=100135&amp;field=134" TargetMode="External"/><Relationship Id="rId66" Type="http://schemas.openxmlformats.org/officeDocument/2006/relationships/hyperlink" Target="https://login.consultant.ru/link/?req=doc&amp;base=LAW&amp;n=482686&amp;date=22.10.2024" TargetMode="External"/><Relationship Id="rId74" Type="http://schemas.openxmlformats.org/officeDocument/2006/relationships/hyperlink" Target="https://login.consultant.ru/link/?req=doc&amp;base=LAW&amp;n=479354&amp;date=22.10.2024" TargetMode="External"/><Relationship Id="rId79" Type="http://schemas.openxmlformats.org/officeDocument/2006/relationships/hyperlink" Target="https://login.consultant.ru/link/?req=doc&amp;base=LAW&amp;n=465999&amp;date=22.10.2024" TargetMode="External"/><Relationship Id="rId87" Type="http://schemas.openxmlformats.org/officeDocument/2006/relationships/hyperlink" Target="https://login.consultant.ru/link/?req=doc&amp;base=LAW&amp;n=469774&amp;date=22.10.2024&amp;dst=6809&amp;field=134" TargetMode="External"/><Relationship Id="rId102" Type="http://schemas.openxmlformats.org/officeDocument/2006/relationships/hyperlink" Target="https://login.consultant.ru/link/?req=doc&amp;base=LAW&amp;n=469774&amp;date=22.10.2024&amp;dst=3704&amp;field=134" TargetMode="External"/><Relationship Id="rId110" Type="http://schemas.openxmlformats.org/officeDocument/2006/relationships/hyperlink" Target="https://login.consultant.ru/link/?req=doc&amp;base=LAW&amp;n=26303&amp;date=22.10.2024&amp;dst=100135&amp;field=134" TargetMode="External"/><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ogin.consultant.ru/link/?req=doc&amp;base=LAW&amp;n=26303&amp;date=22.10.2024&amp;dst=100223&amp;field=134" TargetMode="External"/><Relationship Id="rId82" Type="http://schemas.openxmlformats.org/officeDocument/2006/relationships/hyperlink" Target="https://login.consultant.ru/link/?req=doc&amp;base=LAW&amp;n=479333&amp;date=22.10.2024&amp;dst=100104&amp;field=134" TargetMode="External"/><Relationship Id="rId90" Type="http://schemas.openxmlformats.org/officeDocument/2006/relationships/hyperlink" Target="https://login.consultant.ru/link/?req=doc&amp;base=LAW&amp;n=469774&amp;date=22.10.2024&amp;dst=103395&amp;field=134" TargetMode="External"/><Relationship Id="rId95" Type="http://schemas.openxmlformats.org/officeDocument/2006/relationships/hyperlink" Target="https://login.consultant.ru/link/?req=doc&amp;base=LAW&amp;n=482692&amp;date=22.10.2024&amp;dst=217&amp;field=134" TargetMode="External"/><Relationship Id="rId19" Type="http://schemas.openxmlformats.org/officeDocument/2006/relationships/hyperlink" Target="https://login.consultant.ru/link/?req=doc&amp;base=RLAW013&amp;n=100379&amp;date=22.10.2024" TargetMode="External"/><Relationship Id="rId14" Type="http://schemas.openxmlformats.org/officeDocument/2006/relationships/hyperlink" Target="https://login.consultant.ru/link/?req=doc&amp;base=LAW&amp;n=343386&amp;date=22.10.2024" TargetMode="External"/><Relationship Id="rId22" Type="http://schemas.openxmlformats.org/officeDocument/2006/relationships/hyperlink" Target="https://login.consultant.ru/link/?req=doc&amp;base=LAW&amp;n=469774&amp;date=22.10.2024&amp;dst=2132&amp;field=134" TargetMode="External"/><Relationship Id="rId27" Type="http://schemas.openxmlformats.org/officeDocument/2006/relationships/hyperlink" Target="https://login.consultant.ru/link/?req=doc&amp;base=RLAW013&amp;n=142737&amp;date=22.10.2024" TargetMode="External"/><Relationship Id="rId30" Type="http://schemas.openxmlformats.org/officeDocument/2006/relationships/hyperlink" Target="https://login.consultant.ru/link/?req=doc&amp;base=RLAW013&amp;n=113125&amp;date=22.10.2024&amp;dst=100031&amp;field=134" TargetMode="External"/><Relationship Id="rId35" Type="http://schemas.openxmlformats.org/officeDocument/2006/relationships/hyperlink" Target="https://login.consultant.ru/link/?req=doc&amp;base=LAW&amp;n=410092&amp;date=22.10.2024&amp;dst=100120&amp;field=134" TargetMode="External"/><Relationship Id="rId43" Type="http://schemas.openxmlformats.org/officeDocument/2006/relationships/hyperlink" Target="https://login.consultant.ru/link/?req=doc&amp;base=RLAW013&amp;n=142737&amp;date=22.10.2024&amp;dst=100377&amp;field=134" TargetMode="External"/><Relationship Id="rId48" Type="http://schemas.openxmlformats.org/officeDocument/2006/relationships/hyperlink" Target="https://login.consultant.ru/link/?req=doc&amp;base=LAW&amp;n=479937&amp;date=22.10.2024&amp;dst=100234&amp;field=134" TargetMode="External"/><Relationship Id="rId56" Type="http://schemas.openxmlformats.org/officeDocument/2006/relationships/hyperlink" Target="https://login.consultant.ru/link/?req=doc&amp;base=LAW&amp;n=26303&amp;date=22.10.2024&amp;dst=100135&amp;field=134" TargetMode="External"/><Relationship Id="rId64" Type="http://schemas.openxmlformats.org/officeDocument/2006/relationships/hyperlink" Target="https://login.consultant.ru/link/?req=doc&amp;base=LAW&amp;n=479937&amp;date=22.10.2024&amp;dst=100014&amp;field=134" TargetMode="External"/><Relationship Id="rId69" Type="http://schemas.openxmlformats.org/officeDocument/2006/relationships/hyperlink" Target="https://login.consultant.ru/link/?req=doc&amp;base=LAW&amp;n=479937&amp;date=22.10.2024" TargetMode="External"/><Relationship Id="rId77" Type="http://schemas.openxmlformats.org/officeDocument/2006/relationships/hyperlink" Target="https://login.consultant.ru/link/?req=doc&amp;base=LAW&amp;n=479937&amp;date=22.10.2024&amp;dst=185&amp;field=134" TargetMode="External"/><Relationship Id="rId100" Type="http://schemas.openxmlformats.org/officeDocument/2006/relationships/hyperlink" Target="https://login.consultant.ru/link/?req=doc&amp;base=LAW&amp;n=469774&amp;date=22.10.2024&amp;dst=6809&amp;field=134" TargetMode="External"/><Relationship Id="rId105" Type="http://schemas.openxmlformats.org/officeDocument/2006/relationships/hyperlink" Target="https://login.consultant.ru/link/?req=doc&amp;base=LAW&amp;n=479937&amp;date=22.10.2024&amp;dst=105080&amp;field=134" TargetMode="External"/><Relationship Id="rId113" Type="http://schemas.openxmlformats.org/officeDocument/2006/relationships/header" Target="header1.xml"/><Relationship Id="rId8" Type="http://schemas.openxmlformats.org/officeDocument/2006/relationships/hyperlink" Target="https://login.consultant.ru/link/?req=doc&amp;base=LAW&amp;n=222619&amp;date=22.10.2024&amp;dst=100012&amp;field=134" TargetMode="External"/><Relationship Id="rId51" Type="http://schemas.openxmlformats.org/officeDocument/2006/relationships/hyperlink" Target="https://login.consultant.ru/link/?req=doc&amp;base=LAW&amp;n=479937&amp;date=22.10.2024&amp;dst=100234&amp;field=134" TargetMode="External"/><Relationship Id="rId72" Type="http://schemas.openxmlformats.org/officeDocument/2006/relationships/hyperlink" Target="https://login.consultant.ru/link/?req=doc&amp;base=LAW&amp;n=482692&amp;date=22.10.2024" TargetMode="External"/><Relationship Id="rId80" Type="http://schemas.openxmlformats.org/officeDocument/2006/relationships/hyperlink" Target="https://login.consultant.ru/link/?req=doc&amp;base=LAW&amp;n=482692&amp;date=22.10.2024&amp;dst=217&amp;field=134" TargetMode="External"/><Relationship Id="rId85" Type="http://schemas.openxmlformats.org/officeDocument/2006/relationships/hyperlink" Target="https://login.consultant.ru/link/?req=doc&amp;base=RLAW013&amp;n=123394&amp;date=22.10.2024&amp;dst=101640&amp;field=134" TargetMode="External"/><Relationship Id="rId93" Type="http://schemas.openxmlformats.org/officeDocument/2006/relationships/hyperlink" Target="https://login.consultant.ru/link/?req=doc&amp;base=LAW&amp;n=465999&amp;date=22.10.2024" TargetMode="External"/><Relationship Id="rId98" Type="http://schemas.openxmlformats.org/officeDocument/2006/relationships/hyperlink" Target="https://login.consultant.ru/link/?req=doc&amp;base=LAW&amp;n=469774&amp;date=22.10.2024&amp;dst=3704&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84271&amp;date=22.10.2024&amp;dst=159244&amp;field=134" TargetMode="External"/><Relationship Id="rId17" Type="http://schemas.openxmlformats.org/officeDocument/2006/relationships/hyperlink" Target="https://login.consultant.ru/link/?req=doc&amp;base=LAW&amp;n=484271&amp;date=22.10.2024&amp;dst=159244&amp;field=134" TargetMode="External"/><Relationship Id="rId25" Type="http://schemas.openxmlformats.org/officeDocument/2006/relationships/hyperlink" Target="https://login.consultant.ru/link/?req=doc&amp;base=LAW&amp;n=471024&amp;date=22.10.2024" TargetMode="External"/><Relationship Id="rId33" Type="http://schemas.openxmlformats.org/officeDocument/2006/relationships/hyperlink" Target="https://login.consultant.ru/link/?req=doc&amp;base=RLAW013&amp;n=142737&amp;date=22.10.2024&amp;dst=100377&amp;field=134" TargetMode="External"/><Relationship Id="rId38" Type="http://schemas.openxmlformats.org/officeDocument/2006/relationships/hyperlink" Target="https://login.consultant.ru/link/?req=doc&amp;base=LAW&amp;n=479937&amp;date=22.10.2024&amp;dst=100014&amp;field=134" TargetMode="External"/><Relationship Id="rId46" Type="http://schemas.openxmlformats.org/officeDocument/2006/relationships/hyperlink" Target="https://login.consultant.ru/link/?req=doc&amp;base=LAW&amp;n=479937&amp;date=22.10.2024&amp;dst=100234&amp;field=134" TargetMode="External"/><Relationship Id="rId59" Type="http://schemas.openxmlformats.org/officeDocument/2006/relationships/hyperlink" Target="https://login.consultant.ru/link/?req=doc&amp;base=LAW&amp;n=26303&amp;date=22.10.2024&amp;dst=100223&amp;field=134" TargetMode="External"/><Relationship Id="rId67" Type="http://schemas.openxmlformats.org/officeDocument/2006/relationships/hyperlink" Target="https://login.consultant.ru/link/?req=doc&amp;base=LAW&amp;n=479937&amp;date=22.10.2024&amp;dst=100014&amp;field=134" TargetMode="External"/><Relationship Id="rId103" Type="http://schemas.openxmlformats.org/officeDocument/2006/relationships/hyperlink" Target="https://login.consultant.ru/link/?req=doc&amp;base=LAW&amp;n=469774&amp;date=22.10.2024&amp;dst=3722&amp;field=134" TargetMode="External"/><Relationship Id="rId108" Type="http://schemas.openxmlformats.org/officeDocument/2006/relationships/hyperlink" Target="https://login.consultant.ru/link/?req=doc&amp;base=RLAW013&amp;n=142737&amp;date=22.10.2024" TargetMode="External"/><Relationship Id="rId116" Type="http://schemas.openxmlformats.org/officeDocument/2006/relationships/theme" Target="theme/theme1.xml"/><Relationship Id="rId20" Type="http://schemas.openxmlformats.org/officeDocument/2006/relationships/hyperlink" Target="https://login.consultant.ru/link/?req=doc&amp;base=RLAW013&amp;n=116952&amp;date=22.10.2024&amp;dst=100232&amp;field=134" TargetMode="External"/><Relationship Id="rId41" Type="http://schemas.openxmlformats.org/officeDocument/2006/relationships/hyperlink" Target="https://login.consultant.ru/link/?req=doc&amp;base=RLAW013&amp;n=142737&amp;date=22.10.2024&amp;dst=100430&amp;field=134" TargetMode="External"/><Relationship Id="rId54" Type="http://schemas.openxmlformats.org/officeDocument/2006/relationships/hyperlink" Target="https://login.consultant.ru/link/?req=doc&amp;base=LAW&amp;n=479937&amp;date=22.10.2024&amp;dst=100211&amp;field=134" TargetMode="External"/><Relationship Id="rId62" Type="http://schemas.openxmlformats.org/officeDocument/2006/relationships/hyperlink" Target="https://login.consultant.ru/link/?req=doc&amp;base=LAW&amp;n=483074&amp;date=22.10.2024" TargetMode="External"/><Relationship Id="rId70" Type="http://schemas.openxmlformats.org/officeDocument/2006/relationships/hyperlink" Target="https://login.consultant.ru/link/?req=doc&amp;base=LAW&amp;n=483074&amp;date=22.10.2024" TargetMode="External"/><Relationship Id="rId75" Type="http://schemas.openxmlformats.org/officeDocument/2006/relationships/hyperlink" Target="https://login.consultant.ru/link/?req=doc&amp;base=LAW&amp;n=482686&amp;date=22.10.2024" TargetMode="External"/><Relationship Id="rId83" Type="http://schemas.openxmlformats.org/officeDocument/2006/relationships/hyperlink" Target="https://login.consultant.ru/link/?req=doc&amp;base=LAW&amp;n=469774&amp;date=22.10.2024&amp;dst=3704&amp;field=134" TargetMode="External"/><Relationship Id="rId88" Type="http://schemas.openxmlformats.org/officeDocument/2006/relationships/hyperlink" Target="https://login.consultant.ru/link/?req=doc&amp;base=LAW&amp;n=469774&amp;date=22.10.2024&amp;dst=3704&amp;field=134" TargetMode="External"/><Relationship Id="rId91" Type="http://schemas.openxmlformats.org/officeDocument/2006/relationships/hyperlink" Target="https://login.consultant.ru/link/?req=doc&amp;base=LAW&amp;n=461663&amp;date=22.10.2024" TargetMode="External"/><Relationship Id="rId96" Type="http://schemas.openxmlformats.org/officeDocument/2006/relationships/hyperlink" Target="https://login.consultant.ru/link/?req=doc&amp;base=LAW&amp;n=482692&amp;date=22.10.2024&amp;dst=217&amp;field=134" TargetMode="External"/><Relationship Id="rId111" Type="http://schemas.openxmlformats.org/officeDocument/2006/relationships/hyperlink" Target="https://login.consultant.ru/link/?req=doc&amp;base=LAW&amp;n=26303&amp;date=22.10.2024&amp;dst=100223&amp;field=134"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ogin.consultant.ru/link/?req=doc&amp;base=LAW&amp;n=482800&amp;date=22.10.2024" TargetMode="External"/><Relationship Id="rId23" Type="http://schemas.openxmlformats.org/officeDocument/2006/relationships/hyperlink" Target="https://login.consultant.ru/link/?req=doc&amp;base=LAW&amp;n=479937&amp;date=22.10.2024&amp;dst=100470&amp;field=134" TargetMode="External"/><Relationship Id="rId28" Type="http://schemas.openxmlformats.org/officeDocument/2006/relationships/hyperlink" Target="https://login.consultant.ru/link/?req=doc&amp;base=LAW&amp;n=471026&amp;date=22.10.2024&amp;dst=3229&amp;field=134" TargetMode="External"/><Relationship Id="rId36" Type="http://schemas.openxmlformats.org/officeDocument/2006/relationships/hyperlink" Target="https://login.consultant.ru/link/?req=doc&amp;base=LAW&amp;n=479937&amp;date=22.10.2024&amp;dst=100014&amp;field=134" TargetMode="External"/><Relationship Id="rId49" Type="http://schemas.openxmlformats.org/officeDocument/2006/relationships/hyperlink" Target="https://login.consultant.ru/link/?req=doc&amp;base=LAW&amp;n=479937&amp;date=22.10.2024&amp;dst=100241&amp;field=134" TargetMode="External"/><Relationship Id="rId57" Type="http://schemas.openxmlformats.org/officeDocument/2006/relationships/hyperlink" Target="https://login.consultant.ru/link/?req=doc&amp;base=LAW&amp;n=26303&amp;date=22.10.2024&amp;dst=100223&amp;field=134" TargetMode="External"/><Relationship Id="rId106" Type="http://schemas.openxmlformats.org/officeDocument/2006/relationships/hyperlink" Target="https://login.consultant.ru/link/?req=doc&amp;base=RLAW013&amp;n=142737&amp;date=22.10.2024&amp;dst=100430&amp;field=134" TargetMode="External"/><Relationship Id="rId114" Type="http://schemas.openxmlformats.org/officeDocument/2006/relationships/footer" Target="footer2.xml"/><Relationship Id="rId10" Type="http://schemas.openxmlformats.org/officeDocument/2006/relationships/hyperlink" Target="https://login.consultant.ru/link/?req=doc&amp;base=LAW&amp;n=222619&amp;date=22.10.2024&amp;dst=100012&amp;field=134" TargetMode="External"/><Relationship Id="rId31" Type="http://schemas.openxmlformats.org/officeDocument/2006/relationships/hyperlink" Target="https://login.consultant.ru/link/?req=doc&amp;base=LAW&amp;n=471026&amp;date=22.10.2024&amp;dst=3229&amp;field=134" TargetMode="External"/><Relationship Id="rId44" Type="http://schemas.openxmlformats.org/officeDocument/2006/relationships/hyperlink" Target="https://login.consultant.ru/link/?req=doc&amp;base=LAW&amp;n=479937&amp;date=22.10.2024&amp;dst=100238&amp;field=134" TargetMode="External"/><Relationship Id="rId52" Type="http://schemas.openxmlformats.org/officeDocument/2006/relationships/hyperlink" Target="https://login.consultant.ru/link/?req=doc&amp;base=LAW&amp;n=479937&amp;date=22.10.2024&amp;dst=100206&amp;field=134" TargetMode="External"/><Relationship Id="rId60" Type="http://schemas.openxmlformats.org/officeDocument/2006/relationships/hyperlink" Target="https://login.consultant.ru/link/?req=doc&amp;base=LAW&amp;n=483074&amp;date=22.10.2024" TargetMode="External"/><Relationship Id="rId65" Type="http://schemas.openxmlformats.org/officeDocument/2006/relationships/hyperlink" Target="https://login.consultant.ru/link/?req=doc&amp;base=LAW&amp;n=479354&amp;date=22.10.2024" TargetMode="External"/><Relationship Id="rId73" Type="http://schemas.openxmlformats.org/officeDocument/2006/relationships/hyperlink" Target="https://login.consultant.ru/link/?req=doc&amp;base=LAW&amp;n=479937&amp;date=22.10.2024&amp;dst=100014&amp;field=134" TargetMode="External"/><Relationship Id="rId78" Type="http://schemas.openxmlformats.org/officeDocument/2006/relationships/hyperlink" Target="https://login.consultant.ru/link/?req=doc&amp;base=LAW&amp;n=482800&amp;date=22.10.2024" TargetMode="External"/><Relationship Id="rId81" Type="http://schemas.openxmlformats.org/officeDocument/2006/relationships/hyperlink" Target="https://login.consultant.ru/link/?req=doc&amp;base=LAW&amp;n=482692&amp;date=22.10.2024&amp;dst=217&amp;field=134" TargetMode="External"/><Relationship Id="rId86" Type="http://schemas.openxmlformats.org/officeDocument/2006/relationships/hyperlink" Target="https://login.consultant.ru/link/?req=doc&amp;base=LAW&amp;n=469774&amp;date=22.10.2024&amp;dst=6809&amp;field=134" TargetMode="External"/><Relationship Id="rId94" Type="http://schemas.openxmlformats.org/officeDocument/2006/relationships/hyperlink" Target="https://login.consultant.ru/link/?req=doc&amp;base=LAW&amp;n=483074&amp;date=22.10.2024" TargetMode="External"/><Relationship Id="rId99" Type="http://schemas.openxmlformats.org/officeDocument/2006/relationships/hyperlink" Target="https://login.consultant.ru/link/?req=doc&amp;base=LAW&amp;n=469774&amp;date=22.10.2024&amp;dst=3722&amp;field=134" TargetMode="External"/><Relationship Id="rId101" Type="http://schemas.openxmlformats.org/officeDocument/2006/relationships/hyperlink" Target="https://login.consultant.ru/link/?req=doc&amp;base=LAW&amp;n=469774&amp;date=22.10.2024&amp;dst=6809&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49496&amp;date=22.10.2024&amp;dst=6&amp;field=134" TargetMode="External"/><Relationship Id="rId13" Type="http://schemas.openxmlformats.org/officeDocument/2006/relationships/hyperlink" Target="https://login.consultant.ru/link/?req=doc&amp;base=LAW&amp;n=479937&amp;date=22.10.2024&amp;dst=100014&amp;field=134" TargetMode="External"/><Relationship Id="rId18" Type="http://schemas.openxmlformats.org/officeDocument/2006/relationships/hyperlink" Target="https://login.consultant.ru/link/?req=doc&amp;base=LAW&amp;n=479937&amp;date=22.10.2024&amp;dst=100014&amp;field=134" TargetMode="External"/><Relationship Id="rId39" Type="http://schemas.openxmlformats.org/officeDocument/2006/relationships/hyperlink" Target="https://login.consultant.ru/link/?req=doc&amp;base=LAW&amp;n=469774&amp;date=22.10.2024&amp;dst=5717&amp;field=134" TargetMode="External"/><Relationship Id="rId109" Type="http://schemas.openxmlformats.org/officeDocument/2006/relationships/hyperlink" Target="https://login.consultant.ru/link/?req=doc&amp;base=RLAW013&amp;n=142737&amp;date=22.10.2024&amp;dst=100377&amp;field=134" TargetMode="External"/><Relationship Id="rId34" Type="http://schemas.openxmlformats.org/officeDocument/2006/relationships/hyperlink" Target="https://login.consultant.ru/link/?req=doc&amp;base=RLAW013&amp;n=83761&amp;date=22.10.2024&amp;dst=100010&amp;field=134" TargetMode="External"/><Relationship Id="rId50" Type="http://schemas.openxmlformats.org/officeDocument/2006/relationships/hyperlink" Target="https://login.consultant.ru/link/?req=doc&amp;base=LAW&amp;n=479937&amp;date=22.10.2024&amp;dst=100234&amp;field=134" TargetMode="External"/><Relationship Id="rId55" Type="http://schemas.openxmlformats.org/officeDocument/2006/relationships/hyperlink" Target="https://login.consultant.ru/link/?req=doc&amp;base=LAW&amp;n=479937&amp;date=22.10.2024&amp;dst=100212&amp;field=134" TargetMode="External"/><Relationship Id="rId76" Type="http://schemas.openxmlformats.org/officeDocument/2006/relationships/hyperlink" Target="https://login.consultant.ru/link/?req=doc&amp;base=LAW&amp;n=469774&amp;date=22.10.2024&amp;dst=103399&amp;field=134" TargetMode="External"/><Relationship Id="rId97" Type="http://schemas.openxmlformats.org/officeDocument/2006/relationships/hyperlink" Target="https://login.consultant.ru/link/?req=doc&amp;base=LAW&amp;n=479333&amp;date=22.10.2024&amp;dst=100104&amp;field=134" TargetMode="External"/><Relationship Id="rId104" Type="http://schemas.openxmlformats.org/officeDocument/2006/relationships/hyperlink" Target="https://login.consultant.ru/link/?req=doc&amp;base=LAW&amp;n=469774&amp;date=22.10.2024&amp;dst=2132&amp;field=134" TargetMode="External"/><Relationship Id="rId7" Type="http://schemas.openxmlformats.org/officeDocument/2006/relationships/hyperlink" Target="https://login.consultant.ru/link/?req=doc&amp;base=LAW&amp;n=149496&amp;date=22.10.2024&amp;dst=6&amp;field=134" TargetMode="External"/><Relationship Id="rId71" Type="http://schemas.openxmlformats.org/officeDocument/2006/relationships/hyperlink" Target="https://login.consultant.ru/link/?req=doc&amp;base=LAW&amp;n=469774&amp;date=22.10.2024&amp;dst=1182&amp;field=134" TargetMode="External"/><Relationship Id="rId92" Type="http://schemas.openxmlformats.org/officeDocument/2006/relationships/hyperlink" Target="https://login.consultant.ru/link/?req=doc&amp;base=LAW&amp;n=482800&amp;date=22.10.2024&amp;dst=100013&amp;field=134" TargetMode="External"/><Relationship Id="rId2" Type="http://schemas.openxmlformats.org/officeDocument/2006/relationships/styles" Target="styles.xml"/><Relationship Id="rId29" Type="http://schemas.openxmlformats.org/officeDocument/2006/relationships/hyperlink" Target="https://login.consultant.ru/link/?req=doc&amp;base=LAW&amp;n=471026&amp;date=22.10.2024&amp;dst=321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B4194-2824-4558-AA56-F6F34EE5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84</Pages>
  <Words>23391</Words>
  <Characters>217029</Characters>
  <Application>Microsoft Office Word</Application>
  <DocSecurity>2</DocSecurity>
  <Lines>1808</Lines>
  <Paragraphs>479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24.09.2019 N 510-пп(ред. от 15.04.2024)"О государственной программе Архангельской области "Комплексное развитие сельских территорий Архангельской области"</vt:lpstr>
    </vt:vector>
  </TitlesOfParts>
  <Company>КонсультантПлюс Версия 4023.00.50</Company>
  <LinksUpToDate>false</LinksUpToDate>
  <CharactersWithSpaces>239941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24.09.2019 N 510-пп(ред. от 15.04.2024)"О государственной программе Архангельской области "Комплексное развитие сельских территорий Архангельской области"</dc:title>
  <dc:creator>Перевертайло Денис Владимирович</dc:creator>
  <cp:lastModifiedBy>minfin user</cp:lastModifiedBy>
  <cp:revision>3</cp:revision>
  <dcterms:created xsi:type="dcterms:W3CDTF">2024-10-28T13:29:00Z</dcterms:created>
  <dcterms:modified xsi:type="dcterms:W3CDTF">2024-10-28T13:36:00Z</dcterms:modified>
</cp:coreProperties>
</file>