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12" w:rsidRPr="006D7DD6" w:rsidRDefault="00E56D12" w:rsidP="0058130F">
      <w:pPr>
        <w:jc w:val="right"/>
        <w:rPr>
          <w:i/>
          <w:sz w:val="28"/>
          <w:szCs w:val="28"/>
        </w:rPr>
      </w:pPr>
    </w:p>
    <w:p w:rsidR="00320220" w:rsidRPr="0058130F" w:rsidRDefault="00320220" w:rsidP="0058130F">
      <w:pPr>
        <w:ind w:left="10632"/>
        <w:jc w:val="center"/>
        <w:rPr>
          <w:sz w:val="28"/>
          <w:szCs w:val="28"/>
        </w:rPr>
      </w:pPr>
      <w:r w:rsidRPr="0058130F">
        <w:rPr>
          <w:sz w:val="28"/>
          <w:szCs w:val="28"/>
        </w:rPr>
        <w:t>УТВЕРЖДЕНО</w:t>
      </w:r>
    </w:p>
    <w:p w:rsidR="00320220" w:rsidRPr="0058130F" w:rsidRDefault="00320220" w:rsidP="0058130F">
      <w:pPr>
        <w:ind w:left="10632"/>
        <w:jc w:val="center"/>
        <w:rPr>
          <w:sz w:val="28"/>
          <w:szCs w:val="28"/>
        </w:rPr>
      </w:pPr>
      <w:r w:rsidRPr="0058130F">
        <w:rPr>
          <w:sz w:val="28"/>
          <w:szCs w:val="28"/>
        </w:rPr>
        <w:t xml:space="preserve">распоряжением министерства экономического развития </w:t>
      </w:r>
      <w:r w:rsidRPr="0058130F">
        <w:rPr>
          <w:sz w:val="28"/>
          <w:szCs w:val="28"/>
        </w:rPr>
        <w:br/>
        <w:t>и промышленности Архангельской области</w:t>
      </w:r>
    </w:p>
    <w:p w:rsidR="00BB70FB" w:rsidRPr="0058130F" w:rsidRDefault="00BB70FB" w:rsidP="0058130F">
      <w:pPr>
        <w:jc w:val="right"/>
        <w:rPr>
          <w:sz w:val="28"/>
          <w:szCs w:val="28"/>
        </w:rPr>
      </w:pPr>
      <w:r w:rsidRPr="0058130F">
        <w:rPr>
          <w:sz w:val="28"/>
          <w:szCs w:val="28"/>
        </w:rPr>
        <w:t xml:space="preserve">от 29 сентября 2023 года № 109-р </w:t>
      </w:r>
    </w:p>
    <w:p w:rsidR="00BB70FB" w:rsidRPr="0058130F" w:rsidRDefault="00B7184B" w:rsidP="0058130F">
      <w:pPr>
        <w:jc w:val="right"/>
        <w:rPr>
          <w:sz w:val="28"/>
          <w:szCs w:val="28"/>
        </w:rPr>
      </w:pPr>
      <w:r>
        <w:rPr>
          <w:sz w:val="28"/>
          <w:szCs w:val="28"/>
        </w:rPr>
        <w:t>(в ред. от 11</w:t>
      </w:r>
      <w:r w:rsidR="00A51E72">
        <w:rPr>
          <w:sz w:val="28"/>
          <w:szCs w:val="28"/>
        </w:rPr>
        <w:t>.10.</w:t>
      </w:r>
      <w:r w:rsidR="00BB70FB" w:rsidRPr="0058130F">
        <w:rPr>
          <w:sz w:val="28"/>
          <w:szCs w:val="28"/>
        </w:rPr>
        <w:t xml:space="preserve">2024 № </w:t>
      </w:r>
      <w:r>
        <w:rPr>
          <w:sz w:val="28"/>
          <w:szCs w:val="28"/>
        </w:rPr>
        <w:t>123</w:t>
      </w:r>
      <w:r w:rsidR="00BB70FB" w:rsidRPr="0058130F">
        <w:rPr>
          <w:sz w:val="28"/>
          <w:szCs w:val="28"/>
        </w:rPr>
        <w:t>-р)</w:t>
      </w:r>
    </w:p>
    <w:p w:rsidR="00320220" w:rsidRPr="0058130F" w:rsidRDefault="00320220" w:rsidP="0058130F">
      <w:pPr>
        <w:jc w:val="center"/>
        <w:rPr>
          <w:sz w:val="28"/>
          <w:szCs w:val="28"/>
        </w:rPr>
      </w:pPr>
      <w:r w:rsidRPr="0058130F">
        <w:rPr>
          <w:sz w:val="28"/>
          <w:szCs w:val="28"/>
        </w:rPr>
        <w:t>ПАСПОРТ</w:t>
      </w:r>
    </w:p>
    <w:p w:rsidR="00320220" w:rsidRPr="0058130F" w:rsidRDefault="00320220" w:rsidP="0058130F">
      <w:pPr>
        <w:jc w:val="center"/>
        <w:rPr>
          <w:sz w:val="28"/>
          <w:szCs w:val="28"/>
        </w:rPr>
      </w:pPr>
      <w:r w:rsidRPr="0058130F">
        <w:rPr>
          <w:sz w:val="28"/>
          <w:szCs w:val="28"/>
        </w:rPr>
        <w:t>Комплекса процессных мероприятий</w:t>
      </w:r>
    </w:p>
    <w:p w:rsidR="00320220" w:rsidRPr="0058130F" w:rsidRDefault="00320220" w:rsidP="0058130F">
      <w:pPr>
        <w:jc w:val="center"/>
        <w:rPr>
          <w:sz w:val="28"/>
          <w:szCs w:val="28"/>
        </w:rPr>
      </w:pPr>
      <w:r w:rsidRPr="0058130F">
        <w:rPr>
          <w:sz w:val="28"/>
          <w:szCs w:val="28"/>
        </w:rPr>
        <w:t>«Экономическое развитие Архангельской области»</w:t>
      </w:r>
    </w:p>
    <w:p w:rsidR="00320220" w:rsidRPr="0058130F" w:rsidRDefault="00320220" w:rsidP="0058130F">
      <w:pPr>
        <w:jc w:val="center"/>
        <w:rPr>
          <w:sz w:val="28"/>
          <w:szCs w:val="28"/>
        </w:rPr>
      </w:pPr>
    </w:p>
    <w:p w:rsidR="00320220" w:rsidRPr="0058130F" w:rsidRDefault="00320220" w:rsidP="0058130F">
      <w:pPr>
        <w:jc w:val="center"/>
        <w:rPr>
          <w:sz w:val="28"/>
          <w:szCs w:val="28"/>
        </w:rPr>
      </w:pPr>
      <w:r w:rsidRPr="0058130F">
        <w:rPr>
          <w:sz w:val="28"/>
          <w:szCs w:val="28"/>
        </w:rPr>
        <w:t>1. Общие положения</w:t>
      </w:r>
    </w:p>
    <w:tbl>
      <w:tblPr>
        <w:tblStyle w:val="a9"/>
        <w:tblW w:w="15594" w:type="dxa"/>
        <w:tblInd w:w="-431" w:type="dxa"/>
        <w:tblLook w:val="04A0"/>
      </w:tblPr>
      <w:tblGrid>
        <w:gridCol w:w="7806"/>
        <w:gridCol w:w="7788"/>
      </w:tblGrid>
      <w:tr w:rsidR="00320220" w:rsidRPr="0058130F" w:rsidTr="00C77964">
        <w:trPr>
          <w:trHeight w:val="569"/>
        </w:trPr>
        <w:tc>
          <w:tcPr>
            <w:tcW w:w="7806" w:type="dxa"/>
            <w:shd w:val="clear" w:color="auto" w:fill="auto"/>
            <w:vAlign w:val="center"/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7788" w:type="dxa"/>
            <w:shd w:val="clear" w:color="auto" w:fill="auto"/>
            <w:vAlign w:val="center"/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Министерство экономического развития и промышленности Архангельской области (далее - министерство экономического развития и промышленности)</w:t>
            </w:r>
          </w:p>
        </w:tc>
      </w:tr>
      <w:tr w:rsidR="00320220" w:rsidRPr="0058130F" w:rsidTr="00C77964">
        <w:trPr>
          <w:trHeight w:val="854"/>
        </w:trPr>
        <w:tc>
          <w:tcPr>
            <w:tcW w:w="7806" w:type="dxa"/>
            <w:shd w:val="clear" w:color="auto" w:fill="auto"/>
            <w:vAlign w:val="center"/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государственной программой Архангельской области</w:t>
            </w:r>
          </w:p>
        </w:tc>
        <w:tc>
          <w:tcPr>
            <w:tcW w:w="7788" w:type="dxa"/>
            <w:shd w:val="clear" w:color="auto" w:fill="auto"/>
            <w:vAlign w:val="center"/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Экономическое развитие и инвестиционная деятельность в Архангельской области </w:t>
            </w:r>
            <w:r w:rsidRPr="0058130F">
              <w:rPr>
                <w:sz w:val="20"/>
                <w:szCs w:val="20"/>
              </w:rPr>
              <w:br/>
              <w:t>(далее – государственная программа)</w:t>
            </w:r>
          </w:p>
        </w:tc>
      </w:tr>
    </w:tbl>
    <w:p w:rsidR="00320220" w:rsidRPr="0058130F" w:rsidRDefault="00320220" w:rsidP="0058130F">
      <w:pPr>
        <w:spacing w:before="180"/>
        <w:ind w:left="1684" w:right="1724"/>
        <w:jc w:val="center"/>
        <w:rPr>
          <w:sz w:val="28"/>
          <w:szCs w:val="28"/>
        </w:rPr>
      </w:pPr>
      <w:r w:rsidRPr="0058130F">
        <w:rPr>
          <w:sz w:val="28"/>
          <w:szCs w:val="28"/>
        </w:rPr>
        <w:t>2. Показатели</w:t>
      </w:r>
      <w:r w:rsidRPr="0058130F">
        <w:rPr>
          <w:spacing w:val="-4"/>
          <w:sz w:val="28"/>
          <w:szCs w:val="28"/>
        </w:rPr>
        <w:t xml:space="preserve"> </w:t>
      </w:r>
      <w:r w:rsidRPr="0058130F">
        <w:rPr>
          <w:sz w:val="28"/>
          <w:szCs w:val="28"/>
        </w:rPr>
        <w:t>комплекса</w:t>
      </w:r>
      <w:r w:rsidRPr="0058130F">
        <w:rPr>
          <w:spacing w:val="-2"/>
          <w:sz w:val="28"/>
          <w:szCs w:val="28"/>
        </w:rPr>
        <w:t xml:space="preserve"> </w:t>
      </w:r>
      <w:r w:rsidRPr="0058130F">
        <w:rPr>
          <w:sz w:val="28"/>
          <w:szCs w:val="28"/>
        </w:rPr>
        <w:t>процессных</w:t>
      </w:r>
      <w:r w:rsidRPr="0058130F">
        <w:rPr>
          <w:spacing w:val="-4"/>
          <w:sz w:val="28"/>
          <w:szCs w:val="28"/>
        </w:rPr>
        <w:t xml:space="preserve"> </w:t>
      </w:r>
      <w:r w:rsidRPr="0058130F">
        <w:rPr>
          <w:sz w:val="28"/>
          <w:szCs w:val="28"/>
        </w:rPr>
        <w:t>мероприятий</w:t>
      </w:r>
    </w:p>
    <w:p w:rsidR="00320220" w:rsidRPr="0058130F" w:rsidRDefault="00320220" w:rsidP="0058130F">
      <w:pPr>
        <w:pStyle w:val="a4"/>
        <w:spacing w:before="3"/>
        <w:rPr>
          <w:sz w:val="20"/>
          <w:szCs w:val="20"/>
        </w:rPr>
      </w:pPr>
    </w:p>
    <w:tbl>
      <w:tblPr>
        <w:tblStyle w:val="TableNormal"/>
        <w:tblW w:w="1555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996"/>
        <w:gridCol w:w="1376"/>
        <w:gridCol w:w="1184"/>
        <w:gridCol w:w="931"/>
        <w:gridCol w:w="732"/>
        <w:gridCol w:w="512"/>
        <w:gridCol w:w="768"/>
        <w:gridCol w:w="768"/>
        <w:gridCol w:w="897"/>
        <w:gridCol w:w="2693"/>
        <w:gridCol w:w="990"/>
      </w:tblGrid>
      <w:tr w:rsidR="00320220" w:rsidRPr="0058130F" w:rsidTr="00C77964">
        <w:trPr>
          <w:trHeight w:val="265"/>
        </w:trPr>
        <w:tc>
          <w:tcPr>
            <w:tcW w:w="708" w:type="dxa"/>
            <w:vMerge w:val="restart"/>
          </w:tcPr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</w:p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  <w:r w:rsidRPr="0058130F">
              <w:rPr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3996" w:type="dxa"/>
            <w:vMerge w:val="restart"/>
          </w:tcPr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</w:p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 w:rsidRPr="0058130F">
              <w:rPr>
                <w:spacing w:val="-10"/>
                <w:sz w:val="20"/>
                <w:szCs w:val="20"/>
              </w:rPr>
              <w:t>Наименование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показателя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>/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376" w:type="dxa"/>
            <w:vMerge w:val="restart"/>
          </w:tcPr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</w:p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 w:rsidRPr="0058130F">
              <w:rPr>
                <w:spacing w:val="-10"/>
                <w:sz w:val="20"/>
                <w:szCs w:val="20"/>
              </w:rPr>
              <w:t>Признак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возрастания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/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убывания</w:t>
            </w:r>
            <w:proofErr w:type="spellEnd"/>
          </w:p>
        </w:tc>
        <w:tc>
          <w:tcPr>
            <w:tcW w:w="1184" w:type="dxa"/>
            <w:vMerge w:val="restart"/>
          </w:tcPr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58130F">
              <w:rPr>
                <w:spacing w:val="-10"/>
                <w:sz w:val="20"/>
                <w:szCs w:val="20"/>
                <w:lang w:val="ru-RU"/>
              </w:rPr>
              <w:t xml:space="preserve">Уровень соответствия </w:t>
            </w:r>
            <w:proofErr w:type="spellStart"/>
            <w:r w:rsidRPr="0058130F">
              <w:rPr>
                <w:spacing w:val="-10"/>
                <w:sz w:val="20"/>
                <w:szCs w:val="20"/>
                <w:lang w:val="ru-RU"/>
              </w:rPr>
              <w:t>декомпоз</w:t>
            </w:r>
            <w:proofErr w:type="gramStart"/>
            <w:r w:rsidRPr="0058130F">
              <w:rPr>
                <w:spacing w:val="-10"/>
                <w:sz w:val="20"/>
                <w:szCs w:val="20"/>
                <w:lang w:val="ru-RU"/>
              </w:rPr>
              <w:t>и</w:t>
            </w:r>
            <w:proofErr w:type="spellEnd"/>
            <w:r w:rsidRPr="0058130F">
              <w:rPr>
                <w:spacing w:val="-10"/>
                <w:sz w:val="20"/>
                <w:szCs w:val="20"/>
                <w:lang w:val="ru-RU"/>
              </w:rPr>
              <w:t>-</w:t>
            </w:r>
            <w:proofErr w:type="gramEnd"/>
            <w:r w:rsidRPr="0058130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  <w:lang w:val="ru-RU"/>
              </w:rPr>
              <w:t>рованного</w:t>
            </w:r>
            <w:proofErr w:type="spellEnd"/>
          </w:p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58130F">
              <w:rPr>
                <w:spacing w:val="-10"/>
                <w:sz w:val="20"/>
                <w:szCs w:val="20"/>
                <w:lang w:val="ru-RU"/>
              </w:rPr>
              <w:t>показателя</w:t>
            </w:r>
          </w:p>
        </w:tc>
        <w:tc>
          <w:tcPr>
            <w:tcW w:w="931" w:type="dxa"/>
            <w:vMerge w:val="restart"/>
          </w:tcPr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 w:rsidRPr="0058130F">
              <w:rPr>
                <w:spacing w:val="-10"/>
                <w:sz w:val="20"/>
                <w:szCs w:val="20"/>
              </w:rPr>
              <w:t>Единица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измерения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(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по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ОКЕИ)</w:t>
            </w:r>
          </w:p>
        </w:tc>
        <w:tc>
          <w:tcPr>
            <w:tcW w:w="1244" w:type="dxa"/>
            <w:gridSpan w:val="2"/>
          </w:tcPr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 w:rsidRPr="0058130F">
              <w:rPr>
                <w:spacing w:val="-10"/>
                <w:sz w:val="20"/>
                <w:szCs w:val="20"/>
              </w:rPr>
              <w:t>Базовое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значени</w:t>
            </w:r>
            <w:bookmarkStart w:id="0" w:name="_bookmark7"/>
            <w:bookmarkEnd w:id="0"/>
            <w:r w:rsidRPr="0058130F">
              <w:rPr>
                <w:spacing w:val="-10"/>
                <w:sz w:val="20"/>
                <w:szCs w:val="20"/>
              </w:rPr>
              <w:t>е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gridSpan w:val="3"/>
          </w:tcPr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 w:rsidRPr="0058130F">
              <w:rPr>
                <w:spacing w:val="-10"/>
                <w:sz w:val="20"/>
                <w:szCs w:val="20"/>
              </w:rPr>
              <w:t>Значение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показателей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по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годам</w:t>
            </w:r>
            <w:proofErr w:type="spellEnd"/>
          </w:p>
        </w:tc>
        <w:tc>
          <w:tcPr>
            <w:tcW w:w="2693" w:type="dxa"/>
            <w:vMerge w:val="restart"/>
          </w:tcPr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</w:p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 w:rsidRPr="0058130F">
              <w:rPr>
                <w:spacing w:val="-10"/>
                <w:sz w:val="20"/>
                <w:szCs w:val="20"/>
              </w:rPr>
              <w:t>Ответственный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за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достижение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990" w:type="dxa"/>
            <w:vMerge w:val="restart"/>
          </w:tcPr>
          <w:p w:rsidR="00320220" w:rsidRPr="0058130F" w:rsidRDefault="00320220" w:rsidP="0058130F">
            <w:pPr>
              <w:pStyle w:val="TableParagraph"/>
              <w:ind w:hanging="35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 w:rsidRPr="0058130F">
              <w:rPr>
                <w:spacing w:val="-10"/>
                <w:sz w:val="20"/>
                <w:szCs w:val="20"/>
              </w:rPr>
              <w:t>Информационная</w:t>
            </w:r>
            <w:proofErr w:type="spellEnd"/>
            <w:r w:rsidRPr="0058130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pacing w:val="-10"/>
                <w:sz w:val="20"/>
                <w:szCs w:val="20"/>
              </w:rPr>
              <w:t>система</w:t>
            </w:r>
            <w:proofErr w:type="spellEnd"/>
          </w:p>
        </w:tc>
      </w:tr>
      <w:tr w:rsidR="00320220" w:rsidRPr="0058130F" w:rsidTr="00C77964">
        <w:trPr>
          <w:trHeight w:val="578"/>
        </w:trPr>
        <w:tc>
          <w:tcPr>
            <w:tcW w:w="708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</w:p>
        </w:tc>
        <w:tc>
          <w:tcPr>
            <w:tcW w:w="3996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512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68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</w:t>
            </w:r>
            <w:r w:rsidRPr="0058130F">
              <w:rPr>
                <w:sz w:val="20"/>
                <w:szCs w:val="20"/>
                <w:lang w:val="ru-RU"/>
              </w:rPr>
              <w:t>5</w:t>
            </w:r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68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</w:t>
            </w:r>
            <w:r w:rsidRPr="0058130F">
              <w:rPr>
                <w:sz w:val="20"/>
                <w:szCs w:val="20"/>
                <w:lang w:val="ru-RU"/>
              </w:rPr>
              <w:t>6</w:t>
            </w:r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97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</w:t>
            </w:r>
            <w:r w:rsidRPr="0058130F">
              <w:rPr>
                <w:sz w:val="20"/>
                <w:szCs w:val="20"/>
                <w:lang w:val="ru-RU"/>
              </w:rPr>
              <w:t>7</w:t>
            </w:r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</w:p>
        </w:tc>
      </w:tr>
      <w:tr w:rsidR="00320220" w:rsidRPr="0058130F" w:rsidTr="00C77964">
        <w:trPr>
          <w:trHeight w:val="258"/>
        </w:trPr>
        <w:tc>
          <w:tcPr>
            <w:tcW w:w="708" w:type="dxa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996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897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</w:t>
            </w:r>
          </w:p>
        </w:tc>
      </w:tr>
      <w:tr w:rsidR="00320220" w:rsidRPr="0058130F" w:rsidTr="00C77964">
        <w:trPr>
          <w:trHeight w:val="258"/>
          <w:tblHeader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</w:t>
            </w:r>
          </w:p>
        </w:tc>
        <w:tc>
          <w:tcPr>
            <w:tcW w:w="13857" w:type="dxa"/>
            <w:gridSpan w:val="10"/>
            <w:shd w:val="clear" w:color="auto" w:fill="auto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№ 1 – улучшение инвестиционного климата в Архангельской области</w:t>
            </w:r>
          </w:p>
        </w:tc>
        <w:tc>
          <w:tcPr>
            <w:tcW w:w="990" w:type="dxa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20220" w:rsidRPr="0058130F" w:rsidTr="00C77964">
        <w:trPr>
          <w:trHeight w:val="258"/>
          <w:tblHeader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</w:t>
            </w:r>
          </w:p>
        </w:tc>
        <w:tc>
          <w:tcPr>
            <w:tcW w:w="3996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Возрастающий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КПМ</w:t>
            </w:r>
          </w:p>
        </w:tc>
        <w:tc>
          <w:tcPr>
            <w:tcW w:w="93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Миллиард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107,12</w:t>
            </w:r>
          </w:p>
        </w:tc>
        <w:tc>
          <w:tcPr>
            <w:tcW w:w="512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134,99</w:t>
            </w:r>
          </w:p>
        </w:tc>
        <w:tc>
          <w:tcPr>
            <w:tcW w:w="768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148,52</w:t>
            </w:r>
          </w:p>
        </w:tc>
        <w:tc>
          <w:tcPr>
            <w:tcW w:w="897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161,90</w:t>
            </w:r>
          </w:p>
        </w:tc>
        <w:tc>
          <w:tcPr>
            <w:tcW w:w="2693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министерство экономического развития и промышленности</w:t>
            </w:r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  <w:tr w:rsidR="00320220" w:rsidRPr="0058130F" w:rsidTr="00C77964">
        <w:trPr>
          <w:trHeight w:val="73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857" w:type="dxa"/>
            <w:gridSpan w:val="10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№ 2 – увеличение численности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 в Архангельской области</w:t>
            </w:r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20220" w:rsidRPr="0058130F" w:rsidTr="00C77964">
        <w:trPr>
          <w:trHeight w:val="73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  <w:tr w:rsidR="00320220" w:rsidRPr="0058130F" w:rsidTr="00C77964">
        <w:trPr>
          <w:trHeight w:val="73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3857" w:type="dxa"/>
            <w:gridSpan w:val="10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№ 3 – повышение эффективности управления экономическим развитием Архангельской области</w:t>
            </w:r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20220" w:rsidRPr="0058130F" w:rsidTr="00C77964">
        <w:trPr>
          <w:trHeight w:val="682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Доля заключений об оценке регулирующего воздействия, содержащих количественные оценки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Возрастающий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КПМ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54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министерство экономического развития и промышленности</w:t>
            </w:r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  <w:tr w:rsidR="00320220" w:rsidRPr="0058130F" w:rsidTr="00C77964">
        <w:trPr>
          <w:trHeight w:val="682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Доля муниципальных образований Архангельской области, на территории которых рост платы граждан за коммунальные услуги не превышает предельный (максимальный) индекс изменения размера вносимой гражданами платы за коммунальные услуги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Возрастающий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КПМ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агентство по тарифам и ценам Архангельской области (далее – агентство по тарифам и ценам)</w:t>
            </w:r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  <w:tr w:rsidR="00320220" w:rsidRPr="0058130F" w:rsidTr="00C77964">
        <w:trPr>
          <w:trHeight w:val="682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Отклонение ключевых фактических показателей развития экономики Архангельской области от прогнозируемых в предыдущем году значений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Убывающий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КПМ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министерство экономического развития и промышленности</w:t>
            </w:r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  <w:tr w:rsidR="00320220" w:rsidRPr="0058130F" w:rsidTr="00C77964">
        <w:trPr>
          <w:trHeight w:val="326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57" w:type="dxa"/>
            <w:gridSpan w:val="10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№ 4 – совершенствование организации государственных закупок в Архангельской области</w:t>
            </w:r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20220" w:rsidRPr="0058130F" w:rsidTr="00C77964">
        <w:trPr>
          <w:trHeight w:val="326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ru-RU"/>
              </w:rPr>
              <w:t>4</w:t>
            </w:r>
            <w:r w:rsidRPr="0058130F">
              <w:rPr>
                <w:sz w:val="20"/>
                <w:szCs w:val="20"/>
              </w:rPr>
              <w:t>.1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Снижение начальной (максимальной) цены контракта 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Возрастающий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КПМ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5,3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контрактное агентство Архангельской области (далее – контрактное агентство)</w:t>
            </w:r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  <w:tr w:rsidR="00320220" w:rsidRPr="0058130F" w:rsidTr="00C77964">
        <w:trPr>
          <w:trHeight w:val="326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ru-RU"/>
              </w:rPr>
              <w:t>4</w:t>
            </w:r>
            <w:r w:rsidRPr="0058130F">
              <w:rPr>
                <w:sz w:val="20"/>
                <w:szCs w:val="20"/>
              </w:rPr>
              <w:t>.2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Доля централизованных закупок (в стоимостном выражении)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Возрастающий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КПМ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81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контрактное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агентство</w:t>
            </w:r>
            <w:proofErr w:type="spellEnd"/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  <w:tr w:rsidR="00320220" w:rsidRPr="0058130F" w:rsidTr="00C77964">
        <w:trPr>
          <w:trHeight w:val="326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ru-RU"/>
              </w:rPr>
              <w:t>4</w:t>
            </w:r>
            <w:r w:rsidRPr="0058130F">
              <w:rPr>
                <w:sz w:val="20"/>
                <w:szCs w:val="20"/>
              </w:rPr>
              <w:t>.3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Доля закупок (в стоимостном выражении), осуществленных у субъектов малого предпринимательства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Возрастающий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КПМ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контрактное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агентство</w:t>
            </w:r>
            <w:proofErr w:type="spellEnd"/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  <w:tr w:rsidR="00320220" w:rsidRPr="0058130F" w:rsidTr="00C77964">
        <w:trPr>
          <w:trHeight w:val="326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ru-RU"/>
              </w:rPr>
              <w:t>4</w:t>
            </w:r>
            <w:r w:rsidRPr="0058130F">
              <w:rPr>
                <w:sz w:val="20"/>
                <w:szCs w:val="20"/>
              </w:rPr>
              <w:t>.4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Среднее количество участников централизованных закупок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Возрастающий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КПМ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4,5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контрактное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агентство</w:t>
            </w:r>
            <w:proofErr w:type="spellEnd"/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  <w:tr w:rsidR="00320220" w:rsidRPr="0058130F" w:rsidTr="00C77964">
        <w:trPr>
          <w:trHeight w:val="326"/>
        </w:trPr>
        <w:tc>
          <w:tcPr>
            <w:tcW w:w="708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ru-RU"/>
              </w:rPr>
              <w:t>4</w:t>
            </w:r>
            <w:r w:rsidRPr="0058130F">
              <w:rPr>
                <w:sz w:val="20"/>
                <w:szCs w:val="20"/>
              </w:rPr>
              <w:t>.5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Доля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несостоявшихся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закупок</w:t>
            </w:r>
            <w:proofErr w:type="spellEnd"/>
          </w:p>
        </w:tc>
        <w:tc>
          <w:tcPr>
            <w:tcW w:w="1376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Убывающий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КПМ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контрактное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агентство</w:t>
            </w:r>
            <w:proofErr w:type="spellEnd"/>
          </w:p>
        </w:tc>
        <w:tc>
          <w:tcPr>
            <w:tcW w:w="990" w:type="dxa"/>
            <w:vAlign w:val="center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</w:tr>
    </w:tbl>
    <w:p w:rsidR="00320220" w:rsidRPr="0058130F" w:rsidRDefault="00320220" w:rsidP="0058130F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0"/>
        </w:rPr>
      </w:pPr>
    </w:p>
    <w:p w:rsidR="00320220" w:rsidRPr="0058130F" w:rsidRDefault="00320220" w:rsidP="0058130F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8130F">
        <w:rPr>
          <w:rFonts w:ascii="Times New Roman" w:hAnsi="Times New Roman" w:cs="Times New Roman"/>
          <w:bCs/>
          <w:sz w:val="28"/>
          <w:szCs w:val="28"/>
        </w:rPr>
        <w:t>2.1 Порядок расчета и источники информации о значениях целевых показателей комплекса процессных мероприятий</w:t>
      </w:r>
    </w:p>
    <w:p w:rsidR="00320220" w:rsidRPr="0058130F" w:rsidRDefault="00320220" w:rsidP="0058130F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</w:rPr>
      </w:pPr>
    </w:p>
    <w:tbl>
      <w:tblPr>
        <w:tblW w:w="5293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4"/>
        <w:gridCol w:w="5329"/>
        <w:gridCol w:w="5012"/>
      </w:tblGrid>
      <w:tr w:rsidR="00320220" w:rsidRPr="0058130F" w:rsidTr="00C77964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20" w:rsidRPr="0058130F" w:rsidRDefault="00320220" w:rsidP="0058130F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8130F">
              <w:rPr>
                <w:b/>
                <w:sz w:val="20"/>
                <w:szCs w:val="20"/>
              </w:rPr>
              <w:t>Наименование целевых показателей государственной программы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20" w:rsidRPr="0058130F" w:rsidRDefault="00320220" w:rsidP="0058130F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8130F">
              <w:rPr>
                <w:b/>
                <w:sz w:val="20"/>
                <w:szCs w:val="20"/>
              </w:rPr>
              <w:t>Порядок расчета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20" w:rsidRPr="0058130F" w:rsidRDefault="00320220" w:rsidP="0058130F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8130F">
              <w:rPr>
                <w:b/>
                <w:sz w:val="20"/>
                <w:szCs w:val="20"/>
              </w:rPr>
              <w:t>Источники информации</w:t>
            </w:r>
          </w:p>
        </w:tc>
      </w:tr>
      <w:tr w:rsidR="00320220" w:rsidRPr="0058130F" w:rsidTr="00C77964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rPr>
                <w:b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 Объем инвестиций в основной капитал за счет всех источников финансирования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Официальная статистическая методология утверждена приказом Росстата от 18.09.2014 № 569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13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Федеральная служба государственной статистики, Управление Федеральной службы государственной статистики по Архангельской области и Ненецкому </w:t>
            </w:r>
            <w:r w:rsidRPr="005813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автономному округу</w:t>
            </w:r>
          </w:p>
          <w:p w:rsidR="00320220" w:rsidRPr="0058130F" w:rsidRDefault="00320220" w:rsidP="0058130F">
            <w:pPr>
              <w:adjustRightInd w:val="0"/>
              <w:rPr>
                <w:b/>
                <w:sz w:val="20"/>
                <w:szCs w:val="20"/>
              </w:rPr>
            </w:pPr>
          </w:p>
        </w:tc>
      </w:tr>
      <w:tr w:rsidR="00320220" w:rsidRPr="0058130F" w:rsidTr="00C77964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3.1 Доля заключений об оценке регулирующего воздействия, содержащих количественные оценки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52392D" w:rsidP="0058130F">
            <w:pPr>
              <w:adjustRightInd w:val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ЗОРВ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ЗОРВК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КЗОРВ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 </m:t>
                      </m:r>
                    </m:sub>
                  </m:sSub>
                </m:den>
              </m:f>
            </m:oMath>
            <w:r w:rsidR="00320220" w:rsidRPr="0058130F">
              <w:rPr>
                <w:sz w:val="20"/>
                <w:szCs w:val="20"/>
              </w:rPr>
              <w:t>х100 %</w:t>
            </w:r>
          </w:p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ЗОРВ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Доля заключений об оценке регулирующего воздействия, содержащих количественные оценки, %</w:t>
            </w: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ЗОРВК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общее количество заключений об оценке регулирующего воздействия, содержащих количественные оценки, единиц</w:t>
            </w: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ЗОРВ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общее количество заключений об оценке регулирующего воздействия, осуществленных в отчетном периоде, единиц</w:t>
            </w:r>
          </w:p>
          <w:p w:rsidR="000C5ED9" w:rsidRPr="0058130F" w:rsidRDefault="0051132F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</w:t>
            </w:r>
            <w:r w:rsidR="000C5ED9" w:rsidRPr="0058130F">
              <w:rPr>
                <w:sz w:val="20"/>
                <w:szCs w:val="20"/>
              </w:rPr>
              <w:t xml:space="preserve"> расчет не включаются заключения об оценке регулирующего воздействия проектов нормативных правовых актов, утверждающих зоны охраны объектов культурного наследия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13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Данные министерства экономического развития </w:t>
            </w:r>
            <w:r w:rsidRPr="005813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и промышленности Архангельской области</w:t>
            </w:r>
          </w:p>
        </w:tc>
      </w:tr>
      <w:tr w:rsidR="00320220" w:rsidRPr="0058130F" w:rsidTr="00C77964">
        <w:trPr>
          <w:trHeight w:val="1524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3.2 Доля муниципальных образований Архангельской области, на территории которых рост платы граждан за коммунальные услуги не превышает предельный (максимальный) индекс изменения размера вносимой гражданами платы за коммунальные услуги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en-US"/>
              </w:rPr>
              <w:t>D</w:t>
            </w:r>
            <w:r w:rsidRPr="0058130F">
              <w:rPr>
                <w:sz w:val="20"/>
                <w:szCs w:val="20"/>
              </w:rPr>
              <w:t xml:space="preserve"> = </w:t>
            </w:r>
            <w:r w:rsidRPr="0058130F">
              <w:rPr>
                <w:sz w:val="20"/>
                <w:szCs w:val="20"/>
                <w:lang w:val="en-US"/>
              </w:rPr>
              <w:t>K</w:t>
            </w:r>
            <w:r w:rsidRPr="0058130F">
              <w:rPr>
                <w:sz w:val="20"/>
                <w:szCs w:val="20"/>
                <w:vertAlign w:val="subscript"/>
              </w:rPr>
              <w:t>1</w:t>
            </w:r>
            <w:r w:rsidRPr="0058130F">
              <w:rPr>
                <w:sz w:val="20"/>
                <w:szCs w:val="20"/>
              </w:rPr>
              <w:t xml:space="preserve"> / </w:t>
            </w:r>
            <w:r w:rsidRPr="0058130F">
              <w:rPr>
                <w:sz w:val="20"/>
                <w:szCs w:val="20"/>
                <w:lang w:val="en-US"/>
              </w:rPr>
              <w:t>K</w:t>
            </w:r>
            <w:r w:rsidRPr="0058130F">
              <w:rPr>
                <w:sz w:val="20"/>
                <w:szCs w:val="20"/>
                <w:vertAlign w:val="subscript"/>
              </w:rPr>
              <w:t>2</w:t>
            </w:r>
            <w:r w:rsidRPr="0058130F">
              <w:rPr>
                <w:i/>
                <w:iCs/>
                <w:sz w:val="20"/>
                <w:szCs w:val="20"/>
              </w:rPr>
              <w:t>х</w:t>
            </w:r>
            <w:r w:rsidRPr="0058130F">
              <w:rPr>
                <w:sz w:val="20"/>
                <w:szCs w:val="20"/>
              </w:rPr>
              <w:t>100%</w:t>
            </w:r>
            <w:r w:rsidRPr="0058130F">
              <w:rPr>
                <w:bCs/>
                <w:sz w:val="20"/>
                <w:szCs w:val="20"/>
              </w:rPr>
              <w:t>,</w:t>
            </w:r>
            <w:r w:rsidRPr="0058130F">
              <w:rPr>
                <w:sz w:val="20"/>
                <w:szCs w:val="20"/>
              </w:rPr>
              <w:t xml:space="preserve"> </w:t>
            </w:r>
            <w:r w:rsidRPr="0058130F">
              <w:rPr>
                <w:bCs/>
                <w:sz w:val="20"/>
                <w:szCs w:val="20"/>
              </w:rPr>
              <w:t>где:</w:t>
            </w:r>
          </w:p>
          <w:p w:rsidR="00320220" w:rsidRPr="0058130F" w:rsidRDefault="00320220" w:rsidP="0058130F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20220" w:rsidRPr="0058130F" w:rsidRDefault="00320220" w:rsidP="0058130F">
            <w:pPr>
              <w:adjustRightInd w:val="0"/>
              <w:rPr>
                <w:b/>
                <w:sz w:val="20"/>
                <w:szCs w:val="20"/>
              </w:rPr>
            </w:pPr>
            <w:r w:rsidRPr="0058130F">
              <w:rPr>
                <w:bCs/>
                <w:sz w:val="20"/>
                <w:szCs w:val="20"/>
                <w:lang w:val="en-US"/>
              </w:rPr>
              <w:t>D</w:t>
            </w:r>
            <w:r w:rsidRPr="0058130F">
              <w:rPr>
                <w:bCs/>
                <w:sz w:val="20"/>
                <w:szCs w:val="20"/>
              </w:rPr>
              <w:t xml:space="preserve"> –</w:t>
            </w:r>
            <w:r w:rsidRPr="0058130F">
              <w:rPr>
                <w:b/>
                <w:sz w:val="20"/>
                <w:szCs w:val="20"/>
              </w:rPr>
              <w:t xml:space="preserve"> </w:t>
            </w:r>
            <w:r w:rsidRPr="0058130F">
              <w:rPr>
                <w:bCs/>
                <w:sz w:val="20"/>
                <w:szCs w:val="20"/>
              </w:rPr>
              <w:t>д</w:t>
            </w:r>
            <w:r w:rsidRPr="0058130F">
              <w:rPr>
                <w:sz w:val="20"/>
                <w:szCs w:val="20"/>
              </w:rPr>
              <w:t>оля муниципальных образований Архангельской области, на территории которых рост платы граждан за коммунальные услуги не превышает предельный (максимальный) индекс изменения размера вносимой гражданами платы за коммунальные услуги;</w:t>
            </w:r>
          </w:p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en-US"/>
              </w:rPr>
              <w:t>K</w:t>
            </w:r>
            <w:r w:rsidRPr="0058130F">
              <w:rPr>
                <w:sz w:val="20"/>
                <w:szCs w:val="20"/>
                <w:vertAlign w:val="subscript"/>
              </w:rPr>
              <w:t xml:space="preserve">1 </w:t>
            </w:r>
            <w:r w:rsidRPr="0058130F">
              <w:rPr>
                <w:rFonts w:eastAsia="Courier New"/>
                <w:sz w:val="20"/>
                <w:szCs w:val="20"/>
                <w:lang w:bidi="ru-RU"/>
              </w:rPr>
              <w:t>–</w:t>
            </w:r>
            <w:r w:rsidRPr="0058130F">
              <w:rPr>
                <w:sz w:val="20"/>
                <w:szCs w:val="20"/>
              </w:rPr>
              <w:t xml:space="preserve"> количество</w:t>
            </w:r>
            <w:r w:rsidRPr="0058130F">
              <w:rPr>
                <w:b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муниципальных образований Архангельской области, на территории которых рост платы граждан за коммунальные услуги не превышает предельный (максимальный) индекс изменения размера вносимой гражданами платы за коммунальные услуги;</w:t>
            </w:r>
          </w:p>
          <w:p w:rsidR="00091F52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en-US"/>
              </w:rPr>
              <w:t>K</w:t>
            </w:r>
            <w:r w:rsidRPr="0058130F">
              <w:rPr>
                <w:sz w:val="20"/>
                <w:szCs w:val="20"/>
                <w:vertAlign w:val="subscript"/>
              </w:rPr>
              <w:t xml:space="preserve">2 </w:t>
            </w:r>
            <w:r w:rsidRPr="0058130F">
              <w:rPr>
                <w:rFonts w:eastAsia="Courier New"/>
                <w:sz w:val="20"/>
                <w:szCs w:val="20"/>
                <w:lang w:bidi="ru-RU"/>
              </w:rPr>
              <w:t>–</w:t>
            </w:r>
            <w:r w:rsidRPr="0058130F">
              <w:rPr>
                <w:sz w:val="20"/>
                <w:szCs w:val="20"/>
              </w:rPr>
              <w:t xml:space="preserve"> общее количество муниципальных образований Архангельской области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Мониторинги соблюдения предельных индексов изменения платы граждан за коммунальные услуги в муниципальных образованиях субъектов Российской Федерации</w:t>
            </w:r>
          </w:p>
          <w:p w:rsidR="00320220" w:rsidRPr="0058130F" w:rsidRDefault="00320220" w:rsidP="0058130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0220" w:rsidRPr="0058130F" w:rsidTr="00C77964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3.3 Отклонение ключевых фактических показателей развития экономики Архангельской области от прогнозируемых в предыдущем году значений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58130F">
              <w:rPr>
                <w:noProof/>
                <w:position w:val="-3"/>
                <w:sz w:val="20"/>
                <w:szCs w:val="20"/>
              </w:rPr>
              <w:t xml:space="preserve">среднее арифметическое значение модулей отклонений фактических показателей (индекс физического объема ВРП, индексы производства по разделам В, С, D, E Общероссийского классификатора видов экономической </w:t>
            </w:r>
            <w:r w:rsidRPr="0058130F">
              <w:rPr>
                <w:noProof/>
                <w:position w:val="-3"/>
                <w:sz w:val="20"/>
                <w:szCs w:val="20"/>
              </w:rPr>
              <w:lastRenderedPageBreak/>
              <w:t>деятельности, индекс изменения фонда оплаты труда, индекс изменения численности работников организаций, индекс потребительских цен (декабрь к декабрю предыдущего года), уровень регистрируемой безработицы) от значений, спрогнозированных в году, предшествующем отчетному</w:t>
            </w:r>
            <w:proofErr w:type="gramEnd"/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13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данные Федеральной службы государственной статистики; расчеты министерства экономического развития и промышленности</w:t>
            </w:r>
          </w:p>
        </w:tc>
      </w:tr>
      <w:tr w:rsidR="00320220" w:rsidRPr="0058130F" w:rsidTr="00C77964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4.1 Снижение начальной (максимальной) цены контракта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52392D" w:rsidP="0058130F">
            <w:pPr>
              <w:adjustRightInd w:val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Н(М)Ц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-∑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х100 %</m:t>
              </m:r>
            </m:oMath>
            <w:r w:rsidR="00320220" w:rsidRPr="0058130F">
              <w:rPr>
                <w:sz w:val="20"/>
                <w:szCs w:val="20"/>
              </w:rPr>
              <w:t>,</w:t>
            </w:r>
          </w:p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где</w:t>
            </w: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снижение начальной (максимальной) цены контракта, %</w:t>
            </w: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Н(М)Ц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начальная (максимальная) цена контракта централизованной закупки, осуществленной в отчетном периоде, рублей</w:t>
            </w:r>
          </w:p>
          <w:p w:rsidR="00320220" w:rsidRPr="0058130F" w:rsidRDefault="0052392D" w:rsidP="0058130F">
            <w:pPr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цена, предложенная победителем централизованной закупки, осуществленной в отчетном периоде, рублей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13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Региональная информационная система управления закупками Архангельской области</w:t>
            </w:r>
          </w:p>
        </w:tc>
      </w:tr>
      <w:tr w:rsidR="00320220" w:rsidRPr="0058130F" w:rsidTr="00C77964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4.2 Доля централизованных закупок (в стоимостном выражении)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52392D" w:rsidP="0058130F">
            <w:pPr>
              <w:spacing w:after="160" w:line="259" w:lineRule="auto"/>
              <w:contextualSpacing/>
              <w:rPr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Ц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З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х100 %</m:t>
                </m:r>
              </m:oMath>
            </m:oMathPara>
          </w:p>
          <w:p w:rsidR="00320220" w:rsidRPr="0058130F" w:rsidRDefault="00320220" w:rsidP="0058130F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</w:p>
          <w:p w:rsidR="00320220" w:rsidRPr="0058130F" w:rsidRDefault="0052392D" w:rsidP="0058130F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ц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доля централизованных закупок, %</w:t>
            </w:r>
          </w:p>
          <w:p w:rsidR="00320220" w:rsidRPr="0058130F" w:rsidRDefault="0052392D" w:rsidP="0058130F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ЦЗ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объем централизованных закупок, осуществленных в отчетном периоде, рублей</w:t>
            </w:r>
          </w:p>
          <w:p w:rsidR="00320220" w:rsidRPr="0058130F" w:rsidRDefault="0052392D" w:rsidP="0058130F">
            <w:pPr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З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объем закупок, который заказчики осуществили в отчетном периоде, рублей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13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Региональная информационная система управления закупками Архангельской области; данные, предоставленные заказчиками Архангельской области в Комплексной информационно-аналитической системе Архангельской области (общий объем государственных закупок)</w:t>
            </w:r>
          </w:p>
        </w:tc>
      </w:tr>
      <w:tr w:rsidR="00320220" w:rsidRPr="0058130F" w:rsidTr="00C77964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4.3 Доля закупок (в стоимостном выражении), осуществленных у субъектов малого предпринимательства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</w:p>
          <w:p w:rsidR="00320220" w:rsidRPr="0058130F" w:rsidRDefault="0052392D" w:rsidP="0058130F">
            <w:pPr>
              <w:spacing w:after="160" w:line="259" w:lineRule="auto"/>
              <w:contextualSpacing/>
              <w:rPr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СМП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х100 %</m:t>
                </m:r>
              </m:oMath>
            </m:oMathPara>
          </w:p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СМП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доля закупок, осуществленных у субъектов малого предпринимательства, социально ориентированных некоммерческих организаций, %</w:t>
            </w: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объем закупок, который заказчики осуществили у субъектов малого предпринимательства и социально ориентированных некоммерческих организаций в отчетном </w:t>
            </w:r>
            <w:r w:rsidR="00320220" w:rsidRPr="0058130F">
              <w:rPr>
                <w:sz w:val="20"/>
                <w:szCs w:val="20"/>
              </w:rPr>
              <w:lastRenderedPageBreak/>
              <w:t>периоде, рублей</w:t>
            </w:r>
          </w:p>
          <w:p w:rsidR="00320220" w:rsidRPr="0058130F" w:rsidRDefault="0052392D" w:rsidP="0058130F">
            <w:pPr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совокупный годовой объем закупок, рассчитанный за вычетом закупок, предусмотренных частью 1.1 статьи 30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рублей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13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Данные, предоставленные заказчиками Архангельской области в Комплексной информационно-аналитической системе Архангельской области</w:t>
            </w:r>
          </w:p>
        </w:tc>
      </w:tr>
      <w:tr w:rsidR="00320220" w:rsidRPr="0058130F" w:rsidTr="00C77964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4.4 Среднее количество участников централизованных закупок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у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ПЗ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ЦЗ</m:t>
                        </m:r>
                      </m:sub>
                    </m:sSub>
                  </m:den>
                </m:f>
              </m:oMath>
            </m:oMathPara>
          </w:p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У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среднее количество участников централизованных закупок, единиц</w:t>
            </w: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ПЗ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общее количество поданных заявок от участников централизованных закупок, осуществленных в отчетном периоде, единиц</w:t>
            </w:r>
          </w:p>
          <w:p w:rsidR="00320220" w:rsidRPr="0058130F" w:rsidRDefault="00320220" w:rsidP="0058130F">
            <w:pPr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58130F"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ЦЗ</m:t>
                  </m:r>
                </m:sub>
              </m:sSub>
            </m:oMath>
            <w:r w:rsidRPr="0058130F">
              <w:rPr>
                <w:sz w:val="20"/>
                <w:szCs w:val="20"/>
              </w:rPr>
              <w:t xml:space="preserve"> – общее количество централизованных закупок, осуществленных в отчетном периоде, единиц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13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Региональная информационная система управления закупками Архангельской области</w:t>
            </w:r>
          </w:p>
        </w:tc>
      </w:tr>
      <w:tr w:rsidR="00320220" w:rsidRPr="0058130F" w:rsidTr="00C77964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4.5 Доля несостоявшихся закупок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</w:p>
          <w:p w:rsidR="00320220" w:rsidRPr="0058130F" w:rsidRDefault="0052392D" w:rsidP="0058130F">
            <w:pPr>
              <w:adjustRightInd w:val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НЗ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НЗ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ЦЗ</m:t>
                      </m:r>
                    </m:sub>
                  </m:sSub>
                </m:den>
              </m:f>
            </m:oMath>
            <w:r w:rsidR="00320220" w:rsidRPr="0058130F">
              <w:rPr>
                <w:sz w:val="20"/>
                <w:szCs w:val="20"/>
              </w:rPr>
              <w:t>х100 %</w:t>
            </w:r>
          </w:p>
          <w:p w:rsidR="00320220" w:rsidRPr="0058130F" w:rsidRDefault="00320220" w:rsidP="0058130F">
            <w:pPr>
              <w:adjustRightInd w:val="0"/>
              <w:rPr>
                <w:sz w:val="20"/>
                <w:szCs w:val="20"/>
              </w:rPr>
            </w:pP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НЗ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доля несостоявшихся закупок, %</w:t>
            </w:r>
          </w:p>
          <w:p w:rsidR="00320220" w:rsidRPr="0058130F" w:rsidRDefault="0052392D" w:rsidP="0058130F">
            <w:pPr>
              <w:adjustRightIn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НЗ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общее количество несостоявшихся централизованных закупок, осуществленных в отчетном периоде, единиц</w:t>
            </w:r>
          </w:p>
          <w:p w:rsidR="00320220" w:rsidRPr="0058130F" w:rsidRDefault="0052392D" w:rsidP="0058130F">
            <w:pPr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ЦЗ</m:t>
                  </m:r>
                </m:sub>
              </m:sSub>
            </m:oMath>
            <w:r w:rsidR="00320220" w:rsidRPr="0058130F">
              <w:rPr>
                <w:sz w:val="20"/>
                <w:szCs w:val="20"/>
              </w:rPr>
              <w:t xml:space="preserve"> – общее количество централизованных закупок, осуществленных в отчетном периоде, единиц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13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Региональная информационная система управления закупками Архангельской области</w:t>
            </w:r>
          </w:p>
        </w:tc>
      </w:tr>
    </w:tbl>
    <w:p w:rsidR="00320220" w:rsidRPr="0058130F" w:rsidRDefault="00320220" w:rsidP="0058130F">
      <w:pPr>
        <w:tabs>
          <w:tab w:val="left" w:pos="6534"/>
        </w:tabs>
        <w:spacing w:before="66"/>
        <w:rPr>
          <w:sz w:val="20"/>
          <w:szCs w:val="20"/>
        </w:rPr>
      </w:pPr>
    </w:p>
    <w:p w:rsidR="00320220" w:rsidRPr="0058130F" w:rsidRDefault="00320220" w:rsidP="0058130F">
      <w:pPr>
        <w:spacing w:before="66"/>
        <w:jc w:val="center"/>
        <w:rPr>
          <w:sz w:val="28"/>
          <w:szCs w:val="28"/>
        </w:rPr>
      </w:pPr>
      <w:r w:rsidRPr="0058130F">
        <w:rPr>
          <w:sz w:val="20"/>
          <w:szCs w:val="20"/>
        </w:rPr>
        <w:br w:type="column"/>
      </w:r>
      <w:r w:rsidRPr="0058130F">
        <w:rPr>
          <w:sz w:val="28"/>
          <w:szCs w:val="28"/>
        </w:rPr>
        <w:lastRenderedPageBreak/>
        <w:t>3. Перечень</w:t>
      </w:r>
      <w:r w:rsidRPr="0058130F">
        <w:rPr>
          <w:spacing w:val="-6"/>
          <w:sz w:val="28"/>
          <w:szCs w:val="28"/>
        </w:rPr>
        <w:t xml:space="preserve"> </w:t>
      </w:r>
      <w:r w:rsidRPr="0058130F">
        <w:rPr>
          <w:sz w:val="28"/>
          <w:szCs w:val="28"/>
        </w:rPr>
        <w:t>мероприятий</w:t>
      </w:r>
      <w:r w:rsidRPr="0058130F">
        <w:rPr>
          <w:spacing w:val="-6"/>
          <w:sz w:val="28"/>
          <w:szCs w:val="28"/>
        </w:rPr>
        <w:t xml:space="preserve"> </w:t>
      </w:r>
      <w:r w:rsidRPr="0058130F">
        <w:rPr>
          <w:sz w:val="28"/>
          <w:szCs w:val="28"/>
        </w:rPr>
        <w:t>(результатов)</w:t>
      </w:r>
      <w:r w:rsidRPr="0058130F">
        <w:rPr>
          <w:spacing w:val="-5"/>
          <w:sz w:val="28"/>
          <w:szCs w:val="28"/>
        </w:rPr>
        <w:t xml:space="preserve"> </w:t>
      </w:r>
      <w:r w:rsidRPr="0058130F">
        <w:rPr>
          <w:sz w:val="28"/>
          <w:szCs w:val="28"/>
        </w:rPr>
        <w:t>комплекса</w:t>
      </w:r>
      <w:r w:rsidRPr="0058130F">
        <w:rPr>
          <w:spacing w:val="-4"/>
          <w:sz w:val="28"/>
          <w:szCs w:val="28"/>
        </w:rPr>
        <w:t xml:space="preserve"> </w:t>
      </w:r>
      <w:r w:rsidRPr="0058130F">
        <w:rPr>
          <w:sz w:val="28"/>
          <w:szCs w:val="28"/>
        </w:rPr>
        <w:t>процессных</w:t>
      </w:r>
      <w:r w:rsidRPr="0058130F">
        <w:rPr>
          <w:spacing w:val="-6"/>
          <w:sz w:val="28"/>
          <w:szCs w:val="28"/>
        </w:rPr>
        <w:t xml:space="preserve"> </w:t>
      </w:r>
      <w:r w:rsidRPr="0058130F">
        <w:rPr>
          <w:sz w:val="28"/>
          <w:szCs w:val="28"/>
        </w:rPr>
        <w:t>мероприятий</w:t>
      </w:r>
    </w:p>
    <w:p w:rsidR="00320220" w:rsidRPr="0058130F" w:rsidRDefault="00320220" w:rsidP="0058130F">
      <w:pPr>
        <w:pStyle w:val="a4"/>
        <w:spacing w:before="5"/>
        <w:rPr>
          <w:sz w:val="20"/>
          <w:szCs w:val="20"/>
        </w:rPr>
      </w:pPr>
    </w:p>
    <w:tbl>
      <w:tblPr>
        <w:tblStyle w:val="TableNormal"/>
        <w:tblW w:w="15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3655"/>
        <w:gridCol w:w="1275"/>
        <w:gridCol w:w="4005"/>
        <w:gridCol w:w="1280"/>
        <w:gridCol w:w="851"/>
        <w:gridCol w:w="992"/>
        <w:gridCol w:w="992"/>
        <w:gridCol w:w="993"/>
        <w:gridCol w:w="1275"/>
      </w:tblGrid>
      <w:tr w:rsidR="00320220" w:rsidRPr="0058130F" w:rsidTr="00C77964">
        <w:trPr>
          <w:trHeight w:val="420"/>
          <w:tblHeader/>
          <w:jc w:val="center"/>
        </w:trPr>
        <w:tc>
          <w:tcPr>
            <w:tcW w:w="421" w:type="dxa"/>
            <w:vMerge w:val="restart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№</w:t>
            </w:r>
            <w:r w:rsidRPr="0058130F">
              <w:rPr>
                <w:spacing w:val="-37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п/п</w:t>
            </w:r>
          </w:p>
        </w:tc>
        <w:tc>
          <w:tcPr>
            <w:tcW w:w="3655" w:type="dxa"/>
            <w:vMerge w:val="restart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Наименование</w:t>
            </w:r>
            <w:proofErr w:type="spellEnd"/>
            <w:r w:rsidRPr="0058130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мероприятия</w:t>
            </w:r>
            <w:proofErr w:type="spellEnd"/>
            <w:r w:rsidRPr="0058130F">
              <w:rPr>
                <w:spacing w:val="-5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(</w:t>
            </w:r>
            <w:proofErr w:type="spellStart"/>
            <w:r w:rsidRPr="0058130F">
              <w:rPr>
                <w:sz w:val="20"/>
                <w:szCs w:val="20"/>
              </w:rPr>
              <w:t>результата</w:t>
            </w:r>
            <w:proofErr w:type="spellEnd"/>
            <w:r w:rsidRPr="0058130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Тип</w:t>
            </w:r>
            <w:proofErr w:type="spellEnd"/>
            <w:r w:rsidRPr="0058130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мероприятий</w:t>
            </w:r>
            <w:proofErr w:type="spellEnd"/>
            <w:r w:rsidRPr="0058130F">
              <w:rPr>
                <w:spacing w:val="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(</w:t>
            </w:r>
            <w:proofErr w:type="spellStart"/>
            <w:r w:rsidRPr="0058130F">
              <w:rPr>
                <w:sz w:val="20"/>
                <w:szCs w:val="20"/>
              </w:rPr>
              <w:t>результата</w:t>
            </w:r>
            <w:proofErr w:type="spellEnd"/>
            <w:r w:rsidRPr="0058130F">
              <w:rPr>
                <w:sz w:val="20"/>
                <w:szCs w:val="20"/>
              </w:rPr>
              <w:t>)</w:t>
            </w:r>
          </w:p>
        </w:tc>
        <w:tc>
          <w:tcPr>
            <w:tcW w:w="4005" w:type="dxa"/>
            <w:vMerge w:val="restart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Характеристика</w:t>
            </w:r>
            <w:proofErr w:type="spellEnd"/>
          </w:p>
        </w:tc>
        <w:tc>
          <w:tcPr>
            <w:tcW w:w="1280" w:type="dxa"/>
            <w:vMerge w:val="restart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измерения</w:t>
            </w:r>
            <w:proofErr w:type="spellEnd"/>
            <w:r w:rsidRPr="0058130F">
              <w:rPr>
                <w:spacing w:val="-37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(</w:t>
            </w:r>
            <w:proofErr w:type="spellStart"/>
            <w:r w:rsidRPr="0058130F">
              <w:rPr>
                <w:sz w:val="20"/>
                <w:szCs w:val="20"/>
              </w:rPr>
              <w:t>по</w:t>
            </w:r>
            <w:proofErr w:type="spellEnd"/>
            <w:r w:rsidRPr="0058130F">
              <w:rPr>
                <w:spacing w:val="-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ОКЕИ)</w:t>
            </w:r>
          </w:p>
        </w:tc>
        <w:tc>
          <w:tcPr>
            <w:tcW w:w="1843" w:type="dxa"/>
            <w:gridSpan w:val="2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Базовое</w:t>
            </w:r>
            <w:proofErr w:type="spellEnd"/>
            <w:r w:rsidRPr="0058130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значение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Значения</w:t>
            </w:r>
            <w:r w:rsidRPr="0058130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мероприятия</w:t>
            </w:r>
            <w:r w:rsidRPr="0058130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(результата)</w:t>
            </w:r>
            <w:r w:rsidRPr="005813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по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годам</w:t>
            </w:r>
          </w:p>
        </w:tc>
      </w:tr>
      <w:tr w:rsidR="00320220" w:rsidRPr="0058130F" w:rsidTr="00C77964">
        <w:trPr>
          <w:trHeight w:val="270"/>
          <w:tblHeader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55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992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</w:t>
            </w:r>
            <w:r w:rsidRPr="0058130F">
              <w:rPr>
                <w:sz w:val="20"/>
                <w:szCs w:val="20"/>
                <w:lang w:val="ru-RU"/>
              </w:rPr>
              <w:t>5</w:t>
            </w:r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</w:t>
            </w:r>
            <w:r w:rsidRPr="0058130F">
              <w:rPr>
                <w:sz w:val="20"/>
                <w:szCs w:val="20"/>
                <w:lang w:val="ru-RU"/>
              </w:rPr>
              <w:t>6</w:t>
            </w:r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</w:t>
            </w:r>
            <w:r w:rsidRPr="0058130F">
              <w:rPr>
                <w:sz w:val="20"/>
                <w:szCs w:val="20"/>
                <w:lang w:val="ru-RU"/>
              </w:rPr>
              <w:t>7</w:t>
            </w:r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320220" w:rsidRPr="0058130F" w:rsidTr="00C77964">
        <w:trPr>
          <w:trHeight w:val="316"/>
          <w:tblHeader/>
          <w:jc w:val="center"/>
        </w:trPr>
        <w:tc>
          <w:tcPr>
            <w:tcW w:w="421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655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4005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280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  <w:tr w:rsidR="00320220" w:rsidRPr="0058130F" w:rsidTr="00C77964">
        <w:trPr>
          <w:trHeight w:val="388"/>
          <w:jc w:val="center"/>
        </w:trPr>
        <w:tc>
          <w:tcPr>
            <w:tcW w:w="15739" w:type="dxa"/>
            <w:gridSpan w:val="10"/>
            <w:shd w:val="clear" w:color="auto" w:fill="auto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№ 1 – улучшение инвестиционного климата в Архангельской области</w:t>
            </w:r>
          </w:p>
        </w:tc>
      </w:tr>
      <w:tr w:rsidR="00320220" w:rsidRPr="0058130F" w:rsidTr="00C77964">
        <w:trPr>
          <w:trHeight w:val="243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1.1.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АНО АО «Агентство регионального развития» проведены мероприятия по поддержке инвестиционной деятельности</w:t>
            </w:r>
          </w:p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в Архангельской области, в том числе по содействию развитию государственно-частного партнерства, а также по обеспечению участия Архангельской области в мероприятиях, направленных на повышение инвестиционной привлекательности региона и привлечение инвестиций в Архангельскую область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Оказание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услуг</w:t>
            </w:r>
            <w:proofErr w:type="spellEnd"/>
            <w:r w:rsidRPr="0058130F">
              <w:rPr>
                <w:sz w:val="20"/>
                <w:szCs w:val="20"/>
              </w:rPr>
              <w:t xml:space="preserve"> (</w:t>
            </w:r>
            <w:proofErr w:type="spellStart"/>
            <w:r w:rsidRPr="0058130F">
              <w:rPr>
                <w:sz w:val="20"/>
                <w:szCs w:val="20"/>
              </w:rPr>
              <w:t>выполнение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работ</w:t>
            </w:r>
            <w:proofErr w:type="spellEnd"/>
            <w:r w:rsidRPr="0058130F">
              <w:rPr>
                <w:sz w:val="20"/>
                <w:szCs w:val="20"/>
              </w:rPr>
              <w:t>)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2. Механизм реализации мероприятия (результата):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реализуется</w:t>
            </w:r>
            <w:r w:rsidRPr="0058130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pacing w:val="-6"/>
                <w:sz w:val="20"/>
                <w:szCs w:val="20"/>
                <w:lang w:val="ru-RU"/>
              </w:rPr>
              <w:t>путем предоставления субсидии АНО «Агентство</w:t>
            </w:r>
            <w:r w:rsidRPr="0058130F">
              <w:rPr>
                <w:sz w:val="20"/>
                <w:szCs w:val="20"/>
                <w:lang w:val="ru-RU"/>
              </w:rPr>
              <w:t xml:space="preserve"> регионального развития» в соответствии с Порядком предоставления субсидий из областного бюджета некоммерческим организациям, утвержденным Постановлением Правительства Архангельской области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условная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1.2.</w:t>
            </w:r>
          </w:p>
        </w:tc>
        <w:tc>
          <w:tcPr>
            <w:tcW w:w="365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tabs>
                <w:tab w:val="left" w:pos="1155"/>
              </w:tabs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Организовано участие Архангельской области в Международном Арктическом форуме «Арктика – территория диалога»</w:t>
            </w:r>
          </w:p>
        </w:tc>
        <w:tc>
          <w:tcPr>
            <w:tcW w:w="127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Оказание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услуг</w:t>
            </w:r>
            <w:proofErr w:type="spellEnd"/>
            <w:r w:rsidRPr="0058130F">
              <w:rPr>
                <w:sz w:val="20"/>
                <w:szCs w:val="20"/>
              </w:rPr>
              <w:t xml:space="preserve"> (</w:t>
            </w:r>
            <w:proofErr w:type="spellStart"/>
            <w:r w:rsidRPr="0058130F">
              <w:rPr>
                <w:sz w:val="20"/>
                <w:szCs w:val="20"/>
              </w:rPr>
              <w:t>выполнение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работ</w:t>
            </w:r>
            <w:proofErr w:type="spellEnd"/>
            <w:r w:rsidRPr="0058130F">
              <w:rPr>
                <w:sz w:val="20"/>
                <w:szCs w:val="20"/>
              </w:rPr>
              <w:t>)</w:t>
            </w:r>
          </w:p>
        </w:tc>
        <w:tc>
          <w:tcPr>
            <w:tcW w:w="4005" w:type="dxa"/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Механизм реализации мероприятия (результата): 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реализуется путем предоставления субсидии </w:t>
            </w:r>
            <w:r w:rsidRPr="0058130F">
              <w:rPr>
                <w:sz w:val="20"/>
                <w:szCs w:val="20"/>
                <w:lang w:val="ru-RU"/>
              </w:rPr>
              <w:t xml:space="preserve">в соответствии с Порядком предоставления субсидий из областного бюджета некоммерческим организациям, утвержденным Постановлением Правительства Архангельской области, на проведение мероприятий по подготовке участия Архангельской области </w:t>
            </w:r>
          </w:p>
          <w:p w:rsidR="00320220" w:rsidRPr="0058130F" w:rsidRDefault="00320220" w:rsidP="0058130F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в Международном Арктическом форуме «Арктика – территория диалога», </w:t>
            </w:r>
          </w:p>
          <w:p w:rsidR="00320220" w:rsidRPr="0058130F" w:rsidRDefault="00320220" w:rsidP="0058130F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в том числе по экспертно-аналитической поддержке мероприятий и инициатив 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Архангельской области, направленных на развитие Архангельской области как субъекта Российской Федерации, часть территории которого отнесена к сухопутным территориям Арктической зоны Российской Федерации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lastRenderedPageBreak/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jc w:val="center"/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3655" w:type="dxa"/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Проведен областной конкурс инвестиционных проектов «Инвестор года»</w:t>
            </w:r>
          </w:p>
          <w:p w:rsidR="00320220" w:rsidRPr="0058130F" w:rsidRDefault="00320220" w:rsidP="00581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Оказание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услуг</w:t>
            </w:r>
            <w:proofErr w:type="spellEnd"/>
            <w:r w:rsidRPr="0058130F">
              <w:rPr>
                <w:sz w:val="20"/>
                <w:szCs w:val="20"/>
              </w:rPr>
              <w:t xml:space="preserve"> (</w:t>
            </w:r>
            <w:proofErr w:type="spellStart"/>
            <w:r w:rsidRPr="0058130F">
              <w:rPr>
                <w:sz w:val="20"/>
                <w:szCs w:val="20"/>
              </w:rPr>
              <w:t>выполнение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работ</w:t>
            </w:r>
            <w:proofErr w:type="spellEnd"/>
            <w:r w:rsidRPr="0058130F">
              <w:rPr>
                <w:sz w:val="20"/>
                <w:szCs w:val="20"/>
              </w:rPr>
              <w:t>)</w:t>
            </w:r>
          </w:p>
        </w:tc>
        <w:tc>
          <w:tcPr>
            <w:tcW w:w="4005" w:type="dxa"/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Механизм реализации мероприятия (результата): </w:t>
            </w:r>
            <w:r w:rsidRPr="0058130F">
              <w:rPr>
                <w:bCs/>
                <w:sz w:val="20"/>
                <w:szCs w:val="20"/>
                <w:lang w:val="ru-RU"/>
              </w:rPr>
              <w:t>о</w:t>
            </w:r>
            <w:r w:rsidRPr="0058130F">
              <w:rPr>
                <w:sz w:val="20"/>
                <w:szCs w:val="20"/>
                <w:lang w:val="ru-RU"/>
              </w:rPr>
              <w:t>существляется министерством экономического развития и промышленности в соответствии с Положением об областном конкурсе инвестиционных проектов «Инвестор года»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jc w:val="center"/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1.4.</w:t>
            </w:r>
          </w:p>
        </w:tc>
        <w:tc>
          <w:tcPr>
            <w:tcW w:w="3655" w:type="dxa"/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Обеспечено участие в Российском инвестиционном форуме</w:t>
            </w:r>
          </w:p>
        </w:tc>
        <w:tc>
          <w:tcPr>
            <w:tcW w:w="127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Оказание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услуг</w:t>
            </w:r>
            <w:proofErr w:type="spellEnd"/>
            <w:r w:rsidRPr="0058130F">
              <w:rPr>
                <w:sz w:val="20"/>
                <w:szCs w:val="20"/>
              </w:rPr>
              <w:t xml:space="preserve"> (</w:t>
            </w:r>
            <w:proofErr w:type="spellStart"/>
            <w:r w:rsidRPr="0058130F">
              <w:rPr>
                <w:sz w:val="20"/>
                <w:szCs w:val="20"/>
              </w:rPr>
              <w:t>выполнение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работ</w:t>
            </w:r>
            <w:proofErr w:type="spellEnd"/>
            <w:r w:rsidRPr="0058130F">
              <w:rPr>
                <w:sz w:val="20"/>
                <w:szCs w:val="20"/>
              </w:rPr>
              <w:t>)</w:t>
            </w:r>
          </w:p>
        </w:tc>
        <w:tc>
          <w:tcPr>
            <w:tcW w:w="4005" w:type="dxa"/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Механизм реализации мероприятия (результата): </w:t>
            </w:r>
            <w:r w:rsidRPr="0058130F">
              <w:rPr>
                <w:bCs/>
                <w:sz w:val="20"/>
                <w:szCs w:val="20"/>
                <w:lang w:val="ru-RU"/>
              </w:rPr>
              <w:t>реализуется министерством экономического развития и промышленности самостоятельно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jc w:val="center"/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157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№ 2 – увеличение численности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 в Архангельской области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Проведены мероприятия, направленные на создание благоприятной среды для развития инновационной деятельности в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Оказание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услуг</w:t>
            </w:r>
            <w:proofErr w:type="spellEnd"/>
            <w:r w:rsidRPr="0058130F">
              <w:rPr>
                <w:sz w:val="20"/>
                <w:szCs w:val="20"/>
              </w:rPr>
              <w:t xml:space="preserve"> (</w:t>
            </w:r>
            <w:proofErr w:type="spellStart"/>
            <w:r w:rsidRPr="0058130F">
              <w:rPr>
                <w:sz w:val="20"/>
                <w:szCs w:val="20"/>
              </w:rPr>
              <w:t>выполнение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работ</w:t>
            </w:r>
            <w:proofErr w:type="spellEnd"/>
            <w:r w:rsidRPr="0058130F">
              <w:rPr>
                <w:sz w:val="20"/>
                <w:szCs w:val="20"/>
              </w:rPr>
              <w:t>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pStyle w:val="TableParagraph"/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Механизм реализации мероприятия (результата): 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реализуется путем </w:t>
            </w:r>
            <w:r w:rsidRPr="0058130F">
              <w:rPr>
                <w:bCs/>
                <w:color w:val="000000"/>
                <w:sz w:val="20"/>
                <w:szCs w:val="20"/>
                <w:lang w:val="ru-RU"/>
              </w:rPr>
              <w:t>предоставления субсидии АНО «Агентство регионального развития»</w:t>
            </w:r>
            <w:r w:rsidRPr="0058130F">
              <w:rPr>
                <w:sz w:val="20"/>
                <w:szCs w:val="20"/>
                <w:lang w:val="ru-RU"/>
              </w:rPr>
              <w:t xml:space="preserve"> в соответствии с Порядком предоставления субсидий из областного бюджета некоммерческим организациям, утвержденным Постановлением Правительства </w:t>
            </w:r>
            <w:r w:rsidRPr="0058130F">
              <w:rPr>
                <w:sz w:val="20"/>
                <w:szCs w:val="20"/>
                <w:lang w:val="ru-RU"/>
              </w:rPr>
              <w:lastRenderedPageBreak/>
              <w:t>Архангельской области</w:t>
            </w:r>
            <w:r w:rsidRPr="0058130F">
              <w:rPr>
                <w:bCs/>
                <w:color w:val="000000"/>
                <w:sz w:val="20"/>
                <w:szCs w:val="20"/>
                <w:lang w:val="ru-RU"/>
              </w:rPr>
              <w:t>, с целью развития инновационной деятельности в Архангельской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lastRenderedPageBreak/>
              <w:t>единица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32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Субъектам малого и среднего предпринимательства и </w:t>
            </w:r>
            <w:proofErr w:type="spellStart"/>
            <w:r w:rsidRPr="0058130F">
              <w:rPr>
                <w:sz w:val="20"/>
                <w:szCs w:val="20"/>
                <w:lang w:val="ru-RU"/>
              </w:rPr>
              <w:t>самозанятым</w:t>
            </w:r>
            <w:proofErr w:type="spellEnd"/>
            <w:r w:rsidRPr="0058130F">
              <w:rPr>
                <w:sz w:val="20"/>
                <w:szCs w:val="20"/>
                <w:lang w:val="ru-RU"/>
              </w:rPr>
              <w:t xml:space="preserve"> гражданам предоставлены </w:t>
            </w:r>
            <w:proofErr w:type="spellStart"/>
            <w:r w:rsidRPr="0058130F">
              <w:rPr>
                <w:sz w:val="20"/>
                <w:szCs w:val="20"/>
                <w:lang w:val="ru-RU"/>
              </w:rPr>
              <w:t>микрозаймы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Оказание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услуг</w:t>
            </w:r>
            <w:proofErr w:type="spellEnd"/>
            <w:r w:rsidRPr="0058130F">
              <w:rPr>
                <w:sz w:val="20"/>
                <w:szCs w:val="20"/>
              </w:rPr>
              <w:t xml:space="preserve"> (</w:t>
            </w:r>
            <w:proofErr w:type="spellStart"/>
            <w:r w:rsidRPr="0058130F">
              <w:rPr>
                <w:sz w:val="20"/>
                <w:szCs w:val="20"/>
              </w:rPr>
              <w:t>выполнение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работ</w:t>
            </w:r>
            <w:proofErr w:type="spellEnd"/>
            <w:r w:rsidRPr="0058130F">
              <w:rPr>
                <w:sz w:val="20"/>
                <w:szCs w:val="20"/>
              </w:rPr>
              <w:t>)</w:t>
            </w:r>
          </w:p>
        </w:tc>
        <w:tc>
          <w:tcPr>
            <w:tcW w:w="4005" w:type="dxa"/>
            <w:tcBorders>
              <w:top w:val="single" w:sz="4" w:space="0" w:color="auto"/>
            </w:tcBorders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adjustRightInd w:val="0"/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proofErr w:type="gramStart"/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Механизм реализации мероприятия (результата): </w:t>
            </w:r>
            <w:r w:rsidRPr="0058130F">
              <w:rPr>
                <w:bCs/>
                <w:sz w:val="20"/>
                <w:szCs w:val="20"/>
                <w:lang w:val="ru-RU"/>
              </w:rPr>
              <w:t>реализуется путем</w:t>
            </w:r>
            <w:r w:rsidRPr="0058130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color w:val="000000"/>
                <w:sz w:val="20"/>
                <w:szCs w:val="20"/>
                <w:lang w:val="ru-RU"/>
              </w:rPr>
              <w:t xml:space="preserve">предоставления субсидии </w:t>
            </w:r>
            <w:proofErr w:type="spellStart"/>
            <w:r w:rsidRPr="0058130F">
              <w:rPr>
                <w:bCs/>
                <w:sz w:val="20"/>
                <w:szCs w:val="20"/>
                <w:lang w:val="ru-RU"/>
              </w:rPr>
              <w:t>Микрокредитной</w:t>
            </w:r>
            <w:proofErr w:type="spellEnd"/>
            <w:r w:rsidRPr="0058130F">
              <w:rPr>
                <w:bCs/>
                <w:sz w:val="20"/>
                <w:szCs w:val="20"/>
                <w:lang w:val="ru-RU"/>
              </w:rPr>
              <w:t xml:space="preserve"> компании Архангельский региональный фонд «Развитие»</w:t>
            </w:r>
            <w:r w:rsidRPr="0058130F">
              <w:rPr>
                <w:color w:val="000000"/>
                <w:sz w:val="20"/>
                <w:szCs w:val="20"/>
                <w:lang w:val="ru-RU"/>
              </w:rPr>
              <w:t xml:space="preserve"> в соответствии с Порядком 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определения объема, предоставления и расходования субсидии из областного бюджета </w:t>
            </w:r>
            <w:proofErr w:type="spellStart"/>
            <w:r w:rsidRPr="0058130F">
              <w:rPr>
                <w:bCs/>
                <w:sz w:val="20"/>
                <w:szCs w:val="20"/>
                <w:lang w:val="ru-RU"/>
              </w:rPr>
              <w:t>Микрокредитной</w:t>
            </w:r>
            <w:proofErr w:type="spellEnd"/>
            <w:r w:rsidRPr="0058130F">
              <w:rPr>
                <w:bCs/>
                <w:sz w:val="20"/>
                <w:szCs w:val="20"/>
                <w:lang w:val="ru-RU"/>
              </w:rPr>
              <w:t xml:space="preserve"> компании Архангельский региональный фонд «Развитие» в целях развития </w:t>
            </w:r>
            <w:proofErr w:type="spellStart"/>
            <w:r w:rsidRPr="0058130F">
              <w:rPr>
                <w:bCs/>
                <w:sz w:val="20"/>
                <w:szCs w:val="20"/>
                <w:lang w:val="ru-RU"/>
              </w:rPr>
              <w:t>микрофинансирования</w:t>
            </w:r>
            <w:proofErr w:type="spellEnd"/>
            <w:r w:rsidRPr="0058130F">
              <w:rPr>
                <w:bCs/>
                <w:sz w:val="20"/>
                <w:szCs w:val="20"/>
                <w:lang w:val="ru-RU"/>
              </w:rPr>
              <w:t xml:space="preserve"> в Архангельской области, а также размещения публикаций и информационных материалов</w:t>
            </w: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color w:val="000000"/>
                <w:sz w:val="20"/>
                <w:szCs w:val="20"/>
                <w:lang w:val="ru-RU"/>
              </w:rPr>
              <w:t>на оказание финансовой поддержки субъектов МСП и физических лиц, применяющих специальный налоговый режим</w:t>
            </w:r>
            <w:proofErr w:type="gramEnd"/>
            <w:r w:rsidRPr="0058130F">
              <w:rPr>
                <w:color w:val="000000"/>
                <w:sz w:val="20"/>
                <w:szCs w:val="20"/>
                <w:lang w:val="ru-RU"/>
              </w:rPr>
              <w:t xml:space="preserve"> «Налог на профессиональный доход», </w:t>
            </w:r>
            <w:r w:rsidRPr="0058130F">
              <w:rPr>
                <w:sz w:val="20"/>
                <w:szCs w:val="20"/>
                <w:lang w:val="ru-RU"/>
              </w:rPr>
              <w:t>утвержденным Постановлением Правительства Архангельской области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220" w:rsidRPr="0058130F" w:rsidRDefault="00450459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220" w:rsidRPr="0058130F" w:rsidRDefault="00450459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200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2.3.</w:t>
            </w:r>
          </w:p>
        </w:tc>
        <w:tc>
          <w:tcPr>
            <w:tcW w:w="3655" w:type="dxa"/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Обеспечена деятельность АНО АО «Агентство регионального развития», обеспечивающего государственную поддержку субъектов малого и среднего предпринимательства, включая условия для создания и (или) развития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Обеспечение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текущей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005" w:type="dxa"/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proofErr w:type="gramStart"/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Механизм реализации мероприятия (результата): </w:t>
            </w:r>
            <w:r w:rsidRPr="0058130F">
              <w:rPr>
                <w:bCs/>
                <w:sz w:val="20"/>
                <w:szCs w:val="20"/>
                <w:lang w:val="ru-RU"/>
              </w:rPr>
              <w:t>реализуется путем</w:t>
            </w:r>
            <w:r w:rsidRPr="0058130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color w:val="000000"/>
                <w:sz w:val="20"/>
                <w:szCs w:val="20"/>
                <w:lang w:val="ru-RU"/>
              </w:rPr>
              <w:t xml:space="preserve">предоставления субсидии АНО АО «Агентство регионального развития» </w:t>
            </w:r>
            <w:r w:rsidRPr="0058130F">
              <w:rPr>
                <w:sz w:val="20"/>
                <w:szCs w:val="20"/>
                <w:lang w:val="ru-RU"/>
              </w:rPr>
              <w:t xml:space="preserve">в соответствии с Порядком предоставления субсидий из областного бюджета </w:t>
            </w:r>
            <w:r w:rsidRPr="0058130F">
              <w:rPr>
                <w:sz w:val="20"/>
                <w:szCs w:val="20"/>
                <w:lang w:val="ru-RU"/>
              </w:rPr>
              <w:lastRenderedPageBreak/>
              <w:t xml:space="preserve">некоммерческим организациям, утвержденным Постановлением Правительства Архангельской области, </w:t>
            </w:r>
            <w:r w:rsidRPr="0058130F">
              <w:rPr>
                <w:color w:val="000000"/>
                <w:sz w:val="20"/>
                <w:szCs w:val="20"/>
                <w:lang w:val="ru-RU"/>
              </w:rPr>
              <w:t xml:space="preserve">на организацию деятельности и функционирования структурных подразделений АНО АО «Агентство регионального развития», обеспечивающих государственную поддержку субъектов МСП, включая условия для создания и (или) развития субъектов МСП и физических лиц, </w:t>
            </w:r>
            <w:r w:rsidRPr="0058130F">
              <w:rPr>
                <w:color w:val="000000"/>
                <w:spacing w:val="-4"/>
                <w:sz w:val="20"/>
                <w:szCs w:val="20"/>
                <w:lang w:val="ru-RU"/>
              </w:rPr>
              <w:t>заинтересованных в</w:t>
            </w:r>
            <w:proofErr w:type="gramEnd"/>
            <w:r w:rsidRPr="0058130F">
              <w:rPr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8130F">
              <w:rPr>
                <w:color w:val="000000"/>
                <w:spacing w:val="-4"/>
                <w:sz w:val="20"/>
                <w:szCs w:val="20"/>
                <w:lang w:val="ru-RU"/>
              </w:rPr>
              <w:t>начале</w:t>
            </w:r>
            <w:proofErr w:type="gramEnd"/>
            <w:r w:rsidRPr="0058130F">
              <w:rPr>
                <w:color w:val="000000"/>
                <w:spacing w:val="-4"/>
                <w:sz w:val="20"/>
                <w:szCs w:val="20"/>
                <w:lang w:val="ru-RU"/>
              </w:rPr>
              <w:t xml:space="preserve"> осуществления предпринимательской деятельности.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lastRenderedPageBreak/>
              <w:t>условная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15739" w:type="dxa"/>
            <w:gridSpan w:val="10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lastRenderedPageBreak/>
              <w:t>Задача № 3 – повышение эффективности управления экономическим развитием Архангельской области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3.1.</w:t>
            </w:r>
          </w:p>
        </w:tc>
        <w:tc>
          <w:tcPr>
            <w:tcW w:w="365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Обеспечено получение официальной статистической информации от Управления Федеральной службы государственной статистики по Архангельской области и Ненецкому автономному округу</w:t>
            </w:r>
          </w:p>
        </w:tc>
        <w:tc>
          <w:tcPr>
            <w:tcW w:w="127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Приобретение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товаров</w:t>
            </w:r>
            <w:proofErr w:type="spellEnd"/>
            <w:r w:rsidRPr="0058130F">
              <w:rPr>
                <w:sz w:val="20"/>
                <w:szCs w:val="20"/>
              </w:rPr>
              <w:t xml:space="preserve">, </w:t>
            </w:r>
            <w:proofErr w:type="spellStart"/>
            <w:r w:rsidRPr="0058130F">
              <w:rPr>
                <w:sz w:val="20"/>
                <w:szCs w:val="20"/>
              </w:rPr>
              <w:t>работ</w:t>
            </w:r>
            <w:proofErr w:type="spellEnd"/>
            <w:r w:rsidRPr="0058130F">
              <w:rPr>
                <w:sz w:val="20"/>
                <w:szCs w:val="20"/>
              </w:rPr>
              <w:t xml:space="preserve">, </w:t>
            </w:r>
            <w:proofErr w:type="spellStart"/>
            <w:r w:rsidRPr="0058130F">
              <w:rPr>
                <w:sz w:val="20"/>
                <w:szCs w:val="20"/>
              </w:rPr>
              <w:t>услуг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</w:p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proofErr w:type="gramStart"/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Механизм реализации мероприятия (результата): </w:t>
            </w:r>
            <w:r w:rsidRPr="0058130F">
              <w:rPr>
                <w:sz w:val="20"/>
                <w:szCs w:val="20"/>
                <w:lang w:val="ru-RU"/>
              </w:rPr>
              <w:t xml:space="preserve">осуществляется взаимодействие между министерством экономического развития и промышленности и Управлением Федеральной службы государственной статистики по Архангельской области и Ненецкому автономному округу в рамках ежегодно заключаемого соглашения об информационном взаимодействии во исполнение Федерального закона от 29 ноября 2007 года № 282-ФЗ «Об официальном статистическом учете и системе государственной статистики </w:t>
            </w:r>
            <w:proofErr w:type="gramEnd"/>
          </w:p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в Российской Федерации», а также на договорной основе в рамках оказания услуг по обеспечению статистической </w:t>
            </w:r>
            <w:r w:rsidRPr="0058130F">
              <w:rPr>
                <w:sz w:val="20"/>
                <w:szCs w:val="20"/>
                <w:lang w:val="ru-RU"/>
              </w:rPr>
              <w:lastRenderedPageBreak/>
              <w:t>информацией.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lastRenderedPageBreak/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655" w:type="dxa"/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Обеспечена деятельность министерства экономического развития и промышленности</w:t>
            </w:r>
          </w:p>
        </w:tc>
        <w:tc>
          <w:tcPr>
            <w:tcW w:w="127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Обеспечение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текущей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005" w:type="dxa"/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Механизм реализации мероприятия (результата): </w:t>
            </w:r>
            <w:r w:rsidRPr="0058130F">
              <w:rPr>
                <w:bCs/>
                <w:sz w:val="20"/>
                <w:szCs w:val="20"/>
                <w:lang w:val="ru-RU"/>
              </w:rPr>
              <w:t>ф</w:t>
            </w:r>
            <w:r w:rsidRPr="0058130F">
              <w:rPr>
                <w:sz w:val="20"/>
                <w:szCs w:val="20"/>
                <w:lang w:val="ru-RU"/>
              </w:rPr>
              <w:t xml:space="preserve">инансовое обеспечение деятельности министерства экономического развития и промышленности осуществляется за счет средств областного бюджета в форме бюджетных ассигнований на обеспечение выполнения функций казенного учреждения. </w:t>
            </w:r>
            <w:r w:rsidRPr="0058130F">
              <w:rPr>
                <w:sz w:val="20"/>
                <w:szCs w:val="20"/>
                <w:lang w:val="ru-RU"/>
              </w:rPr>
              <w:br/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осуществляется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условная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3.3.</w:t>
            </w:r>
          </w:p>
        </w:tc>
        <w:tc>
          <w:tcPr>
            <w:tcW w:w="3655" w:type="dxa"/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Подготовлены научно-исследовательские работы в целях продвижения экономического потенциала Архангельской области</w:t>
            </w:r>
          </w:p>
        </w:tc>
        <w:tc>
          <w:tcPr>
            <w:tcW w:w="127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Иные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мероприятия</w:t>
            </w:r>
            <w:proofErr w:type="spellEnd"/>
            <w:r w:rsidRPr="0058130F">
              <w:rPr>
                <w:sz w:val="20"/>
                <w:szCs w:val="20"/>
              </w:rPr>
              <w:t xml:space="preserve"> (</w:t>
            </w:r>
            <w:proofErr w:type="spellStart"/>
            <w:r w:rsidRPr="0058130F">
              <w:rPr>
                <w:sz w:val="20"/>
                <w:szCs w:val="20"/>
              </w:rPr>
              <w:t>результаты</w:t>
            </w:r>
            <w:proofErr w:type="spellEnd"/>
            <w:r w:rsidRPr="0058130F">
              <w:rPr>
                <w:sz w:val="20"/>
                <w:szCs w:val="20"/>
              </w:rPr>
              <w:t>)</w:t>
            </w:r>
          </w:p>
        </w:tc>
        <w:tc>
          <w:tcPr>
            <w:tcW w:w="4005" w:type="dxa"/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Механизм реализации мероприятия (результата): </w:t>
            </w:r>
            <w:r w:rsidRPr="0058130F">
              <w:rPr>
                <w:spacing w:val="-8"/>
                <w:sz w:val="20"/>
                <w:szCs w:val="20"/>
                <w:lang w:val="ru-RU"/>
              </w:rPr>
              <w:t>осуществляется привлечение организаций, определяемых в порядке</w:t>
            </w:r>
            <w:r w:rsidRPr="0058130F">
              <w:rPr>
                <w:sz w:val="20"/>
                <w:szCs w:val="20"/>
                <w:lang w:val="ru-RU"/>
              </w:rPr>
              <w:t xml:space="preserve">, установленном законодательством о контрактной системе в сфере закупок товаров, работ, услуг для обеспечения государственных </w:t>
            </w:r>
            <w:r w:rsidRPr="0058130F">
              <w:rPr>
                <w:spacing w:val="-6"/>
                <w:sz w:val="20"/>
                <w:szCs w:val="20"/>
                <w:lang w:val="ru-RU"/>
              </w:rPr>
              <w:t>и муниципальных нужд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3.4.</w:t>
            </w:r>
          </w:p>
        </w:tc>
        <w:tc>
          <w:tcPr>
            <w:tcW w:w="3655" w:type="dxa"/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Обеспечена деятельность агентства по тарифам и ценам</w:t>
            </w:r>
          </w:p>
        </w:tc>
        <w:tc>
          <w:tcPr>
            <w:tcW w:w="127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Обеспечение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текущей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005" w:type="dxa"/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2. Механизм реализации мероприятия (результата): </w:t>
            </w:r>
            <w:r w:rsidRPr="0058130F">
              <w:rPr>
                <w:sz w:val="20"/>
                <w:szCs w:val="20"/>
                <w:lang w:val="ru-RU"/>
              </w:rPr>
              <w:t>обеспечение деятельности агентства по тарифам и ценам осуществляется за счет средств областного бюджета в форме бюджетных ассигнований на обеспечение выполнения функций казенного учреждения.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lastRenderedPageBreak/>
              <w:t>условная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</w:tr>
      <w:tr w:rsidR="00320220" w:rsidRPr="0058130F" w:rsidTr="00C7796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lastRenderedPageBreak/>
              <w:t>3.5.</w:t>
            </w:r>
          </w:p>
        </w:tc>
        <w:tc>
          <w:tcPr>
            <w:tcW w:w="3655" w:type="dxa"/>
            <w:shd w:val="clear" w:color="auto" w:fill="auto"/>
          </w:tcPr>
          <w:p w:rsidR="00320220" w:rsidRPr="0058130F" w:rsidRDefault="00320220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Проведена оценка эффективности деятельности органов местного самоуправления городских округов, муниципальных округов и муниципальных районов Архангельской области</w:t>
            </w:r>
          </w:p>
        </w:tc>
        <w:tc>
          <w:tcPr>
            <w:tcW w:w="1275" w:type="dxa"/>
            <w:shd w:val="clear" w:color="auto" w:fill="auto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5" w:type="dxa"/>
            <w:shd w:val="clear" w:color="auto" w:fill="auto"/>
          </w:tcPr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320220" w:rsidRPr="0058130F" w:rsidRDefault="00320220" w:rsidP="0058130F">
            <w:pPr>
              <w:rPr>
                <w:bCs/>
                <w:sz w:val="20"/>
                <w:szCs w:val="20"/>
                <w:lang w:val="ru-RU"/>
              </w:rPr>
            </w:pPr>
          </w:p>
          <w:p w:rsidR="00320220" w:rsidRPr="0058130F" w:rsidRDefault="00320220" w:rsidP="0058130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Механизм реализации мероприятия (результата): </w:t>
            </w:r>
            <w:r w:rsidRPr="0058130F">
              <w:rPr>
                <w:bCs/>
                <w:sz w:val="20"/>
                <w:szCs w:val="20"/>
                <w:lang w:val="ru-RU"/>
              </w:rPr>
              <w:t>реализуется</w:t>
            </w: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pacing w:val="-8"/>
                <w:sz w:val="20"/>
                <w:szCs w:val="20"/>
                <w:lang w:val="ru-RU"/>
              </w:rPr>
              <w:t xml:space="preserve">в целях содействия достижению и (или) поощрения </w:t>
            </w:r>
            <w:proofErr w:type="gramStart"/>
            <w:r w:rsidRPr="0058130F">
              <w:rPr>
                <w:spacing w:val="-8"/>
                <w:sz w:val="20"/>
                <w:szCs w:val="20"/>
                <w:lang w:val="ru-RU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 w:rsidRPr="0058130F">
              <w:rPr>
                <w:spacing w:val="-8"/>
                <w:sz w:val="20"/>
                <w:szCs w:val="20"/>
                <w:lang w:val="ru-RU"/>
              </w:rPr>
              <w:t xml:space="preserve"> округов, муниципальных округов и муниципальных районов Архангельской области, утвержденным указом Губернатора Архангельской области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220" w:rsidRPr="0058130F" w:rsidRDefault="00320220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</w:tr>
      <w:tr w:rsidR="00421BDF" w:rsidRPr="0058130F" w:rsidTr="00433CE4">
        <w:trPr>
          <w:trHeight w:val="421"/>
          <w:jc w:val="center"/>
        </w:trPr>
        <w:tc>
          <w:tcPr>
            <w:tcW w:w="421" w:type="dxa"/>
            <w:shd w:val="clear" w:color="auto" w:fill="auto"/>
          </w:tcPr>
          <w:p w:rsidR="00421BDF" w:rsidRPr="009E30F5" w:rsidRDefault="00421BDF" w:rsidP="00421B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3.6.</w:t>
            </w:r>
          </w:p>
        </w:tc>
        <w:tc>
          <w:tcPr>
            <w:tcW w:w="3655" w:type="dxa"/>
            <w:shd w:val="clear" w:color="auto" w:fill="auto"/>
          </w:tcPr>
          <w:p w:rsidR="00421BDF" w:rsidRPr="00421BDF" w:rsidRDefault="00421BDF" w:rsidP="00421BDF">
            <w:pPr>
              <w:rPr>
                <w:sz w:val="20"/>
                <w:szCs w:val="20"/>
                <w:lang w:val="ru-RU"/>
              </w:rPr>
            </w:pPr>
            <w:r w:rsidRPr="00421BDF">
              <w:rPr>
                <w:sz w:val="20"/>
                <w:szCs w:val="20"/>
                <w:lang w:val="ru-RU"/>
              </w:rPr>
              <w:t>Предоставлены субсидии муниципальным образованиям Архангельской области на доставку муки и лекарственных сре</w:t>
            </w:r>
            <w:proofErr w:type="gramStart"/>
            <w:r w:rsidRPr="00421BDF">
              <w:rPr>
                <w:sz w:val="20"/>
                <w:szCs w:val="20"/>
                <w:lang w:val="ru-RU"/>
              </w:rPr>
              <w:t>дств в р</w:t>
            </w:r>
            <w:proofErr w:type="gramEnd"/>
            <w:r w:rsidRPr="00421BDF">
              <w:rPr>
                <w:sz w:val="20"/>
                <w:szCs w:val="20"/>
                <w:lang w:val="ru-RU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275" w:type="dxa"/>
            <w:shd w:val="clear" w:color="auto" w:fill="auto"/>
          </w:tcPr>
          <w:p w:rsidR="00421BDF" w:rsidRPr="00B7738E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7738E">
              <w:rPr>
                <w:sz w:val="20"/>
                <w:szCs w:val="20"/>
              </w:rPr>
              <w:t>Иные</w:t>
            </w:r>
            <w:proofErr w:type="spellEnd"/>
            <w:r w:rsidRPr="00B7738E">
              <w:rPr>
                <w:sz w:val="20"/>
                <w:szCs w:val="20"/>
              </w:rPr>
              <w:t xml:space="preserve"> </w:t>
            </w:r>
            <w:proofErr w:type="spellStart"/>
            <w:r w:rsidRPr="00B7738E">
              <w:rPr>
                <w:sz w:val="20"/>
                <w:szCs w:val="20"/>
              </w:rPr>
              <w:t>мероприятия</w:t>
            </w:r>
            <w:proofErr w:type="spellEnd"/>
            <w:r w:rsidRPr="00B7738E">
              <w:rPr>
                <w:sz w:val="20"/>
                <w:szCs w:val="20"/>
              </w:rPr>
              <w:t xml:space="preserve"> (</w:t>
            </w:r>
            <w:proofErr w:type="spellStart"/>
            <w:r w:rsidRPr="00B7738E">
              <w:rPr>
                <w:sz w:val="20"/>
                <w:szCs w:val="20"/>
              </w:rPr>
              <w:t>результаты</w:t>
            </w:r>
            <w:proofErr w:type="spellEnd"/>
            <w:r w:rsidRPr="00B7738E">
              <w:rPr>
                <w:sz w:val="20"/>
                <w:szCs w:val="20"/>
              </w:rPr>
              <w:t>)</w:t>
            </w:r>
          </w:p>
        </w:tc>
        <w:tc>
          <w:tcPr>
            <w:tcW w:w="4005" w:type="dxa"/>
            <w:shd w:val="clear" w:color="auto" w:fill="auto"/>
          </w:tcPr>
          <w:p w:rsidR="00421BDF" w:rsidRPr="00B7738E" w:rsidRDefault="00421BDF" w:rsidP="00421BDF">
            <w:pPr>
              <w:rPr>
                <w:bCs/>
                <w:sz w:val="20"/>
                <w:szCs w:val="20"/>
                <w:lang w:val="ru-RU"/>
              </w:rPr>
            </w:pPr>
            <w:r w:rsidRPr="00B7738E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B7738E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421BDF" w:rsidRPr="00B7738E" w:rsidRDefault="00421BDF" w:rsidP="00421BDF">
            <w:pPr>
              <w:rPr>
                <w:bCs/>
                <w:sz w:val="20"/>
                <w:szCs w:val="20"/>
                <w:lang w:val="ru-RU"/>
              </w:rPr>
            </w:pPr>
          </w:p>
          <w:p w:rsidR="00421BDF" w:rsidRPr="00B7738E" w:rsidRDefault="00421BDF" w:rsidP="00421BDF">
            <w:pPr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B7738E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proofErr w:type="gramStart"/>
            <w:r w:rsidRPr="00B7738E">
              <w:rPr>
                <w:b/>
                <w:bCs/>
                <w:sz w:val="20"/>
                <w:szCs w:val="20"/>
                <w:lang w:val="ru-RU"/>
              </w:rPr>
              <w:t xml:space="preserve">Механизм реализации мероприятия (результата): </w:t>
            </w:r>
            <w:r w:rsidRPr="00B7738E">
              <w:rPr>
                <w:spacing w:val="-4"/>
                <w:sz w:val="20"/>
                <w:szCs w:val="20"/>
                <w:lang w:val="ru-RU"/>
              </w:rPr>
              <w:t xml:space="preserve">реализуется путем предоставления субсидий в соответствии с Порядком </w:t>
            </w:r>
            <w:r w:rsidRPr="00B7738E">
              <w:rPr>
                <w:color w:val="000000"/>
                <w:sz w:val="20"/>
                <w:szCs w:val="20"/>
                <w:lang w:val="ru-RU"/>
              </w:rPr>
              <w:t xml:space="preserve">предоставления и расходования субсидий из областного бюджета бюджетам муниципальных районов, муниципальных округов и городских округов Архангельской области на доставку муки </w:t>
            </w:r>
            <w:r w:rsidRPr="00B7738E">
              <w:rPr>
                <w:color w:val="000000"/>
                <w:sz w:val="20"/>
                <w:szCs w:val="20"/>
                <w:lang w:val="ru-RU"/>
              </w:rPr>
              <w:br/>
              <w:t xml:space="preserve">и лекарственных средств в районы Крайнего Севера и приравненные к ним местности с ограниченными сроками завоза грузов, </w:t>
            </w:r>
            <w:r w:rsidRPr="00B7738E">
              <w:rPr>
                <w:sz w:val="20"/>
                <w:szCs w:val="20"/>
                <w:lang w:val="ru-RU"/>
              </w:rPr>
              <w:t>утвержденным Постановлением Правительства Архангельской области</w:t>
            </w:r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:rsidR="00421BDF" w:rsidRPr="00B7738E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7738E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21BDF" w:rsidRPr="00B7738E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B7738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BDF" w:rsidRPr="00B7738E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B7738E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BDF" w:rsidRPr="00B7738E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B7738E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BDF" w:rsidRPr="00421BDF" w:rsidRDefault="00421BDF" w:rsidP="00421B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BDF" w:rsidRPr="00421BDF" w:rsidRDefault="00421BDF" w:rsidP="00421B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21BDF" w:rsidRPr="0058130F" w:rsidTr="00C77964">
        <w:trPr>
          <w:trHeight w:val="236"/>
          <w:jc w:val="center"/>
        </w:trPr>
        <w:tc>
          <w:tcPr>
            <w:tcW w:w="421" w:type="dxa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ru-RU"/>
              </w:rPr>
              <w:lastRenderedPageBreak/>
              <w:t>4</w:t>
            </w:r>
            <w:r w:rsidRPr="0058130F">
              <w:rPr>
                <w:sz w:val="20"/>
                <w:szCs w:val="20"/>
              </w:rPr>
              <w:t>.</w:t>
            </w:r>
          </w:p>
        </w:tc>
        <w:tc>
          <w:tcPr>
            <w:tcW w:w="15318" w:type="dxa"/>
            <w:gridSpan w:val="9"/>
            <w:shd w:val="clear" w:color="auto" w:fill="auto"/>
          </w:tcPr>
          <w:p w:rsidR="00421BDF" w:rsidRPr="0058130F" w:rsidRDefault="00421BDF" w:rsidP="00421BD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№ 4 – совершенствование организации государственных закупок в Архангельской области</w:t>
            </w:r>
          </w:p>
        </w:tc>
      </w:tr>
      <w:tr w:rsidR="00421BDF" w:rsidRPr="0058130F" w:rsidTr="00C77964">
        <w:trPr>
          <w:trHeight w:val="1259"/>
          <w:jc w:val="center"/>
        </w:trPr>
        <w:tc>
          <w:tcPr>
            <w:tcW w:w="421" w:type="dxa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ru-RU"/>
              </w:rPr>
              <w:t>4</w:t>
            </w:r>
            <w:r w:rsidRPr="0058130F">
              <w:rPr>
                <w:sz w:val="20"/>
                <w:szCs w:val="20"/>
              </w:rPr>
              <w:t>.1.</w:t>
            </w:r>
          </w:p>
        </w:tc>
        <w:tc>
          <w:tcPr>
            <w:tcW w:w="3655" w:type="dxa"/>
            <w:shd w:val="clear" w:color="auto" w:fill="auto"/>
          </w:tcPr>
          <w:p w:rsidR="00421BDF" w:rsidRPr="0058130F" w:rsidRDefault="00421BDF" w:rsidP="00421BD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Обеспечена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деятельность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контрактного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агентства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Обеспечение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текущей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005" w:type="dxa"/>
            <w:shd w:val="clear" w:color="auto" w:fill="auto"/>
          </w:tcPr>
          <w:p w:rsidR="00421BDF" w:rsidRPr="0058130F" w:rsidRDefault="00421BDF" w:rsidP="00421BD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421BDF" w:rsidRPr="0058130F" w:rsidRDefault="00421BDF" w:rsidP="00421BDF">
            <w:pPr>
              <w:rPr>
                <w:bCs/>
                <w:sz w:val="20"/>
                <w:szCs w:val="20"/>
                <w:lang w:val="ru-RU"/>
              </w:rPr>
            </w:pPr>
          </w:p>
          <w:p w:rsidR="00421BDF" w:rsidRPr="0058130F" w:rsidRDefault="00421BDF" w:rsidP="00421BD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Механизм реализации мероприятия (результата): </w:t>
            </w:r>
            <w:r w:rsidRPr="0058130F">
              <w:rPr>
                <w:sz w:val="20"/>
                <w:szCs w:val="20"/>
                <w:lang w:val="ru-RU"/>
              </w:rPr>
              <w:t>обеспечение деятельности контрактного агентства осуществляется за счет средств областного бюджета в форме бюджетных ассигнований на обеспечение выполнения функций казенного учреждения.</w:t>
            </w:r>
          </w:p>
          <w:p w:rsidR="00421BDF" w:rsidRPr="0058130F" w:rsidRDefault="00421BDF" w:rsidP="00421BD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Обеспечение деятельности в соответствии с федеральным законом 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от 05.04.2013 </w:t>
            </w:r>
            <w:r w:rsidRPr="0058130F">
              <w:rPr>
                <w:bCs/>
                <w:sz w:val="20"/>
                <w:szCs w:val="20"/>
              </w:rPr>
              <w:t>N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44-ФЗ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условная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</w:tr>
      <w:tr w:rsidR="00421BDF" w:rsidRPr="0058130F" w:rsidTr="00C77964">
        <w:trPr>
          <w:trHeight w:val="1401"/>
          <w:jc w:val="center"/>
        </w:trPr>
        <w:tc>
          <w:tcPr>
            <w:tcW w:w="421" w:type="dxa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ru-RU"/>
              </w:rPr>
              <w:t>4</w:t>
            </w:r>
            <w:r w:rsidRPr="0058130F">
              <w:rPr>
                <w:sz w:val="20"/>
                <w:szCs w:val="20"/>
              </w:rPr>
              <w:t>.2.</w:t>
            </w:r>
          </w:p>
        </w:tc>
        <w:tc>
          <w:tcPr>
            <w:tcW w:w="3655" w:type="dxa"/>
            <w:shd w:val="clear" w:color="auto" w:fill="auto"/>
          </w:tcPr>
          <w:p w:rsidR="00421BDF" w:rsidRPr="0058130F" w:rsidRDefault="00421BDF" w:rsidP="00421BD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Обеспечена деятельность ГАУ АО «Региональный центр по организации закупок»</w:t>
            </w:r>
          </w:p>
        </w:tc>
        <w:tc>
          <w:tcPr>
            <w:tcW w:w="1275" w:type="dxa"/>
            <w:shd w:val="clear" w:color="auto" w:fill="auto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t>Обеспечение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текущей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005" w:type="dxa"/>
            <w:shd w:val="clear" w:color="auto" w:fill="auto"/>
          </w:tcPr>
          <w:p w:rsidR="00421BDF" w:rsidRPr="0058130F" w:rsidRDefault="00421BDF" w:rsidP="00421BD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>1. Реализация за счет средств федерального бюджета</w:t>
            </w:r>
            <w:r w:rsidRPr="0058130F">
              <w:rPr>
                <w:bCs/>
                <w:sz w:val="20"/>
                <w:szCs w:val="20"/>
                <w:lang w:val="ru-RU"/>
              </w:rPr>
              <w:t xml:space="preserve"> (нет).</w:t>
            </w:r>
          </w:p>
          <w:p w:rsidR="00421BDF" w:rsidRPr="0058130F" w:rsidRDefault="00421BDF" w:rsidP="00421BDF">
            <w:pPr>
              <w:rPr>
                <w:bCs/>
                <w:sz w:val="20"/>
                <w:szCs w:val="20"/>
                <w:lang w:val="ru-RU"/>
              </w:rPr>
            </w:pPr>
          </w:p>
          <w:p w:rsidR="00421BDF" w:rsidRPr="0058130F" w:rsidRDefault="00421BDF" w:rsidP="00421BDF">
            <w:pPr>
              <w:rPr>
                <w:bCs/>
                <w:sz w:val="20"/>
                <w:szCs w:val="20"/>
                <w:lang w:val="ru-RU"/>
              </w:rPr>
            </w:pPr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proofErr w:type="gramStart"/>
            <w:r w:rsidRPr="0058130F">
              <w:rPr>
                <w:b/>
                <w:bCs/>
                <w:sz w:val="20"/>
                <w:szCs w:val="20"/>
                <w:lang w:val="ru-RU"/>
              </w:rPr>
              <w:t xml:space="preserve">Механизм реализации мероприятия (результата): </w:t>
            </w:r>
            <w:r w:rsidRPr="0058130F">
              <w:rPr>
                <w:bCs/>
                <w:sz w:val="20"/>
                <w:szCs w:val="20"/>
                <w:lang w:val="ru-RU"/>
              </w:rPr>
              <w:t>осуществляется путем предоставления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</w:t>
            </w:r>
            <w:proofErr w:type="gramEnd"/>
            <w:r w:rsidRPr="0058130F">
              <w:rPr>
                <w:bCs/>
                <w:sz w:val="20"/>
                <w:szCs w:val="20"/>
                <w:lang w:val="ru-RU"/>
              </w:rPr>
              <w:t xml:space="preserve"> от 28 августа 2012 года № 369-пп, субсидии на выполнение </w:t>
            </w:r>
            <w:r w:rsidRPr="0058130F">
              <w:rPr>
                <w:bCs/>
                <w:sz w:val="20"/>
                <w:szCs w:val="20"/>
                <w:lang w:val="ru-RU"/>
              </w:rPr>
              <w:lastRenderedPageBreak/>
              <w:t>государственного задания на оказание государственных услуг (выполнение работ)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заданий, утвержденного постановлением Правительства Архангельской области от 18 августа 2015 года № 338-пп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130F">
              <w:rPr>
                <w:sz w:val="20"/>
                <w:szCs w:val="20"/>
              </w:rPr>
              <w:lastRenderedPageBreak/>
              <w:t>условная</w:t>
            </w:r>
            <w:proofErr w:type="spellEnd"/>
            <w:r w:rsidRPr="0058130F">
              <w:rPr>
                <w:sz w:val="20"/>
                <w:szCs w:val="20"/>
              </w:rPr>
              <w:t xml:space="preserve"> </w:t>
            </w:r>
            <w:proofErr w:type="spellStart"/>
            <w:r w:rsidRPr="0058130F">
              <w:rPr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BDF" w:rsidRPr="0058130F" w:rsidRDefault="00421BDF" w:rsidP="00421B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320220" w:rsidRPr="0058130F" w:rsidRDefault="00320220" w:rsidP="0058130F">
      <w:pPr>
        <w:pStyle w:val="1"/>
        <w:spacing w:before="75"/>
        <w:jc w:val="left"/>
      </w:pPr>
    </w:p>
    <w:p w:rsidR="00320220" w:rsidRPr="0058130F" w:rsidRDefault="00320220" w:rsidP="0058130F">
      <w:pPr>
        <w:pStyle w:val="1"/>
        <w:spacing w:before="75"/>
        <w:jc w:val="center"/>
        <w:rPr>
          <w:sz w:val="28"/>
          <w:szCs w:val="28"/>
        </w:rPr>
      </w:pPr>
      <w:r w:rsidRPr="0058130F">
        <w:br w:type="column"/>
      </w:r>
      <w:r w:rsidRPr="0058130F">
        <w:rPr>
          <w:sz w:val="28"/>
          <w:szCs w:val="28"/>
        </w:rPr>
        <w:lastRenderedPageBreak/>
        <w:t>4. Финансовое</w:t>
      </w:r>
      <w:r w:rsidRPr="0058130F">
        <w:rPr>
          <w:spacing w:val="-8"/>
          <w:sz w:val="28"/>
          <w:szCs w:val="28"/>
        </w:rPr>
        <w:t xml:space="preserve"> </w:t>
      </w:r>
      <w:r w:rsidRPr="0058130F">
        <w:rPr>
          <w:sz w:val="28"/>
          <w:szCs w:val="28"/>
        </w:rPr>
        <w:t>обеспечение</w:t>
      </w:r>
      <w:r w:rsidRPr="0058130F">
        <w:rPr>
          <w:spacing w:val="-5"/>
          <w:sz w:val="28"/>
          <w:szCs w:val="28"/>
        </w:rPr>
        <w:t xml:space="preserve"> </w:t>
      </w:r>
      <w:r w:rsidRPr="0058130F">
        <w:rPr>
          <w:sz w:val="28"/>
          <w:szCs w:val="28"/>
        </w:rPr>
        <w:t>комплекса</w:t>
      </w:r>
      <w:r w:rsidRPr="0058130F">
        <w:rPr>
          <w:spacing w:val="-7"/>
          <w:sz w:val="28"/>
          <w:szCs w:val="28"/>
        </w:rPr>
        <w:t xml:space="preserve"> </w:t>
      </w:r>
      <w:r w:rsidRPr="0058130F">
        <w:rPr>
          <w:sz w:val="28"/>
          <w:szCs w:val="28"/>
        </w:rPr>
        <w:t>процессных</w:t>
      </w:r>
      <w:r w:rsidRPr="0058130F">
        <w:rPr>
          <w:spacing w:val="-9"/>
          <w:sz w:val="28"/>
          <w:szCs w:val="28"/>
        </w:rPr>
        <w:t xml:space="preserve"> </w:t>
      </w:r>
      <w:r w:rsidRPr="0058130F">
        <w:rPr>
          <w:sz w:val="28"/>
          <w:szCs w:val="28"/>
        </w:rPr>
        <w:t>мероприятий</w:t>
      </w:r>
    </w:p>
    <w:p w:rsidR="00320220" w:rsidRPr="0058130F" w:rsidRDefault="00320220" w:rsidP="0058130F">
      <w:pPr>
        <w:pStyle w:val="1"/>
        <w:spacing w:before="75"/>
        <w:jc w:val="center"/>
        <w:rPr>
          <w:sz w:val="28"/>
          <w:szCs w:val="28"/>
        </w:rPr>
      </w:pPr>
    </w:p>
    <w:tbl>
      <w:tblPr>
        <w:tblStyle w:val="11"/>
        <w:tblpPr w:leftFromText="180" w:rightFromText="180" w:vertAnchor="text" w:tblpX="-572" w:tblpY="1"/>
        <w:tblOverlap w:val="never"/>
        <w:tblW w:w="15730" w:type="dxa"/>
        <w:tblLayout w:type="fixed"/>
        <w:tblLook w:val="04A0"/>
      </w:tblPr>
      <w:tblGrid>
        <w:gridCol w:w="1474"/>
        <w:gridCol w:w="5896"/>
        <w:gridCol w:w="1205"/>
        <w:gridCol w:w="1206"/>
        <w:gridCol w:w="1340"/>
        <w:gridCol w:w="1876"/>
        <w:gridCol w:w="2733"/>
      </w:tblGrid>
      <w:tr w:rsidR="00320220" w:rsidRPr="0058130F" w:rsidTr="00C77964">
        <w:trPr>
          <w:trHeight w:val="20"/>
          <w:tblHeader/>
        </w:trPr>
        <w:tc>
          <w:tcPr>
            <w:tcW w:w="1474" w:type="dxa"/>
            <w:vMerge w:val="restart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br w:type="column"/>
              <w:t xml:space="preserve">№ </w:t>
            </w:r>
            <w:proofErr w:type="spellStart"/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8130F">
              <w:rPr>
                <w:sz w:val="20"/>
                <w:szCs w:val="20"/>
              </w:rPr>
              <w:t>/</w:t>
            </w:r>
            <w:proofErr w:type="spellStart"/>
            <w:r w:rsidRPr="0058130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96" w:type="dxa"/>
            <w:vMerge w:val="restart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Объем финансового обеспечения по годам реализации </w:t>
            </w:r>
            <w:r w:rsidRPr="0058130F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Участник государственной программы</w:t>
            </w:r>
          </w:p>
        </w:tc>
      </w:tr>
      <w:tr w:rsidR="00320220" w:rsidRPr="0058130F" w:rsidTr="00C77964">
        <w:trPr>
          <w:trHeight w:val="20"/>
          <w:tblHeader/>
        </w:trPr>
        <w:tc>
          <w:tcPr>
            <w:tcW w:w="1474" w:type="dxa"/>
            <w:vMerge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6" w:type="dxa"/>
            <w:vMerge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</w:t>
            </w:r>
          </w:p>
        </w:tc>
        <w:tc>
          <w:tcPr>
            <w:tcW w:w="1206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2027</w:t>
            </w:r>
          </w:p>
        </w:tc>
        <w:tc>
          <w:tcPr>
            <w:tcW w:w="1876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733" w:type="dxa"/>
            <w:vMerge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</w:p>
        </w:tc>
      </w:tr>
      <w:tr w:rsidR="00320220" w:rsidRPr="0058130F" w:rsidTr="00C77964">
        <w:trPr>
          <w:trHeight w:val="20"/>
          <w:tblHeader/>
        </w:trPr>
        <w:tc>
          <w:tcPr>
            <w:tcW w:w="1474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320220" w:rsidRPr="0058130F" w:rsidRDefault="00320220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</w:tr>
      <w:tr w:rsidR="00320220" w:rsidRPr="00433CE4" w:rsidTr="00433CE4">
        <w:trPr>
          <w:trHeight w:val="603"/>
          <w:tblHeader/>
        </w:trPr>
        <w:tc>
          <w:tcPr>
            <w:tcW w:w="7370" w:type="dxa"/>
            <w:gridSpan w:val="2"/>
            <w:shd w:val="clear" w:color="auto" w:fill="auto"/>
          </w:tcPr>
          <w:p w:rsidR="00320220" w:rsidRPr="00433CE4" w:rsidRDefault="00320220" w:rsidP="0058130F">
            <w:pPr>
              <w:rPr>
                <w:b/>
                <w:sz w:val="20"/>
                <w:szCs w:val="20"/>
              </w:rPr>
            </w:pPr>
            <w:r w:rsidRPr="00433CE4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Pr="00433CE4">
              <w:rPr>
                <w:b/>
                <w:sz w:val="20"/>
                <w:szCs w:val="20"/>
              </w:rPr>
              <w:br/>
              <w:t xml:space="preserve">«Экономическое развитие Архангельской области» </w:t>
            </w:r>
            <w:r w:rsidRPr="00433CE4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20220" w:rsidRPr="00433CE4" w:rsidRDefault="00FE29D5" w:rsidP="00FE29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3CE4">
              <w:rPr>
                <w:bCs/>
                <w:color w:val="000000"/>
                <w:sz w:val="20"/>
                <w:szCs w:val="20"/>
              </w:rPr>
              <w:t>397 837,9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20220" w:rsidRPr="00433CE4" w:rsidRDefault="00320220" w:rsidP="0058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3CE4">
              <w:rPr>
                <w:b/>
                <w:bCs/>
                <w:color w:val="000000"/>
                <w:sz w:val="20"/>
                <w:szCs w:val="20"/>
              </w:rPr>
              <w:t>523 764,7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20220" w:rsidRPr="00433CE4" w:rsidRDefault="00320220" w:rsidP="0058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3CE4">
              <w:rPr>
                <w:b/>
                <w:bCs/>
                <w:color w:val="000000"/>
                <w:sz w:val="20"/>
                <w:szCs w:val="20"/>
              </w:rPr>
              <w:t>541 810,6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20220" w:rsidRPr="00433CE4" w:rsidRDefault="00FE29D5" w:rsidP="0058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3CE4">
              <w:rPr>
                <w:b/>
                <w:bCs/>
                <w:color w:val="000000"/>
                <w:sz w:val="20"/>
                <w:szCs w:val="20"/>
              </w:rPr>
              <w:t>1 463 413,2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320220" w:rsidRPr="00433CE4" w:rsidRDefault="00320220" w:rsidP="0058130F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-</w:t>
            </w:r>
          </w:p>
        </w:tc>
      </w:tr>
      <w:tr w:rsidR="00320220" w:rsidRPr="00433CE4" w:rsidTr="00433CE4">
        <w:trPr>
          <w:trHeight w:val="20"/>
          <w:tblHeader/>
        </w:trPr>
        <w:tc>
          <w:tcPr>
            <w:tcW w:w="7370" w:type="dxa"/>
            <w:gridSpan w:val="2"/>
            <w:shd w:val="clear" w:color="auto" w:fill="auto"/>
          </w:tcPr>
          <w:p w:rsidR="00320220" w:rsidRPr="00433CE4" w:rsidRDefault="00320220" w:rsidP="0058130F">
            <w:pPr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20220" w:rsidRPr="00433CE4" w:rsidRDefault="00656F51" w:rsidP="00581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CE4">
              <w:rPr>
                <w:bCs/>
                <w:color w:val="000000"/>
                <w:sz w:val="20"/>
                <w:szCs w:val="20"/>
              </w:rPr>
              <w:t>396 802,9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20220" w:rsidRPr="00433CE4" w:rsidRDefault="00320220" w:rsidP="00581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CE4">
              <w:rPr>
                <w:bCs/>
                <w:color w:val="000000"/>
                <w:sz w:val="20"/>
                <w:szCs w:val="20"/>
              </w:rPr>
              <w:t>523 764,7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20220" w:rsidRPr="00433CE4" w:rsidRDefault="00320220" w:rsidP="00581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CE4">
              <w:rPr>
                <w:bCs/>
                <w:color w:val="000000"/>
                <w:sz w:val="20"/>
                <w:szCs w:val="20"/>
              </w:rPr>
              <w:t>541 810,6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20220" w:rsidRPr="00433CE4" w:rsidRDefault="00656F51" w:rsidP="00581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CE4">
              <w:rPr>
                <w:bCs/>
                <w:color w:val="000000"/>
                <w:sz w:val="20"/>
                <w:szCs w:val="20"/>
              </w:rPr>
              <w:t>1 462 378,2</w:t>
            </w:r>
          </w:p>
        </w:tc>
        <w:tc>
          <w:tcPr>
            <w:tcW w:w="2733" w:type="dxa"/>
            <w:vMerge/>
            <w:shd w:val="clear" w:color="auto" w:fill="auto"/>
          </w:tcPr>
          <w:p w:rsidR="00320220" w:rsidRPr="00433CE4" w:rsidRDefault="00320220" w:rsidP="0058130F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433CE4">
        <w:trPr>
          <w:trHeight w:val="20"/>
          <w:tblHeader/>
        </w:trPr>
        <w:tc>
          <w:tcPr>
            <w:tcW w:w="7370" w:type="dxa"/>
            <w:gridSpan w:val="2"/>
            <w:shd w:val="clear" w:color="auto" w:fill="auto"/>
          </w:tcPr>
          <w:p w:rsidR="00553030" w:rsidRPr="00433CE4" w:rsidRDefault="00553030" w:rsidP="00553030">
            <w:pPr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53030" w:rsidRPr="00433CE4" w:rsidRDefault="00FE29D5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10 963,4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53030" w:rsidRPr="00433CE4" w:rsidRDefault="00FE29D5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10 963,4</w:t>
            </w:r>
          </w:p>
        </w:tc>
        <w:tc>
          <w:tcPr>
            <w:tcW w:w="2733" w:type="dxa"/>
            <w:shd w:val="clear" w:color="auto" w:fill="auto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5730" w:type="dxa"/>
            <w:gridSpan w:val="7"/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№ 1 – улучшение инвестиционного климата в Архангельской области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АНО АО «Агентство регионального развития» проведены мероприятия по поддержке инвестиционной деятельности</w:t>
            </w:r>
          </w:p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в Архангельской области, в том числе по содействию развитию государственно-частного партнерства, а также по обеспечению участия Архангельской области в мероприятиях, </w:t>
            </w:r>
          </w:p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направленных на повышение инвестиционной привлекательности региона и привлечение инвестиций в Архангельскую область (всего), в том числе: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32 064,5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59 090,6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60 648,4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151 803,5</w:t>
            </w:r>
          </w:p>
        </w:tc>
        <w:tc>
          <w:tcPr>
            <w:tcW w:w="27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1.1.1.</w:t>
            </w:r>
          </w:p>
        </w:tc>
        <w:tc>
          <w:tcPr>
            <w:tcW w:w="5896" w:type="dxa"/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32 064,5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59 090,6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60 648,4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151 803,5</w:t>
            </w: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1.2.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rFonts w:ascii="Tahoma" w:hAnsi="Tahoma" w:cs="Tahoma"/>
                <w:sz w:val="20"/>
                <w:szCs w:val="20"/>
              </w:rPr>
              <w:t>﻿</w:t>
            </w:r>
            <w:r w:rsidRPr="0058130F">
              <w:rPr>
                <w:sz w:val="20"/>
                <w:szCs w:val="20"/>
              </w:rPr>
              <w:t>Организовано участие Архангельской области в Международном Арктическом форуме «Арктика – территория диалога» (всего), в том числе: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jc w:val="center"/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1.2.1.</w:t>
            </w:r>
          </w:p>
        </w:tc>
        <w:tc>
          <w:tcPr>
            <w:tcW w:w="5896" w:type="dxa"/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553030" w:rsidRPr="0058130F" w:rsidRDefault="00553030" w:rsidP="00553030">
            <w:pPr>
              <w:jc w:val="center"/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733" w:type="dxa"/>
            <w:vMerge/>
            <w:shd w:val="clear" w:color="auto" w:fill="auto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1.3.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Проведен областной конкурс инвестиционных проектов «Инвестор года» (всего), в том числе: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jc w:val="center"/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2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jc w:val="center"/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1.3.1.</w:t>
            </w:r>
          </w:p>
        </w:tc>
        <w:tc>
          <w:tcPr>
            <w:tcW w:w="5896" w:type="dxa"/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553030" w:rsidRPr="0058130F" w:rsidRDefault="00553030" w:rsidP="00553030">
            <w:pPr>
              <w:jc w:val="center"/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1.4.</w:t>
            </w:r>
          </w:p>
        </w:tc>
        <w:tc>
          <w:tcPr>
            <w:tcW w:w="5896" w:type="dxa"/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Обеспечено участие в Российском инвестиционном форуме (всего), в том числе:</w:t>
            </w:r>
          </w:p>
        </w:tc>
        <w:tc>
          <w:tcPr>
            <w:tcW w:w="1205" w:type="dxa"/>
            <w:shd w:val="clear" w:color="auto" w:fill="auto"/>
          </w:tcPr>
          <w:p w:rsidR="00553030" w:rsidRPr="0058130F" w:rsidRDefault="00553030" w:rsidP="00553030">
            <w:pPr>
              <w:jc w:val="center"/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1.4.1</w:t>
            </w:r>
          </w:p>
        </w:tc>
        <w:tc>
          <w:tcPr>
            <w:tcW w:w="5896" w:type="dxa"/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553030" w:rsidRPr="0058130F" w:rsidRDefault="00553030" w:rsidP="00553030">
            <w:pPr>
              <w:jc w:val="center"/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№ 2 – увеличение численности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 в Архангельской области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2.1.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Проведены мероприятия, направленные на создание благоприятной среды для развития инновационной деятельности в Архангельской области (всего), в том числе: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9 625,1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26 304,9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27 098,8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63 028,8</w:t>
            </w:r>
          </w:p>
        </w:tc>
        <w:tc>
          <w:tcPr>
            <w:tcW w:w="27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Министерство образования Архангельской области (далее – министерство </w:t>
            </w:r>
            <w:r w:rsidRPr="0058130F">
              <w:rPr>
                <w:sz w:val="20"/>
                <w:szCs w:val="20"/>
              </w:rPr>
              <w:lastRenderedPageBreak/>
              <w:t>образования)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5896" w:type="dxa"/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9 625,1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26 304,9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27 098,8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63 028,8</w:t>
            </w: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Субъектам малого и среднего предпринимательства и </w:t>
            </w:r>
            <w:proofErr w:type="spellStart"/>
            <w:r w:rsidRPr="0058130F">
              <w:rPr>
                <w:sz w:val="20"/>
                <w:szCs w:val="20"/>
              </w:rPr>
              <w:t>самозанятым</w:t>
            </w:r>
            <w:proofErr w:type="spellEnd"/>
            <w:r w:rsidRPr="0058130F">
              <w:rPr>
                <w:sz w:val="20"/>
                <w:szCs w:val="20"/>
              </w:rPr>
              <w:t xml:space="preserve"> гражданам предоставлены </w:t>
            </w:r>
            <w:proofErr w:type="spellStart"/>
            <w:r w:rsidRPr="0058130F">
              <w:rPr>
                <w:sz w:val="20"/>
                <w:szCs w:val="20"/>
              </w:rPr>
              <w:t>микрозаймы</w:t>
            </w:r>
            <w:proofErr w:type="spellEnd"/>
            <w:r w:rsidRPr="0058130F">
              <w:rPr>
                <w:sz w:val="20"/>
                <w:szCs w:val="20"/>
              </w:rPr>
              <w:t xml:space="preserve"> (всего),</w:t>
            </w:r>
            <w:r w:rsidRPr="0058130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2.2.1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7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2.3.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Обеспечена деятельность АНО АО «Агентство регионального развития», обеспечивающего государственную поддержку субъектов малого и среднего предпринимательства, включая условия для создания и (или) развития субъектов малого и среднего предпринимательства (всего), в том числе: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54 133,5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77 891,8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80 838,1 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212 863,4</w:t>
            </w:r>
          </w:p>
        </w:tc>
        <w:tc>
          <w:tcPr>
            <w:tcW w:w="27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2.3.1.</w:t>
            </w:r>
          </w:p>
        </w:tc>
        <w:tc>
          <w:tcPr>
            <w:tcW w:w="5896" w:type="dxa"/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54 133,5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77 891,8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80 838,1 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212 863,4</w:t>
            </w: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№ 3 – повышение эффективности управления экономическим развитием Архангельской области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3.1.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Обеспечено получение официальной статистической информации от Управления Федеральной службы государственной статистики по Архангельской области и Ненецкому автономному округу (всего), в том числе: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7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3.1.1.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3.2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Обеспечена деятельность министерства экономического развития и промышленности (всего), в том числе: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118 584,8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136 408,0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141 617,0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396 609,8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3.2.1.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118 584,8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136 408,0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141 617,0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396 609,8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304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3.3.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Подготовлены научно-исследовательские работы в целях продвижения экономического потенциала Архангельской области (всего), в том числе: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1 569,3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1 862,6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5 254,9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3.3.1.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1 569,3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1 862,6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5 254,9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3.4.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Обеспечена деятельность агентства по тарифам и ценам (всего), </w:t>
            </w:r>
            <w:r w:rsidRPr="0058130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83 919,7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96 507,2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100 244,9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280 671,8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Агентство по тарифам и ценам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3.4.1.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83 919,7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96 507,2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10 0244,9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280 671,8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3.5.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Проведена оценка эффективности деятельности органов местного самоуправления городских округов, муниципальных округов и муниципальных районов Архангельской области (всего), </w:t>
            </w:r>
            <w:r w:rsidRPr="0058130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58130F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3.5.1.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433CE4" w:rsidTr="00433CE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3.6.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433CE4" w:rsidRDefault="00553030" w:rsidP="00553030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Предоставлены субсидии муниципальным образованиям Архангельской области на доставку муки и лекарственных сре</w:t>
            </w:r>
            <w:proofErr w:type="gramStart"/>
            <w:r w:rsidRPr="00433CE4">
              <w:rPr>
                <w:sz w:val="20"/>
                <w:szCs w:val="20"/>
              </w:rPr>
              <w:t>дств в р</w:t>
            </w:r>
            <w:proofErr w:type="gramEnd"/>
            <w:r w:rsidRPr="00433CE4">
              <w:rPr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9 928,4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9 928,4</w:t>
            </w: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433CE4">
              <w:rPr>
                <w:sz w:val="20"/>
                <w:szCs w:val="20"/>
              </w:rPr>
              <w:br/>
              <w:t>и промышленности</w:t>
            </w:r>
          </w:p>
        </w:tc>
      </w:tr>
      <w:tr w:rsidR="00553030" w:rsidRPr="00433CE4" w:rsidTr="00433CE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3.6.1.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433CE4" w:rsidRDefault="00553030" w:rsidP="00553030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9 928,4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9 928,4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433CE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3.6.2.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433CE4" w:rsidRDefault="00553030" w:rsidP="00553030">
            <w:pPr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 xml:space="preserve">консолидированные бюджеты муниципальных образований </w:t>
            </w:r>
            <w:r w:rsidRPr="00433CE4">
              <w:rPr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FE29D5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lastRenderedPageBreak/>
              <w:t>10 963,4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553030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433CE4" w:rsidRDefault="00FE29D5" w:rsidP="00553030">
            <w:pPr>
              <w:jc w:val="center"/>
              <w:rPr>
                <w:sz w:val="20"/>
                <w:szCs w:val="20"/>
              </w:rPr>
            </w:pPr>
            <w:r w:rsidRPr="00433CE4">
              <w:rPr>
                <w:sz w:val="20"/>
                <w:szCs w:val="20"/>
              </w:rPr>
              <w:t>10 963,4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57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Задача № 4 – совершенствование организации государственных закупок в Архангельской области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4.1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Обеспечена деятельность контрактного агентства (всего), в том числе: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64 626, 5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74 837, 3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77 760, 6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217 224, 4</w:t>
            </w: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Контрактное агентство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4.1.1.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64 626, 5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74 837, 3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77 760, 6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217 224, 4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4.2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Обеспечена деятельность ГАУ АО «Региональный центр по организации закупок» (всего), в том числе: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20 951, 1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24 494, 8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25 412, 3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70 858, 2</w:t>
            </w: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Контрактное агентство</w:t>
            </w:r>
          </w:p>
        </w:tc>
      </w:tr>
      <w:tr w:rsidR="00553030" w:rsidRPr="0058130F" w:rsidTr="00C77964">
        <w:trPr>
          <w:trHeight w:val="2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4.2.1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30" w:rsidRPr="0058130F" w:rsidRDefault="00553030" w:rsidP="00553030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20 951, 1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24 494, 8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25 412, 3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70 858, 2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0" w:rsidRPr="0058130F" w:rsidRDefault="00553030" w:rsidP="005530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0220" w:rsidRPr="0058130F" w:rsidRDefault="00320220" w:rsidP="0058130F">
      <w:pPr>
        <w:pStyle w:val="1"/>
        <w:spacing w:before="5" w:after="1"/>
        <w:jc w:val="left"/>
      </w:pPr>
    </w:p>
    <w:p w:rsidR="00320220" w:rsidRPr="0058130F" w:rsidRDefault="00320220" w:rsidP="0058130F">
      <w:pPr>
        <w:jc w:val="center"/>
        <w:rPr>
          <w:sz w:val="28"/>
          <w:szCs w:val="28"/>
        </w:rPr>
      </w:pPr>
      <w:r w:rsidRPr="0058130F">
        <w:rPr>
          <w:sz w:val="28"/>
          <w:szCs w:val="28"/>
        </w:rPr>
        <w:t>5. План реализации комплекса процессных мероприятий в текущем году</w:t>
      </w:r>
    </w:p>
    <w:p w:rsidR="00320220" w:rsidRPr="0058130F" w:rsidRDefault="00320220" w:rsidP="0058130F">
      <w:pPr>
        <w:jc w:val="center"/>
        <w:rPr>
          <w:sz w:val="28"/>
          <w:szCs w:val="28"/>
        </w:rPr>
      </w:pPr>
    </w:p>
    <w:tbl>
      <w:tblPr>
        <w:tblW w:w="15757" w:type="dxa"/>
        <w:tblInd w:w="-5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1701"/>
        <w:gridCol w:w="5245"/>
        <w:gridCol w:w="2126"/>
        <w:gridCol w:w="2007"/>
      </w:tblGrid>
      <w:tr w:rsidR="00320220" w:rsidRPr="0058130F" w:rsidTr="00C77964">
        <w:trPr>
          <w:trHeight w:val="1435"/>
        </w:trPr>
        <w:tc>
          <w:tcPr>
            <w:tcW w:w="46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20220" w:rsidRPr="0058130F" w:rsidRDefault="00320220" w:rsidP="0058130F">
            <w:pPr>
              <w:ind w:left="55" w:right="55"/>
              <w:jc w:val="center"/>
            </w:pPr>
            <w:r w:rsidRPr="0058130F">
              <w:rPr>
                <w:color w:val="000000"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170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20220" w:rsidRPr="0058130F" w:rsidRDefault="00320220" w:rsidP="0058130F">
            <w:pPr>
              <w:ind w:left="55" w:right="55"/>
              <w:jc w:val="center"/>
            </w:pPr>
            <w:r w:rsidRPr="0058130F">
              <w:rPr>
                <w:color w:val="000000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52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20220" w:rsidRPr="0058130F" w:rsidRDefault="00320220" w:rsidP="0058130F">
            <w:pPr>
              <w:ind w:left="55" w:right="55"/>
              <w:jc w:val="center"/>
            </w:pPr>
            <w:r w:rsidRPr="0058130F">
              <w:rPr>
                <w:color w:val="000000"/>
                <w:sz w:val="22"/>
                <w:szCs w:val="22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21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320220" w:rsidRPr="0058130F" w:rsidRDefault="00320220" w:rsidP="0058130F">
            <w:pPr>
              <w:ind w:left="55" w:right="55"/>
              <w:jc w:val="center"/>
            </w:pPr>
            <w:r w:rsidRPr="0058130F">
              <w:rPr>
                <w:color w:val="000000"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320220" w:rsidRPr="0058130F" w:rsidRDefault="00320220" w:rsidP="0058130F">
            <w:pPr>
              <w:ind w:left="55" w:right="55"/>
              <w:jc w:val="center"/>
            </w:pPr>
            <w:r w:rsidRPr="0058130F">
              <w:rPr>
                <w:color w:val="000000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320220" w:rsidRPr="00B7738E" w:rsidTr="00C77964">
        <w:trPr>
          <w:trHeight w:val="267"/>
        </w:trPr>
        <w:tc>
          <w:tcPr>
            <w:tcW w:w="46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20220" w:rsidRPr="0058130F" w:rsidRDefault="00320220" w:rsidP="0058130F">
            <w:pPr>
              <w:jc w:val="center"/>
            </w:pPr>
            <w:r w:rsidRPr="005813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20220" w:rsidRPr="0058130F" w:rsidRDefault="00320220" w:rsidP="0058130F">
            <w:pPr>
              <w:jc w:val="center"/>
            </w:pPr>
            <w:r w:rsidRPr="005813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20220" w:rsidRPr="0058130F" w:rsidRDefault="00320220" w:rsidP="0058130F">
            <w:pPr>
              <w:jc w:val="center"/>
            </w:pPr>
            <w:r w:rsidRPr="005813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320220" w:rsidRPr="0058130F" w:rsidRDefault="00320220" w:rsidP="0058130F">
            <w:pPr>
              <w:jc w:val="center"/>
            </w:pPr>
            <w:r w:rsidRPr="005813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320220" w:rsidRPr="00207FBC" w:rsidRDefault="00320220" w:rsidP="0058130F">
            <w:pPr>
              <w:jc w:val="center"/>
            </w:pPr>
            <w:r w:rsidRPr="0058130F">
              <w:rPr>
                <w:color w:val="000000"/>
                <w:sz w:val="22"/>
                <w:szCs w:val="22"/>
              </w:rPr>
              <w:t>5</w:t>
            </w:r>
          </w:p>
        </w:tc>
      </w:tr>
      <w:tr w:rsidR="00320220" w:rsidRPr="00B7738E" w:rsidTr="00C77964">
        <w:trPr>
          <w:trHeight w:val="267"/>
        </w:trPr>
        <w:tc>
          <w:tcPr>
            <w:tcW w:w="46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20220" w:rsidRPr="00207FBC" w:rsidRDefault="00320220" w:rsidP="0058130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20220" w:rsidRPr="00207FBC" w:rsidRDefault="00320220" w:rsidP="0058130F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20220" w:rsidRPr="00207FBC" w:rsidRDefault="00320220" w:rsidP="0058130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320220" w:rsidRPr="00207FBC" w:rsidRDefault="00320220" w:rsidP="0058130F">
            <w:pPr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320220" w:rsidRPr="00207FBC" w:rsidRDefault="00320220" w:rsidP="0058130F">
            <w:pPr>
              <w:jc w:val="center"/>
              <w:rPr>
                <w:color w:val="000000"/>
              </w:rPr>
            </w:pPr>
          </w:p>
        </w:tc>
      </w:tr>
    </w:tbl>
    <w:p w:rsidR="00320220" w:rsidRDefault="00320220" w:rsidP="0058130F"/>
    <w:p w:rsidR="00320220" w:rsidRPr="00BC514F" w:rsidRDefault="00320220" w:rsidP="0058130F"/>
    <w:p w:rsidR="00320220" w:rsidRPr="00BC514F" w:rsidRDefault="00320220" w:rsidP="0058130F"/>
    <w:p w:rsidR="00320220" w:rsidRPr="00BC514F" w:rsidRDefault="00320220" w:rsidP="0058130F"/>
    <w:p w:rsidR="00320220" w:rsidRDefault="00320220" w:rsidP="0058130F"/>
    <w:p w:rsidR="00320220" w:rsidRPr="00BC514F" w:rsidRDefault="00320220" w:rsidP="0058130F"/>
    <w:p w:rsidR="00320220" w:rsidRPr="007C18AF" w:rsidRDefault="00320220" w:rsidP="0058130F">
      <w:pPr>
        <w:ind w:left="10632"/>
        <w:jc w:val="center"/>
        <w:rPr>
          <w:sz w:val="28"/>
          <w:szCs w:val="28"/>
        </w:rPr>
      </w:pPr>
    </w:p>
    <w:p w:rsidR="00AE7F07" w:rsidRDefault="00AE7F07" w:rsidP="0058130F">
      <w:pPr>
        <w:jc w:val="center"/>
      </w:pPr>
    </w:p>
    <w:sectPr w:rsidR="00AE7F07" w:rsidSect="00A51E72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72" w:rsidRDefault="00A51E72" w:rsidP="00A51E72">
      <w:r>
        <w:separator/>
      </w:r>
    </w:p>
  </w:endnote>
  <w:endnote w:type="continuationSeparator" w:id="0">
    <w:p w:rsidR="00A51E72" w:rsidRDefault="00A51E72" w:rsidP="00A5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218"/>
      <w:docPartObj>
        <w:docPartGallery w:val="Page Numbers (Bottom of Page)"/>
        <w:docPartUnique/>
      </w:docPartObj>
    </w:sdtPr>
    <w:sdtContent>
      <w:p w:rsidR="00A51E72" w:rsidRDefault="00A51E72">
        <w:pPr>
          <w:pStyle w:val="ac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A51E72" w:rsidRDefault="00A51E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72" w:rsidRDefault="00A51E72" w:rsidP="00A51E72">
      <w:r>
        <w:separator/>
      </w:r>
    </w:p>
  </w:footnote>
  <w:footnote w:type="continuationSeparator" w:id="0">
    <w:p w:rsidR="00A51E72" w:rsidRDefault="00A51E72" w:rsidP="00A51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273"/>
    <w:multiLevelType w:val="hybridMultilevel"/>
    <w:tmpl w:val="8AEE41A4"/>
    <w:lvl w:ilvl="0" w:tplc="B5F04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24B6"/>
    <w:multiLevelType w:val="multilevel"/>
    <w:tmpl w:val="D5F6CD20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2">
    <w:nsid w:val="31097431"/>
    <w:multiLevelType w:val="hybridMultilevel"/>
    <w:tmpl w:val="784A0B74"/>
    <w:lvl w:ilvl="0" w:tplc="73423ECC">
      <w:start w:val="3"/>
      <w:numFmt w:val="decimal"/>
      <w:suff w:val="space"/>
      <w:lvlText w:val="%1."/>
      <w:lvlJc w:val="left"/>
      <w:pPr>
        <w:ind w:left="106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047B6E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B628A1DE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5114CD3C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0C42AA58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8CD0859C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53ECF388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3F1C8FAE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7730ED36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3">
    <w:nsid w:val="34821DF2"/>
    <w:multiLevelType w:val="multilevel"/>
    <w:tmpl w:val="D46E1F8C"/>
    <w:lvl w:ilvl="0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4">
    <w:nsid w:val="47DC7807"/>
    <w:multiLevelType w:val="multilevel"/>
    <w:tmpl w:val="28A6CC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8143E55"/>
    <w:multiLevelType w:val="multilevel"/>
    <w:tmpl w:val="B610FC0A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6">
    <w:nsid w:val="599B5004"/>
    <w:multiLevelType w:val="hybridMultilevel"/>
    <w:tmpl w:val="F57062F0"/>
    <w:lvl w:ilvl="0" w:tplc="82FA11F2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CAE"/>
    <w:rsid w:val="00037CAE"/>
    <w:rsid w:val="00062128"/>
    <w:rsid w:val="00091F52"/>
    <w:rsid w:val="000B5003"/>
    <w:rsid w:val="000C5ED9"/>
    <w:rsid w:val="00320220"/>
    <w:rsid w:val="00421BDF"/>
    <w:rsid w:val="00433CE4"/>
    <w:rsid w:val="00450459"/>
    <w:rsid w:val="0051132F"/>
    <w:rsid w:val="0052392D"/>
    <w:rsid w:val="00553030"/>
    <w:rsid w:val="0058130F"/>
    <w:rsid w:val="005A6903"/>
    <w:rsid w:val="00656F51"/>
    <w:rsid w:val="006855B7"/>
    <w:rsid w:val="006B3E00"/>
    <w:rsid w:val="009347A4"/>
    <w:rsid w:val="009E30F5"/>
    <w:rsid w:val="00A51E72"/>
    <w:rsid w:val="00A93AC0"/>
    <w:rsid w:val="00AB4123"/>
    <w:rsid w:val="00AE7F07"/>
    <w:rsid w:val="00B7184B"/>
    <w:rsid w:val="00BB70FB"/>
    <w:rsid w:val="00C77964"/>
    <w:rsid w:val="00C8162E"/>
    <w:rsid w:val="00CB3CF5"/>
    <w:rsid w:val="00CD6721"/>
    <w:rsid w:val="00D6747E"/>
    <w:rsid w:val="00DE58E5"/>
    <w:rsid w:val="00E129DF"/>
    <w:rsid w:val="00E56D12"/>
    <w:rsid w:val="00FC4128"/>
    <w:rsid w:val="00FE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20220"/>
    <w:pPr>
      <w:widowControl w:val="0"/>
      <w:autoSpaceDE w:val="0"/>
      <w:autoSpaceDN w:val="0"/>
      <w:spacing w:before="1"/>
      <w:jc w:val="right"/>
      <w:outlineLvl w:val="0"/>
    </w:pPr>
    <w:rPr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0220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32022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20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202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qFormat/>
    <w:rsid w:val="00320220"/>
    <w:pPr>
      <w:widowControl w:val="0"/>
      <w:autoSpaceDE w:val="0"/>
      <w:autoSpaceDN w:val="0"/>
    </w:pPr>
    <w:rPr>
      <w:sz w:val="16"/>
      <w:szCs w:val="16"/>
      <w:lang w:eastAsia="en-US"/>
    </w:rPr>
  </w:style>
  <w:style w:type="character" w:customStyle="1" w:styleId="a5">
    <w:name w:val="Основной текст Знак"/>
    <w:basedOn w:val="a0"/>
    <w:link w:val="a4"/>
    <w:rsid w:val="00320220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Title"/>
    <w:basedOn w:val="a"/>
    <w:link w:val="a7"/>
    <w:uiPriority w:val="1"/>
    <w:qFormat/>
    <w:rsid w:val="00320220"/>
    <w:pPr>
      <w:widowControl w:val="0"/>
      <w:autoSpaceDE w:val="0"/>
      <w:autoSpaceDN w:val="0"/>
      <w:ind w:left="1685" w:right="1724"/>
      <w:jc w:val="center"/>
    </w:pPr>
    <w:rPr>
      <w:sz w:val="22"/>
      <w:szCs w:val="2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320220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320220"/>
    <w:pPr>
      <w:widowControl w:val="0"/>
      <w:autoSpaceDE w:val="0"/>
      <w:autoSpaceDN w:val="0"/>
      <w:spacing w:before="75"/>
      <w:ind w:left="603" w:hanging="20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2022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32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20220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20220"/>
    <w:rPr>
      <w:rFonts w:ascii="Calibri" w:eastAsia="Times New Roman" w:hAnsi="Calibri" w:cs="Calibri"/>
      <w:szCs w:val="20"/>
      <w:lang w:eastAsia="zh-CN"/>
    </w:rPr>
  </w:style>
  <w:style w:type="table" w:customStyle="1" w:styleId="11">
    <w:name w:val="Сетка таблицы1"/>
    <w:basedOn w:val="a1"/>
    <w:next w:val="a9"/>
    <w:uiPriority w:val="39"/>
    <w:rsid w:val="0032022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2022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2022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32022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20220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320220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20220"/>
    <w:rPr>
      <w:rFonts w:ascii="Segoe UI" w:eastAsia="Times New Roman" w:hAnsi="Segoe UI" w:cs="Segoe UI"/>
      <w:sz w:val="18"/>
      <w:szCs w:val="18"/>
    </w:rPr>
  </w:style>
  <w:style w:type="paragraph" w:styleId="af0">
    <w:name w:val="footnote text"/>
    <w:basedOn w:val="a"/>
    <w:link w:val="af1"/>
    <w:rsid w:val="00320220"/>
  </w:style>
  <w:style w:type="character" w:customStyle="1" w:styleId="af1">
    <w:name w:val="Текст сноски Знак"/>
    <w:basedOn w:val="a0"/>
    <w:link w:val="af0"/>
    <w:rsid w:val="00320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unhideWhenUsed/>
    <w:rsid w:val="00320220"/>
    <w:rPr>
      <w:vertAlign w:val="superscript"/>
    </w:rPr>
  </w:style>
  <w:style w:type="character" w:customStyle="1" w:styleId="WW8Num2z0">
    <w:name w:val="WW8Num2z0"/>
    <w:qFormat/>
    <w:rsid w:val="00320220"/>
    <w:rPr>
      <w:rFonts w:ascii="Times New Roman" w:hAnsi="Times New Roman"/>
      <w:sz w:val="28"/>
    </w:rPr>
  </w:style>
  <w:style w:type="character" w:styleId="af3">
    <w:name w:val="annotation reference"/>
    <w:basedOn w:val="a0"/>
    <w:uiPriority w:val="99"/>
    <w:qFormat/>
    <w:rsid w:val="00320220"/>
    <w:rPr>
      <w:rFonts w:cs="Times New Roman"/>
      <w:sz w:val="16"/>
    </w:rPr>
  </w:style>
  <w:style w:type="paragraph" w:styleId="af4">
    <w:name w:val="annotation text"/>
    <w:basedOn w:val="a"/>
    <w:link w:val="12"/>
    <w:uiPriority w:val="99"/>
    <w:qFormat/>
    <w:rsid w:val="00320220"/>
    <w:pPr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5">
    <w:name w:val="Текст примечания Знак"/>
    <w:basedOn w:val="a0"/>
    <w:uiPriority w:val="99"/>
    <w:semiHidden/>
    <w:rsid w:val="00320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f4"/>
    <w:uiPriority w:val="99"/>
    <w:locked/>
    <w:rsid w:val="00320220"/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0220"/>
    <w:pPr>
      <w:widowControl w:val="0"/>
      <w:autoSpaceDE w:val="0"/>
      <w:autoSpaceDN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02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Наталия Сергеевна</dc:creator>
  <cp:lastModifiedBy>minfin user</cp:lastModifiedBy>
  <cp:revision>3</cp:revision>
  <dcterms:created xsi:type="dcterms:W3CDTF">2024-10-28T14:12:00Z</dcterms:created>
  <dcterms:modified xsi:type="dcterms:W3CDTF">2024-10-28T14:13:00Z</dcterms:modified>
</cp:coreProperties>
</file>