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58" w:rsidRPr="002D0A86" w:rsidRDefault="00447958" w:rsidP="00447958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7C5703" w:rsidRPr="002D0A86" w:rsidRDefault="00447958" w:rsidP="007C5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C5703"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C5703"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C5703"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C5703"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 распоряжению </w:t>
      </w:r>
    </w:p>
    <w:p w:rsidR="00447958" w:rsidRPr="002D0A86" w:rsidRDefault="007C5703" w:rsidP="007C5703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спорта</w:t>
      </w: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  <w:r w:rsidR="007C5703"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Архангельской области</w:t>
      </w: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44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44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44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от </w:t>
      </w:r>
      <w:r w:rsidR="00144350" w:rsidRPr="00473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7394A" w:rsidRPr="0047394A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  <w:r w:rsidR="0047394A" w:rsidRPr="0047394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9</w:t>
      </w:r>
      <w:r w:rsidR="0047394A" w:rsidRPr="0047394A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  <w:r w:rsidR="00BC5883" w:rsidRPr="00473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C5883" w:rsidRPr="00221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920D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</w:t>
      </w:r>
      <w:r w:rsidR="005265EA" w:rsidRPr="005265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октября</w:t>
      </w:r>
      <w:proofErr w:type="spellEnd"/>
      <w:r w:rsidR="000920D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</w:t>
      </w:r>
      <w:r w:rsidR="00BC5883" w:rsidRPr="00221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B67907" w:rsidRPr="00221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BC5883" w:rsidRPr="00221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</w:t>
      </w:r>
      <w:r w:rsidR="00144350" w:rsidRPr="002218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</w:t>
      </w:r>
      <w:r w:rsidR="005265EA" w:rsidRPr="005265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554</w:t>
      </w:r>
      <w:r w:rsidR="00B67907" w:rsidRPr="002218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-рм</w:t>
      </w:r>
      <w:r w:rsidR="00144350" w:rsidRPr="002218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</w:t>
      </w:r>
    </w:p>
    <w:p w:rsidR="00447958" w:rsidRPr="002D0A86" w:rsidRDefault="00447958" w:rsidP="0044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ИЗМЕНЕНИЯ,</w:t>
      </w: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D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</w:t>
      </w:r>
      <w:proofErr w:type="gramEnd"/>
      <w:r w:rsidRPr="002D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вносятся </w:t>
      </w:r>
      <w:r w:rsidRPr="002D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паспорт комплекса процессных мероприятий </w:t>
      </w: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Архангельской области»</w:t>
      </w:r>
      <w:r w:rsidRPr="002D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958" w:rsidRPr="002D0A86" w:rsidRDefault="00447958" w:rsidP="0044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958" w:rsidRPr="002D0A86" w:rsidRDefault="00447958" w:rsidP="0044795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1.  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2D0A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2D0A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процессных</w:t>
      </w:r>
      <w:r w:rsidRPr="002D0A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2D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FB1DD8" w:rsidRPr="002D0A86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2D0A86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2D0A86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A8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FB1DD8" w:rsidRPr="002D0A86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A86">
        <w:rPr>
          <w:rFonts w:ascii="Times New Roman" w:eastAsia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FB1DD8" w:rsidRPr="002D0A86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A86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Архангельской области»</w:t>
      </w:r>
    </w:p>
    <w:p w:rsidR="00FB1DD8" w:rsidRPr="002D0A86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2D0A86" w:rsidRDefault="00FB1DD8" w:rsidP="005A535C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A86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FB1DD8" w:rsidRPr="002D0A86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6"/>
        <w:gridCol w:w="7380"/>
      </w:tblGrid>
      <w:tr w:rsidR="00FB1DD8" w:rsidRPr="002D0A86" w:rsidTr="00E17FA0">
        <w:trPr>
          <w:trHeight w:val="569"/>
        </w:trPr>
        <w:tc>
          <w:tcPr>
            <w:tcW w:w="7759" w:type="dxa"/>
            <w:shd w:val="clear" w:color="auto" w:fill="auto"/>
            <w:vAlign w:val="center"/>
          </w:tcPr>
          <w:p w:rsidR="00FB1DD8" w:rsidRPr="002D0A86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Соисполнитель государственной программы </w:t>
            </w:r>
            <w:r w:rsidR="0051500A"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FB1DD8" w:rsidRPr="002D0A86" w:rsidRDefault="00BD4C7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B1DD8"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спорта Архангельской области</w:t>
            </w:r>
          </w:p>
          <w:p w:rsidR="00FB1DD8" w:rsidRPr="002D0A86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DD8" w:rsidRPr="002D0A86" w:rsidTr="00E17FA0">
        <w:trPr>
          <w:trHeight w:val="327"/>
        </w:trPr>
        <w:tc>
          <w:tcPr>
            <w:tcW w:w="7759" w:type="dxa"/>
            <w:shd w:val="clear" w:color="auto" w:fill="auto"/>
            <w:vAlign w:val="center"/>
          </w:tcPr>
          <w:p w:rsidR="00FB1DD8" w:rsidRPr="002D0A86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>Связь с государственной программой</w:t>
            </w:r>
            <w:r w:rsidR="0051500A"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FB1DD8" w:rsidRPr="002D0A86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Архангельской области «Развитие физической культуры и спорта Архангельской области»</w:t>
            </w:r>
          </w:p>
          <w:p w:rsidR="00FB1DD8" w:rsidRPr="002D0A86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A86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государственная программа)</w:t>
            </w:r>
          </w:p>
        </w:tc>
      </w:tr>
    </w:tbl>
    <w:p w:rsidR="00FB1DD8" w:rsidRPr="002D0A86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FB1DD8" w:rsidRPr="002D0A86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6">
        <w:rPr>
          <w:rFonts w:ascii="Times New Roman" w:eastAsia="Times New Roman" w:hAnsi="Times New Roman" w:cs="Times New Roman"/>
        </w:rPr>
        <w:br w:type="column"/>
      </w:r>
      <w:r w:rsidRPr="002D0A86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</w:t>
      </w:r>
      <w:r w:rsidR="00BD22A3" w:rsidRPr="002D0A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. Показатели</w:t>
      </w:r>
      <w:r w:rsidRPr="002D0A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2D0A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процессных</w:t>
      </w:r>
      <w:r w:rsidRPr="002D0A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:rsidR="00FB1DD8" w:rsidRPr="002D0A86" w:rsidRDefault="00FB1DD8" w:rsidP="00FB1D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6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2635"/>
        <w:gridCol w:w="1916"/>
        <w:gridCol w:w="1448"/>
        <w:gridCol w:w="1118"/>
        <w:gridCol w:w="957"/>
        <w:gridCol w:w="639"/>
        <w:gridCol w:w="626"/>
        <w:gridCol w:w="648"/>
        <w:gridCol w:w="642"/>
        <w:gridCol w:w="1746"/>
        <w:gridCol w:w="1622"/>
      </w:tblGrid>
      <w:tr w:rsidR="00FB1DD8" w:rsidRPr="002D0A86" w:rsidTr="001B3B0F">
        <w:trPr>
          <w:trHeight w:val="287"/>
          <w:tblHeader/>
        </w:trPr>
        <w:tc>
          <w:tcPr>
            <w:tcW w:w="626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D0A86">
              <w:rPr>
                <w:rFonts w:ascii="Times New Roman" w:eastAsia="Calibri" w:hAnsi="Times New Roman" w:cs="Times New Roman"/>
                <w:lang w:val="en-US"/>
              </w:rPr>
              <w:t>№</w:t>
            </w:r>
            <w:r w:rsidRPr="002D0A86">
              <w:rPr>
                <w:rFonts w:ascii="Times New Roman" w:eastAsia="Calibri" w:hAnsi="Times New Roman" w:cs="Times New Roman"/>
                <w:spacing w:val="-37"/>
                <w:lang w:val="en-US"/>
              </w:rPr>
              <w:t xml:space="preserve"> </w:t>
            </w:r>
            <w:r w:rsidRPr="002D0A86">
              <w:rPr>
                <w:rFonts w:ascii="Times New Roman" w:eastAsia="Calibri" w:hAnsi="Times New Roman" w:cs="Times New Roman"/>
                <w:lang w:val="en-US"/>
              </w:rPr>
              <w:t>п/п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Наименование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показателя</w:t>
            </w:r>
            <w:proofErr w:type="spellEnd"/>
            <w:r w:rsidRPr="002D0A86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задачи</w:t>
            </w:r>
            <w:proofErr w:type="spellEnd"/>
          </w:p>
        </w:tc>
        <w:tc>
          <w:tcPr>
            <w:tcW w:w="1916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Признак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возрастания</w:t>
            </w:r>
            <w:proofErr w:type="spellEnd"/>
            <w:r w:rsidRPr="002D0A8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2D0A86">
              <w:rPr>
                <w:rFonts w:ascii="Times New Roman" w:eastAsia="Calibri" w:hAnsi="Times New Roman" w:cs="Times New Roman"/>
                <w:spacing w:val="-37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убывания</w:t>
            </w:r>
            <w:proofErr w:type="spellEnd"/>
          </w:p>
        </w:tc>
        <w:tc>
          <w:tcPr>
            <w:tcW w:w="1448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Уровень</w:t>
            </w:r>
            <w:r w:rsidRPr="002D0A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2D0A86">
              <w:rPr>
                <w:rFonts w:ascii="Times New Roman" w:eastAsia="Calibri" w:hAnsi="Times New Roman" w:cs="Times New Roman"/>
              </w:rPr>
              <w:t>соответствия</w:t>
            </w:r>
            <w:r w:rsidRPr="002D0A86">
              <w:rPr>
                <w:rFonts w:ascii="Times New Roman" w:eastAsia="Calibri" w:hAnsi="Times New Roman" w:cs="Times New Roman"/>
                <w:spacing w:val="-37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</w:rPr>
              <w:t>декомпоз</w:t>
            </w:r>
            <w:proofErr w:type="gramStart"/>
            <w:r w:rsidRPr="002D0A86">
              <w:rPr>
                <w:rFonts w:ascii="Times New Roman" w:eastAsia="Calibri" w:hAnsi="Times New Roman" w:cs="Times New Roman"/>
              </w:rPr>
              <w:t>и</w:t>
            </w:r>
            <w:proofErr w:type="spellEnd"/>
            <w:r w:rsidRPr="002D0A86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2D0A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</w:rPr>
              <w:t>рованного</w:t>
            </w:r>
            <w:proofErr w:type="spellEnd"/>
          </w:p>
          <w:p w:rsidR="00FB1DD8" w:rsidRPr="002D0A86" w:rsidRDefault="00FB1DD8" w:rsidP="00BD22A3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показателя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</w:rPr>
            </w:pPr>
          </w:p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Единица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измерения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-37"/>
                <w:lang w:val="en-US"/>
              </w:rPr>
              <w:t xml:space="preserve"> </w:t>
            </w:r>
            <w:r w:rsidRPr="002D0A86">
              <w:rPr>
                <w:rFonts w:ascii="Times New Roman" w:eastAsia="Calibri" w:hAnsi="Times New Roman" w:cs="Times New Roman"/>
                <w:spacing w:val="-1"/>
                <w:lang w:val="en-US"/>
              </w:rPr>
              <w:t>(</w:t>
            </w:r>
            <w:proofErr w:type="spellStart"/>
            <w:r w:rsidRPr="002D0A86">
              <w:rPr>
                <w:rFonts w:ascii="Times New Roman" w:eastAsia="Calibri" w:hAnsi="Times New Roman" w:cs="Times New Roman"/>
                <w:spacing w:val="-1"/>
                <w:lang w:val="en-US"/>
              </w:rPr>
              <w:t>по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-9"/>
                <w:lang w:val="en-US"/>
              </w:rPr>
              <w:t xml:space="preserve"> </w:t>
            </w:r>
            <w:r w:rsidRPr="002D0A86">
              <w:rPr>
                <w:rFonts w:ascii="Times New Roman" w:eastAsia="Calibri" w:hAnsi="Times New Roman" w:cs="Times New Roman"/>
                <w:lang w:val="en-US"/>
              </w:rPr>
              <w:t>ОКЕИ)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Базовое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значени</w:t>
            </w:r>
            <w:bookmarkStart w:id="0" w:name="_bookmark7"/>
            <w:bookmarkEnd w:id="0"/>
            <w:r w:rsidRPr="002D0A86">
              <w:rPr>
                <w:rFonts w:ascii="Times New Roman" w:eastAsia="Calibri" w:hAnsi="Times New Roman" w:cs="Times New Roman"/>
                <w:lang w:val="en-US"/>
              </w:rPr>
              <w:t>е</w:t>
            </w:r>
            <w:proofErr w:type="spellEnd"/>
          </w:p>
        </w:tc>
        <w:tc>
          <w:tcPr>
            <w:tcW w:w="1916" w:type="dxa"/>
            <w:gridSpan w:val="3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Значение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показателей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годам</w:t>
            </w:r>
            <w:proofErr w:type="spellEnd"/>
          </w:p>
        </w:tc>
        <w:tc>
          <w:tcPr>
            <w:tcW w:w="1746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Ответственный</w:t>
            </w:r>
            <w:proofErr w:type="spellEnd"/>
            <w:r w:rsidRPr="002D0A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D0A86">
              <w:rPr>
                <w:rFonts w:ascii="Times New Roman" w:eastAsia="Calibri" w:hAnsi="Times New Roman" w:cs="Times New Roman"/>
                <w:lang w:val="en-US"/>
              </w:rPr>
              <w:br/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за</w:t>
            </w:r>
            <w:proofErr w:type="spellEnd"/>
            <w:r w:rsidRPr="002D0A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достижение</w:t>
            </w:r>
            <w:proofErr w:type="spellEnd"/>
            <w:r w:rsidRPr="002D0A86">
              <w:rPr>
                <w:rFonts w:ascii="Times New Roman" w:eastAsia="Calibri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показателя</w:t>
            </w:r>
            <w:proofErr w:type="spellEnd"/>
          </w:p>
        </w:tc>
        <w:tc>
          <w:tcPr>
            <w:tcW w:w="1622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FB1DD8" w:rsidRPr="002D0A86" w:rsidRDefault="00FB1DD8" w:rsidP="00BD22A3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Информационная</w:t>
            </w:r>
            <w:proofErr w:type="spellEnd"/>
            <w:r w:rsidRPr="002D0A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система</w:t>
            </w:r>
            <w:proofErr w:type="spellEnd"/>
          </w:p>
        </w:tc>
      </w:tr>
      <w:tr w:rsidR="001B3B0F" w:rsidRPr="002D0A86" w:rsidTr="001B3B0F">
        <w:trPr>
          <w:trHeight w:val="626"/>
          <w:tblHeader/>
        </w:trPr>
        <w:tc>
          <w:tcPr>
            <w:tcW w:w="626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значение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D0A86">
              <w:rPr>
                <w:rFonts w:ascii="Times New Roman" w:eastAsia="Calibri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626" w:type="dxa"/>
            <w:shd w:val="clear" w:color="auto" w:fill="auto"/>
          </w:tcPr>
          <w:p w:rsidR="00FB1DD8" w:rsidRPr="002D0A86" w:rsidRDefault="0019668A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648" w:type="dxa"/>
            <w:shd w:val="clear" w:color="auto" w:fill="auto"/>
          </w:tcPr>
          <w:p w:rsidR="00FB1DD8" w:rsidRPr="002D0A86" w:rsidRDefault="0019668A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642" w:type="dxa"/>
            <w:shd w:val="clear" w:color="auto" w:fill="auto"/>
          </w:tcPr>
          <w:p w:rsidR="00FB1DD8" w:rsidRPr="002D0A86" w:rsidRDefault="0019668A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1746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B3B0F" w:rsidRPr="002D0A86" w:rsidTr="001B3B0F">
        <w:trPr>
          <w:trHeight w:val="280"/>
          <w:tblHeader/>
        </w:trPr>
        <w:tc>
          <w:tcPr>
            <w:tcW w:w="626" w:type="dxa"/>
            <w:shd w:val="clear" w:color="auto" w:fill="auto"/>
            <w:vAlign w:val="center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635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626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648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642" w:type="dxa"/>
            <w:shd w:val="clear" w:color="auto" w:fill="auto"/>
          </w:tcPr>
          <w:p w:rsidR="00FB1DD8" w:rsidRPr="002D0A86" w:rsidRDefault="009C3269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1746" w:type="dxa"/>
            <w:shd w:val="clear" w:color="auto" w:fill="auto"/>
          </w:tcPr>
          <w:p w:rsidR="00FB1DD8" w:rsidRPr="002D0A86" w:rsidRDefault="00FB1DD8" w:rsidP="009C3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proofErr w:type="spellStart"/>
            <w:r w:rsidR="009C3269" w:rsidRPr="002D0A86">
              <w:rPr>
                <w:rFonts w:ascii="Times New Roman" w:eastAsia="Calibri" w:hAnsi="Times New Roman" w:cs="Times New Roman"/>
                <w:sz w:val="20"/>
              </w:rPr>
              <w:t>1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FB1DD8" w:rsidRPr="002D0A86" w:rsidRDefault="00FB1DD8" w:rsidP="009C3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 w:rsidR="009C3269" w:rsidRPr="002D0A86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  <w:tr w:rsidR="00FB1DD8" w:rsidRPr="002D0A86" w:rsidTr="001B3B0F">
        <w:trPr>
          <w:trHeight w:val="440"/>
        </w:trPr>
        <w:tc>
          <w:tcPr>
            <w:tcW w:w="626" w:type="dxa"/>
            <w:shd w:val="clear" w:color="auto" w:fill="auto"/>
            <w:vAlign w:val="center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D0A86"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</w:tcPr>
          <w:p w:rsidR="00FB1DD8" w:rsidRPr="002D0A86" w:rsidRDefault="00FB1DD8" w:rsidP="00B021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 xml:space="preserve"> </w:t>
            </w:r>
            <w:r w:rsidR="00883D2C" w:rsidRPr="002D0A86">
              <w:rPr>
                <w:rFonts w:ascii="Times New Roman" w:eastAsia="Calibri" w:hAnsi="Times New Roman" w:cs="Times New Roman"/>
              </w:rPr>
              <w:t>Развитие физической культуры и массового спорта в Архангельской области</w:t>
            </w:r>
          </w:p>
        </w:tc>
      </w:tr>
      <w:tr w:rsidR="001B3B0F" w:rsidRPr="002D0A86" w:rsidTr="001B3B0F">
        <w:trPr>
          <w:trHeight w:val="739"/>
        </w:trPr>
        <w:tc>
          <w:tcPr>
            <w:tcW w:w="626" w:type="dxa"/>
            <w:shd w:val="clear" w:color="auto" w:fill="auto"/>
            <w:vAlign w:val="center"/>
          </w:tcPr>
          <w:p w:rsidR="0051500A" w:rsidRPr="002D0A86" w:rsidRDefault="0051500A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635" w:type="dxa"/>
            <w:vAlign w:val="center"/>
          </w:tcPr>
          <w:p w:rsidR="0051500A" w:rsidRPr="002D0A86" w:rsidRDefault="00D92FB8" w:rsidP="00950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2FB8">
              <w:rPr>
                <w:rFonts w:ascii="Times New Roman" w:eastAsia="Calibri" w:hAnsi="Times New Roman" w:cs="Times New Roman"/>
              </w:rPr>
              <w:t>Удовлетворенность населения Архангельской области качеством предоставляемых услуг в сфере физической культуры и спорта</w:t>
            </w:r>
          </w:p>
        </w:tc>
        <w:tc>
          <w:tcPr>
            <w:tcW w:w="1916" w:type="dxa"/>
            <w:vAlign w:val="center"/>
          </w:tcPr>
          <w:p w:rsidR="0051500A" w:rsidRPr="002D0A86" w:rsidRDefault="0051500A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Возрастающий</w:t>
            </w:r>
          </w:p>
        </w:tc>
        <w:tc>
          <w:tcPr>
            <w:tcW w:w="1448" w:type="dxa"/>
            <w:vAlign w:val="center"/>
          </w:tcPr>
          <w:p w:rsidR="0051500A" w:rsidRPr="002D0A86" w:rsidRDefault="0051500A" w:rsidP="0051500A">
            <w:pPr>
              <w:pStyle w:val="ConsPlusNormal"/>
              <w:autoSpaceDN w:val="0"/>
              <w:jc w:val="center"/>
              <w:outlineLvl w:val="3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2D0A86">
              <w:rPr>
                <w:rFonts w:ascii="Times New Roman" w:eastAsia="Calibri" w:hAnsi="Times New Roman" w:cs="Times New Roman"/>
                <w:szCs w:val="22"/>
                <w:lang w:eastAsia="en-US"/>
              </w:rPr>
              <w:t>КПМ</w:t>
            </w:r>
          </w:p>
        </w:tc>
        <w:tc>
          <w:tcPr>
            <w:tcW w:w="1118" w:type="dxa"/>
            <w:vAlign w:val="center"/>
          </w:tcPr>
          <w:p w:rsidR="0051500A" w:rsidRPr="002D0A86" w:rsidRDefault="0051500A" w:rsidP="0051500A">
            <w:pPr>
              <w:pStyle w:val="ConsPlusNormal"/>
              <w:autoSpaceDN w:val="0"/>
              <w:jc w:val="center"/>
              <w:outlineLvl w:val="3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2D0A86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957" w:type="dxa"/>
            <w:vAlign w:val="center"/>
          </w:tcPr>
          <w:p w:rsidR="0051500A" w:rsidRPr="00D92FB8" w:rsidRDefault="00D92FB8" w:rsidP="0051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2FB8">
              <w:rPr>
                <w:rFonts w:ascii="Times New Roman" w:eastAsia="Calibri" w:hAnsi="Times New Roman" w:cs="Times New Roman"/>
              </w:rPr>
              <w:t>62,5</w:t>
            </w:r>
          </w:p>
        </w:tc>
        <w:tc>
          <w:tcPr>
            <w:tcW w:w="639" w:type="dxa"/>
            <w:vAlign w:val="center"/>
          </w:tcPr>
          <w:p w:rsidR="0051500A" w:rsidRPr="00D92FB8" w:rsidRDefault="0051500A" w:rsidP="0000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2FB8">
              <w:rPr>
                <w:rFonts w:ascii="Times New Roman" w:eastAsia="Calibri" w:hAnsi="Times New Roman" w:cs="Times New Roman"/>
              </w:rPr>
              <w:t>202</w:t>
            </w:r>
            <w:r w:rsidR="0000180F" w:rsidRPr="00D92F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6" w:type="dxa"/>
            <w:vAlign w:val="center"/>
          </w:tcPr>
          <w:p w:rsidR="0051500A" w:rsidRPr="00D92FB8" w:rsidRDefault="00D92FB8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2FB8">
              <w:rPr>
                <w:rFonts w:ascii="Times New Roman" w:eastAsia="Calibri" w:hAnsi="Times New Roman" w:cs="Times New Roman"/>
              </w:rPr>
              <w:t>61,4</w:t>
            </w:r>
          </w:p>
        </w:tc>
        <w:tc>
          <w:tcPr>
            <w:tcW w:w="648" w:type="dxa"/>
            <w:vAlign w:val="center"/>
          </w:tcPr>
          <w:p w:rsidR="0051500A" w:rsidRPr="00D92FB8" w:rsidRDefault="00D92FB8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2FB8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1500A" w:rsidRPr="002D0A86" w:rsidRDefault="00D92FB8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1500A" w:rsidRPr="002D0A86" w:rsidRDefault="0051500A" w:rsidP="009C3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Министерство спорта Архангельской области</w:t>
            </w:r>
          </w:p>
          <w:p w:rsidR="0051500A" w:rsidRPr="002D0A86" w:rsidRDefault="0051500A" w:rsidP="0051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1500A" w:rsidRPr="002D0A86" w:rsidRDefault="00BD22A3" w:rsidP="0051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D0A86">
              <w:rPr>
                <w:rFonts w:ascii="Times New Roman" w:hAnsi="Times New Roman" w:cs="Times New Roman"/>
              </w:rPr>
              <w:t xml:space="preserve">Государственная информационная система "Единая цифровая платформа "Физическая культура и спорт" (далее - ГИС </w:t>
            </w:r>
            <w:proofErr w:type="spellStart"/>
            <w:r w:rsidRPr="002D0A86">
              <w:rPr>
                <w:rFonts w:ascii="Times New Roman" w:hAnsi="Times New Roman" w:cs="Times New Roman"/>
              </w:rPr>
              <w:t>ФКиС</w:t>
            </w:r>
            <w:proofErr w:type="spellEnd"/>
            <w:proofErr w:type="gramEnd"/>
          </w:p>
        </w:tc>
      </w:tr>
      <w:tr w:rsidR="0051500A" w:rsidRPr="002D0A86" w:rsidTr="001B3B0F">
        <w:trPr>
          <w:trHeight w:val="495"/>
        </w:trPr>
        <w:tc>
          <w:tcPr>
            <w:tcW w:w="626" w:type="dxa"/>
            <w:shd w:val="clear" w:color="auto" w:fill="auto"/>
            <w:vAlign w:val="center"/>
          </w:tcPr>
          <w:p w:rsidR="0051500A" w:rsidRPr="002D0A86" w:rsidRDefault="0051500A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997" w:type="dxa"/>
            <w:gridSpan w:val="11"/>
          </w:tcPr>
          <w:p w:rsidR="0051500A" w:rsidRPr="00D92FB8" w:rsidRDefault="0051500A" w:rsidP="0051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2FB8">
              <w:rPr>
                <w:rFonts w:ascii="Times New Roman" w:eastAsia="Calibri" w:hAnsi="Times New Roman" w:cs="Times New Roman"/>
              </w:rPr>
              <w:t xml:space="preserve">Поддержка и развитие детско-юношеского спорта, спорта высших достижений, подготовка спортивного резерва спортивных сборных команд Архангельской области, обеспечение участия спортсменов спортивных сборных команд Архангельской области во всероссийских и международных спортивных соревнованиях, медицинское обеспечение и </w:t>
            </w:r>
            <w:proofErr w:type="gramStart"/>
            <w:r w:rsidRPr="00D92FB8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D92FB8">
              <w:rPr>
                <w:rFonts w:ascii="Times New Roman" w:eastAsia="Calibri" w:hAnsi="Times New Roman" w:cs="Times New Roman"/>
              </w:rPr>
              <w:t xml:space="preserve"> состоянием здоровья граждан, занимающихся</w:t>
            </w:r>
            <w:r w:rsidR="00B021D2" w:rsidRPr="00D92FB8">
              <w:rPr>
                <w:rFonts w:ascii="Times New Roman" w:eastAsia="Calibri" w:hAnsi="Times New Roman" w:cs="Times New Roman"/>
              </w:rPr>
              <w:t xml:space="preserve"> физической культурой и спортом</w:t>
            </w:r>
          </w:p>
        </w:tc>
      </w:tr>
      <w:tr w:rsidR="001B3B0F" w:rsidRPr="002D0A86" w:rsidTr="001B3B0F">
        <w:trPr>
          <w:trHeight w:val="739"/>
        </w:trPr>
        <w:tc>
          <w:tcPr>
            <w:tcW w:w="626" w:type="dxa"/>
            <w:shd w:val="clear" w:color="auto" w:fill="auto"/>
            <w:vAlign w:val="center"/>
          </w:tcPr>
          <w:p w:rsidR="0051500A" w:rsidRPr="002D0A86" w:rsidRDefault="0051500A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2635" w:type="dxa"/>
          </w:tcPr>
          <w:p w:rsidR="0051500A" w:rsidRPr="002D0A86" w:rsidRDefault="0051500A" w:rsidP="00BB535D">
            <w:pPr>
              <w:rPr>
                <w:rFonts w:ascii="Times New Roman" w:hAnsi="Times New Roman" w:cs="Times New Roman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 xml:space="preserve">Увеличение </w:t>
            </w:r>
            <w:r w:rsidR="00BB535D" w:rsidRPr="002D0A86">
              <w:rPr>
                <w:rFonts w:ascii="Times New Roman" w:hAnsi="Times New Roman" w:cs="Times New Roman"/>
                <w:bCs/>
                <w:spacing w:val="-10"/>
              </w:rPr>
              <w:t>количества</w:t>
            </w:r>
            <w:r w:rsidRPr="002D0A86">
              <w:rPr>
                <w:rFonts w:ascii="Times New Roman" w:hAnsi="Times New Roman" w:cs="Times New Roman"/>
                <w:bCs/>
                <w:spacing w:val="-10"/>
              </w:rPr>
              <w:t xml:space="preserve"> спортсменов Архангельской области, включенных в списки кандидатов спортивных сборных команд </w:t>
            </w:r>
            <w:r w:rsidR="00BB535D" w:rsidRPr="002D0A86">
              <w:rPr>
                <w:rFonts w:ascii="Times New Roman" w:hAnsi="Times New Roman" w:cs="Times New Roman"/>
                <w:bCs/>
                <w:spacing w:val="-10"/>
              </w:rPr>
              <w:t>Российской Федерации</w:t>
            </w:r>
          </w:p>
        </w:tc>
        <w:tc>
          <w:tcPr>
            <w:tcW w:w="1916" w:type="dxa"/>
            <w:vAlign w:val="center"/>
          </w:tcPr>
          <w:p w:rsidR="0051500A" w:rsidRPr="002D0A86" w:rsidRDefault="0051500A" w:rsidP="00B021D2">
            <w:pPr>
              <w:jc w:val="center"/>
              <w:rPr>
                <w:rFonts w:ascii="Times New Roman" w:hAnsi="Times New Roman" w:cs="Times New Roman"/>
              </w:rPr>
            </w:pPr>
            <w:r w:rsidRPr="002D0A86">
              <w:rPr>
                <w:rFonts w:ascii="Times New Roman" w:hAnsi="Times New Roman" w:cs="Times New Roman"/>
                <w:bCs/>
              </w:rPr>
              <w:t>Возрастающий</w:t>
            </w:r>
          </w:p>
        </w:tc>
        <w:tc>
          <w:tcPr>
            <w:tcW w:w="1448" w:type="dxa"/>
            <w:vAlign w:val="center"/>
          </w:tcPr>
          <w:p w:rsidR="0051500A" w:rsidRPr="002D0A86" w:rsidRDefault="0051500A" w:rsidP="00B021D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Cs w:val="22"/>
              </w:rPr>
              <w:t>КПМ</w:t>
            </w:r>
          </w:p>
        </w:tc>
        <w:tc>
          <w:tcPr>
            <w:tcW w:w="1118" w:type="dxa"/>
            <w:vAlign w:val="center"/>
          </w:tcPr>
          <w:p w:rsidR="0051500A" w:rsidRPr="002D0A86" w:rsidRDefault="00BB535D" w:rsidP="00B021D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Cs w:val="22"/>
              </w:rPr>
              <w:t>единиц</w:t>
            </w:r>
            <w:r w:rsidR="009C3269" w:rsidRPr="002D0A86">
              <w:rPr>
                <w:rFonts w:ascii="Times New Roman" w:hAnsi="Times New Roman" w:cs="Times New Roman"/>
                <w:bCs/>
                <w:spacing w:val="-10"/>
                <w:szCs w:val="22"/>
              </w:rPr>
              <w:t>а</w:t>
            </w:r>
          </w:p>
        </w:tc>
        <w:tc>
          <w:tcPr>
            <w:tcW w:w="957" w:type="dxa"/>
            <w:vAlign w:val="center"/>
          </w:tcPr>
          <w:p w:rsidR="0051500A" w:rsidRPr="00D92FB8" w:rsidRDefault="00BB535D" w:rsidP="00001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D92FB8">
              <w:rPr>
                <w:rFonts w:ascii="Times New Roman" w:hAnsi="Times New Roman" w:cs="Times New Roman"/>
                <w:spacing w:val="-10"/>
              </w:rPr>
              <w:t>16</w:t>
            </w:r>
            <w:r w:rsidR="0000180F" w:rsidRPr="00D92FB8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639" w:type="dxa"/>
            <w:vAlign w:val="center"/>
          </w:tcPr>
          <w:p w:rsidR="0051500A" w:rsidRPr="00D92FB8" w:rsidRDefault="00BB535D" w:rsidP="00001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2FB8">
              <w:rPr>
                <w:rFonts w:ascii="Times New Roman" w:hAnsi="Times New Roman" w:cs="Times New Roman"/>
              </w:rPr>
              <w:t>202</w:t>
            </w:r>
            <w:r w:rsidR="0000180F" w:rsidRPr="00D92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  <w:vAlign w:val="center"/>
          </w:tcPr>
          <w:p w:rsidR="0051500A" w:rsidRPr="00D92FB8" w:rsidRDefault="0019668A" w:rsidP="00B021D2">
            <w:pPr>
              <w:jc w:val="center"/>
              <w:rPr>
                <w:rFonts w:ascii="Times New Roman" w:hAnsi="Times New Roman" w:cs="Times New Roman"/>
              </w:rPr>
            </w:pPr>
            <w:r w:rsidRPr="00D92FB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48" w:type="dxa"/>
            <w:vAlign w:val="center"/>
          </w:tcPr>
          <w:p w:rsidR="0051500A" w:rsidRPr="00D92FB8" w:rsidRDefault="0019668A" w:rsidP="00B021D2">
            <w:pPr>
              <w:jc w:val="center"/>
              <w:rPr>
                <w:rFonts w:ascii="Times New Roman" w:hAnsi="Times New Roman" w:cs="Times New Roman"/>
              </w:rPr>
            </w:pPr>
            <w:r w:rsidRPr="00D92FB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1500A" w:rsidRPr="002D0A86" w:rsidRDefault="00546FBF" w:rsidP="00B021D2">
            <w:pPr>
              <w:jc w:val="center"/>
              <w:rPr>
                <w:rFonts w:ascii="Times New Roman" w:hAnsi="Times New Roman" w:cs="Times New Roman"/>
              </w:rPr>
            </w:pPr>
            <w:r w:rsidRPr="002D0A8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1500A" w:rsidRPr="002D0A86" w:rsidRDefault="0051500A" w:rsidP="00B0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Министерство спорта Архангельской области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1500A" w:rsidRPr="002D0A86" w:rsidRDefault="0051500A" w:rsidP="00B0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hAnsi="Times New Roman" w:cs="Times New Roman"/>
              </w:rPr>
              <w:t>ГИС «</w:t>
            </w:r>
            <w:proofErr w:type="spellStart"/>
            <w:r w:rsidRPr="002D0A86">
              <w:rPr>
                <w:rFonts w:ascii="Times New Roman" w:hAnsi="Times New Roman" w:cs="Times New Roman"/>
              </w:rPr>
              <w:t>ФКиС</w:t>
            </w:r>
            <w:proofErr w:type="spellEnd"/>
            <w:r w:rsidRPr="002D0A86">
              <w:rPr>
                <w:rFonts w:ascii="Times New Roman" w:hAnsi="Times New Roman" w:cs="Times New Roman"/>
              </w:rPr>
              <w:t>»</w:t>
            </w:r>
          </w:p>
        </w:tc>
      </w:tr>
      <w:tr w:rsidR="001B3B0F" w:rsidRPr="002D0A86" w:rsidTr="001B3B0F">
        <w:trPr>
          <w:trHeight w:val="739"/>
        </w:trPr>
        <w:tc>
          <w:tcPr>
            <w:tcW w:w="626" w:type="dxa"/>
            <w:shd w:val="clear" w:color="auto" w:fill="auto"/>
            <w:vAlign w:val="center"/>
          </w:tcPr>
          <w:p w:rsidR="0051500A" w:rsidRPr="002D0A86" w:rsidRDefault="0051500A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2635" w:type="dxa"/>
          </w:tcPr>
          <w:p w:rsidR="0051500A" w:rsidRPr="002D0A86" w:rsidRDefault="0051500A" w:rsidP="0051500A">
            <w:pPr>
              <w:rPr>
                <w:rFonts w:ascii="Times New Roman" w:hAnsi="Times New Roman" w:cs="Times New Roman"/>
              </w:rPr>
            </w:pPr>
            <w:r w:rsidRPr="002D0A86">
              <w:rPr>
                <w:rFonts w:ascii="Times New Roman" w:hAnsi="Times New Roman" w:cs="Times New Roman"/>
                <w:lang w:eastAsia="ru-RU"/>
              </w:rPr>
              <w:t xml:space="preserve">Удельный вес граждан, занимающихся физической культурой и спортом, прошедших </w:t>
            </w:r>
            <w:r w:rsidRPr="002D0A86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специализированное медицинское обследование, от общего количества граждан диспансерного контингента, занимающихся физической культурой и спортом </w:t>
            </w:r>
          </w:p>
        </w:tc>
        <w:tc>
          <w:tcPr>
            <w:tcW w:w="1916" w:type="dxa"/>
            <w:vAlign w:val="center"/>
          </w:tcPr>
          <w:p w:rsidR="0051500A" w:rsidRPr="002D0A86" w:rsidRDefault="0051500A" w:rsidP="00B021D2">
            <w:pPr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lastRenderedPageBreak/>
              <w:t>Возрастающий</w:t>
            </w:r>
          </w:p>
        </w:tc>
        <w:tc>
          <w:tcPr>
            <w:tcW w:w="1448" w:type="dxa"/>
            <w:vAlign w:val="center"/>
          </w:tcPr>
          <w:p w:rsidR="0051500A" w:rsidRPr="002D0A86" w:rsidRDefault="0051500A" w:rsidP="00B021D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Cs w:val="22"/>
              </w:rPr>
              <w:t>КПМ</w:t>
            </w:r>
          </w:p>
        </w:tc>
        <w:tc>
          <w:tcPr>
            <w:tcW w:w="1118" w:type="dxa"/>
            <w:vAlign w:val="center"/>
          </w:tcPr>
          <w:p w:rsidR="0051500A" w:rsidRPr="002D0A86" w:rsidRDefault="0051500A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процент</w:t>
            </w:r>
          </w:p>
        </w:tc>
        <w:tc>
          <w:tcPr>
            <w:tcW w:w="957" w:type="dxa"/>
            <w:vAlign w:val="center"/>
          </w:tcPr>
          <w:p w:rsidR="0051500A" w:rsidRPr="002D0A86" w:rsidRDefault="0051500A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150</w:t>
            </w:r>
          </w:p>
        </w:tc>
        <w:tc>
          <w:tcPr>
            <w:tcW w:w="639" w:type="dxa"/>
            <w:vAlign w:val="center"/>
          </w:tcPr>
          <w:p w:rsidR="0051500A" w:rsidRPr="002D0A86" w:rsidRDefault="0051500A" w:rsidP="00001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202</w:t>
            </w:r>
            <w:r w:rsidR="0000180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626" w:type="dxa"/>
            <w:vAlign w:val="center"/>
          </w:tcPr>
          <w:p w:rsidR="0051500A" w:rsidRPr="002D0A86" w:rsidRDefault="0019668A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150</w:t>
            </w:r>
          </w:p>
        </w:tc>
        <w:tc>
          <w:tcPr>
            <w:tcW w:w="648" w:type="dxa"/>
            <w:vAlign w:val="center"/>
          </w:tcPr>
          <w:p w:rsidR="0051500A" w:rsidRPr="002D0A86" w:rsidRDefault="0019668A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150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1500A" w:rsidRPr="002D0A86" w:rsidRDefault="00546FBF" w:rsidP="00B021D2">
            <w:pPr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150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1500A" w:rsidRPr="002D0A86" w:rsidRDefault="0051500A" w:rsidP="00B0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D0A86">
              <w:rPr>
                <w:rFonts w:ascii="Times New Roman" w:eastAsia="Calibri" w:hAnsi="Times New Roman" w:cs="Times New Roman"/>
              </w:rPr>
              <w:t>Министерство спорта Архангельской области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1500A" w:rsidRPr="002D0A86" w:rsidRDefault="0051500A" w:rsidP="00B0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D0A86">
              <w:rPr>
                <w:rFonts w:ascii="Times New Roman" w:hAnsi="Times New Roman" w:cs="Times New Roman"/>
              </w:rPr>
              <w:t>ГИС «</w:t>
            </w:r>
            <w:proofErr w:type="spellStart"/>
            <w:r w:rsidRPr="002D0A86">
              <w:rPr>
                <w:rFonts w:ascii="Times New Roman" w:hAnsi="Times New Roman" w:cs="Times New Roman"/>
              </w:rPr>
              <w:t>ФКиС</w:t>
            </w:r>
            <w:proofErr w:type="spellEnd"/>
            <w:r w:rsidRPr="002D0A86">
              <w:rPr>
                <w:rFonts w:ascii="Times New Roman" w:hAnsi="Times New Roman" w:cs="Times New Roman"/>
              </w:rPr>
              <w:t>»</w:t>
            </w:r>
          </w:p>
        </w:tc>
      </w:tr>
      <w:tr w:rsidR="004F78F8" w:rsidRPr="002D0A86" w:rsidTr="004F78F8">
        <w:trPr>
          <w:trHeight w:val="336"/>
        </w:trPr>
        <w:tc>
          <w:tcPr>
            <w:tcW w:w="626" w:type="dxa"/>
            <w:shd w:val="clear" w:color="auto" w:fill="auto"/>
            <w:vAlign w:val="center"/>
          </w:tcPr>
          <w:p w:rsidR="004F78F8" w:rsidRPr="002D0A86" w:rsidRDefault="004F78F8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13997" w:type="dxa"/>
            <w:gridSpan w:val="11"/>
          </w:tcPr>
          <w:p w:rsidR="004F78F8" w:rsidRPr="002D0A86" w:rsidRDefault="004F78F8" w:rsidP="004F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86">
              <w:rPr>
                <w:rFonts w:ascii="Times New Roman" w:hAnsi="Times New Roman" w:cs="Times New Roman"/>
              </w:rPr>
              <w:t>Совершенствование спортивной инфраструктуры для занятий физической культурой спортом</w:t>
            </w:r>
          </w:p>
        </w:tc>
      </w:tr>
      <w:tr w:rsidR="004F78F8" w:rsidRPr="002D0A86" w:rsidTr="004F78F8">
        <w:trPr>
          <w:trHeight w:val="739"/>
        </w:trPr>
        <w:tc>
          <w:tcPr>
            <w:tcW w:w="626" w:type="dxa"/>
            <w:shd w:val="clear" w:color="auto" w:fill="auto"/>
            <w:vAlign w:val="center"/>
          </w:tcPr>
          <w:p w:rsidR="004F78F8" w:rsidRPr="002D0A86" w:rsidRDefault="004F78F8" w:rsidP="0051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5" w:type="dxa"/>
            <w:vAlign w:val="center"/>
          </w:tcPr>
          <w:p w:rsidR="004F78F8" w:rsidRPr="002D0A86" w:rsidRDefault="004F78F8" w:rsidP="004F78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A8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16" w:type="dxa"/>
            <w:vAlign w:val="center"/>
          </w:tcPr>
          <w:p w:rsidR="004F78F8" w:rsidRPr="002D0A86" w:rsidRDefault="004F78F8" w:rsidP="00B021D2">
            <w:pPr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1448" w:type="dxa"/>
            <w:vAlign w:val="center"/>
          </w:tcPr>
          <w:p w:rsidR="004F78F8" w:rsidRPr="002D0A86" w:rsidRDefault="004F78F8" w:rsidP="00B021D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Cs w:val="22"/>
              </w:rPr>
              <w:t>-</w:t>
            </w:r>
          </w:p>
        </w:tc>
        <w:tc>
          <w:tcPr>
            <w:tcW w:w="1118" w:type="dxa"/>
            <w:vAlign w:val="center"/>
          </w:tcPr>
          <w:p w:rsidR="004F78F8" w:rsidRPr="002D0A86" w:rsidRDefault="004F78F8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957" w:type="dxa"/>
            <w:vAlign w:val="center"/>
          </w:tcPr>
          <w:p w:rsidR="004F78F8" w:rsidRPr="002D0A86" w:rsidRDefault="004F78F8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639" w:type="dxa"/>
            <w:vAlign w:val="center"/>
          </w:tcPr>
          <w:p w:rsidR="004F78F8" w:rsidRPr="002D0A86" w:rsidRDefault="004F78F8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626" w:type="dxa"/>
            <w:vAlign w:val="center"/>
          </w:tcPr>
          <w:p w:rsidR="004F78F8" w:rsidRPr="002D0A86" w:rsidRDefault="004F78F8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648" w:type="dxa"/>
            <w:vAlign w:val="center"/>
          </w:tcPr>
          <w:p w:rsidR="004F78F8" w:rsidRPr="002D0A86" w:rsidRDefault="004F78F8" w:rsidP="00B02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F78F8" w:rsidRPr="002D0A86" w:rsidRDefault="004F78F8" w:rsidP="00B021D2">
            <w:pPr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78F8" w:rsidRPr="002D0A86" w:rsidRDefault="004F78F8" w:rsidP="00B0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A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F78F8" w:rsidRPr="002D0A86" w:rsidRDefault="004F78F8" w:rsidP="00B0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A86">
              <w:rPr>
                <w:rFonts w:ascii="Times New Roman" w:hAnsi="Times New Roman" w:cs="Times New Roman"/>
              </w:rPr>
              <w:t>-</w:t>
            </w:r>
          </w:p>
        </w:tc>
      </w:tr>
    </w:tbl>
    <w:p w:rsidR="00FB1DD8" w:rsidRPr="002D0A86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FB1DD8" w:rsidRPr="002D0A86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FB1DD8" w:rsidRPr="002D0A86" w:rsidRDefault="007F434E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 w:rsidRPr="002D0A86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2</w:t>
      </w:r>
      <w:r w:rsidR="00FB1DD8" w:rsidRPr="002D0A86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.1 Порядок расчета и источники информации о значениях показателей комплекса процессных мероприятий</w:t>
      </w:r>
    </w:p>
    <w:p w:rsidR="00FB1DD8" w:rsidRPr="002D0A86" w:rsidRDefault="00FB1DD8" w:rsidP="00FB1DD8">
      <w:pPr>
        <w:widowControl w:val="0"/>
        <w:autoSpaceDE w:val="0"/>
        <w:spacing w:after="0" w:line="240" w:lineRule="auto"/>
        <w:ind w:left="5013"/>
        <w:outlineLvl w:val="3"/>
        <w:rPr>
          <w:rFonts w:ascii="Calibri" w:eastAsia="Times New Roman" w:hAnsi="Calibri" w:cs="Calibri"/>
          <w:bCs/>
          <w:szCs w:val="20"/>
          <w:lang w:eastAsia="zh-CN"/>
        </w:rPr>
      </w:pPr>
    </w:p>
    <w:tbl>
      <w:tblPr>
        <w:tblW w:w="4968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8"/>
        <w:gridCol w:w="7207"/>
        <w:gridCol w:w="3685"/>
      </w:tblGrid>
      <w:tr w:rsidR="00FB1DD8" w:rsidRPr="002D0A86" w:rsidTr="00551A95">
        <w:trPr>
          <w:trHeight w:val="671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комплекса процессных мероприятий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8" w:rsidRPr="002D0A86" w:rsidRDefault="00FB1DD8" w:rsidP="009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информации</w:t>
            </w:r>
          </w:p>
        </w:tc>
      </w:tr>
      <w:tr w:rsidR="00FB1DD8" w:rsidRPr="002D0A86" w:rsidTr="0055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22"/>
          <w:tblHeader/>
        </w:trPr>
        <w:tc>
          <w:tcPr>
            <w:tcW w:w="1270" w:type="pct"/>
            <w:shd w:val="clear" w:color="auto" w:fill="FFFFFF" w:themeFill="background1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pct"/>
            <w:shd w:val="clear" w:color="auto" w:fill="FFFFFF" w:themeFill="background1"/>
            <w:vAlign w:val="center"/>
          </w:tcPr>
          <w:p w:rsidR="00FB1DD8" w:rsidRPr="002D0A86" w:rsidRDefault="00FB1DD8" w:rsidP="00B0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pct"/>
            <w:shd w:val="clear" w:color="auto" w:fill="FFFFFF" w:themeFill="background1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7023" w:rsidRPr="002D0A86" w:rsidTr="0055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1627"/>
          <w:tblHeader/>
        </w:trPr>
        <w:tc>
          <w:tcPr>
            <w:tcW w:w="1270" w:type="pct"/>
            <w:shd w:val="clear" w:color="auto" w:fill="FFFFFF" w:themeFill="background1"/>
          </w:tcPr>
          <w:p w:rsidR="001E7023" w:rsidRPr="002D0A86" w:rsidRDefault="001E7023" w:rsidP="00022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16512"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Уровень удовлетворенности граждан Архангельской области созданными условиями для занятий физической культурой и спортом</w:t>
            </w:r>
          </w:p>
        </w:tc>
        <w:tc>
          <w:tcPr>
            <w:tcW w:w="2468" w:type="pct"/>
            <w:shd w:val="clear" w:color="auto" w:fill="FFFFFF" w:themeFill="background1"/>
          </w:tcPr>
          <w:p w:rsidR="001E7023" w:rsidRPr="002D0A86" w:rsidRDefault="001E7023" w:rsidP="00B021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У=Ку</w:t>
            </w:r>
            <w:proofErr w:type="spellEnd"/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/К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&lt;*&gt;100%, </w:t>
            </w:r>
          </w:p>
          <w:p w:rsidR="001E7023" w:rsidRPr="002D0A86" w:rsidRDefault="001E7023" w:rsidP="00B021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где: </w:t>
            </w:r>
          </w:p>
          <w:p w:rsidR="001E7023" w:rsidRPr="002D0A86" w:rsidRDefault="001E7023" w:rsidP="00B021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- уровень удовлетворенности граждан Архангельской </w:t>
            </w:r>
          </w:p>
          <w:p w:rsidR="001E7023" w:rsidRPr="002D0A86" w:rsidRDefault="001E7023" w:rsidP="00B021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области созданными условиями для занятий физической культурой и спортом; </w:t>
            </w:r>
          </w:p>
          <w:p w:rsidR="001E7023" w:rsidRPr="002D0A86" w:rsidRDefault="001E7023" w:rsidP="00B021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spellEnd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количество респондентов опроса, высказавшихся о своей удовлетворенности созданными условиями; </w:t>
            </w:r>
          </w:p>
          <w:p w:rsidR="001E7023" w:rsidRPr="002D0A86" w:rsidRDefault="001E7023" w:rsidP="00B021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респондентов опроса </w:t>
            </w:r>
          </w:p>
        </w:tc>
        <w:tc>
          <w:tcPr>
            <w:tcW w:w="1262" w:type="pct"/>
            <w:shd w:val="clear" w:color="auto" w:fill="FFFFFF" w:themeFill="background1"/>
          </w:tcPr>
          <w:p w:rsidR="001E7023" w:rsidRPr="002D0A86" w:rsidRDefault="00D16512" w:rsidP="001E7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1E7023" w:rsidRPr="002D0A86" w:rsidRDefault="001E7023" w:rsidP="001E70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данные ежегодного социологического исследования </w:t>
            </w:r>
          </w:p>
          <w:p w:rsidR="001E7023" w:rsidRPr="002D0A86" w:rsidRDefault="001E7023" w:rsidP="001E7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2" w:rsidRPr="002D0A86" w:rsidTr="0055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1028"/>
          <w:tblHeader/>
        </w:trPr>
        <w:tc>
          <w:tcPr>
            <w:tcW w:w="1270" w:type="pct"/>
            <w:shd w:val="clear" w:color="auto" w:fill="FFFFFF" w:themeFill="background1"/>
          </w:tcPr>
          <w:p w:rsidR="00D16512" w:rsidRPr="002D0A86" w:rsidRDefault="00D16512" w:rsidP="0001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2.1. </w:t>
            </w:r>
            <w:r w:rsidR="007F434E" w:rsidRPr="002D0A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Доля</w:t>
            </w:r>
            <w:r w:rsidRPr="002D0A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спортсменов Архангельской области, включенных в списки кандидатов спортивных сборных команд по видам спорта</w:t>
            </w:r>
            <w:r w:rsidR="00B021D2" w:rsidRPr="002D0A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в общем количестве спортсменов</w:t>
            </w:r>
          </w:p>
        </w:tc>
        <w:tc>
          <w:tcPr>
            <w:tcW w:w="2468" w:type="pct"/>
            <w:shd w:val="clear" w:color="auto" w:fill="FFFFFF" w:themeFill="background1"/>
          </w:tcPr>
          <w:p w:rsidR="00D16512" w:rsidRPr="002D0A86" w:rsidRDefault="00D16512" w:rsidP="00903554">
            <w:pPr>
              <w:contextualSpacing/>
              <w:jc w:val="both"/>
              <w:divId w:val="1943998958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количество спортсменов Архангельской области, включенных </w:t>
            </w:r>
          </w:p>
          <w:p w:rsidR="00D16512" w:rsidRPr="002D0A86" w:rsidRDefault="00D16512" w:rsidP="00903554">
            <w:pPr>
              <w:contextualSpacing/>
              <w:jc w:val="both"/>
              <w:divId w:val="1696880927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в составы спортивных сборных команд Российской Федерации по видам спорта </w:t>
            </w:r>
          </w:p>
        </w:tc>
        <w:tc>
          <w:tcPr>
            <w:tcW w:w="1262" w:type="pct"/>
            <w:shd w:val="clear" w:color="auto" w:fill="FFFFFF" w:themeFill="background1"/>
          </w:tcPr>
          <w:p w:rsidR="00D16512" w:rsidRPr="002D0A86" w:rsidRDefault="00D16512" w:rsidP="00D16512">
            <w:pPr>
              <w:divId w:val="1888255614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ведомственный мониторинг </w:t>
            </w:r>
          </w:p>
        </w:tc>
      </w:tr>
      <w:tr w:rsidR="00D16512" w:rsidRPr="002D0A86" w:rsidTr="0055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1878"/>
          <w:tblHeader/>
        </w:trPr>
        <w:tc>
          <w:tcPr>
            <w:tcW w:w="1270" w:type="pct"/>
            <w:shd w:val="clear" w:color="auto" w:fill="FFFFFF" w:themeFill="background1"/>
          </w:tcPr>
          <w:p w:rsidR="00D16512" w:rsidRPr="002D0A86" w:rsidRDefault="00D16512" w:rsidP="00D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2.2. Удельный вес граждан, занимающихся физической культурой и спортом, прошедших специализированное медицинское обследование, от общего количества граждан диспансерного контингента, занимающихся физической культурой и спортом </w:t>
            </w:r>
          </w:p>
        </w:tc>
        <w:tc>
          <w:tcPr>
            <w:tcW w:w="2468" w:type="pct"/>
            <w:shd w:val="clear" w:color="auto" w:fill="FFFFFF" w:themeFill="background1"/>
          </w:tcPr>
          <w:p w:rsidR="00D16512" w:rsidRPr="002D0A86" w:rsidRDefault="00D16512" w:rsidP="00903554">
            <w:pPr>
              <w:contextualSpacing/>
              <w:jc w:val="both"/>
              <w:divId w:val="13830908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двг</w:t>
            </w:r>
            <w:proofErr w:type="spellEnd"/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количество граждан, занимающихся физической культурой и спортом, прошедших специализированное медицинское обследование в Архангельской области/общее количество граждан диспансерного контингента, занимающихся физической культурой и спортом, в Архангельской области </w:t>
            </w:r>
          </w:p>
        </w:tc>
        <w:tc>
          <w:tcPr>
            <w:tcW w:w="1262" w:type="pct"/>
            <w:shd w:val="clear" w:color="auto" w:fill="FFFFFF" w:themeFill="background1"/>
          </w:tcPr>
          <w:p w:rsidR="00D16512" w:rsidRPr="002D0A86" w:rsidRDefault="00D16512" w:rsidP="00D16512">
            <w:pPr>
              <w:divId w:val="131078880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ведомственный мониторинг </w:t>
            </w:r>
          </w:p>
        </w:tc>
      </w:tr>
    </w:tbl>
    <w:p w:rsidR="00022305" w:rsidRPr="002D0A86" w:rsidRDefault="00022305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022305" w:rsidRPr="002D0A86" w:rsidRDefault="00022305">
      <w:pPr>
        <w:rPr>
          <w:rFonts w:ascii="Times New Roman" w:eastAsia="Times New Roman" w:hAnsi="Times New Roman" w:cs="Times New Roman"/>
        </w:rPr>
      </w:pPr>
      <w:r w:rsidRPr="002D0A86">
        <w:rPr>
          <w:rFonts w:ascii="Times New Roman" w:eastAsia="Times New Roman" w:hAnsi="Times New Roman" w:cs="Times New Roman"/>
        </w:rPr>
        <w:br w:type="page"/>
      </w:r>
    </w:p>
    <w:p w:rsidR="00FB1DD8" w:rsidRPr="002D0A86" w:rsidRDefault="00FB1DD8" w:rsidP="007F434E">
      <w:pPr>
        <w:pStyle w:val="a6"/>
        <w:widowControl w:val="0"/>
        <w:numPr>
          <w:ilvl w:val="0"/>
          <w:numId w:val="6"/>
        </w:numPr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A8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  <w:r w:rsidRPr="002D0A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2D0A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(результатов)</w:t>
      </w:r>
      <w:r w:rsidRPr="002D0A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2D0A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процессных</w:t>
      </w:r>
      <w:r w:rsidRPr="002D0A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A86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:rsidR="00FB1DD8" w:rsidRPr="002D0A86" w:rsidRDefault="00FB1DD8" w:rsidP="00FB1D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977"/>
        <w:gridCol w:w="1418"/>
        <w:gridCol w:w="5670"/>
        <w:gridCol w:w="992"/>
        <w:gridCol w:w="992"/>
        <w:gridCol w:w="709"/>
        <w:gridCol w:w="850"/>
        <w:gridCol w:w="851"/>
        <w:gridCol w:w="850"/>
      </w:tblGrid>
      <w:tr w:rsidR="00FB1DD8" w:rsidRPr="002D0A86" w:rsidTr="005B2649">
        <w:trPr>
          <w:trHeight w:val="420"/>
          <w:tblHeader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</w:t>
            </w:r>
            <w:r w:rsidRPr="002D0A86">
              <w:rPr>
                <w:rFonts w:ascii="Times New Roman" w:eastAsia="Calibri" w:hAnsi="Times New Roman" w:cs="Times New Roman"/>
                <w:spacing w:val="-37"/>
                <w:sz w:val="20"/>
                <w:szCs w:val="20"/>
                <w:lang w:val="en-US"/>
              </w:rPr>
              <w:t xml:space="preserve"> </w:t>
            </w:r>
            <w:r w:rsidRPr="002D0A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1DD8" w:rsidRPr="002D0A86" w:rsidRDefault="00FB1DD8" w:rsidP="00022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B1DD8" w:rsidRPr="002D0A86" w:rsidRDefault="00FB1DD8" w:rsidP="00022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FB1DD8" w:rsidRPr="002D0A86" w:rsidTr="005B2649">
        <w:trPr>
          <w:trHeight w:val="270"/>
          <w:tblHeader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FB1DD8" w:rsidRPr="002D0A86" w:rsidRDefault="00EC1F67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177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B1DD8" w:rsidRPr="002D0A86" w:rsidRDefault="00EC1F67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177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B1DD8" w:rsidRPr="002D0A86" w:rsidRDefault="00EC1F67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177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1DD8" w:rsidRPr="002D0A86" w:rsidTr="005B2649">
        <w:trPr>
          <w:trHeight w:val="103"/>
          <w:tblHeader/>
          <w:jc w:val="center"/>
        </w:trPr>
        <w:tc>
          <w:tcPr>
            <w:tcW w:w="562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B1DD8" w:rsidRPr="002D0A86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C1F67" w:rsidRPr="002D0A86" w:rsidTr="005B2649">
        <w:trPr>
          <w:trHeight w:val="420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C1F67" w:rsidRPr="002D0A86" w:rsidRDefault="00EC1F67" w:rsidP="00EC1F67">
            <w:pPr>
              <w:pStyle w:val="TableParagraph"/>
              <w:jc w:val="center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1</w:t>
            </w:r>
          </w:p>
        </w:tc>
        <w:tc>
          <w:tcPr>
            <w:tcW w:w="1530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C1F67" w:rsidRPr="002D0A86" w:rsidRDefault="000412D3" w:rsidP="007618A5">
            <w:pPr>
              <w:pStyle w:val="TableParagraph"/>
              <w:ind w:left="141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Развитие физической культуры и массового спорта в Архангельской области</w:t>
            </w:r>
          </w:p>
        </w:tc>
      </w:tr>
      <w:tr w:rsidR="00517756" w:rsidRPr="002D0A86" w:rsidTr="005B2649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9770E1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1.</w:t>
            </w:r>
            <w:r w:rsidR="009770E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ежегодные</w:t>
            </w:r>
          </w:p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официальные физкультурные </w:t>
            </w:r>
          </w:p>
          <w:p w:rsidR="00517756" w:rsidRPr="002D0A86" w:rsidRDefault="00517756" w:rsidP="00517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спортивные мероприятия, включенные в календарный план физкультурных и спортивных мероприятий Архангельской области на год </w:t>
            </w:r>
          </w:p>
        </w:tc>
        <w:tc>
          <w:tcPr>
            <w:tcW w:w="1418" w:type="dxa"/>
            <w:shd w:val="clear" w:color="auto" w:fill="auto"/>
          </w:tcPr>
          <w:p w:rsidR="00517756" w:rsidRPr="002D0A86" w:rsidRDefault="00517756" w:rsidP="005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756" w:rsidRPr="002D0A86" w:rsidRDefault="00517756" w:rsidP="005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756" w:rsidRPr="002D0A86" w:rsidRDefault="00517756" w:rsidP="005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756" w:rsidRPr="002D0A86" w:rsidRDefault="00517756" w:rsidP="00517756">
            <w:pPr>
              <w:spacing w:after="0" w:line="240" w:lineRule="auto"/>
              <w:ind w:left="85"/>
            </w:pPr>
            <w:proofErr w:type="gramStart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(выполнение работ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: нет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осуществляют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учреждения дополнительного образования со специальным наименованием "спортивная школа" и учреждения физической культуры и спорта, подведомственные министерству спорта,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которых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 августа 2012 года N 369-пп и порядком определения объема и условиями предоставления государственным учреждениям дополнительного образования со специальным наименованием "спортивная школа" и учреждениям физической культуры и спорта, подведомственным министерству спорта, субсидий на иные цели, не связанные с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финансовым обеспечением выполнения государственного задания.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551A95" w:rsidRDefault="00221842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highlight w:val="yellow"/>
              </w:rPr>
            </w:pPr>
            <w:r w:rsidRPr="00221842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71799D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</w:tr>
      <w:tr w:rsidR="00517756" w:rsidRPr="002D0A86" w:rsidTr="0095006F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9770E1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1.</w:t>
            </w:r>
            <w:r w:rsidR="009770E1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Осуществлена ежегодная поддержка в виде гранта в форме субсидий муниципальным учреждениям, организациям физкультурно-спортивной направленности, спортивным клубам, общественным 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объединениям, социально ориентированным некоммерческим организациям за лучшую организацию физкультурно-спортивной работы в Архангельской области.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756" w:rsidRPr="002D0A86" w:rsidRDefault="00517756" w:rsidP="0051775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 (результаты)</w:t>
            </w: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министерством спорта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 о порядке проведения конкурса на получение грантов в форме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за лучшую организацию физкультурно-спортивной работы в Архангельской области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среди муниципальных учреждений, организаций, входящих в систему спортивной подготовки, спортивных клубов, общественных объединений, социально ориентированных некоммерческих организаций утвержденным постановлением </w:t>
            </w:r>
            <w:r w:rsidRPr="002D0A86">
              <w:rPr>
                <w:rFonts w:ascii="Times New Roman" w:hAnsi="Times New Roman" w:cs="Times New Roman"/>
                <w:sz w:val="20"/>
              </w:rPr>
              <w:t>Правительства Архангельской области от 09.10.2020 №664-пп.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551A95" w:rsidRDefault="00221842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highlight w:val="yellow"/>
              </w:rPr>
            </w:pPr>
            <w:r w:rsidRPr="00221842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71799D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17756" w:rsidRPr="002D0A86" w:rsidTr="0095006F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720D05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lastRenderedPageBreak/>
              <w:t>1.</w:t>
            </w:r>
            <w:r w:rsidR="00720D05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517756" w:rsidRPr="002D0A86" w:rsidRDefault="00E744E2" w:rsidP="00E7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Осуществлена п</w:t>
            </w:r>
            <w:r w:rsidR="00517756"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оддержка организаций, осуществляющих физкультурно-спортивную деятельность, при реализации проектов "Активное долголетие" в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756" w:rsidRPr="002D0A86" w:rsidRDefault="00517756" w:rsidP="0051775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министерством спорта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 о порядке проведения конкурса на получение грантов в форме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организациям, осуществляющим физкультурно-спортивную деятельность, при реализации проектов "Активное долголетие" в Архангельской области утвержденным постановлением </w:t>
            </w:r>
            <w:r w:rsidRPr="002D0A86">
              <w:rPr>
                <w:rFonts w:ascii="Times New Roman" w:hAnsi="Times New Roman" w:cs="Times New Roman"/>
                <w:sz w:val="20"/>
              </w:rPr>
              <w:t>Правительства Архангельской области от 09.10.2020 №664-пп.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95424C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71799D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17756" w:rsidRPr="002D0A86" w:rsidTr="005B2649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720D05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1.</w:t>
            </w:r>
            <w:r w:rsidR="00720D05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r w:rsidR="005B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деятельности</w:t>
            </w:r>
          </w:p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министерства спорта </w:t>
            </w:r>
          </w:p>
          <w:p w:rsidR="00517756" w:rsidRPr="002D0A86" w:rsidRDefault="00517756" w:rsidP="0051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текущей деятельности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 осуществляется министерством спорта. Финансовое обеспечение деятельности министерства спорта Архангельской области осуществляется за счет средств областного бюджета в форме бюджетных ассигнований на обеспечение выполнения функций казенного учреждения. 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осуществляется в соответствии со статьей 12 областного закона от 23 сентября 2008 г. № 567-29-ОЗ «О наградах Архангельской области.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1D2853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517756" w:rsidRPr="002D0A86" w:rsidTr="005B2649">
        <w:trPr>
          <w:trHeight w:val="388"/>
          <w:jc w:val="center"/>
        </w:trPr>
        <w:tc>
          <w:tcPr>
            <w:tcW w:w="562" w:type="dxa"/>
            <w:shd w:val="clear" w:color="auto" w:fill="auto"/>
          </w:tcPr>
          <w:p w:rsidR="00517756" w:rsidRPr="002D0A86" w:rsidRDefault="00517756" w:rsidP="00517756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2D0A8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309" w:type="dxa"/>
            <w:gridSpan w:val="9"/>
            <w:shd w:val="clear" w:color="auto" w:fill="auto"/>
          </w:tcPr>
          <w:p w:rsidR="00517756" w:rsidRPr="002D0A86" w:rsidRDefault="00517756" w:rsidP="00517756">
            <w:pPr>
              <w:widowControl w:val="0"/>
              <w:autoSpaceDE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детско-юношеского спорта, спорта высших достижений, подготовка спортивного резерва спортивных сборных команд Архангельской области, обеспечение участия спортсменов спортивных сборных команд Архангельской области во всероссийских и международных спортивных соревнованиях, медицинское обеспечение и </w:t>
            </w:r>
            <w:proofErr w:type="gramStart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здоровья граждан, занимающихся физической культурой и спортом</w:t>
            </w:r>
          </w:p>
        </w:tc>
      </w:tr>
      <w:tr w:rsidR="00517756" w:rsidRPr="002D0A86" w:rsidTr="005B2649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517756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 w:rsidRPr="002D0A86">
              <w:rPr>
                <w:sz w:val="20"/>
                <w:szCs w:val="20"/>
              </w:rPr>
              <w:lastRenderedPageBreak/>
              <w:t>2.</w:t>
            </w:r>
            <w:r w:rsidRPr="002D0A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организаций физкультурно-спортивной направленности, спортсменов, тренеров-преподавателей (тренеров) и руководителей организаций, входящих в систему спортивной подготовки в Архангельской области, осуществляющих развитие вида спорта "лыжные гонки"</w:t>
            </w:r>
          </w:p>
        </w:tc>
        <w:tc>
          <w:tcPr>
            <w:tcW w:w="1418" w:type="dxa"/>
            <w:shd w:val="clear" w:color="auto" w:fill="auto"/>
          </w:tcPr>
          <w:p w:rsidR="00517756" w:rsidRPr="002D0A86" w:rsidRDefault="00517756" w:rsidP="00517756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2. Механизм реализации мероприятия (результата) </w:t>
            </w:r>
            <w:r w:rsidRPr="002D0A86">
              <w:rPr>
                <w:rFonts w:ascii="Times New Roman" w:hAnsi="Times New Roman" w:cs="Times New Roman"/>
                <w:sz w:val="20"/>
              </w:rPr>
              <w:t xml:space="preserve">осуществляется министерством спорта в соответствии с Положением о порядке проведения конкурса на получение грантов в форме субсидий среди физкультурно-спортивных организаций в Архангельской области, осуществляющих развитие вида спорта "лыжные гонки", утвержденным постановлением Правительства Архангельской области от 09.10.2020 №664-пп.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</w:rPr>
              <w:t>Реализация указанного мероприятия в части предоставления поддержки тренерам-преподавателям (тренерам), спортсменам и руководителям физкультурно-спортивных организаций в Архангельской области осуществляется министерством спорта в соответствии с Положением о порядке проведения конкурса на выплату денежного поощрения спортсменам, тренерам-преподавателям (тренерам) и руководителям физкультурно-спортивных организаций в Архангельской области, осуществляющих развитие вида спорта "лыжные гонки", утвержденным постановлением Правительства Архангельской области от 09.10.2020 №664-пп.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Условная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95424C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70157F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17756" w:rsidRPr="002D0A86" w:rsidTr="005B2649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8C5CDE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2.</w:t>
            </w:r>
            <w:r w:rsidR="008C5CD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Приобретено спортивное оборудование и инвентарь для государственных учреждений дополнительного образования со специальным наименованием "спортивная школа" и учреждений физической культуры и спорта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:rsidR="00517756" w:rsidRPr="002D0A86" w:rsidRDefault="00517756" w:rsidP="00517756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2.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 xml:space="preserve">осуществляют государственные учреждения дополнительного образования со специальным наименованием "спортивная школа" и учреждения физической культуры и спорта, подведомственные министерству спорта,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</w:rPr>
              <w:t>средства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</w:rPr>
              <w:t xml:space="preserve"> на реализацию которых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      </w:r>
            <w:hyperlink r:id="rId8" w:history="1">
              <w:r w:rsidRPr="002D0A86">
                <w:rPr>
                  <w:rFonts w:ascii="Times New Roman" w:hAnsi="Times New Roman" w:cs="Times New Roman"/>
                  <w:sz w:val="20"/>
                </w:rPr>
                <w:t>Положением</w:t>
              </w:r>
            </w:hyperlink>
            <w:r w:rsidRPr="002D0A86">
              <w:rPr>
                <w:rFonts w:ascii="Times New Roman" w:hAnsi="Times New Roman" w:cs="Times New Roman"/>
                <w:sz w:val="20"/>
              </w:rPr>
              <w:t xml:space="preserve">, утверждённым постановлением Правительства Архангельской области от 28.08.2012 № 369-пп и порядком определения объема и условиями предоставления </w:t>
            </w:r>
            <w:r w:rsidRPr="002D0A86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государственным учреждениям дополнительного образования со специальным наименованием "спортивная школа" и учреждениям физической культуры и спорта, подведомственным министерству спорта, субсидий на иные цели, не связанные с финансовым обеспечением выполнения государственного задания.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95424C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2D6E0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17756" w:rsidRPr="002D0A86" w:rsidTr="0095006F">
        <w:trPr>
          <w:trHeight w:val="703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8C5CDE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lastRenderedPageBreak/>
              <w:t>2.</w:t>
            </w:r>
            <w:r w:rsidR="008C5CD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Обеспечена основная деятельность государственных учреждений дополнительного образования </w:t>
            </w:r>
          </w:p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специальным наименованием "спортивная школа" </w:t>
            </w:r>
          </w:p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учреждений физической культуры и спорта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756" w:rsidRPr="002D0A86" w:rsidRDefault="00517756" w:rsidP="00517756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2.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Осуществляется государственными учреждениями дополнительного образования со специальным наименованием "спортивная школа" и учреждениями физической культуры и спорта.  Средства на реализацию мероприятий направляются указанным учреждениям в форме субсидий на выполнение государственного задания на оказание государственных услуг (выполнение работ) в соответствии с постановлением Правительства Архангельской области от 18.08.2015 N 338-пп «Об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D7691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17756" w:rsidRPr="002D0A86" w:rsidTr="0095006F">
        <w:trPr>
          <w:trHeight w:val="703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8C5CDE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2.</w:t>
            </w:r>
            <w:r w:rsidR="008C5CDE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основная деятельность государственных учреждений дополнительного образования со специальным наименованием «спортивная школа»</w:t>
            </w:r>
          </w:p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учреждений физической культуры и спорта Архангельской области (за исключением   субсидий на финансовое обеспечение выполнения государственного задания на оказание государственных услуг (выполнение работ) (всего), в том 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числе: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17756" w:rsidRPr="002D0A86" w:rsidRDefault="00517756" w:rsidP="00517756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2.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 xml:space="preserve">Осуществляется государственными учреждениями дополнительного образования со специальным наименованием "спортивная школа" и учреждениями физической культуры и спорта. 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</w:rPr>
              <w:t xml:space="preserve">Средства на реализацию мероприятий направляются указанным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      </w:r>
            <w:hyperlink r:id="rId9" w:history="1">
              <w:r w:rsidRPr="002D0A86">
                <w:rPr>
                  <w:rStyle w:val="a7"/>
                  <w:rFonts w:ascii="Times New Roman" w:hAnsi="Times New Roman" w:cs="Times New Roman"/>
                  <w:color w:val="auto"/>
                  <w:sz w:val="20"/>
                  <w:u w:val="none"/>
                </w:rPr>
                <w:t>Положением</w:t>
              </w:r>
            </w:hyperlink>
            <w:r w:rsidRPr="002D0A86">
              <w:rPr>
                <w:rFonts w:ascii="Times New Roman" w:hAnsi="Times New Roman" w:cs="Times New Roman"/>
                <w:sz w:val="20"/>
              </w:rPr>
              <w:t xml:space="preserve">, утверждённым постановлением Правительства Архангельской области от 28.08.2012 № 369-пп и порядком определения объема и условиями предоставления государственным </w:t>
            </w:r>
            <w:r w:rsidRPr="002D0A86">
              <w:rPr>
                <w:rFonts w:ascii="Times New Roman" w:hAnsi="Times New Roman" w:cs="Times New Roman"/>
                <w:sz w:val="20"/>
              </w:rPr>
              <w:lastRenderedPageBreak/>
              <w:t>учреждениям дополнительного образования со специальным наименованием "спортивная школа" и учреждениям физической культуры и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</w:rPr>
              <w:t>спорта, подведомственным министерству спорта, субсидий на иные цели, не связанные с финансовым обеспечением выполнения государственного задания.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D7691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17756" w:rsidRPr="002D0A86" w:rsidTr="005B2649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8C5CDE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lastRenderedPageBreak/>
              <w:t>2.</w:t>
            </w:r>
            <w:r w:rsidR="008C5CD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спортивным инвентарем и оборудованием, спортивной формой спортсмены спортивных сборных команд Архангельской области, тренеры-преподаватели и специалисты </w:t>
            </w:r>
          </w:p>
        </w:tc>
        <w:tc>
          <w:tcPr>
            <w:tcW w:w="1418" w:type="dxa"/>
            <w:shd w:val="clear" w:color="auto" w:fill="auto"/>
          </w:tcPr>
          <w:p w:rsidR="00517756" w:rsidRPr="002D0A86" w:rsidRDefault="00517756" w:rsidP="00517756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hAnsi="Times New Roman" w:cs="Times New Roman"/>
                <w:sz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2D0A86">
              <w:rPr>
                <w:rFonts w:ascii="Times New Roman" w:hAnsi="Times New Roman" w:cs="Times New Roman"/>
                <w:sz w:val="20"/>
              </w:rPr>
              <w:t xml:space="preserve">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</w:rPr>
              <w:t>Осуществляется государственными учреждениями дополнительного образования со специальным наименованием "спортивная школа" и учреждениями физической культуры и спорта.  Средства на реализацию мероприятий направляются указанным учреждениям в форме субсидий на иные цели, не связанные с финансовым обеспечением выполнения государственного задания</w:t>
            </w:r>
            <w:r w:rsidRPr="002D0A86">
              <w:t xml:space="preserve"> </w:t>
            </w:r>
            <w:r w:rsidRPr="002D0A86">
              <w:rPr>
                <w:rFonts w:ascii="Times New Roman" w:hAnsi="Times New Roman" w:cs="Times New Roman"/>
                <w:sz w:val="20"/>
              </w:rPr>
              <w:t xml:space="preserve">в соответствии с постановлениями Правительства Архангельской области от 28 августа 2012 года N 369-пп.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95424C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0741E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0741E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</w:tr>
      <w:tr w:rsidR="00517756" w:rsidRPr="002D0A86" w:rsidTr="003B7723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8C5CDE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2.</w:t>
            </w:r>
            <w:r w:rsidR="008C5CDE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Проведено медико-биологическое обеспечение спортсменов спортивных сборных команд Архангельской области</w:t>
            </w:r>
          </w:p>
          <w:p w:rsidR="00517756" w:rsidRPr="002D0A86" w:rsidRDefault="00517756" w:rsidP="0051775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756" w:rsidRPr="002D0A86" w:rsidRDefault="00517756" w:rsidP="00517756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осуществляют государственные медицинские организации, подведомственные министерству здравоохранения, </w:t>
            </w:r>
            <w:proofErr w:type="gramStart"/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реализацию которых направляются данным организациям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 и постановлением министерства здравоохранения  в соответствии с постановлением Правительства Архангельской области от 28 августа 2012 года N 369-пп.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1A6CB9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CB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1A6CB9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CB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1A6CB9" w:rsidRDefault="001A6CB9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CB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517756" w:rsidRPr="002D0A86" w:rsidTr="005B2649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8C5CDE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2.</w:t>
            </w:r>
            <w:r w:rsidR="008C5CDE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Оказана медицинская помощь участникам при проведении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официальных физкультурных мероприятий и спортивных мероприятий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:rsidR="00517756" w:rsidRPr="002D0A86" w:rsidRDefault="00517756" w:rsidP="0051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756" w:rsidRPr="002D0A86" w:rsidRDefault="00517756" w:rsidP="0051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756" w:rsidRPr="002D0A86" w:rsidRDefault="00517756" w:rsidP="0051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756" w:rsidRPr="002D0A86" w:rsidRDefault="00517756" w:rsidP="00517756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осуществляют государственные медицинские организации, подведомственные министерству здравоохранения, </w:t>
            </w:r>
            <w:proofErr w:type="gramStart"/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реализацию которых направляются данным организациям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 и постановлением министерства здравоохранения в соответствии с постановлением Правительства Архангельской области от 28 августа 2012 года N 369-пп.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1F23E9" w:rsidRDefault="001F23E9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E9">
              <w:rPr>
                <w:rFonts w:ascii="Times New Roman" w:eastAsia="Calibri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1F23E9" w:rsidRDefault="001F23E9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E9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1F23E9" w:rsidRDefault="001F23E9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E9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</w:tr>
      <w:tr w:rsidR="00517756" w:rsidRPr="002D0A86" w:rsidTr="005B2649">
        <w:trPr>
          <w:trHeight w:val="581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517756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309" w:type="dxa"/>
            <w:gridSpan w:val="9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 Совершенствование спортивной инфраструктуры для занятий физической культурой спортом </w:t>
            </w:r>
          </w:p>
        </w:tc>
      </w:tr>
      <w:tr w:rsidR="00517756" w:rsidRPr="002D0A86" w:rsidTr="003B7723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517756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Проведена сертификация спортивных объектов государственных учреждений дополнительного образования со специальным наименованием "спортивная школа" и учреждений физической культуры и спорта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756" w:rsidRPr="002D0A86" w:rsidRDefault="00517756" w:rsidP="00517756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2.Механизм реализации мероприятия (результата) осуществляют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учреждения дополнительного образования со специальным наименованием "спортивная школа" и учреждения физической культуры и спорта, подведомственные министерству спорта,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которых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 августа 2012 года N 369-пп и порядком определения объема и условиями предоставления государственным учреждениям дополнительного образования со специальным наименованием "спортивная школа" и учреждениям физической культуры и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спорта, подведомственным министерству спорта, субсидий на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иные цели, не связанные с финансовым обеспечением выполнения государственного задания.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95424C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A9045A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17756" w:rsidRPr="002D0A86" w:rsidTr="003B7723">
        <w:trPr>
          <w:trHeight w:val="388"/>
          <w:jc w:val="center"/>
        </w:trPr>
        <w:tc>
          <w:tcPr>
            <w:tcW w:w="562" w:type="dxa"/>
            <w:vAlign w:val="center"/>
          </w:tcPr>
          <w:p w:rsidR="00517756" w:rsidRPr="002D0A86" w:rsidRDefault="00517756" w:rsidP="008C5CDE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lastRenderedPageBreak/>
              <w:t>3.</w:t>
            </w:r>
            <w:r w:rsidR="008C5CD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17756" w:rsidRPr="002D0A86" w:rsidRDefault="00517756" w:rsidP="005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модернизация лыжного стадиона имени В.С. Кузина </w:t>
            </w:r>
          </w:p>
          <w:p w:rsidR="00517756" w:rsidRPr="002D0A86" w:rsidRDefault="00517756" w:rsidP="0051775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756" w:rsidRPr="002D0A86" w:rsidRDefault="00517756" w:rsidP="00517756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670" w:type="dxa"/>
            <w:shd w:val="clear" w:color="auto" w:fill="auto"/>
          </w:tcPr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517756" w:rsidRPr="000B0EED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осуществляют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учреждения дополнительного образования со специальным наименованием "спортивная школа" и учреждения физической культуры и спорта, подведомственные министерству спорта,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которых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 августа 2012 года N 369-</w:t>
            </w:r>
            <w:r w:rsidRPr="000B0EED">
              <w:rPr>
                <w:rFonts w:ascii="Times New Roman" w:hAnsi="Times New Roman" w:cs="Times New Roman"/>
                <w:sz w:val="20"/>
                <w:szCs w:val="20"/>
              </w:rPr>
              <w:t>пп и Порядком определения объема субсидий из областного бюджета на иные цели, утвержденным постановлением министерства спорта Архангельской области от 1 февраля 2024 г. № 3-пм.</w:t>
            </w:r>
            <w:proofErr w:type="gramEnd"/>
          </w:p>
          <w:p w:rsidR="00517756" w:rsidRPr="002D0A86" w:rsidRDefault="00517756" w:rsidP="00517756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56" w:rsidRPr="002D0A86" w:rsidRDefault="00560B55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95424C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756" w:rsidRPr="002D0A86" w:rsidRDefault="0051775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756" w:rsidRPr="002D0A86" w:rsidRDefault="00A16CD6" w:rsidP="00517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74D3" w:rsidRPr="002D0A86" w:rsidTr="003B7723">
        <w:trPr>
          <w:trHeight w:val="388"/>
          <w:jc w:val="center"/>
        </w:trPr>
        <w:tc>
          <w:tcPr>
            <w:tcW w:w="562" w:type="dxa"/>
            <w:vAlign w:val="center"/>
          </w:tcPr>
          <w:p w:rsidR="005674D3" w:rsidRPr="002D0A86" w:rsidRDefault="005674D3" w:rsidP="005674D3">
            <w:pPr>
              <w:pStyle w:val="TableParagraph"/>
              <w:jc w:val="both"/>
              <w:rPr>
                <w:sz w:val="20"/>
                <w:szCs w:val="20"/>
              </w:rPr>
            </w:pPr>
            <w:r w:rsidRPr="002D0A86">
              <w:rPr>
                <w:sz w:val="20"/>
                <w:szCs w:val="20"/>
              </w:rPr>
              <w:t>3.3</w:t>
            </w:r>
          </w:p>
        </w:tc>
        <w:tc>
          <w:tcPr>
            <w:tcW w:w="2977" w:type="dxa"/>
            <w:vAlign w:val="center"/>
          </w:tcPr>
          <w:p w:rsidR="005674D3" w:rsidRPr="002D0A86" w:rsidRDefault="00BE5701" w:rsidP="0056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Построены </w:t>
            </w:r>
            <w:r w:rsidR="005674D3" w:rsidRPr="002D0A86">
              <w:rPr>
                <w:rFonts w:ascii="Times New Roman" w:hAnsi="Times New Roman" w:cs="Times New Roman"/>
                <w:sz w:val="20"/>
                <w:szCs w:val="20"/>
              </w:rPr>
              <w:t>и введены в эксплуатацию объекты спорта в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4D3" w:rsidRPr="002D0A86" w:rsidRDefault="005674D3" w:rsidP="005674D3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(выполнение работ) </w:t>
            </w:r>
          </w:p>
          <w:p w:rsidR="005674D3" w:rsidRPr="002D0A86" w:rsidRDefault="005674D3" w:rsidP="005674D3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674D3" w:rsidRPr="002D0A86" w:rsidRDefault="005674D3" w:rsidP="005674D3">
            <w:pPr>
              <w:widowControl w:val="0"/>
              <w:tabs>
                <w:tab w:val="left" w:pos="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1. Реализация за счет средств федерального бюджета (</w:t>
            </w:r>
            <w:r w:rsidR="00600256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674D3" w:rsidRPr="002D0A86" w:rsidRDefault="005674D3" w:rsidP="005674D3">
            <w:pPr>
              <w:widowControl w:val="0"/>
              <w:tabs>
                <w:tab w:val="left" w:pos="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2. Механизм реализации мероприятия (результата):</w:t>
            </w:r>
          </w:p>
          <w:p w:rsidR="005674D3" w:rsidRPr="002D0A86" w:rsidRDefault="005674D3" w:rsidP="005674D3">
            <w:pPr>
              <w:widowControl w:val="0"/>
              <w:tabs>
                <w:tab w:val="left" w:pos="200"/>
              </w:tabs>
              <w:autoSpaceDE w:val="0"/>
              <w:autoSpaceDN w:val="0"/>
              <w:spacing w:after="0" w:line="240" w:lineRule="auto"/>
              <w:ind w:left="89" w:firstLine="2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А) осуществляет государственное учреждение, подведомственное министерству спорта Архангельской области,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которых направляются указанному учреждению в форме субсидии на осуществление капитальных вложений в объекты капитального строительства государственной собственности. Финансирование указанных мероприятий осуществляется в соответствии с </w:t>
            </w:r>
            <w:hyperlink r:id="rId10" w:history="1">
              <w:r w:rsidRPr="002D0A86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Правилами</w:t>
              </w:r>
            </w:hyperlink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областной адресной инвестиционной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N 516-пп. </w:t>
            </w:r>
          </w:p>
          <w:p w:rsidR="005674D3" w:rsidRPr="002D0A86" w:rsidRDefault="005674D3" w:rsidP="005674D3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 Б) местным бюджетам предоставляются субсидии на софинансирование капитальных вложений в объекты муниципальной собственности. </w:t>
            </w: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Предоставление и расходование средств на реализацию указанных мероприятий осуществляются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администрации Архангельской области от 17 января 2008 года № 6-па/1.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674D3" w:rsidRPr="002D0A86" w:rsidRDefault="005674D3" w:rsidP="00567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4D3" w:rsidRPr="002D0A86" w:rsidRDefault="005674D3" w:rsidP="00567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4D3" w:rsidRPr="002D0A86" w:rsidRDefault="00560B55" w:rsidP="00567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74D3" w:rsidRPr="0095424C" w:rsidRDefault="0095424C" w:rsidP="00567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2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74D3" w:rsidRPr="0095424C" w:rsidRDefault="0095424C" w:rsidP="00567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2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74D3" w:rsidRPr="0095424C" w:rsidRDefault="0095424C" w:rsidP="00567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2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7F434E" w:rsidRDefault="007F434E" w:rsidP="007F434E">
      <w:pPr>
        <w:pStyle w:val="a6"/>
        <w:widowControl w:val="0"/>
        <w:autoSpaceDE w:val="0"/>
        <w:autoSpaceDN w:val="0"/>
        <w:spacing w:before="66"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C5CDE" w:rsidRPr="002D0A86" w:rsidRDefault="008C5CDE" w:rsidP="007F434E">
      <w:pPr>
        <w:pStyle w:val="a6"/>
        <w:widowControl w:val="0"/>
        <w:autoSpaceDE w:val="0"/>
        <w:autoSpaceDN w:val="0"/>
        <w:spacing w:before="66"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57A20" w:rsidRPr="002D0A86" w:rsidRDefault="00C57A20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7A20" w:rsidRPr="002D0A86" w:rsidRDefault="00C57A20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7A20" w:rsidRPr="002D0A86" w:rsidRDefault="00C57A20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7A20" w:rsidRDefault="00C57A20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1A09" w:rsidRDefault="007C1A09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1A09" w:rsidRDefault="007C1A09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1A09" w:rsidRPr="002D0A86" w:rsidRDefault="007C1A09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7723" w:rsidRPr="002D0A86" w:rsidRDefault="0067191F" w:rsidP="00F529CA">
      <w:pPr>
        <w:widowControl w:val="0"/>
        <w:autoSpaceDE w:val="0"/>
        <w:autoSpaceDN w:val="0"/>
        <w:spacing w:before="66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A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FB1DD8" w:rsidRPr="002D0A86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tbl>
      <w:tblPr>
        <w:tblpPr w:leftFromText="180" w:rightFromText="180" w:vertAnchor="text" w:horzAnchor="margin" w:tblpY="1618"/>
        <w:tblOverlap w:val="never"/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626"/>
        <w:gridCol w:w="1276"/>
        <w:gridCol w:w="1275"/>
        <w:gridCol w:w="1276"/>
        <w:gridCol w:w="1276"/>
        <w:gridCol w:w="2083"/>
      </w:tblGrid>
      <w:tr w:rsidR="00022305" w:rsidRPr="002D0A86" w:rsidTr="00750F9C">
        <w:trPr>
          <w:trHeight w:val="473"/>
          <w:tblHeader/>
        </w:trPr>
        <w:tc>
          <w:tcPr>
            <w:tcW w:w="704" w:type="dxa"/>
            <w:vMerge w:val="restart"/>
            <w:shd w:val="clear" w:color="auto" w:fill="auto"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column"/>
              <w:t xml:space="preserve">№ </w:t>
            </w:r>
            <w:proofErr w:type="spellStart"/>
            <w:proofErr w:type="gramStart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26" w:type="dxa"/>
            <w:vMerge w:val="restart"/>
            <w:shd w:val="clear" w:color="auto" w:fill="auto"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3827" w:type="dxa"/>
            <w:gridSpan w:val="3"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государственной программы </w:t>
            </w:r>
          </w:p>
        </w:tc>
      </w:tr>
      <w:tr w:rsidR="00022305" w:rsidRPr="002D0A86" w:rsidTr="00022305">
        <w:trPr>
          <w:trHeight w:val="239"/>
          <w:tblHeader/>
        </w:trPr>
        <w:tc>
          <w:tcPr>
            <w:tcW w:w="704" w:type="dxa"/>
            <w:vMerge/>
            <w:shd w:val="clear" w:color="auto" w:fill="auto"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6" w:type="dxa"/>
            <w:vMerge/>
            <w:shd w:val="clear" w:color="auto" w:fill="auto"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2305" w:rsidRPr="002D0A86" w:rsidRDefault="00022305" w:rsidP="003607C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3607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022305" w:rsidRPr="002D0A86" w:rsidRDefault="00022305" w:rsidP="003607C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3607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305" w:rsidRPr="002D0A86" w:rsidRDefault="00022305" w:rsidP="003607C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3607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305" w:rsidRPr="002D0A86" w:rsidRDefault="00022305" w:rsidP="0002230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083" w:type="dxa"/>
            <w:vMerge/>
          </w:tcPr>
          <w:p w:rsidR="00022305" w:rsidRPr="002D0A86" w:rsidRDefault="00022305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68AD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0D68AD" w:rsidRPr="002D0A86" w:rsidRDefault="000D68AD" w:rsidP="00750F9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D68AD" w:rsidRPr="002D0A86" w:rsidRDefault="000D68AD" w:rsidP="0067191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D68AD" w:rsidRPr="002D0A86" w:rsidRDefault="000D68AD" w:rsidP="0002230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0D68AD" w:rsidRPr="002D0A86" w:rsidRDefault="000D68AD" w:rsidP="0002230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8AD" w:rsidRPr="002D0A86" w:rsidRDefault="000D68AD" w:rsidP="0002230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8AD" w:rsidRPr="002D0A86" w:rsidRDefault="000D68AD" w:rsidP="0002230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3" w:type="dxa"/>
            <w:vAlign w:val="center"/>
          </w:tcPr>
          <w:p w:rsidR="000D68AD" w:rsidRPr="002D0A86" w:rsidRDefault="00022305" w:rsidP="00022305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BED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7B5BED" w:rsidRPr="002D0A86" w:rsidRDefault="007B5BED" w:rsidP="007B5BED">
            <w:pPr>
              <w:tabs>
                <w:tab w:val="left" w:pos="1203"/>
              </w:tabs>
              <w:spacing w:after="0" w:line="240" w:lineRule="auto"/>
              <w:ind w:left="-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7B5BED" w:rsidRPr="002D0A86" w:rsidRDefault="007B5BED" w:rsidP="007B5BED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«Развитие</w:t>
            </w:r>
            <w:r w:rsidR="00C57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спорта в Архангельской области» (всего), в том числе:</w:t>
            </w:r>
          </w:p>
        </w:tc>
        <w:tc>
          <w:tcPr>
            <w:tcW w:w="1276" w:type="dxa"/>
            <w:vAlign w:val="center"/>
          </w:tcPr>
          <w:p w:rsidR="007B5BED" w:rsidRPr="006E6B7D" w:rsidRDefault="00F94798" w:rsidP="0070110D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698 600,1</w:t>
            </w:r>
          </w:p>
        </w:tc>
        <w:tc>
          <w:tcPr>
            <w:tcW w:w="1275" w:type="dxa"/>
            <w:vAlign w:val="center"/>
          </w:tcPr>
          <w:p w:rsidR="007B5BED" w:rsidRPr="006E6B7D" w:rsidRDefault="0017252F" w:rsidP="0095424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1 440 148,7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BED" w:rsidRPr="006E6B7D" w:rsidRDefault="00D9627D" w:rsidP="007B5BED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952 123,</w:t>
            </w:r>
            <w:r w:rsidR="0095424C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BED" w:rsidRPr="006E6B7D" w:rsidRDefault="0017252F" w:rsidP="005A507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A5070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 090 871,9</w:t>
            </w:r>
          </w:p>
        </w:tc>
        <w:tc>
          <w:tcPr>
            <w:tcW w:w="2083" w:type="dxa"/>
          </w:tcPr>
          <w:p w:rsidR="007B5BED" w:rsidRPr="006E6B7D" w:rsidRDefault="007B5BED" w:rsidP="007B5BED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F94798" w:rsidP="0070110D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698 600,1</w:t>
            </w:r>
          </w:p>
        </w:tc>
        <w:tc>
          <w:tcPr>
            <w:tcW w:w="1275" w:type="dxa"/>
            <w:vAlign w:val="center"/>
          </w:tcPr>
          <w:p w:rsidR="00B4284A" w:rsidRPr="006E6B7D" w:rsidRDefault="00C05306" w:rsidP="0095424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1 439 632,</w:t>
            </w:r>
            <w:r w:rsidR="0095424C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CB176D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5424C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52 123,1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5424C" w:rsidP="003973C8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973C8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 090 355,6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4284A" w:rsidRPr="002D0A86" w:rsidTr="00EB42A4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6" w:type="dxa"/>
          </w:tcPr>
          <w:p w:rsidR="00B4284A" w:rsidRPr="006E6B7D" w:rsidRDefault="0095424C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284A" w:rsidRPr="006E6B7D" w:rsidRDefault="00D63556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516 316,2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5424C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D63556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516 316,2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4284A" w:rsidRPr="002D0A86" w:rsidTr="00EB42A4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4284A" w:rsidRPr="006E6B7D" w:rsidRDefault="0095424C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284A" w:rsidRPr="006E6B7D" w:rsidRDefault="0095424C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5424C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5424C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36DA6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Проведены ежегодные официальные физкультурные и спортивные мероприятия, включенные в календарный план </w:t>
            </w:r>
            <w:proofErr w:type="gramStart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физкультурных</w:t>
            </w:r>
            <w:proofErr w:type="gramEnd"/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спортивных мероприятий Архангельской области на год 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86 877,3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981063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87 564,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174 441,8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36DA6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B4284A"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86 877,3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981063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87 564,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174 441,8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36DA6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Осуществлена ежегодная поддержка в виде гранта в форме субсидий муниципальным учреждениям, организациям физкультурно-спортивной направленности, спортивным клубам, общественным объединениям, социально ориентированным некоммерческим организациям за лучшую организацию физкультурно-спортивной работы в Архангельской области 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36DA6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B4284A"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36DA6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B4284A"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A751D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A75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AA1830" w:rsidP="00AA1830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Осуществлена п</w:t>
            </w:r>
            <w:r w:rsidR="00B4284A"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оддержка организаций, осуществляющих физкультурно-спортивную деятельность, при реализации проектов "Активное долголетие" в Архангельской области 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A751D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A75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A751D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A75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607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5B3FC3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B3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AA1830" w:rsidP="00B4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</w:p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министерства спорта 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30 746,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32 202,0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981063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33 421,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96 369,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475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30 746,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284A" w:rsidRPr="006E6B7D" w:rsidRDefault="00981063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32 202,</w:t>
            </w:r>
            <w:r w:rsidR="0065026D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981063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33 421,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84A" w:rsidRPr="006E6B7D" w:rsidRDefault="00B4284A" w:rsidP="00B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96 369,</w:t>
            </w:r>
            <w:r w:rsidR="00981063" w:rsidRPr="006E6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организаций физкультурно-спортивной направленности, спортсменов, тренеров-преподавателей (тренеров) и руководителей организаций, входящих в систему спортивной подготовки в Архангельской области, осуществляющих развитие вида спорта «лыжные гонки» 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2 475,0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2 475,0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4 950,0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2 475,0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2 475,0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4 950,0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Приобретено спортивное оборудование и инвентарь для государственных учреждений дополнительного образования со специальным наименованием «спортивная школа» и учреждений физической культуры и спорта Архангельской области 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E01A6B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114,</w:t>
            </w:r>
            <w:r w:rsidR="00E01A6B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D8795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D8795B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114,</w:t>
            </w:r>
            <w:r w:rsidR="00E01A6B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Обеспечена основная деятельность государственных учреждений дополнительного образования со специальным наименованием «спортивная школа» </w:t>
            </w:r>
          </w:p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учреждений физической культуры и спорта Архангельской области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727824" w:rsidP="0059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658 037,5</w:t>
            </w:r>
          </w:p>
        </w:tc>
        <w:tc>
          <w:tcPr>
            <w:tcW w:w="1275" w:type="dxa"/>
            <w:vAlign w:val="center"/>
          </w:tcPr>
          <w:p w:rsidR="00B4284A" w:rsidRPr="006E6B7D" w:rsidRDefault="00D8795B" w:rsidP="00B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777 363,6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D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803 990,</w:t>
            </w:r>
            <w:r w:rsidR="00D8795B" w:rsidRPr="006E6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F8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2FDB" w:rsidRPr="006E6B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2FDB" w:rsidRPr="006E6B7D">
              <w:rPr>
                <w:rFonts w:ascii="Times New Roman" w:hAnsi="Times New Roman" w:cs="Times New Roman"/>
                <w:sz w:val="20"/>
                <w:szCs w:val="20"/>
              </w:rPr>
              <w:t>39 391,9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727824" w:rsidP="0059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658 037,5</w:t>
            </w:r>
          </w:p>
        </w:tc>
        <w:tc>
          <w:tcPr>
            <w:tcW w:w="1275" w:type="dxa"/>
            <w:vAlign w:val="center"/>
          </w:tcPr>
          <w:p w:rsidR="00B4284A" w:rsidRPr="006E6B7D" w:rsidRDefault="00D8795B" w:rsidP="00B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777 363,6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D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803 990,</w:t>
            </w:r>
            <w:r w:rsidR="00D8795B" w:rsidRPr="006E6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F8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2FDB" w:rsidRPr="006E6B7D">
              <w:rPr>
                <w:rFonts w:ascii="Times New Roman" w:hAnsi="Times New Roman" w:cs="Times New Roman"/>
                <w:sz w:val="20"/>
                <w:szCs w:val="20"/>
              </w:rPr>
              <w:t> 239 391,9</w:t>
            </w:r>
            <w:bookmarkStart w:id="1" w:name="_GoBack"/>
            <w:bookmarkEnd w:id="1"/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Обеспечена основная деятельность государственных учреждений дополнительного образования со специальным наименованием «спортивная школа»</w:t>
            </w:r>
          </w:p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и учреждений физической культуры и спорта Архангельской области (за исключением   субсидий на финансовое обеспечение выполнения государственного задания на оказание государственных услуг (выполнение работ) (всего), в том числе:</w:t>
            </w:r>
            <w:proofErr w:type="gramEnd"/>
          </w:p>
        </w:tc>
        <w:tc>
          <w:tcPr>
            <w:tcW w:w="1276" w:type="dxa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5 848,0</w:t>
            </w:r>
          </w:p>
        </w:tc>
        <w:tc>
          <w:tcPr>
            <w:tcW w:w="1275" w:type="dxa"/>
            <w:vAlign w:val="center"/>
          </w:tcPr>
          <w:p w:rsidR="00B4284A" w:rsidRPr="006E6B7D" w:rsidRDefault="00B4284A" w:rsidP="003314CB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6 379,</w:t>
            </w:r>
            <w:r w:rsidR="003314CB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314CB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 949,8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84A" w:rsidRPr="006E6B7D" w:rsidRDefault="003314C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18 176,9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5 848,0</w:t>
            </w:r>
          </w:p>
        </w:tc>
        <w:tc>
          <w:tcPr>
            <w:tcW w:w="1275" w:type="dxa"/>
            <w:vAlign w:val="center"/>
          </w:tcPr>
          <w:p w:rsidR="00B4284A" w:rsidRPr="006E6B7D" w:rsidRDefault="00B4284A" w:rsidP="003314CB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6 379,</w:t>
            </w:r>
            <w:r w:rsidR="003314CB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314CB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 949,8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84A" w:rsidRPr="006E6B7D" w:rsidRDefault="003314C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18 176,9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84A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4284A" w:rsidRPr="002D0A86" w:rsidRDefault="00B4284A" w:rsidP="00493B4E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93B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4284A" w:rsidRPr="002D0A86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Обеспечены спортивным инвентарем и оборудованием, спортивной формой спортсмены спортивных сборных команд Архангельской области, тренеры-преподаватели и специалисты (всего), в том числе:</w:t>
            </w:r>
          </w:p>
        </w:tc>
        <w:tc>
          <w:tcPr>
            <w:tcW w:w="1276" w:type="dxa"/>
            <w:vAlign w:val="center"/>
          </w:tcPr>
          <w:p w:rsidR="00B4284A" w:rsidRPr="006E6B7D" w:rsidRDefault="003314C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4284A" w:rsidRPr="006E6B7D" w:rsidRDefault="003314C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E01A6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84A" w:rsidRPr="006E6B7D" w:rsidRDefault="00E01A6B" w:rsidP="00B4284A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2083" w:type="dxa"/>
          </w:tcPr>
          <w:p w:rsidR="00B4284A" w:rsidRPr="006E6B7D" w:rsidRDefault="00B4284A" w:rsidP="00B4284A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A577C" w:rsidRPr="006E6B7D" w:rsidRDefault="003314CB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A577C" w:rsidRPr="006E6B7D" w:rsidRDefault="00E01A6B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6E6B7D" w:rsidRDefault="00E01A6B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6E6B7D" w:rsidRDefault="00E01A6B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2083" w:type="dxa"/>
          </w:tcPr>
          <w:p w:rsidR="00BA577C" w:rsidRPr="006E6B7D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Проведено медико-биологическое обеспечение спортсменов спортивных сборных команд Архангельской области (всего), в том числе:</w:t>
            </w:r>
          </w:p>
        </w:tc>
        <w:tc>
          <w:tcPr>
            <w:tcW w:w="1276" w:type="dxa"/>
            <w:vAlign w:val="center"/>
          </w:tcPr>
          <w:p w:rsidR="00BA577C" w:rsidRPr="006E6B7D" w:rsidRDefault="00C170F1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D12439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BA577C" w:rsidRPr="006E6B7D" w:rsidRDefault="00C170F1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D12439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A577C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6E6B7D" w:rsidRDefault="00C170F1" w:rsidP="00953054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D12439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A577C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6E6B7D" w:rsidRDefault="00C170F1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D12439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A577C"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3" w:type="dxa"/>
          </w:tcPr>
          <w:p w:rsidR="00BA577C" w:rsidRPr="006E6B7D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B7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A577C" w:rsidRPr="00265B5A" w:rsidRDefault="00C170F1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953054" w:rsidRPr="00265B5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BA577C" w:rsidRPr="00265B5A" w:rsidRDefault="00953054" w:rsidP="00C170F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70F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265B5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265B5A" w:rsidRDefault="00953054" w:rsidP="00C170F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70F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265B5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265B5A" w:rsidRDefault="00C170F1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953054" w:rsidRPr="00265B5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83" w:type="dxa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Оказана медицинская помощь участникам при проведении официальных физкультурных мероприятий и спортивных мероприятий Архангельской области (всего), в том числе:</w:t>
            </w:r>
          </w:p>
        </w:tc>
        <w:tc>
          <w:tcPr>
            <w:tcW w:w="1276" w:type="dxa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3F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5" w:type="dxa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461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FA03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  <w:r w:rsidRPr="000461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3FF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3F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2083" w:type="dxa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3F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5" w:type="dxa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461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FA03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  <w:r w:rsidRPr="000461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3FF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265B5A" w:rsidRDefault="00046122" w:rsidP="00FA03FF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3F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046122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2083" w:type="dxa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сертификация спортивных объектов государственных учреждений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со специальным наименованием «спортивная школа» и учреждений физической культуры и спорта Архангельской области (всего), в том числе:</w:t>
            </w:r>
          </w:p>
        </w:tc>
        <w:tc>
          <w:tcPr>
            <w:tcW w:w="1276" w:type="dxa"/>
            <w:vAlign w:val="center"/>
          </w:tcPr>
          <w:p w:rsidR="00BA577C" w:rsidRPr="00B333FC" w:rsidRDefault="00CC500B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BA577C" w:rsidRPr="00B333FC" w:rsidRDefault="00BA577C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3F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BA577C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3F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BA577C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3F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083" w:type="dxa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спорта 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Архангельской области</w:t>
            </w: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A577C" w:rsidRPr="00B333FC" w:rsidRDefault="00BA577C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3F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BA577C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3F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BA577C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3F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083" w:type="dxa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модернизация лыжного стадиона имени В.С. Кузина </w:t>
            </w:r>
            <w:r w:rsidRPr="002D0A86">
              <w:rPr>
                <w:rFonts w:ascii="Times New Roman" w:hAnsi="Times New Roman" w:cs="Times New Roman"/>
                <w:sz w:val="20"/>
                <w:szCs w:val="20"/>
              </w:rPr>
              <w:t>(всего), в том числе:</w:t>
            </w:r>
          </w:p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18 920,2</w:t>
            </w:r>
          </w:p>
        </w:tc>
        <w:tc>
          <w:tcPr>
            <w:tcW w:w="2083" w:type="dxa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BA577C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77C" w:rsidRPr="00B333FC" w:rsidRDefault="000204AF" w:rsidP="00BA577C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18 920,2</w:t>
            </w:r>
          </w:p>
        </w:tc>
        <w:tc>
          <w:tcPr>
            <w:tcW w:w="2083" w:type="dxa"/>
          </w:tcPr>
          <w:p w:rsidR="00BA577C" w:rsidRPr="002D0A86" w:rsidRDefault="00BA577C" w:rsidP="00BA577C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341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341" w:rsidRPr="002D0A86" w:rsidRDefault="005A448E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Построены </w:t>
            </w:r>
            <w:r w:rsidR="00157341" w:rsidRPr="002D0A86">
              <w:rPr>
                <w:rFonts w:ascii="Times New Roman" w:hAnsi="Times New Roman" w:cs="Times New Roman"/>
                <w:sz w:val="20"/>
                <w:szCs w:val="20"/>
              </w:rPr>
              <w:t>и введены в эксплуатацию объекты спорта в Архангельской области (всего), в том числе:</w:t>
            </w:r>
          </w:p>
        </w:tc>
        <w:tc>
          <w:tcPr>
            <w:tcW w:w="1276" w:type="dxa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57341" w:rsidRPr="00B333FC" w:rsidRDefault="00080827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516 316,2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341" w:rsidRPr="00B333FC" w:rsidRDefault="00080827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516 316,2</w:t>
            </w:r>
          </w:p>
        </w:tc>
        <w:tc>
          <w:tcPr>
            <w:tcW w:w="2083" w:type="dxa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341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515 799,9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515 799,9</w:t>
            </w:r>
          </w:p>
        </w:tc>
        <w:tc>
          <w:tcPr>
            <w:tcW w:w="2083" w:type="dxa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строительства и архитектуры Архангельской области,  </w:t>
            </w:r>
          </w:p>
        </w:tc>
      </w:tr>
      <w:tr w:rsidR="00157341" w:rsidRPr="002D0A86" w:rsidTr="0067191F">
        <w:trPr>
          <w:trHeight w:val="154"/>
        </w:trPr>
        <w:tc>
          <w:tcPr>
            <w:tcW w:w="704" w:type="dxa"/>
            <w:shd w:val="clear" w:color="auto" w:fill="auto"/>
            <w:vAlign w:val="center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A8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6" w:type="dxa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57341" w:rsidRPr="00B333FC" w:rsidRDefault="00293604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516 316,2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341" w:rsidRPr="00B333FC" w:rsidRDefault="000204AF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341" w:rsidRPr="00B333FC" w:rsidRDefault="00293604" w:rsidP="0015734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516 316,2</w:t>
            </w:r>
          </w:p>
        </w:tc>
        <w:tc>
          <w:tcPr>
            <w:tcW w:w="2083" w:type="dxa"/>
          </w:tcPr>
          <w:p w:rsidR="00157341" w:rsidRPr="002D0A86" w:rsidRDefault="00157341" w:rsidP="00157341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A20" w:rsidRPr="002D0A86" w:rsidRDefault="00C57A20" w:rsidP="00C57A20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B1DD8" w:rsidRPr="009C2D90" w:rsidRDefault="00FB1DD8" w:rsidP="009C2D90">
      <w:pPr>
        <w:rPr>
          <w:rFonts w:ascii="Times New Roman" w:eastAsia="Times New Roman" w:hAnsi="Times New Roman" w:cs="Times New Roman"/>
        </w:rPr>
      </w:pPr>
    </w:p>
    <w:p w:rsidR="00CF5477" w:rsidRPr="002D0A86" w:rsidRDefault="00CF5477" w:rsidP="001B3B0F">
      <w:pPr>
        <w:jc w:val="center"/>
      </w:pPr>
    </w:p>
    <w:p w:rsidR="001B3B0F" w:rsidRPr="00650A13" w:rsidRDefault="001B3B0F" w:rsidP="001B3B0F">
      <w:pPr>
        <w:jc w:val="center"/>
      </w:pPr>
      <w:r w:rsidRPr="002D0A86">
        <w:t>_______________</w:t>
      </w:r>
    </w:p>
    <w:sectPr w:rsidR="001B3B0F" w:rsidRPr="00650A13" w:rsidSect="00D409DF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F2" w:rsidRDefault="005C7DF2" w:rsidP="00FB1DD8">
      <w:pPr>
        <w:spacing w:after="0" w:line="240" w:lineRule="auto"/>
      </w:pPr>
      <w:r>
        <w:separator/>
      </w:r>
    </w:p>
  </w:endnote>
  <w:endnote w:type="continuationSeparator" w:id="0">
    <w:p w:rsidR="005C7DF2" w:rsidRDefault="005C7DF2" w:rsidP="00FB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Noto Sans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F2" w:rsidRDefault="005C7DF2" w:rsidP="00FB1DD8">
      <w:pPr>
        <w:spacing w:after="0" w:line="240" w:lineRule="auto"/>
      </w:pPr>
      <w:r>
        <w:separator/>
      </w:r>
    </w:p>
  </w:footnote>
  <w:footnote w:type="continuationSeparator" w:id="0">
    <w:p w:rsidR="005C7DF2" w:rsidRDefault="005C7DF2" w:rsidP="00FB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217"/>
      <w:docPartObj>
        <w:docPartGallery w:val="Page Numbers (Top of Page)"/>
        <w:docPartUnique/>
      </w:docPartObj>
    </w:sdtPr>
    <w:sdtContent>
      <w:p w:rsidR="00D409DF" w:rsidRDefault="00D409DF">
        <w:pPr>
          <w:pStyle w:val="af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D409DF" w:rsidRDefault="00D409D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12E"/>
    <w:multiLevelType w:val="hybridMultilevel"/>
    <w:tmpl w:val="0CA8CCA8"/>
    <w:lvl w:ilvl="0" w:tplc="D0C6C7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8436F"/>
    <w:multiLevelType w:val="hybridMultilevel"/>
    <w:tmpl w:val="992A6E8E"/>
    <w:lvl w:ilvl="0" w:tplc="2DEE664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4E640F"/>
    <w:multiLevelType w:val="hybridMultilevel"/>
    <w:tmpl w:val="6E38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4909"/>
    <w:multiLevelType w:val="hybridMultilevel"/>
    <w:tmpl w:val="63CCF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70069"/>
    <w:multiLevelType w:val="hybridMultilevel"/>
    <w:tmpl w:val="1B0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6">
    <w:nsid w:val="7FB05138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F2D"/>
    <w:rsid w:val="00000A56"/>
    <w:rsid w:val="0000180F"/>
    <w:rsid w:val="0001155F"/>
    <w:rsid w:val="000141F8"/>
    <w:rsid w:val="000204AF"/>
    <w:rsid w:val="00020BE6"/>
    <w:rsid w:val="00022305"/>
    <w:rsid w:val="00025F33"/>
    <w:rsid w:val="00027803"/>
    <w:rsid w:val="00032823"/>
    <w:rsid w:val="00034F53"/>
    <w:rsid w:val="000351AC"/>
    <w:rsid w:val="000412D3"/>
    <w:rsid w:val="000413C1"/>
    <w:rsid w:val="00043F8D"/>
    <w:rsid w:val="00045439"/>
    <w:rsid w:val="00046122"/>
    <w:rsid w:val="00050C11"/>
    <w:rsid w:val="00052944"/>
    <w:rsid w:val="00057721"/>
    <w:rsid w:val="00057CCA"/>
    <w:rsid w:val="000612B7"/>
    <w:rsid w:val="00062F82"/>
    <w:rsid w:val="00062FB0"/>
    <w:rsid w:val="0006435F"/>
    <w:rsid w:val="00065E13"/>
    <w:rsid w:val="00071FBC"/>
    <w:rsid w:val="00072002"/>
    <w:rsid w:val="00072382"/>
    <w:rsid w:val="000741CC"/>
    <w:rsid w:val="000741E6"/>
    <w:rsid w:val="00080827"/>
    <w:rsid w:val="00081643"/>
    <w:rsid w:val="00087DB6"/>
    <w:rsid w:val="000920DF"/>
    <w:rsid w:val="00092F71"/>
    <w:rsid w:val="00096BF1"/>
    <w:rsid w:val="00097B38"/>
    <w:rsid w:val="000A17CD"/>
    <w:rsid w:val="000A79A3"/>
    <w:rsid w:val="000B0EED"/>
    <w:rsid w:val="000B3E43"/>
    <w:rsid w:val="000C0E9D"/>
    <w:rsid w:val="000C1E9A"/>
    <w:rsid w:val="000C77DC"/>
    <w:rsid w:val="000D0DED"/>
    <w:rsid w:val="000D0E72"/>
    <w:rsid w:val="000D68AD"/>
    <w:rsid w:val="000D6E2F"/>
    <w:rsid w:val="000D73BD"/>
    <w:rsid w:val="000E06F5"/>
    <w:rsid w:val="000E0963"/>
    <w:rsid w:val="000E1722"/>
    <w:rsid w:val="000E3A4B"/>
    <w:rsid w:val="000E7BE7"/>
    <w:rsid w:val="000F2203"/>
    <w:rsid w:val="000F388C"/>
    <w:rsid w:val="000F45B1"/>
    <w:rsid w:val="000F58F1"/>
    <w:rsid w:val="000F63E7"/>
    <w:rsid w:val="00100127"/>
    <w:rsid w:val="00101156"/>
    <w:rsid w:val="001015BE"/>
    <w:rsid w:val="00113424"/>
    <w:rsid w:val="0012142A"/>
    <w:rsid w:val="00122135"/>
    <w:rsid w:val="00122C0A"/>
    <w:rsid w:val="00125417"/>
    <w:rsid w:val="001364E1"/>
    <w:rsid w:val="00144350"/>
    <w:rsid w:val="001444E8"/>
    <w:rsid w:val="00153E0E"/>
    <w:rsid w:val="00155A9E"/>
    <w:rsid w:val="00156B34"/>
    <w:rsid w:val="00157341"/>
    <w:rsid w:val="001601F2"/>
    <w:rsid w:val="0016764E"/>
    <w:rsid w:val="0017252F"/>
    <w:rsid w:val="00181EDB"/>
    <w:rsid w:val="00182665"/>
    <w:rsid w:val="00192E34"/>
    <w:rsid w:val="001948D3"/>
    <w:rsid w:val="00195811"/>
    <w:rsid w:val="0019668A"/>
    <w:rsid w:val="00197128"/>
    <w:rsid w:val="001A311B"/>
    <w:rsid w:val="001A3B57"/>
    <w:rsid w:val="001A4DF7"/>
    <w:rsid w:val="001A4F45"/>
    <w:rsid w:val="001A64AD"/>
    <w:rsid w:val="001A68C7"/>
    <w:rsid w:val="001A6CB9"/>
    <w:rsid w:val="001B13F8"/>
    <w:rsid w:val="001B3B0F"/>
    <w:rsid w:val="001C2BF6"/>
    <w:rsid w:val="001D12D2"/>
    <w:rsid w:val="001D2853"/>
    <w:rsid w:val="001D48E9"/>
    <w:rsid w:val="001E5336"/>
    <w:rsid w:val="001E7023"/>
    <w:rsid w:val="001F23E9"/>
    <w:rsid w:val="00201B3A"/>
    <w:rsid w:val="002022DD"/>
    <w:rsid w:val="0020621F"/>
    <w:rsid w:val="00207908"/>
    <w:rsid w:val="00213097"/>
    <w:rsid w:val="00221842"/>
    <w:rsid w:val="002357A7"/>
    <w:rsid w:val="00237100"/>
    <w:rsid w:val="00241C5A"/>
    <w:rsid w:val="00244EDC"/>
    <w:rsid w:val="00261115"/>
    <w:rsid w:val="00265B5A"/>
    <w:rsid w:val="002669AF"/>
    <w:rsid w:val="00280558"/>
    <w:rsid w:val="002817B7"/>
    <w:rsid w:val="00283F83"/>
    <w:rsid w:val="002851B1"/>
    <w:rsid w:val="0029040C"/>
    <w:rsid w:val="00290A31"/>
    <w:rsid w:val="00291611"/>
    <w:rsid w:val="0029252D"/>
    <w:rsid w:val="002931F1"/>
    <w:rsid w:val="00293604"/>
    <w:rsid w:val="00296E4E"/>
    <w:rsid w:val="00297FED"/>
    <w:rsid w:val="002A4198"/>
    <w:rsid w:val="002B0A0D"/>
    <w:rsid w:val="002B19C2"/>
    <w:rsid w:val="002C1692"/>
    <w:rsid w:val="002C21C0"/>
    <w:rsid w:val="002C221A"/>
    <w:rsid w:val="002C3E62"/>
    <w:rsid w:val="002C59C1"/>
    <w:rsid w:val="002C6DCF"/>
    <w:rsid w:val="002D0A86"/>
    <w:rsid w:val="002D5900"/>
    <w:rsid w:val="002D6E05"/>
    <w:rsid w:val="002D6E74"/>
    <w:rsid w:val="002E2CB9"/>
    <w:rsid w:val="002E662F"/>
    <w:rsid w:val="002E6CF7"/>
    <w:rsid w:val="002F1717"/>
    <w:rsid w:val="002F52D2"/>
    <w:rsid w:val="002F697E"/>
    <w:rsid w:val="00305265"/>
    <w:rsid w:val="00306D0A"/>
    <w:rsid w:val="0031011F"/>
    <w:rsid w:val="00313B48"/>
    <w:rsid w:val="00314B4A"/>
    <w:rsid w:val="00314C04"/>
    <w:rsid w:val="003150AC"/>
    <w:rsid w:val="00315696"/>
    <w:rsid w:val="00322F6A"/>
    <w:rsid w:val="003304C1"/>
    <w:rsid w:val="003314CB"/>
    <w:rsid w:val="0034045A"/>
    <w:rsid w:val="00340D3E"/>
    <w:rsid w:val="00346160"/>
    <w:rsid w:val="0035345A"/>
    <w:rsid w:val="003536DF"/>
    <w:rsid w:val="00356324"/>
    <w:rsid w:val="00357EE3"/>
    <w:rsid w:val="003607C5"/>
    <w:rsid w:val="00365305"/>
    <w:rsid w:val="00367045"/>
    <w:rsid w:val="0037115D"/>
    <w:rsid w:val="003718DD"/>
    <w:rsid w:val="00371B94"/>
    <w:rsid w:val="003733F0"/>
    <w:rsid w:val="003754ED"/>
    <w:rsid w:val="0038014C"/>
    <w:rsid w:val="00384ABF"/>
    <w:rsid w:val="00384F9D"/>
    <w:rsid w:val="00385981"/>
    <w:rsid w:val="003912F4"/>
    <w:rsid w:val="00391464"/>
    <w:rsid w:val="00395C60"/>
    <w:rsid w:val="003973C8"/>
    <w:rsid w:val="003A1242"/>
    <w:rsid w:val="003A2DEA"/>
    <w:rsid w:val="003A4786"/>
    <w:rsid w:val="003A5217"/>
    <w:rsid w:val="003A65F2"/>
    <w:rsid w:val="003A6E8E"/>
    <w:rsid w:val="003B048B"/>
    <w:rsid w:val="003B6B46"/>
    <w:rsid w:val="003B7723"/>
    <w:rsid w:val="003C6836"/>
    <w:rsid w:val="003C702A"/>
    <w:rsid w:val="003D2987"/>
    <w:rsid w:val="003D3973"/>
    <w:rsid w:val="003D4C30"/>
    <w:rsid w:val="003D66A2"/>
    <w:rsid w:val="003E097D"/>
    <w:rsid w:val="003E0CAD"/>
    <w:rsid w:val="003E1D22"/>
    <w:rsid w:val="003E2AAE"/>
    <w:rsid w:val="003E6F71"/>
    <w:rsid w:val="003E7CC5"/>
    <w:rsid w:val="003E7F6C"/>
    <w:rsid w:val="003F09A7"/>
    <w:rsid w:val="003F221F"/>
    <w:rsid w:val="003F4AC0"/>
    <w:rsid w:val="003F5F67"/>
    <w:rsid w:val="003F6076"/>
    <w:rsid w:val="004054C5"/>
    <w:rsid w:val="004071E9"/>
    <w:rsid w:val="00407EF5"/>
    <w:rsid w:val="0041335C"/>
    <w:rsid w:val="00414090"/>
    <w:rsid w:val="00420EEF"/>
    <w:rsid w:val="004210BA"/>
    <w:rsid w:val="00432080"/>
    <w:rsid w:val="00433976"/>
    <w:rsid w:val="004375F0"/>
    <w:rsid w:val="004411AC"/>
    <w:rsid w:val="0044152A"/>
    <w:rsid w:val="004472E7"/>
    <w:rsid w:val="004476C1"/>
    <w:rsid w:val="00447958"/>
    <w:rsid w:val="00453C68"/>
    <w:rsid w:val="0045423A"/>
    <w:rsid w:val="0045467E"/>
    <w:rsid w:val="00462D3D"/>
    <w:rsid w:val="004675D8"/>
    <w:rsid w:val="00470432"/>
    <w:rsid w:val="00470828"/>
    <w:rsid w:val="0047394A"/>
    <w:rsid w:val="00474C8E"/>
    <w:rsid w:val="00475946"/>
    <w:rsid w:val="004762C7"/>
    <w:rsid w:val="004776C9"/>
    <w:rsid w:val="00477A0E"/>
    <w:rsid w:val="00486B55"/>
    <w:rsid w:val="00491425"/>
    <w:rsid w:val="00493B4E"/>
    <w:rsid w:val="00495385"/>
    <w:rsid w:val="0049703C"/>
    <w:rsid w:val="004A0DEA"/>
    <w:rsid w:val="004A1018"/>
    <w:rsid w:val="004A4B72"/>
    <w:rsid w:val="004B171E"/>
    <w:rsid w:val="004B7E76"/>
    <w:rsid w:val="004C0485"/>
    <w:rsid w:val="004C12CC"/>
    <w:rsid w:val="004C2654"/>
    <w:rsid w:val="004C7D86"/>
    <w:rsid w:val="004D0196"/>
    <w:rsid w:val="004D256B"/>
    <w:rsid w:val="004D3201"/>
    <w:rsid w:val="004D54BE"/>
    <w:rsid w:val="004D7664"/>
    <w:rsid w:val="004E03E4"/>
    <w:rsid w:val="004E34FA"/>
    <w:rsid w:val="004F206B"/>
    <w:rsid w:val="004F3C0E"/>
    <w:rsid w:val="004F61E3"/>
    <w:rsid w:val="004F78F8"/>
    <w:rsid w:val="0050199E"/>
    <w:rsid w:val="00502E74"/>
    <w:rsid w:val="0050316F"/>
    <w:rsid w:val="005045AA"/>
    <w:rsid w:val="0051500A"/>
    <w:rsid w:val="0051683A"/>
    <w:rsid w:val="00517756"/>
    <w:rsid w:val="00524A3B"/>
    <w:rsid w:val="00525C4F"/>
    <w:rsid w:val="005265EA"/>
    <w:rsid w:val="00533888"/>
    <w:rsid w:val="00546FBF"/>
    <w:rsid w:val="0054795F"/>
    <w:rsid w:val="00551A95"/>
    <w:rsid w:val="00554D7C"/>
    <w:rsid w:val="00557C26"/>
    <w:rsid w:val="00560B55"/>
    <w:rsid w:val="0056285F"/>
    <w:rsid w:val="00564ECE"/>
    <w:rsid w:val="00565EB2"/>
    <w:rsid w:val="005663BD"/>
    <w:rsid w:val="005674D3"/>
    <w:rsid w:val="00580930"/>
    <w:rsid w:val="00581945"/>
    <w:rsid w:val="00581B94"/>
    <w:rsid w:val="00581E0D"/>
    <w:rsid w:val="005844C6"/>
    <w:rsid w:val="00592962"/>
    <w:rsid w:val="00593930"/>
    <w:rsid w:val="00593CFF"/>
    <w:rsid w:val="00594325"/>
    <w:rsid w:val="005967AC"/>
    <w:rsid w:val="005972AF"/>
    <w:rsid w:val="005A064D"/>
    <w:rsid w:val="005A0DBF"/>
    <w:rsid w:val="005A448E"/>
    <w:rsid w:val="005A5070"/>
    <w:rsid w:val="005A535C"/>
    <w:rsid w:val="005B2029"/>
    <w:rsid w:val="005B2649"/>
    <w:rsid w:val="005B2E88"/>
    <w:rsid w:val="005B3E80"/>
    <w:rsid w:val="005B3FC3"/>
    <w:rsid w:val="005B6A7D"/>
    <w:rsid w:val="005C0CD8"/>
    <w:rsid w:val="005C2C0F"/>
    <w:rsid w:val="005C2EE9"/>
    <w:rsid w:val="005C3E66"/>
    <w:rsid w:val="005C545F"/>
    <w:rsid w:val="005C7DF2"/>
    <w:rsid w:val="005E00EB"/>
    <w:rsid w:val="005E1F04"/>
    <w:rsid w:val="005E31D6"/>
    <w:rsid w:val="005E5843"/>
    <w:rsid w:val="005F0169"/>
    <w:rsid w:val="005F0952"/>
    <w:rsid w:val="005F3513"/>
    <w:rsid w:val="005F5B4F"/>
    <w:rsid w:val="005F7CB8"/>
    <w:rsid w:val="00600256"/>
    <w:rsid w:val="00605281"/>
    <w:rsid w:val="00605AD6"/>
    <w:rsid w:val="00610529"/>
    <w:rsid w:val="00622A98"/>
    <w:rsid w:val="00643CB8"/>
    <w:rsid w:val="00646A2B"/>
    <w:rsid w:val="00646F41"/>
    <w:rsid w:val="0065026D"/>
    <w:rsid w:val="00650A13"/>
    <w:rsid w:val="006550AC"/>
    <w:rsid w:val="006565F5"/>
    <w:rsid w:val="00657119"/>
    <w:rsid w:val="00662047"/>
    <w:rsid w:val="006669E9"/>
    <w:rsid w:val="00670E18"/>
    <w:rsid w:val="0067191F"/>
    <w:rsid w:val="00671F05"/>
    <w:rsid w:val="00673648"/>
    <w:rsid w:val="00673F48"/>
    <w:rsid w:val="006760AD"/>
    <w:rsid w:val="0068299A"/>
    <w:rsid w:val="00682A0B"/>
    <w:rsid w:val="0068328E"/>
    <w:rsid w:val="00687960"/>
    <w:rsid w:val="0069781F"/>
    <w:rsid w:val="006A12FC"/>
    <w:rsid w:val="006A28D3"/>
    <w:rsid w:val="006A67C9"/>
    <w:rsid w:val="006B0513"/>
    <w:rsid w:val="006B0942"/>
    <w:rsid w:val="006B13F2"/>
    <w:rsid w:val="006B3493"/>
    <w:rsid w:val="006B35FF"/>
    <w:rsid w:val="006C43C0"/>
    <w:rsid w:val="006C5EE2"/>
    <w:rsid w:val="006C7A95"/>
    <w:rsid w:val="006D2A41"/>
    <w:rsid w:val="006D4B95"/>
    <w:rsid w:val="006D6594"/>
    <w:rsid w:val="006D7108"/>
    <w:rsid w:val="006D7C72"/>
    <w:rsid w:val="006D7ECB"/>
    <w:rsid w:val="006E6A39"/>
    <w:rsid w:val="006E6B7D"/>
    <w:rsid w:val="006F4122"/>
    <w:rsid w:val="006F6A14"/>
    <w:rsid w:val="006F6CBA"/>
    <w:rsid w:val="0070110D"/>
    <w:rsid w:val="0070157F"/>
    <w:rsid w:val="0070289A"/>
    <w:rsid w:val="007058FC"/>
    <w:rsid w:val="00705D5D"/>
    <w:rsid w:val="0071799D"/>
    <w:rsid w:val="00720D05"/>
    <w:rsid w:val="00727824"/>
    <w:rsid w:val="00731F73"/>
    <w:rsid w:val="00734A5D"/>
    <w:rsid w:val="00736FD8"/>
    <w:rsid w:val="00737120"/>
    <w:rsid w:val="00740FB0"/>
    <w:rsid w:val="00741682"/>
    <w:rsid w:val="00745D21"/>
    <w:rsid w:val="00750788"/>
    <w:rsid w:val="00750F9C"/>
    <w:rsid w:val="0075558E"/>
    <w:rsid w:val="00755C22"/>
    <w:rsid w:val="007618A5"/>
    <w:rsid w:val="007621CF"/>
    <w:rsid w:val="007660A1"/>
    <w:rsid w:val="00766C30"/>
    <w:rsid w:val="0077131E"/>
    <w:rsid w:val="00785FA7"/>
    <w:rsid w:val="00786594"/>
    <w:rsid w:val="0078690C"/>
    <w:rsid w:val="00790998"/>
    <w:rsid w:val="0079547C"/>
    <w:rsid w:val="007A1957"/>
    <w:rsid w:val="007A40E8"/>
    <w:rsid w:val="007B20DA"/>
    <w:rsid w:val="007B5BED"/>
    <w:rsid w:val="007B71EF"/>
    <w:rsid w:val="007C09AA"/>
    <w:rsid w:val="007C0B84"/>
    <w:rsid w:val="007C1A09"/>
    <w:rsid w:val="007C36DE"/>
    <w:rsid w:val="007C4D1F"/>
    <w:rsid w:val="007C5703"/>
    <w:rsid w:val="007C6B26"/>
    <w:rsid w:val="007D28CF"/>
    <w:rsid w:val="007D2E38"/>
    <w:rsid w:val="007D48A7"/>
    <w:rsid w:val="007D5A74"/>
    <w:rsid w:val="007E36D6"/>
    <w:rsid w:val="007E5F3A"/>
    <w:rsid w:val="007E7957"/>
    <w:rsid w:val="007E7A76"/>
    <w:rsid w:val="007F076D"/>
    <w:rsid w:val="007F2881"/>
    <w:rsid w:val="007F35D0"/>
    <w:rsid w:val="007F3F24"/>
    <w:rsid w:val="007F434E"/>
    <w:rsid w:val="007F599B"/>
    <w:rsid w:val="007F6B6E"/>
    <w:rsid w:val="007F7B14"/>
    <w:rsid w:val="00813132"/>
    <w:rsid w:val="0081492D"/>
    <w:rsid w:val="00817393"/>
    <w:rsid w:val="00820947"/>
    <w:rsid w:val="008236BC"/>
    <w:rsid w:val="0082610B"/>
    <w:rsid w:val="00832788"/>
    <w:rsid w:val="00844FA2"/>
    <w:rsid w:val="00852ABE"/>
    <w:rsid w:val="00854FB2"/>
    <w:rsid w:val="00857D26"/>
    <w:rsid w:val="0086272E"/>
    <w:rsid w:val="0086482F"/>
    <w:rsid w:val="008679F9"/>
    <w:rsid w:val="0087141C"/>
    <w:rsid w:val="00871D7C"/>
    <w:rsid w:val="00872F08"/>
    <w:rsid w:val="00876630"/>
    <w:rsid w:val="00877A9C"/>
    <w:rsid w:val="0088305A"/>
    <w:rsid w:val="00883D2C"/>
    <w:rsid w:val="00887E18"/>
    <w:rsid w:val="0089015E"/>
    <w:rsid w:val="00892E2E"/>
    <w:rsid w:val="00893EC5"/>
    <w:rsid w:val="00895508"/>
    <w:rsid w:val="00896B3C"/>
    <w:rsid w:val="008A3A85"/>
    <w:rsid w:val="008A447F"/>
    <w:rsid w:val="008A5FB7"/>
    <w:rsid w:val="008B318C"/>
    <w:rsid w:val="008B752F"/>
    <w:rsid w:val="008B77D7"/>
    <w:rsid w:val="008C32C5"/>
    <w:rsid w:val="008C5CDE"/>
    <w:rsid w:val="008D30AF"/>
    <w:rsid w:val="008D5228"/>
    <w:rsid w:val="008E0012"/>
    <w:rsid w:val="008E3C7B"/>
    <w:rsid w:val="008E6D6E"/>
    <w:rsid w:val="008F00D2"/>
    <w:rsid w:val="008F1B34"/>
    <w:rsid w:val="008F5768"/>
    <w:rsid w:val="008F7A11"/>
    <w:rsid w:val="0090293C"/>
    <w:rsid w:val="00903554"/>
    <w:rsid w:val="00906018"/>
    <w:rsid w:val="009119BC"/>
    <w:rsid w:val="00911A5B"/>
    <w:rsid w:val="00911D0C"/>
    <w:rsid w:val="00916972"/>
    <w:rsid w:val="00924478"/>
    <w:rsid w:val="009246D1"/>
    <w:rsid w:val="0093071B"/>
    <w:rsid w:val="00933497"/>
    <w:rsid w:val="009371F9"/>
    <w:rsid w:val="00941197"/>
    <w:rsid w:val="00941DD0"/>
    <w:rsid w:val="009420B0"/>
    <w:rsid w:val="0095006F"/>
    <w:rsid w:val="00950A24"/>
    <w:rsid w:val="00953054"/>
    <w:rsid w:val="0095424C"/>
    <w:rsid w:val="009546C3"/>
    <w:rsid w:val="009564CB"/>
    <w:rsid w:val="00961EC8"/>
    <w:rsid w:val="00964C4E"/>
    <w:rsid w:val="00966CDA"/>
    <w:rsid w:val="00972E76"/>
    <w:rsid w:val="00974AAB"/>
    <w:rsid w:val="00975368"/>
    <w:rsid w:val="009770E1"/>
    <w:rsid w:val="0098044D"/>
    <w:rsid w:val="00981063"/>
    <w:rsid w:val="00983F26"/>
    <w:rsid w:val="00984D72"/>
    <w:rsid w:val="00996962"/>
    <w:rsid w:val="00997304"/>
    <w:rsid w:val="00997635"/>
    <w:rsid w:val="009A18A3"/>
    <w:rsid w:val="009A3493"/>
    <w:rsid w:val="009A6BD2"/>
    <w:rsid w:val="009B0460"/>
    <w:rsid w:val="009B55F4"/>
    <w:rsid w:val="009C2D90"/>
    <w:rsid w:val="009C3269"/>
    <w:rsid w:val="009C75C1"/>
    <w:rsid w:val="009D0095"/>
    <w:rsid w:val="009D1B3C"/>
    <w:rsid w:val="009D21D0"/>
    <w:rsid w:val="009D5598"/>
    <w:rsid w:val="009D6681"/>
    <w:rsid w:val="009E08FE"/>
    <w:rsid w:val="009E392C"/>
    <w:rsid w:val="009E4CEE"/>
    <w:rsid w:val="009F1736"/>
    <w:rsid w:val="009F174C"/>
    <w:rsid w:val="009F2180"/>
    <w:rsid w:val="009F4EF2"/>
    <w:rsid w:val="00A04EC2"/>
    <w:rsid w:val="00A066F6"/>
    <w:rsid w:val="00A070CB"/>
    <w:rsid w:val="00A1428A"/>
    <w:rsid w:val="00A16640"/>
    <w:rsid w:val="00A16CD6"/>
    <w:rsid w:val="00A315CD"/>
    <w:rsid w:val="00A34DF0"/>
    <w:rsid w:val="00A3722F"/>
    <w:rsid w:val="00A37B89"/>
    <w:rsid w:val="00A41DB5"/>
    <w:rsid w:val="00A455F4"/>
    <w:rsid w:val="00A457DD"/>
    <w:rsid w:val="00A4787E"/>
    <w:rsid w:val="00A47D0B"/>
    <w:rsid w:val="00A509E4"/>
    <w:rsid w:val="00A50D7A"/>
    <w:rsid w:val="00A612A7"/>
    <w:rsid w:val="00A6147A"/>
    <w:rsid w:val="00A65D0A"/>
    <w:rsid w:val="00A66A20"/>
    <w:rsid w:val="00A6717F"/>
    <w:rsid w:val="00A67FFA"/>
    <w:rsid w:val="00A81A81"/>
    <w:rsid w:val="00A85769"/>
    <w:rsid w:val="00A85EF9"/>
    <w:rsid w:val="00A86D5D"/>
    <w:rsid w:val="00A900DD"/>
    <w:rsid w:val="00A9045A"/>
    <w:rsid w:val="00A93FEC"/>
    <w:rsid w:val="00A9714D"/>
    <w:rsid w:val="00AA1830"/>
    <w:rsid w:val="00AA272F"/>
    <w:rsid w:val="00AA4441"/>
    <w:rsid w:val="00AA5624"/>
    <w:rsid w:val="00AA6F15"/>
    <w:rsid w:val="00AC11E7"/>
    <w:rsid w:val="00AC15C6"/>
    <w:rsid w:val="00AC298D"/>
    <w:rsid w:val="00AC419F"/>
    <w:rsid w:val="00AD1CAC"/>
    <w:rsid w:val="00AD77D6"/>
    <w:rsid w:val="00AE11C6"/>
    <w:rsid w:val="00AE27E5"/>
    <w:rsid w:val="00AF22DC"/>
    <w:rsid w:val="00AF2DCE"/>
    <w:rsid w:val="00AF45EA"/>
    <w:rsid w:val="00B01045"/>
    <w:rsid w:val="00B021D2"/>
    <w:rsid w:val="00B050A8"/>
    <w:rsid w:val="00B05E5D"/>
    <w:rsid w:val="00B1092C"/>
    <w:rsid w:val="00B11AFA"/>
    <w:rsid w:val="00B167D3"/>
    <w:rsid w:val="00B173BF"/>
    <w:rsid w:val="00B26B3F"/>
    <w:rsid w:val="00B27607"/>
    <w:rsid w:val="00B27FAC"/>
    <w:rsid w:val="00B333FC"/>
    <w:rsid w:val="00B3466F"/>
    <w:rsid w:val="00B346C5"/>
    <w:rsid w:val="00B34C2B"/>
    <w:rsid w:val="00B3525B"/>
    <w:rsid w:val="00B36DA6"/>
    <w:rsid w:val="00B379E3"/>
    <w:rsid w:val="00B4284A"/>
    <w:rsid w:val="00B4304F"/>
    <w:rsid w:val="00B45888"/>
    <w:rsid w:val="00B45E9E"/>
    <w:rsid w:val="00B46E85"/>
    <w:rsid w:val="00B57EF7"/>
    <w:rsid w:val="00B67907"/>
    <w:rsid w:val="00B728D4"/>
    <w:rsid w:val="00B72A79"/>
    <w:rsid w:val="00B73E16"/>
    <w:rsid w:val="00B74454"/>
    <w:rsid w:val="00B74DDE"/>
    <w:rsid w:val="00B75249"/>
    <w:rsid w:val="00B80C78"/>
    <w:rsid w:val="00B97539"/>
    <w:rsid w:val="00B978D6"/>
    <w:rsid w:val="00BA1360"/>
    <w:rsid w:val="00BA577C"/>
    <w:rsid w:val="00BA63BA"/>
    <w:rsid w:val="00BA751D"/>
    <w:rsid w:val="00BA764E"/>
    <w:rsid w:val="00BB07F2"/>
    <w:rsid w:val="00BB0A41"/>
    <w:rsid w:val="00BB2E92"/>
    <w:rsid w:val="00BB52EE"/>
    <w:rsid w:val="00BB535D"/>
    <w:rsid w:val="00BB5368"/>
    <w:rsid w:val="00BB592A"/>
    <w:rsid w:val="00BB6542"/>
    <w:rsid w:val="00BC0EB9"/>
    <w:rsid w:val="00BC1572"/>
    <w:rsid w:val="00BC4F8D"/>
    <w:rsid w:val="00BC4FD8"/>
    <w:rsid w:val="00BC5883"/>
    <w:rsid w:val="00BC7222"/>
    <w:rsid w:val="00BD0973"/>
    <w:rsid w:val="00BD22A3"/>
    <w:rsid w:val="00BD4162"/>
    <w:rsid w:val="00BD4C78"/>
    <w:rsid w:val="00BD596C"/>
    <w:rsid w:val="00BE2F3D"/>
    <w:rsid w:val="00BE5701"/>
    <w:rsid w:val="00BE6C61"/>
    <w:rsid w:val="00BE716A"/>
    <w:rsid w:val="00BF2920"/>
    <w:rsid w:val="00BF61FC"/>
    <w:rsid w:val="00C00F4C"/>
    <w:rsid w:val="00C05306"/>
    <w:rsid w:val="00C10D3A"/>
    <w:rsid w:val="00C166F0"/>
    <w:rsid w:val="00C170F1"/>
    <w:rsid w:val="00C20B9F"/>
    <w:rsid w:val="00C24A35"/>
    <w:rsid w:val="00C26072"/>
    <w:rsid w:val="00C30DE1"/>
    <w:rsid w:val="00C31467"/>
    <w:rsid w:val="00C33D11"/>
    <w:rsid w:val="00C40B7C"/>
    <w:rsid w:val="00C4100B"/>
    <w:rsid w:val="00C43A0C"/>
    <w:rsid w:val="00C44338"/>
    <w:rsid w:val="00C44878"/>
    <w:rsid w:val="00C466A9"/>
    <w:rsid w:val="00C47274"/>
    <w:rsid w:val="00C57075"/>
    <w:rsid w:val="00C57A20"/>
    <w:rsid w:val="00C6545D"/>
    <w:rsid w:val="00C668DA"/>
    <w:rsid w:val="00C67871"/>
    <w:rsid w:val="00C7229B"/>
    <w:rsid w:val="00C72F38"/>
    <w:rsid w:val="00C75F0F"/>
    <w:rsid w:val="00C76717"/>
    <w:rsid w:val="00C813BE"/>
    <w:rsid w:val="00C82DF8"/>
    <w:rsid w:val="00C846CD"/>
    <w:rsid w:val="00C9083D"/>
    <w:rsid w:val="00C908BB"/>
    <w:rsid w:val="00C92AF6"/>
    <w:rsid w:val="00C93493"/>
    <w:rsid w:val="00C9407A"/>
    <w:rsid w:val="00C94CA8"/>
    <w:rsid w:val="00CA1E49"/>
    <w:rsid w:val="00CA33B8"/>
    <w:rsid w:val="00CB1005"/>
    <w:rsid w:val="00CB176D"/>
    <w:rsid w:val="00CB6FB9"/>
    <w:rsid w:val="00CC1652"/>
    <w:rsid w:val="00CC19AC"/>
    <w:rsid w:val="00CC4C0C"/>
    <w:rsid w:val="00CC500B"/>
    <w:rsid w:val="00CC5024"/>
    <w:rsid w:val="00CC53CA"/>
    <w:rsid w:val="00CC6F8A"/>
    <w:rsid w:val="00CD2661"/>
    <w:rsid w:val="00CD540A"/>
    <w:rsid w:val="00CD57EE"/>
    <w:rsid w:val="00CD643F"/>
    <w:rsid w:val="00CE0B30"/>
    <w:rsid w:val="00CE30DB"/>
    <w:rsid w:val="00CE4995"/>
    <w:rsid w:val="00CE76EE"/>
    <w:rsid w:val="00CF02CC"/>
    <w:rsid w:val="00CF5477"/>
    <w:rsid w:val="00D00F53"/>
    <w:rsid w:val="00D01E69"/>
    <w:rsid w:val="00D0218D"/>
    <w:rsid w:val="00D07072"/>
    <w:rsid w:val="00D1116C"/>
    <w:rsid w:val="00D121B7"/>
    <w:rsid w:val="00D12439"/>
    <w:rsid w:val="00D16512"/>
    <w:rsid w:val="00D23B82"/>
    <w:rsid w:val="00D241C7"/>
    <w:rsid w:val="00D2457E"/>
    <w:rsid w:val="00D24A4F"/>
    <w:rsid w:val="00D26C78"/>
    <w:rsid w:val="00D27868"/>
    <w:rsid w:val="00D32678"/>
    <w:rsid w:val="00D3719F"/>
    <w:rsid w:val="00D403DA"/>
    <w:rsid w:val="00D409DF"/>
    <w:rsid w:val="00D44738"/>
    <w:rsid w:val="00D460E7"/>
    <w:rsid w:val="00D5088A"/>
    <w:rsid w:val="00D51A14"/>
    <w:rsid w:val="00D5513A"/>
    <w:rsid w:val="00D55DEF"/>
    <w:rsid w:val="00D60479"/>
    <w:rsid w:val="00D618B1"/>
    <w:rsid w:val="00D62413"/>
    <w:rsid w:val="00D63556"/>
    <w:rsid w:val="00D70B32"/>
    <w:rsid w:val="00D71E52"/>
    <w:rsid w:val="00D740B0"/>
    <w:rsid w:val="00D744A3"/>
    <w:rsid w:val="00D758BF"/>
    <w:rsid w:val="00D75CF2"/>
    <w:rsid w:val="00D76915"/>
    <w:rsid w:val="00D82D37"/>
    <w:rsid w:val="00D84854"/>
    <w:rsid w:val="00D8795B"/>
    <w:rsid w:val="00D90340"/>
    <w:rsid w:val="00D91C56"/>
    <w:rsid w:val="00D92FB8"/>
    <w:rsid w:val="00D93704"/>
    <w:rsid w:val="00D95CB2"/>
    <w:rsid w:val="00D95D83"/>
    <w:rsid w:val="00D9627D"/>
    <w:rsid w:val="00DA01E8"/>
    <w:rsid w:val="00DA0C19"/>
    <w:rsid w:val="00DA371A"/>
    <w:rsid w:val="00DA7555"/>
    <w:rsid w:val="00DB030E"/>
    <w:rsid w:val="00DB3713"/>
    <w:rsid w:val="00DC003E"/>
    <w:rsid w:val="00DC0872"/>
    <w:rsid w:val="00DC107E"/>
    <w:rsid w:val="00DC1771"/>
    <w:rsid w:val="00DC4B21"/>
    <w:rsid w:val="00DD4B9F"/>
    <w:rsid w:val="00DE2DCA"/>
    <w:rsid w:val="00DE31D0"/>
    <w:rsid w:val="00DE76E4"/>
    <w:rsid w:val="00DE777D"/>
    <w:rsid w:val="00DF147C"/>
    <w:rsid w:val="00DF2278"/>
    <w:rsid w:val="00DF2D49"/>
    <w:rsid w:val="00DF2E8A"/>
    <w:rsid w:val="00DF4A68"/>
    <w:rsid w:val="00DF6681"/>
    <w:rsid w:val="00E01A6B"/>
    <w:rsid w:val="00E03C29"/>
    <w:rsid w:val="00E11B7E"/>
    <w:rsid w:val="00E11C97"/>
    <w:rsid w:val="00E12EF1"/>
    <w:rsid w:val="00E17FA0"/>
    <w:rsid w:val="00E213EB"/>
    <w:rsid w:val="00E26F2D"/>
    <w:rsid w:val="00E34D80"/>
    <w:rsid w:val="00E34DF0"/>
    <w:rsid w:val="00E37218"/>
    <w:rsid w:val="00E3752F"/>
    <w:rsid w:val="00E40DC4"/>
    <w:rsid w:val="00E502AC"/>
    <w:rsid w:val="00E56F5C"/>
    <w:rsid w:val="00E631F1"/>
    <w:rsid w:val="00E634E3"/>
    <w:rsid w:val="00E66EB4"/>
    <w:rsid w:val="00E72AA2"/>
    <w:rsid w:val="00E72AB2"/>
    <w:rsid w:val="00E744E2"/>
    <w:rsid w:val="00E774DC"/>
    <w:rsid w:val="00E8020E"/>
    <w:rsid w:val="00E850FF"/>
    <w:rsid w:val="00E87B3F"/>
    <w:rsid w:val="00E92BCA"/>
    <w:rsid w:val="00E95458"/>
    <w:rsid w:val="00E957CA"/>
    <w:rsid w:val="00EA0F8B"/>
    <w:rsid w:val="00EA46AB"/>
    <w:rsid w:val="00EB1705"/>
    <w:rsid w:val="00EB42A4"/>
    <w:rsid w:val="00EB518E"/>
    <w:rsid w:val="00EB52CD"/>
    <w:rsid w:val="00EC1053"/>
    <w:rsid w:val="00EC1F67"/>
    <w:rsid w:val="00EC4EDA"/>
    <w:rsid w:val="00EC6C95"/>
    <w:rsid w:val="00EE022C"/>
    <w:rsid w:val="00EE0749"/>
    <w:rsid w:val="00EE1460"/>
    <w:rsid w:val="00EF0E8A"/>
    <w:rsid w:val="00EF37A6"/>
    <w:rsid w:val="00EF740A"/>
    <w:rsid w:val="00F14BFB"/>
    <w:rsid w:val="00F171AB"/>
    <w:rsid w:val="00F25D67"/>
    <w:rsid w:val="00F43C81"/>
    <w:rsid w:val="00F45542"/>
    <w:rsid w:val="00F4764C"/>
    <w:rsid w:val="00F529CA"/>
    <w:rsid w:val="00F63498"/>
    <w:rsid w:val="00F655D2"/>
    <w:rsid w:val="00F66DB8"/>
    <w:rsid w:val="00F67AC1"/>
    <w:rsid w:val="00F762BE"/>
    <w:rsid w:val="00F82A96"/>
    <w:rsid w:val="00F82FDB"/>
    <w:rsid w:val="00F85BB1"/>
    <w:rsid w:val="00F87A83"/>
    <w:rsid w:val="00F94798"/>
    <w:rsid w:val="00F96341"/>
    <w:rsid w:val="00F968E5"/>
    <w:rsid w:val="00FA03FF"/>
    <w:rsid w:val="00FA145C"/>
    <w:rsid w:val="00FA3800"/>
    <w:rsid w:val="00FA6873"/>
    <w:rsid w:val="00FB0407"/>
    <w:rsid w:val="00FB0569"/>
    <w:rsid w:val="00FB0675"/>
    <w:rsid w:val="00FB1DD8"/>
    <w:rsid w:val="00FB2082"/>
    <w:rsid w:val="00FB391D"/>
    <w:rsid w:val="00FB5430"/>
    <w:rsid w:val="00FC2E45"/>
    <w:rsid w:val="00FD037D"/>
    <w:rsid w:val="00FD2B47"/>
    <w:rsid w:val="00FD3476"/>
    <w:rsid w:val="00FD4B59"/>
    <w:rsid w:val="00FD4DBA"/>
    <w:rsid w:val="00FD5E6D"/>
    <w:rsid w:val="00FE366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1D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1DD8"/>
    <w:rPr>
      <w:sz w:val="20"/>
      <w:szCs w:val="20"/>
    </w:rPr>
  </w:style>
  <w:style w:type="character" w:styleId="a5">
    <w:name w:val="footnote reference"/>
    <w:uiPriority w:val="99"/>
    <w:unhideWhenUsed/>
    <w:rsid w:val="00FB1DD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C1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F61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61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27607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27607"/>
    <w:rPr>
      <w:rFonts w:ascii="Calibri" w:eastAsia="Times New Roman" w:hAnsi="Calibri" w:cs="Calibri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8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14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67F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7F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7F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7F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7FFA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1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3B0F"/>
  </w:style>
  <w:style w:type="paragraph" w:styleId="af1">
    <w:name w:val="footer"/>
    <w:basedOn w:val="a"/>
    <w:link w:val="af2"/>
    <w:uiPriority w:val="99"/>
    <w:unhideWhenUsed/>
    <w:rsid w:val="001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3B0F"/>
  </w:style>
  <w:style w:type="table" w:styleId="af3">
    <w:name w:val="Table Grid"/>
    <w:basedOn w:val="a1"/>
    <w:uiPriority w:val="39"/>
    <w:rsid w:val="007F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Знак"/>
    <w:basedOn w:val="a0"/>
    <w:link w:val="af5"/>
    <w:rsid w:val="002022DD"/>
    <w:rPr>
      <w:rFonts w:ascii="Calibri" w:eastAsia="DejaVu Sans" w:hAnsi="Calibri" w:cs="Noto Sans Devanagari"/>
      <w:kern w:val="2"/>
      <w:szCs w:val="24"/>
      <w:lang w:eastAsia="zh-CN" w:bidi="hi-IN"/>
    </w:rPr>
  </w:style>
  <w:style w:type="paragraph" w:styleId="af5">
    <w:name w:val="Body Text"/>
    <w:basedOn w:val="a"/>
    <w:link w:val="af4"/>
    <w:rsid w:val="002022DD"/>
    <w:pPr>
      <w:widowControl w:val="0"/>
      <w:suppressAutoHyphens/>
      <w:spacing w:after="140" w:line="276" w:lineRule="auto"/>
    </w:pPr>
    <w:rPr>
      <w:rFonts w:ascii="Calibri" w:eastAsia="DejaVu Sans" w:hAnsi="Calibri" w:cs="Noto Sans Devanagari"/>
      <w:kern w:val="2"/>
      <w:szCs w:val="24"/>
      <w:lang w:eastAsia="zh-CN" w:bidi="hi-IN"/>
    </w:rPr>
  </w:style>
  <w:style w:type="paragraph" w:customStyle="1" w:styleId="1">
    <w:name w:val="Заголовок1"/>
    <w:basedOn w:val="a"/>
    <w:next w:val="af5"/>
    <w:rsid w:val="00CD2661"/>
    <w:pPr>
      <w:keepNext/>
      <w:widowControl w:val="0"/>
      <w:suppressAutoHyphens/>
      <w:spacing w:before="240" w:after="120" w:line="240" w:lineRule="auto"/>
    </w:pPr>
    <w:rPr>
      <w:rFonts w:ascii="PT Astra Serif" w:eastAsia="DejaVu Sans" w:hAnsi="PT Astra Serif" w:cs="Noto Sans Devanagari"/>
      <w:kern w:val="2"/>
      <w:sz w:val="28"/>
      <w:szCs w:val="28"/>
      <w:lang w:eastAsia="zh-CN" w:bidi="hi-IN"/>
    </w:rPr>
  </w:style>
  <w:style w:type="paragraph" w:styleId="af6">
    <w:name w:val="List"/>
    <w:basedOn w:val="af5"/>
    <w:rsid w:val="00CD2661"/>
    <w:rPr>
      <w:rFonts w:ascii="PT Astra Serif" w:hAnsi="PT Astra Serif"/>
    </w:rPr>
  </w:style>
  <w:style w:type="paragraph" w:styleId="af7">
    <w:name w:val="caption"/>
    <w:basedOn w:val="a"/>
    <w:qFormat/>
    <w:rsid w:val="00CD2661"/>
    <w:pPr>
      <w:widowControl w:val="0"/>
      <w:suppressLineNumbers/>
      <w:suppressAutoHyphens/>
      <w:spacing w:before="120" w:after="120" w:line="240" w:lineRule="auto"/>
    </w:pPr>
    <w:rPr>
      <w:rFonts w:ascii="PT Astra Serif" w:eastAsia="DejaVu Sans" w:hAnsi="PT Astra Serif" w:cs="Noto Sans Devanagari"/>
      <w:i/>
      <w:iCs/>
      <w:kern w:val="2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CD2661"/>
    <w:pPr>
      <w:widowControl w:val="0"/>
      <w:suppressLineNumbers/>
      <w:suppressAutoHyphens/>
      <w:spacing w:after="0" w:line="240" w:lineRule="auto"/>
    </w:pPr>
    <w:rPr>
      <w:rFonts w:ascii="PT Astra Serif" w:eastAsia="DejaVu Sans" w:hAnsi="PT Astra Serif" w:cs="Noto Sans Devanagari"/>
      <w:kern w:val="2"/>
      <w:szCs w:val="24"/>
      <w:lang w:eastAsia="zh-CN" w:bidi="hi-IN"/>
    </w:rPr>
  </w:style>
  <w:style w:type="paragraph" w:customStyle="1" w:styleId="14441403229AksenovAYU2a6f95b71eda747acb418212be7cea0ddDataSourceProviderrukristaplanning2commonwebbe">
    <w:name w:val="Версия сервера генератора печатных документов: 14.44 Версия клиента генератора печатных документов: 14.0.32 Текущий пользователь: 29_Aksenov.A.YU2_a6f95b71eda747acb418212be7cea0dd Данные о генерации: DataSourceProvider: ru.krista.planning2.common.web.be"/>
    <w:rsid w:val="00CD2661"/>
    <w:pPr>
      <w:widowControl w:val="0"/>
      <w:suppressAutoHyphens/>
      <w:spacing w:after="0" w:line="240" w:lineRule="auto"/>
    </w:pPr>
    <w:rPr>
      <w:rFonts w:ascii="Calibri" w:eastAsia="DejaVu Sans" w:hAnsi="Calibri" w:cs="Noto Sans Devanagari"/>
      <w:kern w:val="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2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4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2796&amp;dst=3&amp;field=134&amp;date=31.08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13&amp;n=132072&amp;dst=100014&amp;field=134&amp;date=29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3&amp;n=132796&amp;dst=3&amp;field=134&amp;date=3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9C7C-42C5-459D-A9F3-093E3341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3</cp:revision>
  <cp:lastPrinted>2024-10-11T12:46:00Z</cp:lastPrinted>
  <dcterms:created xsi:type="dcterms:W3CDTF">2024-10-29T12:03:00Z</dcterms:created>
  <dcterms:modified xsi:type="dcterms:W3CDTF">2024-10-29T12:04:00Z</dcterms:modified>
</cp:coreProperties>
</file>