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CB" w:rsidRDefault="00567629">
      <w:pPr>
        <w:widowControl w:val="0"/>
        <w:ind w:left="10065"/>
        <w:jc w:val="center"/>
        <w:rPr>
          <w:sz w:val="28"/>
          <w:szCs w:val="28"/>
          <w:highlight w:val="white"/>
        </w:rPr>
      </w:pPr>
      <w:r>
        <w:rPr>
          <w:sz w:val="28"/>
          <w:szCs w:val="28"/>
        </w:rPr>
        <w:t>«УТВЕРЖДЕНО</w:t>
      </w:r>
      <w:r>
        <w:rPr>
          <w:sz w:val="28"/>
          <w:szCs w:val="28"/>
        </w:rPr>
        <w:br/>
        <w:t xml:space="preserve">распоряжением министерства имущественных отношений Архангельской области </w:t>
      </w:r>
      <w:r>
        <w:rPr>
          <w:sz w:val="28"/>
          <w:szCs w:val="28"/>
        </w:rPr>
        <w:br/>
        <w:t xml:space="preserve">от </w:t>
      </w:r>
      <w:r w:rsidR="00C04F53" w:rsidRPr="00C04F53">
        <w:rPr>
          <w:sz w:val="28"/>
          <w:szCs w:val="28"/>
        </w:rPr>
        <w:t>29 сентября 2023 года</w:t>
      </w:r>
      <w:r>
        <w:rPr>
          <w:sz w:val="28"/>
          <w:szCs w:val="28"/>
        </w:rPr>
        <w:t xml:space="preserve"> № 1</w:t>
      </w:r>
      <w:r w:rsidR="00C04F53">
        <w:rPr>
          <w:sz w:val="28"/>
          <w:szCs w:val="28"/>
        </w:rPr>
        <w:t>247</w:t>
      </w:r>
      <w:r w:rsidR="00AE3FB5">
        <w:rPr>
          <w:sz w:val="28"/>
          <w:szCs w:val="28"/>
        </w:rPr>
        <w:t xml:space="preserve">-р </w:t>
      </w:r>
      <w:r w:rsidR="00AE3FB5">
        <w:rPr>
          <w:sz w:val="28"/>
          <w:szCs w:val="28"/>
        </w:rPr>
        <w:br/>
        <w:t>(в ред</w:t>
      </w:r>
      <w:r w:rsidR="00FE49B1">
        <w:rPr>
          <w:sz w:val="28"/>
          <w:szCs w:val="28"/>
        </w:rPr>
        <w:t>.</w:t>
      </w:r>
      <w:r w:rsidR="00AE3FB5">
        <w:rPr>
          <w:sz w:val="28"/>
          <w:szCs w:val="28"/>
        </w:rPr>
        <w:t xml:space="preserve"> </w:t>
      </w:r>
      <w:r w:rsidR="00056BFA">
        <w:rPr>
          <w:sz w:val="28"/>
          <w:szCs w:val="28"/>
        </w:rPr>
        <w:t xml:space="preserve">от 11.10.2024 </w:t>
      </w:r>
      <w:r w:rsidR="00AE3FB5">
        <w:rPr>
          <w:sz w:val="28"/>
          <w:szCs w:val="28"/>
          <w:highlight w:val="white"/>
        </w:rPr>
        <w:t>№ 13</w:t>
      </w:r>
      <w:r w:rsidR="00056BFA">
        <w:rPr>
          <w:sz w:val="28"/>
          <w:szCs w:val="28"/>
          <w:highlight w:val="white"/>
        </w:rPr>
        <w:t>72</w:t>
      </w:r>
      <w:r>
        <w:rPr>
          <w:sz w:val="28"/>
          <w:szCs w:val="28"/>
          <w:highlight w:val="white"/>
        </w:rPr>
        <w:t>-р)</w:t>
      </w:r>
    </w:p>
    <w:p w:rsidR="00894ACB" w:rsidRDefault="00894ACB">
      <w:pPr>
        <w:widowControl w:val="0"/>
        <w:jc w:val="center"/>
        <w:rPr>
          <w:sz w:val="28"/>
          <w:szCs w:val="28"/>
          <w:highlight w:val="white"/>
        </w:rPr>
      </w:pPr>
    </w:p>
    <w:p w:rsidR="00894ACB" w:rsidRDefault="0056762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894ACB" w:rsidRDefault="0056762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Комплекса процессных мероприятий</w:t>
      </w:r>
    </w:p>
    <w:p w:rsidR="00894ACB" w:rsidRDefault="0056762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государственным имуществом и земельными ресурсами Архангельской области»</w:t>
      </w:r>
    </w:p>
    <w:p w:rsidR="00894ACB" w:rsidRDefault="00894ACB">
      <w:pPr>
        <w:widowControl w:val="0"/>
        <w:jc w:val="center"/>
        <w:rPr>
          <w:sz w:val="28"/>
          <w:szCs w:val="28"/>
        </w:rPr>
      </w:pPr>
    </w:p>
    <w:p w:rsidR="00894ACB" w:rsidRDefault="00894ACB">
      <w:pPr>
        <w:widowControl w:val="0"/>
        <w:jc w:val="center"/>
        <w:rPr>
          <w:sz w:val="28"/>
          <w:szCs w:val="28"/>
        </w:rPr>
      </w:pPr>
    </w:p>
    <w:p w:rsidR="00894ACB" w:rsidRDefault="0056762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1.  Общие положения</w:t>
      </w:r>
    </w:p>
    <w:p w:rsidR="00894ACB" w:rsidRDefault="00894ACB">
      <w:pPr>
        <w:widowControl w:val="0"/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6"/>
        <w:gridCol w:w="7380"/>
      </w:tblGrid>
      <w:tr w:rsidR="00894ACB">
        <w:trPr>
          <w:trHeight w:val="569"/>
        </w:trPr>
        <w:tc>
          <w:tcPr>
            <w:tcW w:w="7156" w:type="dxa"/>
            <w:shd w:val="clear" w:color="auto" w:fill="auto"/>
            <w:vAlign w:val="center"/>
          </w:tcPr>
          <w:p w:rsidR="00894ACB" w:rsidRDefault="0056762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Соисполнитель государственной программы Архангельской области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894ACB" w:rsidRDefault="00894ACB">
            <w:pPr>
              <w:rPr>
                <w:rFonts w:eastAsia="Calibri"/>
                <w:sz w:val="24"/>
                <w:szCs w:val="24"/>
              </w:rPr>
            </w:pPr>
          </w:p>
          <w:p w:rsidR="00894ACB" w:rsidRDefault="0056762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Министерство имущественных отношений Архангельской области (далее - </w:t>
            </w:r>
            <w:proofErr w:type="spellStart"/>
            <w:r>
              <w:rPr>
                <w:rFonts w:eastAsia="Calibri"/>
                <w:sz w:val="24"/>
                <w:szCs w:val="24"/>
              </w:rPr>
              <w:t>минимущество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АО)</w:t>
            </w:r>
          </w:p>
          <w:p w:rsidR="00894ACB" w:rsidRDefault="00894ACB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894ACB">
        <w:trPr>
          <w:trHeight w:val="327"/>
        </w:trPr>
        <w:tc>
          <w:tcPr>
            <w:tcW w:w="7156" w:type="dxa"/>
            <w:shd w:val="clear" w:color="auto" w:fill="auto"/>
            <w:vAlign w:val="center"/>
          </w:tcPr>
          <w:p w:rsidR="00894ACB" w:rsidRDefault="0056762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Связь с государственной программой Архангельской области</w:t>
            </w:r>
          </w:p>
        </w:tc>
        <w:tc>
          <w:tcPr>
            <w:tcW w:w="7380" w:type="dxa"/>
            <w:shd w:val="clear" w:color="auto" w:fill="auto"/>
            <w:vAlign w:val="center"/>
          </w:tcPr>
          <w:p w:rsidR="00894ACB" w:rsidRDefault="0056762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 государственным имуществом и земельными ресурсами Архангельской области  (далее – государственная программа)</w:t>
            </w:r>
          </w:p>
        </w:tc>
      </w:tr>
    </w:tbl>
    <w:p w:rsidR="00894ACB" w:rsidRDefault="00894ACB">
      <w:pPr>
        <w:widowControl w:val="0"/>
        <w:spacing w:before="66"/>
      </w:pPr>
    </w:p>
    <w:p w:rsidR="00894ACB" w:rsidRDefault="00894ACB"/>
    <w:p w:rsidR="00894ACB" w:rsidRDefault="00894ACB"/>
    <w:p w:rsidR="00894ACB" w:rsidRDefault="00894ACB"/>
    <w:p w:rsidR="00894ACB" w:rsidRDefault="00894ACB"/>
    <w:p w:rsidR="00894ACB" w:rsidRDefault="00894ACB"/>
    <w:p w:rsidR="00894ACB" w:rsidRDefault="00567629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894ACB" w:rsidRDefault="00567629">
      <w:pPr>
        <w:pBdr>
          <w:bottom w:val="single" w:sz="4" w:space="1" w:color="auto"/>
        </w:pBdr>
        <w:shd w:val="clear" w:color="auto" w:fill="FFFFFF" w:themeFill="background1"/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lastRenderedPageBreak/>
        <w:t>2. Показатели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процессных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</w:p>
    <w:p w:rsidR="00894ACB" w:rsidRDefault="00894ACB">
      <w:pPr>
        <w:pBdr>
          <w:bottom w:val="single" w:sz="4" w:space="1" w:color="auto"/>
        </w:pBdr>
        <w:shd w:val="clear" w:color="auto" w:fill="FFFFFF" w:themeFill="background1"/>
        <w:jc w:val="center"/>
      </w:pPr>
    </w:p>
    <w:tbl>
      <w:tblPr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3"/>
        <w:gridCol w:w="4391"/>
        <w:gridCol w:w="6"/>
        <w:gridCol w:w="1410"/>
        <w:gridCol w:w="7"/>
        <w:gridCol w:w="1410"/>
        <w:gridCol w:w="8"/>
        <w:gridCol w:w="984"/>
        <w:gridCol w:w="8"/>
        <w:gridCol w:w="842"/>
        <w:gridCol w:w="8"/>
        <w:gridCol w:w="559"/>
        <w:gridCol w:w="8"/>
        <w:gridCol w:w="559"/>
        <w:gridCol w:w="8"/>
        <w:gridCol w:w="559"/>
        <w:gridCol w:w="8"/>
        <w:gridCol w:w="559"/>
        <w:gridCol w:w="8"/>
        <w:gridCol w:w="1840"/>
        <w:gridCol w:w="1421"/>
      </w:tblGrid>
      <w:tr w:rsidR="00894ACB">
        <w:trPr>
          <w:trHeight w:val="368"/>
        </w:trPr>
        <w:tc>
          <w:tcPr>
            <w:tcW w:w="42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439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t>Наименование показателя/задачи</w:t>
            </w:r>
          </w:p>
        </w:tc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t>Признак возрастания/ убывания</w:t>
            </w:r>
          </w:p>
        </w:tc>
        <w:tc>
          <w:tcPr>
            <w:tcW w:w="1418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t>Уровень соответствия декомпозированного показателя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t>Единица измерения (по ОКЕИ)</w:t>
            </w:r>
          </w:p>
        </w:tc>
        <w:tc>
          <w:tcPr>
            <w:tcW w:w="141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Базовое значение </w:t>
            </w:r>
          </w:p>
        </w:tc>
        <w:tc>
          <w:tcPr>
            <w:tcW w:w="1701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t>Значение показателей по годам</w:t>
            </w:r>
          </w:p>
        </w:tc>
        <w:tc>
          <w:tcPr>
            <w:tcW w:w="18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proofErr w:type="gramStart"/>
            <w:r>
              <w:t>Ответственный</w:t>
            </w:r>
            <w:proofErr w:type="gramEnd"/>
            <w:r>
              <w:t xml:space="preserve"> за достижение показателя</w:t>
            </w:r>
          </w:p>
        </w:tc>
        <w:tc>
          <w:tcPr>
            <w:tcW w:w="142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t>Информационная система</w:t>
            </w:r>
          </w:p>
        </w:tc>
      </w:tr>
      <w:tr w:rsidR="00894ACB">
        <w:trPr>
          <w:trHeight w:val="638"/>
        </w:trPr>
        <w:tc>
          <w:tcPr>
            <w:tcW w:w="42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894ACB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439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894ACB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894ACB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894ACB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894ACB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значение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год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2026</w:t>
            </w:r>
          </w:p>
        </w:tc>
        <w:tc>
          <w:tcPr>
            <w:tcW w:w="184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894ACB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142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894ACB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94ACB">
        <w:trPr>
          <w:trHeight w:val="367"/>
        </w:trPr>
        <w:tc>
          <w:tcPr>
            <w:tcW w:w="4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39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8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894ACB">
        <w:trPr>
          <w:trHeight w:val="341"/>
        </w:trPr>
        <w:tc>
          <w:tcPr>
            <w:tcW w:w="42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4603" w:type="dxa"/>
            <w:gridSpan w:val="2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rPr>
                <w:rFonts w:eastAsia="Calibri"/>
              </w:rPr>
            </w:pPr>
            <w:r>
              <w:t>Задача №1 - «Повышение эффективности управления государственным имуществом Архангельской области»</w:t>
            </w:r>
          </w:p>
        </w:tc>
      </w:tr>
      <w:tr w:rsidR="00894ACB">
        <w:trPr>
          <w:trHeight w:val="736"/>
        </w:trPr>
        <w:tc>
          <w:tcPr>
            <w:tcW w:w="42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Calibri"/>
              </w:rPr>
              <w:t>Доля государственных организаций, в отношении которых проведены проверки использования государственного имущества Архангельской области, от числа государственных организаций, за которыми закреплено недвижимое имущество</w:t>
            </w:r>
          </w:p>
        </w:tc>
        <w:tc>
          <w:tcPr>
            <w:tcW w:w="1416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возрастающий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КПМ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894ACB" w:rsidRDefault="00AD057C" w:rsidP="00C04F53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86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Минимущество</w:t>
            </w:r>
            <w:proofErr w:type="spellEnd"/>
            <w:r>
              <w:rPr>
                <w:rFonts w:eastAsia="Calibri"/>
              </w:rPr>
              <w:t xml:space="preserve"> АО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94ACB">
        <w:trPr>
          <w:trHeight w:val="736"/>
        </w:trPr>
        <w:tc>
          <w:tcPr>
            <w:tcW w:w="42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1.2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Calibri"/>
              </w:rPr>
              <w:t xml:space="preserve">Доля земельных участков, зарегистрированных </w:t>
            </w:r>
            <w:r w:rsidR="00AE3FB5">
              <w:rPr>
                <w:rFonts w:eastAsia="Calibri"/>
              </w:rPr>
              <w:br/>
            </w:r>
            <w:r>
              <w:rPr>
                <w:rFonts w:eastAsia="Calibri"/>
              </w:rPr>
              <w:t>в государственную собственность Архангельской области, по отношению к общему количеству земельных участков, на которые у Архангельской области возникает право государственной собственности</w:t>
            </w:r>
          </w:p>
        </w:tc>
        <w:tc>
          <w:tcPr>
            <w:tcW w:w="1416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возрастающий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КПМ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Минимущество</w:t>
            </w:r>
            <w:proofErr w:type="spellEnd"/>
            <w:r>
              <w:rPr>
                <w:rFonts w:eastAsia="Calibri"/>
              </w:rPr>
              <w:t xml:space="preserve"> АО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94ACB">
        <w:trPr>
          <w:trHeight w:val="736"/>
        </w:trPr>
        <w:tc>
          <w:tcPr>
            <w:tcW w:w="42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1.3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894ACB" w:rsidRDefault="00567629" w:rsidP="00AE3FB5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</w:rPr>
              <w:t>Доля проведенных аукционов по продаже земельных участков или продаже права</w:t>
            </w:r>
            <w:r w:rsidR="00AE3FB5">
              <w:rPr>
                <w:rFonts w:eastAsia="Calibri"/>
              </w:rPr>
              <w:br/>
            </w:r>
            <w:r>
              <w:rPr>
                <w:rFonts w:eastAsia="Calibri"/>
              </w:rPr>
              <w:t xml:space="preserve">на заключение договоров аренды земельных участков к общему количеству поданных заявлений о проведении аукционов по продаже земельных участков или продаже права </w:t>
            </w:r>
            <w:r w:rsidR="00AE3FB5">
              <w:rPr>
                <w:rFonts w:eastAsia="Calibri"/>
              </w:rPr>
              <w:br/>
            </w:r>
            <w:r>
              <w:rPr>
                <w:rFonts w:eastAsia="Calibri"/>
              </w:rPr>
              <w:t xml:space="preserve">на заключение договоров аренды земельных участков или решений суда об изъятии земельных участков, принятых на основании материалов органов </w:t>
            </w:r>
            <w:proofErr w:type="spellStart"/>
            <w:r>
              <w:rPr>
                <w:rFonts w:eastAsia="Calibri"/>
              </w:rPr>
              <w:t>Россельхознадзора</w:t>
            </w:r>
            <w:proofErr w:type="spellEnd"/>
            <w:r>
              <w:rPr>
                <w:rFonts w:eastAsia="Calibri"/>
              </w:rPr>
              <w:t>, в отчетном году</w:t>
            </w:r>
            <w:proofErr w:type="gramEnd"/>
          </w:p>
        </w:tc>
        <w:tc>
          <w:tcPr>
            <w:tcW w:w="1416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возрастающий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КПМ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Минимущество</w:t>
            </w:r>
            <w:proofErr w:type="spellEnd"/>
            <w:r>
              <w:rPr>
                <w:rFonts w:eastAsia="Calibri"/>
              </w:rPr>
              <w:t xml:space="preserve"> АО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94ACB">
        <w:trPr>
          <w:trHeight w:val="736"/>
        </w:trPr>
        <w:tc>
          <w:tcPr>
            <w:tcW w:w="42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1.4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Доля объектов, не вовлеченных в хозяйственный оборот, от общего количества объектов недвижимого имущества, учтенных в реестре государственного имущества Архангельской области и закрепленных за организациями </w:t>
            </w:r>
            <w:r w:rsidR="00AE3FB5">
              <w:rPr>
                <w:rFonts w:eastAsia="Calibri"/>
              </w:rPr>
              <w:br/>
            </w:r>
            <w:r>
              <w:rPr>
                <w:rFonts w:eastAsia="Calibri"/>
              </w:rPr>
              <w:t>(</w:t>
            </w:r>
            <w:r>
              <w:t>за исключением линейных объектов, автомобильных дорог и земельных участков)</w:t>
            </w:r>
          </w:p>
        </w:tc>
        <w:tc>
          <w:tcPr>
            <w:tcW w:w="1416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убывающий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КПМ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7,0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6,5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6,0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894ACB" w:rsidRPr="00AE3FB5" w:rsidRDefault="00567629">
            <w:pPr>
              <w:widowControl w:val="0"/>
              <w:jc w:val="center"/>
              <w:rPr>
                <w:rFonts w:eastAsia="Calibri"/>
              </w:rPr>
            </w:pPr>
            <w:r w:rsidRPr="00AE3FB5">
              <w:rPr>
                <w:rFonts w:eastAsia="Calibri"/>
              </w:rPr>
              <w:t>5</w:t>
            </w:r>
            <w:r>
              <w:rPr>
                <w:rFonts w:eastAsia="Calibri"/>
              </w:rPr>
              <w:t>,</w:t>
            </w:r>
            <w:r w:rsidRPr="00AE3FB5">
              <w:rPr>
                <w:rFonts w:eastAsia="Calibri"/>
              </w:rPr>
              <w:t>5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Минимущество</w:t>
            </w:r>
            <w:proofErr w:type="spellEnd"/>
            <w:r>
              <w:rPr>
                <w:rFonts w:eastAsia="Calibri"/>
              </w:rPr>
              <w:t xml:space="preserve"> АО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94ACB">
        <w:trPr>
          <w:trHeight w:val="736"/>
        </w:trPr>
        <w:tc>
          <w:tcPr>
            <w:tcW w:w="42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</w:pPr>
            <w:r>
              <w:t>1.5.</w:t>
            </w:r>
          </w:p>
        </w:tc>
        <w:tc>
          <w:tcPr>
            <w:tcW w:w="43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</w:pPr>
            <w:r>
              <w:t xml:space="preserve">Увеличение количества объектов имущества </w:t>
            </w:r>
            <w:r w:rsidR="00AE3FB5">
              <w:br/>
            </w:r>
            <w:r>
              <w:t xml:space="preserve">в перечне государственного имущества для субъектов МСП и физических лиц, применяющих </w:t>
            </w:r>
            <w:r>
              <w:lastRenderedPageBreak/>
              <w:t>СНР, к предыдущему году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</w:pPr>
            <w:r>
              <w:lastRenderedPageBreak/>
              <w:t>возрастающий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</w:pPr>
            <w:r>
              <w:t>КПМ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t>процент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</w:pPr>
            <w: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</w:pPr>
            <w:r>
              <w:t>11,4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</w:pPr>
            <w:r>
              <w:t>12,5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</w:pPr>
            <w:proofErr w:type="spellStart"/>
            <w:r>
              <w:t>Минимущество</w:t>
            </w:r>
            <w:proofErr w:type="spellEnd"/>
            <w:r>
              <w:t xml:space="preserve"> АО</w:t>
            </w: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</w:pPr>
            <w:r>
              <w:t>-</w:t>
            </w:r>
          </w:p>
        </w:tc>
      </w:tr>
      <w:tr w:rsidR="00894ACB">
        <w:trPr>
          <w:trHeight w:val="216"/>
        </w:trPr>
        <w:tc>
          <w:tcPr>
            <w:tcW w:w="423" w:type="dxa"/>
            <w:shd w:val="clear" w:color="auto" w:fill="auto"/>
          </w:tcPr>
          <w:p w:rsidR="00894ACB" w:rsidRDefault="00567629">
            <w:pPr>
              <w:widowControl w:val="0"/>
              <w:jc w:val="center"/>
            </w:pPr>
            <w:r>
              <w:lastRenderedPageBreak/>
              <w:t>1.6.</w:t>
            </w:r>
          </w:p>
        </w:tc>
        <w:tc>
          <w:tcPr>
            <w:tcW w:w="4391" w:type="dxa"/>
            <w:shd w:val="clear" w:color="auto" w:fill="auto"/>
          </w:tcPr>
          <w:p w:rsidR="00894ACB" w:rsidRDefault="00567629">
            <w:pPr>
              <w:widowControl w:val="0"/>
            </w:pPr>
            <w:r>
              <w:rPr>
                <w:rFonts w:eastAsia="Calibri"/>
              </w:rPr>
              <w:t>Осуществление государственной регистрации вещных прав на здания и помещения, находящиеся в государственной собственности Архангельской области</w:t>
            </w:r>
          </w:p>
        </w:tc>
        <w:tc>
          <w:tcPr>
            <w:tcW w:w="1416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</w:pPr>
            <w:r>
              <w:t>возрастающий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</w:pPr>
            <w:r>
              <w:t>КПМ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</w:pPr>
            <w:r>
              <w:rPr>
                <w:rFonts w:eastAsia="Calibri"/>
              </w:rPr>
              <w:t>процент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</w:pPr>
            <w:r>
              <w:t>95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</w:pPr>
            <w:r>
              <w:t>2022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</w:pPr>
            <w:r>
              <w:t>97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</w:pPr>
            <w:r>
              <w:t>98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</w:pPr>
            <w:r>
              <w:t>99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</w:pPr>
            <w:proofErr w:type="spellStart"/>
            <w:r>
              <w:t>Минимущество</w:t>
            </w:r>
            <w:proofErr w:type="spellEnd"/>
            <w:r>
              <w:t xml:space="preserve"> АО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</w:pPr>
            <w:r>
              <w:t>-</w:t>
            </w:r>
          </w:p>
        </w:tc>
      </w:tr>
      <w:tr w:rsidR="00894ACB">
        <w:trPr>
          <w:trHeight w:val="736"/>
        </w:trPr>
        <w:tc>
          <w:tcPr>
            <w:tcW w:w="42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1.7.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Доля кадастровых кварталов, в отношении которых проведены комплексные кадастровые работы, в общем количестве кварталов, запланированных для проведения комплексных кадастровых работ в отчетном году</w:t>
            </w:r>
          </w:p>
        </w:tc>
        <w:tc>
          <w:tcPr>
            <w:tcW w:w="1416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возрастающий</w:t>
            </w:r>
          </w:p>
        </w:tc>
        <w:tc>
          <w:tcPr>
            <w:tcW w:w="1417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КПМ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Минимущество</w:t>
            </w:r>
            <w:proofErr w:type="spellEnd"/>
            <w:r>
              <w:rPr>
                <w:rFonts w:eastAsia="Calibri"/>
              </w:rPr>
              <w:t xml:space="preserve"> АО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94ACB">
        <w:trPr>
          <w:trHeight w:val="736"/>
        </w:trPr>
        <w:tc>
          <w:tcPr>
            <w:tcW w:w="42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4603" w:type="dxa"/>
            <w:gridSpan w:val="2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Задача № 2 - «Совершенствование процесса государственной кадастровой оценки, в том числе путем автоматизации процессов сбора и подготовки данных, формирование электронной базы данных архива государственного технического учета и технической инвентаризации объектов недвижимости на территории Архангельской области»</w:t>
            </w:r>
          </w:p>
        </w:tc>
      </w:tr>
      <w:tr w:rsidR="00894ACB">
        <w:trPr>
          <w:trHeight w:val="736"/>
        </w:trPr>
        <w:tc>
          <w:tcPr>
            <w:tcW w:w="42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</w:t>
            </w:r>
          </w:p>
        </w:tc>
        <w:tc>
          <w:tcPr>
            <w:tcW w:w="4391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Установление обоснованной кадастровой стоимости объектов недвижимости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возрастающий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КПМ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Минимущество</w:t>
            </w:r>
            <w:proofErr w:type="spellEnd"/>
            <w:r>
              <w:rPr>
                <w:rFonts w:eastAsia="Calibri"/>
              </w:rPr>
              <w:t xml:space="preserve"> АО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ACB" w:rsidRDefault="0056762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:rsidR="00894ACB" w:rsidRDefault="00894ACB">
      <w:pPr>
        <w:pStyle w:val="a9"/>
        <w:widowControl w:val="0"/>
        <w:ind w:left="450"/>
        <w:outlineLvl w:val="3"/>
        <w:rPr>
          <w:bCs/>
          <w:sz w:val="28"/>
          <w:lang w:eastAsia="zh-CN"/>
        </w:rPr>
      </w:pPr>
    </w:p>
    <w:p w:rsidR="00894ACB" w:rsidRDefault="00894ACB">
      <w:pPr>
        <w:widowControl w:val="0"/>
        <w:shd w:val="clear" w:color="auto" w:fill="FFFFFF" w:themeFill="background1"/>
        <w:jc w:val="center"/>
        <w:outlineLvl w:val="3"/>
        <w:rPr>
          <w:sz w:val="28"/>
          <w:szCs w:val="28"/>
          <w:lang w:eastAsia="zh-CN"/>
        </w:rPr>
      </w:pPr>
    </w:p>
    <w:p w:rsidR="00894ACB" w:rsidRDefault="00567629">
      <w:pPr>
        <w:widowControl w:val="0"/>
        <w:shd w:val="clear" w:color="auto" w:fill="FFFFFF" w:themeFill="background1"/>
        <w:jc w:val="center"/>
        <w:outlineLvl w:val="3"/>
        <w:rPr>
          <w:sz w:val="28"/>
          <w:szCs w:val="28"/>
          <w:lang w:eastAsia="zh-CN"/>
        </w:rPr>
      </w:pPr>
      <w:r>
        <w:rPr>
          <w:bCs/>
          <w:sz w:val="28"/>
          <w:shd w:val="clear" w:color="auto" w:fill="FFFFFF" w:themeFill="background1"/>
          <w:lang w:eastAsia="zh-CN"/>
        </w:rPr>
        <w:t>2.1 Порядок</w:t>
      </w:r>
      <w:r>
        <w:rPr>
          <w:bCs/>
          <w:sz w:val="28"/>
          <w:lang w:eastAsia="zh-CN"/>
        </w:rPr>
        <w:t xml:space="preserve"> расчета и источники информации о значениях показателей комплекса процессных мероприятий</w:t>
      </w:r>
    </w:p>
    <w:p w:rsidR="00894ACB" w:rsidRDefault="00894ACB">
      <w:pPr>
        <w:pStyle w:val="a9"/>
        <w:widowControl w:val="0"/>
        <w:shd w:val="clear" w:color="auto" w:fill="FFFFFF" w:themeFill="background1"/>
        <w:ind w:left="450"/>
        <w:outlineLvl w:val="3"/>
        <w:rPr>
          <w:bCs/>
          <w:sz w:val="28"/>
          <w:lang w:eastAsia="zh-CN"/>
        </w:rPr>
      </w:pPr>
    </w:p>
    <w:tbl>
      <w:tblPr>
        <w:tblW w:w="5000" w:type="pct"/>
        <w:tblInd w:w="137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93"/>
        <w:gridCol w:w="7371"/>
        <w:gridCol w:w="3430"/>
      </w:tblGrid>
      <w:tr w:rsidR="00894ACB"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B" w:rsidRDefault="0056762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 комплекса процессных мероприятий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B" w:rsidRDefault="0056762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Порядок расчета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B" w:rsidRDefault="0056762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Источники информации</w:t>
            </w:r>
          </w:p>
        </w:tc>
      </w:tr>
      <w:tr w:rsidR="00894ACB">
        <w:trPr>
          <w:trHeight w:val="201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B" w:rsidRDefault="00567629">
            <w:pPr>
              <w:widowControl w:val="0"/>
              <w:jc w:val="center"/>
            </w:pPr>
            <w:r>
              <w:t>1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B" w:rsidRDefault="00567629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B" w:rsidRDefault="00567629">
            <w:pPr>
              <w:widowControl w:val="0"/>
              <w:jc w:val="center"/>
            </w:pPr>
            <w:r>
              <w:t>3</w:t>
            </w:r>
          </w:p>
        </w:tc>
      </w:tr>
      <w:tr w:rsidR="00894ACB">
        <w:trPr>
          <w:trHeight w:val="1812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CB" w:rsidRDefault="00567629">
            <w:pPr>
              <w:widowControl w:val="0"/>
              <w:jc w:val="both"/>
              <w:rPr>
                <w:b/>
              </w:rPr>
            </w:pPr>
            <w:r>
              <w:t xml:space="preserve">1.1. Доля государственных организаций, </w:t>
            </w:r>
            <w:r w:rsidR="00AE3FB5">
              <w:br/>
            </w:r>
            <w:r>
              <w:t xml:space="preserve">в отношении которых проведены проверки использования государственного имущества Архангельской области, </w:t>
            </w:r>
            <w:r w:rsidR="00AE3FB5">
              <w:br/>
            </w:r>
            <w:r>
              <w:t xml:space="preserve">от числа государственных организаций, </w:t>
            </w:r>
            <w:r w:rsidR="00AE3FB5">
              <w:br/>
            </w:r>
            <w:r>
              <w:t>за которыми закреплено недвижимое имущество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CB" w:rsidRDefault="00567629">
            <w:pPr>
              <w:widowControl w:val="0"/>
              <w:shd w:val="clear" w:color="auto" w:fill="FFFFFF" w:themeFill="background1"/>
              <w:jc w:val="both"/>
            </w:pPr>
            <w:proofErr w:type="gramStart"/>
            <w:r>
              <w:rPr>
                <w:shd w:val="clear" w:color="auto" w:fill="FFFFFF" w:themeFill="background1"/>
              </w:rPr>
              <w:t>П</w:t>
            </w:r>
            <w:proofErr w:type="gramEnd"/>
            <w:r>
              <w:rPr>
                <w:shd w:val="clear" w:color="auto" w:fill="FFFFFF" w:themeFill="background1"/>
              </w:rPr>
              <w:t xml:space="preserve"> (%)</w:t>
            </w:r>
            <w:r>
              <w:t xml:space="preserve"> = П / К x 100,</w:t>
            </w:r>
          </w:p>
          <w:p w:rsidR="00894ACB" w:rsidRDefault="00567629">
            <w:pPr>
              <w:widowControl w:val="0"/>
              <w:shd w:val="clear" w:color="auto" w:fill="FFFFFF" w:themeFill="background1"/>
              <w:jc w:val="both"/>
            </w:pPr>
            <w:r>
              <w:t>где:</w:t>
            </w:r>
          </w:p>
          <w:p w:rsidR="00894ACB" w:rsidRDefault="00894ACB">
            <w:pPr>
              <w:widowControl w:val="0"/>
              <w:shd w:val="clear" w:color="auto" w:fill="FFFFFF" w:themeFill="background1"/>
              <w:jc w:val="both"/>
            </w:pPr>
          </w:p>
          <w:p w:rsidR="00894ACB" w:rsidRDefault="00567629">
            <w:pPr>
              <w:widowControl w:val="0"/>
              <w:shd w:val="clear" w:color="auto" w:fill="FFFFFF" w:themeFill="background1"/>
              <w:jc w:val="both"/>
              <w:rPr>
                <w:color w:val="FF0000"/>
              </w:rPr>
            </w:pPr>
            <w:proofErr w:type="gramStart"/>
            <w:r>
              <w:rPr>
                <w:shd w:val="clear" w:color="auto" w:fill="FFFFFF" w:themeFill="background1"/>
              </w:rPr>
              <w:t>П</w:t>
            </w:r>
            <w:proofErr w:type="gramEnd"/>
            <w:r>
              <w:rPr>
                <w:shd w:val="clear" w:color="auto" w:fill="FFFFFF" w:themeFill="background1"/>
              </w:rPr>
              <w:t xml:space="preserve"> (%) - доля </w:t>
            </w:r>
            <w:r>
              <w:t xml:space="preserve">государственных организаций, в отношении которых проведены проверки использования государственного имущества Архангельской области, </w:t>
            </w:r>
            <w:r w:rsidR="00AE3FB5">
              <w:br/>
            </w:r>
            <w:r>
              <w:t>от числа государственных организаций, за которыми закреплено недвижимое имущество;</w:t>
            </w:r>
          </w:p>
          <w:p w:rsidR="00894ACB" w:rsidRDefault="00567629">
            <w:pPr>
              <w:widowControl w:val="0"/>
              <w:jc w:val="both"/>
            </w:pPr>
            <w:proofErr w:type="gramStart"/>
            <w:r>
              <w:t>П</w:t>
            </w:r>
            <w:proofErr w:type="gramEnd"/>
            <w:r>
              <w:t xml:space="preserve"> - количество проведенных проверок в отношении государственных организаций, за которыми закреплено недвижимое имущество;</w:t>
            </w:r>
          </w:p>
          <w:p w:rsidR="00894ACB" w:rsidRDefault="00567629">
            <w:pPr>
              <w:jc w:val="both"/>
              <w:rPr>
                <w:b/>
              </w:rPr>
            </w:pPr>
            <w:proofErr w:type="gramStart"/>
            <w:r>
              <w:t>К</w:t>
            </w:r>
            <w:proofErr w:type="gramEnd"/>
            <w:r>
              <w:t xml:space="preserve"> - количество государственных организаций, за которыми закреплено недвижимое имущество.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B" w:rsidRDefault="00567629">
            <w:pPr>
              <w:widowControl w:val="0"/>
              <w:jc w:val="both"/>
              <w:rPr>
                <w:b/>
              </w:rPr>
            </w:pPr>
            <w:r>
              <w:t xml:space="preserve">Данные </w:t>
            </w:r>
            <w:proofErr w:type="spellStart"/>
            <w:r>
              <w:t>минимущества</w:t>
            </w:r>
            <w:proofErr w:type="spellEnd"/>
            <w:r>
              <w:t xml:space="preserve"> АО</w:t>
            </w:r>
          </w:p>
        </w:tc>
      </w:tr>
      <w:tr w:rsidR="00894ACB">
        <w:trPr>
          <w:trHeight w:val="1812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B" w:rsidRDefault="00567629">
            <w:pPr>
              <w:widowControl w:val="0"/>
              <w:jc w:val="both"/>
            </w:pPr>
            <w:r>
              <w:lastRenderedPageBreak/>
              <w:t xml:space="preserve">1.2. Доля земельных участков, зарегистрированных в государственную собственность Архангельской области, </w:t>
            </w:r>
            <w:r w:rsidR="00AE3FB5">
              <w:br/>
            </w:r>
            <w:r>
              <w:t xml:space="preserve">по отношению к общему количеству земельных участков, на которые </w:t>
            </w:r>
            <w:r w:rsidR="00AE3FB5">
              <w:br/>
            </w:r>
            <w:r>
              <w:t>у Архангельской области возникает право государственной собственности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4ACB" w:rsidRDefault="00567629">
            <w:pPr>
              <w:jc w:val="both"/>
            </w:pPr>
            <w:r>
              <w:rPr>
                <w:shd w:val="clear" w:color="auto" w:fill="FFFFFF" w:themeFill="background1"/>
              </w:rPr>
              <w:t>ЗУ АО</w:t>
            </w:r>
            <w:proofErr w:type="gramStart"/>
            <w:r>
              <w:rPr>
                <w:shd w:val="clear" w:color="auto" w:fill="FFFFFF" w:themeFill="background1"/>
              </w:rPr>
              <w:t xml:space="preserve"> (%) =</w:t>
            </w:r>
            <w:r>
              <w:t xml:space="preserve"> </w:t>
            </w:r>
            <w:proofErr w:type="gramEnd"/>
            <w:r>
              <w:t xml:space="preserve">ЗУ АО / ЗУ x 100, </w:t>
            </w:r>
          </w:p>
          <w:p w:rsidR="00894ACB" w:rsidRDefault="00567629">
            <w:pPr>
              <w:jc w:val="both"/>
            </w:pPr>
            <w:r>
              <w:t xml:space="preserve">  </w:t>
            </w:r>
          </w:p>
          <w:p w:rsidR="00894ACB" w:rsidRDefault="00567629">
            <w:pPr>
              <w:jc w:val="both"/>
            </w:pPr>
            <w:r>
              <w:t xml:space="preserve">где: </w:t>
            </w:r>
          </w:p>
          <w:p w:rsidR="00894ACB" w:rsidRDefault="00567629">
            <w:pPr>
              <w:jc w:val="both"/>
              <w:rPr>
                <w:color w:val="FF0000"/>
              </w:rPr>
            </w:pPr>
            <w:r>
              <w:rPr>
                <w:shd w:val="clear" w:color="auto" w:fill="FFFFFF" w:themeFill="background1"/>
              </w:rPr>
              <w:t>ЗУ АО</w:t>
            </w:r>
            <w:proofErr w:type="gramStart"/>
            <w:r>
              <w:rPr>
                <w:shd w:val="clear" w:color="auto" w:fill="FFFFFF" w:themeFill="background1"/>
              </w:rPr>
              <w:t xml:space="preserve"> (%) - </w:t>
            </w:r>
            <w:proofErr w:type="gramEnd"/>
            <w:r>
              <w:rPr>
                <w:shd w:val="clear" w:color="auto" w:fill="FFFFFF" w:themeFill="background1"/>
              </w:rPr>
              <w:t>доля</w:t>
            </w:r>
            <w:r>
              <w:t xml:space="preserve"> земельных участков, зарегистрированных в государственную собственность Архангельской области;</w:t>
            </w:r>
          </w:p>
          <w:p w:rsidR="00894ACB" w:rsidRDefault="00567629">
            <w:pPr>
              <w:jc w:val="both"/>
            </w:pPr>
            <w:r>
              <w:t xml:space="preserve">ЗУ АО - земельные участки, находящиеся в государственной собственности; </w:t>
            </w:r>
          </w:p>
          <w:p w:rsidR="00894ACB" w:rsidRDefault="00567629">
            <w:pPr>
              <w:jc w:val="both"/>
            </w:pPr>
            <w:r>
              <w:t>ЗУ - общее количество земельных участков, на которые у Архангельской области возникает право государственной собственности.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B" w:rsidRDefault="00567629">
            <w:pPr>
              <w:widowControl w:val="0"/>
            </w:pPr>
            <w:r>
              <w:t xml:space="preserve">Данные </w:t>
            </w:r>
            <w:proofErr w:type="spellStart"/>
            <w:r>
              <w:t>минимущества</w:t>
            </w:r>
            <w:proofErr w:type="spellEnd"/>
            <w:r>
              <w:t xml:space="preserve"> АО </w:t>
            </w:r>
            <w:r>
              <w:br/>
              <w:t xml:space="preserve">и Федеральной службы государственной регистрации, кадастра и картографии (далее – </w:t>
            </w:r>
            <w:proofErr w:type="spellStart"/>
            <w:r>
              <w:t>Росреестр</w:t>
            </w:r>
            <w:proofErr w:type="spellEnd"/>
            <w:r>
              <w:t>)</w:t>
            </w:r>
          </w:p>
        </w:tc>
      </w:tr>
      <w:tr w:rsidR="00894ACB">
        <w:trPr>
          <w:trHeight w:val="1812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B" w:rsidRDefault="00567629">
            <w:pPr>
              <w:widowControl w:val="0"/>
              <w:jc w:val="both"/>
            </w:pPr>
            <w:r>
              <w:t xml:space="preserve">1.3. </w:t>
            </w:r>
            <w:proofErr w:type="gramStart"/>
            <w:r>
              <w:t xml:space="preserve">Доля проведенных аукционов </w:t>
            </w:r>
            <w:r w:rsidR="00AE3FB5">
              <w:br/>
            </w:r>
            <w:r>
              <w:t xml:space="preserve">по продаже земельных участков или продаже права на заключение договоров аренды земельных участков к общему количеству поданных заявлений </w:t>
            </w:r>
            <w:r w:rsidR="00AE3FB5">
              <w:br/>
            </w:r>
            <w:r>
              <w:t xml:space="preserve">о проведении аукционов по продаже земельных участков или продаже права </w:t>
            </w:r>
            <w:r w:rsidR="00AE3FB5">
              <w:br/>
            </w:r>
            <w:r>
              <w:t xml:space="preserve">на заключение договоров аренды земельных участков или решений суда </w:t>
            </w:r>
            <w:r w:rsidR="00AE3FB5">
              <w:br/>
            </w:r>
            <w:r>
              <w:t xml:space="preserve">об изъятии земельных участков, принятых на основании материалов органов </w:t>
            </w:r>
            <w:proofErr w:type="spellStart"/>
            <w:r>
              <w:t>Россельхознадзора</w:t>
            </w:r>
            <w:proofErr w:type="spellEnd"/>
            <w:r>
              <w:t>, в отчетном году</w:t>
            </w:r>
            <w:proofErr w:type="gramEnd"/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B" w:rsidRDefault="00567629">
            <w:pPr>
              <w:widowControl w:val="0"/>
              <w:jc w:val="both"/>
            </w:pPr>
            <w:r>
              <w:t>ДПА (%) = КПА (</w:t>
            </w:r>
            <w:proofErr w:type="spellStart"/>
            <w:r>
              <w:t>оцен</w:t>
            </w:r>
            <w:proofErr w:type="spellEnd"/>
            <w:r>
              <w:t>. ед.) / ОКА (план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е</w:t>
            </w:r>
            <w:proofErr w:type="gramEnd"/>
            <w:r>
              <w:t>д.) x 100%</w:t>
            </w:r>
          </w:p>
          <w:p w:rsidR="00894ACB" w:rsidRDefault="00567629">
            <w:pPr>
              <w:widowControl w:val="0"/>
              <w:jc w:val="both"/>
            </w:pPr>
            <w:r>
              <w:t>где:</w:t>
            </w:r>
          </w:p>
          <w:p w:rsidR="00894ACB" w:rsidRDefault="00567629">
            <w:pPr>
              <w:widowControl w:val="0"/>
              <w:jc w:val="both"/>
            </w:pPr>
            <w:r>
              <w:t>ДПА</w:t>
            </w:r>
            <w:proofErr w:type="gramStart"/>
            <w:r>
              <w:t xml:space="preserve"> (%) - </w:t>
            </w:r>
            <w:proofErr w:type="gramEnd"/>
            <w:r>
              <w:t>доля проведенных аукционов по продаже земельных участков</w:t>
            </w:r>
            <w:r w:rsidR="00AE3FB5">
              <w:br/>
            </w:r>
            <w:r>
              <w:t>или продаже права на заключение договоров аренды земельных участков;</w:t>
            </w:r>
          </w:p>
          <w:p w:rsidR="00894ACB" w:rsidRDefault="00567629">
            <w:pPr>
              <w:widowControl w:val="0"/>
              <w:jc w:val="both"/>
            </w:pPr>
            <w:r>
              <w:t>КПА - количество проведенных аукционов;</w:t>
            </w:r>
          </w:p>
          <w:p w:rsidR="00894ACB" w:rsidRDefault="00567629">
            <w:pPr>
              <w:widowControl w:val="0"/>
              <w:jc w:val="both"/>
            </w:pPr>
            <w:r>
              <w:t>ОКА - общее количество поступивших заявлений,</w:t>
            </w:r>
          </w:p>
          <w:p w:rsidR="00894ACB" w:rsidRDefault="00567629">
            <w:pPr>
              <w:jc w:val="both"/>
            </w:pPr>
            <w:r>
              <w:t xml:space="preserve">в том числе материалов органов </w:t>
            </w:r>
            <w:proofErr w:type="spellStart"/>
            <w:r>
              <w:t>Россельхознадзора</w:t>
            </w:r>
            <w:proofErr w:type="spellEnd"/>
            <w:r>
              <w:t>, о проведен</w:t>
            </w:r>
            <w:proofErr w:type="gramStart"/>
            <w:r>
              <w:t>ии ау</w:t>
            </w:r>
            <w:proofErr w:type="gramEnd"/>
            <w:r>
              <w:t>кционов.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B" w:rsidRDefault="00567629">
            <w:pPr>
              <w:widowControl w:val="0"/>
            </w:pPr>
            <w:r>
              <w:t xml:space="preserve">Данные </w:t>
            </w:r>
            <w:proofErr w:type="spellStart"/>
            <w:r>
              <w:t>минимущества</w:t>
            </w:r>
            <w:proofErr w:type="spellEnd"/>
            <w:r>
              <w:t xml:space="preserve"> АО </w:t>
            </w:r>
            <w:r>
              <w:br/>
              <w:t xml:space="preserve">и Федеральной службы </w:t>
            </w:r>
            <w:r w:rsidR="00AE3FB5">
              <w:br/>
            </w:r>
            <w:r>
              <w:t>по ветеринарному и фитосанитарному надзору (</w:t>
            </w:r>
            <w:proofErr w:type="spellStart"/>
            <w:r>
              <w:t>Россельхознадзор</w:t>
            </w:r>
            <w:proofErr w:type="spellEnd"/>
            <w:r>
              <w:t>)</w:t>
            </w:r>
          </w:p>
        </w:tc>
      </w:tr>
      <w:tr w:rsidR="00894ACB">
        <w:trPr>
          <w:trHeight w:val="1812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B" w:rsidRDefault="00567629">
            <w:pPr>
              <w:widowControl w:val="0"/>
              <w:jc w:val="both"/>
            </w:pPr>
            <w:r>
              <w:t xml:space="preserve">1.4. Доля объектов, не вовлеченных </w:t>
            </w:r>
            <w:r w:rsidR="00AE3FB5">
              <w:br/>
            </w:r>
            <w:r>
              <w:t xml:space="preserve">в хозяйственный оборот, от общего количества объектов недвижимого имущества, учтенных в реестре государственного имущества Архангельской области и закрепленных </w:t>
            </w:r>
            <w:r w:rsidR="00AE3FB5">
              <w:br/>
            </w:r>
            <w:r>
              <w:t xml:space="preserve">за организациями </w:t>
            </w:r>
            <w:r>
              <w:rPr>
                <w:rFonts w:eastAsia="Calibri"/>
              </w:rPr>
              <w:t>(</w:t>
            </w:r>
            <w:r>
              <w:t>за исключением линейных объектов, автомобильных дорог и земельных участков)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B" w:rsidRDefault="00567629">
            <w:pPr>
              <w:jc w:val="both"/>
            </w:pPr>
            <w:r>
              <w:rPr>
                <w:shd w:val="clear" w:color="auto" w:fill="FFFFFF" w:themeFill="background1"/>
              </w:rPr>
              <w:t xml:space="preserve">Эф </w:t>
            </w:r>
            <w:r>
              <w:t>= N / K x 100,</w:t>
            </w:r>
          </w:p>
          <w:p w:rsidR="00894ACB" w:rsidRDefault="00894ACB">
            <w:pPr>
              <w:jc w:val="both"/>
            </w:pPr>
          </w:p>
          <w:p w:rsidR="00894ACB" w:rsidRDefault="00567629">
            <w:pPr>
              <w:shd w:val="clear" w:color="auto" w:fill="FFFFFF" w:themeFill="background1"/>
              <w:jc w:val="both"/>
            </w:pPr>
            <w:r>
              <w:t>где:</w:t>
            </w:r>
          </w:p>
          <w:p w:rsidR="00894ACB" w:rsidRDefault="00567629">
            <w:pPr>
              <w:shd w:val="clear" w:color="auto" w:fill="FFFFFF" w:themeFill="background1"/>
              <w:jc w:val="both"/>
            </w:pPr>
            <w:r>
              <w:rPr>
                <w:shd w:val="clear" w:color="auto" w:fill="FFFFFF" w:themeFill="background1"/>
              </w:rPr>
              <w:t>Эф</w:t>
            </w:r>
            <w:proofErr w:type="gramStart"/>
            <w:r>
              <w:rPr>
                <w:shd w:val="clear" w:color="auto" w:fill="FFFFFF" w:themeFill="background1"/>
              </w:rPr>
              <w:t xml:space="preserve"> (%) - </w:t>
            </w:r>
            <w:proofErr w:type="gramEnd"/>
            <w:r>
              <w:rPr>
                <w:shd w:val="clear" w:color="auto" w:fill="FFFFFF" w:themeFill="background1"/>
              </w:rPr>
              <w:t>доля</w:t>
            </w:r>
            <w:r>
              <w:t xml:space="preserve"> объектов, не вовлеченных в хозяйственный оборот, от общего количества объектов недвижимого имущества, учтенных в реестре государственного имущества Архангельской области и закрепленных </w:t>
            </w:r>
            <w:r w:rsidR="00AE3FB5">
              <w:br/>
            </w:r>
            <w:r>
              <w:t xml:space="preserve">за организациями </w:t>
            </w:r>
            <w:r>
              <w:rPr>
                <w:rFonts w:eastAsia="Calibri"/>
              </w:rPr>
              <w:t>(</w:t>
            </w:r>
            <w:r>
              <w:t xml:space="preserve">за исключением линейных объектов, автомобильных дорог </w:t>
            </w:r>
            <w:r w:rsidR="00AE3FB5">
              <w:br/>
            </w:r>
            <w:r>
              <w:t>и земельных участков);</w:t>
            </w:r>
          </w:p>
          <w:p w:rsidR="00894ACB" w:rsidRDefault="00567629">
            <w:pPr>
              <w:jc w:val="both"/>
            </w:pPr>
            <w:r>
              <w:t xml:space="preserve">N - количество объектов, закрепленных за организациями и не вовлеченных </w:t>
            </w:r>
            <w:r w:rsidR="00AE3FB5">
              <w:br/>
            </w:r>
            <w:r>
              <w:t>в хозяйственный оборот;</w:t>
            </w:r>
          </w:p>
          <w:p w:rsidR="00894ACB" w:rsidRDefault="00567629">
            <w:pPr>
              <w:jc w:val="both"/>
            </w:pPr>
            <w:r>
              <w:t xml:space="preserve">K - количество объектов, учтенных в реестре государственного имущества </w:t>
            </w:r>
            <w:r w:rsidR="00AE3FB5">
              <w:br/>
            </w:r>
            <w:r>
              <w:t xml:space="preserve">и закрепленных за организациями </w:t>
            </w:r>
            <w:r>
              <w:rPr>
                <w:rFonts w:eastAsia="Calibri"/>
              </w:rPr>
              <w:t>(</w:t>
            </w:r>
            <w:r>
              <w:t>за исключением линейных объектов, автомобильных дорог и земельных участков).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B" w:rsidRDefault="00567629">
            <w:pPr>
              <w:widowControl w:val="0"/>
            </w:pPr>
            <w:r>
              <w:t xml:space="preserve">Данные </w:t>
            </w:r>
            <w:proofErr w:type="spellStart"/>
            <w:r>
              <w:t>минимущества</w:t>
            </w:r>
            <w:proofErr w:type="spellEnd"/>
            <w:r>
              <w:t xml:space="preserve"> АО согласно реестру</w:t>
            </w:r>
          </w:p>
        </w:tc>
      </w:tr>
      <w:tr w:rsidR="00894ACB"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B" w:rsidRDefault="00567629">
            <w:pPr>
              <w:widowControl w:val="0"/>
              <w:jc w:val="both"/>
            </w:pPr>
            <w:r>
              <w:t xml:space="preserve">1.5. Увеличение количества объектов имущества в перечне государственного имущества для субъектов МСП </w:t>
            </w:r>
            <w:r w:rsidR="00AE3FB5">
              <w:br/>
            </w:r>
            <w:r>
              <w:t xml:space="preserve">и физических лиц, применяющих СНР, </w:t>
            </w:r>
            <w:r w:rsidR="00AE3FB5">
              <w:br/>
            </w:r>
            <w:r>
              <w:t>к предыдущему году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B" w:rsidRDefault="00567629">
            <w:pPr>
              <w:widowControl w:val="0"/>
              <w:jc w:val="both"/>
            </w:pPr>
            <w:r>
              <w:rPr>
                <w:shd w:val="clear" w:color="auto" w:fill="FFFFFF" w:themeFill="background1"/>
              </w:rPr>
              <w:t>ПКО</w:t>
            </w:r>
            <w:proofErr w:type="gramStart"/>
            <w:r>
              <w:rPr>
                <w:shd w:val="clear" w:color="auto" w:fill="FFFFFF" w:themeFill="background1"/>
              </w:rPr>
              <w:t xml:space="preserve"> (%) =</w:t>
            </w:r>
            <w:r>
              <w:t xml:space="preserve"> </w:t>
            </w:r>
            <w:proofErr w:type="spellStart"/>
            <w:proofErr w:type="gramEnd"/>
            <w:r>
              <w:t>КОкг</w:t>
            </w:r>
            <w:proofErr w:type="spellEnd"/>
            <w:r>
              <w:t xml:space="preserve"> (ед.) / </w:t>
            </w:r>
            <w:proofErr w:type="spellStart"/>
            <w:r>
              <w:t>КОнг</w:t>
            </w:r>
            <w:proofErr w:type="spellEnd"/>
            <w:r>
              <w:t xml:space="preserve"> (ед.) x 100%,</w:t>
            </w:r>
          </w:p>
          <w:p w:rsidR="00894ACB" w:rsidRDefault="00567629">
            <w:pPr>
              <w:widowControl w:val="0"/>
              <w:jc w:val="both"/>
            </w:pPr>
            <w:r>
              <w:t>где:</w:t>
            </w:r>
          </w:p>
          <w:p w:rsidR="00894ACB" w:rsidRDefault="00567629">
            <w:pPr>
              <w:widowControl w:val="0"/>
              <w:jc w:val="both"/>
            </w:pPr>
            <w:r>
              <w:rPr>
                <w:shd w:val="clear" w:color="auto" w:fill="FFFFFF" w:themeFill="background1"/>
              </w:rPr>
              <w:t>ПКО</w:t>
            </w:r>
            <w:proofErr w:type="gramStart"/>
            <w:r>
              <w:rPr>
                <w:shd w:val="clear" w:color="auto" w:fill="FFFFFF" w:themeFill="background1"/>
              </w:rPr>
              <w:t xml:space="preserve"> (%) – </w:t>
            </w:r>
            <w:proofErr w:type="gramEnd"/>
            <w:r>
              <w:rPr>
                <w:shd w:val="clear" w:color="auto" w:fill="FFFFFF" w:themeFill="background1"/>
              </w:rPr>
              <w:t>процент увеличения</w:t>
            </w:r>
            <w:r>
              <w:t xml:space="preserve"> количества объектов имущества в перечне государственного имущества для субъектов МСП и физических лиц, применяющих СНР, к предыдущему году;</w:t>
            </w:r>
          </w:p>
          <w:p w:rsidR="00894ACB" w:rsidRDefault="00567629">
            <w:pPr>
              <w:widowControl w:val="0"/>
              <w:jc w:val="both"/>
            </w:pPr>
            <w:proofErr w:type="spellStart"/>
            <w:r>
              <w:t>КОкг</w:t>
            </w:r>
            <w:proofErr w:type="spellEnd"/>
            <w:r>
              <w:t xml:space="preserve"> (ед.) - количество объектов в перечне государственного имущества для МСП </w:t>
            </w:r>
            <w:r>
              <w:lastRenderedPageBreak/>
              <w:t>на конец отчетного года;</w:t>
            </w:r>
          </w:p>
          <w:p w:rsidR="00894ACB" w:rsidRDefault="00567629">
            <w:pPr>
              <w:widowControl w:val="0"/>
              <w:jc w:val="both"/>
            </w:pPr>
            <w:proofErr w:type="spellStart"/>
            <w:r>
              <w:t>КОнг</w:t>
            </w:r>
            <w:proofErr w:type="spellEnd"/>
            <w:r>
              <w:t xml:space="preserve"> (ед.) - количество объектов в перечне государственного имущества для МСП на начало отчетного года.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CB" w:rsidRDefault="00567629">
            <w:pPr>
              <w:widowControl w:val="0"/>
              <w:jc w:val="both"/>
            </w:pPr>
            <w:r>
              <w:lastRenderedPageBreak/>
              <w:t xml:space="preserve">Данные </w:t>
            </w:r>
            <w:proofErr w:type="spellStart"/>
            <w:r>
              <w:t>минимущества</w:t>
            </w:r>
            <w:proofErr w:type="spellEnd"/>
            <w:r>
              <w:t xml:space="preserve"> АО</w:t>
            </w:r>
          </w:p>
        </w:tc>
      </w:tr>
      <w:tr w:rsidR="00894ACB"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B" w:rsidRDefault="00567629">
            <w:pPr>
              <w:widowControl w:val="0"/>
              <w:jc w:val="both"/>
            </w:pPr>
            <w:r>
              <w:rPr>
                <w:rFonts w:eastAsia="Calibri"/>
              </w:rPr>
              <w:lastRenderedPageBreak/>
              <w:t xml:space="preserve">1.6. Осуществление государственной регистрации вещных прав на здания </w:t>
            </w:r>
            <w:r w:rsidR="00AE3FB5">
              <w:rPr>
                <w:rFonts w:eastAsia="Calibri"/>
              </w:rPr>
              <w:br/>
            </w:r>
            <w:r>
              <w:rPr>
                <w:rFonts w:eastAsia="Calibri"/>
              </w:rPr>
              <w:t xml:space="preserve">и помещения, находящиеся </w:t>
            </w:r>
            <w:r w:rsidR="00AE3FB5">
              <w:rPr>
                <w:rFonts w:eastAsia="Calibri"/>
              </w:rPr>
              <w:br/>
            </w:r>
            <w:r>
              <w:rPr>
                <w:rFonts w:eastAsia="Calibri"/>
              </w:rPr>
              <w:t xml:space="preserve">в государственной собственности Архангельской области 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B" w:rsidRDefault="00567629">
            <w:pPr>
              <w:jc w:val="both"/>
            </w:pPr>
            <w:r>
              <w:rPr>
                <w:shd w:val="clear" w:color="auto" w:fill="FFFFFF" w:themeFill="background1"/>
              </w:rPr>
              <w:t>Эф</w:t>
            </w:r>
            <w:r>
              <w:t xml:space="preserve"> = N / K x 100,</w:t>
            </w:r>
          </w:p>
          <w:p w:rsidR="00894ACB" w:rsidRDefault="00894ACB">
            <w:pPr>
              <w:jc w:val="both"/>
            </w:pPr>
          </w:p>
          <w:p w:rsidR="00894ACB" w:rsidRDefault="00567629">
            <w:pPr>
              <w:shd w:val="clear" w:color="auto" w:fill="FFFFFF" w:themeFill="background1"/>
              <w:jc w:val="both"/>
            </w:pPr>
            <w:r>
              <w:t>где:</w:t>
            </w:r>
          </w:p>
          <w:p w:rsidR="00894ACB" w:rsidRDefault="00567629">
            <w:pPr>
              <w:shd w:val="clear" w:color="auto" w:fill="FFFFFF" w:themeFill="background1"/>
              <w:jc w:val="both"/>
            </w:pPr>
            <w:r>
              <w:rPr>
                <w:shd w:val="clear" w:color="auto" w:fill="FFFFFF" w:themeFill="background1"/>
              </w:rPr>
              <w:t>Эф</w:t>
            </w:r>
            <w:proofErr w:type="gramStart"/>
            <w:r>
              <w:rPr>
                <w:shd w:val="clear" w:color="auto" w:fill="FFFFFF" w:themeFill="background1"/>
              </w:rPr>
              <w:t xml:space="preserve"> (%) – </w:t>
            </w:r>
            <w:proofErr w:type="gramEnd"/>
            <w:r>
              <w:rPr>
                <w:shd w:val="clear" w:color="auto" w:fill="FFFFFF" w:themeFill="background1"/>
              </w:rPr>
              <w:t xml:space="preserve">процент </w:t>
            </w:r>
            <w:r>
              <w:rPr>
                <w:rFonts w:eastAsia="Calibri"/>
                <w:shd w:val="clear" w:color="auto" w:fill="FFFFFF" w:themeFill="background1"/>
              </w:rPr>
              <w:t>осуществления</w:t>
            </w:r>
            <w:r>
              <w:rPr>
                <w:rFonts w:eastAsia="Calibri"/>
              </w:rPr>
              <w:t xml:space="preserve"> государственной регистрации вещных прав </w:t>
            </w:r>
            <w:r w:rsidR="00AE3FB5">
              <w:rPr>
                <w:rFonts w:eastAsia="Calibri"/>
              </w:rPr>
              <w:br/>
            </w:r>
            <w:r>
              <w:rPr>
                <w:rFonts w:eastAsia="Calibri"/>
              </w:rPr>
              <w:t>на здания и помещения, находящиеся в государственной собственности Архангельской области;</w:t>
            </w:r>
          </w:p>
          <w:p w:rsidR="00894ACB" w:rsidRDefault="00567629">
            <w:pPr>
              <w:jc w:val="both"/>
            </w:pPr>
            <w:r>
              <w:t xml:space="preserve">N – количество объектов, в отношении которых осуществлена </w:t>
            </w:r>
            <w:r>
              <w:rPr>
                <w:rFonts w:eastAsia="Calibri"/>
              </w:rPr>
              <w:t>регистрация вещных прав на здания и помещения</w:t>
            </w:r>
          </w:p>
          <w:p w:rsidR="00894ACB" w:rsidRDefault="00567629">
            <w:pPr>
              <w:jc w:val="both"/>
            </w:pPr>
            <w:r>
              <w:t xml:space="preserve">K – общее количество объектов, учтенных в реестре государственного имущества </w:t>
            </w:r>
            <w:r w:rsidR="00AE3FB5">
              <w:br/>
            </w:r>
            <w:r>
              <w:t>и закрепленных за организациями (за исключением земельных участков).</w:t>
            </w:r>
          </w:p>
          <w:p w:rsidR="00894ACB" w:rsidRDefault="00894ACB">
            <w:pPr>
              <w:jc w:val="both"/>
            </w:pPr>
          </w:p>
          <w:p w:rsidR="00894ACB" w:rsidRDefault="00894ACB">
            <w:pPr>
              <w:jc w:val="both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CB" w:rsidRDefault="00567629">
            <w:pPr>
              <w:widowControl w:val="0"/>
              <w:jc w:val="both"/>
            </w:pPr>
            <w:r>
              <w:t xml:space="preserve">Данные </w:t>
            </w:r>
            <w:proofErr w:type="spellStart"/>
            <w:r>
              <w:t>минимущества</w:t>
            </w:r>
            <w:proofErr w:type="spellEnd"/>
            <w:r>
              <w:t xml:space="preserve"> АО согласно реестру</w:t>
            </w:r>
          </w:p>
        </w:tc>
      </w:tr>
      <w:tr w:rsidR="00894ACB"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B" w:rsidRDefault="00567629">
            <w:pPr>
              <w:widowControl w:val="0"/>
              <w:jc w:val="both"/>
            </w:pPr>
            <w:r>
              <w:t xml:space="preserve">1.7. Доля кадастровых кварталов, </w:t>
            </w:r>
            <w:r w:rsidR="00AE3FB5">
              <w:br/>
            </w:r>
            <w:r>
              <w:t>в отношении которых проведены комплексные кадастровые работы, в общем количестве кварталов, запланированных для проведения комплексных кадастровых работ в отчетном году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B" w:rsidRDefault="00567629">
            <w:pPr>
              <w:widowControl w:val="0"/>
              <w:jc w:val="both"/>
            </w:pPr>
            <w:proofErr w:type="gramStart"/>
            <w:r>
              <w:rPr>
                <w:shd w:val="clear" w:color="auto" w:fill="FFFFFF" w:themeFill="background1"/>
              </w:rPr>
              <w:t>Р</w:t>
            </w:r>
            <w:proofErr w:type="gramEnd"/>
            <w:r>
              <w:rPr>
                <w:shd w:val="clear" w:color="auto" w:fill="FFFFFF" w:themeFill="background1"/>
              </w:rPr>
              <w:t xml:space="preserve"> (%)</w:t>
            </w:r>
            <w:r>
              <w:t xml:space="preserve"> = (</w:t>
            </w:r>
            <w:proofErr w:type="spellStart"/>
            <w:r>
              <w:t>ККфакт</w:t>
            </w:r>
            <w:proofErr w:type="spellEnd"/>
            <w:r>
              <w:t xml:space="preserve"> / </w:t>
            </w:r>
            <w:proofErr w:type="spellStart"/>
            <w:r>
              <w:t>ККплан</w:t>
            </w:r>
            <w:proofErr w:type="spellEnd"/>
            <w:r>
              <w:t xml:space="preserve">) </w:t>
            </w:r>
            <w:proofErr w:type="spellStart"/>
            <w:r>
              <w:t>x</w:t>
            </w:r>
            <w:proofErr w:type="spellEnd"/>
            <w:r>
              <w:t xml:space="preserve"> 100,   </w:t>
            </w:r>
          </w:p>
          <w:p w:rsidR="00894ACB" w:rsidRDefault="00567629">
            <w:pPr>
              <w:widowControl w:val="0"/>
              <w:jc w:val="both"/>
            </w:pPr>
            <w:r>
              <w:t xml:space="preserve">где: </w:t>
            </w:r>
          </w:p>
          <w:p w:rsidR="00894ACB" w:rsidRDefault="00567629">
            <w:pPr>
              <w:widowControl w:val="0"/>
              <w:jc w:val="both"/>
            </w:pPr>
            <w:proofErr w:type="gramStart"/>
            <w:r>
              <w:t>Р</w:t>
            </w:r>
            <w:proofErr w:type="gramEnd"/>
            <w:r>
              <w:t xml:space="preserve"> </w:t>
            </w:r>
            <w:r>
              <w:rPr>
                <w:shd w:val="clear" w:color="auto" w:fill="FFFFFF" w:themeFill="background1"/>
              </w:rPr>
              <w:t>(%)</w:t>
            </w:r>
            <w:r>
              <w:t xml:space="preserve"> - доля кадастровых кварталов, в отношении которых проведены комплексные кадастровые работы, в общем количестве кварталов, запланированных для проведения комплексных кадастровых работ в отчетном году; </w:t>
            </w:r>
          </w:p>
          <w:p w:rsidR="00894ACB" w:rsidRDefault="00567629">
            <w:pPr>
              <w:widowControl w:val="0"/>
              <w:jc w:val="both"/>
            </w:pPr>
            <w:proofErr w:type="spellStart"/>
            <w:r>
              <w:t>ККфакт</w:t>
            </w:r>
            <w:proofErr w:type="spellEnd"/>
            <w:r>
              <w:t xml:space="preserve"> - количество кадастровых кварталов, в отношении которых проведены комплексные кадастровые работы в отчетном году; </w:t>
            </w:r>
          </w:p>
          <w:p w:rsidR="00894ACB" w:rsidRDefault="00567629">
            <w:pPr>
              <w:widowControl w:val="0"/>
              <w:jc w:val="both"/>
            </w:pPr>
            <w:proofErr w:type="spellStart"/>
            <w:r>
              <w:t>ККплан</w:t>
            </w:r>
            <w:proofErr w:type="spellEnd"/>
            <w:r>
              <w:t xml:space="preserve"> - общее количество кадастровых кварталов, в отношении которых запланировано проведение комплексных кадастровых работ в отчетном году. 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CB" w:rsidRDefault="00567629">
            <w:pPr>
              <w:jc w:val="both"/>
            </w:pPr>
            <w:r>
              <w:t xml:space="preserve">Данные </w:t>
            </w:r>
            <w:proofErr w:type="spellStart"/>
            <w:r>
              <w:t>минимущества</w:t>
            </w:r>
            <w:proofErr w:type="spellEnd"/>
            <w:r>
              <w:t xml:space="preserve"> АО, сформированные на основе отчетных данных муниципальных районов, муниципальных или городских округов Архангельской области</w:t>
            </w:r>
          </w:p>
        </w:tc>
      </w:tr>
      <w:tr w:rsidR="00894ACB"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CB" w:rsidRDefault="00567629">
            <w:pPr>
              <w:widowControl w:val="0"/>
              <w:jc w:val="both"/>
            </w:pPr>
            <w:r>
              <w:t>2.1. Установление обоснованной кадастровой стоимости объектов недвижимости</w:t>
            </w:r>
          </w:p>
        </w:tc>
        <w:tc>
          <w:tcPr>
            <w:tcW w:w="2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CB" w:rsidRDefault="00567629">
            <w:pPr>
              <w:widowControl w:val="0"/>
              <w:jc w:val="both"/>
            </w:pPr>
            <w:proofErr w:type="gramStart"/>
            <w:r>
              <w:rPr>
                <w:shd w:val="clear" w:color="auto" w:fill="FFFFFF" w:themeFill="background1"/>
              </w:rPr>
              <w:t>Р</w:t>
            </w:r>
            <w:proofErr w:type="gramEnd"/>
            <w:r>
              <w:rPr>
                <w:shd w:val="clear" w:color="auto" w:fill="FFFFFF" w:themeFill="background1"/>
              </w:rPr>
              <w:t xml:space="preserve"> осп (%)</w:t>
            </w:r>
            <w:r>
              <w:t xml:space="preserve"> = КСЭЗ / КС x 100, </w:t>
            </w:r>
          </w:p>
          <w:p w:rsidR="00894ACB" w:rsidRDefault="00567629">
            <w:pPr>
              <w:widowControl w:val="0"/>
              <w:shd w:val="clear" w:color="auto" w:fill="FFFFFF" w:themeFill="background1"/>
              <w:jc w:val="both"/>
            </w:pPr>
            <w:r>
              <w:t xml:space="preserve">где: </w:t>
            </w:r>
          </w:p>
          <w:p w:rsidR="00894ACB" w:rsidRDefault="00567629">
            <w:pPr>
              <w:widowControl w:val="0"/>
              <w:shd w:val="clear" w:color="auto" w:fill="FFFFFF" w:themeFill="background1"/>
              <w:jc w:val="both"/>
              <w:rPr>
                <w:color w:val="FF0000"/>
              </w:rPr>
            </w:pPr>
            <w:proofErr w:type="gramStart"/>
            <w:r>
              <w:rPr>
                <w:shd w:val="clear" w:color="auto" w:fill="FFFFFF" w:themeFill="background1"/>
              </w:rPr>
              <w:t>Р</w:t>
            </w:r>
            <w:proofErr w:type="gramEnd"/>
            <w:r>
              <w:rPr>
                <w:shd w:val="clear" w:color="auto" w:fill="FFFFFF" w:themeFill="background1"/>
              </w:rPr>
              <w:t xml:space="preserve"> осп (%)- процент обоснованной</w:t>
            </w:r>
            <w:r>
              <w:t xml:space="preserve"> кадастровой стоимости объектов недвижимости;</w:t>
            </w:r>
          </w:p>
          <w:p w:rsidR="00894ACB" w:rsidRDefault="00567629">
            <w:pPr>
              <w:widowControl w:val="0"/>
              <w:jc w:val="both"/>
            </w:pPr>
            <w:r>
              <w:t xml:space="preserve">КСЭЗ – количество дел об оспаривании результатов определения кадастровой стоимости, по которым была заявлена экспертиза отчета о кадастровой стоимости; </w:t>
            </w:r>
          </w:p>
          <w:p w:rsidR="00894ACB" w:rsidRDefault="00567629">
            <w:pPr>
              <w:widowControl w:val="0"/>
              <w:jc w:val="both"/>
            </w:pPr>
            <w:r>
              <w:t>КС  - общее количество дел об оспаривании результатов определения кадастровой стоимости, по которым должна быть заявлена экспертиза отчета о кадастровой стоимости.</w:t>
            </w:r>
          </w:p>
          <w:p w:rsidR="00894ACB" w:rsidRDefault="00894ACB">
            <w:pPr>
              <w:widowControl w:val="0"/>
              <w:jc w:val="both"/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ACB" w:rsidRDefault="00567629">
            <w:pPr>
              <w:widowControl w:val="0"/>
              <w:jc w:val="both"/>
            </w:pPr>
            <w:r>
              <w:t xml:space="preserve">Данные </w:t>
            </w:r>
            <w:proofErr w:type="spellStart"/>
            <w:r>
              <w:t>минимущества</w:t>
            </w:r>
            <w:proofErr w:type="spellEnd"/>
            <w:r>
              <w:t xml:space="preserve"> АО</w:t>
            </w:r>
          </w:p>
        </w:tc>
      </w:tr>
    </w:tbl>
    <w:p w:rsidR="00894ACB" w:rsidRDefault="00894ACB">
      <w:pPr>
        <w:pStyle w:val="a9"/>
        <w:widowControl w:val="0"/>
        <w:ind w:left="450"/>
        <w:jc w:val="center"/>
        <w:outlineLvl w:val="3"/>
        <w:rPr>
          <w:bCs/>
          <w:lang w:eastAsia="zh-CN"/>
        </w:rPr>
      </w:pPr>
    </w:p>
    <w:p w:rsidR="00894ACB" w:rsidRDefault="00894ACB">
      <w:pPr>
        <w:pStyle w:val="a9"/>
        <w:widowControl w:val="0"/>
        <w:ind w:left="450"/>
        <w:jc w:val="center"/>
        <w:outlineLvl w:val="3"/>
        <w:rPr>
          <w:bCs/>
          <w:lang w:eastAsia="zh-CN"/>
        </w:rPr>
      </w:pPr>
    </w:p>
    <w:p w:rsidR="00894ACB" w:rsidRDefault="00567629">
      <w:pPr>
        <w:pStyle w:val="a9"/>
        <w:widowControl w:val="0"/>
        <w:ind w:left="450"/>
        <w:jc w:val="center"/>
        <w:outlineLvl w:val="3"/>
        <w:rPr>
          <w:bCs/>
          <w:lang w:eastAsia="zh-CN"/>
        </w:rPr>
      </w:pPr>
      <w:r>
        <w:rPr>
          <w:bCs/>
          <w:lang w:eastAsia="zh-CN"/>
        </w:rPr>
        <w:br w:type="column"/>
      </w:r>
      <w:r>
        <w:rPr>
          <w:sz w:val="28"/>
          <w:szCs w:val="28"/>
        </w:rPr>
        <w:lastRenderedPageBreak/>
        <w:t>3. Перечень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(результатов)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комплекса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процессных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</w:p>
    <w:p w:rsidR="00894ACB" w:rsidRDefault="00894ACB">
      <w:pPr>
        <w:widowControl w:val="0"/>
        <w:spacing w:before="5"/>
        <w:rPr>
          <w:szCs w:val="16"/>
        </w:rPr>
      </w:pPr>
    </w:p>
    <w:tbl>
      <w:tblPr>
        <w:tblW w:w="158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2"/>
        <w:gridCol w:w="3796"/>
        <w:gridCol w:w="1275"/>
        <w:gridCol w:w="3969"/>
        <w:gridCol w:w="1254"/>
        <w:gridCol w:w="913"/>
        <w:gridCol w:w="992"/>
        <w:gridCol w:w="992"/>
        <w:gridCol w:w="993"/>
        <w:gridCol w:w="1275"/>
      </w:tblGrid>
      <w:tr w:rsidR="00894ACB">
        <w:trPr>
          <w:trHeight w:val="420"/>
          <w:tblHeader/>
          <w:jc w:val="center"/>
        </w:trPr>
        <w:tc>
          <w:tcPr>
            <w:tcW w:w="432" w:type="dxa"/>
            <w:vMerge w:val="restart"/>
            <w:shd w:val="clear" w:color="auto" w:fill="auto"/>
          </w:tcPr>
          <w:p w:rsidR="00894ACB" w:rsidRDefault="00894ACB">
            <w:pPr>
              <w:widowControl w:val="0"/>
              <w:contextualSpacing/>
              <w:jc w:val="center"/>
              <w:rPr>
                <w:rFonts w:eastAsia="Calibri"/>
              </w:rPr>
            </w:pPr>
          </w:p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</w:t>
            </w:r>
            <w:r>
              <w:rPr>
                <w:rFonts w:eastAsia="Calibri"/>
                <w:spacing w:val="-37"/>
              </w:rPr>
              <w:t xml:space="preserve">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/п</w:t>
            </w:r>
          </w:p>
        </w:tc>
        <w:tc>
          <w:tcPr>
            <w:tcW w:w="3796" w:type="dxa"/>
            <w:vMerge w:val="restart"/>
            <w:shd w:val="clear" w:color="auto" w:fill="auto"/>
          </w:tcPr>
          <w:p w:rsidR="00894ACB" w:rsidRDefault="00894ACB">
            <w:pPr>
              <w:widowControl w:val="0"/>
              <w:contextualSpacing/>
              <w:jc w:val="center"/>
            </w:pPr>
          </w:p>
          <w:p w:rsidR="00894ACB" w:rsidRDefault="00567629">
            <w:pPr>
              <w:widowControl w:val="0"/>
              <w:contextualSpacing/>
              <w:jc w:val="center"/>
            </w:pPr>
            <w:r>
              <w:t>Наименование мероприятия (результата)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94ACB" w:rsidRDefault="00567629">
            <w:pPr>
              <w:widowControl w:val="0"/>
              <w:contextualSpacing/>
              <w:jc w:val="center"/>
            </w:pPr>
            <w:r>
              <w:t>Тип мероприятия (результата)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894ACB" w:rsidRDefault="00567629">
            <w:pPr>
              <w:widowControl w:val="0"/>
              <w:contextualSpacing/>
              <w:jc w:val="center"/>
            </w:pPr>
            <w:r>
              <w:t>Характеристика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894ACB" w:rsidRDefault="00567629">
            <w:pPr>
              <w:widowControl w:val="0"/>
              <w:contextualSpacing/>
              <w:jc w:val="center"/>
            </w:pPr>
            <w:r>
              <w:t xml:space="preserve">Единица измерения </w:t>
            </w:r>
            <w:r>
              <w:br/>
              <w:t>(по ОКЕИ)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894ACB" w:rsidRDefault="00567629">
            <w:pPr>
              <w:widowControl w:val="0"/>
              <w:contextualSpacing/>
              <w:jc w:val="center"/>
            </w:pPr>
            <w:r>
              <w:t xml:space="preserve">Базовое значение 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894ACB" w:rsidRDefault="00567629">
            <w:pPr>
              <w:widowControl w:val="0"/>
              <w:contextualSpacing/>
              <w:jc w:val="center"/>
            </w:pPr>
            <w:r>
              <w:t>Значения мероприятия (результата) по годам</w:t>
            </w:r>
          </w:p>
        </w:tc>
      </w:tr>
      <w:tr w:rsidR="00894ACB">
        <w:trPr>
          <w:trHeight w:val="270"/>
          <w:tblHeader/>
          <w:jc w:val="center"/>
        </w:trPr>
        <w:tc>
          <w:tcPr>
            <w:tcW w:w="432" w:type="dxa"/>
            <w:vMerge/>
            <w:tcBorders>
              <w:top w:val="none" w:sz="4" w:space="0" w:color="000000"/>
            </w:tcBorders>
            <w:shd w:val="clear" w:color="auto" w:fill="auto"/>
          </w:tcPr>
          <w:p w:rsidR="00894ACB" w:rsidRDefault="00894ACB">
            <w:pPr>
              <w:widowControl w:val="0"/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3796" w:type="dxa"/>
            <w:vMerge/>
            <w:tcBorders>
              <w:top w:val="none" w:sz="4" w:space="0" w:color="000000"/>
            </w:tcBorders>
            <w:shd w:val="clear" w:color="auto" w:fill="auto"/>
          </w:tcPr>
          <w:p w:rsidR="00894ACB" w:rsidRDefault="00894ACB">
            <w:pPr>
              <w:widowControl w:val="0"/>
              <w:contextualSpacing/>
              <w:jc w:val="center"/>
            </w:pPr>
          </w:p>
        </w:tc>
        <w:tc>
          <w:tcPr>
            <w:tcW w:w="1275" w:type="dxa"/>
            <w:vMerge/>
            <w:tcBorders>
              <w:top w:val="none" w:sz="4" w:space="0" w:color="000000"/>
            </w:tcBorders>
            <w:shd w:val="clear" w:color="auto" w:fill="auto"/>
          </w:tcPr>
          <w:p w:rsidR="00894ACB" w:rsidRDefault="00894ACB">
            <w:pPr>
              <w:widowControl w:val="0"/>
              <w:contextualSpacing/>
              <w:jc w:val="center"/>
            </w:pPr>
          </w:p>
        </w:tc>
        <w:tc>
          <w:tcPr>
            <w:tcW w:w="3969" w:type="dxa"/>
            <w:vMerge/>
            <w:tcBorders>
              <w:top w:val="none" w:sz="4" w:space="0" w:color="000000"/>
            </w:tcBorders>
            <w:shd w:val="clear" w:color="auto" w:fill="auto"/>
          </w:tcPr>
          <w:p w:rsidR="00894ACB" w:rsidRDefault="00894ACB">
            <w:pPr>
              <w:widowControl w:val="0"/>
              <w:contextualSpacing/>
              <w:jc w:val="center"/>
            </w:pPr>
          </w:p>
        </w:tc>
        <w:tc>
          <w:tcPr>
            <w:tcW w:w="1254" w:type="dxa"/>
            <w:vMerge/>
            <w:tcBorders>
              <w:top w:val="none" w:sz="4" w:space="0" w:color="000000"/>
            </w:tcBorders>
            <w:shd w:val="clear" w:color="auto" w:fill="auto"/>
          </w:tcPr>
          <w:p w:rsidR="00894ACB" w:rsidRDefault="00894ACB">
            <w:pPr>
              <w:widowControl w:val="0"/>
              <w:contextualSpacing/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894ACB" w:rsidRDefault="00567629">
            <w:pPr>
              <w:widowControl w:val="0"/>
              <w:contextualSpacing/>
              <w:jc w:val="center"/>
            </w:pPr>
            <w:r>
              <w:t>значение</w:t>
            </w:r>
          </w:p>
        </w:tc>
        <w:tc>
          <w:tcPr>
            <w:tcW w:w="992" w:type="dxa"/>
            <w:shd w:val="clear" w:color="auto" w:fill="auto"/>
          </w:tcPr>
          <w:p w:rsidR="00894ACB" w:rsidRDefault="00567629">
            <w:pPr>
              <w:widowControl w:val="0"/>
              <w:contextualSpacing/>
              <w:jc w:val="center"/>
            </w:pPr>
            <w:r>
              <w:t>год</w:t>
            </w:r>
          </w:p>
        </w:tc>
        <w:tc>
          <w:tcPr>
            <w:tcW w:w="992" w:type="dxa"/>
            <w:shd w:val="clear" w:color="auto" w:fill="auto"/>
          </w:tcPr>
          <w:p w:rsidR="00894ACB" w:rsidRDefault="00567629">
            <w:pPr>
              <w:widowControl w:val="0"/>
              <w:contextualSpacing/>
              <w:jc w:val="center"/>
            </w:pPr>
            <w:r>
              <w:t>2024</w:t>
            </w:r>
          </w:p>
        </w:tc>
        <w:tc>
          <w:tcPr>
            <w:tcW w:w="993" w:type="dxa"/>
            <w:shd w:val="clear" w:color="auto" w:fill="auto"/>
          </w:tcPr>
          <w:p w:rsidR="00894ACB" w:rsidRDefault="00567629">
            <w:pPr>
              <w:widowControl w:val="0"/>
              <w:contextualSpacing/>
              <w:jc w:val="center"/>
            </w:pPr>
            <w:r>
              <w:t>2025</w:t>
            </w:r>
          </w:p>
        </w:tc>
        <w:tc>
          <w:tcPr>
            <w:tcW w:w="1275" w:type="dxa"/>
            <w:shd w:val="clear" w:color="auto" w:fill="auto"/>
          </w:tcPr>
          <w:p w:rsidR="00894ACB" w:rsidRDefault="00567629">
            <w:pPr>
              <w:widowControl w:val="0"/>
              <w:contextualSpacing/>
              <w:jc w:val="center"/>
            </w:pPr>
            <w:r>
              <w:t>2026</w:t>
            </w:r>
          </w:p>
        </w:tc>
      </w:tr>
      <w:tr w:rsidR="00894ACB">
        <w:trPr>
          <w:trHeight w:val="103"/>
          <w:tblHeader/>
          <w:jc w:val="center"/>
        </w:trPr>
        <w:tc>
          <w:tcPr>
            <w:tcW w:w="432" w:type="dxa"/>
            <w:shd w:val="clear" w:color="auto" w:fill="auto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796" w:type="dxa"/>
            <w:shd w:val="clear" w:color="auto" w:fill="auto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54" w:type="dxa"/>
            <w:shd w:val="clear" w:color="auto" w:fill="auto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13" w:type="dxa"/>
            <w:shd w:val="clear" w:color="auto" w:fill="auto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</w:tr>
      <w:tr w:rsidR="00894ACB">
        <w:trPr>
          <w:trHeight w:val="207"/>
          <w:jc w:val="center"/>
        </w:trPr>
        <w:tc>
          <w:tcPr>
            <w:tcW w:w="15891" w:type="dxa"/>
            <w:gridSpan w:val="10"/>
            <w:shd w:val="clear" w:color="auto" w:fill="auto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Задача №1 - «Повышение эффективности управления государственным имуществом Архангельской области»</w:t>
            </w:r>
          </w:p>
        </w:tc>
      </w:tr>
      <w:tr w:rsidR="00894ACB">
        <w:trPr>
          <w:trHeight w:val="3113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.1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tabs>
                <w:tab w:val="left" w:pos="1089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Осуществлена ежегодная оценка эффективности использования недвижимого имущества (</w:t>
            </w:r>
            <w:r>
              <w:t>за исключением линейных объектов, автомобильных дорог и земельных участков)</w:t>
            </w:r>
            <w:r>
              <w:rPr>
                <w:rFonts w:eastAsia="Calibri"/>
              </w:rPr>
              <w:t xml:space="preserve">, находящегося </w:t>
            </w:r>
            <w:r>
              <w:rPr>
                <w:rFonts w:eastAsia="Calibri"/>
              </w:rPr>
              <w:br/>
              <w:t>в государственной собственности Архангельской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Иные мероприятия (результаты)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  <w:b/>
              </w:rPr>
              <w:t>Реализация за счет средств федерального бюджета</w:t>
            </w:r>
            <w:r>
              <w:rPr>
                <w:rFonts w:eastAsia="Calibri"/>
              </w:rPr>
              <w:t xml:space="preserve"> (нет)</w:t>
            </w:r>
          </w:p>
          <w:p w:rsidR="00894ACB" w:rsidRDefault="00567629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Механизм реализации мероприятия (результата): </w:t>
            </w:r>
            <w:r>
              <w:rPr>
                <w:rFonts w:eastAsia="Calibri"/>
              </w:rPr>
              <w:t xml:space="preserve">реализуется в соответствии </w:t>
            </w:r>
            <w:r w:rsidR="00AE3FB5">
              <w:rPr>
                <w:rFonts w:eastAsia="Calibri"/>
              </w:rPr>
              <w:br/>
            </w:r>
            <w:r>
              <w:rPr>
                <w:rFonts w:eastAsia="Calibri"/>
              </w:rPr>
              <w:t xml:space="preserve">с постановлением Правительства Архангельской области от 21 марта 2022 года № 142-пп «Об утверждении </w:t>
            </w:r>
            <w:proofErr w:type="gramStart"/>
            <w:r>
              <w:rPr>
                <w:rFonts w:eastAsia="Calibri"/>
              </w:rPr>
              <w:t>методики проведения оценки эффективности использования недвижимого</w:t>
            </w:r>
            <w:proofErr w:type="gramEnd"/>
            <w:r>
              <w:rPr>
                <w:rFonts w:eastAsia="Calibri"/>
              </w:rPr>
              <w:t xml:space="preserve"> имущества, находящегося в государственной собственности Архангельской области».</w:t>
            </w:r>
            <w:r>
              <w:t xml:space="preserve"> </w:t>
            </w:r>
            <w:r>
              <w:rPr>
                <w:rFonts w:eastAsia="Calibri"/>
              </w:rPr>
              <w:t>Реализуется без привлечения финансирования.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штука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2962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2900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2850</w:t>
            </w:r>
          </w:p>
        </w:tc>
      </w:tr>
      <w:tr w:rsidR="00894ACB">
        <w:trPr>
          <w:trHeight w:val="388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1.2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tabs>
                <w:tab w:val="left" w:pos="1089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Проведены проверки с целью осуществления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сохранностью, эффективностью использования и использованием по назначению государственного имущества</w:t>
            </w:r>
          </w:p>
          <w:p w:rsidR="00894ACB" w:rsidRDefault="00567629">
            <w:pPr>
              <w:widowControl w:val="0"/>
              <w:tabs>
                <w:tab w:val="left" w:pos="1089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Архангельской области,</w:t>
            </w:r>
          </w:p>
          <w:p w:rsidR="00894ACB" w:rsidRDefault="00567629">
            <w:pPr>
              <w:widowControl w:val="0"/>
              <w:tabs>
                <w:tab w:val="left" w:pos="1089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соблюдением установленного порядка управления и распоряжения государственным имуществом Архангельской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Иные мероприятия (результаты)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  <w:b/>
              </w:rPr>
              <w:t>Реализация за счет средств федерального бюджета</w:t>
            </w:r>
            <w:r>
              <w:rPr>
                <w:rFonts w:eastAsia="Calibri"/>
              </w:rPr>
              <w:t xml:space="preserve"> (нет)</w:t>
            </w:r>
          </w:p>
          <w:p w:rsidR="00894ACB" w:rsidRDefault="00567629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  <w:b/>
              </w:rPr>
              <w:t>Механизм реализации мероприятия (результата):</w:t>
            </w:r>
            <w:r>
              <w:t xml:space="preserve"> </w:t>
            </w:r>
            <w:r>
              <w:rPr>
                <w:rFonts w:eastAsia="Calibri"/>
              </w:rPr>
              <w:t xml:space="preserve">реализуется в соответствии с Положением о порядке осуществления </w:t>
            </w:r>
            <w:proofErr w:type="gramStart"/>
            <w:r>
              <w:rPr>
                <w:rFonts w:eastAsia="Calibri"/>
              </w:rPr>
              <w:t>контроля за</w:t>
            </w:r>
            <w:proofErr w:type="gramEnd"/>
            <w:r>
              <w:rPr>
                <w:rFonts w:eastAsia="Calibri"/>
              </w:rPr>
              <w:t xml:space="preserve"> деятельностью государственных унитарных предприятий Архангельской области и государственных учреждений Архангельской области, утвержденным постановлением Правительства Архангельской области от 21 июня 2011 г.       </w:t>
            </w:r>
          </w:p>
          <w:p w:rsidR="00894ACB" w:rsidRDefault="00567629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№ 207-пп.</w:t>
            </w:r>
            <w:r>
              <w:t xml:space="preserve"> </w:t>
            </w:r>
            <w:r>
              <w:rPr>
                <w:rFonts w:eastAsia="Calibri"/>
              </w:rPr>
              <w:t>Реализуется без привлечения финансирования.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B1216E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4ACB" w:rsidRPr="00AD057C" w:rsidRDefault="00AD057C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</w:tr>
      <w:tr w:rsidR="00894ACB">
        <w:trPr>
          <w:trHeight w:val="388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1.3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tabs>
                <w:tab w:val="left" w:pos="1089"/>
              </w:tabs>
              <w:contextualSpacing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Проведена оценка рыночной стоимости неиспользуемого недвижимого имущества, находящегося в государственной собственности Архангельской области, подлежащего вовлечению в хозяйственный оборот, в том числе имущества, включенного в прогнозный план приватизации, уплата НДС в соответствии с законодательством о налогах и сборах,</w:t>
            </w:r>
            <w:r w:rsidR="00AE3FB5">
              <w:rPr>
                <w:rFonts w:eastAsia="Calibri"/>
              </w:rPr>
              <w:br/>
            </w:r>
            <w:r>
              <w:rPr>
                <w:rFonts w:eastAsia="Calibri"/>
              </w:rPr>
              <w:lastRenderedPageBreak/>
              <w:t xml:space="preserve"> </w:t>
            </w:r>
            <w:r>
              <w:rPr>
                <w:shd w:val="clear" w:color="auto" w:fill="FFFFFF" w:themeFill="background1"/>
              </w:rPr>
              <w:t>а также проведена оценка рыночной стоимости земельных участков</w:t>
            </w:r>
            <w:r>
              <w:t xml:space="preserve"> </w:t>
            </w:r>
            <w:r>
              <w:rPr>
                <w:shd w:val="clear" w:color="auto" w:fill="FFFFFF" w:themeFill="background1"/>
              </w:rPr>
              <w:t xml:space="preserve">иных лиц, земельных участков с расположенными </w:t>
            </w:r>
            <w:r w:rsidR="00AE3FB5">
              <w:rPr>
                <w:shd w:val="clear" w:color="auto" w:fill="FFFFFF" w:themeFill="background1"/>
              </w:rPr>
              <w:br/>
            </w:r>
            <w:r>
              <w:rPr>
                <w:shd w:val="clear" w:color="auto" w:fill="FFFFFF" w:themeFill="background1"/>
              </w:rPr>
              <w:t>на них объектами недвижимого имущества иных лиц, их прав</w:t>
            </w:r>
            <w:proofErr w:type="gramEnd"/>
            <w:r>
              <w:rPr>
                <w:shd w:val="clear" w:color="auto" w:fill="FFFFFF" w:themeFill="background1"/>
              </w:rPr>
              <w:t>, убытков, упущенной выгоды при изъятии для государственных нужд Архангельской области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Приобретение товаров, работ, услуг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94ACB" w:rsidRDefault="00567629">
            <w:pPr>
              <w:contextualSpacing/>
            </w:pPr>
            <w:r>
              <w:rPr>
                <w:rFonts w:eastAsia="Calibri"/>
                <w:b/>
              </w:rPr>
              <w:t xml:space="preserve">Реализация за счет средств федерального бюджета </w:t>
            </w:r>
            <w:r>
              <w:rPr>
                <w:rFonts w:eastAsia="Calibri"/>
              </w:rPr>
              <w:t>(нет)</w:t>
            </w:r>
          </w:p>
          <w:p w:rsidR="00894ACB" w:rsidRDefault="00567629">
            <w:pPr>
              <w:contextualSpacing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Механизм реализации мероприятия (результата): </w:t>
            </w:r>
            <w:r>
              <w:rPr>
                <w:rFonts w:eastAsia="Calibri"/>
              </w:rPr>
              <w:t xml:space="preserve">реализуется </w:t>
            </w:r>
            <w:proofErr w:type="spellStart"/>
            <w:r>
              <w:rPr>
                <w:rFonts w:eastAsia="Calibri"/>
              </w:rPr>
              <w:t>минимуществом</w:t>
            </w:r>
            <w:proofErr w:type="spellEnd"/>
            <w:r>
              <w:rPr>
                <w:rFonts w:eastAsia="Calibri"/>
              </w:rPr>
              <w:t xml:space="preserve"> АО в соответствии с Гражданским кодексом Российской Федерации, Земельным кодексом Российской Федерации, Федеральным законом Федеральный закон от 21 декабря 2001 года № 178-ФЗ «О приватизации </w:t>
            </w:r>
            <w:r>
              <w:rPr>
                <w:rFonts w:eastAsia="Calibri"/>
              </w:rPr>
              <w:lastRenderedPageBreak/>
              <w:t>государственного и муниципального имущества», областным законом от 12 ноября 2002 года № 124-17-ОЗ  «О приватизации государственного имущества Архангельской области».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единица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394708">
            <w:pPr>
              <w:widowControl w:val="0"/>
              <w:contextualSpacing/>
              <w:jc w:val="center"/>
              <w:rPr>
                <w:rFonts w:eastAsia="Calibri"/>
                <w:highlight w:val="yellow"/>
              </w:rPr>
            </w:pPr>
            <w:r w:rsidRPr="00394708">
              <w:rPr>
                <w:rFonts w:eastAsia="Calibri"/>
                <w:highlight w:val="yellow"/>
              </w:rPr>
              <w:t>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</w:tr>
      <w:tr w:rsidR="00894ACB">
        <w:trPr>
          <w:trHeight w:val="388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1.4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tabs>
                <w:tab w:val="left" w:pos="1089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Проведены кадастровые работы в отношении объектов недвижимости, распоряжение которыми отнесено </w:t>
            </w:r>
            <w:r w:rsidR="00AE3FB5">
              <w:rPr>
                <w:rFonts w:eastAsia="Calibri"/>
              </w:rPr>
              <w:br/>
            </w:r>
            <w:r>
              <w:rPr>
                <w:rFonts w:eastAsia="Calibri"/>
              </w:rPr>
              <w:t xml:space="preserve">к компетенции </w:t>
            </w:r>
            <w:proofErr w:type="spellStart"/>
            <w:r>
              <w:rPr>
                <w:rFonts w:eastAsia="Calibri"/>
              </w:rPr>
              <w:t>минимущества</w:t>
            </w:r>
            <w:proofErr w:type="spellEnd"/>
            <w:r>
              <w:rPr>
                <w:rFonts w:eastAsia="Calibri"/>
              </w:rPr>
              <w:t xml:space="preserve"> АО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Приобретение товаров, работ, услуг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  <w:b/>
              </w:rPr>
              <w:t>Реализация за счет средств федерального бюджета</w:t>
            </w:r>
            <w:r>
              <w:rPr>
                <w:rFonts w:eastAsia="Calibri"/>
              </w:rPr>
              <w:t xml:space="preserve"> (нет)</w:t>
            </w:r>
          </w:p>
          <w:p w:rsidR="00894ACB" w:rsidRDefault="00567629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proofErr w:type="gramStart"/>
            <w:r>
              <w:rPr>
                <w:rFonts w:eastAsia="Calibri"/>
                <w:b/>
              </w:rPr>
              <w:t>Механизм реализации мероприятия (результата):</w:t>
            </w:r>
            <w:r>
              <w:rPr>
                <w:rFonts w:eastAsia="Calibri"/>
              </w:rPr>
              <w:t xml:space="preserve"> реализуется </w:t>
            </w:r>
            <w:proofErr w:type="spellStart"/>
            <w:r>
              <w:rPr>
                <w:rFonts w:eastAsia="Calibri"/>
              </w:rPr>
              <w:t>минимуществом</w:t>
            </w:r>
            <w:proofErr w:type="spellEnd"/>
            <w:r>
              <w:rPr>
                <w:rFonts w:eastAsia="Calibri"/>
              </w:rPr>
              <w:t xml:space="preserve"> АО в соответствии с Гражданским кодексом Российской Федерации, Земельным кодексом Российской Федерации, федеральными законами от 25 октября 2001 года № 137-ФЗ «О введении в действие Земельного кодекса Российской Федерации»,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от 5</w:t>
            </w:r>
            <w:proofErr w:type="gramEnd"/>
            <w:r>
              <w:rPr>
                <w:rFonts w:eastAsia="Calibri"/>
              </w:rPr>
              <w:t xml:space="preserve"> апреля 2013 года № 44-ФЗ), в том числе для реализации Федерального закона от 5 апреля 2021 года № 79-ФЗ («гаражная амнистия») и Федерального закона от 1 мая 2016 года № 119-ФЗ (программа «Гектар в Арктике») и на иные цели. Исполнители по данному мероприятию определяются на основании Федерального закона от 5 апреля 2013 года № 44-ФЗ.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894ACB">
        <w:trPr>
          <w:trHeight w:val="388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1.5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tabs>
                <w:tab w:val="left" w:pos="1089"/>
              </w:tabs>
              <w:contextualSpacing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Размещены в официальных изданиях средств массовой информации муниципальных образований Архангельской области публикации о проведении аукционов по продаже земельных участков или продаже права на заключение договоров аренды земельных участков, извещений о предоставлении земельных участков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Приобретение товаров, работ, услуг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tabs>
                <w:tab w:val="left" w:pos="200"/>
                <w:tab w:val="left" w:pos="970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  <w:b/>
              </w:rPr>
              <w:t>Реализация за счет средств федерального бюджета</w:t>
            </w:r>
            <w:r>
              <w:rPr>
                <w:rFonts w:eastAsia="Calibri"/>
              </w:rPr>
              <w:t xml:space="preserve"> (нет)</w:t>
            </w:r>
          </w:p>
          <w:p w:rsidR="00894ACB" w:rsidRDefault="00567629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  <w:b/>
              </w:rPr>
              <w:t>Механизм реализации мероприятия (результата):</w:t>
            </w:r>
            <w:r>
              <w:rPr>
                <w:rFonts w:eastAsia="Calibri"/>
              </w:rPr>
              <w:t xml:space="preserve"> реализуется  </w:t>
            </w:r>
            <w:proofErr w:type="spellStart"/>
            <w:r>
              <w:rPr>
                <w:rFonts w:eastAsia="Calibri"/>
              </w:rPr>
              <w:t>минимуществом</w:t>
            </w:r>
            <w:proofErr w:type="spellEnd"/>
            <w:r>
              <w:rPr>
                <w:rFonts w:eastAsia="Calibri"/>
              </w:rPr>
              <w:t xml:space="preserve"> АО в соответствии с Гражданским кодексом Российской Федерации, Земельным кодексом Российской Федерации, федеральными законами от 25 октября 2001 года № 137-ФЗ "О введении в действие Земельного кодекса </w:t>
            </w:r>
            <w:r>
              <w:rPr>
                <w:rFonts w:eastAsia="Calibri"/>
              </w:rPr>
              <w:lastRenderedPageBreak/>
              <w:t>Российской Федерации", от 5 апреля 2013 года № 44-ФЗ. Исполнители по данному мероприятию определяются на основании федерального закона от 5 апреля 2013 года № 44-ФЗ.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единица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894ACB">
        <w:trPr>
          <w:trHeight w:val="388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1.6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tabs>
                <w:tab w:val="left" w:pos="1089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Приобретены изъятые земельные участки из земель сельскохозяйственного назначения в государственную собственность Архангельской области</w:t>
            </w:r>
          </w:p>
          <w:p w:rsidR="00894ACB" w:rsidRDefault="00894ACB">
            <w:pPr>
              <w:widowControl w:val="0"/>
              <w:tabs>
                <w:tab w:val="left" w:pos="1089"/>
              </w:tabs>
              <w:contextualSpacing/>
              <w:rPr>
                <w:rFonts w:eastAsia="Calibr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Приобретение товаров, работ, услуг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tabs>
                <w:tab w:val="left" w:pos="200"/>
                <w:tab w:val="left" w:pos="970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  <w:b/>
              </w:rPr>
              <w:t>Реализация за счет средств федерального бюджета</w:t>
            </w:r>
            <w:r>
              <w:rPr>
                <w:rFonts w:eastAsia="Calibri"/>
              </w:rPr>
              <w:t xml:space="preserve"> (нет)</w:t>
            </w:r>
          </w:p>
          <w:p w:rsidR="00894ACB" w:rsidRDefault="00567629">
            <w:pPr>
              <w:widowControl w:val="0"/>
              <w:tabs>
                <w:tab w:val="left" w:pos="200"/>
                <w:tab w:val="left" w:pos="970"/>
              </w:tabs>
              <w:contextualSpacing/>
              <w:rPr>
                <w:rFonts w:eastAsia="Calibri"/>
              </w:rPr>
            </w:pPr>
            <w:proofErr w:type="gramStart"/>
            <w:r>
              <w:rPr>
                <w:rFonts w:eastAsia="Calibri"/>
                <w:b/>
              </w:rPr>
              <w:t>Механизм реализации мероприятия (результата):</w:t>
            </w:r>
            <w:r>
              <w:rPr>
                <w:rFonts w:eastAsia="Calibri"/>
              </w:rPr>
              <w:t xml:space="preserve"> реализуется  </w:t>
            </w:r>
            <w:proofErr w:type="spellStart"/>
            <w:r>
              <w:rPr>
                <w:rFonts w:eastAsia="Calibri"/>
              </w:rPr>
              <w:t>минимуществом</w:t>
            </w:r>
            <w:proofErr w:type="spellEnd"/>
            <w:r>
              <w:rPr>
                <w:rFonts w:eastAsia="Calibri"/>
              </w:rPr>
              <w:t xml:space="preserve"> АО путем приобретения земельных участков из земель сельскохозяйственного назначения в государственную собственность Архангельской области в соответствии с Федеральным законом от 24 июля 2002 года № 101-ФЗ «Об обороте земель сельскохозяйственного назначения» и статьей 6 областного закона от 10 февраля 2004 года № 217-28-ОЗ «Об обороте земель сельскохозяйственного назначения, расположенных на территории Архангельской области».</w:t>
            </w:r>
            <w:proofErr w:type="gramEnd"/>
            <w:r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br/>
              <w:t>В рамках указанного мероприятия осуществляется принятие распоряжения Правительства Архангельской области о приобретении земельных участков в государственную собственность Архангельской области, являющегося решением о подготовке и реализации бюджетных инвестиций в приобретение объектов недвижимого имущества в государственную собственность Архангельской области.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94ACB">
        <w:trPr>
          <w:trHeight w:val="388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1.7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tabs>
                <w:tab w:val="left" w:pos="1089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Обеспечена деятельность </w:t>
            </w:r>
            <w:proofErr w:type="spellStart"/>
            <w:r>
              <w:rPr>
                <w:rFonts w:eastAsia="Calibri"/>
              </w:rPr>
              <w:t>минимущества</w:t>
            </w:r>
            <w:proofErr w:type="spellEnd"/>
            <w:r>
              <w:rPr>
                <w:rFonts w:eastAsia="Calibri"/>
              </w:rPr>
              <w:t xml:space="preserve">  АО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Осуществление текущей деятельности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  <w:b/>
              </w:rPr>
              <w:t>Реализация за счет средств федерального бюджета</w:t>
            </w:r>
            <w:r>
              <w:rPr>
                <w:rFonts w:eastAsia="Calibri"/>
              </w:rPr>
              <w:t xml:space="preserve"> (нет)</w:t>
            </w:r>
          </w:p>
          <w:p w:rsidR="00894ACB" w:rsidRDefault="00567629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  <w:b/>
              </w:rPr>
              <w:t>Механизм реализации мероприятия (результата):</w:t>
            </w:r>
            <w:r>
              <w:rPr>
                <w:rFonts w:eastAsia="Calibri"/>
              </w:rPr>
              <w:t xml:space="preserve"> финансовое обеспечение деятельности (органа власти) осуществляется за счет средств областного бюджета в форме бюджетных ассигнований на обеспечение </w:t>
            </w:r>
            <w:r>
              <w:rPr>
                <w:rFonts w:eastAsia="Calibri"/>
              </w:rPr>
              <w:lastRenderedPageBreak/>
              <w:t>выполнения функций казенного учреждения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условная единица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894ACB">
        <w:trPr>
          <w:trHeight w:val="388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1.8. 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tabs>
                <w:tab w:val="left" w:pos="1089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Обеспечена деятельность АНО «Дирекция социальных и инфраструктурных проектов</w:t>
            </w:r>
            <w:r w:rsidR="00CB7901">
              <w:rPr>
                <w:rFonts w:eastAsia="Calibri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Осуществление текущей деятельности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  <w:b/>
              </w:rPr>
              <w:t>Реализация за счет средств федерального бюджета</w:t>
            </w:r>
            <w:r>
              <w:rPr>
                <w:rFonts w:eastAsia="Calibri"/>
              </w:rPr>
              <w:t xml:space="preserve"> (нет)</w:t>
            </w:r>
          </w:p>
          <w:p w:rsidR="00894ACB" w:rsidRDefault="00567629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Механизм реализации мероприятия (результата):</w:t>
            </w:r>
            <w:r>
              <w:rPr>
                <w:rFonts w:eastAsia="Calibri"/>
              </w:rPr>
              <w:t xml:space="preserve"> реализуется </w:t>
            </w:r>
            <w:proofErr w:type="spellStart"/>
            <w:r>
              <w:rPr>
                <w:rFonts w:eastAsia="Calibri"/>
              </w:rPr>
              <w:t>минимуществом</w:t>
            </w:r>
            <w:proofErr w:type="spellEnd"/>
            <w:r>
              <w:rPr>
                <w:rFonts w:eastAsia="Calibri"/>
              </w:rPr>
              <w:t xml:space="preserve"> АО путем предоставления субсидии на финансовое обеспечение деятельности АНО «Дирекция социальных и инфраструктурных проектов» в соответствии с Порядком, утверждаемым постановлением Правительства Архангельской области.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условная единица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94ACB">
        <w:trPr>
          <w:trHeight w:val="388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1.9.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tabs>
                <w:tab w:val="left" w:pos="1089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Увеличено количество объектов недвижимого имущества, находящегося в перечне государственного имущества Архангельской области, для субъектов МСП и физических лиц, применяющих СНР, </w:t>
            </w:r>
            <w:r w:rsidR="0013629B" w:rsidRPr="0013629B">
              <w:rPr>
                <w:rFonts w:eastAsia="Calibri"/>
              </w:rPr>
              <w:t xml:space="preserve">к предыдущему году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Иные мероприятия (результаты)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  <w:b/>
              </w:rPr>
              <w:t>Реализация за счет средств федерального бюджета</w:t>
            </w:r>
            <w:r>
              <w:rPr>
                <w:rFonts w:eastAsia="Calibri"/>
              </w:rPr>
              <w:t xml:space="preserve"> (нет)</w:t>
            </w:r>
          </w:p>
          <w:p w:rsidR="00894ACB" w:rsidRDefault="00567629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  <w:b/>
              </w:rPr>
              <w:t>Механизм реализации мероприятия (результата):</w:t>
            </w:r>
            <w:r>
              <w:rPr>
                <w:rFonts w:eastAsia="Calibri"/>
              </w:rPr>
              <w:t xml:space="preserve">  осуществляется </w:t>
            </w:r>
            <w:proofErr w:type="spellStart"/>
            <w:r>
              <w:rPr>
                <w:rFonts w:eastAsia="Calibri"/>
              </w:rPr>
              <w:t>минимуществом</w:t>
            </w:r>
            <w:proofErr w:type="spellEnd"/>
            <w:r>
              <w:rPr>
                <w:rFonts w:eastAsia="Calibri"/>
              </w:rPr>
              <w:t xml:space="preserve"> АО в соответствии с Федеральным законом от 24 июля 2007 г. </w:t>
            </w:r>
            <w:r>
              <w:rPr>
                <w:rFonts w:eastAsia="Calibri"/>
              </w:rPr>
              <w:br/>
              <w:t>№ 209-ФЗ «О развитии малого и среднего предпринимательства в Российской Федерации». Реализуется без привлечения финансирования.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894ACB">
        <w:trPr>
          <w:trHeight w:val="388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1.10.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tabs>
                <w:tab w:val="left" w:pos="1089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Проведены комплексные кадастровые работы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Приобретение товаров, работ, услуг)</w:t>
            </w:r>
            <w:proofErr w:type="gramEnd"/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94ACB" w:rsidRDefault="00567629">
            <w:pPr>
              <w:pStyle w:val="a9"/>
              <w:widowControl w:val="0"/>
              <w:tabs>
                <w:tab w:val="left" w:pos="200"/>
              </w:tabs>
              <w:ind w:left="0"/>
              <w:rPr>
                <w:rFonts w:eastAsia="Calibri"/>
              </w:rPr>
            </w:pPr>
            <w:r>
              <w:rPr>
                <w:rFonts w:eastAsia="Calibri"/>
                <w:b/>
              </w:rPr>
              <w:t>Реализация за счет средств федерального бюджета</w:t>
            </w:r>
            <w:r>
              <w:rPr>
                <w:rFonts w:eastAsia="Calibri"/>
              </w:rPr>
              <w:t xml:space="preserve"> (нет)</w:t>
            </w:r>
          </w:p>
          <w:p w:rsidR="00894ACB" w:rsidRDefault="00567629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proofErr w:type="gramStart"/>
            <w:r>
              <w:rPr>
                <w:rFonts w:eastAsia="Calibri"/>
                <w:b/>
              </w:rPr>
              <w:t>Механизм реализации мероприятия (результата):</w:t>
            </w:r>
            <w:r>
              <w:rPr>
                <w:rFonts w:eastAsia="Calibri"/>
              </w:rPr>
              <w:t xml:space="preserve"> </w:t>
            </w:r>
            <w:r>
              <w:t>реализуется посредством предоставления субсидий из областного бюджета бюджетам муниципальных районов, муниципальных и городских округов Архангельской области на проведение комплексных кадастровых работ в порядке, предусмотренном Положением о порядке проведения конкурса на предоставление субсидий бюджетам муниципальных районов, муниципальных и городских округов Архангельской области на проведение комплексных кадастровых работ, утвержденным постановлением Правительства Архангельской области.</w:t>
            </w:r>
            <w:proofErr w:type="gramEnd"/>
          </w:p>
        </w:tc>
        <w:tc>
          <w:tcPr>
            <w:tcW w:w="1254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</w:tr>
      <w:tr w:rsidR="00894ACB">
        <w:trPr>
          <w:trHeight w:val="388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1.11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94ACB" w:rsidRDefault="0013629B">
            <w:pPr>
              <w:widowControl w:val="0"/>
              <w:tabs>
                <w:tab w:val="left" w:pos="1089"/>
              </w:tabs>
              <w:contextualSpacing/>
              <w:rPr>
                <w:rFonts w:eastAsia="Calibri"/>
              </w:rPr>
            </w:pPr>
            <w:r w:rsidRPr="0013629B">
              <w:t>Предоставлена</w:t>
            </w:r>
            <w:r w:rsidR="00CB7901">
              <w:t xml:space="preserve"> субсидия </w:t>
            </w:r>
            <w:r w:rsidR="00567629">
              <w:t xml:space="preserve"> государственному унитарному предприятию Архангельской области «Фонд имущества и инвестиций» в целях покрытия выпадающих доходов предприятия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Осуществление текущей деятельности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  <w:b/>
              </w:rPr>
              <w:t>Реализация за счет средств федерального бюджета</w:t>
            </w:r>
            <w:r>
              <w:rPr>
                <w:rFonts w:eastAsia="Calibri"/>
              </w:rPr>
              <w:t xml:space="preserve"> (нет)</w:t>
            </w:r>
          </w:p>
          <w:p w:rsidR="00894ACB" w:rsidRDefault="00567629">
            <w:pPr>
              <w:widowControl w:val="0"/>
              <w:tabs>
                <w:tab w:val="left" w:pos="200"/>
              </w:tabs>
              <w:contextualSpacing/>
            </w:pPr>
            <w:r>
              <w:rPr>
                <w:rFonts w:eastAsia="Calibri"/>
                <w:b/>
              </w:rPr>
              <w:t>Механизм реализации мероприятия (результата):</w:t>
            </w:r>
            <w:r>
              <w:rPr>
                <w:rFonts w:eastAsia="Calibri"/>
              </w:rPr>
              <w:t xml:space="preserve"> осуществляется </w:t>
            </w:r>
            <w:proofErr w:type="spellStart"/>
            <w:r>
              <w:rPr>
                <w:rFonts w:eastAsia="Calibri"/>
              </w:rPr>
              <w:t>минимуществом</w:t>
            </w:r>
            <w:proofErr w:type="spellEnd"/>
            <w:r>
              <w:rPr>
                <w:rFonts w:eastAsia="Calibri"/>
              </w:rPr>
              <w:t xml:space="preserve"> АО в соответствии с Федеральным законом </w:t>
            </w:r>
            <w:r>
              <w:t xml:space="preserve">от 14 ноября 2002 года № 161-ФЗ «О государственных и муниципальных унитарных предприятиях» 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условная единица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894ACB">
        <w:trPr>
          <w:trHeight w:val="388"/>
          <w:jc w:val="center"/>
        </w:trPr>
        <w:tc>
          <w:tcPr>
            <w:tcW w:w="432" w:type="dxa"/>
            <w:vMerge w:val="restart"/>
            <w:shd w:val="clear" w:color="FFFFFF" w:fill="FFFFFF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1.12</w:t>
            </w:r>
          </w:p>
        </w:tc>
        <w:tc>
          <w:tcPr>
            <w:tcW w:w="3796" w:type="dxa"/>
            <w:vMerge w:val="restart"/>
            <w:shd w:val="clear" w:color="FFFFFF" w:fill="FFFFFF"/>
            <w:vAlign w:val="center"/>
          </w:tcPr>
          <w:p w:rsidR="00894ACB" w:rsidRDefault="00567629">
            <w:pPr>
              <w:widowControl w:val="0"/>
            </w:pPr>
            <w:r>
              <w:rPr>
                <w:color w:val="000000"/>
              </w:rPr>
              <w:t>Осуществлены мероприятия, связанные с подготовкой территории для размещения объектов регионального значения</w:t>
            </w:r>
          </w:p>
          <w:p w:rsidR="00894ACB" w:rsidRDefault="00894ACB">
            <w:pPr>
              <w:widowControl w:val="0"/>
              <w:contextualSpacing/>
              <w:rPr>
                <w:rFonts w:eastAsia="Calibri"/>
              </w:rPr>
            </w:pPr>
          </w:p>
        </w:tc>
        <w:tc>
          <w:tcPr>
            <w:tcW w:w="1275" w:type="dxa"/>
            <w:vMerge w:val="restart"/>
            <w:shd w:val="clear" w:color="FFFFFF" w:fill="FFFFFF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Приобретение товаров, работ, услуг</w:t>
            </w:r>
          </w:p>
        </w:tc>
        <w:tc>
          <w:tcPr>
            <w:tcW w:w="3969" w:type="dxa"/>
            <w:vMerge w:val="restart"/>
            <w:shd w:val="clear" w:color="FFFFFF" w:fill="FFFFFF" w:themeFill="background1"/>
            <w:vAlign w:val="center"/>
          </w:tcPr>
          <w:p w:rsidR="00894ACB" w:rsidRDefault="00567629">
            <w:pPr>
              <w:widowControl w:val="0"/>
              <w:tabs>
                <w:tab w:val="left" w:pos="200"/>
              </w:tabs>
              <w:contextualSpacing/>
            </w:pPr>
            <w:r>
              <w:rPr>
                <w:rFonts w:eastAsia="Calibri"/>
                <w:b/>
              </w:rPr>
              <w:t>Реализация за счет средств федерального бюджета</w:t>
            </w:r>
            <w:r>
              <w:rPr>
                <w:rFonts w:eastAsia="Calibri"/>
              </w:rPr>
              <w:t xml:space="preserve"> (нет)</w:t>
            </w:r>
          </w:p>
          <w:p w:rsidR="00894ACB" w:rsidRDefault="00567629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proofErr w:type="gramStart"/>
            <w:r>
              <w:rPr>
                <w:rFonts w:eastAsia="Calibri"/>
                <w:b/>
              </w:rPr>
              <w:t>Механизм реализации мероприятия (результата):</w:t>
            </w:r>
            <w:r>
              <w:rPr>
                <w:rFonts w:eastAsia="Calibri"/>
              </w:rPr>
              <w:t xml:space="preserve"> реализуется </w:t>
            </w:r>
            <w:proofErr w:type="spellStart"/>
            <w:r>
              <w:rPr>
                <w:rFonts w:eastAsia="Calibri"/>
              </w:rPr>
              <w:t>минимуществом</w:t>
            </w:r>
            <w:proofErr w:type="spellEnd"/>
            <w:r>
              <w:rPr>
                <w:rFonts w:eastAsia="Calibri"/>
              </w:rPr>
              <w:t xml:space="preserve"> АО в соответствии с Гражданским кодексом Российской Федерации, Земельным кодексом Российской Федерации, федеральными законами от 25 октября 2001 года № 137-ФЗ «О введении в действие Земельного кодекса Российской Федерации»,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от 5</w:t>
            </w:r>
            <w:proofErr w:type="gramEnd"/>
            <w:r>
              <w:rPr>
                <w:rFonts w:eastAsia="Calibri"/>
              </w:rPr>
              <w:t xml:space="preserve"> апреля 2013 года № 44-ФЗ) и на иные цели. Исполнители по данному мероприятию определяются на основании Федерального закона от 5 апреля 2013 года </w:t>
            </w:r>
            <w:r>
              <w:rPr>
                <w:rFonts w:eastAsia="Calibri"/>
              </w:rPr>
              <w:br/>
              <w:t>№ 44-ФЗ.</w:t>
            </w:r>
          </w:p>
        </w:tc>
        <w:tc>
          <w:tcPr>
            <w:tcW w:w="1254" w:type="dxa"/>
            <w:vMerge w:val="restart"/>
            <w:shd w:val="clear" w:color="FFFFFF" w:fill="FFFFFF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единица</w:t>
            </w:r>
          </w:p>
        </w:tc>
        <w:tc>
          <w:tcPr>
            <w:tcW w:w="913" w:type="dxa"/>
            <w:vMerge w:val="restart"/>
            <w:shd w:val="clear" w:color="FFFFFF" w:fill="FFFFFF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2" w:type="dxa"/>
            <w:vMerge w:val="restart"/>
            <w:shd w:val="clear" w:color="FFFFFF" w:fill="FFFFFF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992" w:type="dxa"/>
            <w:vMerge w:val="restart"/>
            <w:shd w:val="clear" w:color="FFFFFF" w:fill="FFFFFF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93" w:type="dxa"/>
            <w:vMerge w:val="restart"/>
            <w:shd w:val="clear" w:color="FFFFFF" w:fill="FFFFFF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75" w:type="dxa"/>
            <w:vMerge w:val="restart"/>
            <w:shd w:val="clear" w:color="FFFFFF" w:fill="FFFFFF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</w:p>
        </w:tc>
      </w:tr>
      <w:tr w:rsidR="00894ACB">
        <w:trPr>
          <w:trHeight w:val="388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15459" w:type="dxa"/>
            <w:gridSpan w:val="9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Задача №2 - «Совершенствование процесса государственной кадастровой оценки, в том числе путем автоматизации процессов сбора и подготовки данных, формирование электронной базы данных архива государственного технического учета и технической инвентаризации объектов недвижимости на территории Архангельской области»</w:t>
            </w:r>
          </w:p>
        </w:tc>
      </w:tr>
      <w:tr w:rsidR="00894ACB">
        <w:trPr>
          <w:trHeight w:val="388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2.1.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tabs>
                <w:tab w:val="left" w:pos="1089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Осуществлена судебная экспертиза отчетов об оценке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Осуществление текущей деятельности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  <w:b/>
              </w:rPr>
              <w:t>Реализация за счет средств федерального бюджета</w:t>
            </w:r>
            <w:r>
              <w:rPr>
                <w:rFonts w:eastAsia="Calibri"/>
              </w:rPr>
              <w:t xml:space="preserve"> (нет)</w:t>
            </w:r>
          </w:p>
          <w:p w:rsidR="00894ACB" w:rsidRDefault="00567629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  <w:b/>
              </w:rPr>
              <w:t>Механизм реализации мероприятия (результата):</w:t>
            </w:r>
            <w:r>
              <w:rPr>
                <w:rFonts w:eastAsia="Calibri"/>
              </w:rPr>
              <w:t xml:space="preserve"> реализуется </w:t>
            </w:r>
            <w:proofErr w:type="spellStart"/>
            <w:r>
              <w:rPr>
                <w:rFonts w:eastAsia="Calibri"/>
              </w:rPr>
              <w:t>минимуществом</w:t>
            </w:r>
            <w:proofErr w:type="spellEnd"/>
            <w:r>
              <w:rPr>
                <w:rFonts w:eastAsia="Calibri"/>
              </w:rPr>
              <w:t xml:space="preserve"> АО в соответствии Земельным кодексом Российской Федерации, Кодексом административного судопроизводства Российской Федерации, федеральным законом от 3 июля 2016 года N 237-ФЗ "О </w:t>
            </w:r>
            <w:r>
              <w:rPr>
                <w:rFonts w:eastAsia="Calibri"/>
              </w:rPr>
              <w:lastRenderedPageBreak/>
              <w:t>государственной кадастровой оценке".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условная единица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894ACB">
        <w:trPr>
          <w:trHeight w:val="388"/>
          <w:jc w:val="center"/>
        </w:trPr>
        <w:tc>
          <w:tcPr>
            <w:tcW w:w="43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2.2.</w:t>
            </w:r>
          </w:p>
        </w:tc>
        <w:tc>
          <w:tcPr>
            <w:tcW w:w="3796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tabs>
                <w:tab w:val="left" w:pos="1089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Обеспечена деятельность государственного бюджетного учреждения Архангельской области «Центр кадастровой оценки и технической инвентаризации»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Осуществление текущей деятельности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r>
              <w:rPr>
                <w:rFonts w:eastAsia="Calibri"/>
                <w:b/>
              </w:rPr>
              <w:t>Реализация за счет средств федерального бюджета</w:t>
            </w:r>
            <w:r>
              <w:rPr>
                <w:rFonts w:eastAsia="Calibri"/>
              </w:rPr>
              <w:t xml:space="preserve"> (нет)</w:t>
            </w:r>
          </w:p>
          <w:p w:rsidR="00894ACB" w:rsidRDefault="00567629">
            <w:pPr>
              <w:widowControl w:val="0"/>
              <w:tabs>
                <w:tab w:val="left" w:pos="200"/>
              </w:tabs>
              <w:contextualSpacing/>
              <w:rPr>
                <w:rFonts w:eastAsia="Calibri"/>
              </w:rPr>
            </w:pPr>
            <w:proofErr w:type="gramStart"/>
            <w:r>
              <w:rPr>
                <w:rFonts w:eastAsia="Calibri"/>
                <w:b/>
              </w:rPr>
              <w:t>Механизм реализации мероприятия (результата):</w:t>
            </w:r>
            <w:r>
              <w:rPr>
                <w:rFonts w:eastAsia="Calibri"/>
              </w:rPr>
              <w:t xml:space="preserve"> реализуется </w:t>
            </w:r>
            <w:proofErr w:type="spellStart"/>
            <w:r>
              <w:rPr>
                <w:rFonts w:eastAsia="Calibri"/>
              </w:rPr>
              <w:t>минимуществом</w:t>
            </w:r>
            <w:proofErr w:type="spellEnd"/>
            <w:r>
              <w:rPr>
                <w:rFonts w:eastAsia="Calibri"/>
              </w:rPr>
              <w:t xml:space="preserve"> АО во взаимодействии с государственным бюджетным учреждением Архангельской области «Центр кадастровой оценки и технической инвентаризации»</w:t>
            </w:r>
            <w:r>
              <w:t xml:space="preserve"> </w:t>
            </w:r>
            <w:r>
              <w:rPr>
                <w:rFonts w:eastAsia="Calibri"/>
              </w:rPr>
              <w:t>(далее - ГБУ АО «</w:t>
            </w:r>
            <w:proofErr w:type="spellStart"/>
            <w:r>
              <w:rPr>
                <w:rFonts w:eastAsia="Calibri"/>
              </w:rPr>
              <w:t>Архоблкадастр</w:t>
            </w:r>
            <w:proofErr w:type="spellEnd"/>
            <w:r>
              <w:rPr>
                <w:rFonts w:eastAsia="Calibri"/>
              </w:rPr>
              <w:t>») в соответствии Земельным кодексом Российской Федерации, Налоговым кодексом Российской Федерации, федеральными законами от 3 июля 2016 года № 237-ФЗ «О государственной кадастровой оценке» и от 24 июля 2007 года № 221-ФЗ «О кадастровой деятельности», постановлением Правительства Архангельской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области от 4 апреля 2017 года № 138-пп «Об утверждении Порядка определения вида фактического использования зданий (строений, сооружений) и нежилых помещений для целей налогообложения», постановлением Правительства Архангельской области от 18.08.2015 N 338-пп «Об утверждении Положения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заданий», постановлением Правительства Архангельской области от 28.08.2012 N 369-пп «Об утверждении</w:t>
            </w:r>
            <w:proofErr w:type="gramEnd"/>
            <w:r>
              <w:rPr>
                <w:rFonts w:eastAsia="Calibri"/>
              </w:rPr>
              <w:t xml:space="preserve"> Положения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и о внесении изменений в отдельные </w:t>
            </w:r>
            <w:r>
              <w:rPr>
                <w:rFonts w:eastAsia="Calibri"/>
              </w:rPr>
              <w:lastRenderedPageBreak/>
              <w:t>постановления Правительства Архангельской области». Средства областного бюджета на реализацию указанных мероприятий перечисляются ГБУ АО «</w:t>
            </w:r>
            <w:proofErr w:type="spellStart"/>
            <w:r>
              <w:rPr>
                <w:rFonts w:eastAsia="Calibri"/>
              </w:rPr>
              <w:t>Архоблкадастр</w:t>
            </w:r>
            <w:proofErr w:type="spellEnd"/>
            <w:r>
              <w:rPr>
                <w:rFonts w:eastAsia="Calibri"/>
              </w:rPr>
              <w:t xml:space="preserve">» на финансовое обеспечение государственного </w:t>
            </w:r>
            <w:proofErr w:type="gramStart"/>
            <w:r>
              <w:rPr>
                <w:rFonts w:eastAsia="Calibri"/>
              </w:rPr>
              <w:t>задания</w:t>
            </w:r>
            <w:proofErr w:type="gramEnd"/>
            <w:r>
              <w:rPr>
                <w:rFonts w:eastAsia="Calibri"/>
              </w:rPr>
              <w:t xml:space="preserve"> на оказание государственных услуг (выполнение работ), а также на иные цели, предусмотренные на финансовое обеспечение выплат, связанных с предоставлением работникам ГБУ АО «</w:t>
            </w:r>
            <w:proofErr w:type="spellStart"/>
            <w:r>
              <w:rPr>
                <w:rFonts w:eastAsia="Calibri"/>
              </w:rPr>
              <w:t>Архоблкадастр</w:t>
            </w:r>
            <w:proofErr w:type="spellEnd"/>
            <w:r>
              <w:rPr>
                <w:rFonts w:eastAsia="Calibri"/>
              </w:rPr>
              <w:t>» компенсации расходов на оплату стоимости проезда и провоза багажа к месту использования отпуска и обратно.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условная единица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</w:tbl>
    <w:p w:rsidR="00894ACB" w:rsidRDefault="0056762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br w:type="column"/>
      </w:r>
      <w:r>
        <w:rPr>
          <w:sz w:val="28"/>
          <w:szCs w:val="28"/>
          <w:shd w:val="clear" w:color="auto" w:fill="FFFFFF" w:themeFill="background1"/>
        </w:rPr>
        <w:lastRenderedPageBreak/>
        <w:t>4.</w:t>
      </w:r>
      <w:r>
        <w:rPr>
          <w:sz w:val="28"/>
          <w:szCs w:val="28"/>
        </w:rPr>
        <w:t>Финансовое обеспечение комплекса процессных мероприятий</w:t>
      </w:r>
    </w:p>
    <w:tbl>
      <w:tblPr>
        <w:tblpPr w:leftFromText="180" w:rightFromText="180" w:vertAnchor="text" w:horzAnchor="margin" w:tblpY="34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371"/>
        <w:gridCol w:w="1559"/>
        <w:gridCol w:w="1418"/>
        <w:gridCol w:w="992"/>
        <w:gridCol w:w="992"/>
        <w:gridCol w:w="1985"/>
      </w:tblGrid>
      <w:tr w:rsidR="00894ACB">
        <w:trPr>
          <w:trHeight w:val="519"/>
          <w:tblHeader/>
        </w:trPr>
        <w:tc>
          <w:tcPr>
            <w:tcW w:w="817" w:type="dxa"/>
            <w:vMerge w:val="restart"/>
            <w:shd w:val="clear" w:color="auto" w:fill="auto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br w:type="column"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Наименование структурного элемента / источник финансового обеспечения</w:t>
            </w:r>
          </w:p>
        </w:tc>
        <w:tc>
          <w:tcPr>
            <w:tcW w:w="4961" w:type="dxa"/>
            <w:gridSpan w:val="4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Объем финансового обеспечения по годам реализации (тыс. рублей)</w:t>
            </w:r>
          </w:p>
        </w:tc>
        <w:tc>
          <w:tcPr>
            <w:tcW w:w="1985" w:type="dxa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Участник</w:t>
            </w:r>
          </w:p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 xml:space="preserve">государственной программы </w:t>
            </w:r>
          </w:p>
        </w:tc>
      </w:tr>
      <w:tr w:rsidR="00894ACB">
        <w:trPr>
          <w:tblHeader/>
        </w:trPr>
        <w:tc>
          <w:tcPr>
            <w:tcW w:w="817" w:type="dxa"/>
            <w:vMerge/>
            <w:shd w:val="clear" w:color="auto" w:fill="auto"/>
          </w:tcPr>
          <w:p w:rsidR="00894ACB" w:rsidRDefault="00894ACB">
            <w:pPr>
              <w:tabs>
                <w:tab w:val="left" w:pos="1203"/>
              </w:tabs>
              <w:contextualSpacing/>
              <w:jc w:val="center"/>
            </w:pPr>
          </w:p>
        </w:tc>
        <w:tc>
          <w:tcPr>
            <w:tcW w:w="7371" w:type="dxa"/>
            <w:vMerge/>
            <w:shd w:val="clear" w:color="auto" w:fill="auto"/>
          </w:tcPr>
          <w:p w:rsidR="00894ACB" w:rsidRDefault="00894ACB">
            <w:pPr>
              <w:tabs>
                <w:tab w:val="left" w:pos="1203"/>
              </w:tabs>
              <w:contextualSpacing/>
              <w:jc w:val="center"/>
            </w:pPr>
          </w:p>
        </w:tc>
        <w:tc>
          <w:tcPr>
            <w:tcW w:w="1559" w:type="dxa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1985" w:type="dxa"/>
          </w:tcPr>
          <w:p w:rsidR="00894ACB" w:rsidRDefault="00894ACB">
            <w:pPr>
              <w:tabs>
                <w:tab w:val="left" w:pos="1203"/>
              </w:tabs>
              <w:contextualSpacing/>
              <w:jc w:val="center"/>
              <w:rPr>
                <w:bCs/>
              </w:rPr>
            </w:pPr>
          </w:p>
        </w:tc>
      </w:tr>
      <w:tr w:rsidR="00894ACB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7</w:t>
            </w:r>
          </w:p>
        </w:tc>
      </w:tr>
      <w:tr w:rsidR="00107DCD">
        <w:trPr>
          <w:trHeight w:val="170"/>
        </w:trPr>
        <w:tc>
          <w:tcPr>
            <w:tcW w:w="8188" w:type="dxa"/>
            <w:gridSpan w:val="2"/>
            <w:shd w:val="clear" w:color="auto" w:fill="auto"/>
            <w:vAlign w:val="center"/>
          </w:tcPr>
          <w:p w:rsidR="00107DCD" w:rsidRDefault="00107DCD" w:rsidP="00107DCD">
            <w:pPr>
              <w:tabs>
                <w:tab w:val="left" w:pos="1203"/>
              </w:tabs>
              <w:contextualSpacing/>
              <w:rPr>
                <w:bCs/>
              </w:rPr>
            </w:pPr>
            <w:r>
              <w:rPr>
                <w:b/>
              </w:rPr>
              <w:t xml:space="preserve">Комплекс процессных мероприятий «Управление </w:t>
            </w:r>
            <w:r>
              <w:rPr>
                <w:b/>
                <w:shd w:val="clear" w:color="auto" w:fill="FFFFFF" w:themeFill="background1"/>
              </w:rPr>
              <w:t xml:space="preserve">государственным имуществом и земельными ресурсами Архангельской области» </w:t>
            </w:r>
            <w:r>
              <w:rPr>
                <w:bCs/>
                <w:shd w:val="clear" w:color="auto" w:fill="FFFFFF" w:themeFill="background1"/>
              </w:rPr>
              <w:t>всего, в том числе:</w:t>
            </w:r>
          </w:p>
        </w:tc>
        <w:tc>
          <w:tcPr>
            <w:tcW w:w="1559" w:type="dxa"/>
            <w:vAlign w:val="center"/>
          </w:tcPr>
          <w:p w:rsidR="00107DCD" w:rsidRDefault="00107DCD" w:rsidP="00107DCD">
            <w:pPr>
              <w:jc w:val="center"/>
            </w:pPr>
            <w:r w:rsidRPr="00AE3FB5">
              <w:t>275932,6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7DCD" w:rsidRDefault="00107DCD" w:rsidP="00107DCD">
            <w:pPr>
              <w:jc w:val="center"/>
            </w:pPr>
            <w:r>
              <w:t>167322,1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7DCD" w:rsidRDefault="00107DCD" w:rsidP="00107DCD">
            <w:pPr>
              <w:jc w:val="center"/>
            </w:pPr>
            <w:r>
              <w:t>165293,5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7DCD" w:rsidRDefault="00107DCD" w:rsidP="00107DCD">
            <w:pPr>
              <w:jc w:val="center"/>
            </w:pPr>
            <w:r w:rsidRPr="00AE3FB5">
              <w:t>608548,2</w:t>
            </w:r>
          </w:p>
        </w:tc>
        <w:tc>
          <w:tcPr>
            <w:tcW w:w="1985" w:type="dxa"/>
            <w:vMerge w:val="restart"/>
            <w:vAlign w:val="center"/>
          </w:tcPr>
          <w:p w:rsidR="00107DCD" w:rsidRDefault="00107DCD" w:rsidP="00107DCD">
            <w:pPr>
              <w:tabs>
                <w:tab w:val="left" w:pos="1203"/>
              </w:tabs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107DCD">
        <w:trPr>
          <w:trHeight w:val="170"/>
        </w:trPr>
        <w:tc>
          <w:tcPr>
            <w:tcW w:w="8188" w:type="dxa"/>
            <w:gridSpan w:val="2"/>
            <w:shd w:val="clear" w:color="auto" w:fill="auto"/>
            <w:vAlign w:val="center"/>
          </w:tcPr>
          <w:p w:rsidR="00107DCD" w:rsidRDefault="00107DCD" w:rsidP="00107DCD">
            <w:pPr>
              <w:tabs>
                <w:tab w:val="left" w:pos="1203"/>
              </w:tabs>
              <w:contextualSpacing/>
            </w:pPr>
            <w:r>
              <w:t>Областной бюджет</w:t>
            </w:r>
          </w:p>
        </w:tc>
        <w:tc>
          <w:tcPr>
            <w:tcW w:w="1559" w:type="dxa"/>
            <w:vAlign w:val="center"/>
          </w:tcPr>
          <w:p w:rsidR="00107DCD" w:rsidRDefault="00107DCD" w:rsidP="00107DCD">
            <w:pPr>
              <w:jc w:val="center"/>
            </w:pPr>
            <w:r>
              <w:t>275014,2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7DCD" w:rsidRDefault="00107DCD" w:rsidP="00107DCD">
            <w:pPr>
              <w:jc w:val="center"/>
            </w:pPr>
            <w:r>
              <w:t>166822,1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7DCD" w:rsidRDefault="00107DCD" w:rsidP="00107DCD">
            <w:pPr>
              <w:jc w:val="center"/>
            </w:pPr>
            <w:r>
              <w:t>164793,5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7DCD" w:rsidRDefault="00107DCD" w:rsidP="00107DCD">
            <w:pPr>
              <w:jc w:val="center"/>
            </w:pPr>
            <w:r>
              <w:t>606629,8</w:t>
            </w:r>
          </w:p>
        </w:tc>
        <w:tc>
          <w:tcPr>
            <w:tcW w:w="1985" w:type="dxa"/>
            <w:vMerge/>
          </w:tcPr>
          <w:p w:rsidR="00107DCD" w:rsidRDefault="00107DCD" w:rsidP="00107DCD">
            <w:pPr>
              <w:contextualSpacing/>
            </w:pPr>
          </w:p>
        </w:tc>
      </w:tr>
      <w:tr w:rsidR="00107DCD">
        <w:trPr>
          <w:trHeight w:val="337"/>
        </w:trPr>
        <w:tc>
          <w:tcPr>
            <w:tcW w:w="8188" w:type="dxa"/>
            <w:gridSpan w:val="2"/>
            <w:shd w:val="clear" w:color="auto" w:fill="auto"/>
            <w:vAlign w:val="center"/>
          </w:tcPr>
          <w:p w:rsidR="00107DCD" w:rsidRDefault="00107DCD" w:rsidP="00107DCD">
            <w:pPr>
              <w:widowControl w:val="0"/>
              <w:contextualSpacing/>
              <w:jc w:val="both"/>
              <w:outlineLvl w:val="1"/>
            </w:pPr>
            <w: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559" w:type="dxa"/>
            <w:vAlign w:val="center"/>
          </w:tcPr>
          <w:p w:rsidR="00107DCD" w:rsidRDefault="00107DCD" w:rsidP="00107DCD">
            <w:pPr>
              <w:jc w:val="center"/>
              <w:rPr>
                <w:highlight w:val="green"/>
              </w:rPr>
            </w:pPr>
            <w:r w:rsidRPr="00AE3FB5">
              <w:t>11 195,9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7DCD" w:rsidRDefault="00107DCD" w:rsidP="00107DCD">
            <w:pPr>
              <w:jc w:val="center"/>
            </w:pPr>
            <w:r>
              <w:t>11700,3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7DCD" w:rsidRDefault="00107DCD" w:rsidP="00107DCD">
            <w:pPr>
              <w:jc w:val="center"/>
            </w:pPr>
            <w:r>
              <w:t>11700,3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7DCD" w:rsidRPr="00AE3FB5" w:rsidRDefault="00107DCD" w:rsidP="00107DCD">
            <w:pPr>
              <w:jc w:val="center"/>
            </w:pPr>
            <w:r w:rsidRPr="00AE3FB5">
              <w:t>34 596,5</w:t>
            </w:r>
          </w:p>
        </w:tc>
        <w:tc>
          <w:tcPr>
            <w:tcW w:w="1985" w:type="dxa"/>
            <w:vMerge/>
            <w:vAlign w:val="center"/>
          </w:tcPr>
          <w:p w:rsidR="00107DCD" w:rsidRDefault="00107DCD" w:rsidP="00107DCD">
            <w:pPr>
              <w:contextualSpacing/>
            </w:pPr>
          </w:p>
        </w:tc>
      </w:tr>
      <w:tr w:rsidR="00894ACB">
        <w:trPr>
          <w:trHeight w:val="183"/>
        </w:trPr>
        <w:tc>
          <w:tcPr>
            <w:tcW w:w="15134" w:type="dxa"/>
            <w:gridSpan w:val="7"/>
            <w:shd w:val="clear" w:color="auto" w:fill="auto"/>
            <w:vAlign w:val="center"/>
          </w:tcPr>
          <w:p w:rsidR="00894ACB" w:rsidRDefault="00567629">
            <w:pPr>
              <w:contextualSpacing/>
            </w:pPr>
            <w:r>
              <w:t>Задача №1 - «Повышение эффективности управления государственным имуществом Архангельской области»</w:t>
            </w:r>
          </w:p>
        </w:tc>
      </w:tr>
      <w:tr w:rsidR="00894ACB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</w:pPr>
            <w:r>
              <w:t>1.1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</w:pPr>
            <w:r>
              <w:rPr>
                <w:rFonts w:eastAsia="Calibri"/>
              </w:rPr>
              <w:t>Осуществлена ежегодная оценка эффективности использования недвижимого имущества (</w:t>
            </w:r>
            <w:r>
              <w:t>за исключением линейных объектов, автомобильных дорог и земельных участков)</w:t>
            </w:r>
            <w:r>
              <w:rPr>
                <w:rFonts w:eastAsia="Calibri"/>
              </w:rPr>
              <w:t xml:space="preserve">, находящегося в государственной собственности Архангельской </w:t>
            </w:r>
            <w:r>
              <w:rPr>
                <w:rFonts w:eastAsia="Calibri"/>
                <w:shd w:val="clear" w:color="auto" w:fill="FFFFFF" w:themeFill="background1"/>
              </w:rPr>
              <w:t>области (всего), в</w:t>
            </w:r>
            <w:r>
              <w:rPr>
                <w:rFonts w:eastAsia="Calibri"/>
              </w:rPr>
              <w:t xml:space="preserve"> том числе:</w:t>
            </w:r>
          </w:p>
        </w:tc>
        <w:tc>
          <w:tcPr>
            <w:tcW w:w="1559" w:type="dxa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-</w:t>
            </w:r>
          </w:p>
        </w:tc>
        <w:tc>
          <w:tcPr>
            <w:tcW w:w="1985" w:type="dxa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proofErr w:type="spellStart"/>
            <w:r>
              <w:t>Минимущество</w:t>
            </w:r>
            <w:proofErr w:type="spellEnd"/>
            <w:r>
              <w:t xml:space="preserve"> АО</w:t>
            </w:r>
          </w:p>
        </w:tc>
      </w:tr>
      <w:tr w:rsidR="00894ACB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</w:pPr>
            <w:r>
              <w:t>1.1.1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</w:pPr>
            <w:r>
              <w:t>Областной бюджет</w:t>
            </w:r>
          </w:p>
        </w:tc>
        <w:tc>
          <w:tcPr>
            <w:tcW w:w="1559" w:type="dxa"/>
            <w:vAlign w:val="center"/>
          </w:tcPr>
          <w:p w:rsidR="00894ACB" w:rsidRDefault="00567629">
            <w:pPr>
              <w:contextualSpacing/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ACB" w:rsidRDefault="00567629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contextualSpacing/>
              <w:jc w:val="center"/>
            </w:pPr>
            <w:r>
              <w:t>-</w:t>
            </w:r>
          </w:p>
        </w:tc>
        <w:tc>
          <w:tcPr>
            <w:tcW w:w="1985" w:type="dxa"/>
            <w:vAlign w:val="center"/>
          </w:tcPr>
          <w:p w:rsidR="00894ACB" w:rsidRDefault="00567629">
            <w:pPr>
              <w:contextualSpacing/>
              <w:jc w:val="center"/>
            </w:pPr>
            <w:proofErr w:type="spellStart"/>
            <w:r>
              <w:t>Минимущество</w:t>
            </w:r>
            <w:proofErr w:type="spellEnd"/>
            <w:r>
              <w:t xml:space="preserve"> АО</w:t>
            </w:r>
          </w:p>
        </w:tc>
      </w:tr>
      <w:tr w:rsidR="00894ACB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</w:pPr>
            <w:r>
              <w:t>1.2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</w:pPr>
            <w:r>
              <w:t xml:space="preserve">Проведены проверки с целью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сохранностью, эффективностью использования и использованием по назначению государственного имущества Архангельской области, соблюдением установленного порядка управления и распоряжения государственным имуществом Архангельской </w:t>
            </w:r>
            <w:r>
              <w:rPr>
                <w:shd w:val="clear" w:color="auto" w:fill="FFFFFF" w:themeFill="background1"/>
              </w:rPr>
              <w:t xml:space="preserve">области </w:t>
            </w:r>
            <w:r>
              <w:rPr>
                <w:rFonts w:eastAsia="Calibri"/>
                <w:shd w:val="clear" w:color="auto" w:fill="FFFFFF" w:themeFill="background1"/>
              </w:rPr>
              <w:t>(всего)</w:t>
            </w:r>
            <w:r>
              <w:rPr>
                <w:shd w:val="clear" w:color="auto" w:fill="FFFFFF" w:themeFill="background1"/>
              </w:rPr>
              <w:t>,</w:t>
            </w:r>
            <w:r>
              <w:t xml:space="preserve"> в том числе:</w:t>
            </w:r>
          </w:p>
        </w:tc>
        <w:tc>
          <w:tcPr>
            <w:tcW w:w="1559" w:type="dxa"/>
            <w:vAlign w:val="center"/>
          </w:tcPr>
          <w:p w:rsidR="00894ACB" w:rsidRDefault="00567629">
            <w:pPr>
              <w:contextualSpacing/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ACB" w:rsidRDefault="00567629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contextualSpacing/>
              <w:jc w:val="center"/>
            </w:pPr>
            <w:r>
              <w:t>-</w:t>
            </w:r>
          </w:p>
        </w:tc>
        <w:tc>
          <w:tcPr>
            <w:tcW w:w="1985" w:type="dxa"/>
            <w:vAlign w:val="center"/>
          </w:tcPr>
          <w:p w:rsidR="00894ACB" w:rsidRDefault="00567629">
            <w:pPr>
              <w:contextualSpacing/>
              <w:jc w:val="center"/>
            </w:pPr>
            <w:proofErr w:type="spellStart"/>
            <w:r>
              <w:t>Минимущество</w:t>
            </w:r>
            <w:proofErr w:type="spellEnd"/>
            <w:r>
              <w:t xml:space="preserve"> АО</w:t>
            </w:r>
          </w:p>
        </w:tc>
      </w:tr>
      <w:tr w:rsidR="00894ACB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</w:pPr>
            <w:r>
              <w:t>1.2.1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</w:pPr>
            <w:r>
              <w:t>Областной бюджет</w:t>
            </w:r>
          </w:p>
        </w:tc>
        <w:tc>
          <w:tcPr>
            <w:tcW w:w="1559" w:type="dxa"/>
            <w:vAlign w:val="center"/>
          </w:tcPr>
          <w:p w:rsidR="00894ACB" w:rsidRDefault="00567629">
            <w:pPr>
              <w:contextualSpacing/>
              <w:jc w:val="center"/>
            </w:pPr>
            <w: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ACB" w:rsidRDefault="00567629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contextualSpacing/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894ACB" w:rsidRDefault="00567629">
            <w:pPr>
              <w:contextualSpacing/>
            </w:pPr>
            <w:proofErr w:type="spellStart"/>
            <w:r>
              <w:t>Минимущество</w:t>
            </w:r>
            <w:proofErr w:type="spellEnd"/>
            <w:r>
              <w:t xml:space="preserve"> АО</w:t>
            </w:r>
          </w:p>
        </w:tc>
      </w:tr>
      <w:tr w:rsidR="00894ACB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</w:pPr>
            <w:r>
              <w:t>1.3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</w:pPr>
            <w:proofErr w:type="gramStart"/>
            <w:r>
              <w:t>Проведена оценка рыночной стоимости неиспользуемого недвижимого имущества, находящегося в государственной собственности Архангельской области, подлежащего вовлечению в хозяйственный оборот, в том числе имущества, включенного в прогнозный план приватизации, уплата НДС в соответствии с законодательством о налогах и сборах, а также проведена оценка рыночной стоимости земельных участков иных лиц, земельных участков с расположенными на них объектами недвижимого имущества иных лиц, их прав</w:t>
            </w:r>
            <w:proofErr w:type="gramEnd"/>
            <w:r>
              <w:t>, убытков, упущенной выгоды при изъятии для государственных нужд Архангельской области (всего), в том числе:</w:t>
            </w:r>
          </w:p>
        </w:tc>
        <w:tc>
          <w:tcPr>
            <w:tcW w:w="1559" w:type="dxa"/>
            <w:vAlign w:val="center"/>
          </w:tcPr>
          <w:p w:rsidR="00894ACB" w:rsidRPr="00321FE1" w:rsidRDefault="00567629">
            <w:pPr>
              <w:tabs>
                <w:tab w:val="left" w:pos="1203"/>
              </w:tabs>
              <w:contextualSpacing/>
              <w:jc w:val="center"/>
            </w:pPr>
            <w:r w:rsidRPr="00321FE1">
              <w:t>729,0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ACB" w:rsidRPr="00321FE1" w:rsidRDefault="00567629">
            <w:pPr>
              <w:tabs>
                <w:tab w:val="left" w:pos="1203"/>
              </w:tabs>
              <w:contextualSpacing/>
              <w:jc w:val="center"/>
            </w:pPr>
            <w:r w:rsidRPr="00321FE1">
              <w:t>279,0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Pr="00321FE1" w:rsidRDefault="00567629">
            <w:pPr>
              <w:tabs>
                <w:tab w:val="left" w:pos="1203"/>
              </w:tabs>
              <w:contextualSpacing/>
              <w:jc w:val="center"/>
            </w:pPr>
            <w:r w:rsidRPr="00321FE1">
              <w:t>279,0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Pr="00321FE1" w:rsidRDefault="00567629">
            <w:pPr>
              <w:tabs>
                <w:tab w:val="left" w:pos="1203"/>
              </w:tabs>
              <w:contextualSpacing/>
              <w:jc w:val="center"/>
            </w:pPr>
            <w:r w:rsidRPr="00321FE1">
              <w:t>1287,0</w:t>
            </w:r>
          </w:p>
        </w:tc>
        <w:tc>
          <w:tcPr>
            <w:tcW w:w="1985" w:type="dxa"/>
          </w:tcPr>
          <w:p w:rsidR="00894ACB" w:rsidRPr="00321FE1" w:rsidRDefault="00567629">
            <w:pPr>
              <w:contextualSpacing/>
            </w:pPr>
            <w:proofErr w:type="spellStart"/>
            <w:r w:rsidRPr="00321FE1">
              <w:t>Минимущество</w:t>
            </w:r>
            <w:proofErr w:type="spellEnd"/>
            <w:r w:rsidRPr="00321FE1">
              <w:t xml:space="preserve"> АО</w:t>
            </w:r>
          </w:p>
        </w:tc>
      </w:tr>
      <w:tr w:rsidR="00894ACB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</w:pPr>
            <w:r>
              <w:t>1.3.1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</w:pPr>
            <w:r>
              <w:t>Областной бюджет</w:t>
            </w:r>
          </w:p>
        </w:tc>
        <w:tc>
          <w:tcPr>
            <w:tcW w:w="1559" w:type="dxa"/>
            <w:vAlign w:val="center"/>
          </w:tcPr>
          <w:p w:rsidR="00894ACB" w:rsidRPr="00321FE1" w:rsidRDefault="00567629">
            <w:pPr>
              <w:tabs>
                <w:tab w:val="left" w:pos="1203"/>
              </w:tabs>
              <w:contextualSpacing/>
              <w:jc w:val="center"/>
            </w:pPr>
            <w:r w:rsidRPr="00321FE1">
              <w:t>729,0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ACB" w:rsidRPr="00321FE1" w:rsidRDefault="00567629">
            <w:pPr>
              <w:tabs>
                <w:tab w:val="left" w:pos="1203"/>
              </w:tabs>
              <w:contextualSpacing/>
              <w:jc w:val="center"/>
            </w:pPr>
            <w:r w:rsidRPr="00321FE1">
              <w:t>279,0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Pr="00321FE1" w:rsidRDefault="00567629">
            <w:pPr>
              <w:tabs>
                <w:tab w:val="left" w:pos="1203"/>
              </w:tabs>
              <w:contextualSpacing/>
              <w:jc w:val="center"/>
            </w:pPr>
            <w:r w:rsidRPr="00321FE1">
              <w:t>279,0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Pr="00321FE1" w:rsidRDefault="00567629">
            <w:pPr>
              <w:tabs>
                <w:tab w:val="left" w:pos="1203"/>
              </w:tabs>
              <w:contextualSpacing/>
              <w:jc w:val="center"/>
            </w:pPr>
            <w:r w:rsidRPr="00321FE1">
              <w:t>1287,0</w:t>
            </w:r>
          </w:p>
        </w:tc>
        <w:tc>
          <w:tcPr>
            <w:tcW w:w="1985" w:type="dxa"/>
          </w:tcPr>
          <w:p w:rsidR="00894ACB" w:rsidRPr="00321FE1" w:rsidRDefault="00567629">
            <w:pPr>
              <w:tabs>
                <w:tab w:val="left" w:pos="1203"/>
              </w:tabs>
              <w:contextualSpacing/>
            </w:pPr>
            <w:proofErr w:type="spellStart"/>
            <w:r w:rsidRPr="00321FE1">
              <w:t>Минимущество</w:t>
            </w:r>
            <w:proofErr w:type="spellEnd"/>
            <w:r w:rsidRPr="00321FE1">
              <w:t xml:space="preserve"> АО</w:t>
            </w:r>
          </w:p>
        </w:tc>
      </w:tr>
      <w:tr w:rsidR="00894ACB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</w:pPr>
            <w:r>
              <w:t>1.3.1.1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</w:pPr>
            <w:r>
              <w:t>Прочая закупка товаров, работ и услуг (оценка недвижимого имущества)</w:t>
            </w:r>
          </w:p>
        </w:tc>
        <w:tc>
          <w:tcPr>
            <w:tcW w:w="1559" w:type="dxa"/>
            <w:vAlign w:val="center"/>
          </w:tcPr>
          <w:p w:rsidR="00894ACB" w:rsidRPr="00321FE1" w:rsidRDefault="00567629">
            <w:pPr>
              <w:tabs>
                <w:tab w:val="left" w:pos="1203"/>
              </w:tabs>
              <w:contextualSpacing/>
              <w:jc w:val="center"/>
            </w:pPr>
            <w:r w:rsidRPr="00321FE1">
              <w:t>599,0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ACB" w:rsidRPr="00321FE1" w:rsidRDefault="00567629">
            <w:pPr>
              <w:tabs>
                <w:tab w:val="left" w:pos="1203"/>
              </w:tabs>
              <w:contextualSpacing/>
              <w:jc w:val="center"/>
            </w:pPr>
            <w:r w:rsidRPr="00321FE1">
              <w:t>149,0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Pr="00321FE1" w:rsidRDefault="00567629">
            <w:pPr>
              <w:tabs>
                <w:tab w:val="left" w:pos="1203"/>
              </w:tabs>
              <w:contextualSpacing/>
              <w:jc w:val="center"/>
            </w:pPr>
            <w:r w:rsidRPr="00321FE1">
              <w:t>149,0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Pr="00321FE1" w:rsidRDefault="00567629">
            <w:pPr>
              <w:tabs>
                <w:tab w:val="left" w:pos="1203"/>
              </w:tabs>
              <w:contextualSpacing/>
              <w:jc w:val="center"/>
            </w:pPr>
            <w:r w:rsidRPr="00321FE1">
              <w:t>599,0</w:t>
            </w:r>
          </w:p>
        </w:tc>
        <w:tc>
          <w:tcPr>
            <w:tcW w:w="1985" w:type="dxa"/>
          </w:tcPr>
          <w:p w:rsidR="00894ACB" w:rsidRPr="00321FE1" w:rsidRDefault="00567629">
            <w:pPr>
              <w:tabs>
                <w:tab w:val="left" w:pos="1203"/>
              </w:tabs>
              <w:contextualSpacing/>
            </w:pPr>
            <w:proofErr w:type="spellStart"/>
            <w:r w:rsidRPr="00321FE1">
              <w:t>Минимущество</w:t>
            </w:r>
            <w:proofErr w:type="spellEnd"/>
            <w:r w:rsidRPr="00321FE1">
              <w:t xml:space="preserve"> АО</w:t>
            </w:r>
          </w:p>
        </w:tc>
      </w:tr>
      <w:tr w:rsidR="00894ACB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</w:pPr>
            <w:r>
              <w:t>1.3.1.2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</w:pPr>
            <w:r>
              <w:t xml:space="preserve">Уплата НДС в соответствии с законодательством </w:t>
            </w:r>
          </w:p>
          <w:p w:rsidR="00894ACB" w:rsidRDefault="00567629">
            <w:pPr>
              <w:tabs>
                <w:tab w:val="left" w:pos="1203"/>
              </w:tabs>
              <w:contextualSpacing/>
            </w:pPr>
            <w:r>
              <w:t>о налогах и сборах</w:t>
            </w:r>
          </w:p>
        </w:tc>
        <w:tc>
          <w:tcPr>
            <w:tcW w:w="1559" w:type="dxa"/>
            <w:vAlign w:val="center"/>
          </w:tcPr>
          <w:p w:rsidR="00894ACB" w:rsidRPr="00321FE1" w:rsidRDefault="00567629">
            <w:pPr>
              <w:tabs>
                <w:tab w:val="left" w:pos="1203"/>
              </w:tabs>
              <w:contextualSpacing/>
              <w:jc w:val="center"/>
            </w:pPr>
            <w:r w:rsidRPr="00321FE1">
              <w:t>130,0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ACB" w:rsidRPr="00321FE1" w:rsidRDefault="00567629">
            <w:pPr>
              <w:tabs>
                <w:tab w:val="left" w:pos="1203"/>
              </w:tabs>
              <w:contextualSpacing/>
              <w:jc w:val="center"/>
            </w:pPr>
            <w:r w:rsidRPr="00321FE1">
              <w:t>130,0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Pr="00321FE1" w:rsidRDefault="00567629">
            <w:pPr>
              <w:tabs>
                <w:tab w:val="left" w:pos="1203"/>
              </w:tabs>
              <w:contextualSpacing/>
              <w:jc w:val="center"/>
            </w:pPr>
            <w:r w:rsidRPr="00321FE1">
              <w:t>130,0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Pr="00321FE1" w:rsidRDefault="00567629">
            <w:pPr>
              <w:tabs>
                <w:tab w:val="left" w:pos="1203"/>
              </w:tabs>
              <w:contextualSpacing/>
              <w:jc w:val="center"/>
            </w:pPr>
            <w:r w:rsidRPr="00321FE1">
              <w:t>390,0</w:t>
            </w:r>
          </w:p>
        </w:tc>
        <w:tc>
          <w:tcPr>
            <w:tcW w:w="1985" w:type="dxa"/>
          </w:tcPr>
          <w:p w:rsidR="00894ACB" w:rsidRPr="00321FE1" w:rsidRDefault="00567629">
            <w:pPr>
              <w:tabs>
                <w:tab w:val="left" w:pos="1203"/>
              </w:tabs>
              <w:contextualSpacing/>
            </w:pPr>
            <w:proofErr w:type="spellStart"/>
            <w:r w:rsidRPr="00321FE1">
              <w:t>Минимущество</w:t>
            </w:r>
            <w:proofErr w:type="spellEnd"/>
            <w:r w:rsidRPr="00321FE1">
              <w:t xml:space="preserve"> АО</w:t>
            </w:r>
          </w:p>
        </w:tc>
      </w:tr>
      <w:tr w:rsidR="00894ACB">
        <w:trPr>
          <w:trHeight w:val="170"/>
        </w:trPr>
        <w:tc>
          <w:tcPr>
            <w:tcW w:w="817" w:type="dxa"/>
            <w:shd w:val="clear" w:color="auto" w:fill="auto"/>
          </w:tcPr>
          <w:p w:rsidR="00894ACB" w:rsidRDefault="00567629">
            <w:pPr>
              <w:contextualSpacing/>
            </w:pPr>
            <w:r>
              <w:t>1.4</w:t>
            </w:r>
          </w:p>
        </w:tc>
        <w:tc>
          <w:tcPr>
            <w:tcW w:w="7371" w:type="dxa"/>
            <w:shd w:val="clear" w:color="auto" w:fill="auto"/>
          </w:tcPr>
          <w:p w:rsidR="00894ACB" w:rsidRDefault="00567629">
            <w:pPr>
              <w:contextualSpacing/>
            </w:pPr>
            <w:r>
              <w:t xml:space="preserve">Проведены кадастровые работы в отношении объектов недвижимости, </w:t>
            </w:r>
            <w:r>
              <w:rPr>
                <w:shd w:val="clear" w:color="auto" w:fill="FFFFFF" w:themeFill="background1"/>
              </w:rPr>
              <w:t xml:space="preserve">распоряжение которыми отнесено к компетенции </w:t>
            </w:r>
            <w:proofErr w:type="spellStart"/>
            <w:r>
              <w:rPr>
                <w:shd w:val="clear" w:color="auto" w:fill="FFFFFF" w:themeFill="background1"/>
              </w:rPr>
              <w:t>минимущества</w:t>
            </w:r>
            <w:proofErr w:type="spellEnd"/>
            <w:r>
              <w:rPr>
                <w:shd w:val="clear" w:color="auto" w:fill="FFFFFF" w:themeFill="background1"/>
              </w:rPr>
              <w:t xml:space="preserve"> АО, </w:t>
            </w:r>
            <w:r>
              <w:rPr>
                <w:rFonts w:eastAsia="Calibri"/>
                <w:shd w:val="clear" w:color="auto" w:fill="FFFFFF" w:themeFill="background1"/>
              </w:rPr>
              <w:t>(всего)</w:t>
            </w:r>
            <w:r>
              <w:rPr>
                <w:shd w:val="clear" w:color="auto" w:fill="FFFFFF" w:themeFill="background1"/>
              </w:rPr>
              <w:t>,</w:t>
            </w:r>
            <w:r>
              <w:t xml:space="preserve"> в том числе:</w:t>
            </w:r>
          </w:p>
        </w:tc>
        <w:tc>
          <w:tcPr>
            <w:tcW w:w="1559" w:type="dxa"/>
            <w:vAlign w:val="center"/>
          </w:tcPr>
          <w:p w:rsidR="00894ACB" w:rsidRPr="00321FE1" w:rsidRDefault="00567629">
            <w:pPr>
              <w:tabs>
                <w:tab w:val="left" w:pos="1203"/>
              </w:tabs>
              <w:contextualSpacing/>
              <w:jc w:val="center"/>
            </w:pPr>
            <w:r w:rsidRPr="00321FE1">
              <w:t>1350,0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ACB" w:rsidRPr="00321FE1" w:rsidRDefault="00567629">
            <w:pPr>
              <w:tabs>
                <w:tab w:val="left" w:pos="1203"/>
              </w:tabs>
              <w:contextualSpacing/>
              <w:jc w:val="center"/>
            </w:pPr>
            <w:r w:rsidRPr="00321FE1">
              <w:t>1800,0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Pr="00321FE1" w:rsidRDefault="00567629">
            <w:pPr>
              <w:tabs>
                <w:tab w:val="left" w:pos="1203"/>
              </w:tabs>
              <w:contextualSpacing/>
              <w:jc w:val="center"/>
            </w:pPr>
            <w:r w:rsidRPr="00321FE1">
              <w:t>1800,0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Pr="00321FE1" w:rsidRDefault="00567629">
            <w:pPr>
              <w:tabs>
                <w:tab w:val="left" w:pos="1203"/>
              </w:tabs>
              <w:contextualSpacing/>
              <w:jc w:val="center"/>
            </w:pPr>
            <w:r w:rsidRPr="00321FE1">
              <w:t>4950,0</w:t>
            </w:r>
          </w:p>
        </w:tc>
        <w:tc>
          <w:tcPr>
            <w:tcW w:w="1985" w:type="dxa"/>
          </w:tcPr>
          <w:p w:rsidR="00894ACB" w:rsidRPr="00321FE1" w:rsidRDefault="00567629">
            <w:pPr>
              <w:contextualSpacing/>
            </w:pPr>
            <w:proofErr w:type="spellStart"/>
            <w:r w:rsidRPr="00321FE1">
              <w:t>Минимущество</w:t>
            </w:r>
            <w:proofErr w:type="spellEnd"/>
            <w:r w:rsidRPr="00321FE1">
              <w:t xml:space="preserve"> АО</w:t>
            </w:r>
          </w:p>
        </w:tc>
      </w:tr>
      <w:tr w:rsidR="00894ACB">
        <w:trPr>
          <w:trHeight w:val="283"/>
        </w:trPr>
        <w:tc>
          <w:tcPr>
            <w:tcW w:w="817" w:type="dxa"/>
            <w:shd w:val="clear" w:color="auto" w:fill="auto"/>
          </w:tcPr>
          <w:p w:rsidR="00894ACB" w:rsidRDefault="00567629">
            <w:pPr>
              <w:contextualSpacing/>
            </w:pPr>
            <w:r>
              <w:t>1.4.1</w:t>
            </w:r>
          </w:p>
        </w:tc>
        <w:tc>
          <w:tcPr>
            <w:tcW w:w="7371" w:type="dxa"/>
            <w:shd w:val="clear" w:color="auto" w:fill="auto"/>
          </w:tcPr>
          <w:p w:rsidR="00894ACB" w:rsidRDefault="00567629">
            <w:pPr>
              <w:contextualSpacing/>
            </w:pPr>
            <w:r>
              <w:t>Областной бюджет</w:t>
            </w:r>
          </w:p>
        </w:tc>
        <w:tc>
          <w:tcPr>
            <w:tcW w:w="1559" w:type="dxa"/>
            <w:vAlign w:val="center"/>
          </w:tcPr>
          <w:p w:rsidR="00894ACB" w:rsidRPr="00321FE1" w:rsidRDefault="00567629">
            <w:pPr>
              <w:tabs>
                <w:tab w:val="left" w:pos="1203"/>
              </w:tabs>
              <w:contextualSpacing/>
              <w:jc w:val="center"/>
            </w:pPr>
            <w:r w:rsidRPr="00321FE1">
              <w:t>1350,0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ACB" w:rsidRPr="00321FE1" w:rsidRDefault="00567629">
            <w:pPr>
              <w:tabs>
                <w:tab w:val="left" w:pos="1203"/>
              </w:tabs>
              <w:contextualSpacing/>
              <w:jc w:val="center"/>
            </w:pPr>
            <w:r w:rsidRPr="00321FE1">
              <w:t>1800,0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Pr="00321FE1" w:rsidRDefault="00567629">
            <w:pPr>
              <w:tabs>
                <w:tab w:val="left" w:pos="1203"/>
              </w:tabs>
              <w:contextualSpacing/>
              <w:jc w:val="center"/>
            </w:pPr>
            <w:r w:rsidRPr="00321FE1">
              <w:t>1800,0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Pr="00321FE1" w:rsidRDefault="00567629">
            <w:pPr>
              <w:tabs>
                <w:tab w:val="left" w:pos="1203"/>
              </w:tabs>
              <w:contextualSpacing/>
              <w:jc w:val="center"/>
            </w:pPr>
            <w:r w:rsidRPr="00321FE1">
              <w:t>4950,0</w:t>
            </w:r>
          </w:p>
        </w:tc>
        <w:tc>
          <w:tcPr>
            <w:tcW w:w="1985" w:type="dxa"/>
          </w:tcPr>
          <w:p w:rsidR="00894ACB" w:rsidRPr="00321FE1" w:rsidRDefault="00567629">
            <w:pPr>
              <w:contextualSpacing/>
            </w:pPr>
            <w:proofErr w:type="spellStart"/>
            <w:r w:rsidRPr="00321FE1">
              <w:t>Минимущество</w:t>
            </w:r>
            <w:proofErr w:type="spellEnd"/>
            <w:r w:rsidRPr="00321FE1">
              <w:t xml:space="preserve"> АО</w:t>
            </w:r>
          </w:p>
        </w:tc>
      </w:tr>
      <w:tr w:rsidR="00894ACB">
        <w:trPr>
          <w:trHeight w:val="170"/>
        </w:trPr>
        <w:tc>
          <w:tcPr>
            <w:tcW w:w="817" w:type="dxa"/>
            <w:shd w:val="clear" w:color="auto" w:fill="auto"/>
          </w:tcPr>
          <w:p w:rsidR="00894ACB" w:rsidRDefault="00567629">
            <w:pPr>
              <w:contextualSpacing/>
            </w:pPr>
            <w:r>
              <w:t>1.5</w:t>
            </w:r>
          </w:p>
        </w:tc>
        <w:tc>
          <w:tcPr>
            <w:tcW w:w="7371" w:type="dxa"/>
            <w:shd w:val="clear" w:color="auto" w:fill="FFFFFF" w:themeFill="background1"/>
          </w:tcPr>
          <w:p w:rsidR="00894ACB" w:rsidRDefault="00567629">
            <w:pPr>
              <w:contextualSpacing/>
            </w:pPr>
            <w:proofErr w:type="gramStart"/>
            <w:r>
              <w:t xml:space="preserve">Размещены в официальных изданиях средств массовой информации </w:t>
            </w:r>
            <w:r>
              <w:lastRenderedPageBreak/>
              <w:t xml:space="preserve">муниципальных образований Архангельской области публикации о проведении аукционов по продаже земельных участков или продаже права на заключение договоров аренды земельных участков, извещений о предоставлении земельных </w:t>
            </w:r>
            <w:r>
              <w:rPr>
                <w:shd w:val="clear" w:color="auto" w:fill="FFFFFF" w:themeFill="background1"/>
              </w:rPr>
              <w:t xml:space="preserve">участков  </w:t>
            </w:r>
            <w:r>
              <w:rPr>
                <w:rFonts w:eastAsia="Calibri"/>
                <w:shd w:val="clear" w:color="auto" w:fill="FFFFFF" w:themeFill="background1"/>
              </w:rPr>
              <w:t>(всего)</w:t>
            </w:r>
            <w:r>
              <w:rPr>
                <w:shd w:val="clear" w:color="auto" w:fill="FFFFFF" w:themeFill="background1"/>
              </w:rPr>
              <w:t>,</w:t>
            </w:r>
            <w:r>
              <w:t xml:space="preserve"> в том числе:</w:t>
            </w:r>
            <w:proofErr w:type="gramEnd"/>
          </w:p>
        </w:tc>
        <w:tc>
          <w:tcPr>
            <w:tcW w:w="1559" w:type="dxa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lastRenderedPageBreak/>
              <w:t>90,0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270,0</w:t>
            </w:r>
          </w:p>
        </w:tc>
        <w:tc>
          <w:tcPr>
            <w:tcW w:w="1985" w:type="dxa"/>
          </w:tcPr>
          <w:p w:rsidR="00894ACB" w:rsidRDefault="00567629">
            <w:pPr>
              <w:contextualSpacing/>
            </w:pPr>
            <w:proofErr w:type="spellStart"/>
            <w:r>
              <w:t>Минимущество</w:t>
            </w:r>
            <w:proofErr w:type="spellEnd"/>
            <w:r>
              <w:t xml:space="preserve"> АО</w:t>
            </w:r>
          </w:p>
        </w:tc>
      </w:tr>
      <w:tr w:rsidR="00894ACB">
        <w:trPr>
          <w:trHeight w:val="170"/>
        </w:trPr>
        <w:tc>
          <w:tcPr>
            <w:tcW w:w="817" w:type="dxa"/>
            <w:shd w:val="clear" w:color="auto" w:fill="auto"/>
          </w:tcPr>
          <w:p w:rsidR="00894ACB" w:rsidRDefault="00567629">
            <w:pPr>
              <w:contextualSpacing/>
            </w:pPr>
            <w:r>
              <w:lastRenderedPageBreak/>
              <w:t>1.5.1</w:t>
            </w:r>
          </w:p>
        </w:tc>
        <w:tc>
          <w:tcPr>
            <w:tcW w:w="7371" w:type="dxa"/>
            <w:shd w:val="clear" w:color="auto" w:fill="FFFFFF" w:themeFill="background1"/>
          </w:tcPr>
          <w:p w:rsidR="00894ACB" w:rsidRDefault="00567629">
            <w:pPr>
              <w:contextualSpacing/>
            </w:pPr>
            <w:r>
              <w:t>Областной бюджет</w:t>
            </w:r>
          </w:p>
        </w:tc>
        <w:tc>
          <w:tcPr>
            <w:tcW w:w="1559" w:type="dxa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90,0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270,0</w:t>
            </w:r>
          </w:p>
        </w:tc>
        <w:tc>
          <w:tcPr>
            <w:tcW w:w="1985" w:type="dxa"/>
          </w:tcPr>
          <w:p w:rsidR="00894ACB" w:rsidRDefault="00567629">
            <w:pPr>
              <w:contextualSpacing/>
            </w:pPr>
            <w:proofErr w:type="spellStart"/>
            <w:r>
              <w:t>Минимущество</w:t>
            </w:r>
            <w:proofErr w:type="spellEnd"/>
            <w:r>
              <w:t xml:space="preserve"> АО</w:t>
            </w:r>
          </w:p>
        </w:tc>
      </w:tr>
      <w:tr w:rsidR="00894ACB">
        <w:trPr>
          <w:trHeight w:val="170"/>
        </w:trPr>
        <w:tc>
          <w:tcPr>
            <w:tcW w:w="817" w:type="dxa"/>
            <w:shd w:val="clear" w:color="auto" w:fill="auto"/>
          </w:tcPr>
          <w:p w:rsidR="00894ACB" w:rsidRDefault="00567629">
            <w:pPr>
              <w:contextualSpacing/>
            </w:pPr>
            <w:r>
              <w:t>1.6</w:t>
            </w:r>
          </w:p>
        </w:tc>
        <w:tc>
          <w:tcPr>
            <w:tcW w:w="7371" w:type="dxa"/>
            <w:shd w:val="clear" w:color="auto" w:fill="FFFFFF" w:themeFill="background1"/>
          </w:tcPr>
          <w:p w:rsidR="00894ACB" w:rsidRDefault="00567629">
            <w:pPr>
              <w:contextualSpacing/>
            </w:pPr>
            <w:r>
              <w:t xml:space="preserve">Приобретены изъятые земельные участки из земель сельскохозяйственного назначения в государственную собственность Архангельской области </w:t>
            </w:r>
            <w:r>
              <w:rPr>
                <w:shd w:val="clear" w:color="auto" w:fill="FFFFFF" w:themeFill="background1"/>
              </w:rPr>
              <w:t xml:space="preserve"> </w:t>
            </w:r>
            <w:r>
              <w:rPr>
                <w:rFonts w:eastAsia="Calibri"/>
                <w:shd w:val="clear" w:color="auto" w:fill="FFFFFF" w:themeFill="background1"/>
              </w:rPr>
              <w:t>(всего)</w:t>
            </w:r>
            <w:r>
              <w:rPr>
                <w:shd w:val="clear" w:color="auto" w:fill="FFFFFF" w:themeFill="background1"/>
              </w:rPr>
              <w:t>,</w:t>
            </w:r>
            <w:r>
              <w:t xml:space="preserve"> в том числе:</w:t>
            </w:r>
          </w:p>
        </w:tc>
        <w:tc>
          <w:tcPr>
            <w:tcW w:w="1559" w:type="dxa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300,0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300,0</w:t>
            </w:r>
          </w:p>
        </w:tc>
        <w:tc>
          <w:tcPr>
            <w:tcW w:w="1985" w:type="dxa"/>
          </w:tcPr>
          <w:p w:rsidR="00894ACB" w:rsidRDefault="00567629">
            <w:pPr>
              <w:contextualSpacing/>
            </w:pPr>
            <w:proofErr w:type="spellStart"/>
            <w:r>
              <w:t>Минимущество</w:t>
            </w:r>
            <w:proofErr w:type="spellEnd"/>
            <w:r>
              <w:t xml:space="preserve"> АО</w:t>
            </w:r>
          </w:p>
        </w:tc>
      </w:tr>
      <w:tr w:rsidR="00894ACB">
        <w:trPr>
          <w:trHeight w:val="170"/>
        </w:trPr>
        <w:tc>
          <w:tcPr>
            <w:tcW w:w="817" w:type="dxa"/>
            <w:shd w:val="clear" w:color="auto" w:fill="auto"/>
          </w:tcPr>
          <w:p w:rsidR="00894ACB" w:rsidRDefault="00567629">
            <w:pPr>
              <w:contextualSpacing/>
            </w:pPr>
            <w:r>
              <w:t>1.6.1</w:t>
            </w:r>
          </w:p>
        </w:tc>
        <w:tc>
          <w:tcPr>
            <w:tcW w:w="7371" w:type="dxa"/>
            <w:shd w:val="clear" w:color="auto" w:fill="FFFFFF" w:themeFill="background1"/>
          </w:tcPr>
          <w:p w:rsidR="00894ACB" w:rsidRDefault="00567629">
            <w:pPr>
              <w:contextualSpacing/>
            </w:pPr>
            <w:r>
              <w:t>Областной бюджет</w:t>
            </w:r>
          </w:p>
        </w:tc>
        <w:tc>
          <w:tcPr>
            <w:tcW w:w="1559" w:type="dxa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300,0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300,0</w:t>
            </w:r>
          </w:p>
        </w:tc>
        <w:tc>
          <w:tcPr>
            <w:tcW w:w="1985" w:type="dxa"/>
          </w:tcPr>
          <w:p w:rsidR="00894ACB" w:rsidRDefault="00567629">
            <w:pPr>
              <w:contextualSpacing/>
            </w:pPr>
            <w:proofErr w:type="spellStart"/>
            <w:r>
              <w:t>Минимущество</w:t>
            </w:r>
            <w:proofErr w:type="spellEnd"/>
            <w:r>
              <w:t xml:space="preserve"> АО</w:t>
            </w:r>
          </w:p>
        </w:tc>
      </w:tr>
      <w:tr w:rsidR="00F92A72">
        <w:trPr>
          <w:trHeight w:val="170"/>
        </w:trPr>
        <w:tc>
          <w:tcPr>
            <w:tcW w:w="817" w:type="dxa"/>
            <w:shd w:val="clear" w:color="auto" w:fill="auto"/>
          </w:tcPr>
          <w:p w:rsidR="00F92A72" w:rsidRDefault="00F92A72" w:rsidP="00F92A72">
            <w:pPr>
              <w:contextualSpacing/>
            </w:pPr>
            <w:r>
              <w:t>1.7</w:t>
            </w:r>
          </w:p>
        </w:tc>
        <w:tc>
          <w:tcPr>
            <w:tcW w:w="7371" w:type="dxa"/>
            <w:shd w:val="clear" w:color="auto" w:fill="FFFFFF" w:themeFill="background1"/>
          </w:tcPr>
          <w:p w:rsidR="00F92A72" w:rsidRDefault="00F92A72" w:rsidP="00F92A72">
            <w:pPr>
              <w:contextualSpacing/>
            </w:pPr>
            <w:r>
              <w:t xml:space="preserve">Обеспечена деятельность </w:t>
            </w:r>
            <w:proofErr w:type="spellStart"/>
            <w:r>
              <w:t>минимущества</w:t>
            </w:r>
            <w:proofErr w:type="spellEnd"/>
            <w:r>
              <w:t xml:space="preserve"> АО (всего), </w:t>
            </w:r>
          </w:p>
          <w:p w:rsidR="00F92A72" w:rsidRDefault="00F92A72" w:rsidP="00F92A72">
            <w:pPr>
              <w:contextualSpacing/>
            </w:pPr>
            <w:r>
              <w:t>в том числе:</w:t>
            </w:r>
          </w:p>
        </w:tc>
        <w:tc>
          <w:tcPr>
            <w:tcW w:w="1559" w:type="dxa"/>
            <w:vAlign w:val="center"/>
          </w:tcPr>
          <w:p w:rsidR="00F92A72" w:rsidRPr="00AE3FB5" w:rsidRDefault="00F92A72" w:rsidP="00F92A72">
            <w:pPr>
              <w:jc w:val="center"/>
            </w:pPr>
            <w:r w:rsidRPr="00AE3FB5">
              <w:t>71 115,7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2A72" w:rsidRPr="00AE3FB5" w:rsidRDefault="00F92A72" w:rsidP="00F92A72">
            <w:pPr>
              <w:jc w:val="center"/>
            </w:pPr>
            <w:r w:rsidRPr="00AE3FB5">
              <w:t>73822,7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A72" w:rsidRPr="00AE3FB5" w:rsidRDefault="00F92A72" w:rsidP="00F92A72">
            <w:pPr>
              <w:jc w:val="center"/>
            </w:pPr>
            <w:r w:rsidRPr="00AE3FB5">
              <w:t>69139,2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A72" w:rsidRPr="00AE3FB5" w:rsidRDefault="00F92A72" w:rsidP="00F92A72">
            <w:pPr>
              <w:jc w:val="center"/>
            </w:pPr>
            <w:r w:rsidRPr="00AE3FB5">
              <w:t>214077,6</w:t>
            </w:r>
          </w:p>
        </w:tc>
        <w:tc>
          <w:tcPr>
            <w:tcW w:w="1985" w:type="dxa"/>
          </w:tcPr>
          <w:p w:rsidR="00F92A72" w:rsidRPr="00AE3FB5" w:rsidRDefault="00F92A72" w:rsidP="00F92A72">
            <w:pPr>
              <w:contextualSpacing/>
            </w:pPr>
            <w:proofErr w:type="spellStart"/>
            <w:r w:rsidRPr="00AE3FB5">
              <w:t>Минимущество</w:t>
            </w:r>
            <w:proofErr w:type="spellEnd"/>
            <w:r w:rsidRPr="00AE3FB5">
              <w:t xml:space="preserve"> АО</w:t>
            </w:r>
          </w:p>
        </w:tc>
      </w:tr>
      <w:tr w:rsidR="00F92A72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F92A72" w:rsidRDefault="00F92A72" w:rsidP="00F92A72">
            <w:pPr>
              <w:tabs>
                <w:tab w:val="left" w:pos="1203"/>
              </w:tabs>
              <w:contextualSpacing/>
            </w:pPr>
            <w:r>
              <w:t>1.7.1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F92A72" w:rsidRDefault="00F92A72" w:rsidP="00F92A72">
            <w:pPr>
              <w:tabs>
                <w:tab w:val="left" w:pos="1203"/>
              </w:tabs>
              <w:contextualSpacing/>
            </w:pPr>
            <w:r>
              <w:t>Областной бюджет</w:t>
            </w:r>
          </w:p>
        </w:tc>
        <w:tc>
          <w:tcPr>
            <w:tcW w:w="1559" w:type="dxa"/>
            <w:vAlign w:val="center"/>
          </w:tcPr>
          <w:p w:rsidR="00F92A72" w:rsidRPr="00AE3FB5" w:rsidRDefault="00F92A72" w:rsidP="00F92A72">
            <w:pPr>
              <w:jc w:val="center"/>
            </w:pPr>
            <w:r w:rsidRPr="00AE3FB5">
              <w:t>71 115,7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2A72" w:rsidRPr="00AE3FB5" w:rsidRDefault="00F92A72" w:rsidP="00F92A72">
            <w:pPr>
              <w:jc w:val="center"/>
            </w:pPr>
            <w:r w:rsidRPr="00AE3FB5">
              <w:t>73822,7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A72" w:rsidRPr="00AE3FB5" w:rsidRDefault="00F92A72" w:rsidP="00F92A72">
            <w:pPr>
              <w:jc w:val="center"/>
            </w:pPr>
            <w:r w:rsidRPr="00AE3FB5">
              <w:t>69139,2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2A72" w:rsidRPr="00AE3FB5" w:rsidRDefault="00F92A72" w:rsidP="00F92A72">
            <w:pPr>
              <w:jc w:val="center"/>
            </w:pPr>
            <w:r w:rsidRPr="00AE3FB5">
              <w:t>214077,6</w:t>
            </w:r>
          </w:p>
        </w:tc>
        <w:tc>
          <w:tcPr>
            <w:tcW w:w="1985" w:type="dxa"/>
          </w:tcPr>
          <w:p w:rsidR="00F92A72" w:rsidRPr="00AE3FB5" w:rsidRDefault="00F92A72" w:rsidP="00F92A72">
            <w:pPr>
              <w:contextualSpacing/>
            </w:pPr>
            <w:proofErr w:type="spellStart"/>
            <w:r w:rsidRPr="00AE3FB5">
              <w:t>Минимущество</w:t>
            </w:r>
            <w:proofErr w:type="spellEnd"/>
            <w:r w:rsidRPr="00AE3FB5">
              <w:t xml:space="preserve"> АО</w:t>
            </w:r>
          </w:p>
        </w:tc>
      </w:tr>
      <w:tr w:rsidR="00894ACB">
        <w:trPr>
          <w:trHeight w:val="170"/>
        </w:trPr>
        <w:tc>
          <w:tcPr>
            <w:tcW w:w="817" w:type="dxa"/>
            <w:shd w:val="clear" w:color="auto" w:fill="auto"/>
          </w:tcPr>
          <w:p w:rsidR="00894ACB" w:rsidRDefault="00567629">
            <w:pPr>
              <w:tabs>
                <w:tab w:val="left" w:pos="1203"/>
              </w:tabs>
              <w:contextualSpacing/>
            </w:pPr>
            <w:r>
              <w:t>1.8</w:t>
            </w:r>
          </w:p>
        </w:tc>
        <w:tc>
          <w:tcPr>
            <w:tcW w:w="7371" w:type="dxa"/>
            <w:shd w:val="clear" w:color="auto" w:fill="FFFFFF" w:themeFill="background1"/>
          </w:tcPr>
          <w:p w:rsidR="00894ACB" w:rsidRDefault="00567629">
            <w:pPr>
              <w:tabs>
                <w:tab w:val="left" w:pos="1203"/>
              </w:tabs>
              <w:contextualSpacing/>
            </w:pPr>
            <w:r>
              <w:t xml:space="preserve">Обеспечена деятельность АНО «Дирекция социальных и инфраструктурных проектов»  </w:t>
            </w:r>
            <w:r>
              <w:rPr>
                <w:rFonts w:eastAsia="Calibri"/>
                <w:shd w:val="clear" w:color="auto" w:fill="FFFFFF" w:themeFill="background1"/>
              </w:rPr>
              <w:t>(всего)</w:t>
            </w:r>
            <w:r>
              <w:rPr>
                <w:shd w:val="clear" w:color="auto" w:fill="FFFFFF" w:themeFill="background1"/>
              </w:rPr>
              <w:t>,</w:t>
            </w:r>
            <w:r>
              <w:t xml:space="preserve"> в том числе:</w:t>
            </w:r>
          </w:p>
        </w:tc>
        <w:tc>
          <w:tcPr>
            <w:tcW w:w="1559" w:type="dxa"/>
            <w:vAlign w:val="center"/>
          </w:tcPr>
          <w:p w:rsidR="00894ACB" w:rsidRPr="00AE3FB5" w:rsidRDefault="00567629">
            <w:pPr>
              <w:tabs>
                <w:tab w:val="left" w:pos="1203"/>
              </w:tabs>
              <w:contextualSpacing/>
              <w:jc w:val="center"/>
            </w:pPr>
            <w:r w:rsidRPr="00AE3FB5">
              <w:t>42463,0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ACB" w:rsidRPr="00AE3FB5" w:rsidRDefault="00567629">
            <w:pPr>
              <w:tabs>
                <w:tab w:val="left" w:pos="1203"/>
              </w:tabs>
              <w:contextualSpacing/>
              <w:jc w:val="center"/>
            </w:pPr>
            <w:r w:rsidRPr="00AE3FB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Pr="00AE3FB5" w:rsidRDefault="00567629">
            <w:pPr>
              <w:tabs>
                <w:tab w:val="left" w:pos="1203"/>
              </w:tabs>
              <w:contextualSpacing/>
              <w:jc w:val="center"/>
            </w:pPr>
            <w:r w:rsidRPr="00AE3FB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Pr="00AE3FB5" w:rsidRDefault="00567629">
            <w:pPr>
              <w:tabs>
                <w:tab w:val="left" w:pos="1203"/>
              </w:tabs>
              <w:contextualSpacing/>
              <w:jc w:val="center"/>
            </w:pPr>
            <w:r w:rsidRPr="00AE3FB5">
              <w:t>42463,0</w:t>
            </w:r>
          </w:p>
        </w:tc>
        <w:tc>
          <w:tcPr>
            <w:tcW w:w="1985" w:type="dxa"/>
          </w:tcPr>
          <w:p w:rsidR="00894ACB" w:rsidRPr="00AE3FB5" w:rsidRDefault="00567629">
            <w:pPr>
              <w:contextualSpacing/>
            </w:pPr>
            <w:proofErr w:type="spellStart"/>
            <w:r w:rsidRPr="00AE3FB5">
              <w:t>Минимущество</w:t>
            </w:r>
            <w:proofErr w:type="spellEnd"/>
            <w:r w:rsidRPr="00AE3FB5">
              <w:t xml:space="preserve"> АО</w:t>
            </w:r>
          </w:p>
        </w:tc>
      </w:tr>
      <w:tr w:rsidR="00894ACB">
        <w:trPr>
          <w:trHeight w:val="170"/>
        </w:trPr>
        <w:tc>
          <w:tcPr>
            <w:tcW w:w="817" w:type="dxa"/>
            <w:shd w:val="clear" w:color="auto" w:fill="auto"/>
          </w:tcPr>
          <w:p w:rsidR="00894ACB" w:rsidRDefault="00567629">
            <w:pPr>
              <w:tabs>
                <w:tab w:val="left" w:pos="1203"/>
              </w:tabs>
              <w:contextualSpacing/>
            </w:pPr>
            <w:r>
              <w:t>1.8.1.</w:t>
            </w:r>
          </w:p>
        </w:tc>
        <w:tc>
          <w:tcPr>
            <w:tcW w:w="7371" w:type="dxa"/>
            <w:shd w:val="clear" w:color="auto" w:fill="FFFFFF" w:themeFill="background1"/>
          </w:tcPr>
          <w:p w:rsidR="00894ACB" w:rsidRDefault="00567629">
            <w:pPr>
              <w:tabs>
                <w:tab w:val="left" w:pos="1203"/>
              </w:tabs>
              <w:contextualSpacing/>
            </w:pPr>
            <w:r>
              <w:t>Областной бюджет</w:t>
            </w:r>
          </w:p>
        </w:tc>
        <w:tc>
          <w:tcPr>
            <w:tcW w:w="1559" w:type="dxa"/>
            <w:vAlign w:val="center"/>
          </w:tcPr>
          <w:p w:rsidR="00894ACB" w:rsidRPr="00AE3FB5" w:rsidRDefault="00567629">
            <w:pPr>
              <w:tabs>
                <w:tab w:val="left" w:pos="1203"/>
              </w:tabs>
              <w:contextualSpacing/>
              <w:jc w:val="center"/>
            </w:pPr>
            <w:r w:rsidRPr="00AE3FB5">
              <w:t>42463,0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ACB" w:rsidRPr="00AE3FB5" w:rsidRDefault="00567629">
            <w:pPr>
              <w:tabs>
                <w:tab w:val="left" w:pos="1203"/>
              </w:tabs>
              <w:contextualSpacing/>
              <w:jc w:val="center"/>
            </w:pPr>
            <w:r w:rsidRPr="00AE3FB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Pr="00AE3FB5" w:rsidRDefault="00567629">
            <w:pPr>
              <w:tabs>
                <w:tab w:val="left" w:pos="1203"/>
              </w:tabs>
              <w:contextualSpacing/>
              <w:jc w:val="center"/>
            </w:pPr>
            <w:r w:rsidRPr="00AE3FB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Pr="00AE3FB5" w:rsidRDefault="00567629">
            <w:pPr>
              <w:tabs>
                <w:tab w:val="left" w:pos="1203"/>
              </w:tabs>
              <w:contextualSpacing/>
              <w:jc w:val="center"/>
            </w:pPr>
            <w:r w:rsidRPr="00AE3FB5">
              <w:t>42463,0</w:t>
            </w:r>
          </w:p>
        </w:tc>
        <w:tc>
          <w:tcPr>
            <w:tcW w:w="1985" w:type="dxa"/>
          </w:tcPr>
          <w:p w:rsidR="00894ACB" w:rsidRPr="00AE3FB5" w:rsidRDefault="00567629">
            <w:pPr>
              <w:contextualSpacing/>
            </w:pPr>
            <w:proofErr w:type="spellStart"/>
            <w:r w:rsidRPr="00AE3FB5">
              <w:t>Минимущество</w:t>
            </w:r>
            <w:proofErr w:type="spellEnd"/>
            <w:r w:rsidRPr="00AE3FB5">
              <w:t xml:space="preserve"> АО</w:t>
            </w:r>
          </w:p>
        </w:tc>
      </w:tr>
      <w:tr w:rsidR="00894ACB">
        <w:trPr>
          <w:trHeight w:val="170"/>
        </w:trPr>
        <w:tc>
          <w:tcPr>
            <w:tcW w:w="817" w:type="dxa"/>
            <w:shd w:val="clear" w:color="auto" w:fill="auto"/>
          </w:tcPr>
          <w:p w:rsidR="00894ACB" w:rsidRDefault="00567629">
            <w:pPr>
              <w:tabs>
                <w:tab w:val="left" w:pos="1203"/>
              </w:tabs>
              <w:contextualSpacing/>
            </w:pPr>
            <w:r>
              <w:t>1.9</w:t>
            </w:r>
          </w:p>
        </w:tc>
        <w:tc>
          <w:tcPr>
            <w:tcW w:w="7371" w:type="dxa"/>
            <w:shd w:val="clear" w:color="auto" w:fill="FFFFFF" w:themeFill="background1"/>
          </w:tcPr>
          <w:p w:rsidR="00894ACB" w:rsidRDefault="00567629">
            <w:pPr>
              <w:tabs>
                <w:tab w:val="left" w:pos="1203"/>
              </w:tabs>
              <w:contextualSpacing/>
            </w:pPr>
            <w:r>
              <w:t xml:space="preserve">Увеличено количество объектов недвижимого имущества, находящегося в перечне государственного имущества Архангельской области, для субъектов МСП и физических лиц, применяющих СНР, к предыдущему </w:t>
            </w:r>
            <w:r>
              <w:rPr>
                <w:shd w:val="clear" w:color="auto" w:fill="FFFFFF" w:themeFill="background1"/>
              </w:rPr>
              <w:t xml:space="preserve">году  </w:t>
            </w:r>
            <w:r>
              <w:rPr>
                <w:rFonts w:eastAsia="Calibri"/>
                <w:shd w:val="clear" w:color="auto" w:fill="FFFFFF" w:themeFill="background1"/>
              </w:rPr>
              <w:t>(всего)</w:t>
            </w:r>
            <w:r>
              <w:rPr>
                <w:shd w:val="clear" w:color="auto" w:fill="FFFFFF" w:themeFill="background1"/>
              </w:rPr>
              <w:t>,</w:t>
            </w:r>
            <w:r>
              <w:t xml:space="preserve"> в том числе:</w:t>
            </w:r>
          </w:p>
        </w:tc>
        <w:tc>
          <w:tcPr>
            <w:tcW w:w="1559" w:type="dxa"/>
            <w:vAlign w:val="center"/>
          </w:tcPr>
          <w:p w:rsidR="00894ACB" w:rsidRPr="00AE3FB5" w:rsidRDefault="00567629">
            <w:pPr>
              <w:tabs>
                <w:tab w:val="left" w:pos="1203"/>
              </w:tabs>
              <w:contextualSpacing/>
              <w:jc w:val="center"/>
            </w:pPr>
            <w:r w:rsidRPr="00AE3FB5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ACB" w:rsidRPr="00AE3FB5" w:rsidRDefault="00567629">
            <w:pPr>
              <w:tabs>
                <w:tab w:val="left" w:pos="1203"/>
              </w:tabs>
              <w:contextualSpacing/>
              <w:jc w:val="center"/>
            </w:pPr>
            <w:r w:rsidRPr="00AE3FB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Pr="00AE3FB5" w:rsidRDefault="00567629">
            <w:pPr>
              <w:tabs>
                <w:tab w:val="left" w:pos="1203"/>
              </w:tabs>
              <w:contextualSpacing/>
              <w:jc w:val="center"/>
            </w:pPr>
            <w:r w:rsidRPr="00AE3FB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Pr="00AE3FB5" w:rsidRDefault="00567629">
            <w:pPr>
              <w:tabs>
                <w:tab w:val="left" w:pos="1203"/>
              </w:tabs>
              <w:contextualSpacing/>
              <w:jc w:val="center"/>
            </w:pPr>
            <w:r w:rsidRPr="00AE3FB5">
              <w:t>-</w:t>
            </w:r>
          </w:p>
        </w:tc>
        <w:tc>
          <w:tcPr>
            <w:tcW w:w="1985" w:type="dxa"/>
          </w:tcPr>
          <w:p w:rsidR="00894ACB" w:rsidRPr="00AE3FB5" w:rsidRDefault="00567629">
            <w:pPr>
              <w:contextualSpacing/>
            </w:pPr>
            <w:proofErr w:type="spellStart"/>
            <w:r w:rsidRPr="00AE3FB5">
              <w:t>Минимущество</w:t>
            </w:r>
            <w:proofErr w:type="spellEnd"/>
            <w:r w:rsidRPr="00AE3FB5">
              <w:t xml:space="preserve"> АО</w:t>
            </w:r>
          </w:p>
        </w:tc>
      </w:tr>
      <w:tr w:rsidR="00894ACB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</w:pPr>
            <w:r>
              <w:t>1.9.1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</w:pPr>
            <w:r>
              <w:t>Областной бюджет</w:t>
            </w:r>
          </w:p>
        </w:tc>
        <w:tc>
          <w:tcPr>
            <w:tcW w:w="1559" w:type="dxa"/>
            <w:vAlign w:val="center"/>
          </w:tcPr>
          <w:p w:rsidR="00894ACB" w:rsidRPr="00AE3FB5" w:rsidRDefault="00567629">
            <w:pPr>
              <w:tabs>
                <w:tab w:val="left" w:pos="1203"/>
              </w:tabs>
              <w:contextualSpacing/>
              <w:jc w:val="center"/>
            </w:pPr>
            <w:r w:rsidRPr="00AE3FB5"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ACB" w:rsidRPr="00AE3FB5" w:rsidRDefault="00567629">
            <w:pPr>
              <w:tabs>
                <w:tab w:val="left" w:pos="1203"/>
              </w:tabs>
              <w:contextualSpacing/>
              <w:jc w:val="center"/>
            </w:pPr>
            <w:r w:rsidRPr="00AE3FB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Pr="00AE3FB5" w:rsidRDefault="00567629">
            <w:pPr>
              <w:tabs>
                <w:tab w:val="left" w:pos="1203"/>
              </w:tabs>
              <w:contextualSpacing/>
              <w:jc w:val="center"/>
            </w:pPr>
            <w:r w:rsidRPr="00AE3FB5"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Pr="00AE3FB5" w:rsidRDefault="00567629">
            <w:pPr>
              <w:tabs>
                <w:tab w:val="left" w:pos="1203"/>
              </w:tabs>
              <w:contextualSpacing/>
              <w:jc w:val="center"/>
            </w:pPr>
            <w:r w:rsidRPr="00AE3FB5">
              <w:t>-</w:t>
            </w:r>
          </w:p>
        </w:tc>
        <w:tc>
          <w:tcPr>
            <w:tcW w:w="1985" w:type="dxa"/>
          </w:tcPr>
          <w:p w:rsidR="00894ACB" w:rsidRPr="00AE3FB5" w:rsidRDefault="00567629">
            <w:pPr>
              <w:contextualSpacing/>
            </w:pPr>
            <w:proofErr w:type="spellStart"/>
            <w:r w:rsidRPr="00AE3FB5">
              <w:t>Минимущество</w:t>
            </w:r>
            <w:proofErr w:type="spellEnd"/>
            <w:r w:rsidRPr="00AE3FB5">
              <w:t xml:space="preserve"> АО</w:t>
            </w:r>
          </w:p>
        </w:tc>
      </w:tr>
      <w:tr w:rsidR="00511148">
        <w:trPr>
          <w:trHeight w:val="170"/>
        </w:trPr>
        <w:tc>
          <w:tcPr>
            <w:tcW w:w="817" w:type="dxa"/>
            <w:shd w:val="clear" w:color="auto" w:fill="auto"/>
          </w:tcPr>
          <w:p w:rsidR="00511148" w:rsidRDefault="00511148" w:rsidP="00511148">
            <w:pPr>
              <w:contextualSpacing/>
            </w:pPr>
            <w:r>
              <w:t>1.10</w:t>
            </w:r>
          </w:p>
        </w:tc>
        <w:tc>
          <w:tcPr>
            <w:tcW w:w="7371" w:type="dxa"/>
            <w:shd w:val="clear" w:color="auto" w:fill="FFFFFF" w:themeFill="background1"/>
          </w:tcPr>
          <w:p w:rsidR="00511148" w:rsidRDefault="00511148" w:rsidP="00511148">
            <w:pPr>
              <w:contextualSpacing/>
            </w:pPr>
            <w:r>
              <w:t xml:space="preserve">Проведены комплексные кадастровые </w:t>
            </w:r>
            <w:r>
              <w:rPr>
                <w:shd w:val="clear" w:color="auto" w:fill="FFFFFF" w:themeFill="background1"/>
              </w:rPr>
              <w:t xml:space="preserve">работы  </w:t>
            </w:r>
            <w:r>
              <w:rPr>
                <w:rFonts w:eastAsia="Calibri"/>
                <w:shd w:val="clear" w:color="auto" w:fill="FFFFFF" w:themeFill="background1"/>
              </w:rPr>
              <w:t>(всего)</w:t>
            </w:r>
            <w:r>
              <w:rPr>
                <w:shd w:val="clear" w:color="auto" w:fill="FFFFFF" w:themeFill="background1"/>
              </w:rPr>
              <w:t>,</w:t>
            </w:r>
            <w:r>
              <w:t xml:space="preserve"> в том числе:</w:t>
            </w:r>
          </w:p>
        </w:tc>
        <w:tc>
          <w:tcPr>
            <w:tcW w:w="1559" w:type="dxa"/>
            <w:vAlign w:val="center"/>
          </w:tcPr>
          <w:p w:rsidR="00511148" w:rsidRPr="00AE3FB5" w:rsidRDefault="00511148" w:rsidP="00511148">
            <w:pPr>
              <w:jc w:val="center"/>
            </w:pPr>
            <w:r w:rsidRPr="00AE3FB5">
              <w:t>11 195,9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1148" w:rsidRPr="00AE3FB5" w:rsidRDefault="00511148" w:rsidP="00511148">
            <w:pPr>
              <w:jc w:val="center"/>
            </w:pPr>
            <w:r w:rsidRPr="00AE3FB5">
              <w:t>11700,3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148" w:rsidRPr="00AE3FB5" w:rsidRDefault="00511148" w:rsidP="00511148">
            <w:pPr>
              <w:jc w:val="center"/>
            </w:pPr>
            <w:r w:rsidRPr="00AE3FB5">
              <w:t>11700,3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148" w:rsidRPr="00AE3FB5" w:rsidRDefault="00511148" w:rsidP="00511148">
            <w:pPr>
              <w:jc w:val="center"/>
            </w:pPr>
            <w:r w:rsidRPr="00AE3FB5">
              <w:t>34 596,5</w:t>
            </w:r>
          </w:p>
        </w:tc>
        <w:tc>
          <w:tcPr>
            <w:tcW w:w="1985" w:type="dxa"/>
          </w:tcPr>
          <w:p w:rsidR="00511148" w:rsidRPr="00AE3FB5" w:rsidRDefault="00511148" w:rsidP="00511148">
            <w:pPr>
              <w:contextualSpacing/>
            </w:pPr>
            <w:proofErr w:type="spellStart"/>
            <w:r w:rsidRPr="00AE3FB5">
              <w:t>Минимущество</w:t>
            </w:r>
            <w:proofErr w:type="spellEnd"/>
            <w:r w:rsidRPr="00AE3FB5">
              <w:t xml:space="preserve"> АО</w:t>
            </w:r>
          </w:p>
        </w:tc>
      </w:tr>
      <w:tr w:rsidR="00511148">
        <w:trPr>
          <w:trHeight w:val="286"/>
        </w:trPr>
        <w:tc>
          <w:tcPr>
            <w:tcW w:w="817" w:type="dxa"/>
            <w:shd w:val="clear" w:color="auto" w:fill="auto"/>
            <w:vAlign w:val="center"/>
          </w:tcPr>
          <w:p w:rsidR="00511148" w:rsidRDefault="00511148" w:rsidP="00511148">
            <w:pPr>
              <w:tabs>
                <w:tab w:val="left" w:pos="1203"/>
              </w:tabs>
              <w:contextualSpacing/>
            </w:pPr>
            <w:r>
              <w:t>1.10.1</w:t>
            </w:r>
          </w:p>
        </w:tc>
        <w:tc>
          <w:tcPr>
            <w:tcW w:w="7371" w:type="dxa"/>
            <w:shd w:val="clear" w:color="auto" w:fill="FFFFFF" w:themeFill="background1"/>
          </w:tcPr>
          <w:p w:rsidR="00511148" w:rsidRDefault="00511148" w:rsidP="00511148">
            <w:pPr>
              <w:contextualSpacing/>
              <w:jc w:val="both"/>
            </w:pPr>
            <w:r>
              <w:t>Областной бюджет</w:t>
            </w:r>
          </w:p>
        </w:tc>
        <w:tc>
          <w:tcPr>
            <w:tcW w:w="1559" w:type="dxa"/>
            <w:vAlign w:val="center"/>
          </w:tcPr>
          <w:p w:rsidR="00511148" w:rsidRPr="00AE3FB5" w:rsidRDefault="00511148" w:rsidP="00511148">
            <w:pPr>
              <w:jc w:val="center"/>
            </w:pPr>
            <w:r w:rsidRPr="00AE3FB5">
              <w:rPr>
                <w:lang w:val="en-US"/>
              </w:rPr>
              <w:t>10 277</w:t>
            </w:r>
            <w:r w:rsidRPr="00AE3FB5">
              <w:t>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1148" w:rsidRPr="00AE3FB5" w:rsidRDefault="00511148" w:rsidP="00511148">
            <w:pPr>
              <w:jc w:val="center"/>
            </w:pPr>
            <w:r w:rsidRPr="00AE3FB5">
              <w:t>11200,3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148" w:rsidRPr="00AE3FB5" w:rsidRDefault="00511148" w:rsidP="00511148">
            <w:pPr>
              <w:jc w:val="center"/>
            </w:pPr>
            <w:r w:rsidRPr="00AE3FB5">
              <w:t>11200,3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148" w:rsidRPr="00AE3FB5" w:rsidRDefault="00511148" w:rsidP="00511148">
            <w:pPr>
              <w:jc w:val="center"/>
            </w:pPr>
            <w:r w:rsidRPr="00AE3FB5">
              <w:t>32 678,1</w:t>
            </w:r>
          </w:p>
        </w:tc>
        <w:tc>
          <w:tcPr>
            <w:tcW w:w="1985" w:type="dxa"/>
          </w:tcPr>
          <w:p w:rsidR="00511148" w:rsidRPr="00AE3FB5" w:rsidRDefault="00511148" w:rsidP="00511148">
            <w:pPr>
              <w:contextualSpacing/>
            </w:pPr>
            <w:proofErr w:type="spellStart"/>
            <w:r w:rsidRPr="00AE3FB5">
              <w:t>Минимущество</w:t>
            </w:r>
            <w:proofErr w:type="spellEnd"/>
            <w:r w:rsidRPr="00AE3FB5">
              <w:t xml:space="preserve"> АО</w:t>
            </w:r>
          </w:p>
        </w:tc>
      </w:tr>
      <w:tr w:rsidR="00511148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511148" w:rsidRDefault="00511148" w:rsidP="00511148">
            <w:pPr>
              <w:widowControl w:val="0"/>
              <w:contextualSpacing/>
              <w:outlineLvl w:val="1"/>
              <w:rPr>
                <w:lang w:eastAsia="zh-CN"/>
              </w:rPr>
            </w:pPr>
            <w:r>
              <w:rPr>
                <w:lang w:eastAsia="zh-CN"/>
              </w:rPr>
              <w:t>1.10.2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511148" w:rsidRDefault="00511148" w:rsidP="00511148">
            <w:pPr>
              <w:widowControl w:val="0"/>
              <w:contextualSpacing/>
              <w:jc w:val="both"/>
              <w:outlineLvl w:val="1"/>
            </w:pPr>
            <w: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1559" w:type="dxa"/>
            <w:vAlign w:val="center"/>
          </w:tcPr>
          <w:p w:rsidR="00511148" w:rsidRPr="00AE3FB5" w:rsidRDefault="00511148" w:rsidP="00511148">
            <w:pPr>
              <w:jc w:val="center"/>
            </w:pPr>
            <w:r w:rsidRPr="00AE3FB5">
              <w:t>11 195,9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11148" w:rsidRPr="00AE3FB5" w:rsidRDefault="00511148" w:rsidP="00511148">
            <w:pPr>
              <w:jc w:val="center"/>
            </w:pPr>
            <w:r w:rsidRPr="00AE3FB5">
              <w:t>11700,3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148" w:rsidRPr="00AE3FB5" w:rsidRDefault="00511148" w:rsidP="00511148">
            <w:pPr>
              <w:jc w:val="center"/>
            </w:pPr>
            <w:r w:rsidRPr="00AE3FB5">
              <w:t>11700,3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1148" w:rsidRPr="00AE3FB5" w:rsidRDefault="00511148" w:rsidP="00511148">
            <w:pPr>
              <w:jc w:val="center"/>
            </w:pPr>
            <w:r w:rsidRPr="00AE3FB5">
              <w:t>34 596,5</w:t>
            </w:r>
          </w:p>
        </w:tc>
        <w:tc>
          <w:tcPr>
            <w:tcW w:w="1985" w:type="dxa"/>
            <w:vAlign w:val="center"/>
          </w:tcPr>
          <w:p w:rsidR="00511148" w:rsidRPr="00AE3FB5" w:rsidRDefault="00511148" w:rsidP="00511148">
            <w:pPr>
              <w:contextualSpacing/>
              <w:rPr>
                <w:lang w:eastAsia="zh-CN"/>
              </w:rPr>
            </w:pPr>
            <w:proofErr w:type="spellStart"/>
            <w:r w:rsidRPr="00AE3FB5">
              <w:t>Минимущество</w:t>
            </w:r>
            <w:proofErr w:type="spellEnd"/>
            <w:r w:rsidRPr="00AE3FB5">
              <w:rPr>
                <w:lang w:eastAsia="zh-CN"/>
              </w:rPr>
              <w:t xml:space="preserve"> АО</w:t>
            </w:r>
          </w:p>
        </w:tc>
      </w:tr>
      <w:tr w:rsidR="00894ACB">
        <w:trPr>
          <w:trHeight w:val="780"/>
        </w:trPr>
        <w:tc>
          <w:tcPr>
            <w:tcW w:w="817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outlineLvl w:val="1"/>
              <w:rPr>
                <w:lang w:eastAsia="zh-CN"/>
              </w:rPr>
            </w:pPr>
            <w:r>
              <w:rPr>
                <w:lang w:eastAsia="zh-CN"/>
              </w:rPr>
              <w:t>1.11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contextualSpacing/>
              <w:jc w:val="both"/>
              <w:outlineLvl w:val="1"/>
            </w:pPr>
            <w:r>
              <w:t xml:space="preserve">Предоставлена субсидия государственному унитарному предприятию Архангельской области «Фонд имущества и инвестиций» в целях покрытия выпадающих доходов </w:t>
            </w:r>
            <w:r>
              <w:rPr>
                <w:shd w:val="clear" w:color="auto" w:fill="FFFFFF" w:themeFill="background1"/>
              </w:rPr>
              <w:t xml:space="preserve">предприятия </w:t>
            </w:r>
            <w:r>
              <w:rPr>
                <w:rFonts w:eastAsia="Calibri"/>
                <w:shd w:val="clear" w:color="auto" w:fill="FFFFFF" w:themeFill="background1"/>
              </w:rPr>
              <w:t>(всего), в том числе:</w:t>
            </w:r>
          </w:p>
        </w:tc>
        <w:tc>
          <w:tcPr>
            <w:tcW w:w="1559" w:type="dxa"/>
            <w:vAlign w:val="center"/>
          </w:tcPr>
          <w:p w:rsidR="00894ACB" w:rsidRDefault="00567629">
            <w:pPr>
              <w:contextualSpacing/>
              <w:jc w:val="center"/>
            </w:pPr>
            <w:r>
              <w:t>7 901,7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ACB" w:rsidRDefault="00567629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contextualSpacing/>
              <w:jc w:val="center"/>
            </w:pPr>
            <w:r>
              <w:t>7 901,7</w:t>
            </w:r>
          </w:p>
        </w:tc>
        <w:tc>
          <w:tcPr>
            <w:tcW w:w="1985" w:type="dxa"/>
            <w:vAlign w:val="center"/>
          </w:tcPr>
          <w:p w:rsidR="00894ACB" w:rsidRDefault="00567629">
            <w:pPr>
              <w:contextualSpacing/>
            </w:pPr>
            <w:proofErr w:type="spellStart"/>
            <w:r>
              <w:t>Минимущество</w:t>
            </w:r>
            <w:proofErr w:type="spellEnd"/>
            <w:r>
              <w:rPr>
                <w:lang w:eastAsia="zh-CN"/>
              </w:rPr>
              <w:t xml:space="preserve"> АО</w:t>
            </w:r>
          </w:p>
        </w:tc>
      </w:tr>
      <w:tr w:rsidR="00894ACB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894ACB" w:rsidRDefault="00567629">
            <w:pPr>
              <w:widowControl w:val="0"/>
              <w:contextualSpacing/>
              <w:outlineLvl w:val="1"/>
              <w:rPr>
                <w:lang w:eastAsia="zh-CN"/>
              </w:rPr>
            </w:pPr>
            <w:r>
              <w:rPr>
                <w:lang w:eastAsia="zh-CN"/>
              </w:rPr>
              <w:t>1.11.1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:rsidR="00894ACB" w:rsidRDefault="00567629">
            <w:pPr>
              <w:widowControl w:val="0"/>
              <w:contextualSpacing/>
              <w:jc w:val="both"/>
              <w:outlineLvl w:val="1"/>
            </w:pPr>
            <w:r>
              <w:t>Областной бюджет</w:t>
            </w:r>
          </w:p>
        </w:tc>
        <w:tc>
          <w:tcPr>
            <w:tcW w:w="1559" w:type="dxa"/>
            <w:vAlign w:val="center"/>
          </w:tcPr>
          <w:p w:rsidR="00894ACB" w:rsidRDefault="00567629">
            <w:pPr>
              <w:contextualSpacing/>
              <w:jc w:val="center"/>
            </w:pPr>
            <w:r>
              <w:t>7 901,7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ACB" w:rsidRDefault="00567629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contextualSpacing/>
              <w:jc w:val="center"/>
            </w:pPr>
            <w:r>
              <w:t>7 901,7</w:t>
            </w:r>
          </w:p>
        </w:tc>
        <w:tc>
          <w:tcPr>
            <w:tcW w:w="1985" w:type="dxa"/>
            <w:vAlign w:val="center"/>
          </w:tcPr>
          <w:p w:rsidR="00894ACB" w:rsidRDefault="00567629">
            <w:pPr>
              <w:contextualSpacing/>
            </w:pPr>
            <w:proofErr w:type="spellStart"/>
            <w:r>
              <w:t>Минимущество</w:t>
            </w:r>
            <w:proofErr w:type="spellEnd"/>
            <w:r>
              <w:rPr>
                <w:lang w:eastAsia="zh-CN"/>
              </w:rPr>
              <w:t xml:space="preserve"> АО</w:t>
            </w:r>
          </w:p>
        </w:tc>
      </w:tr>
      <w:tr w:rsidR="00894ACB">
        <w:trPr>
          <w:trHeight w:val="317"/>
        </w:trPr>
        <w:tc>
          <w:tcPr>
            <w:tcW w:w="817" w:type="dxa"/>
            <w:vMerge w:val="restart"/>
            <w:shd w:val="clear" w:color="FFFFFF" w:fill="FFFFFF"/>
            <w:vAlign w:val="center"/>
          </w:tcPr>
          <w:p w:rsidR="00894ACB" w:rsidRDefault="00567629">
            <w:pPr>
              <w:widowControl w:val="0"/>
              <w:contextualSpacing/>
              <w:outlineLvl w:val="1"/>
              <w:rPr>
                <w:lang w:eastAsia="zh-CN"/>
              </w:rPr>
            </w:pPr>
            <w:r>
              <w:rPr>
                <w:lang w:eastAsia="zh-CN"/>
              </w:rPr>
              <w:t>1.12</w:t>
            </w:r>
          </w:p>
        </w:tc>
        <w:tc>
          <w:tcPr>
            <w:tcW w:w="7371" w:type="dxa"/>
            <w:vMerge w:val="restart"/>
            <w:shd w:val="clear" w:color="FFFFFF" w:fill="FFFFFF" w:themeFill="background1"/>
            <w:vAlign w:val="center"/>
          </w:tcPr>
          <w:p w:rsidR="00894ACB" w:rsidRDefault="00567629">
            <w:pPr>
              <w:widowControl w:val="0"/>
            </w:pPr>
            <w:r>
              <w:rPr>
                <w:color w:val="000000"/>
              </w:rPr>
              <w:t xml:space="preserve">Осуществлены мероприятия, связанные с подготовкой территории для размещения объектов регионального значения </w:t>
            </w:r>
            <w:r>
              <w:rPr>
                <w:rFonts w:eastAsia="Calibri"/>
                <w:shd w:val="clear" w:color="auto" w:fill="FFFFFF" w:themeFill="background1"/>
              </w:rPr>
              <w:t>(всего), в том числе:</w:t>
            </w:r>
          </w:p>
        </w:tc>
        <w:tc>
          <w:tcPr>
            <w:tcW w:w="1559" w:type="dxa"/>
            <w:vMerge w:val="restart"/>
            <w:vAlign w:val="center"/>
          </w:tcPr>
          <w:p w:rsidR="00894ACB" w:rsidRDefault="00567629">
            <w:pPr>
              <w:contextualSpacing/>
              <w:jc w:val="center"/>
            </w:pPr>
            <w:r>
              <w:t>50443,0</w:t>
            </w:r>
          </w:p>
        </w:tc>
        <w:tc>
          <w:tcPr>
            <w:tcW w:w="1418" w:type="dxa"/>
            <w:vMerge w:val="restart"/>
            <w:shd w:val="clear" w:color="FFFFFF" w:fill="FFFFFF"/>
            <w:vAlign w:val="center"/>
          </w:tcPr>
          <w:p w:rsidR="00894ACB" w:rsidRDefault="00567629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shd w:val="clear" w:color="FFFFFF" w:fill="FFFFFF"/>
            <w:vAlign w:val="center"/>
          </w:tcPr>
          <w:p w:rsidR="00894ACB" w:rsidRDefault="00567629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shd w:val="clear" w:color="FFFFFF" w:fill="FFFFFF"/>
            <w:vAlign w:val="center"/>
          </w:tcPr>
          <w:p w:rsidR="00894ACB" w:rsidRDefault="00567629">
            <w:pPr>
              <w:contextualSpacing/>
              <w:jc w:val="center"/>
            </w:pPr>
            <w:r>
              <w:t>50443,0</w:t>
            </w:r>
          </w:p>
        </w:tc>
        <w:tc>
          <w:tcPr>
            <w:tcW w:w="1985" w:type="dxa"/>
            <w:vMerge w:val="restart"/>
            <w:vAlign w:val="center"/>
          </w:tcPr>
          <w:p w:rsidR="00894ACB" w:rsidRDefault="00567629">
            <w:pPr>
              <w:contextualSpacing/>
              <w:rPr>
                <w:lang w:eastAsia="zh-CN"/>
              </w:rPr>
            </w:pPr>
            <w:proofErr w:type="spellStart"/>
            <w:r>
              <w:t>Минимущество</w:t>
            </w:r>
            <w:proofErr w:type="spellEnd"/>
            <w:r>
              <w:rPr>
                <w:lang w:eastAsia="zh-CN"/>
              </w:rPr>
              <w:t xml:space="preserve"> АО</w:t>
            </w:r>
          </w:p>
        </w:tc>
      </w:tr>
      <w:tr w:rsidR="00894ACB">
        <w:trPr>
          <w:trHeight w:val="230"/>
        </w:trPr>
        <w:tc>
          <w:tcPr>
            <w:tcW w:w="817" w:type="dxa"/>
            <w:vMerge w:val="restart"/>
            <w:shd w:val="clear" w:color="FFFFFF" w:fill="FFFFFF"/>
            <w:vAlign w:val="center"/>
          </w:tcPr>
          <w:p w:rsidR="00894ACB" w:rsidRDefault="00567629">
            <w:pPr>
              <w:widowControl w:val="0"/>
              <w:contextualSpacing/>
              <w:outlineLvl w:val="1"/>
              <w:rPr>
                <w:lang w:eastAsia="zh-CN"/>
              </w:rPr>
            </w:pPr>
            <w:r>
              <w:rPr>
                <w:lang w:eastAsia="zh-CN"/>
              </w:rPr>
              <w:t>1.12.1</w:t>
            </w:r>
          </w:p>
        </w:tc>
        <w:tc>
          <w:tcPr>
            <w:tcW w:w="7371" w:type="dxa"/>
            <w:vMerge w:val="restart"/>
            <w:shd w:val="clear" w:color="FFFFFF" w:fill="FFFFFF" w:themeFill="background1"/>
            <w:vAlign w:val="center"/>
          </w:tcPr>
          <w:p w:rsidR="00894ACB" w:rsidRDefault="00567629">
            <w:pPr>
              <w:widowControl w:val="0"/>
              <w:contextualSpacing/>
              <w:jc w:val="both"/>
              <w:outlineLvl w:val="1"/>
            </w:pPr>
            <w:r>
              <w:t>Областной бюджет</w:t>
            </w:r>
          </w:p>
        </w:tc>
        <w:tc>
          <w:tcPr>
            <w:tcW w:w="1559" w:type="dxa"/>
            <w:vMerge w:val="restart"/>
            <w:vAlign w:val="center"/>
          </w:tcPr>
          <w:p w:rsidR="00894ACB" w:rsidRDefault="00567629">
            <w:pPr>
              <w:contextualSpacing/>
              <w:jc w:val="center"/>
            </w:pPr>
            <w:r>
              <w:t>50443,0</w:t>
            </w:r>
          </w:p>
        </w:tc>
        <w:tc>
          <w:tcPr>
            <w:tcW w:w="1418" w:type="dxa"/>
            <w:vMerge w:val="restart"/>
            <w:shd w:val="clear" w:color="FFFFFF" w:fill="FFFFFF"/>
            <w:vAlign w:val="center"/>
          </w:tcPr>
          <w:p w:rsidR="00894ACB" w:rsidRDefault="00567629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shd w:val="clear" w:color="FFFFFF" w:fill="FFFFFF"/>
            <w:vAlign w:val="center"/>
          </w:tcPr>
          <w:p w:rsidR="00894ACB" w:rsidRDefault="00567629">
            <w:pPr>
              <w:contextualSpacing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shd w:val="clear" w:color="FFFFFF" w:fill="FFFFFF"/>
            <w:vAlign w:val="center"/>
          </w:tcPr>
          <w:p w:rsidR="00894ACB" w:rsidRDefault="00567629">
            <w:pPr>
              <w:contextualSpacing/>
              <w:jc w:val="center"/>
            </w:pPr>
            <w:r>
              <w:t>50443,0</w:t>
            </w:r>
          </w:p>
        </w:tc>
        <w:tc>
          <w:tcPr>
            <w:tcW w:w="1985" w:type="dxa"/>
            <w:vMerge w:val="restart"/>
            <w:vAlign w:val="center"/>
          </w:tcPr>
          <w:p w:rsidR="00894ACB" w:rsidRDefault="00567629">
            <w:pPr>
              <w:contextualSpacing/>
            </w:pPr>
            <w:proofErr w:type="spellStart"/>
            <w:r>
              <w:t>Минимущество</w:t>
            </w:r>
            <w:proofErr w:type="spellEnd"/>
            <w:r>
              <w:rPr>
                <w:lang w:eastAsia="zh-CN"/>
              </w:rPr>
              <w:t xml:space="preserve"> АО</w:t>
            </w:r>
          </w:p>
        </w:tc>
      </w:tr>
      <w:tr w:rsidR="00894ACB">
        <w:trPr>
          <w:trHeight w:val="170"/>
        </w:trPr>
        <w:tc>
          <w:tcPr>
            <w:tcW w:w="15134" w:type="dxa"/>
            <w:gridSpan w:val="7"/>
            <w:shd w:val="clear" w:color="auto" w:fill="FFFFFF" w:themeFill="background1"/>
            <w:vAlign w:val="center"/>
          </w:tcPr>
          <w:p w:rsidR="00894ACB" w:rsidRDefault="00567629">
            <w:pPr>
              <w:contextualSpacing/>
            </w:pPr>
            <w:r>
              <w:t>Задача №2 - «Совершенствование процесса государственной кадастровой оценки, в том числе путем автоматизации процессов сбора и подготовки данных, формирование электронной базы данных архива государственного технического учета и технической инвентаризации объектов недвижимости на территории Архангельской области»</w:t>
            </w:r>
          </w:p>
        </w:tc>
      </w:tr>
      <w:tr w:rsidR="00894ACB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</w:pPr>
            <w:r>
              <w:t>2.1</w:t>
            </w:r>
          </w:p>
        </w:tc>
        <w:tc>
          <w:tcPr>
            <w:tcW w:w="7371" w:type="dxa"/>
            <w:shd w:val="clear" w:color="auto" w:fill="FFFFFF" w:themeFill="background1"/>
          </w:tcPr>
          <w:p w:rsidR="00894ACB" w:rsidRDefault="00567629">
            <w:pPr>
              <w:contextualSpacing/>
            </w:pPr>
            <w:r>
              <w:t xml:space="preserve">Осуществлена судебная экспертиза отчетов об </w:t>
            </w:r>
            <w:r>
              <w:rPr>
                <w:shd w:val="clear" w:color="auto" w:fill="FFFFFF" w:themeFill="background1"/>
              </w:rPr>
              <w:t xml:space="preserve">оценке </w:t>
            </w:r>
            <w:r>
              <w:rPr>
                <w:rFonts w:eastAsia="Calibri"/>
                <w:shd w:val="clear" w:color="auto" w:fill="FFFFFF" w:themeFill="background1"/>
              </w:rPr>
              <w:t>(всего)</w:t>
            </w:r>
            <w:r>
              <w:rPr>
                <w:shd w:val="clear" w:color="auto" w:fill="FFFFFF" w:themeFill="background1"/>
              </w:rPr>
              <w:t>,</w:t>
            </w:r>
            <w:r>
              <w:t xml:space="preserve"> в том числе:</w:t>
            </w:r>
          </w:p>
        </w:tc>
        <w:tc>
          <w:tcPr>
            <w:tcW w:w="1559" w:type="dxa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778,0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778,0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778,0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2334,0</w:t>
            </w:r>
          </w:p>
        </w:tc>
        <w:tc>
          <w:tcPr>
            <w:tcW w:w="1985" w:type="dxa"/>
          </w:tcPr>
          <w:p w:rsidR="00894ACB" w:rsidRDefault="00567629">
            <w:pPr>
              <w:contextualSpacing/>
            </w:pPr>
            <w:proofErr w:type="spellStart"/>
            <w:r>
              <w:t>Минимущество</w:t>
            </w:r>
            <w:proofErr w:type="spellEnd"/>
            <w:r>
              <w:t xml:space="preserve"> АО</w:t>
            </w:r>
          </w:p>
        </w:tc>
      </w:tr>
      <w:tr w:rsidR="00894ACB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</w:pPr>
            <w:r>
              <w:t>2.1.1</w:t>
            </w:r>
          </w:p>
        </w:tc>
        <w:tc>
          <w:tcPr>
            <w:tcW w:w="7371" w:type="dxa"/>
            <w:shd w:val="clear" w:color="auto" w:fill="FFFFFF" w:themeFill="background1"/>
          </w:tcPr>
          <w:p w:rsidR="00894ACB" w:rsidRDefault="00567629">
            <w:pPr>
              <w:contextualSpacing/>
            </w:pPr>
            <w:r>
              <w:t>Областной бюджет</w:t>
            </w:r>
          </w:p>
        </w:tc>
        <w:tc>
          <w:tcPr>
            <w:tcW w:w="1559" w:type="dxa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778,0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778,0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778,0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2334,0</w:t>
            </w:r>
          </w:p>
        </w:tc>
        <w:tc>
          <w:tcPr>
            <w:tcW w:w="1985" w:type="dxa"/>
          </w:tcPr>
          <w:p w:rsidR="00894ACB" w:rsidRDefault="00567629">
            <w:pPr>
              <w:contextualSpacing/>
            </w:pPr>
            <w:proofErr w:type="spellStart"/>
            <w:r>
              <w:t>Минимущество</w:t>
            </w:r>
            <w:proofErr w:type="spellEnd"/>
            <w:r>
              <w:t xml:space="preserve"> АО</w:t>
            </w:r>
          </w:p>
        </w:tc>
      </w:tr>
      <w:tr w:rsidR="00894ACB">
        <w:trPr>
          <w:trHeight w:val="170"/>
        </w:trPr>
        <w:tc>
          <w:tcPr>
            <w:tcW w:w="817" w:type="dxa"/>
            <w:shd w:val="clear" w:color="auto" w:fill="auto"/>
          </w:tcPr>
          <w:p w:rsidR="00894ACB" w:rsidRDefault="00567629">
            <w:pPr>
              <w:contextualSpacing/>
            </w:pPr>
            <w:r>
              <w:t>2.2.</w:t>
            </w:r>
          </w:p>
        </w:tc>
        <w:tc>
          <w:tcPr>
            <w:tcW w:w="7371" w:type="dxa"/>
            <w:shd w:val="clear" w:color="auto" w:fill="FFFFFF" w:themeFill="background1"/>
          </w:tcPr>
          <w:p w:rsidR="00894ACB" w:rsidRDefault="00567629">
            <w:pPr>
              <w:contextualSpacing/>
            </w:pPr>
            <w:r>
              <w:t>Обеспечена деятельность государственного бюджетного учреждения Архангельской области «Центр кадастровой оценки и технической инвентаризации</w:t>
            </w:r>
            <w:r>
              <w:rPr>
                <w:shd w:val="clear" w:color="auto" w:fill="FFFFFF" w:themeFill="background1"/>
              </w:rPr>
              <w:t xml:space="preserve">» </w:t>
            </w:r>
            <w:r>
              <w:rPr>
                <w:rFonts w:eastAsia="Calibri"/>
                <w:shd w:val="clear" w:color="auto" w:fill="FFFFFF" w:themeFill="background1"/>
              </w:rPr>
              <w:t>(всего)</w:t>
            </w:r>
            <w:r>
              <w:rPr>
                <w:shd w:val="clear" w:color="auto" w:fill="FFFFFF" w:themeFill="background1"/>
              </w:rPr>
              <w:t>,</w:t>
            </w:r>
            <w:r>
              <w:t xml:space="preserve"> в том числе:</w:t>
            </w:r>
          </w:p>
        </w:tc>
        <w:tc>
          <w:tcPr>
            <w:tcW w:w="1559" w:type="dxa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89566,3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78852,1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81507,0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249925,4</w:t>
            </w:r>
          </w:p>
        </w:tc>
        <w:tc>
          <w:tcPr>
            <w:tcW w:w="1985" w:type="dxa"/>
          </w:tcPr>
          <w:p w:rsidR="00894ACB" w:rsidRDefault="00567629">
            <w:pPr>
              <w:contextualSpacing/>
            </w:pPr>
            <w:proofErr w:type="spellStart"/>
            <w:r>
              <w:t>Минимущество</w:t>
            </w:r>
            <w:proofErr w:type="spellEnd"/>
            <w:r>
              <w:t xml:space="preserve"> АО</w:t>
            </w:r>
          </w:p>
        </w:tc>
      </w:tr>
      <w:tr w:rsidR="00894ACB">
        <w:trPr>
          <w:trHeight w:val="170"/>
        </w:trPr>
        <w:tc>
          <w:tcPr>
            <w:tcW w:w="817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</w:pPr>
            <w:r>
              <w:t>2.2.1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</w:pPr>
            <w:r>
              <w:t>Областной бюджет</w:t>
            </w:r>
          </w:p>
        </w:tc>
        <w:tc>
          <w:tcPr>
            <w:tcW w:w="1559" w:type="dxa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89566,3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78852,1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81507,0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94ACB" w:rsidRDefault="00567629">
            <w:pPr>
              <w:tabs>
                <w:tab w:val="left" w:pos="1203"/>
              </w:tabs>
              <w:contextualSpacing/>
              <w:jc w:val="center"/>
            </w:pPr>
            <w:r>
              <w:t>249925,4</w:t>
            </w:r>
          </w:p>
        </w:tc>
        <w:tc>
          <w:tcPr>
            <w:tcW w:w="1985" w:type="dxa"/>
          </w:tcPr>
          <w:p w:rsidR="00894ACB" w:rsidRDefault="00567629">
            <w:pPr>
              <w:contextualSpacing/>
            </w:pPr>
            <w:proofErr w:type="spellStart"/>
            <w:r>
              <w:t>Минимущество</w:t>
            </w:r>
            <w:proofErr w:type="spellEnd"/>
            <w:r>
              <w:t xml:space="preserve"> АО</w:t>
            </w:r>
          </w:p>
        </w:tc>
      </w:tr>
    </w:tbl>
    <w:p w:rsidR="00894ACB" w:rsidRDefault="00567629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:rsidR="00894ACB" w:rsidRDefault="00567629">
      <w:pPr>
        <w:pStyle w:val="1"/>
        <w:shd w:val="clear" w:color="auto" w:fill="auto"/>
        <w:spacing w:before="5" w:after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5. План реализации комплекса процессных мероприятий в текущем году</w:t>
      </w:r>
    </w:p>
    <w:p w:rsidR="00894ACB" w:rsidRDefault="00894ACB"/>
    <w:p w:rsidR="00894ACB" w:rsidRDefault="00894ACB"/>
    <w:tbl>
      <w:tblPr>
        <w:tblW w:w="15451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284"/>
        <w:gridCol w:w="3969"/>
        <w:gridCol w:w="2693"/>
        <w:gridCol w:w="3544"/>
        <w:gridCol w:w="1843"/>
        <w:gridCol w:w="2268"/>
        <w:gridCol w:w="425"/>
      </w:tblGrid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  <w:rPr>
                <w:color w:val="000000"/>
                <w:sz w:val="18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Задача, мероприятие (результат) / контрольная точка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Дата наступления контрольной точки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Вид подтверждающего документа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Информационная система (источник данных)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894ACB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jc w:val="center"/>
            </w:pP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jc w:val="center"/>
            </w:pP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jc w:val="center"/>
            </w:pPr>
            <w:r>
              <w:rPr>
                <w:color w:val="000000"/>
                <w:sz w:val="18"/>
              </w:rPr>
              <w:t>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jc w:val="center"/>
            </w:pPr>
            <w:r>
              <w:rPr>
                <w:color w:val="000000"/>
                <w:sz w:val="18"/>
              </w:rPr>
              <w:t>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jc w:val="center"/>
            </w:pPr>
            <w:r>
              <w:rPr>
                <w:color w:val="000000"/>
                <w:sz w:val="18"/>
              </w:rPr>
              <w:t>5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1502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1. "Повышение эффективности управления государственным имуществом Архангельской области"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Осуществлена ежегодная оценка эффективности использования недвижимого имущества (за исключением линейных объектов, автомобильных дорог и земельных участков), находящегося  в государственной собственности Архангельской области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X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Махонин Никита Сергеевич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Постановление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</w:pP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1.1.1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Направление в исполнительные органы государственной власти Архангельской области писем о необходимости провести оценку эффективности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31.03.2024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Махонин Никита Сергеевич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Письмо служебное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данные министерства имущественных отношений Архангельской области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1.1.2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Сбор информации, представленной  исполнительными органами государственной власти Архангельской области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01.06.2024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Махонин Никита Сергеевич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Письмо служебное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данные исполнительных органов государственной власти Архангельской области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1.1.3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Анализ информации, представленной   исполнительными органами государственной власти Архангельской области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30.09.2024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Махонин Никита Сергеевич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Иной документ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данные исполнительных органов государственной власти Архангельской области и реестра государственного имущества Архангельской области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1.1.4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Подготовлен сводный отчет об использовании недвижимого имущества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30.12.2024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Махонин Никита Сергеевич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Отчет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данные исполнительных органов государственной власти Архангельской области, реестр государственного имущества Архангельской области, план-график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1.2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 xml:space="preserve">Проведены проверки с целью осуществления </w:t>
            </w:r>
            <w:proofErr w:type="gramStart"/>
            <w:r>
              <w:rPr>
                <w:color w:val="000000"/>
                <w:sz w:val="18"/>
              </w:rPr>
              <w:t>контроля за</w:t>
            </w:r>
            <w:proofErr w:type="gramEnd"/>
            <w:r>
              <w:rPr>
                <w:color w:val="000000"/>
                <w:sz w:val="18"/>
              </w:rPr>
              <w:t xml:space="preserve"> сохранностью, эффективностью использования и использованием по назначению государственного имущества Архангельской области, соблюдением установленного порядка управления и распоряжения государственным </w:t>
            </w:r>
            <w:r>
              <w:rPr>
                <w:color w:val="000000"/>
                <w:sz w:val="18"/>
              </w:rPr>
              <w:lastRenderedPageBreak/>
              <w:t>имуществом Архангельской области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lastRenderedPageBreak/>
              <w:t>X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Махонин Никита Сергеевич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Постановление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</w:pP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>1.2.1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Принято решение о проведении проверки государственного учреждения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31.03.2024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Махонин Никита Сергеевич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Распоряжение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данные министерства имущественных отношений Архангельской области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1.2.2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Подготовлен акт по результатам проверки государственного учреждения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30.05.2024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Махонин Никита Сергеевич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Иной документ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данные министерства имущественных отношений Архангельской области, акт проверки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1.2.3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Принято решение о проведении проверки государственного учреждения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30.06.2024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Махонин Никита Сергеевич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Распоряжение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данные министерства имущественных отношений Архангельской области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1.2.4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Подготовлен акт по результатам проверки государственного учреждения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30.08.2024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Махонин Никита Сергеевич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Иной документ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данные министерства имущественных отношений Архангельской области, акт проверки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1.2.5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Принято решение о проведении проверки государственного учреждения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30.09.2024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Махонин Никита Сергеевич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Распоряжение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данные министерства имущественных отношений Архангельской области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1.2.6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Подготовлен акт по результатам проверки государственного учреждения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30.11.2024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Махонин Никита Сергеевич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Иной документ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данные министерства имущественных отношений Архангельской области, акт проверки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1.2.7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Принято решение о проведении проверки государственного учреждения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31.12.2024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Махонин Никита Сергеевич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Распоряжение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данные министерства имущественных отношений Архангельской области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right="55"/>
            </w:pPr>
            <w:proofErr w:type="gramStart"/>
            <w:r>
              <w:rPr>
                <w:color w:val="000000"/>
                <w:sz w:val="18"/>
              </w:rPr>
              <w:t>Проведена оценка рыночной стоимости неиспользуемого недвижимого имущества, находящегося в государственной собственности Архангельской области, подлежащего вовлечению в хозяйственный оборот, в том числе имущества, включенного в прогнозный план приватизации, уплата НДС в соответствии с законодательством о налогах и сборах, а также проведена оценка рыночной стоимости земельных участков иных лиц, земельных участков с расположенными на них объектами недвижимого имущества иных лиц, их прав</w:t>
            </w:r>
            <w:proofErr w:type="gramEnd"/>
            <w:r>
              <w:rPr>
                <w:color w:val="000000"/>
                <w:sz w:val="18"/>
              </w:rPr>
              <w:t xml:space="preserve">, </w:t>
            </w:r>
            <w:r>
              <w:rPr>
                <w:color w:val="000000"/>
                <w:sz w:val="18"/>
              </w:rPr>
              <w:lastRenderedPageBreak/>
              <w:t>убытков, упущенной выгоды при изъятии для государственных нужд Архангельской области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lastRenderedPageBreak/>
              <w:t>X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Махонин Никита Сергеевич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Областной закон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</w:pP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>1.3.1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Заключение государственных контрактов на оказание услуг по установлению рыночной  стоимости объектов недвижимости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31.03.2024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Махонин Никита Сергеевич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Государственный контракт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официальный сайт единой информационной системы в сфере закупок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1.3.2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Размещение информационных сообщений о проведении продажи объектов недвижимости, включенных в прогнозный план приватизации государственного имущества на 2024 год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01.06.2024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Махонин Никита Сергеевич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Иной документ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официальный сайт  для размещения информации о проведении торгов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1.3.3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Размещение информационных сообщений о проведении продаж объектов недвижимости, включенных в прогнозный план приватизации государственного имущества на 2024 год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30.09.2024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Махонин Никита Сергеевич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Иной документ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официальный сайт для размещения информации о проведении торгов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1.3.4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Заключение договоров купли-продажи государственного имущества, включенного в прогнозный план приватизации государственного имущества Архангельской области на  2024 год, и уплата НДС в соответствии с законодательством о налогах и сборах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15.12.2024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Махонин Никита Сергеевич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Договор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официальный сайт  для размещения информации о проведении торгов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1.4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 xml:space="preserve">Проведены кадастровые работы в отношении объектов недвижимости, распоряжение которыми отнесено к компетенции </w:t>
            </w:r>
            <w:proofErr w:type="spellStart"/>
            <w:r>
              <w:rPr>
                <w:color w:val="000000"/>
                <w:sz w:val="18"/>
              </w:rPr>
              <w:t>минимущества</w:t>
            </w:r>
            <w:proofErr w:type="spellEnd"/>
            <w:r>
              <w:rPr>
                <w:color w:val="000000"/>
                <w:sz w:val="18"/>
              </w:rPr>
              <w:t xml:space="preserve"> АО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X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Титаренко Владимир Александрович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Федеральный закон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</w:pP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1.4.1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Подготовлены технические задания на размещение заказов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30.06.2024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Титаренко Владимир Александрович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Техническое задание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данные министерства имущественных отношений Архангельской области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1.4.2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Проведена процедура закупки и заключения государственных контрактов на выполнение кадастровых работ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30.07.2024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Титаренко Владимир Александрович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Государственный контракт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официальный сайт единой информационной системы в сфере закупок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1.4.3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Проведена процедура закупки и заключения государственных контрактов на выполнение кадастровых работ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30.09.2024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Титаренко Владимир Александрович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Государственный контракт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официальный сайт единой информационной системы в сфере закупок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1.4.4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Приемка результатов выполненных работ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27.12.2024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Титаренко Владимир Александрович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 xml:space="preserve">МИНИСТЕРСТВО ИМУЩЕСТВЕННЫХ ОТНОШЕНИЙ АРХАНГЕЛЬСКОЙ </w:t>
            </w:r>
            <w:r>
              <w:rPr>
                <w:color w:val="000000"/>
                <w:sz w:val="18"/>
              </w:rPr>
              <w:lastRenderedPageBreak/>
              <w:t>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lastRenderedPageBreak/>
              <w:t>Иной документ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данные министерства имущественных отношений Архангельской области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>1.5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proofErr w:type="gramStart"/>
            <w:r>
              <w:rPr>
                <w:color w:val="000000"/>
                <w:sz w:val="18"/>
              </w:rPr>
              <w:t>Размещены в официальных изданиях средств массовой информации муниципальных образований Архангельской области публикации о проведении аукционов по продаже земельных участков или продаже права на заключение договоров аренды земельных участков, извещений о предоставлении земельных участков</w:t>
            </w:r>
            <w:proofErr w:type="gramEnd"/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X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Титаренко Владимир Александрович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Федеральный закон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</w:pP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1.5.1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Размещены информационные сообщения о проведении торгов на официальном сайте, в средствах массовой информации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31.03.2024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Титаренко Владимир Александрович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Иной документ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официальный сайт и (или) средства массовой информации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1.5.2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Размещены информационные сообщения о проведении торгов на официальном сайте, в средствах массовой информации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30.06.2024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Титаренко Владимир Александрович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Иной документ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официальный сайт и (или) средства массовой информации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1.5.3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Размещены информационные сообщения о проведении торгов на официальном сайте, в средствах массовой информации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30.09.2024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Титаренко Владимир Александрович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Иной документ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официальный сайт и (или) средства массовой информации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1.6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Приобретены изъятые земельные участки из земель сельскохозяйственного назначения в государственную собственность Архангельской области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X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Титаренко Владимир Александрович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Федеральный закон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</w:pP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1.6.1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Проведены торги по продаже земельных участков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31.03.2024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Титаренко Владимир Александрович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Протокол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официальный сайт  для размещения информации о проведении торгов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1.6.2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Проведены повторные торги по продаже земельных участков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31.05.2024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Титаренко Владимир Александрович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Протокол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официальный сайт  для размещения информации о проведении торгов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1.6.3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Проведены торги по продаже земельных участков посредством публичного предложения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30.06.2024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Титаренко Владимир Александрович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Протокол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официальный сайт  для размещения информации о проведении торгов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1.6.4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 xml:space="preserve">Заключены договоры купли-продажи или принято решение о понуждении к заключению договоров купли-продажи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30.12.2024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Титаренко Владимир Александрович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 xml:space="preserve">МИНИСТЕРСТВО ИМУЩЕСТВЕННЫХ ОТНОШЕНИЙ АРХАНГЕЛЬСКОЙ </w:t>
            </w:r>
            <w:r>
              <w:rPr>
                <w:color w:val="000000"/>
                <w:sz w:val="18"/>
              </w:rPr>
              <w:lastRenderedPageBreak/>
              <w:t>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lastRenderedPageBreak/>
              <w:t>Договор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официальный сайт  для размещения информации о проведении торгов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>1.7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 xml:space="preserve">Обеспечена деятельность </w:t>
            </w:r>
            <w:proofErr w:type="spellStart"/>
            <w:r>
              <w:rPr>
                <w:color w:val="000000"/>
                <w:sz w:val="18"/>
              </w:rPr>
              <w:t>минимущества</w:t>
            </w:r>
            <w:proofErr w:type="spellEnd"/>
            <w:r>
              <w:rPr>
                <w:color w:val="000000"/>
                <w:sz w:val="18"/>
              </w:rPr>
              <w:t xml:space="preserve">  АО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X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proofErr w:type="spellStart"/>
            <w:r>
              <w:rPr>
                <w:color w:val="000000"/>
                <w:sz w:val="18"/>
              </w:rPr>
              <w:t>Сметанин</w:t>
            </w:r>
            <w:proofErr w:type="spellEnd"/>
            <w:r>
              <w:rPr>
                <w:color w:val="000000"/>
                <w:sz w:val="18"/>
              </w:rPr>
              <w:t xml:space="preserve"> Александр Николаевич - Министр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Областной закон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</w:pP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1.8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Обеспечена деятельность АНО «Дирекция социальных и инфраструктурных проектов»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X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Махонин Никита Сергеевич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Областной закон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</w:pP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1.8.1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Заключено соглашение о предоставлении субсидии из областного бюджета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01.02.2024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Махонин Никита Сергеевич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Соглашение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 xml:space="preserve">данные министерства имущественных отношений Архангельской области 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1.8.2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Предоставлен отчет о расходах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30.04.2024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Махонин Никита Сергеевич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Отчет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 xml:space="preserve">данные министерства имущественных отношений Архангельской области 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1.8.3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Предоставлен отчет о расходах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31.07.2024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Махонин Никита Сергеевич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Отчет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 xml:space="preserve">данные министерства имущественных отношений Архангельской области 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1.8.4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Предоставлен отчет о расходах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31.10.2024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Махонин Никита Сергеевич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Отчет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 xml:space="preserve">данные министерства имущественных отношений Архангельской области 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1.9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012F89">
            <w:pPr>
              <w:ind w:left="55" w:right="55"/>
            </w:pPr>
            <w:r w:rsidRPr="00012F89">
              <w:rPr>
                <w:color w:val="000000"/>
                <w:sz w:val="18"/>
              </w:rPr>
              <w:t>Увеличено количество объектов недвижимого имущества, находящегося в перечне государственного имущества Архангельской области, для субъектов МСП и физических лиц, применяющих СНР, к предыдущему году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X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Махонин Никита Сергеевич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Федеральный закон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</w:pP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1.9.1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Подготовка проекта Постановления Правительства Архангельской области о дополнении перечня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30.06.2024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Махонин Никита Сергеевич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Постановление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официальный сайт для размещения информации о подготовке нормативных правовых актов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1.9.2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Публикация информационного сообщения о дополнении перечня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31.07.2024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Махонин Никита Сергеевич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Постановление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официальный сайт Правительства Архангельской области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1.10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Проведены комплексные кадастровые работы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X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Титаренко Владимир Александрович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lastRenderedPageBreak/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lastRenderedPageBreak/>
              <w:t>Положение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</w:pP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>1.10.1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 xml:space="preserve">Заключены контракты (договоры) на выполнение комплексных кадастровых работ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01.10.2024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Титаренко Владимир Александрович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Договор (Контракт)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 xml:space="preserve">данные министерства имущественных отношений Архангельской области, сформированные на основе отчетных данных муниципальных районов, муниципальных и или городских округов Архангельской области 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1.10.2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Заключены соглашения о предоставлении муниципальным образованиям Архангельской области субсидий из областного бюджета на выполнение комплексных кадастровых работ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01.10.2024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Титаренко Владимир Александрович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Соглашение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данные министерства имущественных отношений Архангельской области, сформированные на основе отчетных данных муниципальных районов, муниципальных и или городских округов Архангельской области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1.10.3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 xml:space="preserve">Произведена приемка и оплата муниципальными образованиями Архангельской области комплексных кадастровых работ в отношении запланированного количества кадастровых кварталов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26.12.2024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Титаренко Владимир Александрович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Акт выполненных работ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 xml:space="preserve">данные министерства имущественных отношений Архангельской области, сформированные на основе отчетных данных муниципальных районов, муниципальных и или городских округов Архангельской области 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1.10.4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 xml:space="preserve">Муниципальными образованиями представлен отчет о расходах, в целях </w:t>
            </w:r>
            <w:proofErr w:type="spellStart"/>
            <w:r>
              <w:rPr>
                <w:color w:val="000000"/>
                <w:sz w:val="18"/>
              </w:rPr>
              <w:t>софинансирования</w:t>
            </w:r>
            <w:proofErr w:type="spellEnd"/>
            <w:r>
              <w:rPr>
                <w:color w:val="000000"/>
                <w:sz w:val="18"/>
              </w:rPr>
              <w:t xml:space="preserve"> которых предоставляется субсидия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27.12.2024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Титаренко Владимир Александрович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Отчет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данные министерства имущественных отношений Архангельской области, сформированные на основе отчетных данных муниципальных районов, муниципальных и или городских округов Архангельской области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1.11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012F89">
            <w:pPr>
              <w:ind w:left="55" w:right="55"/>
            </w:pPr>
            <w:r w:rsidRPr="00012F89">
              <w:rPr>
                <w:color w:val="000000"/>
                <w:sz w:val="18"/>
              </w:rPr>
              <w:t>Предоставлена субсидия  государственному унитарному предприятию Архангельской области «Фонд имущества и инвестиций» в целях покрытия выпадающих доходов предприятия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bookmarkStart w:id="0" w:name="_GoBack"/>
            <w:bookmarkEnd w:id="0"/>
            <w:r>
              <w:rPr>
                <w:color w:val="000000"/>
                <w:sz w:val="18"/>
              </w:rPr>
              <w:t>X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Махонин Никита Сергеевич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Постановление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</w:pP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1.11.1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Заключение соглашения о предоставлении субсидии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01.02.2024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Махонин Никита Сергеевич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 xml:space="preserve">МИНИСТЕРСТВО ИМУЩЕСТВЕННЫХ ОТНОШЕНИЙ АРХАНГЕЛЬСКОЙ </w:t>
            </w:r>
            <w:r>
              <w:rPr>
                <w:color w:val="000000"/>
                <w:sz w:val="18"/>
              </w:rPr>
              <w:lastRenderedPageBreak/>
              <w:t>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lastRenderedPageBreak/>
              <w:t>Соглашение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данные министерства имущественных отношений Архангельской области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>1.11.2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Регистрация изменений в устав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01.04.2024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Махонин Никита Сергеевич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Иной документ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Единый государственный реестр юридических лиц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1.11.3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Предоставлен отчет о расходах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30.04.2024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Махонин Никита Сергеевич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Отчет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данные министерства имущественных отношений Архангельской области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rPr>
          <w:trHeight w:val="207"/>
        </w:trPr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solid" w:color="FFFFFF" w:fill="FFFFFF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1.12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solid" w:color="FFFFFF" w:fill="FFFFFF"/>
          </w:tcPr>
          <w:p w:rsidR="00894ACB" w:rsidRDefault="00567629">
            <w:pPr>
              <w:ind w:left="55" w:right="5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Осуществлены мероприятия, связанные с подготовкой территории для размещения объектов регионального значения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X</w:t>
            </w:r>
          </w:p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Титаренко Владимир Александрович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ОБЛАСТИ,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Махонин Никита Сергеевич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894ACB" w:rsidRDefault="00567629">
            <w:pPr>
              <w:ind w:left="55" w:right="55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Федеральный закон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solid" w:color="FFFFFF" w:fill="FFFFFF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solid" w:color="FFFFFF" w:fill="FFFFFF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rPr>
          <w:trHeight w:val="207"/>
        </w:trPr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solid" w:color="FFFFFF" w:fill="FFFFFF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1.12.1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solid" w:color="FFFFFF" w:fill="FFFFFF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 xml:space="preserve">Заключены соглашения об изъятии земельных участков и здания, зарегистрированы права государственной собственности Архангельской области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894ACB" w:rsidRDefault="005676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09.08.2024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Титаренко Владимир Александрович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Иной документ</w:t>
            </w:r>
          </w:p>
          <w:p w:rsidR="00894ACB" w:rsidRDefault="00894ACB">
            <w:pPr>
              <w:ind w:left="55" w:right="55"/>
              <w:jc w:val="center"/>
              <w:rPr>
                <w:color w:val="000000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solid" w:color="FFFFFF" w:fill="FFFFFF"/>
          </w:tcPr>
          <w:p w:rsidR="00894ACB" w:rsidRDefault="00567629">
            <w:pPr>
              <w:ind w:left="55" w:right="55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 w:val="18"/>
              </w:rPr>
              <w:t>Единый государственный реестр недвижимости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solid" w:color="FFFFFF" w:fill="FFFFFF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rPr>
          <w:trHeight w:val="207"/>
        </w:trPr>
        <w:tc>
          <w:tcPr>
            <w:tcW w:w="70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solid" w:color="FFFFFF" w:fill="FFFFFF"/>
          </w:tcPr>
          <w:p w:rsidR="00894ACB" w:rsidRPr="00AE3FB5" w:rsidRDefault="00567629">
            <w:pPr>
              <w:ind w:left="55" w:right="55"/>
              <w:rPr>
                <w:color w:val="000000"/>
                <w:sz w:val="18"/>
              </w:rPr>
            </w:pPr>
            <w:r w:rsidRPr="00AE3FB5">
              <w:rPr>
                <w:color w:val="000000"/>
                <w:sz w:val="18"/>
              </w:rPr>
              <w:t>1.12.2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solid" w:color="FFFFFF" w:fill="FFFFFF"/>
          </w:tcPr>
          <w:p w:rsidR="00894ACB" w:rsidRPr="00AE3FB5" w:rsidRDefault="001851AB">
            <w:pPr>
              <w:rPr>
                <w:sz w:val="18"/>
                <w:szCs w:val="18"/>
              </w:rPr>
            </w:pPr>
            <w:r w:rsidRPr="00AE3FB5">
              <w:rPr>
                <w:color w:val="000000"/>
                <w:sz w:val="18"/>
                <w:szCs w:val="18"/>
              </w:rPr>
              <w:t>Здание передано по акту приема-передачи для сноса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894ACB" w:rsidRPr="00AE3FB5" w:rsidRDefault="001851AB">
            <w:pPr>
              <w:ind w:left="55" w:right="55"/>
              <w:jc w:val="center"/>
              <w:rPr>
                <w:color w:val="000000"/>
                <w:sz w:val="18"/>
                <w:szCs w:val="18"/>
              </w:rPr>
            </w:pPr>
            <w:r w:rsidRPr="00AE3FB5">
              <w:rPr>
                <w:color w:val="000000"/>
                <w:sz w:val="18"/>
                <w:szCs w:val="18"/>
              </w:rPr>
              <w:t>13.09.2024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894ACB" w:rsidRPr="00AE3FB5" w:rsidRDefault="00567629">
            <w:pPr>
              <w:ind w:left="55" w:right="55"/>
              <w:jc w:val="center"/>
            </w:pPr>
            <w:r w:rsidRPr="00AE3FB5">
              <w:rPr>
                <w:color w:val="000000"/>
                <w:sz w:val="18"/>
              </w:rPr>
              <w:t>Махонин Никита Сергеевич - заместитель министра - начальник отдела</w:t>
            </w:r>
          </w:p>
          <w:p w:rsidR="00894ACB" w:rsidRPr="00AE3FB5" w:rsidRDefault="00567629">
            <w:pPr>
              <w:ind w:left="55" w:right="55"/>
              <w:jc w:val="center"/>
            </w:pPr>
            <w:r w:rsidRPr="00AE3FB5"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  <w:p w:rsidR="00894ACB" w:rsidRPr="00AE3FB5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FFFFFF"/>
          </w:tcPr>
          <w:p w:rsidR="00894ACB" w:rsidRPr="00AE3FB5" w:rsidRDefault="001851AB">
            <w:pPr>
              <w:ind w:left="55" w:right="55"/>
              <w:jc w:val="center"/>
            </w:pPr>
            <w:r w:rsidRPr="00AE3FB5">
              <w:rPr>
                <w:color w:val="000000"/>
                <w:sz w:val="18"/>
              </w:rPr>
              <w:t>Акт приема-передачи для сноса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solid" w:color="FFFFFF" w:fill="FFFFFF"/>
          </w:tcPr>
          <w:p w:rsidR="00894ACB" w:rsidRPr="00AE3FB5" w:rsidRDefault="001851AB">
            <w:pPr>
              <w:ind w:left="55" w:right="55"/>
              <w:jc w:val="center"/>
            </w:pPr>
            <w:r w:rsidRPr="00AE3FB5">
              <w:rPr>
                <w:color w:val="000000"/>
                <w:sz w:val="18"/>
              </w:rPr>
              <w:t>данные министерства имущественных отношений Архангельской области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solid" w:color="FFFFFF" w:fill="FFFFFF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1851AB">
        <w:trPr>
          <w:gridAfter w:val="7"/>
          <w:wAfter w:w="15026" w:type="dxa"/>
          <w:trHeight w:val="207"/>
        </w:trPr>
        <w:tc>
          <w:tcPr>
            <w:tcW w:w="425" w:type="dxa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shd w:val="solid" w:color="FFFFFF" w:fill="FFFFFF"/>
          </w:tcPr>
          <w:p w:rsidR="001851AB" w:rsidRDefault="001851A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1502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2. "Совершенствование процесса государственной кадастровой оценки, в том числе путем автоматизации процессов сбора и подготовки данных, формирование электронной базы данных архива государственного технического учета и технической инвентаризации объектов недвижимости на территории Архангельской области"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2.12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Осуществлена судебная экспертиза отчетов об оценке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X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Титаренко Владимир Александрович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  <w:p w:rsidR="00AE3FB5" w:rsidRDefault="00AE3FB5">
            <w:pPr>
              <w:ind w:left="55" w:right="55"/>
              <w:jc w:val="center"/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Решение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решение суда по результатам рассмотрения ходатайства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2.12.1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Подготовлено ходатайство о проведении судебной экспертизы отчета об оценке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30.06.2024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Титаренко Владимир Александрович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Иной документ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данные министерства имущественных отношений Архангельской области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1851A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1851AB" w:rsidRPr="00FB6529" w:rsidRDefault="001851AB">
            <w:pPr>
              <w:ind w:left="55" w:right="55"/>
              <w:rPr>
                <w:color w:val="000000"/>
                <w:sz w:val="18"/>
              </w:rPr>
            </w:pPr>
            <w:r w:rsidRPr="00FB6529">
              <w:rPr>
                <w:color w:val="000000"/>
                <w:sz w:val="18"/>
              </w:rPr>
              <w:t>2.12.2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1851AB" w:rsidRPr="00FB6529" w:rsidRDefault="001851AB" w:rsidP="00277D0A">
            <w:pPr>
              <w:ind w:left="55" w:right="55"/>
            </w:pPr>
            <w:r w:rsidRPr="00FB6529">
              <w:rPr>
                <w:color w:val="000000"/>
                <w:sz w:val="18"/>
              </w:rPr>
              <w:t xml:space="preserve">Подготовлено ходатайство о проведении </w:t>
            </w:r>
            <w:r w:rsidRPr="00FB6529">
              <w:rPr>
                <w:color w:val="000000"/>
                <w:sz w:val="18"/>
              </w:rPr>
              <w:lastRenderedPageBreak/>
              <w:t>судебной экспертизы отчета об оценке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1851AB" w:rsidRPr="00FB6529" w:rsidRDefault="001277B0" w:rsidP="00277D0A">
            <w:pPr>
              <w:ind w:left="55" w:right="55"/>
              <w:jc w:val="center"/>
            </w:pPr>
            <w:r w:rsidRPr="00FB6529">
              <w:rPr>
                <w:color w:val="000000"/>
                <w:sz w:val="18"/>
              </w:rPr>
              <w:lastRenderedPageBreak/>
              <w:t>30.09.2024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1851AB" w:rsidRPr="00FB6529" w:rsidRDefault="001851AB" w:rsidP="00277D0A">
            <w:pPr>
              <w:ind w:left="55" w:right="55"/>
              <w:jc w:val="center"/>
            </w:pPr>
            <w:r w:rsidRPr="00FB6529">
              <w:rPr>
                <w:color w:val="000000"/>
                <w:sz w:val="18"/>
              </w:rPr>
              <w:t xml:space="preserve">Титаренко Владимир Александрович - </w:t>
            </w:r>
            <w:r w:rsidRPr="00FB6529">
              <w:rPr>
                <w:color w:val="000000"/>
                <w:sz w:val="18"/>
              </w:rPr>
              <w:lastRenderedPageBreak/>
              <w:t>Заместитель министра - начальник отдела</w:t>
            </w:r>
          </w:p>
          <w:p w:rsidR="001851AB" w:rsidRPr="00FB6529" w:rsidRDefault="001851AB" w:rsidP="00277D0A">
            <w:pPr>
              <w:ind w:left="55" w:right="55"/>
              <w:jc w:val="center"/>
            </w:pPr>
            <w:r w:rsidRPr="00FB6529"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1851AB" w:rsidRPr="00FB6529" w:rsidRDefault="001851AB" w:rsidP="00277D0A">
            <w:pPr>
              <w:ind w:left="55" w:right="55"/>
              <w:jc w:val="center"/>
            </w:pPr>
            <w:r w:rsidRPr="00FB6529">
              <w:rPr>
                <w:color w:val="000000"/>
                <w:sz w:val="18"/>
              </w:rPr>
              <w:lastRenderedPageBreak/>
              <w:t>Иной документ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1851AB" w:rsidRPr="00FB6529" w:rsidRDefault="001851AB" w:rsidP="00277D0A">
            <w:pPr>
              <w:ind w:left="55" w:right="55"/>
              <w:jc w:val="center"/>
            </w:pPr>
            <w:r w:rsidRPr="00FB6529">
              <w:rPr>
                <w:color w:val="000000"/>
                <w:sz w:val="18"/>
              </w:rPr>
              <w:t xml:space="preserve">данные министерства </w:t>
            </w:r>
            <w:r w:rsidRPr="00FB6529">
              <w:rPr>
                <w:color w:val="000000"/>
                <w:sz w:val="18"/>
              </w:rPr>
              <w:lastRenderedPageBreak/>
              <w:t>имущественных отношений Архангельской области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1851AB" w:rsidRDefault="001851A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lastRenderedPageBreak/>
              <w:t>2.12.3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Подготовлено ходатайство о проведении судебной экспертизы отчета об оценке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30.12.2024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Титаренко Владимир Александрович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Иной документ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данные министерства имущественных отношений Архангельской области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2.13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 xml:space="preserve">Обеспечена деятельность государственного бюджетного учреждения Архангельской области «Центр кадастровой оценки и технической инвентаризации»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X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Титаренко Владимир Александрович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Положение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</w:pP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2.13.1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Субсидия доведена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31.03.2024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Титаренко Владимир Александрович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Соглашение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данные министерства имущественных отношений Архангельской области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2.13.2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Субсидия доведена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30.06.2024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Титаренко Владимир Александрович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Соглашение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данные министерства имущественных отношений Архангельской области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2.13.3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Субсидия доведена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30.09.2024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Титаренко Владимир Александрович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Соглашение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данные министерства имущественных отношений Архангельской области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</w:tcPr>
          <w:p w:rsidR="00894ACB" w:rsidRDefault="00894ACB">
            <w:pPr>
              <w:ind w:left="55" w:right="55"/>
              <w:jc w:val="center"/>
              <w:rPr>
                <w:color w:val="000000"/>
                <w:sz w:val="18"/>
              </w:rPr>
            </w:pPr>
          </w:p>
        </w:tc>
      </w:tr>
      <w:tr w:rsidR="00894ACB">
        <w:tc>
          <w:tcPr>
            <w:tcW w:w="70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2.13.4</w:t>
            </w:r>
          </w:p>
        </w:tc>
        <w:tc>
          <w:tcPr>
            <w:tcW w:w="396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</w:pPr>
            <w:r>
              <w:rPr>
                <w:color w:val="000000"/>
                <w:sz w:val="18"/>
              </w:rPr>
              <w:t>Субсидия доведена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31.12.2024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Титаренко Владимир Александрович - Заместитель министра - начальник отдела</w:t>
            </w:r>
          </w:p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МИНИСТЕРСТВО ИМУЩЕСТВЕННЫХ ОТНОШЕНИЙ АРХАНГЕЛЬСКОЙ ОБЛАСТИ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Соглашение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solid" w:color="FFFFFF" w:fill="auto"/>
          </w:tcPr>
          <w:p w:rsidR="00894ACB" w:rsidRDefault="00567629">
            <w:pPr>
              <w:ind w:left="55" w:right="55"/>
              <w:jc w:val="center"/>
            </w:pPr>
            <w:r>
              <w:rPr>
                <w:color w:val="000000"/>
                <w:sz w:val="18"/>
              </w:rPr>
              <w:t>данные министерства имущественных отношений Архангельской области</w:t>
            </w:r>
          </w:p>
        </w:tc>
        <w:tc>
          <w:tcPr>
            <w:tcW w:w="425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shd w:val="solid" w:color="FFFFFF" w:fill="auto"/>
            <w:vAlign w:val="bottom"/>
          </w:tcPr>
          <w:p w:rsidR="00894ACB" w:rsidRDefault="00567629">
            <w:pPr>
              <w:ind w:left="55" w:right="55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».</w:t>
            </w:r>
          </w:p>
        </w:tc>
      </w:tr>
    </w:tbl>
    <w:p w:rsidR="00894ACB" w:rsidRDefault="00894ACB">
      <w:pPr>
        <w:widowControl w:val="0"/>
        <w:rPr>
          <w:b/>
          <w:sz w:val="28"/>
          <w:szCs w:val="28"/>
        </w:rPr>
      </w:pPr>
    </w:p>
    <w:p w:rsidR="00894ACB" w:rsidRDefault="00567629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</w:t>
      </w:r>
    </w:p>
    <w:sectPr w:rsidR="00894ACB" w:rsidSect="005544A0">
      <w:headerReference w:type="default" r:id="rId8"/>
      <w:pgSz w:w="16838" w:h="11906" w:orient="landscape"/>
      <w:pgMar w:top="1077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ACB" w:rsidRDefault="00567629">
      <w:r>
        <w:separator/>
      </w:r>
    </w:p>
  </w:endnote>
  <w:endnote w:type="continuationSeparator" w:id="0">
    <w:p w:rsidR="00894ACB" w:rsidRDefault="00567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ACB" w:rsidRDefault="00567629">
      <w:r>
        <w:separator/>
      </w:r>
    </w:p>
  </w:footnote>
  <w:footnote w:type="continuationSeparator" w:id="0">
    <w:p w:rsidR="00894ACB" w:rsidRDefault="005676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7393832"/>
      <w:docPartObj>
        <w:docPartGallery w:val="Page Numbers (Top of Page)"/>
        <w:docPartUnique/>
      </w:docPartObj>
    </w:sdtPr>
    <w:sdtContent>
      <w:p w:rsidR="00894ACB" w:rsidRDefault="000D52A2">
        <w:pPr>
          <w:pStyle w:val="a5"/>
          <w:jc w:val="center"/>
        </w:pPr>
        <w:r>
          <w:fldChar w:fldCharType="begin"/>
        </w:r>
        <w:r w:rsidR="00567629">
          <w:instrText>PAGE   \* MERGEFORMAT</w:instrText>
        </w:r>
        <w:r>
          <w:fldChar w:fldCharType="separate"/>
        </w:r>
        <w:r w:rsidR="005544A0">
          <w:rPr>
            <w:noProof/>
          </w:rPr>
          <w:t>2</w:t>
        </w:r>
        <w:r>
          <w:fldChar w:fldCharType="end"/>
        </w:r>
      </w:p>
    </w:sdtContent>
  </w:sdt>
  <w:p w:rsidR="00894ACB" w:rsidRDefault="00894AC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514B"/>
    <w:multiLevelType w:val="multilevel"/>
    <w:tmpl w:val="ABDCA0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2160"/>
      </w:pPr>
      <w:rPr>
        <w:rFonts w:hint="default"/>
      </w:rPr>
    </w:lvl>
  </w:abstractNum>
  <w:abstractNum w:abstractNumId="1">
    <w:nsid w:val="04CC299F"/>
    <w:multiLevelType w:val="hybridMultilevel"/>
    <w:tmpl w:val="C8064AC6"/>
    <w:lvl w:ilvl="0" w:tplc="E18C3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3C21596">
      <w:start w:val="1"/>
      <w:numFmt w:val="lowerLetter"/>
      <w:lvlText w:val="%2."/>
      <w:lvlJc w:val="left"/>
      <w:pPr>
        <w:ind w:left="1800" w:hanging="360"/>
      </w:pPr>
    </w:lvl>
    <w:lvl w:ilvl="2" w:tplc="97869B9A">
      <w:start w:val="1"/>
      <w:numFmt w:val="lowerRoman"/>
      <w:lvlText w:val="%3."/>
      <w:lvlJc w:val="right"/>
      <w:pPr>
        <w:ind w:left="2520" w:hanging="180"/>
      </w:pPr>
    </w:lvl>
    <w:lvl w:ilvl="3" w:tplc="FEF009AE">
      <w:start w:val="1"/>
      <w:numFmt w:val="decimal"/>
      <w:lvlText w:val="%4."/>
      <w:lvlJc w:val="left"/>
      <w:pPr>
        <w:ind w:left="3240" w:hanging="360"/>
      </w:pPr>
    </w:lvl>
    <w:lvl w:ilvl="4" w:tplc="A53C6342">
      <w:start w:val="1"/>
      <w:numFmt w:val="lowerLetter"/>
      <w:lvlText w:val="%5."/>
      <w:lvlJc w:val="left"/>
      <w:pPr>
        <w:ind w:left="3960" w:hanging="360"/>
      </w:pPr>
    </w:lvl>
    <w:lvl w:ilvl="5" w:tplc="6882E2EA">
      <w:start w:val="1"/>
      <w:numFmt w:val="lowerRoman"/>
      <w:lvlText w:val="%6."/>
      <w:lvlJc w:val="right"/>
      <w:pPr>
        <w:ind w:left="4680" w:hanging="180"/>
      </w:pPr>
    </w:lvl>
    <w:lvl w:ilvl="6" w:tplc="CA829CA8">
      <w:start w:val="1"/>
      <w:numFmt w:val="decimal"/>
      <w:lvlText w:val="%7."/>
      <w:lvlJc w:val="left"/>
      <w:pPr>
        <w:ind w:left="5400" w:hanging="360"/>
      </w:pPr>
    </w:lvl>
    <w:lvl w:ilvl="7" w:tplc="3EC6B464">
      <w:start w:val="1"/>
      <w:numFmt w:val="lowerLetter"/>
      <w:lvlText w:val="%8."/>
      <w:lvlJc w:val="left"/>
      <w:pPr>
        <w:ind w:left="6120" w:hanging="360"/>
      </w:pPr>
    </w:lvl>
    <w:lvl w:ilvl="8" w:tplc="01E27660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B1FB9"/>
    <w:multiLevelType w:val="hybridMultilevel"/>
    <w:tmpl w:val="6ACEC180"/>
    <w:lvl w:ilvl="0" w:tplc="ECF410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A7E9758">
      <w:start w:val="1"/>
      <w:numFmt w:val="lowerLetter"/>
      <w:lvlText w:val="%2."/>
      <w:lvlJc w:val="left"/>
      <w:pPr>
        <w:ind w:left="1800" w:hanging="360"/>
      </w:pPr>
    </w:lvl>
    <w:lvl w:ilvl="2" w:tplc="758A9262">
      <w:start w:val="1"/>
      <w:numFmt w:val="lowerRoman"/>
      <w:lvlText w:val="%3."/>
      <w:lvlJc w:val="right"/>
      <w:pPr>
        <w:ind w:left="2520" w:hanging="180"/>
      </w:pPr>
    </w:lvl>
    <w:lvl w:ilvl="3" w:tplc="2E0CD01E">
      <w:start w:val="1"/>
      <w:numFmt w:val="decimal"/>
      <w:lvlText w:val="%4."/>
      <w:lvlJc w:val="left"/>
      <w:pPr>
        <w:ind w:left="3240" w:hanging="360"/>
      </w:pPr>
    </w:lvl>
    <w:lvl w:ilvl="4" w:tplc="AF7A7384">
      <w:start w:val="1"/>
      <w:numFmt w:val="lowerLetter"/>
      <w:lvlText w:val="%5."/>
      <w:lvlJc w:val="left"/>
      <w:pPr>
        <w:ind w:left="3960" w:hanging="360"/>
      </w:pPr>
    </w:lvl>
    <w:lvl w:ilvl="5" w:tplc="2A02078C">
      <w:start w:val="1"/>
      <w:numFmt w:val="lowerRoman"/>
      <w:lvlText w:val="%6."/>
      <w:lvlJc w:val="right"/>
      <w:pPr>
        <w:ind w:left="4680" w:hanging="180"/>
      </w:pPr>
    </w:lvl>
    <w:lvl w:ilvl="6" w:tplc="BFD4C994">
      <w:start w:val="1"/>
      <w:numFmt w:val="decimal"/>
      <w:lvlText w:val="%7."/>
      <w:lvlJc w:val="left"/>
      <w:pPr>
        <w:ind w:left="5400" w:hanging="360"/>
      </w:pPr>
    </w:lvl>
    <w:lvl w:ilvl="7" w:tplc="A85E8D4E">
      <w:start w:val="1"/>
      <w:numFmt w:val="lowerLetter"/>
      <w:lvlText w:val="%8."/>
      <w:lvlJc w:val="left"/>
      <w:pPr>
        <w:ind w:left="6120" w:hanging="360"/>
      </w:pPr>
    </w:lvl>
    <w:lvl w:ilvl="8" w:tplc="7AAEE75E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7774A2"/>
    <w:multiLevelType w:val="hybridMultilevel"/>
    <w:tmpl w:val="9712F1C0"/>
    <w:lvl w:ilvl="0" w:tplc="1764B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D89B4E">
      <w:start w:val="1"/>
      <w:numFmt w:val="lowerLetter"/>
      <w:lvlText w:val="%2."/>
      <w:lvlJc w:val="left"/>
      <w:pPr>
        <w:ind w:left="1440" w:hanging="360"/>
      </w:pPr>
    </w:lvl>
    <w:lvl w:ilvl="2" w:tplc="6CD00A4C">
      <w:start w:val="1"/>
      <w:numFmt w:val="lowerRoman"/>
      <w:lvlText w:val="%3."/>
      <w:lvlJc w:val="right"/>
      <w:pPr>
        <w:ind w:left="2160" w:hanging="180"/>
      </w:pPr>
    </w:lvl>
    <w:lvl w:ilvl="3" w:tplc="40A44FA6">
      <w:start w:val="1"/>
      <w:numFmt w:val="decimal"/>
      <w:lvlText w:val="%4."/>
      <w:lvlJc w:val="left"/>
      <w:pPr>
        <w:ind w:left="2880" w:hanging="360"/>
      </w:pPr>
    </w:lvl>
    <w:lvl w:ilvl="4" w:tplc="EAD69464">
      <w:start w:val="1"/>
      <w:numFmt w:val="lowerLetter"/>
      <w:lvlText w:val="%5."/>
      <w:lvlJc w:val="left"/>
      <w:pPr>
        <w:ind w:left="3600" w:hanging="360"/>
      </w:pPr>
    </w:lvl>
    <w:lvl w:ilvl="5" w:tplc="2870CD06">
      <w:start w:val="1"/>
      <w:numFmt w:val="lowerRoman"/>
      <w:lvlText w:val="%6."/>
      <w:lvlJc w:val="right"/>
      <w:pPr>
        <w:ind w:left="4320" w:hanging="180"/>
      </w:pPr>
    </w:lvl>
    <w:lvl w:ilvl="6" w:tplc="DD2677BA">
      <w:start w:val="1"/>
      <w:numFmt w:val="decimal"/>
      <w:lvlText w:val="%7."/>
      <w:lvlJc w:val="left"/>
      <w:pPr>
        <w:ind w:left="5040" w:hanging="360"/>
      </w:pPr>
    </w:lvl>
    <w:lvl w:ilvl="7" w:tplc="B75E3CA2">
      <w:start w:val="1"/>
      <w:numFmt w:val="lowerLetter"/>
      <w:lvlText w:val="%8."/>
      <w:lvlJc w:val="left"/>
      <w:pPr>
        <w:ind w:left="5760" w:hanging="360"/>
      </w:pPr>
    </w:lvl>
    <w:lvl w:ilvl="8" w:tplc="5D308CD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5730C"/>
    <w:multiLevelType w:val="hybridMultilevel"/>
    <w:tmpl w:val="BE369BF2"/>
    <w:lvl w:ilvl="0" w:tplc="3A9CC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C6FF1A">
      <w:start w:val="1"/>
      <w:numFmt w:val="lowerLetter"/>
      <w:lvlText w:val="%2."/>
      <w:lvlJc w:val="left"/>
      <w:pPr>
        <w:ind w:left="1800" w:hanging="360"/>
      </w:pPr>
    </w:lvl>
    <w:lvl w:ilvl="2" w:tplc="449EB66A">
      <w:start w:val="1"/>
      <w:numFmt w:val="lowerRoman"/>
      <w:lvlText w:val="%3."/>
      <w:lvlJc w:val="right"/>
      <w:pPr>
        <w:ind w:left="2520" w:hanging="180"/>
      </w:pPr>
    </w:lvl>
    <w:lvl w:ilvl="3" w:tplc="A8AAF3F8">
      <w:start w:val="1"/>
      <w:numFmt w:val="decimal"/>
      <w:lvlText w:val="%4."/>
      <w:lvlJc w:val="left"/>
      <w:pPr>
        <w:ind w:left="3240" w:hanging="360"/>
      </w:pPr>
    </w:lvl>
    <w:lvl w:ilvl="4" w:tplc="2068850E">
      <w:start w:val="1"/>
      <w:numFmt w:val="lowerLetter"/>
      <w:lvlText w:val="%5."/>
      <w:lvlJc w:val="left"/>
      <w:pPr>
        <w:ind w:left="3960" w:hanging="360"/>
      </w:pPr>
    </w:lvl>
    <w:lvl w:ilvl="5" w:tplc="F4E47BDE">
      <w:start w:val="1"/>
      <w:numFmt w:val="lowerRoman"/>
      <w:lvlText w:val="%6."/>
      <w:lvlJc w:val="right"/>
      <w:pPr>
        <w:ind w:left="4680" w:hanging="180"/>
      </w:pPr>
    </w:lvl>
    <w:lvl w:ilvl="6" w:tplc="8F16EA86">
      <w:start w:val="1"/>
      <w:numFmt w:val="decimal"/>
      <w:lvlText w:val="%7."/>
      <w:lvlJc w:val="left"/>
      <w:pPr>
        <w:ind w:left="5400" w:hanging="360"/>
      </w:pPr>
    </w:lvl>
    <w:lvl w:ilvl="7" w:tplc="B344A718">
      <w:start w:val="1"/>
      <w:numFmt w:val="lowerLetter"/>
      <w:lvlText w:val="%8."/>
      <w:lvlJc w:val="left"/>
      <w:pPr>
        <w:ind w:left="6120" w:hanging="360"/>
      </w:pPr>
    </w:lvl>
    <w:lvl w:ilvl="8" w:tplc="B0E25C76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635732"/>
    <w:multiLevelType w:val="hybridMultilevel"/>
    <w:tmpl w:val="C44880D0"/>
    <w:lvl w:ilvl="0" w:tplc="40B24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36EA352">
      <w:start w:val="1"/>
      <w:numFmt w:val="lowerLetter"/>
      <w:lvlText w:val="%2."/>
      <w:lvlJc w:val="left"/>
      <w:pPr>
        <w:ind w:left="1800" w:hanging="360"/>
      </w:pPr>
    </w:lvl>
    <w:lvl w:ilvl="2" w:tplc="0308CAE2">
      <w:start w:val="1"/>
      <w:numFmt w:val="lowerRoman"/>
      <w:lvlText w:val="%3."/>
      <w:lvlJc w:val="right"/>
      <w:pPr>
        <w:ind w:left="2520" w:hanging="180"/>
      </w:pPr>
    </w:lvl>
    <w:lvl w:ilvl="3" w:tplc="E982BC58">
      <w:start w:val="1"/>
      <w:numFmt w:val="decimal"/>
      <w:lvlText w:val="%4."/>
      <w:lvlJc w:val="left"/>
      <w:pPr>
        <w:ind w:left="3240" w:hanging="360"/>
      </w:pPr>
    </w:lvl>
    <w:lvl w:ilvl="4" w:tplc="13B8C2B0">
      <w:start w:val="1"/>
      <w:numFmt w:val="lowerLetter"/>
      <w:lvlText w:val="%5."/>
      <w:lvlJc w:val="left"/>
      <w:pPr>
        <w:ind w:left="3960" w:hanging="360"/>
      </w:pPr>
    </w:lvl>
    <w:lvl w:ilvl="5" w:tplc="5AE4574C">
      <w:start w:val="1"/>
      <w:numFmt w:val="lowerRoman"/>
      <w:lvlText w:val="%6."/>
      <w:lvlJc w:val="right"/>
      <w:pPr>
        <w:ind w:left="4680" w:hanging="180"/>
      </w:pPr>
    </w:lvl>
    <w:lvl w:ilvl="6" w:tplc="86502B5C">
      <w:start w:val="1"/>
      <w:numFmt w:val="decimal"/>
      <w:lvlText w:val="%7."/>
      <w:lvlJc w:val="left"/>
      <w:pPr>
        <w:ind w:left="5400" w:hanging="360"/>
      </w:pPr>
    </w:lvl>
    <w:lvl w:ilvl="7" w:tplc="BEF2DE70">
      <w:start w:val="1"/>
      <w:numFmt w:val="lowerLetter"/>
      <w:lvlText w:val="%8."/>
      <w:lvlJc w:val="left"/>
      <w:pPr>
        <w:ind w:left="6120" w:hanging="360"/>
      </w:pPr>
    </w:lvl>
    <w:lvl w:ilvl="8" w:tplc="3356E584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4D50E3"/>
    <w:multiLevelType w:val="hybridMultilevel"/>
    <w:tmpl w:val="98A2FC00"/>
    <w:lvl w:ilvl="0" w:tplc="48704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558C424">
      <w:start w:val="1"/>
      <w:numFmt w:val="lowerLetter"/>
      <w:lvlText w:val="%2."/>
      <w:lvlJc w:val="left"/>
      <w:pPr>
        <w:ind w:left="1800" w:hanging="360"/>
      </w:pPr>
    </w:lvl>
    <w:lvl w:ilvl="2" w:tplc="4B2C6A88">
      <w:start w:val="1"/>
      <w:numFmt w:val="lowerRoman"/>
      <w:lvlText w:val="%3."/>
      <w:lvlJc w:val="right"/>
      <w:pPr>
        <w:ind w:left="2520" w:hanging="180"/>
      </w:pPr>
    </w:lvl>
    <w:lvl w:ilvl="3" w:tplc="82266554">
      <w:start w:val="1"/>
      <w:numFmt w:val="decimal"/>
      <w:lvlText w:val="%4."/>
      <w:lvlJc w:val="left"/>
      <w:pPr>
        <w:ind w:left="3240" w:hanging="360"/>
      </w:pPr>
    </w:lvl>
    <w:lvl w:ilvl="4" w:tplc="C98CAE06">
      <w:start w:val="1"/>
      <w:numFmt w:val="lowerLetter"/>
      <w:lvlText w:val="%5."/>
      <w:lvlJc w:val="left"/>
      <w:pPr>
        <w:ind w:left="3960" w:hanging="360"/>
      </w:pPr>
    </w:lvl>
    <w:lvl w:ilvl="5" w:tplc="CC22DF7E">
      <w:start w:val="1"/>
      <w:numFmt w:val="lowerRoman"/>
      <w:lvlText w:val="%6."/>
      <w:lvlJc w:val="right"/>
      <w:pPr>
        <w:ind w:left="4680" w:hanging="180"/>
      </w:pPr>
    </w:lvl>
    <w:lvl w:ilvl="6" w:tplc="680C29AA">
      <w:start w:val="1"/>
      <w:numFmt w:val="decimal"/>
      <w:lvlText w:val="%7."/>
      <w:lvlJc w:val="left"/>
      <w:pPr>
        <w:ind w:left="5400" w:hanging="360"/>
      </w:pPr>
    </w:lvl>
    <w:lvl w:ilvl="7" w:tplc="A55A04AE">
      <w:start w:val="1"/>
      <w:numFmt w:val="lowerLetter"/>
      <w:lvlText w:val="%8."/>
      <w:lvlJc w:val="left"/>
      <w:pPr>
        <w:ind w:left="6120" w:hanging="360"/>
      </w:pPr>
    </w:lvl>
    <w:lvl w:ilvl="8" w:tplc="E24E70A6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A145B6"/>
    <w:multiLevelType w:val="multilevel"/>
    <w:tmpl w:val="D40C7C6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71E6333"/>
    <w:multiLevelType w:val="hybridMultilevel"/>
    <w:tmpl w:val="B420B504"/>
    <w:lvl w:ilvl="0" w:tplc="E7D45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22A6D4">
      <w:start w:val="1"/>
      <w:numFmt w:val="lowerLetter"/>
      <w:lvlText w:val="%2."/>
      <w:lvlJc w:val="left"/>
      <w:pPr>
        <w:ind w:left="1440" w:hanging="360"/>
      </w:pPr>
    </w:lvl>
    <w:lvl w:ilvl="2" w:tplc="7D545C84">
      <w:start w:val="1"/>
      <w:numFmt w:val="lowerRoman"/>
      <w:lvlText w:val="%3."/>
      <w:lvlJc w:val="right"/>
      <w:pPr>
        <w:ind w:left="2160" w:hanging="180"/>
      </w:pPr>
    </w:lvl>
    <w:lvl w:ilvl="3" w:tplc="C31E1288">
      <w:start w:val="1"/>
      <w:numFmt w:val="decimal"/>
      <w:lvlText w:val="%4."/>
      <w:lvlJc w:val="left"/>
      <w:pPr>
        <w:ind w:left="2880" w:hanging="360"/>
      </w:pPr>
    </w:lvl>
    <w:lvl w:ilvl="4" w:tplc="33E8DC40">
      <w:start w:val="1"/>
      <w:numFmt w:val="lowerLetter"/>
      <w:lvlText w:val="%5."/>
      <w:lvlJc w:val="left"/>
      <w:pPr>
        <w:ind w:left="3600" w:hanging="360"/>
      </w:pPr>
    </w:lvl>
    <w:lvl w:ilvl="5" w:tplc="341226D4">
      <w:start w:val="1"/>
      <w:numFmt w:val="lowerRoman"/>
      <w:lvlText w:val="%6."/>
      <w:lvlJc w:val="right"/>
      <w:pPr>
        <w:ind w:left="4320" w:hanging="180"/>
      </w:pPr>
    </w:lvl>
    <w:lvl w:ilvl="6" w:tplc="21540246">
      <w:start w:val="1"/>
      <w:numFmt w:val="decimal"/>
      <w:lvlText w:val="%7."/>
      <w:lvlJc w:val="left"/>
      <w:pPr>
        <w:ind w:left="5040" w:hanging="360"/>
      </w:pPr>
    </w:lvl>
    <w:lvl w:ilvl="7" w:tplc="A714389C">
      <w:start w:val="1"/>
      <w:numFmt w:val="lowerLetter"/>
      <w:lvlText w:val="%8."/>
      <w:lvlJc w:val="left"/>
      <w:pPr>
        <w:ind w:left="5760" w:hanging="360"/>
      </w:pPr>
    </w:lvl>
    <w:lvl w:ilvl="8" w:tplc="076C15A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83B51"/>
    <w:multiLevelType w:val="multilevel"/>
    <w:tmpl w:val="EDCE98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0">
    <w:nsid w:val="363839CE"/>
    <w:multiLevelType w:val="hybridMultilevel"/>
    <w:tmpl w:val="B492BDFC"/>
    <w:lvl w:ilvl="0" w:tplc="E01A0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522644">
      <w:start w:val="1"/>
      <w:numFmt w:val="lowerLetter"/>
      <w:lvlText w:val="%2."/>
      <w:lvlJc w:val="left"/>
      <w:pPr>
        <w:ind w:left="1440" w:hanging="360"/>
      </w:pPr>
    </w:lvl>
    <w:lvl w:ilvl="2" w:tplc="7CC06A6C">
      <w:start w:val="1"/>
      <w:numFmt w:val="lowerRoman"/>
      <w:lvlText w:val="%3."/>
      <w:lvlJc w:val="right"/>
      <w:pPr>
        <w:ind w:left="2160" w:hanging="180"/>
      </w:pPr>
    </w:lvl>
    <w:lvl w:ilvl="3" w:tplc="222EB586">
      <w:start w:val="1"/>
      <w:numFmt w:val="decimal"/>
      <w:lvlText w:val="%4."/>
      <w:lvlJc w:val="left"/>
      <w:pPr>
        <w:ind w:left="2880" w:hanging="360"/>
      </w:pPr>
    </w:lvl>
    <w:lvl w:ilvl="4" w:tplc="4BDEF36E">
      <w:start w:val="1"/>
      <w:numFmt w:val="lowerLetter"/>
      <w:lvlText w:val="%5."/>
      <w:lvlJc w:val="left"/>
      <w:pPr>
        <w:ind w:left="3600" w:hanging="360"/>
      </w:pPr>
    </w:lvl>
    <w:lvl w:ilvl="5" w:tplc="73DC214A">
      <w:start w:val="1"/>
      <w:numFmt w:val="lowerRoman"/>
      <w:lvlText w:val="%6."/>
      <w:lvlJc w:val="right"/>
      <w:pPr>
        <w:ind w:left="4320" w:hanging="180"/>
      </w:pPr>
    </w:lvl>
    <w:lvl w:ilvl="6" w:tplc="872C38BE">
      <w:start w:val="1"/>
      <w:numFmt w:val="decimal"/>
      <w:lvlText w:val="%7."/>
      <w:lvlJc w:val="left"/>
      <w:pPr>
        <w:ind w:left="5040" w:hanging="360"/>
      </w:pPr>
    </w:lvl>
    <w:lvl w:ilvl="7" w:tplc="34701CDA">
      <w:start w:val="1"/>
      <w:numFmt w:val="lowerLetter"/>
      <w:lvlText w:val="%8."/>
      <w:lvlJc w:val="left"/>
      <w:pPr>
        <w:ind w:left="5760" w:hanging="360"/>
      </w:pPr>
    </w:lvl>
    <w:lvl w:ilvl="8" w:tplc="2CAAC3A4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406DC"/>
    <w:multiLevelType w:val="multilevel"/>
    <w:tmpl w:val="795E8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2">
    <w:nsid w:val="4C714008"/>
    <w:multiLevelType w:val="multilevel"/>
    <w:tmpl w:val="C1183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3">
    <w:nsid w:val="4FE30F5B"/>
    <w:multiLevelType w:val="multilevel"/>
    <w:tmpl w:val="41526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4">
    <w:nsid w:val="52D87C58"/>
    <w:multiLevelType w:val="hybridMultilevel"/>
    <w:tmpl w:val="4316359E"/>
    <w:lvl w:ilvl="0" w:tplc="53F0A76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C0A62AA4">
      <w:start w:val="1"/>
      <w:numFmt w:val="lowerLetter"/>
      <w:lvlText w:val="%2."/>
      <w:lvlJc w:val="left"/>
      <w:pPr>
        <w:ind w:left="1800" w:hanging="360"/>
      </w:pPr>
    </w:lvl>
    <w:lvl w:ilvl="2" w:tplc="64A46508">
      <w:start w:val="1"/>
      <w:numFmt w:val="lowerRoman"/>
      <w:lvlText w:val="%3."/>
      <w:lvlJc w:val="right"/>
      <w:pPr>
        <w:ind w:left="2520" w:hanging="180"/>
      </w:pPr>
    </w:lvl>
    <w:lvl w:ilvl="3" w:tplc="518E1892">
      <w:start w:val="1"/>
      <w:numFmt w:val="decimal"/>
      <w:lvlText w:val="%4."/>
      <w:lvlJc w:val="left"/>
      <w:pPr>
        <w:ind w:left="3240" w:hanging="360"/>
      </w:pPr>
    </w:lvl>
    <w:lvl w:ilvl="4" w:tplc="D90893EA">
      <w:start w:val="1"/>
      <w:numFmt w:val="lowerLetter"/>
      <w:lvlText w:val="%5."/>
      <w:lvlJc w:val="left"/>
      <w:pPr>
        <w:ind w:left="3960" w:hanging="360"/>
      </w:pPr>
    </w:lvl>
    <w:lvl w:ilvl="5" w:tplc="E370F1FA">
      <w:start w:val="1"/>
      <w:numFmt w:val="lowerRoman"/>
      <w:lvlText w:val="%6."/>
      <w:lvlJc w:val="right"/>
      <w:pPr>
        <w:ind w:left="4680" w:hanging="180"/>
      </w:pPr>
    </w:lvl>
    <w:lvl w:ilvl="6" w:tplc="CD9A227E">
      <w:start w:val="1"/>
      <w:numFmt w:val="decimal"/>
      <w:lvlText w:val="%7."/>
      <w:lvlJc w:val="left"/>
      <w:pPr>
        <w:ind w:left="5400" w:hanging="360"/>
      </w:pPr>
    </w:lvl>
    <w:lvl w:ilvl="7" w:tplc="966E943A">
      <w:start w:val="1"/>
      <w:numFmt w:val="lowerLetter"/>
      <w:lvlText w:val="%8."/>
      <w:lvlJc w:val="left"/>
      <w:pPr>
        <w:ind w:left="6120" w:hanging="360"/>
      </w:pPr>
    </w:lvl>
    <w:lvl w:ilvl="8" w:tplc="FBE8A11C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5421CA6"/>
    <w:multiLevelType w:val="multilevel"/>
    <w:tmpl w:val="762E4A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C1D59BE"/>
    <w:multiLevelType w:val="hybridMultilevel"/>
    <w:tmpl w:val="2962F780"/>
    <w:lvl w:ilvl="0" w:tplc="7728DBE0">
      <w:start w:val="2"/>
      <w:numFmt w:val="decimal"/>
      <w:lvlText w:val="%1."/>
      <w:lvlJc w:val="left"/>
      <w:pPr>
        <w:ind w:left="5171" w:hanging="360"/>
      </w:pPr>
      <w:rPr>
        <w:rFonts w:hint="default"/>
      </w:rPr>
    </w:lvl>
    <w:lvl w:ilvl="1" w:tplc="D8C807EA">
      <w:start w:val="1"/>
      <w:numFmt w:val="lowerLetter"/>
      <w:lvlText w:val="%2."/>
      <w:lvlJc w:val="left"/>
      <w:pPr>
        <w:ind w:left="5891" w:hanging="360"/>
      </w:pPr>
    </w:lvl>
    <w:lvl w:ilvl="2" w:tplc="F2D0B708">
      <w:start w:val="1"/>
      <w:numFmt w:val="lowerRoman"/>
      <w:lvlText w:val="%3."/>
      <w:lvlJc w:val="right"/>
      <w:pPr>
        <w:ind w:left="6611" w:hanging="180"/>
      </w:pPr>
    </w:lvl>
    <w:lvl w:ilvl="3" w:tplc="64FA2604">
      <w:start w:val="1"/>
      <w:numFmt w:val="decimal"/>
      <w:lvlText w:val="%4."/>
      <w:lvlJc w:val="left"/>
      <w:pPr>
        <w:ind w:left="7331" w:hanging="360"/>
      </w:pPr>
    </w:lvl>
    <w:lvl w:ilvl="4" w:tplc="EDEC188E">
      <w:start w:val="1"/>
      <w:numFmt w:val="lowerLetter"/>
      <w:lvlText w:val="%5."/>
      <w:lvlJc w:val="left"/>
      <w:pPr>
        <w:ind w:left="8051" w:hanging="360"/>
      </w:pPr>
    </w:lvl>
    <w:lvl w:ilvl="5" w:tplc="65B2D79C">
      <w:start w:val="1"/>
      <w:numFmt w:val="lowerRoman"/>
      <w:lvlText w:val="%6."/>
      <w:lvlJc w:val="right"/>
      <w:pPr>
        <w:ind w:left="8771" w:hanging="180"/>
      </w:pPr>
    </w:lvl>
    <w:lvl w:ilvl="6" w:tplc="18FCF498">
      <w:start w:val="1"/>
      <w:numFmt w:val="decimal"/>
      <w:lvlText w:val="%7."/>
      <w:lvlJc w:val="left"/>
      <w:pPr>
        <w:ind w:left="9491" w:hanging="360"/>
      </w:pPr>
    </w:lvl>
    <w:lvl w:ilvl="7" w:tplc="FFE8F7FE">
      <w:start w:val="1"/>
      <w:numFmt w:val="lowerLetter"/>
      <w:lvlText w:val="%8."/>
      <w:lvlJc w:val="left"/>
      <w:pPr>
        <w:ind w:left="10211" w:hanging="360"/>
      </w:pPr>
    </w:lvl>
    <w:lvl w:ilvl="8" w:tplc="66F659CA">
      <w:start w:val="1"/>
      <w:numFmt w:val="lowerRoman"/>
      <w:lvlText w:val="%9."/>
      <w:lvlJc w:val="right"/>
      <w:pPr>
        <w:ind w:left="10931" w:hanging="180"/>
      </w:pPr>
    </w:lvl>
  </w:abstractNum>
  <w:abstractNum w:abstractNumId="17">
    <w:nsid w:val="703D157D"/>
    <w:multiLevelType w:val="hybridMultilevel"/>
    <w:tmpl w:val="2B5E22E4"/>
    <w:lvl w:ilvl="0" w:tplc="D4A8BD14">
      <w:start w:val="1"/>
      <w:numFmt w:val="decimal"/>
      <w:lvlText w:val="%1."/>
      <w:lvlJc w:val="left"/>
      <w:pPr>
        <w:ind w:left="1429" w:hanging="360"/>
      </w:pPr>
    </w:lvl>
    <w:lvl w:ilvl="1" w:tplc="62D64822">
      <w:start w:val="1"/>
      <w:numFmt w:val="lowerLetter"/>
      <w:lvlText w:val="%2."/>
      <w:lvlJc w:val="left"/>
      <w:pPr>
        <w:ind w:left="2149" w:hanging="360"/>
      </w:pPr>
    </w:lvl>
    <w:lvl w:ilvl="2" w:tplc="B686A934">
      <w:start w:val="1"/>
      <w:numFmt w:val="lowerRoman"/>
      <w:lvlText w:val="%3."/>
      <w:lvlJc w:val="right"/>
      <w:pPr>
        <w:ind w:left="2869" w:hanging="180"/>
      </w:pPr>
    </w:lvl>
    <w:lvl w:ilvl="3" w:tplc="DB0E41B0">
      <w:start w:val="1"/>
      <w:numFmt w:val="decimal"/>
      <w:lvlText w:val="%4."/>
      <w:lvlJc w:val="left"/>
      <w:pPr>
        <w:ind w:left="3589" w:hanging="360"/>
      </w:pPr>
    </w:lvl>
    <w:lvl w:ilvl="4" w:tplc="846816B2">
      <w:start w:val="1"/>
      <w:numFmt w:val="lowerLetter"/>
      <w:lvlText w:val="%5."/>
      <w:lvlJc w:val="left"/>
      <w:pPr>
        <w:ind w:left="4309" w:hanging="360"/>
      </w:pPr>
    </w:lvl>
    <w:lvl w:ilvl="5" w:tplc="273EF016">
      <w:start w:val="1"/>
      <w:numFmt w:val="lowerRoman"/>
      <w:lvlText w:val="%6."/>
      <w:lvlJc w:val="right"/>
      <w:pPr>
        <w:ind w:left="5029" w:hanging="180"/>
      </w:pPr>
    </w:lvl>
    <w:lvl w:ilvl="6" w:tplc="07F0EAE6">
      <w:start w:val="1"/>
      <w:numFmt w:val="decimal"/>
      <w:lvlText w:val="%7."/>
      <w:lvlJc w:val="left"/>
      <w:pPr>
        <w:ind w:left="5749" w:hanging="360"/>
      </w:pPr>
    </w:lvl>
    <w:lvl w:ilvl="7" w:tplc="0EA2DE06">
      <w:start w:val="1"/>
      <w:numFmt w:val="lowerLetter"/>
      <w:lvlText w:val="%8."/>
      <w:lvlJc w:val="left"/>
      <w:pPr>
        <w:ind w:left="6469" w:hanging="360"/>
      </w:pPr>
    </w:lvl>
    <w:lvl w:ilvl="8" w:tplc="188E626A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04C5C16"/>
    <w:multiLevelType w:val="hybridMultilevel"/>
    <w:tmpl w:val="05E443D0"/>
    <w:lvl w:ilvl="0" w:tplc="F8545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AACC96">
      <w:start w:val="1"/>
      <w:numFmt w:val="lowerLetter"/>
      <w:lvlText w:val="%2."/>
      <w:lvlJc w:val="left"/>
      <w:pPr>
        <w:ind w:left="1440" w:hanging="360"/>
      </w:pPr>
    </w:lvl>
    <w:lvl w:ilvl="2" w:tplc="3F421500">
      <w:start w:val="1"/>
      <w:numFmt w:val="lowerRoman"/>
      <w:lvlText w:val="%3."/>
      <w:lvlJc w:val="right"/>
      <w:pPr>
        <w:ind w:left="2160" w:hanging="180"/>
      </w:pPr>
    </w:lvl>
    <w:lvl w:ilvl="3" w:tplc="F5206796">
      <w:start w:val="1"/>
      <w:numFmt w:val="decimal"/>
      <w:lvlText w:val="%4."/>
      <w:lvlJc w:val="left"/>
      <w:pPr>
        <w:ind w:left="2880" w:hanging="360"/>
      </w:pPr>
    </w:lvl>
    <w:lvl w:ilvl="4" w:tplc="5C56B9B2">
      <w:start w:val="1"/>
      <w:numFmt w:val="lowerLetter"/>
      <w:lvlText w:val="%5."/>
      <w:lvlJc w:val="left"/>
      <w:pPr>
        <w:ind w:left="3600" w:hanging="360"/>
      </w:pPr>
    </w:lvl>
    <w:lvl w:ilvl="5" w:tplc="6D10A22E">
      <w:start w:val="1"/>
      <w:numFmt w:val="lowerRoman"/>
      <w:lvlText w:val="%6."/>
      <w:lvlJc w:val="right"/>
      <w:pPr>
        <w:ind w:left="4320" w:hanging="180"/>
      </w:pPr>
    </w:lvl>
    <w:lvl w:ilvl="6" w:tplc="66F6534C">
      <w:start w:val="1"/>
      <w:numFmt w:val="decimal"/>
      <w:lvlText w:val="%7."/>
      <w:lvlJc w:val="left"/>
      <w:pPr>
        <w:ind w:left="5040" w:hanging="360"/>
      </w:pPr>
    </w:lvl>
    <w:lvl w:ilvl="7" w:tplc="E5187484">
      <w:start w:val="1"/>
      <w:numFmt w:val="lowerLetter"/>
      <w:lvlText w:val="%8."/>
      <w:lvlJc w:val="left"/>
      <w:pPr>
        <w:ind w:left="5760" w:hanging="360"/>
      </w:pPr>
    </w:lvl>
    <w:lvl w:ilvl="8" w:tplc="840E96E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C60111"/>
    <w:multiLevelType w:val="hybridMultilevel"/>
    <w:tmpl w:val="230AB536"/>
    <w:lvl w:ilvl="0" w:tplc="5552B80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AC10576C">
      <w:start w:val="1"/>
      <w:numFmt w:val="lowerLetter"/>
      <w:lvlText w:val="%2."/>
      <w:lvlJc w:val="left"/>
      <w:pPr>
        <w:ind w:left="1440" w:hanging="360"/>
      </w:pPr>
    </w:lvl>
    <w:lvl w:ilvl="2" w:tplc="1CC04CE2">
      <w:start w:val="1"/>
      <w:numFmt w:val="lowerRoman"/>
      <w:lvlText w:val="%3."/>
      <w:lvlJc w:val="right"/>
      <w:pPr>
        <w:ind w:left="2160" w:hanging="180"/>
      </w:pPr>
    </w:lvl>
    <w:lvl w:ilvl="3" w:tplc="DD1045A4">
      <w:start w:val="1"/>
      <w:numFmt w:val="decimal"/>
      <w:lvlText w:val="%4."/>
      <w:lvlJc w:val="left"/>
      <w:pPr>
        <w:ind w:left="2880" w:hanging="360"/>
      </w:pPr>
    </w:lvl>
    <w:lvl w:ilvl="4" w:tplc="15E41D6E">
      <w:start w:val="1"/>
      <w:numFmt w:val="lowerLetter"/>
      <w:lvlText w:val="%5."/>
      <w:lvlJc w:val="left"/>
      <w:pPr>
        <w:ind w:left="3600" w:hanging="360"/>
      </w:pPr>
    </w:lvl>
    <w:lvl w:ilvl="5" w:tplc="488A53AA">
      <w:start w:val="1"/>
      <w:numFmt w:val="lowerRoman"/>
      <w:lvlText w:val="%6."/>
      <w:lvlJc w:val="right"/>
      <w:pPr>
        <w:ind w:left="4320" w:hanging="180"/>
      </w:pPr>
    </w:lvl>
    <w:lvl w:ilvl="6" w:tplc="1CFC3004">
      <w:start w:val="1"/>
      <w:numFmt w:val="decimal"/>
      <w:lvlText w:val="%7."/>
      <w:lvlJc w:val="left"/>
      <w:pPr>
        <w:ind w:left="5040" w:hanging="360"/>
      </w:pPr>
    </w:lvl>
    <w:lvl w:ilvl="7" w:tplc="806C4F6A">
      <w:start w:val="1"/>
      <w:numFmt w:val="lowerLetter"/>
      <w:lvlText w:val="%8."/>
      <w:lvlJc w:val="left"/>
      <w:pPr>
        <w:ind w:left="5760" w:hanging="360"/>
      </w:pPr>
    </w:lvl>
    <w:lvl w:ilvl="8" w:tplc="1B32B3D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83CA1"/>
    <w:multiLevelType w:val="hybridMultilevel"/>
    <w:tmpl w:val="79E47FC0"/>
    <w:lvl w:ilvl="0" w:tplc="877E79A2">
      <w:start w:val="2"/>
      <w:numFmt w:val="decimal"/>
      <w:lvlText w:val="%1."/>
      <w:lvlJc w:val="left"/>
      <w:pPr>
        <w:ind w:left="5171" w:hanging="360"/>
      </w:pPr>
      <w:rPr>
        <w:rFonts w:hint="default"/>
      </w:rPr>
    </w:lvl>
    <w:lvl w:ilvl="1" w:tplc="B948B812">
      <w:start w:val="1"/>
      <w:numFmt w:val="lowerLetter"/>
      <w:lvlText w:val="%2."/>
      <w:lvlJc w:val="left"/>
      <w:pPr>
        <w:ind w:left="5891" w:hanging="360"/>
      </w:pPr>
    </w:lvl>
    <w:lvl w:ilvl="2" w:tplc="26E471D4">
      <w:start w:val="1"/>
      <w:numFmt w:val="lowerRoman"/>
      <w:lvlText w:val="%3."/>
      <w:lvlJc w:val="right"/>
      <w:pPr>
        <w:ind w:left="6611" w:hanging="180"/>
      </w:pPr>
    </w:lvl>
    <w:lvl w:ilvl="3" w:tplc="573AA952">
      <w:start w:val="1"/>
      <w:numFmt w:val="decimal"/>
      <w:lvlText w:val="%4."/>
      <w:lvlJc w:val="left"/>
      <w:pPr>
        <w:ind w:left="7331" w:hanging="360"/>
      </w:pPr>
    </w:lvl>
    <w:lvl w:ilvl="4" w:tplc="228A5C0A">
      <w:start w:val="1"/>
      <w:numFmt w:val="lowerLetter"/>
      <w:lvlText w:val="%5."/>
      <w:lvlJc w:val="left"/>
      <w:pPr>
        <w:ind w:left="8051" w:hanging="360"/>
      </w:pPr>
    </w:lvl>
    <w:lvl w:ilvl="5" w:tplc="3D9ACE3E">
      <w:start w:val="1"/>
      <w:numFmt w:val="lowerRoman"/>
      <w:lvlText w:val="%6."/>
      <w:lvlJc w:val="right"/>
      <w:pPr>
        <w:ind w:left="8771" w:hanging="180"/>
      </w:pPr>
    </w:lvl>
    <w:lvl w:ilvl="6" w:tplc="9E6E6ADA">
      <w:start w:val="1"/>
      <w:numFmt w:val="decimal"/>
      <w:lvlText w:val="%7."/>
      <w:lvlJc w:val="left"/>
      <w:pPr>
        <w:ind w:left="9491" w:hanging="360"/>
      </w:pPr>
    </w:lvl>
    <w:lvl w:ilvl="7" w:tplc="A69C3940">
      <w:start w:val="1"/>
      <w:numFmt w:val="lowerLetter"/>
      <w:lvlText w:val="%8."/>
      <w:lvlJc w:val="left"/>
      <w:pPr>
        <w:ind w:left="10211" w:hanging="360"/>
      </w:pPr>
    </w:lvl>
    <w:lvl w:ilvl="8" w:tplc="D1E28852">
      <w:start w:val="1"/>
      <w:numFmt w:val="lowerRoman"/>
      <w:lvlText w:val="%9."/>
      <w:lvlJc w:val="right"/>
      <w:pPr>
        <w:ind w:left="10931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0"/>
  </w:num>
  <w:num w:numId="5">
    <w:abstractNumId w:val="19"/>
  </w:num>
  <w:num w:numId="6">
    <w:abstractNumId w:val="7"/>
  </w:num>
  <w:num w:numId="7">
    <w:abstractNumId w:val="16"/>
  </w:num>
  <w:num w:numId="8">
    <w:abstractNumId w:val="8"/>
  </w:num>
  <w:num w:numId="9">
    <w:abstractNumId w:val="3"/>
  </w:num>
  <w:num w:numId="10">
    <w:abstractNumId w:val="20"/>
  </w:num>
  <w:num w:numId="11">
    <w:abstractNumId w:val="5"/>
  </w:num>
  <w:num w:numId="12">
    <w:abstractNumId w:val="10"/>
  </w:num>
  <w:num w:numId="13">
    <w:abstractNumId w:val="6"/>
  </w:num>
  <w:num w:numId="14">
    <w:abstractNumId w:val="4"/>
  </w:num>
  <w:num w:numId="15">
    <w:abstractNumId w:val="18"/>
  </w:num>
  <w:num w:numId="16">
    <w:abstractNumId w:val="1"/>
  </w:num>
  <w:num w:numId="17">
    <w:abstractNumId w:val="2"/>
  </w:num>
  <w:num w:numId="18">
    <w:abstractNumId w:val="11"/>
  </w:num>
  <w:num w:numId="19">
    <w:abstractNumId w:val="12"/>
  </w:num>
  <w:num w:numId="20">
    <w:abstractNumId w:val="1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4ACB"/>
    <w:rsid w:val="00012F89"/>
    <w:rsid w:val="00056BFA"/>
    <w:rsid w:val="000C556E"/>
    <w:rsid w:val="000D52A2"/>
    <w:rsid w:val="00107DCD"/>
    <w:rsid w:val="001277B0"/>
    <w:rsid w:val="0013629B"/>
    <w:rsid w:val="001851AB"/>
    <w:rsid w:val="001A0DA9"/>
    <w:rsid w:val="00321FE1"/>
    <w:rsid w:val="00353A2F"/>
    <w:rsid w:val="00394708"/>
    <w:rsid w:val="004346BC"/>
    <w:rsid w:val="00511148"/>
    <w:rsid w:val="005544A0"/>
    <w:rsid w:val="00567629"/>
    <w:rsid w:val="00634117"/>
    <w:rsid w:val="00894ACB"/>
    <w:rsid w:val="00AD057C"/>
    <w:rsid w:val="00AE3FB5"/>
    <w:rsid w:val="00B1216E"/>
    <w:rsid w:val="00C04F53"/>
    <w:rsid w:val="00CB7901"/>
    <w:rsid w:val="00F27104"/>
    <w:rsid w:val="00F92A72"/>
    <w:rsid w:val="00FB6529"/>
    <w:rsid w:val="00FE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56E"/>
  </w:style>
  <w:style w:type="paragraph" w:styleId="1">
    <w:name w:val="heading 1"/>
    <w:basedOn w:val="a"/>
    <w:next w:val="a"/>
    <w:link w:val="10"/>
    <w:uiPriority w:val="9"/>
    <w:qFormat/>
    <w:rsid w:val="000C556E"/>
    <w:pPr>
      <w:keepNext/>
      <w:widowControl w:val="0"/>
      <w:shd w:val="clear" w:color="auto" w:fill="FFFFFF"/>
      <w:ind w:left="472"/>
      <w:outlineLvl w:val="0"/>
    </w:pPr>
    <w:rPr>
      <w:b/>
      <w:color w:val="000000"/>
      <w:spacing w:val="-6"/>
      <w:sz w:val="33"/>
    </w:rPr>
  </w:style>
  <w:style w:type="paragraph" w:styleId="2">
    <w:name w:val="heading 2"/>
    <w:basedOn w:val="a"/>
    <w:next w:val="a"/>
    <w:link w:val="20"/>
    <w:uiPriority w:val="9"/>
    <w:qFormat/>
    <w:rsid w:val="000C556E"/>
    <w:pPr>
      <w:keepNext/>
      <w:widowControl w:val="0"/>
      <w:shd w:val="clear" w:color="auto" w:fill="FFFFFF"/>
      <w:spacing w:before="724"/>
      <w:ind w:left="2606"/>
      <w:outlineLvl w:val="1"/>
    </w:pPr>
    <w:rPr>
      <w:b/>
      <w:color w:val="000000"/>
      <w:spacing w:val="6"/>
      <w:sz w:val="40"/>
    </w:rPr>
  </w:style>
  <w:style w:type="paragraph" w:styleId="3">
    <w:name w:val="heading 3"/>
    <w:basedOn w:val="a"/>
    <w:next w:val="a"/>
    <w:link w:val="30"/>
    <w:uiPriority w:val="9"/>
    <w:qFormat/>
    <w:rsid w:val="000C556E"/>
    <w:pPr>
      <w:keepNext/>
      <w:ind w:firstLine="15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0C556E"/>
    <w:pPr>
      <w:keepNext/>
      <w:shd w:val="clear" w:color="auto" w:fill="FFFFFF"/>
      <w:ind w:left="426" w:right="427" w:hanging="142"/>
      <w:jc w:val="center"/>
      <w:outlineLvl w:val="3"/>
    </w:pPr>
    <w:rPr>
      <w:rFonts w:eastAsia="Arial Unicode MS"/>
      <w:b/>
      <w:bCs/>
      <w:caps/>
      <w:sz w:val="28"/>
    </w:rPr>
  </w:style>
  <w:style w:type="paragraph" w:styleId="5">
    <w:name w:val="heading 5"/>
    <w:basedOn w:val="a"/>
    <w:next w:val="a"/>
    <w:link w:val="50"/>
    <w:uiPriority w:val="9"/>
    <w:qFormat/>
    <w:rsid w:val="000C556E"/>
    <w:pPr>
      <w:keepNext/>
      <w:shd w:val="clear" w:color="auto" w:fill="FFFFFF"/>
      <w:spacing w:before="25"/>
      <w:ind w:left="426" w:right="427"/>
      <w:jc w:val="center"/>
      <w:outlineLvl w:val="4"/>
    </w:pPr>
    <w:rPr>
      <w:rFonts w:eastAsia="Arial Unicode MS"/>
      <w:b/>
      <w:caps/>
      <w:color w:val="000000"/>
      <w:spacing w:val="-5"/>
      <w:sz w:val="28"/>
    </w:rPr>
  </w:style>
  <w:style w:type="paragraph" w:styleId="6">
    <w:name w:val="heading 6"/>
    <w:basedOn w:val="a"/>
    <w:next w:val="a"/>
    <w:link w:val="60"/>
    <w:uiPriority w:val="9"/>
    <w:qFormat/>
    <w:rsid w:val="000C556E"/>
    <w:pPr>
      <w:keepNext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uiPriority w:val="9"/>
    <w:qFormat/>
    <w:rsid w:val="000C556E"/>
    <w:pPr>
      <w:keepNext/>
      <w:ind w:firstLine="567"/>
      <w:jc w:val="both"/>
      <w:outlineLvl w:val="6"/>
    </w:pPr>
    <w:rPr>
      <w:color w:val="FF0000"/>
      <w:sz w:val="28"/>
    </w:rPr>
  </w:style>
  <w:style w:type="paragraph" w:styleId="8">
    <w:name w:val="heading 8"/>
    <w:basedOn w:val="a"/>
    <w:next w:val="a"/>
    <w:link w:val="80"/>
    <w:uiPriority w:val="9"/>
    <w:qFormat/>
    <w:rsid w:val="000C556E"/>
    <w:pPr>
      <w:keepNext/>
      <w:ind w:left="993" w:right="1417"/>
      <w:jc w:val="center"/>
      <w:outlineLvl w:val="7"/>
    </w:pPr>
    <w:rPr>
      <w:color w:val="0000FF"/>
      <w:sz w:val="28"/>
    </w:rPr>
  </w:style>
  <w:style w:type="paragraph" w:styleId="9">
    <w:name w:val="heading 9"/>
    <w:basedOn w:val="a"/>
    <w:next w:val="a"/>
    <w:link w:val="90"/>
    <w:uiPriority w:val="9"/>
    <w:qFormat/>
    <w:rsid w:val="000C556E"/>
    <w:pPr>
      <w:keepNext/>
      <w:shd w:val="clear" w:color="auto" w:fill="FFFFFF"/>
      <w:spacing w:line="240" w:lineRule="exact"/>
      <w:ind w:right="567"/>
      <w:jc w:val="center"/>
      <w:outlineLvl w:val="8"/>
    </w:pPr>
    <w:rPr>
      <w:b/>
      <w:color w:val="000000"/>
      <w:spacing w:val="-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rsid w:val="000C556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C556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C55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C55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C55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C556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rsid w:val="000C556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rsid w:val="000C556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rsid w:val="000C556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rsid w:val="000C55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rsid w:val="000C556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C556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C55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rsid w:val="000C556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rsid w:val="000C556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rsid w:val="000C556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rsid w:val="000C556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rsid w:val="000C556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C556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">
    <w:name w:val="Таблица простая 11"/>
    <w:basedOn w:val="a1"/>
    <w:uiPriority w:val="59"/>
    <w:rsid w:val="000C556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">
    <w:name w:val="Таблица простая 21"/>
    <w:basedOn w:val="a1"/>
    <w:uiPriority w:val="59"/>
    <w:rsid w:val="000C556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0C55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0C55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0C55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0C556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0C556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0C556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0C556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0C55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0C556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C556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C55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0C556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0C556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0C556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0C556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0C556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C556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0">
    <w:name w:val="Таблица простая 11"/>
    <w:basedOn w:val="a1"/>
    <w:uiPriority w:val="59"/>
    <w:rsid w:val="000C556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0C556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0C55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0C55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0C55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1">
    <w:name w:val="Таблица-сетка 1 светлая1"/>
    <w:basedOn w:val="a1"/>
    <w:uiPriority w:val="99"/>
    <w:rsid w:val="000C556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0C556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rsid w:val="000C556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rsid w:val="000C556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0C55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0C556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0C556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0C55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rsid w:val="000C556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rsid w:val="000C556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rsid w:val="000C556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0C556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rsid w:val="000C556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0C556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Balloon Text"/>
    <w:basedOn w:val="a"/>
    <w:link w:val="a4"/>
    <w:uiPriority w:val="99"/>
    <w:semiHidden/>
    <w:rsid w:val="000C556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55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556E"/>
  </w:style>
  <w:style w:type="paragraph" w:styleId="a7">
    <w:name w:val="footer"/>
    <w:basedOn w:val="a"/>
    <w:link w:val="a8"/>
    <w:uiPriority w:val="99"/>
    <w:rsid w:val="000C55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556E"/>
  </w:style>
  <w:style w:type="paragraph" w:styleId="a9">
    <w:name w:val="List Paragraph"/>
    <w:basedOn w:val="a"/>
    <w:uiPriority w:val="34"/>
    <w:qFormat/>
    <w:rsid w:val="000C55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556E"/>
    <w:rPr>
      <w:b/>
      <w:color w:val="000000"/>
      <w:spacing w:val="-6"/>
      <w:sz w:val="33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0C556E"/>
    <w:rPr>
      <w:b/>
      <w:color w:val="000000"/>
      <w:spacing w:val="6"/>
      <w:sz w:val="40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0C556E"/>
    <w:rPr>
      <w:b/>
      <w:sz w:val="28"/>
    </w:rPr>
  </w:style>
  <w:style w:type="character" w:customStyle="1" w:styleId="40">
    <w:name w:val="Заголовок 4 Знак"/>
    <w:basedOn w:val="a0"/>
    <w:link w:val="4"/>
    <w:uiPriority w:val="9"/>
    <w:rsid w:val="000C556E"/>
    <w:rPr>
      <w:rFonts w:eastAsia="Arial Unicode MS"/>
      <w:b/>
      <w:bCs/>
      <w:caps/>
      <w:sz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rsid w:val="000C556E"/>
    <w:rPr>
      <w:rFonts w:eastAsia="Arial Unicode MS"/>
      <w:b/>
      <w:caps/>
      <w:color w:val="000000"/>
      <w:spacing w:val="-5"/>
      <w:sz w:val="28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rsid w:val="000C556E"/>
    <w:rPr>
      <w:b/>
      <w:bCs/>
      <w:sz w:val="24"/>
    </w:rPr>
  </w:style>
  <w:style w:type="character" w:customStyle="1" w:styleId="70">
    <w:name w:val="Заголовок 7 Знак"/>
    <w:basedOn w:val="a0"/>
    <w:link w:val="7"/>
    <w:uiPriority w:val="9"/>
    <w:rsid w:val="000C556E"/>
    <w:rPr>
      <w:color w:val="FF0000"/>
      <w:sz w:val="28"/>
    </w:rPr>
  </w:style>
  <w:style w:type="character" w:customStyle="1" w:styleId="80">
    <w:name w:val="Заголовок 8 Знак"/>
    <w:basedOn w:val="a0"/>
    <w:link w:val="8"/>
    <w:uiPriority w:val="9"/>
    <w:rsid w:val="000C556E"/>
    <w:rPr>
      <w:color w:val="0000FF"/>
      <w:sz w:val="28"/>
    </w:rPr>
  </w:style>
  <w:style w:type="character" w:customStyle="1" w:styleId="90">
    <w:name w:val="Заголовок 9 Знак"/>
    <w:basedOn w:val="a0"/>
    <w:link w:val="9"/>
    <w:uiPriority w:val="9"/>
    <w:rsid w:val="000C556E"/>
    <w:rPr>
      <w:b/>
      <w:color w:val="000000"/>
      <w:spacing w:val="-6"/>
      <w:shd w:val="clear" w:color="auto" w:fill="FFFFFF"/>
    </w:rPr>
  </w:style>
  <w:style w:type="table" w:customStyle="1" w:styleId="111">
    <w:name w:val="Таблица простая 11"/>
    <w:basedOn w:val="a1"/>
    <w:uiPriority w:val="5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1">
    <w:name w:val="Таблица простая 21"/>
    <w:basedOn w:val="a1"/>
    <w:uiPriority w:val="5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1">
    <w:name w:val="Таблица простая 41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1">
    <w:name w:val="Таблица простая 51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3">
    <w:name w:val="Таблица-сетка 1 светлая1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3">
    <w:name w:val="Таблица-сетка 21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3">
    <w:name w:val="Таблица-сетка 31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3">
    <w:name w:val="Таблица-сетка 41"/>
    <w:basedOn w:val="a1"/>
    <w:uiPriority w:val="5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3">
    <w:name w:val="Таблица-сетка 5 темная1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3">
    <w:name w:val="Таблица-сетка 6 цветная1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3">
    <w:name w:val="Таблица-сетка 7 цветная1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4">
    <w:name w:val="Список-таблица 1 светлая1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4">
    <w:name w:val="Список-таблица 21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4">
    <w:name w:val="Список-таблица 31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4">
    <w:name w:val="Список-таблица 41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4">
    <w:name w:val="Список-таблица 5 темная1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4">
    <w:name w:val="Список-таблица 6 цветная1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4">
    <w:name w:val="Список-таблица 7 цветная1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sid w:val="000C556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0C556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0C556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0C556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0C556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0C556E"/>
    <w:rPr>
      <w:rFonts w:ascii="Arial" w:eastAsia="Arial" w:hAnsi="Arial" w:cs="Arial"/>
      <w:b/>
      <w:bCs/>
      <w:sz w:val="22"/>
      <w:szCs w:val="22"/>
    </w:rPr>
  </w:style>
  <w:style w:type="character" w:customStyle="1" w:styleId="Heading8Char">
    <w:name w:val="Heading 8 Char"/>
    <w:basedOn w:val="a0"/>
    <w:uiPriority w:val="9"/>
    <w:rsid w:val="000C556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0C556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0C556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0C556E"/>
    <w:rPr>
      <w:sz w:val="24"/>
      <w:szCs w:val="24"/>
    </w:rPr>
  </w:style>
  <w:style w:type="character" w:customStyle="1" w:styleId="QuoteChar">
    <w:name w:val="Quote Char"/>
    <w:uiPriority w:val="29"/>
    <w:rsid w:val="000C556E"/>
    <w:rPr>
      <w:i/>
    </w:rPr>
  </w:style>
  <w:style w:type="character" w:customStyle="1" w:styleId="IntenseQuoteChar">
    <w:name w:val="Intense Quote Char"/>
    <w:uiPriority w:val="30"/>
    <w:rsid w:val="000C556E"/>
    <w:rPr>
      <w:i/>
    </w:rPr>
  </w:style>
  <w:style w:type="character" w:customStyle="1" w:styleId="Heading7Char">
    <w:name w:val="Heading 7 Char"/>
    <w:basedOn w:val="a0"/>
    <w:uiPriority w:val="9"/>
    <w:rsid w:val="000C556E"/>
    <w:rPr>
      <w:rFonts w:ascii="Arial" w:eastAsia="Arial" w:hAnsi="Arial" w:cs="Arial"/>
      <w:b/>
      <w:bCs/>
      <w:i/>
      <w:iCs/>
      <w:sz w:val="22"/>
      <w:szCs w:val="22"/>
    </w:rPr>
  </w:style>
  <w:style w:type="paragraph" w:styleId="aa">
    <w:name w:val="No Spacing"/>
    <w:uiPriority w:val="1"/>
    <w:qFormat/>
    <w:rsid w:val="000C556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Title"/>
    <w:basedOn w:val="a"/>
    <w:next w:val="a"/>
    <w:link w:val="ac"/>
    <w:uiPriority w:val="10"/>
    <w:qFormat/>
    <w:rsid w:val="000C556E"/>
    <w:pPr>
      <w:spacing w:before="300" w:after="200" w:line="276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0C556E"/>
    <w:rPr>
      <w:rFonts w:asciiTheme="minorHAnsi" w:eastAsiaTheme="minorHAnsi" w:hAnsiTheme="minorHAnsi" w:cstheme="minorBidi"/>
      <w:sz w:val="48"/>
      <w:szCs w:val="48"/>
      <w:lang w:eastAsia="en-US"/>
    </w:rPr>
  </w:style>
  <w:style w:type="paragraph" w:styleId="ad">
    <w:name w:val="Subtitle"/>
    <w:basedOn w:val="a"/>
    <w:next w:val="a"/>
    <w:link w:val="ae"/>
    <w:uiPriority w:val="11"/>
    <w:qFormat/>
    <w:rsid w:val="000C556E"/>
    <w:pPr>
      <w:spacing w:before="200" w:after="200" w:line="276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0C556E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C556E"/>
    <w:pPr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C556E"/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styleId="af">
    <w:name w:val="Intense Quote"/>
    <w:basedOn w:val="a"/>
    <w:next w:val="a"/>
    <w:link w:val="af0"/>
    <w:uiPriority w:val="30"/>
    <w:qFormat/>
    <w:rsid w:val="000C55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sid w:val="000C556E"/>
    <w:rPr>
      <w:rFonts w:asciiTheme="minorHAnsi" w:eastAsiaTheme="minorHAnsi" w:hAnsiTheme="minorHAnsi" w:cstheme="minorBidi"/>
      <w:i/>
      <w:sz w:val="22"/>
      <w:szCs w:val="22"/>
      <w:shd w:val="clear" w:color="auto" w:fill="F2F2F2"/>
      <w:lang w:eastAsia="en-US"/>
    </w:rPr>
  </w:style>
  <w:style w:type="character" w:customStyle="1" w:styleId="HeaderChar">
    <w:name w:val="Header Char"/>
    <w:basedOn w:val="a0"/>
    <w:uiPriority w:val="99"/>
    <w:rsid w:val="000C556E"/>
  </w:style>
  <w:style w:type="character" w:customStyle="1" w:styleId="FooterChar">
    <w:name w:val="Footer Char"/>
    <w:basedOn w:val="a0"/>
    <w:uiPriority w:val="99"/>
    <w:rsid w:val="000C556E"/>
  </w:style>
  <w:style w:type="paragraph" w:styleId="af1">
    <w:name w:val="caption"/>
    <w:basedOn w:val="a"/>
    <w:next w:val="a"/>
    <w:uiPriority w:val="35"/>
    <w:semiHidden/>
    <w:unhideWhenUsed/>
    <w:qFormat/>
    <w:rsid w:val="000C556E"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CaptionChar">
    <w:name w:val="Caption Char"/>
    <w:uiPriority w:val="99"/>
    <w:rsid w:val="000C556E"/>
  </w:style>
  <w:style w:type="table" w:styleId="af2">
    <w:name w:val="Table Grid"/>
    <w:basedOn w:val="a1"/>
    <w:uiPriority w:val="5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1">
    <w:name w:val="Grid Table 5 Dark- Accent 1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C556E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C556E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C556E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C556E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C556E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C556E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C556E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C556E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C556E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C556E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C556E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C556E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C556E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C556E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C556E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sid w:val="000C556E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0C556E"/>
    <w:rPr>
      <w:sz w:val="18"/>
    </w:rPr>
  </w:style>
  <w:style w:type="character" w:customStyle="1" w:styleId="EndnoteTextChar">
    <w:name w:val="Endnote Text Char"/>
    <w:uiPriority w:val="99"/>
    <w:rsid w:val="000C556E"/>
    <w:rPr>
      <w:sz w:val="20"/>
    </w:rPr>
  </w:style>
  <w:style w:type="paragraph" w:styleId="12">
    <w:name w:val="toc 1"/>
    <w:basedOn w:val="a"/>
    <w:next w:val="a"/>
    <w:uiPriority w:val="39"/>
    <w:unhideWhenUsed/>
    <w:rsid w:val="000C556E"/>
    <w:pPr>
      <w:spacing w:after="57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4">
    <w:name w:val="toc 2"/>
    <w:basedOn w:val="a"/>
    <w:next w:val="a"/>
    <w:uiPriority w:val="39"/>
    <w:unhideWhenUsed/>
    <w:rsid w:val="000C556E"/>
    <w:pPr>
      <w:spacing w:after="57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rsid w:val="000C556E"/>
    <w:pPr>
      <w:spacing w:after="57" w:line="276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2">
    <w:name w:val="toc 4"/>
    <w:basedOn w:val="a"/>
    <w:next w:val="a"/>
    <w:uiPriority w:val="39"/>
    <w:unhideWhenUsed/>
    <w:rsid w:val="000C556E"/>
    <w:pPr>
      <w:spacing w:after="57" w:line="276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"/>
    <w:next w:val="a"/>
    <w:uiPriority w:val="39"/>
    <w:unhideWhenUsed/>
    <w:rsid w:val="000C556E"/>
    <w:pPr>
      <w:spacing w:after="57" w:line="276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rsid w:val="000C556E"/>
    <w:pPr>
      <w:spacing w:after="57" w:line="276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rsid w:val="000C556E"/>
    <w:pPr>
      <w:spacing w:after="57" w:line="276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rsid w:val="000C556E"/>
    <w:pPr>
      <w:spacing w:after="57" w:line="276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rsid w:val="000C556E"/>
    <w:pPr>
      <w:spacing w:after="57" w:line="276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TOC Heading"/>
    <w:uiPriority w:val="39"/>
    <w:unhideWhenUsed/>
    <w:rsid w:val="000C55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table of figures"/>
    <w:basedOn w:val="a"/>
    <w:next w:val="a"/>
    <w:uiPriority w:val="99"/>
    <w:unhideWhenUsed/>
    <w:rsid w:val="000C556E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note text"/>
    <w:basedOn w:val="a"/>
    <w:link w:val="af7"/>
    <w:uiPriority w:val="99"/>
    <w:unhideWhenUsed/>
    <w:rsid w:val="000C556E"/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кст сноски Знак"/>
    <w:basedOn w:val="a0"/>
    <w:link w:val="af6"/>
    <w:uiPriority w:val="99"/>
    <w:rsid w:val="000C556E"/>
    <w:rPr>
      <w:rFonts w:asciiTheme="minorHAnsi" w:eastAsiaTheme="minorHAnsi" w:hAnsiTheme="minorHAnsi" w:cstheme="minorBidi"/>
      <w:lang w:eastAsia="en-US"/>
    </w:rPr>
  </w:style>
  <w:style w:type="character" w:styleId="af8">
    <w:name w:val="footnote reference"/>
    <w:uiPriority w:val="99"/>
    <w:unhideWhenUsed/>
    <w:rsid w:val="000C556E"/>
    <w:rPr>
      <w:vertAlign w:val="superscript"/>
    </w:rPr>
  </w:style>
  <w:style w:type="paragraph" w:styleId="af9">
    <w:name w:val="endnote text"/>
    <w:basedOn w:val="a"/>
    <w:link w:val="afa"/>
    <w:uiPriority w:val="99"/>
    <w:unhideWhenUsed/>
    <w:rsid w:val="000C556E"/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концевой сноски Знак"/>
    <w:basedOn w:val="a0"/>
    <w:link w:val="af9"/>
    <w:uiPriority w:val="99"/>
    <w:rsid w:val="000C556E"/>
    <w:rPr>
      <w:rFonts w:asciiTheme="minorHAnsi" w:eastAsiaTheme="minorHAnsi" w:hAnsiTheme="minorHAnsi" w:cstheme="minorBidi"/>
      <w:lang w:eastAsia="en-US"/>
    </w:rPr>
  </w:style>
  <w:style w:type="character" w:styleId="afb">
    <w:name w:val="endnote reference"/>
    <w:basedOn w:val="a0"/>
    <w:uiPriority w:val="99"/>
    <w:unhideWhenUsed/>
    <w:rsid w:val="000C556E"/>
    <w:rPr>
      <w:vertAlign w:val="superscript"/>
    </w:rPr>
  </w:style>
  <w:style w:type="character" w:styleId="afc">
    <w:name w:val="annotation reference"/>
    <w:basedOn w:val="a0"/>
    <w:uiPriority w:val="99"/>
    <w:unhideWhenUsed/>
    <w:rsid w:val="000C556E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0C556E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rsid w:val="000C556E"/>
    <w:rPr>
      <w:rFonts w:asciiTheme="minorHAnsi" w:eastAsiaTheme="minorHAnsi" w:hAnsiTheme="minorHAnsi" w:cstheme="minorBidi"/>
      <w:lang w:eastAsia="en-US"/>
    </w:rPr>
  </w:style>
  <w:style w:type="paragraph" w:styleId="aff">
    <w:name w:val="annotation subject"/>
    <w:basedOn w:val="afd"/>
    <w:next w:val="afd"/>
    <w:link w:val="aff0"/>
    <w:uiPriority w:val="99"/>
    <w:unhideWhenUsed/>
    <w:rsid w:val="000C556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0C556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C55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C55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C556E"/>
    <w:pPr>
      <w:widowControl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hd w:val="clear" w:color="auto" w:fill="FFFFFF"/>
      <w:ind w:left="472"/>
      <w:outlineLvl w:val="0"/>
    </w:pPr>
    <w:rPr>
      <w:b/>
      <w:color w:val="000000"/>
      <w:spacing w:val="-6"/>
      <w:sz w:val="33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shd w:val="clear" w:color="auto" w:fill="FFFFFF"/>
      <w:spacing w:before="724"/>
      <w:ind w:left="2606"/>
      <w:outlineLvl w:val="1"/>
    </w:pPr>
    <w:rPr>
      <w:b/>
      <w:color w:val="000000"/>
      <w:spacing w:val="6"/>
      <w:sz w:val="40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15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hd w:val="clear" w:color="auto" w:fill="FFFFFF"/>
      <w:ind w:left="426" w:right="427" w:hanging="142"/>
      <w:jc w:val="center"/>
      <w:outlineLvl w:val="3"/>
    </w:pPr>
    <w:rPr>
      <w:rFonts w:eastAsia="Arial Unicode MS"/>
      <w:b/>
      <w:bCs/>
      <w:caps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hd w:val="clear" w:color="auto" w:fill="FFFFFF"/>
      <w:spacing w:before="25"/>
      <w:ind w:left="426" w:right="427"/>
      <w:jc w:val="center"/>
      <w:outlineLvl w:val="4"/>
    </w:pPr>
    <w:rPr>
      <w:rFonts w:eastAsia="Arial Unicode MS"/>
      <w:b/>
      <w:caps/>
      <w:color w:val="000000"/>
      <w:spacing w:val="-5"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567"/>
      <w:jc w:val="both"/>
      <w:outlineLvl w:val="6"/>
    </w:pPr>
    <w:rPr>
      <w:color w:val="FF0000"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left="993" w:right="1417"/>
      <w:jc w:val="center"/>
      <w:outlineLvl w:val="7"/>
    </w:pPr>
    <w:rPr>
      <w:color w:val="0000FF"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shd w:val="clear" w:color="auto" w:fill="FFFFFF"/>
      <w:spacing w:line="240" w:lineRule="exact"/>
      <w:ind w:right="567"/>
      <w:jc w:val="center"/>
      <w:outlineLvl w:val="8"/>
    </w:pPr>
    <w:rPr>
      <w:b/>
      <w:color w:val="000000"/>
      <w:spacing w:val="-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b/>
      <w:color w:val="000000"/>
      <w:spacing w:val="-6"/>
      <w:sz w:val="33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Pr>
      <w:b/>
      <w:color w:val="000000"/>
      <w:spacing w:val="6"/>
      <w:sz w:val="40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Pr>
      <w:b/>
      <w:sz w:val="28"/>
    </w:rPr>
  </w:style>
  <w:style w:type="character" w:customStyle="1" w:styleId="40">
    <w:name w:val="Заголовок 4 Знак"/>
    <w:basedOn w:val="a0"/>
    <w:link w:val="4"/>
    <w:uiPriority w:val="9"/>
    <w:rPr>
      <w:rFonts w:eastAsia="Arial Unicode MS"/>
      <w:b/>
      <w:bCs/>
      <w:caps/>
      <w:sz w:val="28"/>
      <w:shd w:val="clear" w:color="auto" w:fill="FFFFFF"/>
    </w:rPr>
  </w:style>
  <w:style w:type="character" w:customStyle="1" w:styleId="50">
    <w:name w:val="Заголовок 5 Знак"/>
    <w:basedOn w:val="a0"/>
    <w:link w:val="5"/>
    <w:uiPriority w:val="9"/>
    <w:rPr>
      <w:rFonts w:eastAsia="Arial Unicode MS"/>
      <w:b/>
      <w:caps/>
      <w:color w:val="000000"/>
      <w:spacing w:val="-5"/>
      <w:sz w:val="28"/>
      <w:shd w:val="clear" w:color="auto" w:fill="FFFFFF"/>
    </w:rPr>
  </w:style>
  <w:style w:type="character" w:customStyle="1" w:styleId="60">
    <w:name w:val="Заголовок 6 Знак"/>
    <w:basedOn w:val="a0"/>
    <w:link w:val="6"/>
    <w:uiPriority w:val="9"/>
    <w:rPr>
      <w:b/>
      <w:bCs/>
      <w:sz w:val="24"/>
    </w:rPr>
  </w:style>
  <w:style w:type="character" w:customStyle="1" w:styleId="70">
    <w:name w:val="Заголовок 7 Знак"/>
    <w:basedOn w:val="a0"/>
    <w:link w:val="7"/>
    <w:uiPriority w:val="9"/>
    <w:rPr>
      <w:color w:val="FF0000"/>
      <w:sz w:val="28"/>
    </w:rPr>
  </w:style>
  <w:style w:type="character" w:customStyle="1" w:styleId="80">
    <w:name w:val="Заголовок 8 Знак"/>
    <w:basedOn w:val="a0"/>
    <w:link w:val="8"/>
    <w:uiPriority w:val="9"/>
    <w:rPr>
      <w:color w:val="0000FF"/>
      <w:sz w:val="28"/>
    </w:rPr>
  </w:style>
  <w:style w:type="character" w:customStyle="1" w:styleId="90">
    <w:name w:val="Заголовок 9 Знак"/>
    <w:basedOn w:val="a0"/>
    <w:link w:val="9"/>
    <w:uiPriority w:val="9"/>
    <w:rPr>
      <w:b/>
      <w:color w:val="000000"/>
      <w:spacing w:val="-6"/>
      <w:shd w:val="clear" w:color="auto" w:fill="FFFFFF"/>
    </w:rPr>
  </w:style>
  <w:style w:type="table" w:customStyle="1" w:styleId="111">
    <w:name w:val="Таблица простая 11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1">
    <w:name w:val="Таблица простая 21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1">
    <w:name w:val="Таблица простая 5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3">
    <w:name w:val="Таблица-сетка 1 светлая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3">
    <w:name w:val="Таблица-сетка 2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3">
    <w:name w:val="Таблица-сетка 3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3">
    <w:name w:val="Таблица-сетка 41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3">
    <w:name w:val="Таблица-сетка 5 темная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3">
    <w:name w:val="Таблица-сетка 6 цветная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3">
    <w:name w:val="Таблица-сетка 7 цветная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4">
    <w:name w:val="Список-таблица 1 светлая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4">
    <w:name w:val="Список-таблица 2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4">
    <w:name w:val="Список-таблица 3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4">
    <w:name w:val="Список-таблица 4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4">
    <w:name w:val="Список-таблица 5 темная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4">
    <w:name w:val="Список-таблица 6 цветная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4">
    <w:name w:val="Список-таблица 7 цветная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styleId="a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Title"/>
    <w:basedOn w:val="a"/>
    <w:next w:val="a"/>
    <w:link w:val="ac"/>
    <w:uiPriority w:val="10"/>
    <w:qFormat/>
    <w:pPr>
      <w:spacing w:before="300" w:after="200" w:line="276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c">
    <w:name w:val="Название Знак"/>
    <w:basedOn w:val="a0"/>
    <w:link w:val="ab"/>
    <w:uiPriority w:val="10"/>
    <w:rPr>
      <w:rFonts w:asciiTheme="minorHAnsi" w:eastAsiaTheme="minorHAnsi" w:hAnsiTheme="minorHAnsi" w:cstheme="minorBidi"/>
      <w:sz w:val="48"/>
      <w:szCs w:val="48"/>
      <w:lang w:eastAsia="en-US"/>
    </w:rPr>
  </w:style>
  <w:style w:type="paragraph" w:styleId="ad">
    <w:name w:val="Subtitle"/>
    <w:basedOn w:val="a"/>
    <w:next w:val="a"/>
    <w:link w:val="ae"/>
    <w:uiPriority w:val="11"/>
    <w:qFormat/>
    <w:pPr>
      <w:spacing w:before="200" w:after="200" w:line="276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e">
    <w:name w:val="Подзаголовок Знак"/>
    <w:basedOn w:val="a0"/>
    <w:link w:val="ad"/>
    <w:uiPriority w:val="11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22">
    <w:name w:val="Quote"/>
    <w:basedOn w:val="a"/>
    <w:next w:val="a"/>
    <w:link w:val="23"/>
    <w:uiPriority w:val="29"/>
    <w:qFormat/>
    <w:pPr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f0">
    <w:name w:val="Выделенная цитата Знак"/>
    <w:basedOn w:val="a0"/>
    <w:link w:val="af"/>
    <w:uiPriority w:val="30"/>
    <w:rPr>
      <w:rFonts w:asciiTheme="minorHAnsi" w:eastAsiaTheme="minorHAnsi" w:hAnsiTheme="minorHAnsi" w:cstheme="minorBidi"/>
      <w:i/>
      <w:sz w:val="22"/>
      <w:szCs w:val="22"/>
      <w:shd w:val="clear" w:color="auto" w:fill="F2F2F2"/>
      <w:lang w:eastAsia="en-US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-Accent1">
    <w:name w:val="Grid Table 5 Dark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rFonts w:asciiTheme="minorHAnsi" w:eastAsiaTheme="minorHAnsi" w:hAnsiTheme="minorHAnsi" w:cstheme="minorBidi"/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4">
    <w:name w:val="toc 2"/>
    <w:basedOn w:val="a"/>
    <w:next w:val="a"/>
    <w:uiPriority w:val="39"/>
    <w:unhideWhenUsed/>
    <w:pPr>
      <w:spacing w:after="57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pPr>
      <w:spacing w:after="57" w:line="276" w:lineRule="auto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2">
    <w:name w:val="toc 4"/>
    <w:basedOn w:val="a"/>
    <w:next w:val="a"/>
    <w:uiPriority w:val="39"/>
    <w:unhideWhenUsed/>
    <w:pPr>
      <w:spacing w:after="57" w:line="276" w:lineRule="auto"/>
      <w:ind w:left="85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52">
    <w:name w:val="toc 5"/>
    <w:basedOn w:val="a"/>
    <w:next w:val="a"/>
    <w:uiPriority w:val="39"/>
    <w:unhideWhenUsed/>
    <w:pPr>
      <w:spacing w:after="57" w:line="276" w:lineRule="auto"/>
      <w:ind w:left="113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61">
    <w:name w:val="toc 6"/>
    <w:basedOn w:val="a"/>
    <w:next w:val="a"/>
    <w:uiPriority w:val="39"/>
    <w:unhideWhenUsed/>
    <w:pPr>
      <w:spacing w:after="57" w:line="276" w:lineRule="auto"/>
      <w:ind w:left="141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71">
    <w:name w:val="toc 7"/>
    <w:basedOn w:val="a"/>
    <w:next w:val="a"/>
    <w:uiPriority w:val="39"/>
    <w:unhideWhenUsed/>
    <w:pPr>
      <w:spacing w:after="57" w:line="276" w:lineRule="auto"/>
      <w:ind w:left="170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81">
    <w:name w:val="toc 8"/>
    <w:basedOn w:val="a"/>
    <w:next w:val="a"/>
    <w:uiPriority w:val="39"/>
    <w:unhideWhenUsed/>
    <w:pPr>
      <w:spacing w:after="57" w:line="276" w:lineRule="auto"/>
      <w:ind w:left="198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91">
    <w:name w:val="toc 9"/>
    <w:basedOn w:val="a"/>
    <w:next w:val="a"/>
    <w:uiPriority w:val="39"/>
    <w:unhideWhenUsed/>
    <w:pPr>
      <w:spacing w:after="57" w:line="276" w:lineRule="auto"/>
      <w:ind w:left="226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TOC Heading"/>
    <w:uiPriority w:val="39"/>
    <w:unhideWhenUsed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table of figures"/>
    <w:basedOn w:val="a"/>
    <w:next w:val="a"/>
    <w:uiPriority w:val="99"/>
    <w:unhideWhenUsed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note text"/>
    <w:basedOn w:val="a"/>
    <w:link w:val="af7"/>
    <w:uiPriority w:val="99"/>
    <w:unhideWhenUsed/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Текст сноски Знак"/>
    <w:basedOn w:val="a0"/>
    <w:link w:val="af6"/>
    <w:uiPriority w:val="99"/>
    <w:rPr>
      <w:rFonts w:asciiTheme="minorHAnsi" w:eastAsiaTheme="minorHAnsi" w:hAnsiTheme="minorHAnsi" w:cstheme="minorBidi"/>
      <w:lang w:eastAsia="en-US"/>
    </w:rPr>
  </w:style>
  <w:style w:type="character" w:styleId="af8">
    <w:name w:val="footnote reference"/>
    <w:uiPriority w:val="99"/>
    <w:unhideWhenUsed/>
    <w:rPr>
      <w:vertAlign w:val="superscript"/>
    </w:rPr>
  </w:style>
  <w:style w:type="paragraph" w:styleId="af9">
    <w:name w:val="endnote text"/>
    <w:basedOn w:val="a"/>
    <w:link w:val="afa"/>
    <w:uiPriority w:val="99"/>
    <w:unhideWhenUsed/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Текст концевой сноски Знак"/>
    <w:basedOn w:val="a0"/>
    <w:link w:val="af9"/>
    <w:uiPriority w:val="99"/>
    <w:rPr>
      <w:rFonts w:asciiTheme="minorHAnsi" w:eastAsiaTheme="minorHAnsi" w:hAnsiTheme="minorHAnsi" w:cstheme="minorBidi"/>
      <w:lang w:eastAsia="en-US"/>
    </w:rPr>
  </w:style>
  <w:style w:type="character" w:styleId="afb">
    <w:name w:val="endnote reference"/>
    <w:basedOn w:val="a0"/>
    <w:uiPriority w:val="99"/>
    <w:unhideWhenUsed/>
    <w:rPr>
      <w:vertAlign w:val="superscript"/>
    </w:rPr>
  </w:style>
  <w:style w:type="character" w:styleId="afc">
    <w:name w:val="annotation reference"/>
    <w:basedOn w:val="a0"/>
    <w:uiPriority w:val="99"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rPr>
      <w:rFonts w:asciiTheme="minorHAnsi" w:eastAsiaTheme="minorHAnsi" w:hAnsiTheme="minorHAnsi" w:cstheme="minorBidi"/>
      <w:lang w:eastAsia="en-US"/>
    </w:rPr>
  </w:style>
  <w:style w:type="paragraph" w:styleId="aff">
    <w:name w:val="annotation subject"/>
    <w:basedOn w:val="afd"/>
    <w:next w:val="afd"/>
    <w:link w:val="aff0"/>
    <w:uiPriority w:val="99"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C3543-185C-4C20-9905-C2E869CA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7309</Words>
  <Characters>41666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*</vt:lpstr>
    </vt:vector>
  </TitlesOfParts>
  <Company>******</Company>
  <LinksUpToDate>false</LinksUpToDate>
  <CharactersWithSpaces>48878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creator>Olga Markova</dc:creator>
  <cp:lastModifiedBy>minfin user</cp:lastModifiedBy>
  <cp:revision>2</cp:revision>
  <cp:lastPrinted>2024-09-30T07:59:00Z</cp:lastPrinted>
  <dcterms:created xsi:type="dcterms:W3CDTF">2024-10-25T05:25:00Z</dcterms:created>
  <dcterms:modified xsi:type="dcterms:W3CDTF">2024-10-25T05:25:00Z</dcterms:modified>
</cp:coreProperties>
</file>