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EC" w:rsidRDefault="00F528EC" w:rsidP="00F528EC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6C0D0F">
        <w:rPr>
          <w:b/>
          <w:iCs/>
          <w:sz w:val="24"/>
        </w:rPr>
        <w:t>4</w:t>
      </w:r>
    </w:p>
    <w:p w:rsidR="00F528EC" w:rsidRPr="002E551F" w:rsidRDefault="00F528EC" w:rsidP="00F528EC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F528EC" w:rsidRDefault="00F528EC" w:rsidP="00F528EC">
      <w:pPr>
        <w:pStyle w:val="a3"/>
        <w:ind w:firstLine="11700"/>
        <w:rPr>
          <w:b/>
          <w:sz w:val="24"/>
          <w:szCs w:val="24"/>
        </w:rPr>
      </w:pPr>
    </w:p>
    <w:p w:rsidR="00F528EC" w:rsidRPr="00BF55F1" w:rsidRDefault="00F528EC" w:rsidP="00F528EC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«2</w:t>
      </w:r>
      <w:r w:rsidR="006C0D0F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6C0D0F">
        <w:rPr>
          <w:b/>
          <w:sz w:val="24"/>
          <w:szCs w:val="24"/>
        </w:rPr>
        <w:t>апреля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5</w:t>
      </w:r>
      <w:r w:rsidRPr="00BF55F1">
        <w:rPr>
          <w:b/>
          <w:sz w:val="24"/>
          <w:szCs w:val="24"/>
        </w:rPr>
        <w:t xml:space="preserve"> года</w:t>
      </w:r>
    </w:p>
    <w:p w:rsidR="00F528EC" w:rsidRDefault="00F528EC" w:rsidP="00F528EC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время (</w:t>
      </w:r>
      <w:proofErr w:type="spellStart"/>
      <w:r>
        <w:rPr>
          <w:b/>
          <w:sz w:val="24"/>
          <w:szCs w:val="24"/>
        </w:rPr>
        <w:t>Мск</w:t>
      </w:r>
      <w:proofErr w:type="spellEnd"/>
      <w:r>
        <w:rPr>
          <w:b/>
          <w:sz w:val="24"/>
          <w:szCs w:val="24"/>
        </w:rPr>
        <w:t>) 11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p w:rsidR="006C0D0F" w:rsidRDefault="006C0D0F" w:rsidP="00F528EC">
      <w:pPr>
        <w:pStyle w:val="a3"/>
        <w:tabs>
          <w:tab w:val="left" w:pos="11907"/>
        </w:tabs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зал заседаний </w:t>
      </w:r>
    </w:p>
    <w:p w:rsidR="00F528EC" w:rsidRPr="00BF55F1" w:rsidRDefault="006C0D0F" w:rsidP="00F528EC">
      <w:pPr>
        <w:pStyle w:val="a3"/>
        <w:tabs>
          <w:tab w:val="left" w:pos="11907"/>
        </w:tabs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избирательной комиссии</w:t>
      </w:r>
    </w:p>
    <w:p w:rsidR="00F528EC" w:rsidRDefault="00F528EC" w:rsidP="00F528EC">
      <w:pPr>
        <w:pStyle w:val="a3"/>
        <w:ind w:firstLine="11700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745"/>
        <w:gridCol w:w="1560"/>
        <w:gridCol w:w="3086"/>
      </w:tblGrid>
      <w:tr w:rsidR="00F528EC" w:rsidTr="009245BE">
        <w:tc>
          <w:tcPr>
            <w:tcW w:w="588" w:type="dxa"/>
            <w:vAlign w:val="center"/>
          </w:tcPr>
          <w:p w:rsidR="00F528EC" w:rsidRPr="005366CD" w:rsidRDefault="00F528EC" w:rsidP="009245B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F528EC" w:rsidRPr="005366CD" w:rsidRDefault="00F528EC" w:rsidP="009245B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F528EC" w:rsidRDefault="00F528EC" w:rsidP="009245B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F528EC" w:rsidRPr="005366CD" w:rsidRDefault="00F528EC" w:rsidP="009245BE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F528EC" w:rsidRPr="005366CD" w:rsidRDefault="00F528EC" w:rsidP="009245B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F528EC" w:rsidRPr="005366CD" w:rsidRDefault="00F528EC" w:rsidP="009245B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F528EC" w:rsidRPr="005366CD" w:rsidRDefault="00F528EC" w:rsidP="009245B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F528EC" w:rsidRPr="005366CD" w:rsidRDefault="00F528EC" w:rsidP="009245BE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45" w:type="dxa"/>
            <w:vAlign w:val="center"/>
          </w:tcPr>
          <w:p w:rsidR="00F528EC" w:rsidRPr="005366CD" w:rsidRDefault="00F528EC" w:rsidP="009245BE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F528EC" w:rsidRPr="005366CD" w:rsidRDefault="00F528EC" w:rsidP="009245BE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>
              <w:rPr>
                <w:b/>
                <w:sz w:val="20"/>
              </w:rPr>
              <w:t>4</w:t>
            </w:r>
            <w:r w:rsidRPr="005366CD">
              <w:rPr>
                <w:b/>
                <w:sz w:val="20"/>
              </w:rPr>
              <w:t xml:space="preserve"> </w:t>
            </w:r>
          </w:p>
          <w:p w:rsidR="00F528EC" w:rsidRPr="005366CD" w:rsidRDefault="00F528EC" w:rsidP="009245BE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086" w:type="dxa"/>
            <w:vAlign w:val="center"/>
          </w:tcPr>
          <w:p w:rsidR="00F528EC" w:rsidRPr="005366CD" w:rsidRDefault="00F528EC" w:rsidP="009245B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F528EC" w:rsidRPr="00B27A37" w:rsidTr="009245BE">
        <w:tc>
          <w:tcPr>
            <w:tcW w:w="588" w:type="dxa"/>
          </w:tcPr>
          <w:p w:rsidR="00F528EC" w:rsidRPr="005366CD" w:rsidRDefault="00F528EC" w:rsidP="009245BE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F528EC" w:rsidRPr="005366CD" w:rsidRDefault="00F528EC" w:rsidP="009245B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F528EC" w:rsidRPr="005366CD" w:rsidRDefault="00F528EC" w:rsidP="009245BE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45" w:type="dxa"/>
          </w:tcPr>
          <w:p w:rsidR="00F528EC" w:rsidRPr="00EE4528" w:rsidRDefault="00F528EC" w:rsidP="009245BE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F528EC" w:rsidRPr="005366CD" w:rsidRDefault="00F528EC" w:rsidP="009245BE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086" w:type="dxa"/>
          </w:tcPr>
          <w:p w:rsidR="00F528EC" w:rsidRPr="005366CD" w:rsidRDefault="00F528EC" w:rsidP="009245B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F528EC" w:rsidRPr="001A77E9" w:rsidTr="009245BE">
        <w:tc>
          <w:tcPr>
            <w:tcW w:w="588" w:type="dxa"/>
          </w:tcPr>
          <w:p w:rsidR="00F528EC" w:rsidRPr="001A77E9" w:rsidRDefault="00F528EC" w:rsidP="009245BE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97" w:type="dxa"/>
          </w:tcPr>
          <w:p w:rsidR="00F528EC" w:rsidRPr="0033534B" w:rsidRDefault="00F528EC" w:rsidP="00865AA2">
            <w:pPr>
              <w:jc w:val="both"/>
              <w:rPr>
                <w:sz w:val="22"/>
              </w:rPr>
            </w:pPr>
            <w:r w:rsidRPr="0033534B">
              <w:rPr>
                <w:sz w:val="22"/>
                <w:szCs w:val="22"/>
              </w:rPr>
              <w:t>Проект областного закона</w:t>
            </w:r>
          </w:p>
          <w:p w:rsidR="00865AA2" w:rsidRPr="00865AA2" w:rsidRDefault="00F528EC" w:rsidP="00865AA2">
            <w:pPr>
              <w:jc w:val="both"/>
              <w:rPr>
                <w:b/>
                <w:sz w:val="22"/>
              </w:rPr>
            </w:pPr>
            <w:r w:rsidRPr="00865AA2">
              <w:rPr>
                <w:sz w:val="22"/>
                <w:szCs w:val="22"/>
              </w:rPr>
              <w:t>«</w:t>
            </w:r>
            <w:r w:rsidR="00865AA2" w:rsidRPr="00865AA2">
              <w:rPr>
                <w:b/>
                <w:sz w:val="22"/>
                <w:szCs w:val="22"/>
              </w:rPr>
              <w:t>О внесении изменений и дополнений в областной закон</w:t>
            </w:r>
          </w:p>
          <w:p w:rsidR="00865AA2" w:rsidRPr="00865AA2" w:rsidRDefault="00865AA2" w:rsidP="00865AA2">
            <w:pPr>
              <w:jc w:val="both"/>
              <w:rPr>
                <w:b/>
                <w:sz w:val="22"/>
              </w:rPr>
            </w:pPr>
            <w:r w:rsidRPr="00865AA2">
              <w:rPr>
                <w:b/>
                <w:sz w:val="22"/>
                <w:szCs w:val="22"/>
              </w:rPr>
              <w:t xml:space="preserve"> «Об областном бюджете на  2015 год</w:t>
            </w:r>
          </w:p>
          <w:p w:rsidR="00F528EC" w:rsidRPr="00865AA2" w:rsidRDefault="00865AA2" w:rsidP="00865AA2">
            <w:pPr>
              <w:jc w:val="both"/>
              <w:rPr>
                <w:sz w:val="22"/>
              </w:rPr>
            </w:pPr>
            <w:r w:rsidRPr="00865AA2">
              <w:rPr>
                <w:b/>
                <w:sz w:val="22"/>
                <w:szCs w:val="22"/>
              </w:rPr>
              <w:t xml:space="preserve"> и на плановый период 2016 и 2017 годов</w:t>
            </w:r>
            <w:r w:rsidR="00F528EC" w:rsidRPr="00865AA2">
              <w:rPr>
                <w:bCs/>
                <w:sz w:val="22"/>
                <w:szCs w:val="22"/>
              </w:rPr>
              <w:t>»</w:t>
            </w:r>
          </w:p>
          <w:p w:rsidR="00F528EC" w:rsidRPr="00865AA2" w:rsidRDefault="00F528EC" w:rsidP="00865AA2">
            <w:pPr>
              <w:ind w:firstLine="567"/>
              <w:jc w:val="both"/>
              <w:rPr>
                <w:sz w:val="22"/>
              </w:rPr>
            </w:pPr>
          </w:p>
          <w:p w:rsidR="00F528EC" w:rsidRDefault="00F528EC" w:rsidP="009245BE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sz w:val="22"/>
              </w:rPr>
            </w:pPr>
          </w:p>
        </w:tc>
        <w:tc>
          <w:tcPr>
            <w:tcW w:w="1800" w:type="dxa"/>
          </w:tcPr>
          <w:p w:rsidR="00F528EC" w:rsidRDefault="00865AA2" w:rsidP="00B766C4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Правительство Архангельской области</w:t>
            </w:r>
            <w:r w:rsidR="00980B6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 Усачева Е.Ю. </w:t>
            </w:r>
          </w:p>
          <w:p w:rsidR="00B766C4" w:rsidRPr="001A77E9" w:rsidRDefault="00B766C4" w:rsidP="00B766C4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Ухин Е.В.</w:t>
            </w:r>
          </w:p>
        </w:tc>
        <w:tc>
          <w:tcPr>
            <w:tcW w:w="5745" w:type="dxa"/>
          </w:tcPr>
          <w:p w:rsidR="00865AA2" w:rsidRPr="00865AA2" w:rsidRDefault="00865AA2" w:rsidP="00865AA2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5AA2">
              <w:rPr>
                <w:rFonts w:ascii="Times New Roman" w:hAnsi="Times New Roman" w:cs="Times New Roman"/>
                <w:sz w:val="22"/>
                <w:szCs w:val="22"/>
              </w:rPr>
              <w:t xml:space="preserve">В вышеуказанном проекте областного закона  предлагается  на 2015 год </w:t>
            </w:r>
            <w:r w:rsidRPr="000E3833">
              <w:rPr>
                <w:rFonts w:ascii="Times New Roman" w:hAnsi="Times New Roman" w:cs="Times New Roman"/>
                <w:b/>
                <w:sz w:val="22"/>
                <w:szCs w:val="22"/>
              </w:rPr>
              <w:t>увеличить:</w:t>
            </w:r>
          </w:p>
          <w:p w:rsidR="00865AA2" w:rsidRPr="00865AA2" w:rsidRDefault="00865AA2" w:rsidP="00865AA2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83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доходную часть областного бюджета в целом на 919,39 млн. рублей</w:t>
            </w:r>
            <w:r w:rsidRPr="00865AA2">
              <w:rPr>
                <w:rFonts w:ascii="Times New Roman" w:hAnsi="Times New Roman" w:cs="Times New Roman"/>
                <w:sz w:val="22"/>
                <w:szCs w:val="22"/>
              </w:rPr>
              <w:t xml:space="preserve"> за счет целевых поступлений из федерального бюджета  в сумме 545,46 млн. рублей (иные межбюджетные трансферты из федерального бюджета в 2015 году на реализацию крупных особо важных для социально-экономического развития РФ проектов в сумме 630,0 млн. рублей; </w:t>
            </w:r>
            <w:proofErr w:type="gramStart"/>
            <w:r w:rsidRPr="00865AA2">
              <w:rPr>
                <w:rFonts w:ascii="Times New Roman" w:hAnsi="Times New Roman" w:cs="Times New Roman"/>
                <w:sz w:val="22"/>
                <w:szCs w:val="22"/>
              </w:rPr>
              <w:t>иные межбюджетные трансферты из федерального бюджета в 2015 году на развитие и увеличение пропускной способности сети автомобильных дорог общего пользования регионального или межмуниципального, а также местного значения в сумме 477,78 млн. рублей; уменьшить доходную часть  бюджета за счет уменьшения иных межбюджетных трансфертов из федерального бюджета на обеспечение дорожной деятельности в сумме 684,49 млн. рублей                       (872,60-188,11);</w:t>
            </w:r>
            <w:proofErr w:type="gramEnd"/>
            <w:r w:rsidRPr="00865AA2">
              <w:rPr>
                <w:rFonts w:ascii="Times New Roman" w:hAnsi="Times New Roman" w:cs="Times New Roman"/>
                <w:sz w:val="22"/>
                <w:szCs w:val="22"/>
              </w:rPr>
              <w:t xml:space="preserve"> за счет субсидии из федерального бюджета на модернизацию региональных систем дошкольного образования в сумме 120,62 млн. рублей; увеличиваются доходы областного бюджета на реализацию  региональной программы переселения в РФ соотечественников, проживающих за рубежом в сумме 1,55 млн. рублей); дополнительных доходов дорожного фонда от акцизов на нефтепродукты в сумме 373,90 млн. рублей; от возврата муниципальными образованиями (МО «Онежский муниципальный район») остатка </w:t>
            </w:r>
            <w:r w:rsidRPr="00865A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неиспользованных целевых межбюджетных трансфертов из областного бюджета  на предоставление жилых помещений по договорам социального найма по неисполненным судебным решениям, вступившим в законную силу до 01 января 2013 года в сумме 0,029 млн. рублей; </w:t>
            </w:r>
          </w:p>
          <w:p w:rsidR="00865AA2" w:rsidRPr="00865AA2" w:rsidRDefault="00865AA2" w:rsidP="00865AA2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833">
              <w:rPr>
                <w:rFonts w:ascii="Times New Roman" w:hAnsi="Times New Roman" w:cs="Times New Roman"/>
                <w:b/>
                <w:sz w:val="22"/>
                <w:szCs w:val="22"/>
              </w:rPr>
              <w:t>расходную часть областного бюджета  в целом увеличить в целом на 947,78 млн. рублей</w:t>
            </w:r>
            <w:r w:rsidRPr="00865AA2">
              <w:rPr>
                <w:rFonts w:ascii="Times New Roman" w:hAnsi="Times New Roman" w:cs="Times New Roman"/>
                <w:sz w:val="22"/>
                <w:szCs w:val="22"/>
              </w:rPr>
              <w:t xml:space="preserve"> за счет направления на увеличение расходов: </w:t>
            </w:r>
          </w:p>
          <w:p w:rsidR="00865AA2" w:rsidRPr="00865AA2" w:rsidRDefault="00865AA2" w:rsidP="00865AA2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65AA2">
              <w:rPr>
                <w:rFonts w:ascii="Times New Roman" w:hAnsi="Times New Roman" w:cs="Times New Roman"/>
                <w:sz w:val="22"/>
                <w:szCs w:val="22"/>
              </w:rPr>
              <w:t xml:space="preserve">- целевых поступлений из федерального бюджета в сумме 545,46 млн. рублей (на реализацию крупных особо важных для социально-экономического развития РФ проектов в сумме 630,0 млн. рублей – на строительство автомобильной дороги Архангельск – Каргополь – Вытегра; на развитие и увеличение пропускной способности сети автомобильных дорог общего пользования регионального или межмуниципального, а также местного значения в сумме 477,78 млн. рублей (реконструкция автодороги </w:t>
            </w:r>
            <w:proofErr w:type="spellStart"/>
            <w:r w:rsidRPr="00865AA2">
              <w:rPr>
                <w:rFonts w:ascii="Times New Roman" w:hAnsi="Times New Roman" w:cs="Times New Roman"/>
                <w:sz w:val="22"/>
                <w:szCs w:val="22"/>
              </w:rPr>
              <w:t>Ильинск</w:t>
            </w:r>
            <w:proofErr w:type="spellEnd"/>
            <w:r w:rsidRPr="00865AA2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0865AA2">
              <w:rPr>
                <w:rFonts w:ascii="Times New Roman" w:hAnsi="Times New Roman" w:cs="Times New Roman"/>
                <w:sz w:val="22"/>
                <w:szCs w:val="22"/>
              </w:rPr>
              <w:t>Вилегодск</w:t>
            </w:r>
            <w:proofErr w:type="spellEnd"/>
            <w:r w:rsidRPr="00865AA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  <w:r w:rsidRPr="00865AA2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строительство автодороги Котлас – Коряжма; строительство мостового перехода через реку Устья автодороги Вельск </w:t>
            </w:r>
            <w:proofErr w:type="gramStart"/>
            <w:r w:rsidRPr="00865AA2">
              <w:rPr>
                <w:rFonts w:ascii="Times New Roman" w:hAnsi="Times New Roman" w:cs="Times New Roman"/>
                <w:sz w:val="22"/>
                <w:szCs w:val="22"/>
              </w:rPr>
              <w:t>–Ш</w:t>
            </w:r>
            <w:proofErr w:type="gramEnd"/>
            <w:r w:rsidRPr="00865AA2">
              <w:rPr>
                <w:rFonts w:ascii="Times New Roman" w:hAnsi="Times New Roman" w:cs="Times New Roman"/>
                <w:sz w:val="22"/>
                <w:szCs w:val="22"/>
              </w:rPr>
              <w:t xml:space="preserve">ангалы; строительство мостового перехода через реку Мысовая автодороги Карпогоры – Сосновка–-Нюхча – граница с Республикой Коми; разработка проектной документации на строительство мостового перехода через реку </w:t>
            </w:r>
            <w:proofErr w:type="spellStart"/>
            <w:r w:rsidRPr="00865AA2">
              <w:rPr>
                <w:rFonts w:ascii="Times New Roman" w:hAnsi="Times New Roman" w:cs="Times New Roman"/>
                <w:sz w:val="22"/>
                <w:szCs w:val="22"/>
              </w:rPr>
              <w:t>Сельменга</w:t>
            </w:r>
            <w:proofErr w:type="spellEnd"/>
            <w:r w:rsidRPr="00865AA2">
              <w:rPr>
                <w:rFonts w:ascii="Times New Roman" w:hAnsi="Times New Roman" w:cs="Times New Roman"/>
                <w:sz w:val="22"/>
                <w:szCs w:val="22"/>
              </w:rPr>
              <w:t xml:space="preserve"> на автомобильной дороге </w:t>
            </w:r>
            <w:proofErr w:type="spellStart"/>
            <w:r w:rsidRPr="00865AA2">
              <w:rPr>
                <w:rFonts w:ascii="Times New Roman" w:hAnsi="Times New Roman" w:cs="Times New Roman"/>
                <w:sz w:val="22"/>
                <w:szCs w:val="22"/>
              </w:rPr>
              <w:t>Усть</w:t>
            </w:r>
            <w:proofErr w:type="spellEnd"/>
            <w:r w:rsidRPr="00865AA2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0865AA2">
              <w:rPr>
                <w:rFonts w:ascii="Times New Roman" w:hAnsi="Times New Roman" w:cs="Times New Roman"/>
                <w:sz w:val="22"/>
                <w:szCs w:val="22"/>
              </w:rPr>
              <w:t>Ваеньга</w:t>
            </w:r>
            <w:proofErr w:type="spellEnd"/>
            <w:r w:rsidRPr="00865AA2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0865AA2">
              <w:rPr>
                <w:rFonts w:ascii="Times New Roman" w:hAnsi="Times New Roman" w:cs="Times New Roman"/>
                <w:sz w:val="22"/>
                <w:szCs w:val="22"/>
              </w:rPr>
              <w:t>Осиново</w:t>
            </w:r>
            <w:proofErr w:type="spellEnd"/>
            <w:r w:rsidRPr="00865AA2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0865AA2">
              <w:rPr>
                <w:rFonts w:ascii="Times New Roman" w:hAnsi="Times New Roman" w:cs="Times New Roman"/>
                <w:sz w:val="22"/>
                <w:szCs w:val="22"/>
              </w:rPr>
              <w:t>Фалюки</w:t>
            </w:r>
            <w:proofErr w:type="spellEnd"/>
            <w:r w:rsidRPr="00865AA2">
              <w:rPr>
                <w:rFonts w:ascii="Times New Roman" w:hAnsi="Times New Roman" w:cs="Times New Roman"/>
                <w:sz w:val="22"/>
                <w:szCs w:val="22"/>
              </w:rPr>
              <w:t xml:space="preserve">); разработка проектной документации на строительство мостового перехода через реку Устья автодороги Шангалы – </w:t>
            </w:r>
            <w:proofErr w:type="spellStart"/>
            <w:r w:rsidRPr="00865AA2">
              <w:rPr>
                <w:rFonts w:ascii="Times New Roman" w:hAnsi="Times New Roman" w:cs="Times New Roman"/>
                <w:sz w:val="22"/>
                <w:szCs w:val="22"/>
              </w:rPr>
              <w:t>Квазеньга</w:t>
            </w:r>
            <w:proofErr w:type="spellEnd"/>
            <w:r w:rsidRPr="00865AA2">
              <w:rPr>
                <w:rFonts w:ascii="Times New Roman" w:hAnsi="Times New Roman" w:cs="Times New Roman"/>
                <w:sz w:val="22"/>
                <w:szCs w:val="22"/>
              </w:rPr>
              <w:t xml:space="preserve"> – Кизема); </w:t>
            </w:r>
            <w:proofErr w:type="gramStart"/>
            <w:r w:rsidRPr="00865AA2">
              <w:rPr>
                <w:rFonts w:ascii="Times New Roman" w:hAnsi="Times New Roman" w:cs="Times New Roman"/>
                <w:sz w:val="22"/>
                <w:szCs w:val="22"/>
              </w:rPr>
              <w:t>уменьшить расходную часть  бюджета за счет уменьшения иных межбюджетных трансфертов из федерального бюджета на обеспечение дорожной деятельности в сумме 684,49 млн. рублей; на модернизацию региональных систем дошкольного образования в сумме 120,62 млн. рублей на строительство, реконструкцию и выкуп зданий дошкольных образовательных учреждений; на реализацию  региональной программы переселения в РФ соотечественников, проживающих за рубежом в сумме 1,55 млн. рублей);</w:t>
            </w:r>
            <w:proofErr w:type="gramEnd"/>
          </w:p>
          <w:p w:rsidR="00865AA2" w:rsidRPr="00865AA2" w:rsidRDefault="00865AA2" w:rsidP="00865AA2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5AA2">
              <w:rPr>
                <w:rFonts w:ascii="Times New Roman" w:hAnsi="Times New Roman" w:cs="Times New Roman"/>
                <w:sz w:val="22"/>
                <w:szCs w:val="22"/>
              </w:rPr>
              <w:t xml:space="preserve">- остатков средств федерального бюджета на 1 </w:t>
            </w:r>
            <w:r w:rsidRPr="00865A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января 2015 года, возвращенные из федерального бюджета в сумме 28,39 млн. рублей (субвенции бюджетам 13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сумме 16,28 млн. рублей; агентству по транспорту Архангельской области на строительство подъезда к Орлецам от автомобильной дороги </w:t>
            </w:r>
            <w:proofErr w:type="spellStart"/>
            <w:r w:rsidRPr="00865AA2">
              <w:rPr>
                <w:rFonts w:ascii="Times New Roman" w:hAnsi="Times New Roman" w:cs="Times New Roman"/>
                <w:sz w:val="22"/>
                <w:szCs w:val="22"/>
              </w:rPr>
              <w:t>Копачево</w:t>
            </w:r>
            <w:proofErr w:type="spellEnd"/>
            <w:r w:rsidRPr="00865AA2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0865AA2">
              <w:rPr>
                <w:rFonts w:ascii="Times New Roman" w:hAnsi="Times New Roman" w:cs="Times New Roman"/>
                <w:sz w:val="22"/>
                <w:szCs w:val="22"/>
              </w:rPr>
              <w:t>Ичково</w:t>
            </w:r>
            <w:proofErr w:type="spellEnd"/>
            <w:r w:rsidRPr="00865AA2">
              <w:rPr>
                <w:rFonts w:ascii="Times New Roman" w:hAnsi="Times New Roman" w:cs="Times New Roman"/>
                <w:sz w:val="22"/>
                <w:szCs w:val="22"/>
              </w:rPr>
              <w:t xml:space="preserve"> – Ступино в сумме  12,12 млн. рублей);</w:t>
            </w:r>
          </w:p>
          <w:p w:rsidR="00865AA2" w:rsidRPr="00865AA2" w:rsidRDefault="00865AA2" w:rsidP="00865AA2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5AA2">
              <w:rPr>
                <w:rFonts w:ascii="Times New Roman" w:hAnsi="Times New Roman" w:cs="Times New Roman"/>
                <w:sz w:val="22"/>
                <w:szCs w:val="22"/>
              </w:rPr>
              <w:t xml:space="preserve">- за счет увеличения поступления доходов от акцизов на нефтепродукты увеличиваются расходы по агентству по транспорту Архангельской области на увеличение расходов дорожного фонда  на 373,89 млн. рублей; </w:t>
            </w:r>
          </w:p>
          <w:p w:rsidR="00865AA2" w:rsidRPr="00865AA2" w:rsidRDefault="00865AA2" w:rsidP="00865AA2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5AA2">
              <w:rPr>
                <w:rFonts w:ascii="Times New Roman" w:hAnsi="Times New Roman" w:cs="Times New Roman"/>
                <w:sz w:val="22"/>
                <w:szCs w:val="22"/>
              </w:rPr>
              <w:t xml:space="preserve">- за счет субвенции Онежскому МО на предоставление жилья детям-сиротам и детям, оставшимся без попечения родителей, лицам из их числа по договорам найма специализированных жилых помещений, для перечисления бюджету МО «Онежский муниципальный район» в сумме 0,029 млн. рублей. </w:t>
            </w:r>
          </w:p>
          <w:p w:rsidR="00865AA2" w:rsidRPr="00865AA2" w:rsidRDefault="00865AA2" w:rsidP="00865AA2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5AA2">
              <w:rPr>
                <w:rFonts w:ascii="Times New Roman" w:hAnsi="Times New Roman" w:cs="Times New Roman"/>
                <w:sz w:val="22"/>
                <w:szCs w:val="22"/>
              </w:rPr>
              <w:t xml:space="preserve">Дефицит областного бюджета предлагается уменьшить на сумму   28,39 млн. рублей и составит </w:t>
            </w:r>
            <w:r w:rsidR="000E383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  <w:r w:rsidRPr="00865AA2">
              <w:rPr>
                <w:rFonts w:ascii="Times New Roman" w:hAnsi="Times New Roman" w:cs="Times New Roman"/>
                <w:sz w:val="22"/>
                <w:szCs w:val="22"/>
              </w:rPr>
              <w:t xml:space="preserve">7 422,83 млн. рублей или 17,7 % к собственным налоговым и неналоговым доходам. </w:t>
            </w:r>
          </w:p>
          <w:p w:rsidR="00865AA2" w:rsidRPr="00865AA2" w:rsidRDefault="00865AA2" w:rsidP="00865AA2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5AA2">
              <w:rPr>
                <w:rFonts w:ascii="Times New Roman" w:hAnsi="Times New Roman" w:cs="Times New Roman"/>
                <w:sz w:val="22"/>
                <w:szCs w:val="22"/>
              </w:rPr>
              <w:t>В результате данных изменений доходы областного бюджета на 2015 год в целом составят 57 639,4 млн. рублей, в том числе налоговые и неналоговые 41 919,26 млн. рублей и безвозмездные поступления                          15 720,18 млн. рублей, расходы областного бюджета составят 65 062,27 млн. рублей.</w:t>
            </w:r>
          </w:p>
          <w:p w:rsidR="00865AA2" w:rsidRPr="00865AA2" w:rsidRDefault="00865AA2" w:rsidP="00865AA2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5AA2">
              <w:rPr>
                <w:rFonts w:ascii="Times New Roman" w:hAnsi="Times New Roman" w:cs="Times New Roman"/>
                <w:sz w:val="22"/>
                <w:szCs w:val="22"/>
              </w:rPr>
              <w:t xml:space="preserve">Предлагается на 2015 год уменьшить объем публичных нормативных обязательств на 69,10 млн. рублей (в связи с экономией по ежемесячному пособию на ребенка со снижением численности получателей с учетом ужесточения требований к получателям (предоставление справки о доходах); по ежемесячному пособию на ребенка, не посещающего дошкольную образовательную организацию в связи с уменьшением численности получателей и введением в эксплуатацию новых дошкольных образовательных организаций), </w:t>
            </w:r>
            <w:proofErr w:type="gramStart"/>
            <w:r w:rsidRPr="00865A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который</w:t>
            </w:r>
            <w:proofErr w:type="gramEnd"/>
            <w:r w:rsidRPr="00865AA2">
              <w:rPr>
                <w:rFonts w:ascii="Times New Roman" w:hAnsi="Times New Roman" w:cs="Times New Roman"/>
                <w:sz w:val="22"/>
                <w:szCs w:val="22"/>
              </w:rPr>
              <w:t xml:space="preserve"> с учетом изменений в целом составит  3 758,86 млн. рублей.</w:t>
            </w:r>
          </w:p>
          <w:p w:rsidR="00865AA2" w:rsidRPr="00865AA2" w:rsidRDefault="00865AA2" w:rsidP="00865AA2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5AA2">
              <w:rPr>
                <w:rFonts w:ascii="Times New Roman" w:hAnsi="Times New Roman" w:cs="Times New Roman"/>
                <w:sz w:val="22"/>
                <w:szCs w:val="22"/>
              </w:rPr>
              <w:t>Предлагается увеличить объем дорожного фонда на                                        общую сумму 809,31 млн. рублей (1493,8 - 684,49), который составит 4660,1 млн. рублей.</w:t>
            </w:r>
          </w:p>
          <w:p w:rsidR="00865AA2" w:rsidRPr="00865AA2" w:rsidRDefault="00865AA2" w:rsidP="00865AA2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5AA2">
              <w:rPr>
                <w:rFonts w:ascii="Times New Roman" w:hAnsi="Times New Roman" w:cs="Times New Roman"/>
                <w:sz w:val="22"/>
                <w:szCs w:val="22"/>
              </w:rPr>
              <w:t xml:space="preserve">В изменениях областного бюджета на 2015 год отражено получение Архангельской областью из федерального бюджета бюджетного кредита для частичного покрытия дефицитов бюджетов в целях погашения долговых обязательств по кредитам, полученным от кредитных организаций в размере 2 850,0 млн. рублей. Сроки возврата бюджетного кредита в 2017 году – 1 140,0 млн. рублей, в 2018 году – 1 710,0 млн. рублей. </w:t>
            </w:r>
            <w:proofErr w:type="gramStart"/>
            <w:r w:rsidRPr="00865AA2">
              <w:rPr>
                <w:rFonts w:ascii="Times New Roman" w:hAnsi="Times New Roman" w:cs="Times New Roman"/>
                <w:sz w:val="22"/>
                <w:szCs w:val="22"/>
              </w:rPr>
              <w:t>Бюджетные кредиты, выделенные на строительство, реконструкцию, капитальный ремонт, ремонт и содержание автомобильных дорог на сумму  2 051,08 млн. рублей предлагается реструктуризировать, предусматривается рассрочка по погашению задолженности по данным бюджетным кредитам с переносом погашения задолженности на период с 2025 по 2034 годы ежегодно равными долями).</w:t>
            </w:r>
            <w:proofErr w:type="gramEnd"/>
            <w:r w:rsidRPr="00865AA2">
              <w:rPr>
                <w:rFonts w:ascii="Times New Roman" w:hAnsi="Times New Roman" w:cs="Times New Roman"/>
                <w:sz w:val="22"/>
                <w:szCs w:val="22"/>
              </w:rPr>
              <w:t xml:space="preserve"> Плата за пользование бюджетными кредитами составит 0,1 % </w:t>
            </w:r>
            <w:proofErr w:type="gramStart"/>
            <w:r w:rsidRPr="00865AA2">
              <w:rPr>
                <w:rFonts w:ascii="Times New Roman" w:hAnsi="Times New Roman" w:cs="Times New Roman"/>
                <w:sz w:val="22"/>
                <w:szCs w:val="22"/>
              </w:rPr>
              <w:t>годовых</w:t>
            </w:r>
            <w:proofErr w:type="gramEnd"/>
            <w:r w:rsidRPr="00865AA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Pr="00865AA2">
              <w:rPr>
                <w:rFonts w:ascii="Times New Roman" w:hAnsi="Times New Roman" w:cs="Times New Roman"/>
                <w:sz w:val="22"/>
                <w:szCs w:val="22"/>
              </w:rPr>
              <w:t>Предлагается с 01 января 2015 года установить, что плата за пользование средствами областного бюджета, в связи с реструктуризацией обязательств (задолженности) муниципального образования «Северодвинск» перед бюджетом Архангельской области по бюджетному кредиту, предусмотренной пунктом 7 статьи 15  областного закона от 17 декабря 2012 года № 603-36-ОЗ «Об областном бюджете на 2013 год и на плановый период 2014 и 2015 годов» взимается в размере</w:t>
            </w:r>
            <w:proofErr w:type="gramEnd"/>
            <w:r w:rsidRPr="00865AA2">
              <w:rPr>
                <w:rFonts w:ascii="Times New Roman" w:hAnsi="Times New Roman" w:cs="Times New Roman"/>
                <w:sz w:val="22"/>
                <w:szCs w:val="22"/>
              </w:rPr>
              <w:t xml:space="preserve"> 0,1 % годовых.</w:t>
            </w:r>
          </w:p>
          <w:p w:rsidR="00865AA2" w:rsidRPr="00865AA2" w:rsidRDefault="00865AA2" w:rsidP="00865AA2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5AA2">
              <w:rPr>
                <w:rFonts w:ascii="Times New Roman" w:hAnsi="Times New Roman" w:cs="Times New Roman"/>
                <w:sz w:val="22"/>
                <w:szCs w:val="22"/>
              </w:rPr>
              <w:t>Государственный долг Архангельской области увеличится ежегодно на  14,99 млн. рублей  и на 1 января 2016 года составит 37 865,41 млн. рублей, на 1 января 2017 года составит 22 023,36 млн. рублей, на 1 января 2018 года составит 21 805,9 млн. рублей.</w:t>
            </w:r>
          </w:p>
          <w:p w:rsidR="00865AA2" w:rsidRPr="00865AA2" w:rsidRDefault="00865AA2" w:rsidP="00865AA2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5AA2">
              <w:rPr>
                <w:rFonts w:ascii="Times New Roman" w:hAnsi="Times New Roman" w:cs="Times New Roman"/>
                <w:sz w:val="22"/>
                <w:szCs w:val="22"/>
              </w:rPr>
              <w:t xml:space="preserve">Также осуществляется перенос расходов в пределах ассигнований, утвержденных главным распорядителям средств областного бюджета, между главными распорядителями средств областного бюджета - без </w:t>
            </w:r>
            <w:r w:rsidRPr="00865A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изменения общей суммы расходов областного бюджета в 2015 году</w:t>
            </w:r>
            <w:proofErr w:type="gramStart"/>
            <w:r w:rsidRPr="00865A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865AA2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gramStart"/>
            <w:r w:rsidRPr="00865AA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865AA2">
              <w:rPr>
                <w:rFonts w:ascii="Times New Roman" w:hAnsi="Times New Roman" w:cs="Times New Roman"/>
                <w:sz w:val="22"/>
                <w:szCs w:val="22"/>
              </w:rPr>
              <w:t>ередвижение бюджетных ассигнований: на 2015 год на сумму 209, 84 млн. рублей).</w:t>
            </w:r>
          </w:p>
          <w:p w:rsidR="00865AA2" w:rsidRPr="00865AA2" w:rsidRDefault="00865AA2" w:rsidP="00865AA2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5AA2">
              <w:rPr>
                <w:rFonts w:ascii="Times New Roman" w:hAnsi="Times New Roman" w:cs="Times New Roman"/>
                <w:sz w:val="22"/>
                <w:szCs w:val="22"/>
              </w:rPr>
              <w:t xml:space="preserve">В целом расходы по областной адресной инвестиционной программе на 2015 год в результате вносимых изменений уменьшатся на 215,76 млн. рублей и составят 1 989,41 млн. рублей. </w:t>
            </w:r>
          </w:p>
          <w:p w:rsidR="00865AA2" w:rsidRPr="00865AA2" w:rsidRDefault="00865AA2" w:rsidP="00865AA2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5AA2">
              <w:rPr>
                <w:rFonts w:ascii="Times New Roman" w:hAnsi="Times New Roman" w:cs="Times New Roman"/>
                <w:sz w:val="22"/>
                <w:szCs w:val="22"/>
              </w:rPr>
              <w:t>Предлагается утвердить порядок предоставления субсидий организациям транспорта на возмещение недополученных доходов в связи с обеспечением бесплатного проезда участников и инвалидов Великой Отечественной войны, а также сопровождающих их лиц в период празднования 70-й годовщины Победы в Великой Отечественной войне 1941 - 1945 годов.</w:t>
            </w:r>
          </w:p>
          <w:p w:rsidR="00865AA2" w:rsidRPr="00865AA2" w:rsidRDefault="00865AA2" w:rsidP="00865AA2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5AA2">
              <w:rPr>
                <w:rFonts w:ascii="Times New Roman" w:hAnsi="Times New Roman" w:cs="Times New Roman"/>
                <w:sz w:val="22"/>
                <w:szCs w:val="22"/>
              </w:rPr>
              <w:t xml:space="preserve">Законопроектом предлагается  дополнить порядок предоставления субсидий юридическим лицам на реализацию дополнительных мероприятий в сфере занятости населения: субсидии на возмещение затрат на организацию временной занятости работников организаций, находящихся под риском увольнения, и граждан, ищущих работу;  субсидии на организацию опережающего профессионального обучения и стажировки работников организаций, находящихся под риском увольнения; гранты в форме субсидий на конкурсной основе в целях стимулирования занятости молодежи при реализации социальных проектов; субсидии на возмещение затрат на организацию социальной занятости инвалидов. </w:t>
            </w:r>
          </w:p>
          <w:p w:rsidR="00865AA2" w:rsidRPr="00865AA2" w:rsidRDefault="00865AA2" w:rsidP="00865AA2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5AA2">
              <w:rPr>
                <w:rFonts w:ascii="Times New Roman" w:hAnsi="Times New Roman" w:cs="Times New Roman"/>
                <w:sz w:val="22"/>
                <w:szCs w:val="22"/>
              </w:rPr>
              <w:t>В связи с тем, что расширенным перечнем мероприятий указанной государственной программы планируется предоставление грантов на конкурсной основе индивидуальным предпринимателям, реализующим социальные проекты, предлагается дополнить статью 8 областного закона указанным видом субсидий.</w:t>
            </w:r>
          </w:p>
          <w:p w:rsidR="00865AA2" w:rsidRPr="00865AA2" w:rsidRDefault="00865AA2" w:rsidP="00865AA2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5AA2">
              <w:rPr>
                <w:rFonts w:ascii="Times New Roman" w:hAnsi="Times New Roman" w:cs="Times New Roman"/>
                <w:sz w:val="22"/>
                <w:szCs w:val="22"/>
              </w:rPr>
              <w:t xml:space="preserve">Предлагается внести дополнения в Порядки предоставления субсидий на возмещение недополученных доходов, возникающих в результате государственного регулирования тарифов на электрическую энергию и на тепловую энергию, поставляемую населению и потребителям, приравненным к населению, на нужды </w:t>
            </w:r>
            <w:r w:rsidRPr="00865A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теплоснабжения, в части авансирования организаций.</w:t>
            </w:r>
          </w:p>
          <w:p w:rsidR="00865AA2" w:rsidRPr="00865AA2" w:rsidRDefault="00865AA2" w:rsidP="00865AA2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5AA2">
              <w:rPr>
                <w:rFonts w:ascii="Times New Roman" w:hAnsi="Times New Roman" w:cs="Times New Roman"/>
                <w:sz w:val="22"/>
                <w:szCs w:val="22"/>
              </w:rPr>
              <w:t>В порядке по «дельта</w:t>
            </w:r>
            <w:proofErr w:type="gramStart"/>
            <w:r w:rsidRPr="00865AA2">
              <w:rPr>
                <w:rFonts w:ascii="Times New Roman" w:hAnsi="Times New Roman" w:cs="Times New Roman"/>
                <w:sz w:val="22"/>
                <w:szCs w:val="22"/>
              </w:rPr>
              <w:t xml:space="preserve"> Э</w:t>
            </w:r>
            <w:proofErr w:type="gramEnd"/>
            <w:r w:rsidRPr="00865AA2">
              <w:rPr>
                <w:rFonts w:ascii="Times New Roman" w:hAnsi="Times New Roman" w:cs="Times New Roman"/>
                <w:sz w:val="22"/>
                <w:szCs w:val="22"/>
              </w:rPr>
              <w:t>» предлагается установить авансирование только при отсутствии у организаций задолженности  по налогам в бюджеты, включая исполнение функций налогового агента по уплате налога на доходы физических лиц, и страховым взносам в государственные внебюджетные фонды.</w:t>
            </w:r>
          </w:p>
          <w:p w:rsidR="00865AA2" w:rsidRPr="00865AA2" w:rsidRDefault="00865AA2" w:rsidP="00865AA2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5AA2">
              <w:rPr>
                <w:rFonts w:ascii="Times New Roman" w:hAnsi="Times New Roman" w:cs="Times New Roman"/>
                <w:sz w:val="22"/>
                <w:szCs w:val="22"/>
              </w:rPr>
              <w:t>В порядке по «дельта</w:t>
            </w:r>
            <w:proofErr w:type="gramStart"/>
            <w:r w:rsidRPr="00865AA2">
              <w:rPr>
                <w:rFonts w:ascii="Times New Roman" w:hAnsi="Times New Roman" w:cs="Times New Roman"/>
                <w:sz w:val="22"/>
                <w:szCs w:val="22"/>
              </w:rPr>
              <w:t xml:space="preserve"> Т</w:t>
            </w:r>
            <w:proofErr w:type="gramEnd"/>
            <w:r w:rsidRPr="00865AA2">
              <w:rPr>
                <w:rFonts w:ascii="Times New Roman" w:hAnsi="Times New Roman" w:cs="Times New Roman"/>
                <w:sz w:val="22"/>
                <w:szCs w:val="22"/>
              </w:rPr>
              <w:t>» условия предоставления авансирования дополняются предоставлением справок налогового агента по уплате налога на доходы физических лиц.</w:t>
            </w:r>
          </w:p>
          <w:p w:rsidR="00865AA2" w:rsidRPr="00865AA2" w:rsidRDefault="00865AA2" w:rsidP="00865AA2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5AA2">
              <w:rPr>
                <w:rFonts w:ascii="Times New Roman" w:hAnsi="Times New Roman" w:cs="Times New Roman"/>
                <w:sz w:val="22"/>
                <w:szCs w:val="22"/>
              </w:rPr>
              <w:t xml:space="preserve">На данный законопроект поступило заключение контрольно-счетной палаты Архангельской области, в котором содержатся следующие </w:t>
            </w:r>
            <w:proofErr w:type="gramStart"/>
            <w:r w:rsidRPr="00865AA2">
              <w:rPr>
                <w:rFonts w:ascii="Times New Roman" w:hAnsi="Times New Roman" w:cs="Times New Roman"/>
                <w:sz w:val="22"/>
                <w:szCs w:val="22"/>
              </w:rPr>
              <w:t>замечания</w:t>
            </w:r>
            <w:proofErr w:type="gramEnd"/>
            <w:r w:rsidRPr="00865AA2">
              <w:rPr>
                <w:rFonts w:ascii="Times New Roman" w:hAnsi="Times New Roman" w:cs="Times New Roman"/>
                <w:sz w:val="22"/>
                <w:szCs w:val="22"/>
              </w:rPr>
              <w:t xml:space="preserve"> и предложения в части: Правительству Архангельской области предлагается рассмотреть возможность выделения бюджетных ассигнований, поступивших иных межбюджетных трансфертов из федерального бюджета на реализацию мероприятий региональных программ в сфере дорожного хозяйства для предоставления межбюджетных трансфертов бюджетам муниципальных образований Архангельской области; отсутствия расчета  потребности бюджетных ассигнований на субсидии на возмещение недополученных доходов в связи с обеспечением бесплатного проезда участников и инвалидов Великой Отечественной войны, а также сопровождающих их лиц в период празднования 70-й годовщины Победы в Великой Отечественной войне 1941 – 1945 годов на сумму 2,3 млн. рублей; отсутствия расчета потребности предлагаемых к утверждению бюджетных ассигнований на предоставление адресной социальной помощи на улучшение социально-бытового положения лиц, проработавших в тылу в период с 22 июня 1941 года по 09 мая 1945 года, в рамках проведения мероприятий, посвящённых 70-летию Победы в Великой Отечественной войне на сумму 79,7 млн. рублей; </w:t>
            </w:r>
            <w:proofErr w:type="gramStart"/>
            <w:r w:rsidRPr="00865AA2">
              <w:rPr>
                <w:rFonts w:ascii="Times New Roman" w:hAnsi="Times New Roman" w:cs="Times New Roman"/>
                <w:sz w:val="22"/>
                <w:szCs w:val="22"/>
              </w:rPr>
              <w:t xml:space="preserve">отсутствия обоснования неисполнения подрядчиком обязательств по муниципальному контракту в срок (срок исполнения контракта просрочен более чем на 15 месяцев) по мероприятию ОАИП «Реконструкция водопроводных очистных сооружений в пос. Сия </w:t>
            </w:r>
            <w:proofErr w:type="spellStart"/>
            <w:r w:rsidRPr="00865AA2">
              <w:rPr>
                <w:rFonts w:ascii="Times New Roman" w:hAnsi="Times New Roman" w:cs="Times New Roman"/>
                <w:sz w:val="22"/>
                <w:szCs w:val="22"/>
              </w:rPr>
              <w:t>Пинежского</w:t>
            </w:r>
            <w:proofErr w:type="spellEnd"/>
            <w:r w:rsidRPr="00865AA2">
              <w:rPr>
                <w:rFonts w:ascii="Times New Roman" w:hAnsi="Times New Roman" w:cs="Times New Roman"/>
                <w:sz w:val="22"/>
                <w:szCs w:val="22"/>
              </w:rPr>
              <w:t xml:space="preserve"> района» в </w:t>
            </w:r>
            <w:r w:rsidRPr="00865A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рамках 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 (2014 - 2020 годы)» по которому предлагается увеличить ассигнования в сумме </w:t>
            </w:r>
            <w:r w:rsidR="000E383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  <w:r w:rsidRPr="00865AA2">
              <w:rPr>
                <w:rFonts w:ascii="Times New Roman" w:hAnsi="Times New Roman" w:cs="Times New Roman"/>
                <w:sz w:val="22"/>
                <w:szCs w:val="22"/>
              </w:rPr>
              <w:t>6 033,9</w:t>
            </w:r>
            <w:proofErr w:type="gramEnd"/>
            <w:r w:rsidRPr="00865AA2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 необходимости предусмотреть бюджетные ассигнования на приобретение зданий детских садов в виде межбюджетных трансфертов бюджетам соответствующих муниципальных образований в сумме 40,0 млн. рублей в соответствии с Бюджетным кодексом РФ, которые направляются государственному бюджетному учреждению АО «Главное управление капитального строительства».</w:t>
            </w:r>
          </w:p>
          <w:p w:rsidR="00F528EC" w:rsidRPr="00B629F0" w:rsidRDefault="00865AA2" w:rsidP="00865AA2">
            <w:pPr>
              <w:pStyle w:val="ConsNormal"/>
              <w:ind w:firstLine="540"/>
              <w:jc w:val="both"/>
              <w:rPr>
                <w:sz w:val="22"/>
                <w:szCs w:val="22"/>
              </w:rPr>
            </w:pPr>
            <w:r w:rsidRPr="00865AA2">
              <w:rPr>
                <w:rFonts w:ascii="Times New Roman" w:hAnsi="Times New Roman" w:cs="Times New Roman"/>
                <w:sz w:val="22"/>
                <w:szCs w:val="22"/>
              </w:rPr>
              <w:t>На законопроект имеются заключения: государственно-правового управления Архангельского областного Собрания депутатов, прокуратуры Архангельской области в которых не содержится замечаний к указанному законопроекту.</w:t>
            </w:r>
          </w:p>
        </w:tc>
        <w:tc>
          <w:tcPr>
            <w:tcW w:w="1560" w:type="dxa"/>
          </w:tcPr>
          <w:p w:rsidR="00F528EC" w:rsidRDefault="00F528EC" w:rsidP="009245BE">
            <w:pPr>
              <w:pStyle w:val="a3"/>
              <w:ind w:right="-56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соответствии с планом</w:t>
            </w:r>
          </w:p>
        </w:tc>
        <w:tc>
          <w:tcPr>
            <w:tcW w:w="3086" w:type="dxa"/>
          </w:tcPr>
          <w:p w:rsidR="00F528EC" w:rsidRPr="00B629F0" w:rsidRDefault="00F528EC" w:rsidP="00865AA2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168EA">
              <w:rPr>
                <w:sz w:val="22"/>
                <w:szCs w:val="22"/>
              </w:rPr>
              <w:t xml:space="preserve">омитет  рекомендует депутатам областного Собрания </w:t>
            </w:r>
            <w:r w:rsidRPr="007168EA">
              <w:rPr>
                <w:b/>
                <w:sz w:val="22"/>
                <w:szCs w:val="22"/>
              </w:rPr>
              <w:t>принять предложенный проект областного закона</w:t>
            </w:r>
            <w:r w:rsidRPr="007168EA">
              <w:rPr>
                <w:sz w:val="22"/>
                <w:szCs w:val="22"/>
              </w:rPr>
              <w:t xml:space="preserve"> на очередной </w:t>
            </w:r>
            <w:r w:rsidR="00865AA2">
              <w:rPr>
                <w:sz w:val="22"/>
                <w:szCs w:val="22"/>
              </w:rPr>
              <w:t>шестнадцатой</w:t>
            </w:r>
            <w:r w:rsidRPr="007168EA">
              <w:rPr>
                <w:sz w:val="22"/>
                <w:szCs w:val="22"/>
              </w:rPr>
              <w:t xml:space="preserve"> сессии Архангельского областного Собрания депутатов  </w:t>
            </w:r>
            <w:r w:rsidRPr="007168EA">
              <w:rPr>
                <w:b/>
                <w:sz w:val="22"/>
                <w:szCs w:val="22"/>
              </w:rPr>
              <w:t>в первом и во втором  чтении</w:t>
            </w:r>
            <w:r w:rsidRPr="007168EA">
              <w:rPr>
                <w:sz w:val="22"/>
                <w:szCs w:val="22"/>
              </w:rPr>
              <w:t>.</w:t>
            </w:r>
          </w:p>
        </w:tc>
      </w:tr>
      <w:tr w:rsidR="00F528EC" w:rsidRPr="001A77E9" w:rsidTr="009245BE">
        <w:tc>
          <w:tcPr>
            <w:tcW w:w="588" w:type="dxa"/>
          </w:tcPr>
          <w:p w:rsidR="00F528EC" w:rsidRDefault="00F528EC" w:rsidP="009245BE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 </w:t>
            </w:r>
          </w:p>
        </w:tc>
        <w:tc>
          <w:tcPr>
            <w:tcW w:w="2497" w:type="dxa"/>
          </w:tcPr>
          <w:p w:rsidR="00F528EC" w:rsidRDefault="00F528EC" w:rsidP="009245BE">
            <w:pPr>
              <w:pStyle w:val="a7"/>
              <w:autoSpaceDE w:val="0"/>
              <w:autoSpaceDN w:val="0"/>
              <w:adjustRightInd w:val="0"/>
              <w:ind w:left="-21"/>
              <w:jc w:val="both"/>
            </w:pPr>
            <w:r>
              <w:t xml:space="preserve">Проект областного закона </w:t>
            </w:r>
          </w:p>
          <w:p w:rsidR="00D722D3" w:rsidRPr="00D722D3" w:rsidRDefault="00F528EC" w:rsidP="00D722D3">
            <w:pPr>
              <w:pStyle w:val="a7"/>
              <w:autoSpaceDE w:val="0"/>
              <w:autoSpaceDN w:val="0"/>
              <w:adjustRightInd w:val="0"/>
              <w:ind w:left="-21" w:firstLine="21"/>
              <w:jc w:val="both"/>
              <w:rPr>
                <w:b/>
              </w:rPr>
            </w:pPr>
            <w:r>
              <w:t>«</w:t>
            </w:r>
            <w:r w:rsidR="00D722D3" w:rsidRPr="00D722D3">
              <w:rPr>
                <w:b/>
              </w:rPr>
              <w:t>О внесении изменений в областной закон</w:t>
            </w:r>
          </w:p>
          <w:p w:rsidR="00D722D3" w:rsidRDefault="00D722D3" w:rsidP="00D722D3">
            <w:pPr>
              <w:pStyle w:val="a7"/>
              <w:autoSpaceDE w:val="0"/>
              <w:autoSpaceDN w:val="0"/>
              <w:adjustRightInd w:val="0"/>
              <w:ind w:left="-21" w:firstLine="21"/>
              <w:jc w:val="both"/>
            </w:pPr>
            <w:r w:rsidRPr="00D722D3">
              <w:rPr>
                <w:b/>
              </w:rPr>
              <w:t xml:space="preserve"> «О бюджетном процессе Архангельской области</w:t>
            </w:r>
            <w:r>
              <w:t>»</w:t>
            </w:r>
          </w:p>
          <w:p w:rsidR="00F528EC" w:rsidRDefault="00D722D3" w:rsidP="00D722D3">
            <w:pPr>
              <w:pStyle w:val="a7"/>
              <w:autoSpaceDE w:val="0"/>
              <w:autoSpaceDN w:val="0"/>
              <w:adjustRightInd w:val="0"/>
              <w:ind w:left="-21" w:firstLine="21"/>
              <w:jc w:val="both"/>
            </w:pPr>
            <w:r>
              <w:t>(</w:t>
            </w:r>
            <w:r w:rsidRPr="00D722D3">
              <w:rPr>
                <w:b/>
              </w:rPr>
              <w:t>взамен ранее внесенного</w:t>
            </w:r>
            <w:r>
              <w:t>)</w:t>
            </w:r>
          </w:p>
        </w:tc>
        <w:tc>
          <w:tcPr>
            <w:tcW w:w="1800" w:type="dxa"/>
          </w:tcPr>
          <w:p w:rsidR="00F528EC" w:rsidRPr="001A77E9" w:rsidRDefault="00980B66" w:rsidP="00B766C4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Губернатор Архангельской области И.А./</w:t>
            </w:r>
            <w:r w:rsidR="00F528EC">
              <w:rPr>
                <w:sz w:val="22"/>
                <w:szCs w:val="22"/>
              </w:rPr>
              <w:t xml:space="preserve">Усачева Е.Ю. </w:t>
            </w:r>
          </w:p>
        </w:tc>
        <w:tc>
          <w:tcPr>
            <w:tcW w:w="5745" w:type="dxa"/>
          </w:tcPr>
          <w:p w:rsidR="00AC60A5" w:rsidRPr="00AC60A5" w:rsidRDefault="00F528EC" w:rsidP="00AC60A5">
            <w:pPr>
              <w:pStyle w:val="a3"/>
              <w:ind w:firstLine="708"/>
              <w:rPr>
                <w:sz w:val="22"/>
                <w:szCs w:val="22"/>
              </w:rPr>
            </w:pPr>
            <w:r w:rsidRPr="00883EDB">
              <w:rPr>
                <w:sz w:val="22"/>
                <w:szCs w:val="22"/>
              </w:rPr>
              <w:t xml:space="preserve"> </w:t>
            </w:r>
            <w:r w:rsidR="00AC60A5" w:rsidRPr="00AC60A5">
              <w:rPr>
                <w:sz w:val="22"/>
                <w:szCs w:val="22"/>
              </w:rPr>
              <w:t>Законопроект подготовлен в целях приведения областного закона от 23 сентября 2008 года № 562-29-ОЗ «О бюджетном процессе Архангельской области» в соответствие с изменениями, внесенными в Бюджетный кодекс Российской Федерации в 2014 году, а также в целях совершенствования отдельных положений бюджетного законодательства в Архангельской области.</w:t>
            </w:r>
          </w:p>
          <w:p w:rsidR="00AC60A5" w:rsidRPr="00AC60A5" w:rsidRDefault="00AC60A5" w:rsidP="00AC60A5">
            <w:pPr>
              <w:pStyle w:val="a3"/>
              <w:ind w:firstLine="708"/>
              <w:rPr>
                <w:sz w:val="22"/>
                <w:szCs w:val="22"/>
              </w:rPr>
            </w:pPr>
            <w:proofErr w:type="gramStart"/>
            <w:r w:rsidRPr="00AC60A5">
              <w:rPr>
                <w:sz w:val="22"/>
                <w:szCs w:val="22"/>
              </w:rPr>
              <w:t xml:space="preserve">В соответствии с Федеральными законами от 04 октября 2014 года  № 283-ФЗ «О внесении изменений в Бюджетный кодекс Российской Федерации и статью 30 Федерального закона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      </w:r>
            <w:r>
              <w:rPr>
                <w:sz w:val="22"/>
                <w:szCs w:val="22"/>
              </w:rPr>
              <w:t xml:space="preserve">             </w:t>
            </w:r>
            <w:r w:rsidRPr="00AC60A5">
              <w:rPr>
                <w:sz w:val="22"/>
                <w:szCs w:val="22"/>
              </w:rPr>
              <w:t>от 22 октября 2014 года № 311-ФЗ  «О внесении изменений в Бюджетный кодекс Российской Федерации»,  от 24 ноября 2014</w:t>
            </w:r>
            <w:proofErr w:type="gramEnd"/>
            <w:r w:rsidRPr="00AC60A5">
              <w:rPr>
                <w:sz w:val="22"/>
                <w:szCs w:val="22"/>
              </w:rPr>
              <w:t xml:space="preserve"> </w:t>
            </w:r>
            <w:proofErr w:type="gramStart"/>
            <w:r w:rsidRPr="00AC60A5">
              <w:rPr>
                <w:sz w:val="22"/>
                <w:szCs w:val="22"/>
              </w:rPr>
              <w:t xml:space="preserve">года № 375-ФЗ «О внесении изменений в отдельные законодательные акты Российской Федерации в связи с совершенствованием межбюджетных отношений», от 29 ноября 2014 года № 383-ФЗ                               «О внесении изменений в Бюджетный кодекс Российской Федерации» внесены изменения в Бюджетный кодекс Российской Федерации и отдельные статьи областного </w:t>
            </w:r>
            <w:r w:rsidRPr="00AC60A5">
              <w:rPr>
                <w:sz w:val="22"/>
                <w:szCs w:val="22"/>
              </w:rPr>
              <w:lastRenderedPageBreak/>
              <w:t xml:space="preserve">закона от 23 сентября 2008 года № 562-29-ОЗ  </w:t>
            </w:r>
            <w:r w:rsidR="00FE7EFC">
              <w:rPr>
                <w:sz w:val="22"/>
                <w:szCs w:val="22"/>
              </w:rPr>
              <w:t xml:space="preserve">                              </w:t>
            </w:r>
            <w:r w:rsidRPr="00AC60A5">
              <w:rPr>
                <w:sz w:val="22"/>
                <w:szCs w:val="22"/>
              </w:rPr>
              <w:t>«О бюджетном процессе Архангельской области» приведен</w:t>
            </w:r>
            <w:r w:rsidR="00FE7EFC">
              <w:rPr>
                <w:sz w:val="22"/>
                <w:szCs w:val="22"/>
              </w:rPr>
              <w:t xml:space="preserve">ы в соответствие с федеральным </w:t>
            </w:r>
            <w:r w:rsidRPr="00AC60A5">
              <w:rPr>
                <w:sz w:val="22"/>
                <w:szCs w:val="22"/>
              </w:rPr>
              <w:t xml:space="preserve">законодательством. </w:t>
            </w:r>
            <w:proofErr w:type="gramEnd"/>
          </w:p>
          <w:p w:rsidR="00AC60A5" w:rsidRPr="00AC60A5" w:rsidRDefault="00AC60A5" w:rsidP="00AC60A5">
            <w:pPr>
              <w:pStyle w:val="a3"/>
              <w:ind w:firstLine="708"/>
              <w:rPr>
                <w:sz w:val="22"/>
                <w:szCs w:val="22"/>
              </w:rPr>
            </w:pPr>
            <w:r w:rsidRPr="00AC60A5">
              <w:rPr>
                <w:sz w:val="22"/>
                <w:szCs w:val="22"/>
              </w:rPr>
              <w:t xml:space="preserve">По предложению депутатов областного Собрания и контрольно-счетной палаты Архангельской области данный законопроект был доработан, в части: сохранения положений о том, что при утверждении областного бюджета и бюджета территориального фонда обязательного медицинского страхования в законах утверждаются: прогнозируемые доходы бюджетов в разрезе групп, подгрупп и статей классификации доходов бюджетов Российской Федерации на очередной финансовый год и плановый </w:t>
            </w:r>
            <w:proofErr w:type="gramStart"/>
            <w:r w:rsidRPr="00AC60A5">
              <w:rPr>
                <w:sz w:val="22"/>
                <w:szCs w:val="22"/>
              </w:rPr>
              <w:t>период</w:t>
            </w:r>
            <w:proofErr w:type="gramEnd"/>
            <w:r w:rsidRPr="00AC60A5">
              <w:rPr>
                <w:sz w:val="22"/>
                <w:szCs w:val="22"/>
              </w:rPr>
              <w:t xml:space="preserve"> и распределение бюджетных ассигнований по главным распорядителям средств областного бюджета в разрезе разделов, подразделов, целевых статей (государственных программам Архангельской области и </w:t>
            </w:r>
            <w:proofErr w:type="spellStart"/>
            <w:r w:rsidRPr="00AC60A5">
              <w:rPr>
                <w:sz w:val="22"/>
                <w:szCs w:val="22"/>
              </w:rPr>
              <w:t>непрограммных</w:t>
            </w:r>
            <w:proofErr w:type="spellEnd"/>
            <w:r w:rsidRPr="00AC60A5">
              <w:rPr>
                <w:sz w:val="22"/>
                <w:szCs w:val="22"/>
              </w:rPr>
              <w:t xml:space="preserve"> направлений деятельности), групп и подгрупп видов расходов классификации расходов бюджетов (ведомственной структуры расходов областного бюджета) на очередной финансовый год и плановый период. </w:t>
            </w:r>
          </w:p>
          <w:p w:rsidR="00AC60A5" w:rsidRPr="00AC60A5" w:rsidRDefault="00AC60A5" w:rsidP="00AC60A5">
            <w:pPr>
              <w:pStyle w:val="a3"/>
              <w:ind w:firstLine="708"/>
              <w:rPr>
                <w:sz w:val="22"/>
                <w:szCs w:val="22"/>
              </w:rPr>
            </w:pPr>
            <w:r w:rsidRPr="00AC60A5">
              <w:rPr>
                <w:sz w:val="22"/>
                <w:szCs w:val="22"/>
              </w:rPr>
              <w:t xml:space="preserve">Данная детализация позволяет: оценивать органам законодательной власти Архангельской </w:t>
            </w:r>
            <w:proofErr w:type="gramStart"/>
            <w:r w:rsidRPr="00AC60A5">
              <w:rPr>
                <w:sz w:val="22"/>
                <w:szCs w:val="22"/>
              </w:rPr>
              <w:t>области</w:t>
            </w:r>
            <w:proofErr w:type="gramEnd"/>
            <w:r w:rsidRPr="00AC60A5">
              <w:rPr>
                <w:sz w:val="22"/>
                <w:szCs w:val="22"/>
              </w:rPr>
              <w:t xml:space="preserve"> прогнозируемые показатели областного бюджета и бюджета территориального фонда обязательного медицинского страхования по каждому доходному источнику и использовать их для оценки исполнения бюджетов по доходам, а также принимать обоснованные решения по необходимости направления финансирования по определенным расходам бюджета, объемам финансирования и осуществлять контроль за финансированием.  </w:t>
            </w:r>
          </w:p>
          <w:p w:rsidR="00AC60A5" w:rsidRPr="00AC60A5" w:rsidRDefault="00AC60A5" w:rsidP="00AC60A5">
            <w:pPr>
              <w:pStyle w:val="a3"/>
              <w:ind w:firstLine="708"/>
              <w:rPr>
                <w:sz w:val="22"/>
                <w:szCs w:val="22"/>
              </w:rPr>
            </w:pPr>
            <w:r w:rsidRPr="00AC60A5">
              <w:rPr>
                <w:sz w:val="22"/>
                <w:szCs w:val="22"/>
              </w:rPr>
              <w:t xml:space="preserve">Принятие данного законопроекта не повлечет дополнительных финансовых расходов из областного бюджета или изменений финансово-бюджетных обязательств Архангельской области. </w:t>
            </w:r>
          </w:p>
          <w:p w:rsidR="00AC60A5" w:rsidRPr="00AC60A5" w:rsidRDefault="00AC60A5" w:rsidP="00AC60A5">
            <w:pPr>
              <w:pStyle w:val="a3"/>
              <w:ind w:firstLine="708"/>
              <w:rPr>
                <w:sz w:val="22"/>
                <w:szCs w:val="22"/>
              </w:rPr>
            </w:pPr>
            <w:r w:rsidRPr="00AC60A5">
              <w:rPr>
                <w:sz w:val="22"/>
                <w:szCs w:val="22"/>
              </w:rPr>
              <w:t xml:space="preserve">Вступление в силу данного закона предполагается со дня официального опубликования, за исключением положений, для которых установлен иной срок вступления в силу. Отдельные положения настоящего </w:t>
            </w:r>
            <w:r w:rsidRPr="00AC60A5">
              <w:rPr>
                <w:sz w:val="22"/>
                <w:szCs w:val="22"/>
              </w:rPr>
              <w:lastRenderedPageBreak/>
              <w:t xml:space="preserve">законопроекта применяются до 31 декабря 2015 года включительно, а также отдельные положения вступают в силу с 1 января 2016 года. </w:t>
            </w:r>
          </w:p>
          <w:p w:rsidR="00AC60A5" w:rsidRPr="00AC60A5" w:rsidRDefault="00AC60A5" w:rsidP="00AC60A5">
            <w:pPr>
              <w:pStyle w:val="a3"/>
              <w:ind w:firstLine="708"/>
              <w:rPr>
                <w:sz w:val="22"/>
                <w:szCs w:val="22"/>
              </w:rPr>
            </w:pPr>
            <w:r w:rsidRPr="00AC60A5">
              <w:rPr>
                <w:sz w:val="22"/>
                <w:szCs w:val="22"/>
              </w:rPr>
              <w:t xml:space="preserve">На данный законопроект поступило заключение государственно-правового управления аппарата Архангельского областного Собрания депутатов, которое не содержит замечаний правового характера. </w:t>
            </w:r>
          </w:p>
          <w:p w:rsidR="00F528EC" w:rsidRPr="00F67DB0" w:rsidRDefault="00AC60A5" w:rsidP="00AC60A5">
            <w:pPr>
              <w:pStyle w:val="a3"/>
              <w:ind w:firstLine="708"/>
              <w:rPr>
                <w:sz w:val="22"/>
                <w:szCs w:val="22"/>
              </w:rPr>
            </w:pPr>
            <w:proofErr w:type="gramStart"/>
            <w:r w:rsidRPr="00AC60A5">
              <w:rPr>
                <w:sz w:val="22"/>
                <w:szCs w:val="22"/>
              </w:rPr>
              <w:t>Также на данный законопроект поступило заключение контрольно-счетной палаты Архангельского областного Собрания депутатов в части изложения в законопроекте подпункта 8 пункта 3 статьи 1 законопроекта и противоречия бюджетному законодательству (подпункт 37.1 статьи 6 «Бюджетные полномочия финансового органа области» областного закона «О бюджетном процессе Архангельской области»), которым определены бюджетные полномочия финансового органа по установлению порядка взыскания не использованных на начало финансового года</w:t>
            </w:r>
            <w:proofErr w:type="gramEnd"/>
            <w:r w:rsidRPr="00AC60A5">
              <w:rPr>
                <w:sz w:val="22"/>
                <w:szCs w:val="22"/>
              </w:rPr>
              <w:t xml:space="preserve"> остатков субсидий, предоставленных из областного бюджета автономным учреждениям в соответствии с абзацем 1 пункта 1 статьи 78.1 БК РФ.</w:t>
            </w:r>
          </w:p>
        </w:tc>
        <w:tc>
          <w:tcPr>
            <w:tcW w:w="1560" w:type="dxa"/>
          </w:tcPr>
          <w:p w:rsidR="00F528EC" w:rsidRDefault="00F528EC" w:rsidP="009245BE">
            <w:pPr>
              <w:pStyle w:val="a3"/>
              <w:ind w:right="-56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соответствии с планом</w:t>
            </w:r>
          </w:p>
        </w:tc>
        <w:tc>
          <w:tcPr>
            <w:tcW w:w="3086" w:type="dxa"/>
          </w:tcPr>
          <w:p w:rsidR="00F528EC" w:rsidRPr="00F67DB0" w:rsidRDefault="00FE7EFC" w:rsidP="009245BE">
            <w:pPr>
              <w:pStyle w:val="a3"/>
              <w:ind w:firstLine="0"/>
              <w:rPr>
                <w:sz w:val="22"/>
                <w:szCs w:val="22"/>
              </w:rPr>
            </w:pPr>
            <w:r w:rsidRPr="00FE7EFC">
              <w:rPr>
                <w:sz w:val="22"/>
                <w:szCs w:val="22"/>
              </w:rPr>
              <w:t xml:space="preserve">Комитет предлагает депутатам  областного Собрания депутатов рекомендовать </w:t>
            </w:r>
            <w:r w:rsidRPr="00FE7EFC">
              <w:rPr>
                <w:b/>
                <w:sz w:val="22"/>
                <w:szCs w:val="22"/>
              </w:rPr>
              <w:t>принять предложенный проект</w:t>
            </w:r>
            <w:r w:rsidRPr="00FE7EFC">
              <w:rPr>
                <w:sz w:val="22"/>
                <w:szCs w:val="22"/>
              </w:rPr>
              <w:t xml:space="preserve"> областного закона на очередной шестнадцатой сессии Архангельского областного Собрания депутатов шестого созыва </w:t>
            </w:r>
            <w:r w:rsidRPr="00FE7EFC">
              <w:rPr>
                <w:b/>
                <w:sz w:val="22"/>
                <w:szCs w:val="22"/>
              </w:rPr>
              <w:t>в первом чтении.</w:t>
            </w:r>
          </w:p>
        </w:tc>
      </w:tr>
      <w:tr w:rsidR="00F528EC" w:rsidRPr="001A77E9" w:rsidTr="009245BE">
        <w:tc>
          <w:tcPr>
            <w:tcW w:w="588" w:type="dxa"/>
          </w:tcPr>
          <w:p w:rsidR="00F528EC" w:rsidRDefault="00F528EC" w:rsidP="009245BE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497" w:type="dxa"/>
          </w:tcPr>
          <w:p w:rsidR="00847311" w:rsidRDefault="00847311" w:rsidP="00847311">
            <w:pPr>
              <w:pStyle w:val="a7"/>
              <w:autoSpaceDE w:val="0"/>
              <w:autoSpaceDN w:val="0"/>
              <w:adjustRightInd w:val="0"/>
              <w:ind w:left="-21"/>
              <w:jc w:val="both"/>
            </w:pPr>
            <w:r>
              <w:t>П</w:t>
            </w:r>
            <w:r>
              <w:t>роект областного закона</w:t>
            </w:r>
          </w:p>
          <w:p w:rsidR="00847311" w:rsidRPr="00DF6516" w:rsidRDefault="00847311" w:rsidP="00847311">
            <w:pPr>
              <w:pStyle w:val="a7"/>
              <w:autoSpaceDE w:val="0"/>
              <w:autoSpaceDN w:val="0"/>
              <w:adjustRightInd w:val="0"/>
              <w:ind w:left="-21"/>
              <w:jc w:val="both"/>
              <w:rPr>
                <w:b/>
              </w:rPr>
            </w:pPr>
            <w:r>
              <w:t xml:space="preserve"> «</w:t>
            </w:r>
            <w:r w:rsidRPr="00DF6516">
              <w:rPr>
                <w:b/>
              </w:rPr>
              <w:t xml:space="preserve">Об утверждении Дополнительного соглашения № 4 к Соглашению           от 15 декабря 2010 года № 01-01-06/06-539 </w:t>
            </w:r>
          </w:p>
          <w:p w:rsidR="00F528EC" w:rsidRDefault="00847311" w:rsidP="00847311">
            <w:pPr>
              <w:pStyle w:val="a7"/>
              <w:autoSpaceDE w:val="0"/>
              <w:autoSpaceDN w:val="0"/>
              <w:adjustRightInd w:val="0"/>
              <w:ind w:left="-21"/>
              <w:jc w:val="both"/>
            </w:pPr>
            <w:r w:rsidRPr="00DF6516">
              <w:rPr>
                <w:b/>
              </w:rPr>
              <w:t xml:space="preserve">о предоставлении бюджету Архангельской области из федерального бюджета бюджетного кредита на реализацию мероприятий по </w:t>
            </w:r>
            <w:r w:rsidRPr="00DF6516">
              <w:rPr>
                <w:b/>
              </w:rPr>
              <w:lastRenderedPageBreak/>
              <w:t xml:space="preserve">поддержке </w:t>
            </w:r>
            <w:proofErr w:type="spellStart"/>
            <w:r w:rsidRPr="00DF6516">
              <w:rPr>
                <w:b/>
              </w:rPr>
              <w:t>монопрофильных</w:t>
            </w:r>
            <w:proofErr w:type="spellEnd"/>
            <w:r w:rsidRPr="00DF6516">
              <w:rPr>
                <w:b/>
              </w:rPr>
              <w:t xml:space="preserve"> муниципальных образований</w:t>
            </w:r>
            <w:r>
              <w:t>»</w:t>
            </w:r>
          </w:p>
        </w:tc>
        <w:tc>
          <w:tcPr>
            <w:tcW w:w="1800" w:type="dxa"/>
          </w:tcPr>
          <w:p w:rsidR="00F528EC" w:rsidRDefault="00980B66" w:rsidP="009245BE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Губернатор </w:t>
            </w:r>
            <w:r w:rsidR="00DF6516">
              <w:rPr>
                <w:sz w:val="22"/>
                <w:szCs w:val="22"/>
              </w:rPr>
              <w:t xml:space="preserve">Архангельской области </w:t>
            </w:r>
            <w:r>
              <w:rPr>
                <w:sz w:val="22"/>
                <w:szCs w:val="22"/>
              </w:rPr>
              <w:t>Орлов И.А./</w:t>
            </w:r>
            <w:r w:rsidR="00DF6516">
              <w:rPr>
                <w:sz w:val="22"/>
                <w:szCs w:val="22"/>
              </w:rPr>
              <w:t xml:space="preserve">  </w:t>
            </w:r>
          </w:p>
          <w:p w:rsidR="00B766C4" w:rsidRDefault="00B766C4" w:rsidP="00B766C4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Усачева Е.Ю. </w:t>
            </w:r>
          </w:p>
        </w:tc>
        <w:tc>
          <w:tcPr>
            <w:tcW w:w="5745" w:type="dxa"/>
          </w:tcPr>
          <w:p w:rsidR="00B766C4" w:rsidRPr="00B766C4" w:rsidRDefault="00B766C4" w:rsidP="00B766C4">
            <w:pPr>
              <w:pStyle w:val="a3"/>
              <w:ind w:firstLine="708"/>
              <w:rPr>
                <w:sz w:val="22"/>
                <w:szCs w:val="22"/>
              </w:rPr>
            </w:pPr>
            <w:proofErr w:type="gramStart"/>
            <w:r w:rsidRPr="00B766C4">
              <w:rPr>
                <w:sz w:val="22"/>
                <w:szCs w:val="22"/>
              </w:rPr>
              <w:t xml:space="preserve">Федеральным законом «О федеральном бюджете на 2015 год и на плановый период 2016 и 2017 годов» предусматривается возможность снижения регионам с 01 января 2015 года платы за пользование льготными бюджетными кредитами, предоставленным субъектам Российской Федерации на мероприятия по поддержке </w:t>
            </w:r>
            <w:proofErr w:type="spellStart"/>
            <w:r w:rsidRPr="00B766C4">
              <w:rPr>
                <w:sz w:val="22"/>
                <w:szCs w:val="22"/>
              </w:rPr>
              <w:t>монопрофильных</w:t>
            </w:r>
            <w:proofErr w:type="spellEnd"/>
            <w:r w:rsidRPr="00B766C4">
              <w:rPr>
                <w:sz w:val="22"/>
                <w:szCs w:val="22"/>
              </w:rPr>
              <w:t xml:space="preserve"> муниципальных образований, с 0,5 процента до 0,1 процента годовых в случае заключения дополнительного соглашения с Министерством финансов Российской Федерации.  </w:t>
            </w:r>
            <w:proofErr w:type="gramEnd"/>
          </w:p>
          <w:p w:rsidR="00B766C4" w:rsidRPr="00B766C4" w:rsidRDefault="00B766C4" w:rsidP="00B766C4">
            <w:pPr>
              <w:pStyle w:val="a3"/>
              <w:ind w:firstLine="708"/>
              <w:rPr>
                <w:sz w:val="22"/>
                <w:szCs w:val="22"/>
              </w:rPr>
            </w:pPr>
            <w:proofErr w:type="gramStart"/>
            <w:r w:rsidRPr="00B766C4">
              <w:rPr>
                <w:sz w:val="22"/>
                <w:szCs w:val="22"/>
              </w:rPr>
              <w:t xml:space="preserve">Минфином России и Правительством Архангельской области 26 марта текущего года было подписано Дополнительное соглашение № 4 к Соглашению от 15 декабря 2010 г. №01-01-06/06-539 о предоставлении бюджету Архангельской области из федерального бюджета бюджетного кредита на реализацию мероприятий по поддержке </w:t>
            </w:r>
            <w:proofErr w:type="spellStart"/>
            <w:r w:rsidRPr="00B766C4">
              <w:rPr>
                <w:sz w:val="22"/>
                <w:szCs w:val="22"/>
              </w:rPr>
              <w:t>монопрофильных</w:t>
            </w:r>
            <w:proofErr w:type="spellEnd"/>
            <w:r w:rsidRPr="00B766C4">
              <w:rPr>
                <w:sz w:val="22"/>
                <w:szCs w:val="22"/>
              </w:rPr>
              <w:t xml:space="preserve"> муниципальных образований, по которому с 01 января 2015 года плата за пользование данным бюджетным кредитом снижена и составляет 0,1 процента</w:t>
            </w:r>
            <w:proofErr w:type="gramEnd"/>
            <w:r w:rsidRPr="00B766C4">
              <w:rPr>
                <w:sz w:val="22"/>
                <w:szCs w:val="22"/>
              </w:rPr>
              <w:t xml:space="preserve"> годовых.</w:t>
            </w:r>
          </w:p>
          <w:p w:rsidR="00B766C4" w:rsidRPr="00B766C4" w:rsidRDefault="00B766C4" w:rsidP="00B766C4">
            <w:pPr>
              <w:pStyle w:val="a3"/>
              <w:ind w:firstLine="708"/>
              <w:rPr>
                <w:sz w:val="22"/>
                <w:szCs w:val="22"/>
              </w:rPr>
            </w:pPr>
            <w:r w:rsidRPr="00B766C4">
              <w:rPr>
                <w:sz w:val="22"/>
                <w:szCs w:val="22"/>
              </w:rPr>
              <w:lastRenderedPageBreak/>
              <w:t xml:space="preserve">Рассматриваемым проектом областного закона предлагается  утвердить заключенное Дополнительное соглашение №4. </w:t>
            </w:r>
          </w:p>
          <w:p w:rsidR="00B766C4" w:rsidRPr="00B766C4" w:rsidRDefault="00B766C4" w:rsidP="00B766C4">
            <w:pPr>
              <w:pStyle w:val="a3"/>
              <w:ind w:firstLine="708"/>
              <w:rPr>
                <w:sz w:val="22"/>
                <w:szCs w:val="22"/>
              </w:rPr>
            </w:pPr>
            <w:r w:rsidRPr="00B766C4">
              <w:rPr>
                <w:sz w:val="22"/>
                <w:szCs w:val="22"/>
              </w:rPr>
              <w:t>Согласно</w:t>
            </w:r>
            <w:r>
              <w:rPr>
                <w:sz w:val="22"/>
                <w:szCs w:val="22"/>
              </w:rPr>
              <w:t xml:space="preserve"> ф</w:t>
            </w:r>
            <w:r w:rsidRPr="00B766C4">
              <w:rPr>
                <w:sz w:val="22"/>
                <w:szCs w:val="22"/>
              </w:rPr>
              <w:t>инансово-экономическому обоснованию к законопроекту экономия по оплате процентов за пользование бюджетным кредитом за период с 2015 по 2032 год составит 38,2 млн. рублей, в том числе в 2015 году – 2,8 млн. рублей.</w:t>
            </w:r>
          </w:p>
          <w:p w:rsidR="00B766C4" w:rsidRPr="00B766C4" w:rsidRDefault="00B766C4" w:rsidP="00B766C4">
            <w:pPr>
              <w:pStyle w:val="a3"/>
              <w:ind w:firstLine="708"/>
              <w:rPr>
                <w:sz w:val="22"/>
                <w:szCs w:val="22"/>
              </w:rPr>
            </w:pPr>
            <w:r w:rsidRPr="00B766C4">
              <w:rPr>
                <w:sz w:val="22"/>
                <w:szCs w:val="22"/>
              </w:rPr>
              <w:t xml:space="preserve">На законопроект поступило положительное заключение государственно-правового управления Архангельского областного Собрания депутатов и контрольно-счетной палаты Архангельской области. </w:t>
            </w:r>
          </w:p>
          <w:p w:rsidR="00F528EC" w:rsidRPr="00F67DB0" w:rsidRDefault="00B766C4" w:rsidP="00B766C4">
            <w:pPr>
              <w:pStyle w:val="a3"/>
              <w:ind w:firstLine="708"/>
              <w:rPr>
                <w:sz w:val="22"/>
                <w:szCs w:val="22"/>
              </w:rPr>
            </w:pPr>
            <w:proofErr w:type="gramStart"/>
            <w:r w:rsidRPr="00B766C4">
              <w:rPr>
                <w:sz w:val="22"/>
                <w:szCs w:val="22"/>
              </w:rPr>
              <w:t>Комитет отмечает, что рассматриваемый проект областного закона внесен в областное Собрание депутатов в  порядке законодательной необходимости, предусматривает изменение расходных  обязательств Архангельской области, повлечет внесение изменений в областной закон об областном бюджете от 16 декабря 2014 года № 220-13-ОЗ «Об областном бюджете на 2015 год и на плановый период 2016 и 2017 годов», следовательно, согласно дефису первому абзаца второго пункта 2 статьи</w:t>
            </w:r>
            <w:proofErr w:type="gramEnd"/>
            <w:r w:rsidRPr="00B766C4">
              <w:rPr>
                <w:sz w:val="22"/>
                <w:szCs w:val="22"/>
              </w:rPr>
              <w:t xml:space="preserve"> 16 областного закона от 19 сентября 2001 года № 62-8-ОЗ «О порядке разработки, принятия и вступления в силу законов Архангельской области»,  областной закон  может быть принят в день принятия  проекта областного закона в первом чтении.  </w:t>
            </w:r>
          </w:p>
        </w:tc>
        <w:tc>
          <w:tcPr>
            <w:tcW w:w="1560" w:type="dxa"/>
          </w:tcPr>
          <w:p w:rsidR="00F528EC" w:rsidRDefault="00F528EC" w:rsidP="009245BE">
            <w:pPr>
              <w:pStyle w:val="a3"/>
              <w:ind w:right="-56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3086" w:type="dxa"/>
          </w:tcPr>
          <w:p w:rsidR="00F528EC" w:rsidRPr="00E7073A" w:rsidRDefault="00B766C4" w:rsidP="004570AB">
            <w:pPr>
              <w:pStyle w:val="a3"/>
              <w:ind w:firstLine="0"/>
              <w:rPr>
                <w:sz w:val="22"/>
                <w:szCs w:val="22"/>
              </w:rPr>
            </w:pPr>
            <w:r w:rsidRPr="00B766C4">
              <w:rPr>
                <w:sz w:val="22"/>
                <w:szCs w:val="22"/>
              </w:rPr>
              <w:t xml:space="preserve">На основании вышеизложенного, комитет  рекомендует депутатам областного Собрания принять предложенный проект областного закона на очередной шестнадцатой сессии Архангельского областного Собрания депутатов  </w:t>
            </w:r>
            <w:r w:rsidRPr="00B766C4">
              <w:rPr>
                <w:b/>
                <w:sz w:val="22"/>
                <w:szCs w:val="22"/>
              </w:rPr>
              <w:t>в первом и во втором  чтении.</w:t>
            </w:r>
          </w:p>
        </w:tc>
      </w:tr>
      <w:tr w:rsidR="00F528EC" w:rsidRPr="001A77E9" w:rsidTr="009245BE">
        <w:tc>
          <w:tcPr>
            <w:tcW w:w="588" w:type="dxa"/>
          </w:tcPr>
          <w:p w:rsidR="00F528EC" w:rsidRDefault="00F528EC" w:rsidP="009245BE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497" w:type="dxa"/>
          </w:tcPr>
          <w:p w:rsidR="00B766C4" w:rsidRDefault="008A439C" w:rsidP="00B766C4">
            <w:pPr>
              <w:pStyle w:val="a7"/>
              <w:autoSpaceDE w:val="0"/>
              <w:autoSpaceDN w:val="0"/>
              <w:adjustRightInd w:val="0"/>
              <w:ind w:left="-21"/>
              <w:jc w:val="both"/>
            </w:pPr>
            <w:r>
              <w:t>П</w:t>
            </w:r>
            <w:r w:rsidR="00B766C4">
              <w:t xml:space="preserve">роект постановления Архангельского </w:t>
            </w:r>
          </w:p>
          <w:p w:rsidR="00B766C4" w:rsidRDefault="00B766C4" w:rsidP="00B766C4">
            <w:pPr>
              <w:pStyle w:val="a7"/>
              <w:autoSpaceDE w:val="0"/>
              <w:autoSpaceDN w:val="0"/>
              <w:adjustRightInd w:val="0"/>
              <w:ind w:left="-21"/>
              <w:jc w:val="both"/>
            </w:pPr>
            <w:r>
              <w:t xml:space="preserve">областного Собрания депутатов </w:t>
            </w:r>
          </w:p>
          <w:p w:rsidR="00B766C4" w:rsidRPr="008A439C" w:rsidRDefault="00B766C4" w:rsidP="00B766C4">
            <w:pPr>
              <w:pStyle w:val="a7"/>
              <w:autoSpaceDE w:val="0"/>
              <w:autoSpaceDN w:val="0"/>
              <w:adjustRightInd w:val="0"/>
              <w:ind w:left="-21"/>
              <w:jc w:val="both"/>
              <w:rPr>
                <w:b/>
              </w:rPr>
            </w:pPr>
            <w:r>
              <w:t>«</w:t>
            </w:r>
            <w:r w:rsidRPr="008A439C">
              <w:rPr>
                <w:b/>
              </w:rPr>
              <w:t xml:space="preserve">О ходатайстве перед Губернатором Архангельской области </w:t>
            </w:r>
          </w:p>
          <w:p w:rsidR="00B766C4" w:rsidRPr="008A439C" w:rsidRDefault="00B766C4" w:rsidP="00B766C4">
            <w:pPr>
              <w:pStyle w:val="a7"/>
              <w:autoSpaceDE w:val="0"/>
              <w:autoSpaceDN w:val="0"/>
              <w:adjustRightInd w:val="0"/>
              <w:ind w:left="-21"/>
              <w:jc w:val="both"/>
              <w:rPr>
                <w:b/>
              </w:rPr>
            </w:pPr>
            <w:r w:rsidRPr="008A439C">
              <w:rPr>
                <w:b/>
              </w:rPr>
              <w:t xml:space="preserve">о представлении к награждению знаком отличия </w:t>
            </w:r>
          </w:p>
          <w:p w:rsidR="00B766C4" w:rsidRDefault="00B766C4" w:rsidP="00B766C4">
            <w:pPr>
              <w:pStyle w:val="a7"/>
              <w:autoSpaceDE w:val="0"/>
              <w:autoSpaceDN w:val="0"/>
              <w:adjustRightInd w:val="0"/>
              <w:ind w:left="-21"/>
              <w:jc w:val="both"/>
            </w:pPr>
            <w:r w:rsidRPr="008A439C">
              <w:rPr>
                <w:b/>
              </w:rPr>
              <w:t xml:space="preserve">«За заслуги перед Архангельской </w:t>
            </w:r>
            <w:r w:rsidRPr="008A439C">
              <w:rPr>
                <w:b/>
              </w:rPr>
              <w:lastRenderedPageBreak/>
              <w:t xml:space="preserve">областью» Е.В. </w:t>
            </w:r>
            <w:proofErr w:type="spellStart"/>
            <w:r w:rsidRPr="008A439C">
              <w:rPr>
                <w:b/>
              </w:rPr>
              <w:t>Ухина</w:t>
            </w:r>
            <w:proofErr w:type="spellEnd"/>
            <w:r w:rsidRPr="008A439C">
              <w:rPr>
                <w:b/>
              </w:rPr>
              <w:t>»</w:t>
            </w:r>
          </w:p>
          <w:p w:rsidR="00F528EC" w:rsidRPr="005A2959" w:rsidRDefault="00F528EC" w:rsidP="009245BE">
            <w:pPr>
              <w:pStyle w:val="a7"/>
              <w:autoSpaceDE w:val="0"/>
              <w:autoSpaceDN w:val="0"/>
              <w:adjustRightInd w:val="0"/>
              <w:ind w:left="-21"/>
              <w:jc w:val="both"/>
            </w:pPr>
          </w:p>
        </w:tc>
        <w:tc>
          <w:tcPr>
            <w:tcW w:w="1800" w:type="dxa"/>
          </w:tcPr>
          <w:p w:rsidR="00980B66" w:rsidRDefault="00980B66" w:rsidP="009245BE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Моисеев С.В.</w:t>
            </w:r>
          </w:p>
          <w:p w:rsidR="00F528EC" w:rsidRDefault="00980B66" w:rsidP="009245BE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/Аннин А.О.</w:t>
            </w:r>
          </w:p>
        </w:tc>
        <w:tc>
          <w:tcPr>
            <w:tcW w:w="5745" w:type="dxa"/>
          </w:tcPr>
          <w:p w:rsidR="001F341A" w:rsidRDefault="001F341A" w:rsidP="001F341A">
            <w:pPr>
              <w:rPr>
                <w:sz w:val="22"/>
                <w:szCs w:val="22"/>
              </w:rPr>
            </w:pPr>
            <w:r w:rsidRPr="001F341A">
              <w:rPr>
                <w:sz w:val="22"/>
                <w:szCs w:val="22"/>
              </w:rPr>
              <w:t xml:space="preserve">Проектом предлагается ходатайствовать перед </w:t>
            </w:r>
            <w:r>
              <w:rPr>
                <w:sz w:val="22"/>
                <w:szCs w:val="22"/>
              </w:rPr>
              <w:t>Г</w:t>
            </w:r>
            <w:r w:rsidRPr="001F341A">
              <w:rPr>
                <w:sz w:val="22"/>
                <w:szCs w:val="22"/>
              </w:rPr>
              <w:t xml:space="preserve">убернатором Архангельской области о награждении </w:t>
            </w:r>
            <w:r>
              <w:rPr>
                <w:sz w:val="22"/>
                <w:szCs w:val="22"/>
              </w:rPr>
              <w:t xml:space="preserve"> </w:t>
            </w:r>
            <w:r w:rsidRPr="001F341A">
              <w:rPr>
                <w:sz w:val="22"/>
                <w:szCs w:val="22"/>
              </w:rPr>
              <w:t xml:space="preserve">Е.В. </w:t>
            </w:r>
            <w:proofErr w:type="spellStart"/>
            <w:r w:rsidRPr="001F341A">
              <w:rPr>
                <w:sz w:val="22"/>
                <w:szCs w:val="22"/>
              </w:rPr>
              <w:t>Ухина</w:t>
            </w:r>
            <w:proofErr w:type="spellEnd"/>
            <w:r w:rsidRPr="001F341A">
              <w:rPr>
                <w:sz w:val="22"/>
                <w:szCs w:val="22"/>
              </w:rPr>
              <w:t xml:space="preserve"> знаком отличия «За заслуги перед Архангельской областью».</w:t>
            </w:r>
            <w:r>
              <w:rPr>
                <w:sz w:val="22"/>
                <w:szCs w:val="22"/>
              </w:rPr>
              <w:t xml:space="preserve"> </w:t>
            </w:r>
            <w:r w:rsidRPr="001F341A">
              <w:rPr>
                <w:sz w:val="22"/>
                <w:szCs w:val="22"/>
              </w:rPr>
              <w:t>Ходатайства о награждении знаком отличия «За заслуги перед Архангельской областью» вместе с соответствующими наградными документами направляются Губернатору Архангельской области.</w:t>
            </w:r>
          </w:p>
          <w:p w:rsidR="001F341A" w:rsidRPr="001F341A" w:rsidRDefault="001F341A" w:rsidP="001F341A">
            <w:pPr>
              <w:rPr>
                <w:sz w:val="22"/>
                <w:szCs w:val="22"/>
              </w:rPr>
            </w:pPr>
            <w:r>
              <w:t xml:space="preserve"> </w:t>
            </w:r>
            <w:r w:rsidRPr="001F341A">
              <w:rPr>
                <w:sz w:val="22"/>
                <w:szCs w:val="22"/>
              </w:rPr>
              <w:t xml:space="preserve">Е.В. Ухин имеет девятнадцатилетний стаж непрерывной депутатской деятельности на региональном уровне: в 1996, 2000, 2005, 2009 и 2013 годах он избирается депутатом Архангельского областного Собрания депутатов соответственно второго, третьего, четвертого, пятого и шестого созывов по одномандатному избирательному округу в границах </w:t>
            </w:r>
            <w:proofErr w:type="spellStart"/>
            <w:r w:rsidRPr="001F341A">
              <w:rPr>
                <w:sz w:val="22"/>
                <w:szCs w:val="22"/>
              </w:rPr>
              <w:t>Исакогорского</w:t>
            </w:r>
            <w:proofErr w:type="spellEnd"/>
            <w:r w:rsidRPr="001F341A">
              <w:rPr>
                <w:sz w:val="22"/>
                <w:szCs w:val="22"/>
              </w:rPr>
              <w:t xml:space="preserve"> и </w:t>
            </w:r>
            <w:proofErr w:type="spellStart"/>
            <w:r w:rsidRPr="001F341A">
              <w:rPr>
                <w:sz w:val="22"/>
                <w:szCs w:val="22"/>
              </w:rPr>
              <w:lastRenderedPageBreak/>
              <w:t>Цигломенского</w:t>
            </w:r>
            <w:proofErr w:type="spellEnd"/>
            <w:r w:rsidRPr="001F341A">
              <w:rPr>
                <w:sz w:val="22"/>
                <w:szCs w:val="22"/>
              </w:rPr>
              <w:t xml:space="preserve"> территориального округа муниципального образования «Город Архангельск».</w:t>
            </w:r>
          </w:p>
          <w:p w:rsidR="001F341A" w:rsidRPr="001F341A" w:rsidRDefault="001F341A" w:rsidP="001F341A">
            <w:pPr>
              <w:rPr>
                <w:sz w:val="22"/>
                <w:szCs w:val="22"/>
              </w:rPr>
            </w:pPr>
            <w:r w:rsidRPr="001F341A">
              <w:rPr>
                <w:sz w:val="22"/>
                <w:szCs w:val="22"/>
              </w:rPr>
              <w:t>Работая в областном Собрании, Е.В. Ухин занимается  проблемными, непростыми направлениями деятельности: промышленностью, строительством, транспортом, энергетикой и жилищно-коммунальным хозяйством, бюджетным процессом и налоговыми отношениями. Присущие ему деловые качества, работоспособность позволяют браться за те вопросы в сфере экономики и общественной жизни, которые требуют незамедлительного решения.</w:t>
            </w:r>
          </w:p>
          <w:p w:rsidR="00F528EC" w:rsidRPr="00F67DB0" w:rsidRDefault="00F528EC" w:rsidP="00FE7EFC">
            <w:pPr>
              <w:pStyle w:val="a3"/>
              <w:ind w:firstLine="708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528EC" w:rsidRDefault="001F341A" w:rsidP="009245BE">
            <w:pPr>
              <w:pStyle w:val="a3"/>
              <w:ind w:right="-56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3086" w:type="dxa"/>
          </w:tcPr>
          <w:p w:rsidR="00F528EC" w:rsidRPr="00E7073A" w:rsidRDefault="001F341A" w:rsidP="009245BE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Депутаты комитета, присутствующие на заседании комитета предложили поддержать данное поста</w:t>
            </w:r>
            <w:r w:rsidR="00804D9D">
              <w:rPr>
                <w:sz w:val="22"/>
                <w:szCs w:val="22"/>
              </w:rPr>
              <w:t>новление на очередной шестнадцатой сессии областного Собрания депутатов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528EC" w:rsidRPr="001A77E9" w:rsidTr="009245BE">
        <w:tc>
          <w:tcPr>
            <w:tcW w:w="588" w:type="dxa"/>
          </w:tcPr>
          <w:p w:rsidR="00F528EC" w:rsidRDefault="00F528EC" w:rsidP="009245BE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497" w:type="dxa"/>
          </w:tcPr>
          <w:p w:rsidR="00804D9D" w:rsidRDefault="00804D9D" w:rsidP="00804D9D">
            <w:pPr>
              <w:pStyle w:val="a7"/>
              <w:autoSpaceDE w:val="0"/>
              <w:autoSpaceDN w:val="0"/>
              <w:adjustRightInd w:val="0"/>
              <w:ind w:left="-21"/>
              <w:jc w:val="both"/>
            </w:pPr>
            <w:r>
              <w:t>П</w:t>
            </w:r>
            <w:r>
              <w:t xml:space="preserve">роект постановления Архангельского </w:t>
            </w:r>
          </w:p>
          <w:p w:rsidR="00804D9D" w:rsidRDefault="00804D9D" w:rsidP="00804D9D">
            <w:pPr>
              <w:pStyle w:val="a7"/>
              <w:autoSpaceDE w:val="0"/>
              <w:autoSpaceDN w:val="0"/>
              <w:adjustRightInd w:val="0"/>
              <w:ind w:left="-21"/>
              <w:jc w:val="both"/>
            </w:pPr>
            <w:r>
              <w:t xml:space="preserve">областного Собрания депутатов </w:t>
            </w:r>
            <w:r>
              <w:t xml:space="preserve">                            «</w:t>
            </w:r>
            <w:r w:rsidRPr="00804D9D">
              <w:rPr>
                <w:b/>
              </w:rPr>
              <w:t>О внесении изменений в регламент Архангельского областного Собрания депутатов</w:t>
            </w:r>
            <w:r>
              <w:t>»</w:t>
            </w:r>
          </w:p>
          <w:p w:rsidR="00F528EC" w:rsidRPr="0033534B" w:rsidRDefault="00F528EC" w:rsidP="009245BE">
            <w:pPr>
              <w:pStyle w:val="a7"/>
              <w:autoSpaceDE w:val="0"/>
              <w:autoSpaceDN w:val="0"/>
              <w:adjustRightInd w:val="0"/>
              <w:ind w:left="-21"/>
              <w:jc w:val="both"/>
              <w:rPr>
                <w:b/>
                <w:szCs w:val="28"/>
              </w:rPr>
            </w:pPr>
          </w:p>
        </w:tc>
        <w:tc>
          <w:tcPr>
            <w:tcW w:w="1800" w:type="dxa"/>
          </w:tcPr>
          <w:p w:rsidR="00F528EC" w:rsidRPr="005A0089" w:rsidRDefault="00804D9D" w:rsidP="009245BE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Вторый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  <w:r w:rsidR="00F528EC">
              <w:rPr>
                <w:sz w:val="22"/>
                <w:szCs w:val="22"/>
              </w:rPr>
              <w:t>.</w:t>
            </w:r>
          </w:p>
        </w:tc>
        <w:tc>
          <w:tcPr>
            <w:tcW w:w="5745" w:type="dxa"/>
          </w:tcPr>
          <w:p w:rsidR="00F528EC" w:rsidRPr="002936A2" w:rsidRDefault="00804D9D" w:rsidP="00B04D01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Проектом постановления предложено дополнить Регламент Архангельского областного Собрания депутатов новой статьей по порядку формирования предложений </w:t>
            </w:r>
            <w:r w:rsidR="00B04D01">
              <w:rPr>
                <w:sz w:val="22"/>
                <w:szCs w:val="22"/>
              </w:rPr>
              <w:t>к проекту постановления областного Собрания депутатов о включении поручений областного Собрания в план работы контрольно-счетной палаты. А также определить процедуру подготовки проекта постановления областного Собрания депутатов о включении поручений областного Собрания в план работы контрольно-счетной палаты Архангельской области, который вносится в областное Собрание депутатов председателем областного Собрания и принимается большинством голосов от числа избранных депутатов на сессии областного Собрания депутатов.</w:t>
            </w:r>
          </w:p>
        </w:tc>
        <w:tc>
          <w:tcPr>
            <w:tcW w:w="1560" w:type="dxa"/>
          </w:tcPr>
          <w:p w:rsidR="00F528EC" w:rsidRDefault="00F528EC" w:rsidP="009245BE">
            <w:pPr>
              <w:pStyle w:val="a3"/>
              <w:ind w:right="-56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 плана</w:t>
            </w:r>
          </w:p>
        </w:tc>
        <w:tc>
          <w:tcPr>
            <w:tcW w:w="3086" w:type="dxa"/>
          </w:tcPr>
          <w:p w:rsidR="00F528EC" w:rsidRPr="002936A2" w:rsidRDefault="00B46F46" w:rsidP="009245BE">
            <w:pPr>
              <w:pStyle w:val="a3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Депутаты комитета, присутствующие на заседании комитета обсудили данную процедуру подготовки проекта постановления областного Собрания депутатов о включении поручений областного Собрания в план работы контрольно-счетной палаты комитетом по бюджету и налоговой политике и отметили, что от комитета также давались предложения по изменению регламента в части данной процедуры, которые были в основном учтены при подготовке данного проекта постановления.  </w:t>
            </w:r>
            <w:proofErr w:type="gramEnd"/>
          </w:p>
        </w:tc>
      </w:tr>
    </w:tbl>
    <w:p w:rsidR="00F528EC" w:rsidRDefault="00F528EC" w:rsidP="00F528EC"/>
    <w:p w:rsidR="00F528EC" w:rsidRDefault="00F528EC" w:rsidP="00F528EC"/>
    <w:p w:rsidR="00016512" w:rsidRDefault="00016512"/>
    <w:sectPr w:rsidR="00016512" w:rsidSect="00C738B7">
      <w:headerReference w:type="even" r:id="rId7"/>
      <w:headerReference w:type="default" r:id="rId8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B68" w:rsidRDefault="00834B68" w:rsidP="00380F10">
      <w:r>
        <w:separator/>
      </w:r>
    </w:p>
  </w:endnote>
  <w:endnote w:type="continuationSeparator" w:id="0">
    <w:p w:rsidR="00834B68" w:rsidRDefault="00834B68" w:rsidP="00380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B68" w:rsidRDefault="00834B68" w:rsidP="00380F10">
      <w:r>
        <w:separator/>
      </w:r>
    </w:p>
  </w:footnote>
  <w:footnote w:type="continuationSeparator" w:id="0">
    <w:p w:rsidR="00834B68" w:rsidRDefault="00834B68" w:rsidP="00380F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742182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528E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834B6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742182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528E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6F46">
      <w:rPr>
        <w:rStyle w:val="a6"/>
        <w:noProof/>
      </w:rPr>
      <w:t>11</w:t>
    </w:r>
    <w:r>
      <w:rPr>
        <w:rStyle w:val="a6"/>
      </w:rPr>
      <w:fldChar w:fldCharType="end"/>
    </w:r>
  </w:p>
  <w:p w:rsidR="003E6D78" w:rsidRDefault="00834B6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8EC"/>
    <w:rsid w:val="00016512"/>
    <w:rsid w:val="000E3833"/>
    <w:rsid w:val="001F341A"/>
    <w:rsid w:val="00246172"/>
    <w:rsid w:val="00372C2C"/>
    <w:rsid w:val="00380F10"/>
    <w:rsid w:val="004570AB"/>
    <w:rsid w:val="00563757"/>
    <w:rsid w:val="005B164B"/>
    <w:rsid w:val="006C0D0F"/>
    <w:rsid w:val="00742182"/>
    <w:rsid w:val="00804D9D"/>
    <w:rsid w:val="00834B68"/>
    <w:rsid w:val="00847311"/>
    <w:rsid w:val="00865AA2"/>
    <w:rsid w:val="00892C70"/>
    <w:rsid w:val="008A439C"/>
    <w:rsid w:val="008C11F0"/>
    <w:rsid w:val="008E1F98"/>
    <w:rsid w:val="00980B66"/>
    <w:rsid w:val="00AC60A5"/>
    <w:rsid w:val="00AD525B"/>
    <w:rsid w:val="00B04D01"/>
    <w:rsid w:val="00B42AA9"/>
    <w:rsid w:val="00B46F46"/>
    <w:rsid w:val="00B766C4"/>
    <w:rsid w:val="00CA4DC1"/>
    <w:rsid w:val="00CD1A4B"/>
    <w:rsid w:val="00CF5AD2"/>
    <w:rsid w:val="00D722D3"/>
    <w:rsid w:val="00DF6516"/>
    <w:rsid w:val="00F528EC"/>
    <w:rsid w:val="00F73C48"/>
    <w:rsid w:val="00FE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F528EC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rsid w:val="00F528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528EC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528EC"/>
  </w:style>
  <w:style w:type="paragraph" w:styleId="a7">
    <w:name w:val="List Paragraph"/>
    <w:basedOn w:val="a"/>
    <w:uiPriority w:val="34"/>
    <w:qFormat/>
    <w:rsid w:val="00F528EC"/>
    <w:pPr>
      <w:ind w:left="720"/>
      <w:contextualSpacing/>
    </w:pPr>
  </w:style>
  <w:style w:type="paragraph" w:customStyle="1" w:styleId="ConsNormal">
    <w:name w:val="ConsNormal"/>
    <w:rsid w:val="00F528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4C788-3EC5-4ABA-B40C-EEAD9BBD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11</Pages>
  <Words>3432</Words>
  <Characters>19563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Анжелика Борисовна</dc:creator>
  <cp:keywords/>
  <dc:description/>
  <cp:lastModifiedBy>Карпова Анжелика Борисовна</cp:lastModifiedBy>
  <cp:revision>10</cp:revision>
  <dcterms:created xsi:type="dcterms:W3CDTF">2015-04-20T13:26:00Z</dcterms:created>
  <dcterms:modified xsi:type="dcterms:W3CDTF">2015-04-21T09:22:00Z</dcterms:modified>
</cp:coreProperties>
</file>