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646F0F">
        <w:rPr>
          <w:b/>
          <w:iCs/>
          <w:sz w:val="24"/>
        </w:rPr>
        <w:t>№9</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646F0F">
        <w:rPr>
          <w:b/>
          <w:sz w:val="24"/>
          <w:szCs w:val="24"/>
        </w:rPr>
        <w:t>21</w:t>
      </w:r>
      <w:r>
        <w:rPr>
          <w:b/>
          <w:sz w:val="24"/>
          <w:szCs w:val="24"/>
        </w:rPr>
        <w:t>»</w:t>
      </w:r>
      <w:r w:rsidRPr="00BF55F1">
        <w:rPr>
          <w:b/>
          <w:sz w:val="24"/>
          <w:szCs w:val="24"/>
        </w:rPr>
        <w:t xml:space="preserve"> </w:t>
      </w:r>
      <w:r w:rsidR="00646F0F">
        <w:rPr>
          <w:b/>
          <w:sz w:val="24"/>
          <w:szCs w:val="24"/>
        </w:rPr>
        <w:t>сентября</w:t>
      </w:r>
      <w:r>
        <w:rPr>
          <w:b/>
          <w:sz w:val="24"/>
          <w:szCs w:val="24"/>
        </w:rPr>
        <w:t xml:space="preserve"> </w:t>
      </w:r>
      <w:r w:rsidRPr="00BF55F1">
        <w:rPr>
          <w:b/>
          <w:sz w:val="24"/>
          <w:szCs w:val="24"/>
        </w:rPr>
        <w:t>201</w:t>
      </w:r>
      <w:r w:rsidR="00DB285D">
        <w:rPr>
          <w:b/>
          <w:sz w:val="24"/>
          <w:szCs w:val="24"/>
        </w:rPr>
        <w:t>5</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646F0F">
        <w:rPr>
          <w:b/>
          <w:sz w:val="24"/>
          <w:szCs w:val="24"/>
        </w:rPr>
        <w:t>1</w:t>
      </w:r>
      <w:r w:rsidRPr="00BF55F1">
        <w:rPr>
          <w:b/>
          <w:sz w:val="24"/>
          <w:szCs w:val="24"/>
        </w:rPr>
        <w:t>.</w:t>
      </w:r>
      <w:r w:rsidR="00646F0F">
        <w:rPr>
          <w:b/>
          <w:sz w:val="24"/>
          <w:szCs w:val="24"/>
        </w:rPr>
        <w:t>00</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sidR="00646F0F">
        <w:rPr>
          <w:b/>
          <w:sz w:val="24"/>
          <w:szCs w:val="24"/>
        </w:rPr>
        <w:t>503</w:t>
      </w:r>
    </w:p>
    <w:p w:rsidR="00876561" w:rsidRDefault="00876561" w:rsidP="00876561">
      <w:pPr>
        <w:pStyle w:val="a3"/>
        <w:ind w:firstLine="11700"/>
        <w:rPr>
          <w:b/>
          <w:sz w:val="24"/>
          <w:szCs w:val="24"/>
        </w:rPr>
      </w:pPr>
    </w:p>
    <w:tbl>
      <w:tblPr>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2552"/>
        <w:gridCol w:w="5103"/>
        <w:gridCol w:w="1560"/>
        <w:gridCol w:w="3086"/>
      </w:tblGrid>
      <w:tr w:rsidR="00876561" w:rsidTr="00BA16DC">
        <w:tc>
          <w:tcPr>
            <w:tcW w:w="588" w:type="dxa"/>
            <w:vAlign w:val="center"/>
          </w:tcPr>
          <w:p w:rsidR="00876561" w:rsidRPr="005366CD" w:rsidRDefault="00876561" w:rsidP="00DB285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DB285D">
            <w:pPr>
              <w:pStyle w:val="a3"/>
              <w:ind w:firstLine="0"/>
              <w:jc w:val="center"/>
              <w:rPr>
                <w:b/>
                <w:sz w:val="20"/>
              </w:rPr>
            </w:pPr>
            <w:r w:rsidRPr="005366CD">
              <w:rPr>
                <w:b/>
                <w:sz w:val="20"/>
              </w:rPr>
              <w:t xml:space="preserve">Наименование </w:t>
            </w:r>
          </w:p>
          <w:p w:rsidR="00876561" w:rsidRDefault="00876561" w:rsidP="00DB285D">
            <w:pPr>
              <w:pStyle w:val="a3"/>
              <w:ind w:firstLine="0"/>
              <w:jc w:val="center"/>
              <w:rPr>
                <w:b/>
                <w:sz w:val="20"/>
              </w:rPr>
            </w:pPr>
            <w:r w:rsidRPr="005366CD">
              <w:rPr>
                <w:b/>
                <w:sz w:val="20"/>
              </w:rPr>
              <w:t>проекта нормативного правового акта</w:t>
            </w:r>
          </w:p>
          <w:p w:rsidR="00876561" w:rsidRPr="005366CD" w:rsidRDefault="00876561" w:rsidP="00DB285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552" w:type="dxa"/>
            <w:vAlign w:val="center"/>
          </w:tcPr>
          <w:p w:rsidR="00876561" w:rsidRPr="005366CD" w:rsidRDefault="00876561" w:rsidP="00DB285D">
            <w:pPr>
              <w:pStyle w:val="a3"/>
              <w:ind w:firstLine="0"/>
              <w:jc w:val="center"/>
              <w:rPr>
                <w:b/>
                <w:sz w:val="20"/>
              </w:rPr>
            </w:pPr>
            <w:r w:rsidRPr="005366CD">
              <w:rPr>
                <w:b/>
                <w:sz w:val="20"/>
              </w:rPr>
              <w:t xml:space="preserve">Субъект </w:t>
            </w:r>
          </w:p>
          <w:p w:rsidR="00876561" w:rsidRPr="005366CD" w:rsidRDefault="00876561" w:rsidP="00DB285D">
            <w:pPr>
              <w:pStyle w:val="a3"/>
              <w:ind w:firstLine="0"/>
              <w:jc w:val="center"/>
              <w:rPr>
                <w:b/>
                <w:sz w:val="20"/>
              </w:rPr>
            </w:pPr>
            <w:r w:rsidRPr="005366CD">
              <w:rPr>
                <w:b/>
                <w:sz w:val="20"/>
              </w:rPr>
              <w:t xml:space="preserve">законодательной </w:t>
            </w:r>
          </w:p>
          <w:p w:rsidR="00876561" w:rsidRPr="005366CD" w:rsidRDefault="00876561" w:rsidP="00DB285D">
            <w:pPr>
              <w:pStyle w:val="a3"/>
              <w:ind w:firstLine="0"/>
              <w:jc w:val="center"/>
              <w:rPr>
                <w:b/>
                <w:sz w:val="20"/>
              </w:rPr>
            </w:pPr>
            <w:r w:rsidRPr="005366CD">
              <w:rPr>
                <w:b/>
                <w:sz w:val="20"/>
              </w:rPr>
              <w:t>инициативы</w:t>
            </w:r>
          </w:p>
          <w:p w:rsidR="00876561" w:rsidRPr="005366CD" w:rsidRDefault="00876561" w:rsidP="00DB285D">
            <w:pPr>
              <w:pStyle w:val="a3"/>
              <w:ind w:firstLine="0"/>
              <w:jc w:val="center"/>
              <w:rPr>
                <w:b/>
                <w:sz w:val="20"/>
              </w:rPr>
            </w:pPr>
            <w:r>
              <w:rPr>
                <w:b/>
                <w:sz w:val="20"/>
              </w:rPr>
              <w:t>(</w:t>
            </w:r>
            <w:r w:rsidRPr="005366CD">
              <w:rPr>
                <w:b/>
                <w:sz w:val="20"/>
              </w:rPr>
              <w:t>докладчик</w:t>
            </w:r>
            <w:r>
              <w:rPr>
                <w:b/>
                <w:sz w:val="20"/>
              </w:rPr>
              <w:t>)</w:t>
            </w:r>
          </w:p>
        </w:tc>
        <w:tc>
          <w:tcPr>
            <w:tcW w:w="5103" w:type="dxa"/>
            <w:vAlign w:val="center"/>
          </w:tcPr>
          <w:p w:rsidR="00876561" w:rsidRPr="005366CD" w:rsidRDefault="00876561" w:rsidP="00DB285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DB285D">
            <w:pPr>
              <w:pStyle w:val="a3"/>
              <w:ind w:left="-76" w:right="-56" w:firstLine="0"/>
              <w:jc w:val="center"/>
              <w:rPr>
                <w:b/>
                <w:sz w:val="20"/>
              </w:rPr>
            </w:pPr>
            <w:r w:rsidRPr="005366CD">
              <w:rPr>
                <w:b/>
                <w:sz w:val="20"/>
              </w:rPr>
              <w:t>Соответствие плану деятельности комитета на 201</w:t>
            </w:r>
            <w:r w:rsidR="00A22139">
              <w:rPr>
                <w:b/>
                <w:sz w:val="20"/>
              </w:rPr>
              <w:t>5</w:t>
            </w:r>
            <w:r w:rsidRPr="005366CD">
              <w:rPr>
                <w:b/>
                <w:sz w:val="20"/>
              </w:rPr>
              <w:t xml:space="preserve"> </w:t>
            </w:r>
          </w:p>
          <w:p w:rsidR="00876561" w:rsidRPr="005366CD" w:rsidRDefault="00876561" w:rsidP="00DB285D">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DB285D">
            <w:pPr>
              <w:pStyle w:val="a3"/>
              <w:ind w:firstLine="0"/>
              <w:jc w:val="center"/>
              <w:rPr>
                <w:b/>
                <w:sz w:val="20"/>
              </w:rPr>
            </w:pPr>
            <w:r w:rsidRPr="005366CD">
              <w:rPr>
                <w:b/>
                <w:sz w:val="20"/>
              </w:rPr>
              <w:t>Результаты рассмотрения</w:t>
            </w:r>
          </w:p>
        </w:tc>
      </w:tr>
      <w:tr w:rsidR="00876561" w:rsidRPr="00B27A37" w:rsidTr="00BA16DC">
        <w:tc>
          <w:tcPr>
            <w:tcW w:w="588" w:type="dxa"/>
          </w:tcPr>
          <w:p w:rsidR="00876561" w:rsidRPr="005366CD" w:rsidRDefault="00876561" w:rsidP="00DB285D">
            <w:pPr>
              <w:pStyle w:val="a3"/>
              <w:ind w:firstLine="0"/>
              <w:jc w:val="center"/>
              <w:rPr>
                <w:sz w:val="20"/>
              </w:rPr>
            </w:pPr>
            <w:r w:rsidRPr="005366CD">
              <w:rPr>
                <w:sz w:val="20"/>
              </w:rPr>
              <w:t>1</w:t>
            </w:r>
          </w:p>
        </w:tc>
        <w:tc>
          <w:tcPr>
            <w:tcW w:w="2497" w:type="dxa"/>
          </w:tcPr>
          <w:p w:rsidR="00876561" w:rsidRPr="005366CD" w:rsidRDefault="00876561" w:rsidP="00DB285D">
            <w:pPr>
              <w:pStyle w:val="a3"/>
              <w:ind w:firstLine="0"/>
              <w:jc w:val="center"/>
              <w:rPr>
                <w:sz w:val="24"/>
                <w:szCs w:val="24"/>
              </w:rPr>
            </w:pPr>
            <w:r w:rsidRPr="005366CD">
              <w:rPr>
                <w:sz w:val="24"/>
                <w:szCs w:val="24"/>
              </w:rPr>
              <w:t>2</w:t>
            </w:r>
          </w:p>
        </w:tc>
        <w:tc>
          <w:tcPr>
            <w:tcW w:w="2552" w:type="dxa"/>
          </w:tcPr>
          <w:p w:rsidR="00876561" w:rsidRPr="005366CD" w:rsidRDefault="00876561" w:rsidP="00DB285D">
            <w:pPr>
              <w:pStyle w:val="a3"/>
              <w:ind w:left="-66" w:firstLine="0"/>
              <w:jc w:val="center"/>
              <w:rPr>
                <w:sz w:val="20"/>
              </w:rPr>
            </w:pPr>
            <w:r w:rsidRPr="005366CD">
              <w:rPr>
                <w:sz w:val="20"/>
              </w:rPr>
              <w:t>3</w:t>
            </w:r>
          </w:p>
        </w:tc>
        <w:tc>
          <w:tcPr>
            <w:tcW w:w="5103" w:type="dxa"/>
          </w:tcPr>
          <w:p w:rsidR="00876561" w:rsidRPr="00EE4528" w:rsidRDefault="00876561" w:rsidP="00DB285D">
            <w:pPr>
              <w:widowControl w:val="0"/>
              <w:autoSpaceDE w:val="0"/>
              <w:autoSpaceDN w:val="0"/>
              <w:adjustRightInd w:val="0"/>
              <w:ind w:firstLine="708"/>
              <w:jc w:val="center"/>
            </w:pPr>
            <w:r>
              <w:t>4</w:t>
            </w:r>
          </w:p>
        </w:tc>
        <w:tc>
          <w:tcPr>
            <w:tcW w:w="1560" w:type="dxa"/>
          </w:tcPr>
          <w:p w:rsidR="00876561" w:rsidRPr="005366CD" w:rsidRDefault="00876561" w:rsidP="00DB285D">
            <w:pPr>
              <w:pStyle w:val="a3"/>
              <w:ind w:left="-76" w:right="-56" w:firstLine="0"/>
              <w:jc w:val="center"/>
              <w:rPr>
                <w:sz w:val="20"/>
              </w:rPr>
            </w:pPr>
            <w:r w:rsidRPr="005366CD">
              <w:rPr>
                <w:sz w:val="20"/>
              </w:rPr>
              <w:t>5</w:t>
            </w:r>
          </w:p>
        </w:tc>
        <w:tc>
          <w:tcPr>
            <w:tcW w:w="3086" w:type="dxa"/>
          </w:tcPr>
          <w:p w:rsidR="00876561" w:rsidRPr="005366CD" w:rsidRDefault="00876561" w:rsidP="00DB285D">
            <w:pPr>
              <w:pStyle w:val="a3"/>
              <w:ind w:firstLine="0"/>
              <w:jc w:val="center"/>
              <w:rPr>
                <w:sz w:val="24"/>
                <w:szCs w:val="24"/>
              </w:rPr>
            </w:pPr>
            <w:r w:rsidRPr="005366CD">
              <w:rPr>
                <w:sz w:val="24"/>
                <w:szCs w:val="24"/>
              </w:rPr>
              <w:t>6</w:t>
            </w: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t>1.</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областного закона «О внесении изменений в областной закон «О контрольно-счетной палате Архангельской области». </w:t>
            </w:r>
            <w:r w:rsidRPr="0042605C">
              <w:rPr>
                <w:b/>
                <w:sz w:val="24"/>
                <w:szCs w:val="24"/>
              </w:rPr>
              <w:t>Рассмотрение сводной таблицы поправок</w:t>
            </w:r>
            <w:proofErr w:type="gramStart"/>
            <w:r w:rsidRPr="0042605C">
              <w:rPr>
                <w:b/>
                <w:sz w:val="24"/>
                <w:szCs w:val="24"/>
              </w:rPr>
              <w:t>.</w:t>
            </w:r>
            <w:proofErr w:type="gramEnd"/>
            <w:r w:rsidRPr="0042605C">
              <w:rPr>
                <w:sz w:val="24"/>
                <w:szCs w:val="24"/>
              </w:rPr>
              <w:t xml:space="preserve"> (</w:t>
            </w:r>
            <w:proofErr w:type="gramStart"/>
            <w:r w:rsidRPr="0042605C">
              <w:rPr>
                <w:b/>
                <w:sz w:val="24"/>
                <w:szCs w:val="24"/>
              </w:rPr>
              <w:t>в</w:t>
            </w:r>
            <w:proofErr w:type="gramEnd"/>
            <w:r w:rsidRPr="0042605C">
              <w:rPr>
                <w:b/>
                <w:sz w:val="24"/>
                <w:szCs w:val="24"/>
              </w:rPr>
              <w:t>торое чтение</w:t>
            </w:r>
            <w:r w:rsidRPr="0042605C">
              <w:rPr>
                <w:sz w:val="24"/>
                <w:szCs w:val="24"/>
              </w:rPr>
              <w:t>)</w:t>
            </w:r>
          </w:p>
          <w:p w:rsidR="00646F0F" w:rsidRPr="0042605C" w:rsidRDefault="00646F0F" w:rsidP="006E124E">
            <w:pPr>
              <w:pStyle w:val="a7"/>
              <w:jc w:val="both"/>
              <w:rPr>
                <w:sz w:val="24"/>
                <w:szCs w:val="24"/>
              </w:rPr>
            </w:pPr>
          </w:p>
        </w:tc>
        <w:tc>
          <w:tcPr>
            <w:tcW w:w="2552" w:type="dxa"/>
          </w:tcPr>
          <w:p w:rsidR="00646F0F" w:rsidRPr="0042605C" w:rsidRDefault="00A22139" w:rsidP="00DB285D">
            <w:pPr>
              <w:spacing w:line="240" w:lineRule="exact"/>
              <w:jc w:val="center"/>
            </w:pPr>
            <w:r w:rsidRPr="0042605C">
              <w:t>Моисеев С.В.</w:t>
            </w:r>
          </w:p>
        </w:tc>
        <w:tc>
          <w:tcPr>
            <w:tcW w:w="5103" w:type="dxa"/>
          </w:tcPr>
          <w:p w:rsidR="00A22139" w:rsidRPr="0042605C" w:rsidRDefault="00A22139" w:rsidP="00A22139">
            <w:pPr>
              <w:pStyle w:val="a3"/>
              <w:ind w:firstLine="708"/>
              <w:rPr>
                <w:sz w:val="24"/>
                <w:szCs w:val="24"/>
              </w:rPr>
            </w:pPr>
            <w:r w:rsidRPr="0042605C">
              <w:rPr>
                <w:sz w:val="24"/>
                <w:szCs w:val="24"/>
              </w:rPr>
              <w:t xml:space="preserve">Проект областного закона «О внесении изменений в областной закон «О контрольно-счетной палате Архангельской области» был принят  в первом чтении 24 июня 2015 года. </w:t>
            </w:r>
          </w:p>
          <w:p w:rsidR="00A22139" w:rsidRPr="0042605C" w:rsidRDefault="00A22139" w:rsidP="00A22139">
            <w:pPr>
              <w:pStyle w:val="ConsPlusTitle"/>
              <w:widowControl/>
              <w:ind w:firstLine="708"/>
              <w:jc w:val="both"/>
              <w:rPr>
                <w:rFonts w:ascii="Times New Roman" w:hAnsi="Times New Roman" w:cs="Times New Roman"/>
                <w:b w:val="0"/>
                <w:sz w:val="24"/>
                <w:szCs w:val="24"/>
              </w:rPr>
            </w:pPr>
            <w:r w:rsidRPr="0042605C">
              <w:rPr>
                <w:rFonts w:ascii="Times New Roman" w:hAnsi="Times New Roman" w:cs="Times New Roman"/>
                <w:b w:val="0"/>
                <w:sz w:val="24"/>
                <w:szCs w:val="24"/>
              </w:rPr>
              <w:t xml:space="preserve">На данный законопроект поступили 2 поправки от и.о. председателя контрольно-счетной палаты Архангельской области В.Н. Спицыной и 1 поправка редакционно-технического характера от депутата областного Собрания депутатов Е.В. </w:t>
            </w:r>
            <w:proofErr w:type="spellStart"/>
            <w:r w:rsidRPr="0042605C">
              <w:rPr>
                <w:rFonts w:ascii="Times New Roman" w:hAnsi="Times New Roman" w:cs="Times New Roman"/>
                <w:b w:val="0"/>
                <w:sz w:val="24"/>
                <w:szCs w:val="24"/>
              </w:rPr>
              <w:t>Ухина</w:t>
            </w:r>
            <w:proofErr w:type="spellEnd"/>
            <w:r w:rsidRPr="0042605C">
              <w:rPr>
                <w:rFonts w:ascii="Times New Roman" w:hAnsi="Times New Roman" w:cs="Times New Roman"/>
                <w:b w:val="0"/>
                <w:sz w:val="24"/>
                <w:szCs w:val="24"/>
              </w:rPr>
              <w:t>. Результаты голосования отражены в сводной таблице поправок. От других субъектов права законодательной инициативы поправок не поступило.</w:t>
            </w:r>
          </w:p>
          <w:p w:rsidR="00646F0F" w:rsidRPr="0042605C" w:rsidRDefault="00646F0F" w:rsidP="00A22139">
            <w:pPr>
              <w:ind w:firstLine="708"/>
              <w:jc w:val="both"/>
            </w:pPr>
          </w:p>
        </w:tc>
        <w:tc>
          <w:tcPr>
            <w:tcW w:w="1560" w:type="dxa"/>
          </w:tcPr>
          <w:p w:rsidR="00646F0F" w:rsidRPr="00DB285D" w:rsidRDefault="00646F0F" w:rsidP="00A22139">
            <w:pPr>
              <w:pStyle w:val="a3"/>
              <w:ind w:left="-76" w:right="-56" w:firstLine="0"/>
              <w:jc w:val="center"/>
              <w:rPr>
                <w:sz w:val="24"/>
                <w:szCs w:val="24"/>
              </w:rPr>
            </w:pPr>
            <w:r w:rsidRPr="00DB285D">
              <w:rPr>
                <w:sz w:val="24"/>
                <w:szCs w:val="24"/>
              </w:rPr>
              <w:t>«вне плана»</w:t>
            </w:r>
          </w:p>
        </w:tc>
        <w:tc>
          <w:tcPr>
            <w:tcW w:w="3086" w:type="dxa"/>
          </w:tcPr>
          <w:p w:rsidR="00646F0F" w:rsidRPr="0042605C" w:rsidRDefault="00487A13" w:rsidP="00487A13">
            <w:pPr>
              <w:ind w:firstLine="708"/>
              <w:jc w:val="both"/>
            </w:pPr>
            <w:r w:rsidRPr="0042605C">
              <w:t xml:space="preserve">Комитет </w:t>
            </w:r>
            <w:r w:rsidR="00A22139" w:rsidRPr="0042605C">
              <w:t xml:space="preserve">предлагает депутатам включить данный проект областного закона в повестку дня очередной сессии для рассмотрения и </w:t>
            </w:r>
            <w:r w:rsidR="00A22139" w:rsidRPr="0042605C">
              <w:rPr>
                <w:b/>
              </w:rPr>
              <w:t xml:space="preserve">принятия указанного проекта областного закона </w:t>
            </w:r>
            <w:r w:rsidR="00A22139" w:rsidRPr="0042605C">
              <w:t xml:space="preserve">на очередной девятнадцатой сессии Архангельского областного Собрания депутатов шестого созыва </w:t>
            </w:r>
            <w:r w:rsidR="00A22139" w:rsidRPr="0042605C">
              <w:rPr>
                <w:b/>
              </w:rPr>
              <w:t>во втором чтении.</w:t>
            </w:r>
            <w:r w:rsidR="00A22139" w:rsidRPr="0042605C">
              <w:t xml:space="preserve">  </w:t>
            </w: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t>2.</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постановления «Об </w:t>
            </w:r>
            <w:proofErr w:type="gramStart"/>
            <w:r w:rsidRPr="0042605C">
              <w:rPr>
                <w:sz w:val="24"/>
                <w:szCs w:val="24"/>
              </w:rPr>
              <w:t>отчете</w:t>
            </w:r>
            <w:proofErr w:type="gramEnd"/>
            <w:r w:rsidRPr="0042605C">
              <w:rPr>
                <w:sz w:val="24"/>
                <w:szCs w:val="24"/>
              </w:rPr>
              <w:t xml:space="preserve"> об исполнении бюджета территориального фонда обязательного медицинского страхования Архангельской области за первое полугодие 2015 года» </w:t>
            </w:r>
          </w:p>
        </w:tc>
        <w:tc>
          <w:tcPr>
            <w:tcW w:w="2552" w:type="dxa"/>
          </w:tcPr>
          <w:p w:rsidR="00646F0F" w:rsidRPr="0042605C" w:rsidRDefault="00487A13" w:rsidP="00487A13">
            <w:pPr>
              <w:spacing w:line="240" w:lineRule="exact"/>
              <w:jc w:val="center"/>
            </w:pPr>
            <w:r w:rsidRPr="0042605C">
              <w:t>Правительство Архангельской области/</w:t>
            </w:r>
          </w:p>
        </w:tc>
        <w:tc>
          <w:tcPr>
            <w:tcW w:w="5103" w:type="dxa"/>
          </w:tcPr>
          <w:p w:rsidR="002E7EF4" w:rsidRPr="0042605C" w:rsidRDefault="002E7EF4" w:rsidP="002E7EF4">
            <w:pPr>
              <w:pStyle w:val="a3"/>
              <w:ind w:firstLine="0"/>
              <w:rPr>
                <w:sz w:val="24"/>
                <w:szCs w:val="24"/>
              </w:rPr>
            </w:pPr>
            <w:r w:rsidRPr="0042605C">
              <w:rPr>
                <w:sz w:val="24"/>
                <w:szCs w:val="24"/>
              </w:rPr>
              <w:t>Согласно представленному отчету за первое полугодие 2014 года  в бюджет территориального фонда ОМС поступили доходы в сумме                                         9 900,72 млн. рублей (или 57 % к утвержденным областным законом назначениям)  или на 12,6 % больше за аналогичный период 2014 года.</w:t>
            </w:r>
          </w:p>
          <w:p w:rsidR="002E7EF4" w:rsidRPr="0042605C" w:rsidRDefault="002E7EF4" w:rsidP="002E7EF4">
            <w:pPr>
              <w:pStyle w:val="a3"/>
              <w:ind w:firstLine="708"/>
              <w:rPr>
                <w:sz w:val="24"/>
                <w:szCs w:val="24"/>
              </w:rPr>
            </w:pPr>
            <w:r w:rsidRPr="0042605C">
              <w:rPr>
                <w:sz w:val="24"/>
                <w:szCs w:val="24"/>
              </w:rPr>
              <w:t xml:space="preserve">Согласно областному закону от 16 декабря 2014 года № 219-13-ОЗ «О бюджете территориального фонда обязательного </w:t>
            </w:r>
            <w:r w:rsidRPr="0042605C">
              <w:rPr>
                <w:sz w:val="24"/>
                <w:szCs w:val="24"/>
              </w:rPr>
              <w:lastRenderedPageBreak/>
              <w:t xml:space="preserve">медицинского страхования Архангельской области на 2015 год и на плановый период 2016 и 2017 годов» доходы бюджета территориального фонда ОМС утверждены в сумме                             17 383,53 млн. рублей. </w:t>
            </w:r>
          </w:p>
          <w:p w:rsidR="002E7EF4" w:rsidRPr="0042605C" w:rsidRDefault="002E7EF4" w:rsidP="002E7EF4">
            <w:pPr>
              <w:pStyle w:val="a3"/>
              <w:ind w:firstLine="708"/>
              <w:rPr>
                <w:sz w:val="24"/>
                <w:szCs w:val="24"/>
              </w:rPr>
            </w:pPr>
            <w:r w:rsidRPr="0042605C">
              <w:rPr>
                <w:sz w:val="24"/>
                <w:szCs w:val="24"/>
              </w:rPr>
              <w:t>Налоговые и неналоговые доходы за первое полугодие текущего года  поступили в бюджет территориального фонда в размере 5,72 млн. рублей        (5,6 % к  утвержденным областным законом назначениям) или меньше на 82,1 млн. рублей (или меньше на 93,5 %) за аналогичный период 2014 года.</w:t>
            </w:r>
          </w:p>
          <w:p w:rsidR="002E7EF4" w:rsidRPr="0042605C" w:rsidRDefault="002E7EF4" w:rsidP="002E7EF4">
            <w:pPr>
              <w:pStyle w:val="a3"/>
              <w:ind w:firstLine="708"/>
              <w:rPr>
                <w:sz w:val="24"/>
                <w:szCs w:val="24"/>
              </w:rPr>
            </w:pPr>
            <w:r w:rsidRPr="0042605C">
              <w:rPr>
                <w:sz w:val="24"/>
                <w:szCs w:val="24"/>
              </w:rPr>
              <w:t>Прочие неналоговые поступления составили 1,0 млн. рублей                        (194,3 % к утвержденным областным законом назначениям) или на             83,1 млн. рублей меньше аналогичного периода 2014 года.</w:t>
            </w:r>
          </w:p>
          <w:p w:rsidR="002E7EF4" w:rsidRPr="0042605C" w:rsidRDefault="002E7EF4" w:rsidP="002E7EF4">
            <w:pPr>
              <w:pStyle w:val="a3"/>
              <w:ind w:firstLine="708"/>
              <w:rPr>
                <w:sz w:val="24"/>
                <w:szCs w:val="24"/>
              </w:rPr>
            </w:pPr>
            <w:r w:rsidRPr="0042605C">
              <w:rPr>
                <w:sz w:val="24"/>
                <w:szCs w:val="24"/>
              </w:rPr>
              <w:t xml:space="preserve">Поступление за первое полугодие безвозмездных поступлений составило 9 895,0 млн. рублей (из областного бюджета 83,8 млн. рублей и из Федерального ФОМС 9 722,5 млн. рублей) или 56,9 % к утвержденным областным законом назначениям, увеличение по сравнению с аналогичным периодом прошлого  2014 года составило на 1 192,5 млн. рублей или на 13,7 %.  </w:t>
            </w:r>
          </w:p>
          <w:p w:rsidR="002E7EF4" w:rsidRPr="0042605C" w:rsidRDefault="002E7EF4" w:rsidP="002E7EF4">
            <w:pPr>
              <w:pStyle w:val="a3"/>
              <w:ind w:firstLine="708"/>
              <w:rPr>
                <w:sz w:val="24"/>
                <w:szCs w:val="24"/>
              </w:rPr>
            </w:pPr>
            <w:r w:rsidRPr="0042605C">
              <w:rPr>
                <w:sz w:val="24"/>
                <w:szCs w:val="24"/>
              </w:rPr>
              <w:t xml:space="preserve">Значительный рост увеличения приходится на поступление </w:t>
            </w:r>
            <w:proofErr w:type="gramStart"/>
            <w:r w:rsidRPr="0042605C">
              <w:rPr>
                <w:sz w:val="24"/>
                <w:szCs w:val="24"/>
              </w:rPr>
              <w:t>субвенции</w:t>
            </w:r>
            <w:proofErr w:type="gramEnd"/>
            <w:r w:rsidRPr="0042605C">
              <w:rPr>
                <w:sz w:val="24"/>
                <w:szCs w:val="24"/>
              </w:rPr>
              <w:t xml:space="preserve"> на финансовое обеспечение организации обязательного медицинского страхования на территориях субъектов РФ, увеличение по сравнению с аналогичным периодом прошлого года составило 1 424,9 млн. рублей или на 17,2 %. В том числе, возврат остатков субсидий, субвенций и иных межбюджетных трансфертов, имеющих целевое назначение, прошлых лет в бюджет Федерального ФОМС </w:t>
            </w:r>
            <w:r w:rsidRPr="0042605C">
              <w:rPr>
                <w:sz w:val="24"/>
                <w:szCs w:val="24"/>
              </w:rPr>
              <w:lastRenderedPageBreak/>
              <w:t xml:space="preserve">составил -8,29 млн. рублей (-6,77 млн. </w:t>
            </w:r>
            <w:proofErr w:type="gramStart"/>
            <w:r w:rsidRPr="0042605C">
              <w:rPr>
                <w:sz w:val="24"/>
                <w:szCs w:val="24"/>
              </w:rPr>
              <w:t>рублей из бюджета ФОМС на финансовое обеспечение организации ОМС на территориях субъектов РФ, сложившегося по состоянию на 01 января 2015 года, -1,52 млн. рублей возврат части единовременных компенсационных выплат медицинским работникам, поступившей от министерства здравоохранения Архангельской области), а также доходы бюджета территориального фонда от возврата субсидий и иных межбюджетных трансфертов прошлых лет составили +1,52 млн. рублей, поступивших от министерства здравоохранения</w:t>
            </w:r>
            <w:proofErr w:type="gramEnd"/>
            <w:r w:rsidRPr="0042605C">
              <w:rPr>
                <w:sz w:val="24"/>
                <w:szCs w:val="24"/>
              </w:rPr>
              <w:t xml:space="preserve"> Архангельской области как часть единовременных компенсационных выплат медицинским работникам в связи с расторжением договоров, заключенных в предыдущие годы. </w:t>
            </w:r>
          </w:p>
          <w:p w:rsidR="002E7EF4" w:rsidRPr="0042605C" w:rsidRDefault="002E7EF4" w:rsidP="002E7EF4">
            <w:pPr>
              <w:pStyle w:val="a3"/>
              <w:ind w:firstLine="708"/>
              <w:rPr>
                <w:sz w:val="24"/>
                <w:szCs w:val="24"/>
              </w:rPr>
            </w:pPr>
            <w:r w:rsidRPr="0042605C">
              <w:rPr>
                <w:sz w:val="24"/>
                <w:szCs w:val="24"/>
              </w:rPr>
              <w:t xml:space="preserve"> Расходы бюджета фонда за первое полугодие текущего года составили 9 116,03 млн. рублей или 52,4 % к бюджетным ассигнованиям, 49,3 % к бюджетной росписи на 2015 год или на 348,76 млн. рублей больше чем за аналогичный период 2014 года. </w:t>
            </w:r>
          </w:p>
          <w:p w:rsidR="002E7EF4" w:rsidRPr="0042605C" w:rsidRDefault="002E7EF4" w:rsidP="002E7EF4">
            <w:pPr>
              <w:pStyle w:val="a3"/>
              <w:ind w:firstLine="708"/>
              <w:rPr>
                <w:sz w:val="24"/>
                <w:szCs w:val="24"/>
              </w:rPr>
            </w:pPr>
            <w:r w:rsidRPr="0042605C">
              <w:rPr>
                <w:sz w:val="24"/>
                <w:szCs w:val="24"/>
              </w:rPr>
              <w:t>Согласно областному закону от 16 декабря 2014 года № 219-13-ОЗ «О бюджете территориального фонда обязательного медицинского страхования Архангельской области на 2015 год и на плановый период 2016 и 2017 годов» расходы бюджета территориального фонда ОМС утверждены в сумме                       17 398,54 млн. рублей.</w:t>
            </w:r>
          </w:p>
          <w:p w:rsidR="002E7EF4" w:rsidRPr="0042605C" w:rsidRDefault="002E7EF4" w:rsidP="002E7EF4">
            <w:pPr>
              <w:pStyle w:val="a3"/>
              <w:ind w:firstLine="708"/>
              <w:rPr>
                <w:sz w:val="24"/>
                <w:szCs w:val="24"/>
              </w:rPr>
            </w:pPr>
            <w:r w:rsidRPr="0042605C">
              <w:rPr>
                <w:sz w:val="24"/>
                <w:szCs w:val="24"/>
              </w:rPr>
              <w:t xml:space="preserve">На финансирование территориальной программы обязательного медицинского страхования ОМС  направлено 7 962,55 млн. рублей (46,1 % к утвержденным областным законом назначениям и 46,2 % к уточненным </w:t>
            </w:r>
            <w:r w:rsidRPr="0042605C">
              <w:rPr>
                <w:sz w:val="24"/>
                <w:szCs w:val="24"/>
              </w:rPr>
              <w:lastRenderedPageBreak/>
              <w:t xml:space="preserve">показателям бюджетной росписи); на реализацию программы модернизации здравоохранения направлено 1 106,87 млн. рублей                   (100,0 % к уточненным показателям бюджетной росписи); расходы на единовременные компенсационные выплаты медицинским работникам, прибывшим (переехавшим) на работу в сельские населенные пункты составили 3,0 млн. рублей (13,3 % % к уточненным показателям бюджетной росписи или 13,3 % к утвержденным областным законом назначениям); </w:t>
            </w:r>
            <w:proofErr w:type="gramStart"/>
            <w:r w:rsidRPr="0042605C">
              <w:rPr>
                <w:sz w:val="24"/>
                <w:szCs w:val="24"/>
              </w:rPr>
              <w:t xml:space="preserve">расходы на выполнение управленческих функций территориального фонда направлено 43,61 млн. рублей (в т.ч. расходы на фонд оплаты труда и страховые взносы составили 37,92 млн. рублей) или 35,4 % к уточненным показателям бюджетной росписи или 39,4 % к утвержденным областным законом назначениям; </w:t>
            </w:r>
            <w:proofErr w:type="gramEnd"/>
          </w:p>
          <w:p w:rsidR="002E7EF4" w:rsidRPr="0042605C" w:rsidRDefault="002E7EF4" w:rsidP="002E7EF4">
            <w:pPr>
              <w:pStyle w:val="a3"/>
              <w:ind w:firstLine="708"/>
              <w:rPr>
                <w:sz w:val="24"/>
                <w:szCs w:val="24"/>
              </w:rPr>
            </w:pPr>
            <w:r w:rsidRPr="0042605C">
              <w:rPr>
                <w:sz w:val="24"/>
                <w:szCs w:val="24"/>
              </w:rPr>
              <w:t>Страховым медицинским организациям и медицинским организациям перечислено 7 694,20 млн. рублей; расходы на оплату медицинской помощи, оказанной гражданам, застрахованным на территории Архангельской области, за пределами территории страхования составили 170,12 млн. рублей; на ведение дела СМО 98,23 млн. рублей.</w:t>
            </w:r>
          </w:p>
          <w:p w:rsidR="002E7EF4" w:rsidRPr="0042605C" w:rsidRDefault="002E7EF4" w:rsidP="002E7EF4">
            <w:pPr>
              <w:pStyle w:val="a3"/>
              <w:ind w:firstLine="708"/>
              <w:rPr>
                <w:sz w:val="24"/>
                <w:szCs w:val="24"/>
              </w:rPr>
            </w:pPr>
            <w:r w:rsidRPr="0042605C">
              <w:rPr>
                <w:sz w:val="24"/>
                <w:szCs w:val="24"/>
              </w:rPr>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первое полугодие 2015 года с пояснительной запиской. Утвержденная стоимость Программы на 2015 год составляет 20 404,6 млн. рублей, в том числе </w:t>
            </w:r>
            <w:r w:rsidRPr="0042605C">
              <w:rPr>
                <w:sz w:val="24"/>
                <w:szCs w:val="24"/>
              </w:rPr>
              <w:lastRenderedPageBreak/>
              <w:t xml:space="preserve">территориальной программы обязательного медицинского страхования 17 155,1 млн. рублей (84,1 % от общей стоимости программы).  </w:t>
            </w:r>
          </w:p>
          <w:p w:rsidR="002E7EF4" w:rsidRPr="0042605C" w:rsidRDefault="002E7EF4" w:rsidP="002E7EF4">
            <w:pPr>
              <w:pStyle w:val="a3"/>
              <w:ind w:firstLine="708"/>
              <w:rPr>
                <w:sz w:val="24"/>
                <w:szCs w:val="24"/>
              </w:rPr>
            </w:pPr>
            <w:r w:rsidRPr="0042605C">
              <w:rPr>
                <w:sz w:val="24"/>
                <w:szCs w:val="24"/>
              </w:rPr>
              <w:t xml:space="preserve">По итогам отчетного периода по состоянию на 01.07.2015 года использовано средств медицинского страхования на оплату медицинской помощи в рамках реализации территориальной программы обязательного медицинского страхования за первое полугодие 2015 года 8 006,2 млн. рублей (46,7 % от плана года).  </w:t>
            </w:r>
          </w:p>
          <w:p w:rsidR="002E7EF4" w:rsidRPr="0042605C" w:rsidRDefault="002E7EF4" w:rsidP="002E7EF4">
            <w:pPr>
              <w:pStyle w:val="a3"/>
              <w:ind w:firstLine="708"/>
              <w:rPr>
                <w:sz w:val="24"/>
                <w:szCs w:val="24"/>
              </w:rPr>
            </w:pPr>
            <w:proofErr w:type="gramStart"/>
            <w:r w:rsidRPr="0042605C">
              <w:rPr>
                <w:sz w:val="24"/>
                <w:szCs w:val="24"/>
              </w:rPr>
              <w:t>В целом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 по медицинской помощи в амбулаторных условиях: с профилактической целью 60,98 %, по неотложной помощи 49,88 %, по обращениям в связи с заболеваниями           56,29 %; по медицинской помощи в стационарных условиях 50,42 %;</w:t>
            </w:r>
            <w:proofErr w:type="gramEnd"/>
            <w:r w:rsidRPr="0042605C">
              <w:rPr>
                <w:sz w:val="24"/>
                <w:szCs w:val="24"/>
              </w:rPr>
              <w:t xml:space="preserve"> по медицинской помощи в условиях дневных стационаров 64,69 %; по скорой медицинской помощи на 48,18 %.</w:t>
            </w:r>
          </w:p>
          <w:p w:rsidR="002E7EF4" w:rsidRPr="0042605C" w:rsidRDefault="002E7EF4" w:rsidP="002E7EF4">
            <w:pPr>
              <w:pStyle w:val="a3"/>
              <w:ind w:firstLine="708"/>
              <w:rPr>
                <w:sz w:val="24"/>
                <w:szCs w:val="24"/>
              </w:rPr>
            </w:pPr>
            <w:r w:rsidRPr="0042605C">
              <w:rPr>
                <w:sz w:val="24"/>
                <w:szCs w:val="24"/>
              </w:rPr>
              <w:t>Бюджет территориального фонда ОМС за первое полугодие текущего года исполнен с превышением доходов над расходами в размере 784,68 млн. рублей. Остатки средств бюджета территориального фонда на 01 июля 2015 года составили 799,69 млн. рублей (остаток целевых средств, предназначенных на выполнение территориальной программы ОМС)  и увеличились по сравнению с началом года на 784,68 млн. рублей.</w:t>
            </w:r>
          </w:p>
          <w:p w:rsidR="002E7EF4" w:rsidRPr="0042605C" w:rsidRDefault="002E7EF4" w:rsidP="002E7EF4">
            <w:pPr>
              <w:pStyle w:val="a3"/>
              <w:ind w:firstLine="708"/>
              <w:rPr>
                <w:sz w:val="24"/>
                <w:szCs w:val="24"/>
              </w:rPr>
            </w:pPr>
            <w:proofErr w:type="gramStart"/>
            <w:r w:rsidRPr="0042605C">
              <w:rPr>
                <w:sz w:val="24"/>
                <w:szCs w:val="24"/>
              </w:rPr>
              <w:t xml:space="preserve">По результатам проверки Отчета об </w:t>
            </w:r>
            <w:r w:rsidRPr="0042605C">
              <w:rPr>
                <w:sz w:val="24"/>
                <w:szCs w:val="24"/>
              </w:rPr>
              <w:lastRenderedPageBreak/>
              <w:t>исполнении бюджета территориального фонда обязательного медицинского страхования за                             первое полугодие 2015 года представлено заключение  контрольно-счетной палаты Архангельской области, в котором отражено, что по сравнению с первым полугодием 2014 года в первом полугодии 2015 года увеличилось выполнение объема медицинской помощи в амбулаторных условиях по виду неотложная помощь с 31,5 % до 49,88 %, по скорой медицинской помощи с</w:t>
            </w:r>
            <w:proofErr w:type="gramEnd"/>
            <w:r w:rsidRPr="0042605C">
              <w:rPr>
                <w:sz w:val="24"/>
                <w:szCs w:val="24"/>
              </w:rPr>
              <w:t xml:space="preserve"> 39,4 % до 48,18 %.</w:t>
            </w:r>
          </w:p>
          <w:p w:rsidR="00646F0F" w:rsidRPr="0042605C" w:rsidRDefault="00646F0F" w:rsidP="002E7EF4">
            <w:pPr>
              <w:pStyle w:val="a7"/>
              <w:ind w:firstLine="708"/>
              <w:jc w:val="both"/>
              <w:rPr>
                <w:sz w:val="24"/>
                <w:szCs w:val="24"/>
              </w:rPr>
            </w:pPr>
          </w:p>
        </w:tc>
        <w:tc>
          <w:tcPr>
            <w:tcW w:w="1560" w:type="dxa"/>
          </w:tcPr>
          <w:p w:rsidR="00646F0F" w:rsidRPr="00DB285D" w:rsidRDefault="00646F0F" w:rsidP="00646F0F">
            <w:pPr>
              <w:pStyle w:val="a3"/>
              <w:ind w:left="-76" w:right="-56" w:firstLine="0"/>
              <w:jc w:val="center"/>
              <w:rPr>
                <w:sz w:val="24"/>
                <w:szCs w:val="24"/>
              </w:rPr>
            </w:pPr>
            <w:r>
              <w:rPr>
                <w:sz w:val="24"/>
                <w:szCs w:val="24"/>
              </w:rPr>
              <w:lastRenderedPageBreak/>
              <w:t>В соответствии с планом</w:t>
            </w:r>
          </w:p>
        </w:tc>
        <w:tc>
          <w:tcPr>
            <w:tcW w:w="3086" w:type="dxa"/>
          </w:tcPr>
          <w:p w:rsidR="00646F0F" w:rsidRPr="0042605C" w:rsidRDefault="002E7EF4" w:rsidP="002E7EF4">
            <w:pPr>
              <w:pStyle w:val="a7"/>
              <w:jc w:val="both"/>
              <w:rPr>
                <w:b/>
                <w:sz w:val="24"/>
                <w:szCs w:val="24"/>
              </w:rPr>
            </w:pPr>
            <w:r w:rsidRPr="0042605C">
              <w:rPr>
                <w:sz w:val="24"/>
                <w:szCs w:val="24"/>
              </w:rPr>
              <w:t xml:space="preserve">Комитет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первое полугодие                                2015 года </w:t>
            </w:r>
            <w:r w:rsidRPr="0042605C">
              <w:rPr>
                <w:b/>
                <w:sz w:val="24"/>
                <w:szCs w:val="24"/>
              </w:rPr>
              <w:t>принять к сведению.</w:t>
            </w: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3.</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постановления «Об </w:t>
            </w:r>
            <w:proofErr w:type="gramStart"/>
            <w:r w:rsidRPr="0042605C">
              <w:rPr>
                <w:sz w:val="24"/>
                <w:szCs w:val="24"/>
              </w:rPr>
              <w:t>отчете</w:t>
            </w:r>
            <w:proofErr w:type="gramEnd"/>
            <w:r w:rsidRPr="0042605C">
              <w:rPr>
                <w:sz w:val="24"/>
                <w:szCs w:val="24"/>
              </w:rPr>
              <w:t xml:space="preserve"> об исполнении областного бюджета за первое полугодие 2015 года» </w:t>
            </w:r>
          </w:p>
        </w:tc>
        <w:tc>
          <w:tcPr>
            <w:tcW w:w="2552" w:type="dxa"/>
          </w:tcPr>
          <w:p w:rsidR="00646F0F" w:rsidRPr="0042605C" w:rsidRDefault="00487A13" w:rsidP="00DB285D">
            <w:pPr>
              <w:spacing w:line="240" w:lineRule="exact"/>
              <w:jc w:val="center"/>
            </w:pPr>
            <w:r w:rsidRPr="0042605C">
              <w:t>Правительство Архангельской области/Усачева Е.Ю.</w:t>
            </w:r>
          </w:p>
        </w:tc>
        <w:tc>
          <w:tcPr>
            <w:tcW w:w="5103" w:type="dxa"/>
          </w:tcPr>
          <w:p w:rsidR="00487A13" w:rsidRPr="0042605C" w:rsidRDefault="00487A13" w:rsidP="00487A13">
            <w:pPr>
              <w:autoSpaceDE w:val="0"/>
              <w:autoSpaceDN w:val="0"/>
              <w:adjustRightInd w:val="0"/>
              <w:ind w:firstLine="540"/>
              <w:jc w:val="both"/>
              <w:rPr>
                <w:color w:val="000000"/>
              </w:rPr>
            </w:pPr>
            <w:r w:rsidRPr="0042605C">
              <w:rPr>
                <w:color w:val="000000"/>
              </w:rPr>
              <w:t xml:space="preserve">В течение 1 полугодия 2015 года было  рассмотрено  и утверждено 5 корректировок в областной закон от 16.12.2014  № 220-13-ОЗ </w:t>
            </w:r>
            <w:r w:rsidRPr="0042605C">
              <w:rPr>
                <w:b/>
                <w:color w:val="000000"/>
              </w:rPr>
              <w:t>«</w:t>
            </w:r>
            <w:r w:rsidRPr="0042605C">
              <w:rPr>
                <w:color w:val="000000"/>
              </w:rPr>
              <w:t xml:space="preserve">Об областном бюджете на 2015 год и на плановый период 2016 и 2017 годов»   областными законами  от 25.03.2014 </w:t>
            </w:r>
            <w:hyperlink r:id="rId8" w:history="1">
              <w:r w:rsidRPr="0042605C">
                <w:rPr>
                  <w:color w:val="000000"/>
                </w:rPr>
                <w:t>№ 261-15-ОЗ</w:t>
              </w:r>
            </w:hyperlink>
            <w:r w:rsidRPr="0042605C">
              <w:rPr>
                <w:color w:val="000000"/>
              </w:rPr>
              <w:t xml:space="preserve">, от 29.04.2015 </w:t>
            </w:r>
            <w:hyperlink r:id="rId9" w:history="1">
              <w:r w:rsidRPr="0042605C">
                <w:rPr>
                  <w:color w:val="000000"/>
                </w:rPr>
                <w:t>№ 275-16-ОЗ</w:t>
              </w:r>
            </w:hyperlink>
            <w:r w:rsidRPr="0042605C">
              <w:rPr>
                <w:color w:val="000000"/>
              </w:rPr>
              <w:t xml:space="preserve">, от 01.06.2015 </w:t>
            </w:r>
            <w:hyperlink r:id="rId10" w:history="1">
              <w:r w:rsidRPr="0042605C">
                <w:rPr>
                  <w:color w:val="000000"/>
                </w:rPr>
                <w:t>№ 287-17-ОЗ</w:t>
              </w:r>
            </w:hyperlink>
            <w:r w:rsidRPr="0042605C">
              <w:rPr>
                <w:color w:val="000000"/>
              </w:rPr>
              <w:t xml:space="preserve">, от 10.06.2015 </w:t>
            </w:r>
            <w:hyperlink r:id="rId11" w:history="1">
              <w:r w:rsidRPr="0042605C">
                <w:rPr>
                  <w:color w:val="000000"/>
                </w:rPr>
                <w:t>№ 294-внеоч.-</w:t>
              </w:r>
              <w:proofErr w:type="gramStart"/>
              <w:r w:rsidRPr="0042605C">
                <w:rPr>
                  <w:color w:val="000000"/>
                </w:rPr>
                <w:t>ОЗ</w:t>
              </w:r>
              <w:proofErr w:type="gramEnd"/>
            </w:hyperlink>
            <w:r w:rsidRPr="0042605C">
              <w:rPr>
                <w:color w:val="000000"/>
              </w:rPr>
              <w:t xml:space="preserve">, от 29.06.2015 </w:t>
            </w:r>
            <w:hyperlink r:id="rId12" w:history="1">
              <w:r w:rsidRPr="0042605C">
                <w:rPr>
                  <w:color w:val="000000"/>
                </w:rPr>
                <w:t>№ 305-18-ОЗ</w:t>
              </w:r>
            </w:hyperlink>
            <w:r w:rsidRPr="0042605C">
              <w:rPr>
                <w:color w:val="000000"/>
              </w:rPr>
              <w:t>.</w:t>
            </w:r>
          </w:p>
          <w:p w:rsidR="00487A13" w:rsidRPr="0042605C" w:rsidRDefault="00487A13" w:rsidP="00487A13">
            <w:pPr>
              <w:autoSpaceDE w:val="0"/>
              <w:autoSpaceDN w:val="0"/>
              <w:adjustRightInd w:val="0"/>
              <w:ind w:firstLine="540"/>
              <w:jc w:val="both"/>
              <w:rPr>
                <w:color w:val="000000"/>
              </w:rPr>
            </w:pPr>
            <w:r w:rsidRPr="0042605C">
              <w:rPr>
                <w:color w:val="000000"/>
              </w:rPr>
              <w:t>1.</w:t>
            </w:r>
            <w:r w:rsidRPr="0042605C">
              <w:t>Согласно отчету об исполнении областного бюджета за 1 полугодие 2015 года общее поступление доходов составило  31 572,2 млн. рублей по отношению к показателям прогнозного поступления доходов на год уровень исполнения составил 53,8 %, кассовый план выполнен на 103,7 %.</w:t>
            </w:r>
          </w:p>
          <w:p w:rsidR="00487A13" w:rsidRPr="0042605C" w:rsidRDefault="00487A13" w:rsidP="00487A13">
            <w:pPr>
              <w:ind w:firstLine="709"/>
              <w:jc w:val="both"/>
            </w:pPr>
            <w:r w:rsidRPr="0042605C">
              <w:t xml:space="preserve"> 69 % в структуре доходов областного бюджета по итогам отчетного периода составили собственные доходы (налоговые и неналоговые платежи), поступило 21 811,1 млн. рублей или 51,9% от уточненного годового плана. Кассовый план января-июня выполнен на 105,4 процента. Сверх кассового плана получено 1 125,2 млн. </w:t>
            </w:r>
            <w:r w:rsidRPr="0042605C">
              <w:lastRenderedPageBreak/>
              <w:t xml:space="preserve">рублей.  По сравнению с аналогичным периодом 2014 года общий объем налоговых и неналоговых доходов областного бюджета в январе-июне 2015 года в абсолютных величинах вырос на 1 731,2 млн. рублей или на 8,6 процента. </w:t>
            </w:r>
          </w:p>
          <w:p w:rsidR="00487A13" w:rsidRPr="0042605C" w:rsidRDefault="00487A13" w:rsidP="00487A13">
            <w:pPr>
              <w:ind w:firstLine="709"/>
              <w:jc w:val="both"/>
            </w:pPr>
            <w:r w:rsidRPr="0042605C">
              <w:t>Исполнение по безвозмездным поступлениям составило 9 761,1 млн. рублей, 54,7 % к годовому прогнозу поступлений, сформированному на 01.07.2015 и 100,0 % к прогнозу поступлений на 1 полугодие 2015 года, в том числе:</w:t>
            </w:r>
          </w:p>
          <w:p w:rsidR="00487A13" w:rsidRPr="0042605C" w:rsidRDefault="00487A13" w:rsidP="00487A13">
            <w:pPr>
              <w:ind w:firstLine="709"/>
              <w:jc w:val="both"/>
              <w:rPr>
                <w:highlight w:val="yellow"/>
              </w:rPr>
            </w:pPr>
          </w:p>
          <w:p w:rsidR="00487A13" w:rsidRPr="0042605C" w:rsidRDefault="00487A13" w:rsidP="00487A13">
            <w:pPr>
              <w:ind w:firstLine="709"/>
              <w:jc w:val="both"/>
            </w:pPr>
            <w:r w:rsidRPr="0042605C">
              <w:t xml:space="preserve">- дотации на выравнивание уровня бюджетной обеспеченности - 4 152,0 млн. рублей (59,6 % к прогнозу поступлений на год), </w:t>
            </w:r>
          </w:p>
          <w:p w:rsidR="00487A13" w:rsidRPr="0042605C" w:rsidRDefault="00487A13" w:rsidP="00487A13">
            <w:pPr>
              <w:ind w:firstLine="709"/>
              <w:jc w:val="both"/>
            </w:pPr>
            <w:r w:rsidRPr="0042605C">
              <w:t>- дотации на обеспечение сбалансированности – 458,1 млн. рублей (47,2 % к прогнозу поступлений на год),</w:t>
            </w:r>
          </w:p>
          <w:p w:rsidR="00487A13" w:rsidRPr="0042605C" w:rsidRDefault="00487A13" w:rsidP="00487A13">
            <w:pPr>
              <w:ind w:firstLine="709"/>
              <w:jc w:val="both"/>
            </w:pPr>
            <w:r w:rsidRPr="0042605C">
              <w:t>- субвенции на исполнение отдельных государственных полномочий Российской Федерации – 1 825,9 млн. рублей (47,2 % к прогнозу поступлений на год),</w:t>
            </w:r>
          </w:p>
          <w:p w:rsidR="00487A13" w:rsidRPr="0042605C" w:rsidRDefault="00487A13" w:rsidP="00487A13">
            <w:pPr>
              <w:ind w:firstLine="709"/>
              <w:jc w:val="both"/>
            </w:pPr>
            <w:r w:rsidRPr="0042605C">
              <w:t>- субсидии – 712,5 млн. рублей (55,7 % к прогнозу поступлений на год).</w:t>
            </w:r>
          </w:p>
          <w:p w:rsidR="00487A13" w:rsidRPr="0042605C" w:rsidRDefault="00487A13" w:rsidP="00487A13">
            <w:pPr>
              <w:ind w:firstLine="709"/>
              <w:jc w:val="both"/>
            </w:pPr>
            <w:r w:rsidRPr="0042605C">
              <w:t xml:space="preserve">- иные межбюджетные трансферты - 2 100,6 млн. рублей (65,5 % к прогнозу поступлений на год), </w:t>
            </w:r>
          </w:p>
          <w:p w:rsidR="00487A13" w:rsidRPr="0042605C" w:rsidRDefault="00487A13" w:rsidP="00487A13">
            <w:pPr>
              <w:ind w:firstLine="709"/>
              <w:jc w:val="both"/>
            </w:pPr>
            <w:r w:rsidRPr="0042605C">
              <w:t>-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поступило за отчетный период 351,6 млн. рублей (16,8 % к прогнозу поступлений на год).</w:t>
            </w:r>
          </w:p>
          <w:p w:rsidR="00487A13" w:rsidRPr="0042605C" w:rsidRDefault="00487A13" w:rsidP="00487A13">
            <w:pPr>
              <w:pStyle w:val="af7"/>
              <w:ind w:firstLine="567"/>
              <w:rPr>
                <w:sz w:val="24"/>
                <w:szCs w:val="24"/>
              </w:rPr>
            </w:pPr>
            <w:r w:rsidRPr="0042605C">
              <w:rPr>
                <w:sz w:val="24"/>
                <w:szCs w:val="24"/>
              </w:rPr>
              <w:t xml:space="preserve">2. Исполнение областного бюджета за 1 </w:t>
            </w:r>
            <w:r w:rsidRPr="0042605C">
              <w:rPr>
                <w:sz w:val="24"/>
                <w:szCs w:val="24"/>
              </w:rPr>
              <w:lastRenderedPageBreak/>
              <w:t xml:space="preserve">полугодие 2015 года по расходам составило 31 065,8 млн. рублей 46,1 % к уточненной сводной бюджетной росписи областного бюджета на год,   96,5 %  к плану на               1 полугодие 2015 года, по сравнению с аналогичным периодом 2014 года расходов произведено на 8,3 % или на 2791,5 млн. рублей меньше. </w:t>
            </w:r>
          </w:p>
          <w:p w:rsidR="00487A13" w:rsidRPr="0042605C" w:rsidRDefault="00487A13" w:rsidP="00487A13">
            <w:pPr>
              <w:pStyle w:val="af7"/>
              <w:ind w:firstLine="567"/>
              <w:rPr>
                <w:sz w:val="24"/>
                <w:szCs w:val="24"/>
              </w:rPr>
            </w:pPr>
            <w:r w:rsidRPr="0042605C">
              <w:rPr>
                <w:sz w:val="24"/>
                <w:szCs w:val="24"/>
              </w:rPr>
              <w:t>Из общей суммы расходов 70,7 % составляют расходы на социальную сферу (исполнение 21 968,2 млн. рублей или 49,9% к показателям уточненной бюджетной росписи), 16,7 % всех расходов бюджета направлено на решение вопросов в сфере национальной экономики и жилищно-коммунального хозяйства.</w:t>
            </w:r>
          </w:p>
          <w:p w:rsidR="00487A13" w:rsidRPr="0042605C" w:rsidRDefault="00487A13" w:rsidP="00487A13">
            <w:pPr>
              <w:pStyle w:val="af7"/>
              <w:ind w:firstLine="567"/>
              <w:rPr>
                <w:sz w:val="24"/>
                <w:szCs w:val="24"/>
              </w:rPr>
            </w:pPr>
            <w:r w:rsidRPr="0042605C">
              <w:rPr>
                <w:sz w:val="24"/>
                <w:szCs w:val="24"/>
              </w:rPr>
              <w:t>Ассигнования на реализацию мероприятий областной адресной инвестиционной программы на 2015 (далее - ОАИП) год утверждены в сумме 2 267,8 млн. рублей, за отчетный период исполнение ОАИП составило 576,9 млн. рублей или  25,4% к уточненной сводной бюджетной росписи на год.</w:t>
            </w:r>
          </w:p>
          <w:p w:rsidR="00487A13" w:rsidRPr="0042605C" w:rsidRDefault="00487A13" w:rsidP="00487A13">
            <w:pPr>
              <w:pStyle w:val="af7"/>
              <w:ind w:firstLine="567"/>
              <w:rPr>
                <w:sz w:val="24"/>
                <w:szCs w:val="24"/>
              </w:rPr>
            </w:pPr>
            <w:r w:rsidRPr="0042605C">
              <w:rPr>
                <w:sz w:val="24"/>
                <w:szCs w:val="24"/>
              </w:rPr>
              <w:t xml:space="preserve"> Из 14 программ, включенных в ОАИП по государственной программе Архангельской области «Развитие инфраструктуры Соловецкого архипелага (2014-2019 годы)» исполнение за 1 полугодие 2015 года отсутствует. </w:t>
            </w:r>
          </w:p>
          <w:p w:rsidR="00487A13" w:rsidRPr="0042605C" w:rsidRDefault="00487A13" w:rsidP="00487A13">
            <w:pPr>
              <w:pStyle w:val="af7"/>
              <w:ind w:firstLine="567"/>
              <w:rPr>
                <w:sz w:val="24"/>
                <w:szCs w:val="24"/>
              </w:rPr>
            </w:pPr>
            <w:proofErr w:type="gramStart"/>
            <w:r w:rsidRPr="0042605C">
              <w:rPr>
                <w:sz w:val="24"/>
                <w:szCs w:val="24"/>
              </w:rPr>
              <w:t>Объем ассигнований на реализацию 22 государственных, 3 адресных, 3 иных и 1 ведомственной программ утвержден в общей сумме 65 233,8 млн. рублей, исполнение за отчетный период составило 30 843,4 млн. рублей или 47,5% к годовому плану и 97,4% к плану полугодия, а именно:</w:t>
            </w:r>
            <w:proofErr w:type="gramEnd"/>
          </w:p>
          <w:p w:rsidR="00487A13" w:rsidRPr="0042605C" w:rsidRDefault="00487A13" w:rsidP="00487A13">
            <w:pPr>
              <w:pStyle w:val="af7"/>
              <w:ind w:firstLine="567"/>
              <w:rPr>
                <w:sz w:val="24"/>
                <w:szCs w:val="24"/>
              </w:rPr>
            </w:pPr>
            <w:r w:rsidRPr="0042605C">
              <w:rPr>
                <w:sz w:val="24"/>
                <w:szCs w:val="24"/>
              </w:rPr>
              <w:lastRenderedPageBreak/>
              <w:t xml:space="preserve"> - по государственным программам Архангельской области  30 391,1 млн. рублей, 49,2% к годовому плану;</w:t>
            </w:r>
          </w:p>
          <w:p w:rsidR="00487A13" w:rsidRPr="0042605C" w:rsidRDefault="00487A13" w:rsidP="00487A13">
            <w:pPr>
              <w:pStyle w:val="af7"/>
              <w:ind w:firstLine="567"/>
              <w:rPr>
                <w:sz w:val="24"/>
                <w:szCs w:val="24"/>
              </w:rPr>
            </w:pPr>
            <w:r w:rsidRPr="0042605C">
              <w:rPr>
                <w:sz w:val="24"/>
                <w:szCs w:val="24"/>
              </w:rPr>
              <w:t>- по адресным программам Архангельской области 436,7 млн. рублей, 13,9% к годовому плану;</w:t>
            </w:r>
          </w:p>
          <w:p w:rsidR="00487A13" w:rsidRPr="0042605C" w:rsidRDefault="00487A13" w:rsidP="00487A13">
            <w:pPr>
              <w:pStyle w:val="af7"/>
              <w:ind w:firstLine="567"/>
              <w:rPr>
                <w:sz w:val="24"/>
                <w:szCs w:val="24"/>
              </w:rPr>
            </w:pPr>
            <w:r w:rsidRPr="0042605C">
              <w:rPr>
                <w:sz w:val="24"/>
                <w:szCs w:val="24"/>
              </w:rPr>
              <w:t>- по иным программам и ведомственной программе Архангельской области 15,6 млн. рублей, 1,1% к годовому плану.</w:t>
            </w:r>
          </w:p>
          <w:p w:rsidR="00487A13" w:rsidRPr="0042605C" w:rsidRDefault="00487A13" w:rsidP="00487A13">
            <w:pPr>
              <w:pStyle w:val="af7"/>
              <w:ind w:firstLine="567"/>
              <w:rPr>
                <w:sz w:val="24"/>
                <w:szCs w:val="24"/>
              </w:rPr>
            </w:pPr>
            <w:r w:rsidRPr="0042605C">
              <w:rPr>
                <w:sz w:val="24"/>
                <w:szCs w:val="24"/>
              </w:rPr>
              <w:t>Необходимо отметить  на низкий уровень исполнения следующих программ Архангельской области:</w:t>
            </w:r>
          </w:p>
          <w:p w:rsidR="00487A13" w:rsidRPr="0042605C" w:rsidRDefault="00487A13" w:rsidP="00487A13">
            <w:pPr>
              <w:pStyle w:val="af7"/>
              <w:ind w:firstLine="567"/>
              <w:rPr>
                <w:sz w:val="24"/>
                <w:szCs w:val="24"/>
              </w:rPr>
            </w:pPr>
            <w:r w:rsidRPr="0042605C">
              <w:rPr>
                <w:sz w:val="24"/>
                <w:szCs w:val="24"/>
              </w:rPr>
              <w:t>- Обеспечение мероприятий по капитальному ремонту многоквартирных домов 0,0% к сводной бюджетной росписи на год, 0,0% к плану 1 полугодия;</w:t>
            </w:r>
          </w:p>
          <w:p w:rsidR="00487A13" w:rsidRPr="0042605C" w:rsidRDefault="00487A13" w:rsidP="00487A13">
            <w:pPr>
              <w:pStyle w:val="af7"/>
              <w:ind w:firstLine="567"/>
              <w:rPr>
                <w:sz w:val="24"/>
                <w:szCs w:val="24"/>
              </w:rPr>
            </w:pPr>
            <w:r w:rsidRPr="0042605C">
              <w:rPr>
                <w:sz w:val="24"/>
                <w:szCs w:val="24"/>
              </w:rPr>
              <w:t xml:space="preserve">- Ведомственная программа Архангельской области "Выполнение мероприятий по развитию социальной и инженерной </w:t>
            </w:r>
            <w:proofErr w:type="gramStart"/>
            <w:r w:rsidRPr="0042605C">
              <w:rPr>
                <w:sz w:val="24"/>
                <w:szCs w:val="24"/>
              </w:rPr>
              <w:t>инфраструктуры</w:t>
            </w:r>
            <w:proofErr w:type="gramEnd"/>
            <w:r w:rsidRPr="0042605C">
              <w:rPr>
                <w:sz w:val="24"/>
                <w:szCs w:val="24"/>
              </w:rPr>
              <w:t xml:space="preserve"> ЗАТО Мирный в рамках федеральной целевой программы "Развитие российских космодромов на 2006 – 2015 годы" 0,0 % к сводной бюджетной росписи на год, 0,0% к плану 1 полугодия;</w:t>
            </w:r>
          </w:p>
          <w:p w:rsidR="00487A13" w:rsidRPr="0042605C" w:rsidRDefault="00487A13" w:rsidP="00487A13">
            <w:pPr>
              <w:pStyle w:val="af7"/>
              <w:ind w:firstLine="567"/>
              <w:rPr>
                <w:sz w:val="24"/>
                <w:szCs w:val="24"/>
              </w:rPr>
            </w:pPr>
            <w:r w:rsidRPr="0042605C">
              <w:rPr>
                <w:sz w:val="24"/>
                <w:szCs w:val="24"/>
              </w:rPr>
              <w:t>- Социальная программа Архангельской области на предоставление в 2015 году из бюджета Пенсионного фонда Российской Федерации субсидии на укрепление материально-технической базы учреждений социального обслуживания населения Архангельской области и обучение компьютерной грамотности неработающих пенсионеров 0,0 % к сводной бюджетной росписи на год, 0,0% к плану 1 полугодия;</w:t>
            </w:r>
          </w:p>
          <w:p w:rsidR="00487A13" w:rsidRPr="0042605C" w:rsidRDefault="00487A13" w:rsidP="00487A13">
            <w:pPr>
              <w:pStyle w:val="af7"/>
              <w:ind w:firstLine="567"/>
              <w:rPr>
                <w:sz w:val="24"/>
                <w:szCs w:val="24"/>
              </w:rPr>
            </w:pPr>
            <w:r w:rsidRPr="0042605C">
              <w:rPr>
                <w:sz w:val="24"/>
                <w:szCs w:val="24"/>
              </w:rPr>
              <w:t xml:space="preserve">- Программа модернизации здравоохранения Архангельской области на 2011 – 2016 годы 0,9% к сводной бюджетной </w:t>
            </w:r>
            <w:r w:rsidRPr="0042605C">
              <w:rPr>
                <w:sz w:val="24"/>
                <w:szCs w:val="24"/>
              </w:rPr>
              <w:lastRenderedPageBreak/>
              <w:t>росписи на год, 100,0% к плану 1 полугодия;</w:t>
            </w:r>
          </w:p>
          <w:p w:rsidR="00487A13" w:rsidRPr="0042605C" w:rsidRDefault="00487A13" w:rsidP="00487A13">
            <w:pPr>
              <w:pStyle w:val="af7"/>
              <w:ind w:firstLine="567"/>
              <w:rPr>
                <w:sz w:val="24"/>
                <w:szCs w:val="24"/>
              </w:rPr>
            </w:pPr>
            <w:r w:rsidRPr="0042605C">
              <w:rPr>
                <w:sz w:val="24"/>
                <w:szCs w:val="24"/>
              </w:rPr>
              <w:t>- Обеспечение мероприятий по переселению граждан из аварийного жилищного фонда 3,9% к сводной бюджетной росписи на год, 100,0% к плану 1 полугодия;</w:t>
            </w:r>
          </w:p>
          <w:p w:rsidR="00487A13" w:rsidRPr="0042605C" w:rsidRDefault="00487A13" w:rsidP="00487A13">
            <w:pPr>
              <w:pStyle w:val="af7"/>
              <w:ind w:firstLine="567"/>
              <w:rPr>
                <w:sz w:val="24"/>
                <w:szCs w:val="24"/>
              </w:rPr>
            </w:pPr>
            <w:r w:rsidRPr="0042605C">
              <w:rPr>
                <w:sz w:val="24"/>
                <w:szCs w:val="24"/>
              </w:rPr>
              <w:t xml:space="preserve">- ГП АО «Развитие инфраструктуры Соловецкого архипелага (2014 – 2019 годы)»  6% к сводной бюджетной росписи на год, 93,5% к плану              1 полугодия; </w:t>
            </w:r>
          </w:p>
          <w:p w:rsidR="00487A13" w:rsidRPr="0042605C" w:rsidRDefault="00487A13" w:rsidP="00487A13">
            <w:pPr>
              <w:pStyle w:val="af7"/>
              <w:ind w:firstLine="567"/>
              <w:rPr>
                <w:sz w:val="24"/>
                <w:szCs w:val="24"/>
              </w:rPr>
            </w:pPr>
            <w:r w:rsidRPr="0042605C">
              <w:rPr>
                <w:sz w:val="24"/>
                <w:szCs w:val="24"/>
              </w:rPr>
              <w:t>- ГП АО «Обеспечение качественным, доступным жильем и объектами инженерной инфраструктуры населения Архангельской области (2014-2020 годы)» 20,5% к сводной бюджетной росписи на год, 92,6% к плану                   1 полугодия;</w:t>
            </w:r>
          </w:p>
          <w:p w:rsidR="00487A13" w:rsidRPr="0042605C" w:rsidRDefault="00487A13" w:rsidP="00487A13">
            <w:pPr>
              <w:pStyle w:val="af7"/>
              <w:ind w:firstLine="567"/>
              <w:rPr>
                <w:sz w:val="24"/>
                <w:szCs w:val="24"/>
              </w:rPr>
            </w:pPr>
            <w:r w:rsidRPr="0042605C">
              <w:rPr>
                <w:sz w:val="24"/>
                <w:szCs w:val="24"/>
              </w:rPr>
              <w:t xml:space="preserve">- ГП АО "Устойчивое развитие сельских территорий Архангельской области (2014 – 2017 годы)" 20,7% к сводной бюджетной росписи на год, 0,0% к плану 1 полугодия; </w:t>
            </w:r>
          </w:p>
          <w:p w:rsidR="00487A13" w:rsidRPr="0042605C" w:rsidRDefault="00487A13" w:rsidP="00487A13">
            <w:pPr>
              <w:pStyle w:val="af7"/>
              <w:ind w:firstLine="567"/>
              <w:rPr>
                <w:sz w:val="24"/>
                <w:szCs w:val="24"/>
              </w:rPr>
            </w:pPr>
            <w:r w:rsidRPr="0042605C">
              <w:rPr>
                <w:sz w:val="24"/>
                <w:szCs w:val="24"/>
              </w:rPr>
              <w:t>- Региональная программа «Повышение уровня финансовой грамотности населения и развитие финансового образования в Архангельской области в 2014 – 2019 годах» 24,2% к сводной бюджетной росписи на год, 100,0% к плану 1 полугодия;</w:t>
            </w:r>
          </w:p>
          <w:p w:rsidR="00487A13" w:rsidRPr="0042605C" w:rsidRDefault="00487A13" w:rsidP="00487A13">
            <w:pPr>
              <w:pStyle w:val="af7"/>
              <w:ind w:firstLine="567"/>
              <w:rPr>
                <w:sz w:val="24"/>
                <w:szCs w:val="24"/>
              </w:rPr>
            </w:pPr>
            <w:r w:rsidRPr="0042605C">
              <w:rPr>
                <w:sz w:val="24"/>
                <w:szCs w:val="24"/>
              </w:rPr>
              <w:t xml:space="preserve">- ГП АО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 25,2% к сводной бюджетной росписи на год, 99,9% к плану 1 полугодия; </w:t>
            </w:r>
          </w:p>
          <w:p w:rsidR="00487A13" w:rsidRPr="0042605C" w:rsidRDefault="00487A13" w:rsidP="00487A13">
            <w:pPr>
              <w:pStyle w:val="af7"/>
              <w:ind w:firstLine="567"/>
              <w:rPr>
                <w:sz w:val="24"/>
                <w:szCs w:val="24"/>
              </w:rPr>
            </w:pPr>
            <w:r w:rsidRPr="0042605C">
              <w:rPr>
                <w:sz w:val="24"/>
                <w:szCs w:val="24"/>
              </w:rPr>
              <w:t xml:space="preserve">- ГП АО «Охрана окружающей среды, воспроизводство и использование природных ресурсов Архангельской области (2014 – 2020 годы)» 32,6% к сводной бюджетной росписи </w:t>
            </w:r>
            <w:r w:rsidRPr="0042605C">
              <w:rPr>
                <w:sz w:val="24"/>
                <w:szCs w:val="24"/>
              </w:rPr>
              <w:lastRenderedPageBreak/>
              <w:t xml:space="preserve">на год, 95% к плану 1 полугодия; </w:t>
            </w:r>
          </w:p>
          <w:p w:rsidR="00487A13" w:rsidRPr="0042605C" w:rsidRDefault="00487A13" w:rsidP="00487A13">
            <w:pPr>
              <w:pStyle w:val="af7"/>
              <w:ind w:firstLine="567"/>
              <w:rPr>
                <w:sz w:val="24"/>
                <w:szCs w:val="24"/>
              </w:rPr>
            </w:pPr>
            <w:r w:rsidRPr="0042605C">
              <w:rPr>
                <w:sz w:val="24"/>
                <w:szCs w:val="24"/>
              </w:rPr>
              <w:t>- Обеспечение мероприятий по переселению граждан из аварийного жилищного фонда с учетом необходимости развития малоэтажного строительства 35,6% к сводной бюджетной росписи на год, 100,0% к плану     1 полугодия;</w:t>
            </w:r>
          </w:p>
          <w:p w:rsidR="00487A13" w:rsidRPr="0042605C" w:rsidRDefault="00487A13" w:rsidP="00487A13">
            <w:pPr>
              <w:pStyle w:val="af7"/>
              <w:ind w:firstLine="567"/>
              <w:rPr>
                <w:sz w:val="24"/>
                <w:szCs w:val="24"/>
              </w:rPr>
            </w:pPr>
            <w:r w:rsidRPr="0042605C">
              <w:rPr>
                <w:sz w:val="24"/>
                <w:szCs w:val="24"/>
              </w:rPr>
              <w:t xml:space="preserve">- ГП АО «Экономическое развитие и инвестиционная деятельность в Архангельской области (2014 – 2020 годы)» 40,1% к сводной бюджетной росписи на год, 96,4% к плану 1 полугодия; </w:t>
            </w:r>
          </w:p>
          <w:p w:rsidR="00487A13" w:rsidRPr="0042605C" w:rsidRDefault="00487A13" w:rsidP="00487A13">
            <w:pPr>
              <w:pStyle w:val="af7"/>
              <w:ind w:firstLine="567"/>
              <w:rPr>
                <w:sz w:val="24"/>
                <w:szCs w:val="24"/>
              </w:rPr>
            </w:pPr>
            <w:r w:rsidRPr="0042605C">
              <w:rPr>
                <w:sz w:val="24"/>
                <w:szCs w:val="24"/>
              </w:rPr>
              <w:t xml:space="preserve">- ГП АО «Развитие </w:t>
            </w:r>
            <w:proofErr w:type="spellStart"/>
            <w:r w:rsidRPr="0042605C">
              <w:rPr>
                <w:sz w:val="24"/>
                <w:szCs w:val="24"/>
              </w:rPr>
              <w:t>имущественно-земельных</w:t>
            </w:r>
            <w:proofErr w:type="spellEnd"/>
            <w:r w:rsidRPr="0042605C">
              <w:rPr>
                <w:sz w:val="24"/>
                <w:szCs w:val="24"/>
              </w:rPr>
              <w:t xml:space="preserve"> отношений Архангельской области (2014 – 2018 годы)» 39,6% к сводной бюджетной росписи на год, 73,3% к плану 1 полугодия; </w:t>
            </w:r>
          </w:p>
          <w:p w:rsidR="00487A13" w:rsidRPr="0042605C" w:rsidRDefault="00487A13" w:rsidP="00487A13">
            <w:pPr>
              <w:pStyle w:val="af7"/>
              <w:ind w:firstLine="567"/>
              <w:rPr>
                <w:sz w:val="24"/>
                <w:szCs w:val="24"/>
              </w:rPr>
            </w:pPr>
            <w:r w:rsidRPr="0042605C">
              <w:rPr>
                <w:sz w:val="24"/>
                <w:szCs w:val="24"/>
              </w:rPr>
              <w:t xml:space="preserve">- ГП АО «Развитие лесного комплекса Архангельской области (2014 – 2020 годы)» 40,1% к сводной бюджетной росписи на год, 91,8% к плану             1 полугодия; </w:t>
            </w:r>
          </w:p>
          <w:p w:rsidR="00487A13" w:rsidRPr="0042605C" w:rsidRDefault="00487A13" w:rsidP="00487A13">
            <w:pPr>
              <w:pStyle w:val="af7"/>
              <w:ind w:firstLine="567"/>
              <w:rPr>
                <w:sz w:val="24"/>
                <w:szCs w:val="24"/>
              </w:rPr>
            </w:pPr>
            <w:r w:rsidRPr="0042605C">
              <w:rPr>
                <w:sz w:val="24"/>
                <w:szCs w:val="24"/>
              </w:rPr>
              <w:t xml:space="preserve"> - ГП АО «Эффективное государственное управление в Архангельской области (2014 – 2018 годы)»  40,9% к сводной бюджетной росписи на год, 96,2% к плану 1 полугодия.</w:t>
            </w:r>
          </w:p>
          <w:p w:rsidR="00487A13" w:rsidRPr="0042605C" w:rsidRDefault="00487A13" w:rsidP="00487A13">
            <w:pPr>
              <w:pStyle w:val="af7"/>
              <w:ind w:firstLine="567"/>
              <w:rPr>
                <w:sz w:val="24"/>
                <w:szCs w:val="24"/>
              </w:rPr>
            </w:pPr>
          </w:p>
          <w:p w:rsidR="00487A13" w:rsidRPr="0042605C" w:rsidRDefault="00487A13" w:rsidP="00487A13">
            <w:pPr>
              <w:pStyle w:val="a7"/>
              <w:ind w:firstLine="720"/>
              <w:jc w:val="both"/>
              <w:rPr>
                <w:sz w:val="24"/>
                <w:szCs w:val="24"/>
              </w:rPr>
            </w:pPr>
            <w:r w:rsidRPr="0042605C">
              <w:rPr>
                <w:sz w:val="24"/>
                <w:szCs w:val="24"/>
              </w:rPr>
              <w:t xml:space="preserve">3. За 1 полугодие 2015 года областной бюджет исполнен с </w:t>
            </w:r>
            <w:proofErr w:type="spellStart"/>
            <w:r w:rsidRPr="0042605C">
              <w:rPr>
                <w:sz w:val="24"/>
                <w:szCs w:val="24"/>
              </w:rPr>
              <w:t>профицитом</w:t>
            </w:r>
            <w:proofErr w:type="spellEnd"/>
            <w:r w:rsidRPr="0042605C">
              <w:rPr>
                <w:sz w:val="24"/>
                <w:szCs w:val="24"/>
              </w:rPr>
              <w:t xml:space="preserve"> в сумме 506,4 млн. рублей. Результат сложился, в основном, за счет фактического превышения поступлений в доход областного бюджета от кассового плана 1 полугодия 2015 года, и привлечения временно свободных средств государственных бюджетных и автономных учреждений. </w:t>
            </w:r>
          </w:p>
          <w:p w:rsidR="00487A13" w:rsidRPr="0042605C" w:rsidRDefault="00487A13" w:rsidP="00487A13">
            <w:pPr>
              <w:pStyle w:val="a7"/>
              <w:ind w:firstLine="709"/>
              <w:jc w:val="both"/>
              <w:rPr>
                <w:sz w:val="24"/>
                <w:szCs w:val="24"/>
              </w:rPr>
            </w:pPr>
            <w:r w:rsidRPr="0042605C">
              <w:rPr>
                <w:sz w:val="24"/>
                <w:szCs w:val="24"/>
              </w:rPr>
              <w:t xml:space="preserve">На конец отчётного периода общий остаток средств на счете областного бюджета </w:t>
            </w:r>
            <w:r w:rsidRPr="0042605C">
              <w:rPr>
                <w:sz w:val="24"/>
                <w:szCs w:val="24"/>
              </w:rPr>
              <w:lastRenderedPageBreak/>
              <w:t>составил 1 775,6  млн. рублей, в том числе:</w:t>
            </w:r>
          </w:p>
          <w:p w:rsidR="00487A13" w:rsidRPr="0042605C" w:rsidRDefault="00487A13" w:rsidP="00487A13">
            <w:pPr>
              <w:pStyle w:val="a7"/>
              <w:ind w:firstLine="709"/>
              <w:jc w:val="both"/>
              <w:rPr>
                <w:sz w:val="24"/>
                <w:szCs w:val="24"/>
              </w:rPr>
            </w:pPr>
            <w:r w:rsidRPr="0042605C">
              <w:rPr>
                <w:sz w:val="24"/>
                <w:szCs w:val="24"/>
              </w:rPr>
              <w:t>средства федерального бюджета – 1 071,6 млн. рублей;</w:t>
            </w:r>
          </w:p>
          <w:p w:rsidR="00487A13" w:rsidRPr="0042605C" w:rsidRDefault="00487A13" w:rsidP="00487A13">
            <w:pPr>
              <w:pStyle w:val="a7"/>
              <w:ind w:firstLine="709"/>
              <w:jc w:val="both"/>
              <w:rPr>
                <w:sz w:val="24"/>
                <w:szCs w:val="24"/>
              </w:rPr>
            </w:pPr>
            <w:r w:rsidRPr="0042605C">
              <w:rPr>
                <w:sz w:val="24"/>
                <w:szCs w:val="24"/>
              </w:rPr>
              <w:t xml:space="preserve">средства </w:t>
            </w:r>
            <w:proofErr w:type="spellStart"/>
            <w:r w:rsidRPr="0042605C">
              <w:rPr>
                <w:sz w:val="24"/>
                <w:szCs w:val="24"/>
              </w:rPr>
              <w:t>ФОМСа</w:t>
            </w:r>
            <w:proofErr w:type="spellEnd"/>
            <w:r w:rsidRPr="0042605C">
              <w:rPr>
                <w:sz w:val="24"/>
                <w:szCs w:val="24"/>
              </w:rPr>
              <w:t xml:space="preserve"> – 1 106,9 млн</w:t>
            </w:r>
            <w:proofErr w:type="gramStart"/>
            <w:r w:rsidRPr="0042605C">
              <w:rPr>
                <w:sz w:val="24"/>
                <w:szCs w:val="24"/>
              </w:rPr>
              <w:t>.р</w:t>
            </w:r>
            <w:proofErr w:type="gramEnd"/>
            <w:r w:rsidRPr="0042605C">
              <w:rPr>
                <w:sz w:val="24"/>
                <w:szCs w:val="24"/>
              </w:rPr>
              <w:t>ублей;</w:t>
            </w:r>
          </w:p>
          <w:p w:rsidR="00487A13" w:rsidRPr="0042605C" w:rsidRDefault="00487A13" w:rsidP="00487A13">
            <w:pPr>
              <w:pStyle w:val="a7"/>
              <w:tabs>
                <w:tab w:val="left" w:pos="1134"/>
              </w:tabs>
              <w:ind w:left="709"/>
              <w:jc w:val="both"/>
              <w:rPr>
                <w:sz w:val="24"/>
                <w:szCs w:val="24"/>
              </w:rPr>
            </w:pPr>
            <w:r w:rsidRPr="0042605C">
              <w:rPr>
                <w:sz w:val="24"/>
                <w:szCs w:val="24"/>
              </w:rPr>
              <w:t>средства ГК – Фонда содействия реформирования ЖКХ –                      302,1 млн. рублей;</w:t>
            </w:r>
          </w:p>
          <w:p w:rsidR="00487A13" w:rsidRPr="0042605C" w:rsidRDefault="00487A13" w:rsidP="00487A13">
            <w:pPr>
              <w:pStyle w:val="a7"/>
              <w:tabs>
                <w:tab w:val="left" w:pos="709"/>
                <w:tab w:val="left" w:pos="993"/>
              </w:tabs>
              <w:ind w:left="709"/>
              <w:jc w:val="both"/>
              <w:rPr>
                <w:sz w:val="24"/>
                <w:szCs w:val="24"/>
              </w:rPr>
            </w:pPr>
            <w:r w:rsidRPr="0042605C">
              <w:rPr>
                <w:sz w:val="24"/>
                <w:szCs w:val="24"/>
              </w:rPr>
              <w:t>остатки целевых бюджетных кредитов и дотаций – 55,6 млн. рублей.</w:t>
            </w:r>
          </w:p>
          <w:p w:rsidR="00487A13" w:rsidRPr="0042605C" w:rsidRDefault="00487A13" w:rsidP="00487A13">
            <w:pPr>
              <w:pStyle w:val="a7"/>
              <w:tabs>
                <w:tab w:val="left" w:pos="709"/>
                <w:tab w:val="left" w:pos="993"/>
              </w:tabs>
              <w:ind w:left="709"/>
              <w:jc w:val="both"/>
              <w:rPr>
                <w:sz w:val="24"/>
                <w:szCs w:val="24"/>
              </w:rPr>
            </w:pPr>
          </w:p>
          <w:p w:rsidR="00487A13" w:rsidRPr="0042605C" w:rsidRDefault="00487A13" w:rsidP="00487A13">
            <w:pPr>
              <w:ind w:firstLine="708"/>
              <w:jc w:val="both"/>
            </w:pPr>
            <w:r w:rsidRPr="0042605C">
              <w:t>4. Государственный долг Архангельской области по отчётным данным на 01 июля 2015 года составил 30 605,9 млн. рублей.</w:t>
            </w:r>
            <w:r w:rsidRPr="0042605C">
              <w:rPr>
                <w:color w:val="FF0000"/>
              </w:rPr>
              <w:t xml:space="preserve"> </w:t>
            </w:r>
            <w:r w:rsidRPr="0042605C">
              <w:t xml:space="preserve">По сравнению с 01.01.2015 общий объём долга сократился на 2 125,4 млн. рублей (на 6,5 %).  </w:t>
            </w:r>
          </w:p>
          <w:p w:rsidR="00487A13" w:rsidRPr="0042605C" w:rsidRDefault="00487A13" w:rsidP="00487A13">
            <w:pPr>
              <w:ind w:firstLine="708"/>
              <w:jc w:val="both"/>
              <w:rPr>
                <w:b/>
                <w:i/>
                <w:color w:val="FF0000"/>
              </w:rPr>
            </w:pPr>
            <w:r w:rsidRPr="0042605C">
              <w:t>В структуре долга б</w:t>
            </w:r>
            <w:r w:rsidRPr="0042605C">
              <w:rPr>
                <w:i/>
              </w:rPr>
              <w:t>о</w:t>
            </w:r>
            <w:r w:rsidRPr="0042605C">
              <w:t>льшую часть занимают задолженности по коммерческим кредитам (40 %) и по бюджетным кредитам (58 %).</w:t>
            </w:r>
            <w:r w:rsidRPr="0042605C">
              <w:rPr>
                <w:color w:val="FF0000"/>
              </w:rPr>
              <w:t xml:space="preserve"> </w:t>
            </w:r>
          </w:p>
          <w:p w:rsidR="00487A13" w:rsidRPr="0042605C" w:rsidRDefault="00487A13" w:rsidP="00487A13">
            <w:pPr>
              <w:pStyle w:val="af7"/>
              <w:ind w:firstLine="644"/>
              <w:rPr>
                <w:sz w:val="24"/>
                <w:szCs w:val="24"/>
              </w:rPr>
            </w:pPr>
            <w:r w:rsidRPr="0042605C">
              <w:rPr>
                <w:sz w:val="24"/>
                <w:szCs w:val="24"/>
              </w:rPr>
              <w:t>Контрольно-счетной палатой Архангельской области  подготовлено заключение по результатам проведения экспертизы и анализа исполнения консолидированного бюджета Архангельской области, областного бюджета за первое полугодие 2015 года.</w:t>
            </w:r>
          </w:p>
          <w:p w:rsidR="00646F0F" w:rsidRPr="0042605C" w:rsidRDefault="00646F0F" w:rsidP="00487A13">
            <w:pPr>
              <w:ind w:firstLine="708"/>
              <w:jc w:val="both"/>
            </w:pPr>
          </w:p>
        </w:tc>
        <w:tc>
          <w:tcPr>
            <w:tcW w:w="1560" w:type="dxa"/>
          </w:tcPr>
          <w:p w:rsidR="00646F0F" w:rsidRPr="00DB285D" w:rsidRDefault="00646F0F" w:rsidP="00646F0F">
            <w:pPr>
              <w:pStyle w:val="a3"/>
              <w:ind w:left="-76" w:right="-56" w:firstLine="0"/>
              <w:jc w:val="center"/>
              <w:rPr>
                <w:sz w:val="24"/>
                <w:szCs w:val="24"/>
              </w:rPr>
            </w:pPr>
            <w:r>
              <w:rPr>
                <w:sz w:val="24"/>
                <w:szCs w:val="24"/>
              </w:rPr>
              <w:lastRenderedPageBreak/>
              <w:t>В соответствии с планом</w:t>
            </w:r>
          </w:p>
        </w:tc>
        <w:tc>
          <w:tcPr>
            <w:tcW w:w="3086" w:type="dxa"/>
          </w:tcPr>
          <w:p w:rsidR="00487A13" w:rsidRPr="0042605C" w:rsidRDefault="00487A13" w:rsidP="00487A13">
            <w:pPr>
              <w:ind w:firstLine="708"/>
              <w:jc w:val="both"/>
            </w:pPr>
            <w:r w:rsidRPr="0042605C">
              <w:t xml:space="preserve">Комитет по бюджету и налоговой политике рекомендует сессии областного Собрания депутатов </w:t>
            </w:r>
            <w:r w:rsidRPr="0042605C">
              <w:rPr>
                <w:b/>
              </w:rPr>
              <w:t xml:space="preserve">принять отчет </w:t>
            </w:r>
            <w:r w:rsidRPr="0042605C">
              <w:t xml:space="preserve">об исполнении областного бюджета за первое полугодие 2015 года </w:t>
            </w:r>
            <w:r w:rsidRPr="0042605C">
              <w:rPr>
                <w:b/>
              </w:rPr>
              <w:t>к сведению</w:t>
            </w:r>
            <w:r w:rsidRPr="0042605C">
              <w:t>.</w:t>
            </w:r>
          </w:p>
          <w:p w:rsidR="00646F0F" w:rsidRPr="0042605C" w:rsidRDefault="00646F0F" w:rsidP="00DB285D">
            <w:pPr>
              <w:pStyle w:val="ConsTitle"/>
              <w:ind w:right="0"/>
              <w:jc w:val="both"/>
              <w:rPr>
                <w:rFonts w:ascii="Times New Roman" w:hAnsi="Times New Roman"/>
                <w:b w:val="0"/>
                <w:sz w:val="24"/>
                <w:szCs w:val="24"/>
              </w:rPr>
            </w:pP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4.</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областного закона «О внесении изменений и дополнений в областной закон «Об областном бюджете на 2015 год и на плановый период 2016 и 2017 годов». </w:t>
            </w:r>
            <w:r w:rsidRPr="0042605C">
              <w:rPr>
                <w:b/>
                <w:sz w:val="24"/>
                <w:szCs w:val="24"/>
              </w:rPr>
              <w:lastRenderedPageBreak/>
              <w:t>Рассмотрение сводной таблицы поправок</w:t>
            </w:r>
            <w:r w:rsidRPr="0042605C">
              <w:rPr>
                <w:sz w:val="24"/>
                <w:szCs w:val="24"/>
              </w:rPr>
              <w:t xml:space="preserve"> (</w:t>
            </w:r>
            <w:r w:rsidRPr="0042605C">
              <w:rPr>
                <w:b/>
                <w:sz w:val="24"/>
                <w:szCs w:val="24"/>
              </w:rPr>
              <w:t>первое и второе чтение</w:t>
            </w:r>
            <w:r w:rsidRPr="0042605C">
              <w:rPr>
                <w:sz w:val="24"/>
                <w:szCs w:val="24"/>
              </w:rPr>
              <w:t xml:space="preserve">). </w:t>
            </w:r>
          </w:p>
        </w:tc>
        <w:tc>
          <w:tcPr>
            <w:tcW w:w="2552" w:type="dxa"/>
          </w:tcPr>
          <w:p w:rsidR="00646F0F" w:rsidRPr="0042605C" w:rsidRDefault="00487A13" w:rsidP="00DB285D">
            <w:pPr>
              <w:spacing w:line="240" w:lineRule="exact"/>
              <w:jc w:val="center"/>
            </w:pPr>
            <w:r w:rsidRPr="0042605C">
              <w:lastRenderedPageBreak/>
              <w:t>Правительство Архангельской области/Усачева Е.Ю.</w:t>
            </w:r>
          </w:p>
        </w:tc>
        <w:tc>
          <w:tcPr>
            <w:tcW w:w="5103" w:type="dxa"/>
          </w:tcPr>
          <w:p w:rsidR="007D3D5F" w:rsidRPr="0042605C" w:rsidRDefault="007D3D5F" w:rsidP="007D3D5F">
            <w:pPr>
              <w:pStyle w:val="a7"/>
              <w:ind w:firstLine="708"/>
              <w:jc w:val="both"/>
              <w:rPr>
                <w:sz w:val="24"/>
                <w:szCs w:val="24"/>
              </w:rPr>
            </w:pPr>
            <w:r w:rsidRPr="0042605C">
              <w:rPr>
                <w:sz w:val="24"/>
                <w:szCs w:val="24"/>
              </w:rPr>
              <w:t>В вышеуказанном проекте областного закона  предлагается  на 2015 год увеличить:</w:t>
            </w:r>
          </w:p>
          <w:p w:rsidR="007D3D5F" w:rsidRPr="0042605C" w:rsidRDefault="007D3D5F" w:rsidP="007D3D5F">
            <w:pPr>
              <w:pStyle w:val="a7"/>
              <w:ind w:firstLine="708"/>
              <w:jc w:val="both"/>
              <w:rPr>
                <w:i/>
                <w:sz w:val="24"/>
                <w:szCs w:val="24"/>
              </w:rPr>
            </w:pPr>
            <w:r w:rsidRPr="0042605C">
              <w:rPr>
                <w:sz w:val="24"/>
                <w:szCs w:val="24"/>
              </w:rPr>
              <w:t xml:space="preserve"> доходную часть областного бюджета в целом на 927,49 млн. рублей за счет: изменения объемов отдельных целевых поступлений межбюджетных трансфертов из федерального бюджета  в 2015 году в сумме 226,98 </w:t>
            </w:r>
            <w:r w:rsidRPr="0042605C">
              <w:rPr>
                <w:i/>
                <w:sz w:val="24"/>
                <w:szCs w:val="24"/>
              </w:rPr>
              <w:t>млн. рублей</w:t>
            </w:r>
            <w:r w:rsidRPr="0042605C">
              <w:rPr>
                <w:sz w:val="24"/>
                <w:szCs w:val="24"/>
              </w:rPr>
              <w:t xml:space="preserve">; возвращенных по результатам проверки КСП Архангельской </w:t>
            </w:r>
            <w:r w:rsidRPr="0042605C">
              <w:rPr>
                <w:sz w:val="24"/>
                <w:szCs w:val="24"/>
              </w:rPr>
              <w:lastRenderedPageBreak/>
              <w:t>области доходов от остатка субсидий прошлых лет в сумме 65,79 млн. рублей; дополнительных доходов областного бюджета в сумме 634,73 млн. рублей: налоговых и неналоговых доходов (без источников дорожного фонда) в сумме 421,71 млн. рублей и налоговых и неналоговых доходов (источники дорожного фонда) в сумме 213,02 млн. рублей.</w:t>
            </w:r>
          </w:p>
          <w:p w:rsidR="007D3D5F" w:rsidRPr="0042605C" w:rsidRDefault="007D3D5F" w:rsidP="007D3D5F">
            <w:pPr>
              <w:pStyle w:val="a7"/>
              <w:ind w:firstLine="708"/>
              <w:jc w:val="both"/>
              <w:rPr>
                <w:sz w:val="24"/>
                <w:szCs w:val="24"/>
              </w:rPr>
            </w:pPr>
            <w:proofErr w:type="gramStart"/>
            <w:r w:rsidRPr="0042605C">
              <w:rPr>
                <w:sz w:val="24"/>
                <w:szCs w:val="24"/>
              </w:rPr>
              <w:t>р</w:t>
            </w:r>
            <w:proofErr w:type="gramEnd"/>
            <w:r w:rsidRPr="0042605C">
              <w:rPr>
                <w:sz w:val="24"/>
                <w:szCs w:val="24"/>
              </w:rPr>
              <w:t xml:space="preserve">асходную часть областного бюджета  в целом увеличить в целом             на 927,49 млн. рублей за счет направления на увеличение и уменьшения расходов: </w:t>
            </w:r>
          </w:p>
          <w:p w:rsidR="007D3D5F" w:rsidRPr="0042605C" w:rsidRDefault="007D3D5F" w:rsidP="007D3D5F">
            <w:pPr>
              <w:jc w:val="both"/>
            </w:pPr>
            <w:proofErr w:type="gramStart"/>
            <w:r w:rsidRPr="0042605C">
              <w:t xml:space="preserve">- целевых поступлений межбюджетных трансфертов из федерального бюджета </w:t>
            </w:r>
            <w:r w:rsidRPr="0042605C">
              <w:rPr>
                <w:i/>
              </w:rPr>
              <w:t>в сумме 226,98 млн. рублей</w:t>
            </w:r>
            <w:r w:rsidRPr="0042605C">
              <w:t xml:space="preserve"> (увеличение ассигнований министерству экономического развития и конкурентной политики Архангельской области на поддержку малого и среднего предпринимательства (предоставление субсидий, субсидирование затрат) в сумме 119,99 млн. рублей; министерству образования и науки Архангельской области на создание условий для инклюзивного образования детей-инвалидов в сумме 56,99 млн. рублей;</w:t>
            </w:r>
            <w:proofErr w:type="gramEnd"/>
            <w:r w:rsidRPr="0042605C">
              <w:t xml:space="preserve"> Администрации Губернатора и Правительства Архангельской области на реализацию проектов по становлению информационного общества в субъектах РФ в сумме 23,04 млн. рублей; министерству по делам молодежи и спорту Архангельской области на поддержку малого и среднего молодежного предпринимательства в сумме 12,0 млн. рублей; </w:t>
            </w:r>
            <w:proofErr w:type="gramStart"/>
            <w:r w:rsidRPr="0042605C">
              <w:t xml:space="preserve">министерству культуры Архангельской области на укрепление материально-технической базы детских школ искусств, музеев и библиотек в сумме 1,55 </w:t>
            </w:r>
            <w:r w:rsidRPr="0042605C">
              <w:lastRenderedPageBreak/>
              <w:t>млн. рублей; министерству финансов Архангельской области  на составление списков кандидатов в присяжные заседатели в сумме 0,13 млн. рублей; министерству здравоохранения Архангельской области  на  доступность приоритетных объектов и услуг инвалидам в сумме 3,0 млн. рублей;</w:t>
            </w:r>
            <w:proofErr w:type="gramEnd"/>
            <w:r w:rsidRPr="0042605C">
              <w:t xml:space="preserve"> министерству культуры Архангельской области  на доступность приоритетных объектов и услуг инвалидам 2,70 млн. рублей; министерству образования и науки Архангельской области на доступность приоритетных объектов и услуг инвалидам в сумме 3,57 млн. рублей; министерству труда, занятости и  социального развития Архангельской области на доступность приоритетных объектов и услуг инвалидам 4,0 млн. рублей); </w:t>
            </w:r>
          </w:p>
          <w:p w:rsidR="007D3D5F" w:rsidRPr="0042605C" w:rsidRDefault="007D3D5F" w:rsidP="007D3D5F">
            <w:pPr>
              <w:ind w:firstLine="708"/>
              <w:jc w:val="both"/>
            </w:pPr>
            <w:r w:rsidRPr="0042605C">
              <w:t xml:space="preserve">- уменьшения расходов (экономии по расходам) на сумму - 308,87 млн. рублей, в том числе по министерству финансов Архангельской области  - уменьшения расходов на обслуживание государственного долга                           - 308,67 млн. рублей, по министерству топливно-энергетического комплекса и жилищно-коммунального хозяйства Архангельской области - уменьшение государственного задания Дирекции газопроводов - 0,20 млн. рублей;   </w:t>
            </w:r>
          </w:p>
          <w:p w:rsidR="007D3D5F" w:rsidRPr="0042605C" w:rsidRDefault="007D3D5F" w:rsidP="007D3D5F">
            <w:pPr>
              <w:pStyle w:val="a7"/>
              <w:ind w:firstLine="708"/>
              <w:jc w:val="both"/>
              <w:rPr>
                <w:sz w:val="24"/>
                <w:szCs w:val="24"/>
              </w:rPr>
            </w:pPr>
            <w:r w:rsidRPr="0042605C">
              <w:rPr>
                <w:sz w:val="24"/>
                <w:szCs w:val="24"/>
              </w:rPr>
              <w:t xml:space="preserve">- направления на расходы  поступивших по результатам проверки КСП доходов </w:t>
            </w:r>
            <w:r w:rsidRPr="0042605C">
              <w:rPr>
                <w:i/>
                <w:sz w:val="24"/>
                <w:szCs w:val="24"/>
              </w:rPr>
              <w:t>Министерству экономического развития и конкурентной политики</w:t>
            </w:r>
            <w:r w:rsidRPr="0042605C">
              <w:rPr>
                <w:sz w:val="24"/>
                <w:szCs w:val="24"/>
              </w:rPr>
              <w:t xml:space="preserve"> </w:t>
            </w:r>
            <w:r w:rsidRPr="0042605C">
              <w:rPr>
                <w:i/>
                <w:sz w:val="24"/>
                <w:szCs w:val="24"/>
              </w:rPr>
              <w:t>Архангельской области</w:t>
            </w:r>
            <w:r w:rsidRPr="0042605C">
              <w:rPr>
                <w:sz w:val="24"/>
                <w:szCs w:val="24"/>
              </w:rPr>
              <w:t xml:space="preserve"> - субсидию Архангельскому </w:t>
            </w:r>
            <w:proofErr w:type="spellStart"/>
            <w:proofErr w:type="gramStart"/>
            <w:r w:rsidRPr="0042605C">
              <w:rPr>
                <w:sz w:val="24"/>
                <w:szCs w:val="24"/>
              </w:rPr>
              <w:t>бизнес-инкубатору</w:t>
            </w:r>
            <w:proofErr w:type="spellEnd"/>
            <w:proofErr w:type="gramEnd"/>
            <w:r w:rsidRPr="0042605C">
              <w:rPr>
                <w:sz w:val="24"/>
                <w:szCs w:val="24"/>
              </w:rPr>
              <w:t xml:space="preserve"> на государственное задание в сумме 65,79 млн. рублей;</w:t>
            </w:r>
          </w:p>
          <w:p w:rsidR="007D3D5F" w:rsidRPr="0042605C" w:rsidRDefault="007D3D5F" w:rsidP="007D3D5F">
            <w:pPr>
              <w:ind w:firstLine="708"/>
              <w:jc w:val="both"/>
            </w:pPr>
            <w:proofErr w:type="gramStart"/>
            <w:r w:rsidRPr="0042605C">
              <w:t xml:space="preserve">- увеличения расходов за счет экономии </w:t>
            </w:r>
            <w:r w:rsidRPr="0042605C">
              <w:lastRenderedPageBreak/>
              <w:t xml:space="preserve">по расходам и дополнительных доходов в общей сумме 943,61 млн. рублей (направляемых </w:t>
            </w:r>
            <w:r w:rsidRPr="0042605C">
              <w:rPr>
                <w:i/>
              </w:rPr>
              <w:t>министерству труда, занятости и  социального развития Архангельской области</w:t>
            </w:r>
            <w:r w:rsidRPr="0042605C">
              <w:t xml:space="preserve"> на повышение мобильности трудовых ресурсов (</w:t>
            </w:r>
            <w:proofErr w:type="spellStart"/>
            <w:r w:rsidRPr="0042605C">
              <w:t>софинансирование</w:t>
            </w:r>
            <w:proofErr w:type="spellEnd"/>
            <w:r w:rsidRPr="0042605C">
              <w:t xml:space="preserve">) </w:t>
            </w:r>
            <w:r w:rsidRPr="0042605C">
              <w:rPr>
                <w:i/>
              </w:rPr>
              <w:t>в сумме 15,0 млн. рублей</w:t>
            </w:r>
            <w:r w:rsidRPr="0042605C">
              <w:t xml:space="preserve">; </w:t>
            </w:r>
            <w:r w:rsidRPr="0042605C">
              <w:rPr>
                <w:i/>
              </w:rPr>
              <w:t xml:space="preserve">Администрации Губернатора и Правительства Архангельской области </w:t>
            </w:r>
            <w:r w:rsidRPr="0042605C">
              <w:t xml:space="preserve">на модернизация информационных систем электронного правительства и транспортные расходы по служебным командировкам </w:t>
            </w:r>
            <w:r w:rsidRPr="0042605C">
              <w:rPr>
                <w:i/>
              </w:rPr>
              <w:t>в сумме 10,73 млн. рублей</w:t>
            </w:r>
            <w:r w:rsidRPr="0042605C">
              <w:t>;</w:t>
            </w:r>
            <w:proofErr w:type="gramEnd"/>
            <w:r w:rsidRPr="0042605C">
              <w:t xml:space="preserve"> </w:t>
            </w:r>
            <w:proofErr w:type="gramStart"/>
            <w:r w:rsidRPr="0042605C">
              <w:rPr>
                <w:i/>
              </w:rPr>
              <w:t>Архангельскому областному Собранию депутатов Собрание депутатов</w:t>
            </w:r>
            <w:r w:rsidRPr="0042605C">
              <w:t xml:space="preserve"> на реализацию областного закона от 16.12.2014 № 238-13-ОЗ </w:t>
            </w:r>
            <w:r w:rsidRPr="0042605C">
              <w:rPr>
                <w:i/>
              </w:rPr>
              <w:t>в сумме 7,76 млн. рублей</w:t>
            </w:r>
            <w:r w:rsidRPr="0042605C">
              <w:t xml:space="preserve">; </w:t>
            </w:r>
            <w:r w:rsidRPr="0042605C">
              <w:rPr>
                <w:i/>
              </w:rPr>
              <w:t>контрактному агентству Архангельской области</w:t>
            </w:r>
            <w:r w:rsidRPr="0042605C">
              <w:t xml:space="preserve"> на аренду помещений для Регионального центра по организации закупок </w:t>
            </w:r>
            <w:r w:rsidRPr="0042605C">
              <w:rPr>
                <w:i/>
              </w:rPr>
              <w:t>в сумме 0,3 млн. рублей</w:t>
            </w:r>
            <w:r w:rsidRPr="0042605C">
              <w:t xml:space="preserve">; </w:t>
            </w:r>
            <w:r w:rsidRPr="0042605C">
              <w:rPr>
                <w:i/>
              </w:rPr>
              <w:t>министерству культуры Архангельской области</w:t>
            </w:r>
            <w:r w:rsidRPr="0042605C">
              <w:t xml:space="preserve">  на устранение требований пожарной безопасности и кредиторской задолженности Вельского краеведческого музея </w:t>
            </w:r>
            <w:r w:rsidRPr="0042605C">
              <w:rPr>
                <w:i/>
              </w:rPr>
              <w:t>в сумме 0,78 млн. рублей</w:t>
            </w:r>
            <w:r w:rsidRPr="0042605C">
              <w:t>;</w:t>
            </w:r>
            <w:proofErr w:type="gramEnd"/>
            <w:r w:rsidRPr="0042605C">
              <w:t xml:space="preserve"> </w:t>
            </w:r>
            <w:proofErr w:type="gramStart"/>
            <w:r w:rsidRPr="0042605C">
              <w:rPr>
                <w:i/>
              </w:rPr>
              <w:t>министерству природных ресурсов и ЛПК  Архангельской области</w:t>
            </w:r>
            <w:r w:rsidRPr="0042605C">
              <w:t xml:space="preserve"> на капремонт берегоукрепительных сооружений на р. Пинега </w:t>
            </w:r>
            <w:r w:rsidRPr="0042605C">
              <w:rPr>
                <w:i/>
              </w:rPr>
              <w:t>в сумме 4,08 млн. рублей</w:t>
            </w:r>
            <w:r w:rsidRPr="0042605C">
              <w:t xml:space="preserve">; </w:t>
            </w:r>
            <w:r w:rsidRPr="0042605C">
              <w:rPr>
                <w:i/>
              </w:rPr>
              <w:t xml:space="preserve">министерству по делам молодежи и спорту Архангельской области </w:t>
            </w:r>
            <w:r w:rsidRPr="0042605C">
              <w:t xml:space="preserve"> на обеспечение деятельности ГАУ "Молодежный центр", обеспечение деятельности ГАУ "РЦСП "Поморье"          (на аренду плавательного бассейна «Водник» и участия спортсменов в спортивных соревнованиях </w:t>
            </w:r>
            <w:r w:rsidRPr="0042605C">
              <w:rPr>
                <w:i/>
              </w:rPr>
              <w:t>в общей сумме 15,37 млн. рублей</w:t>
            </w:r>
            <w:r w:rsidRPr="0042605C">
              <w:t>;</w:t>
            </w:r>
            <w:proofErr w:type="gramEnd"/>
            <w:r w:rsidRPr="0042605C">
              <w:t xml:space="preserve"> </w:t>
            </w:r>
            <w:r w:rsidRPr="0042605C">
              <w:rPr>
                <w:i/>
              </w:rPr>
              <w:t>министерству топливно-энергетического комплекса и жилищно-</w:t>
            </w:r>
            <w:r w:rsidRPr="0042605C">
              <w:rPr>
                <w:i/>
              </w:rPr>
              <w:lastRenderedPageBreak/>
              <w:t>коммунального хозяйства Архангельской области</w:t>
            </w:r>
            <w:r w:rsidRPr="0042605C">
              <w:t xml:space="preserve"> на субсидии на возмещение недополученных доходов в сфере ЖКХ </w:t>
            </w:r>
            <w:r w:rsidRPr="0042605C">
              <w:rPr>
                <w:i/>
              </w:rPr>
              <w:t>в сумме 316,12 млн. рублей</w:t>
            </w:r>
            <w:r w:rsidRPr="0042605C">
              <w:t xml:space="preserve">; </w:t>
            </w:r>
            <w:r w:rsidRPr="0042605C">
              <w:rPr>
                <w:i/>
              </w:rPr>
              <w:t>министерству финансов Архангельской области</w:t>
            </w:r>
            <w:r w:rsidRPr="0042605C">
              <w:t xml:space="preserve"> на исполнительный лист по возмещению недополученных доходов по услугам теплоснабжения и </w:t>
            </w:r>
            <w:proofErr w:type="gramStart"/>
            <w:r w:rsidRPr="0042605C">
              <w:t>дотации</w:t>
            </w:r>
            <w:proofErr w:type="gramEnd"/>
            <w:r w:rsidRPr="0042605C">
              <w:t xml:space="preserve"> местным бюджетам на сбалансированность </w:t>
            </w:r>
            <w:r w:rsidRPr="0042605C">
              <w:rPr>
                <w:i/>
              </w:rPr>
              <w:t>в сумме 69,38 млн. рублей</w:t>
            </w:r>
            <w:r w:rsidRPr="0042605C">
              <w:t xml:space="preserve">;  </w:t>
            </w:r>
            <w:r w:rsidRPr="0042605C">
              <w:rPr>
                <w:i/>
              </w:rPr>
              <w:t>министерству образования и науки Архангельской области</w:t>
            </w:r>
            <w:r w:rsidRPr="0042605C">
              <w:t xml:space="preserve"> на компенсацию взносов на капремонт педагогам в сельской местности, на задолженность по </w:t>
            </w:r>
            <w:proofErr w:type="spellStart"/>
            <w:r w:rsidRPr="0042605C">
              <w:t>теплоэнергии</w:t>
            </w:r>
            <w:proofErr w:type="spellEnd"/>
            <w:r w:rsidRPr="0042605C">
              <w:t xml:space="preserve"> Северодвинской школы-интерната, на инклюзивное образование детей-инвалидов </w:t>
            </w:r>
            <w:r w:rsidRPr="0042605C">
              <w:rPr>
                <w:i/>
              </w:rPr>
              <w:t>в общей сумме 54,95 млн. рублей</w:t>
            </w:r>
            <w:r w:rsidRPr="0042605C">
              <w:t xml:space="preserve">; </w:t>
            </w:r>
            <w:proofErr w:type="gramStart"/>
            <w:r w:rsidRPr="0042605C">
              <w:rPr>
                <w:i/>
              </w:rPr>
              <w:t>агентству по транспорту и связи Архангельской области</w:t>
            </w:r>
            <w:r w:rsidRPr="0042605C">
              <w:t xml:space="preserve"> на ремонт автодороги Архангельск – аэропорт </w:t>
            </w:r>
            <w:proofErr w:type="spellStart"/>
            <w:r w:rsidRPr="0042605C">
              <w:t>Талаги</w:t>
            </w:r>
            <w:proofErr w:type="spellEnd"/>
            <w:r w:rsidRPr="0042605C">
              <w:t xml:space="preserve"> (Дорожный фонд), на ямочный ремонт на автодорогах регионального значения (Дорожный фонд), на увеличение резерва на потери дорожного хозяйства от паводков (Дорожный фонд), на возмещение недополученных доходов железнодорожного транспорта, на  субсидии Северодвинску на ремонт автодорог </w:t>
            </w:r>
            <w:r w:rsidRPr="0042605C">
              <w:rPr>
                <w:i/>
              </w:rPr>
              <w:t>в общей сумме 392,5 млн. рублей</w:t>
            </w:r>
            <w:r w:rsidRPr="0042605C">
              <w:t>;</w:t>
            </w:r>
            <w:proofErr w:type="gramEnd"/>
            <w:r w:rsidRPr="0042605C">
              <w:t xml:space="preserve"> </w:t>
            </w:r>
            <w:r w:rsidRPr="0042605C">
              <w:rPr>
                <w:i/>
              </w:rPr>
              <w:t>министерству труда, занятости и социального развития Архангельской области</w:t>
            </w:r>
            <w:r w:rsidRPr="0042605C">
              <w:t xml:space="preserve"> на предоставление социальных услуг участникам и инвалидам ВОВ, на погашение кредиторской задолженности </w:t>
            </w:r>
            <w:proofErr w:type="spellStart"/>
            <w:r w:rsidRPr="0042605C">
              <w:t>Ширшинского</w:t>
            </w:r>
            <w:proofErr w:type="spellEnd"/>
            <w:r w:rsidRPr="0042605C">
              <w:t xml:space="preserve"> психоневрологического интерната, на </w:t>
            </w:r>
            <w:proofErr w:type="spellStart"/>
            <w:r w:rsidRPr="0042605C">
              <w:t>госзадание</w:t>
            </w:r>
            <w:proofErr w:type="spellEnd"/>
            <w:r w:rsidRPr="0042605C">
              <w:t xml:space="preserve"> </w:t>
            </w:r>
            <w:proofErr w:type="spellStart"/>
            <w:r w:rsidRPr="0042605C">
              <w:t>Новодвинскому</w:t>
            </w:r>
            <w:proofErr w:type="spellEnd"/>
            <w:r w:rsidRPr="0042605C">
              <w:t xml:space="preserve"> детдому-интернату для детей с нарушением развития, на выполнение предписаний </w:t>
            </w:r>
            <w:proofErr w:type="spellStart"/>
            <w:r w:rsidRPr="0042605C">
              <w:t>Плесецкому</w:t>
            </w:r>
            <w:proofErr w:type="spellEnd"/>
            <w:r w:rsidRPr="0042605C">
              <w:t xml:space="preserve"> социально-реабилитационному центру для несовершеннолетних </w:t>
            </w:r>
            <w:r w:rsidRPr="0042605C">
              <w:rPr>
                <w:i/>
              </w:rPr>
              <w:t xml:space="preserve">в общей сумме 20,95 млн. </w:t>
            </w:r>
            <w:r w:rsidRPr="0042605C">
              <w:rPr>
                <w:i/>
              </w:rPr>
              <w:lastRenderedPageBreak/>
              <w:t>рублей</w:t>
            </w:r>
            <w:r w:rsidRPr="0042605C">
              <w:t xml:space="preserve">; </w:t>
            </w:r>
            <w:r w:rsidRPr="0042605C">
              <w:rPr>
                <w:i/>
              </w:rPr>
              <w:t>министерству здравоохранения Архангельской области</w:t>
            </w:r>
            <w:r w:rsidRPr="0042605C">
              <w:t xml:space="preserve">  на выплаты медицинским работникам, переехавшим в сельскую местность </w:t>
            </w:r>
            <w:r w:rsidRPr="0042605C">
              <w:rPr>
                <w:i/>
              </w:rPr>
              <w:t>в сумме 16,0 млн. рублей</w:t>
            </w:r>
            <w:r w:rsidRPr="0042605C">
              <w:t xml:space="preserve">; </w:t>
            </w:r>
            <w:r w:rsidRPr="0042605C">
              <w:rPr>
                <w:i/>
              </w:rPr>
              <w:t>министерству промышленности и строительства Архангельской области</w:t>
            </w:r>
            <w:r w:rsidRPr="0042605C">
              <w:t xml:space="preserve"> на компенсацию затрат федерального бюджета на обеспечение жильем отдельных категорий граждан </w:t>
            </w:r>
            <w:r w:rsidRPr="0042605C">
              <w:rPr>
                <w:i/>
              </w:rPr>
              <w:t>в сумме 19,71 млн. рублей</w:t>
            </w:r>
            <w:r w:rsidRPr="0042605C">
              <w:t>).</w:t>
            </w:r>
          </w:p>
          <w:p w:rsidR="007D3D5F" w:rsidRPr="0042605C" w:rsidRDefault="007D3D5F" w:rsidP="007D3D5F">
            <w:pPr>
              <w:pStyle w:val="a7"/>
              <w:ind w:firstLine="708"/>
              <w:jc w:val="both"/>
              <w:rPr>
                <w:sz w:val="24"/>
                <w:szCs w:val="24"/>
              </w:rPr>
            </w:pPr>
            <w:r w:rsidRPr="0042605C">
              <w:rPr>
                <w:sz w:val="24"/>
                <w:szCs w:val="24"/>
              </w:rPr>
              <w:t xml:space="preserve">Дефицит областного бюджета не меняется и составит 7 493,91 млн. рублей или 17,6 % к собственным налоговым и неналоговым доходам. </w:t>
            </w:r>
          </w:p>
          <w:p w:rsidR="007D3D5F" w:rsidRPr="0042605C" w:rsidRDefault="007D3D5F" w:rsidP="007D3D5F">
            <w:pPr>
              <w:pStyle w:val="a7"/>
              <w:ind w:firstLine="708"/>
              <w:jc w:val="both"/>
              <w:rPr>
                <w:sz w:val="24"/>
                <w:szCs w:val="24"/>
              </w:rPr>
            </w:pPr>
            <w:r w:rsidRPr="0042605C">
              <w:rPr>
                <w:sz w:val="24"/>
                <w:szCs w:val="24"/>
              </w:rPr>
              <w:t>В результате данных изменений доходы областного бюджета на 2015 год в целом составят 59 618,97 млн. рублей, в том числе налоговые и неналоговые 42 657,82 млн. рублей и безвозмездные поступления                          16 961,15 млн. рублей, расходы областного бюджета составят 67 112,87 млн. рублей.</w:t>
            </w:r>
          </w:p>
          <w:p w:rsidR="007D3D5F" w:rsidRPr="0042605C" w:rsidRDefault="007D3D5F" w:rsidP="007D3D5F">
            <w:pPr>
              <w:pStyle w:val="a7"/>
              <w:ind w:firstLine="708"/>
              <w:jc w:val="both"/>
              <w:rPr>
                <w:sz w:val="24"/>
                <w:szCs w:val="24"/>
              </w:rPr>
            </w:pPr>
            <w:r w:rsidRPr="0042605C">
              <w:rPr>
                <w:sz w:val="24"/>
                <w:szCs w:val="24"/>
              </w:rPr>
              <w:t xml:space="preserve">Предлагается на 2015 год уменьшить объем публичных нормативных обязательств на -2,43 млн. рублей (в связи с экономией по выплате ежемесячного пособия на ребенка; </w:t>
            </w:r>
            <w:proofErr w:type="gramStart"/>
            <w:r w:rsidRPr="0042605C">
              <w:rPr>
                <w:sz w:val="24"/>
                <w:szCs w:val="24"/>
              </w:rPr>
              <w:t>ежемесячные денежные выплаты труженикам тыла, ежемесячные денежные выплаты реабилитированным лицам и лицам, признанным пострадавшими от политических репрессий, дополнительное ежемесячное материальное обеспечение граждан, имеющих награды, ежемесячные пособия писателям-профессионалам, а также увеличиваются расходы на ежемесячное пособие на ребенка, не посещающего дошкольную образовательную организацию), который с учетом изменений в целом составит  3 753,52 млн. рублей.</w:t>
            </w:r>
            <w:proofErr w:type="gramEnd"/>
          </w:p>
          <w:p w:rsidR="007D3D5F" w:rsidRPr="0042605C" w:rsidRDefault="007D3D5F" w:rsidP="007D3D5F">
            <w:pPr>
              <w:pStyle w:val="a7"/>
              <w:ind w:firstLine="708"/>
              <w:jc w:val="both"/>
              <w:rPr>
                <w:sz w:val="24"/>
                <w:szCs w:val="24"/>
              </w:rPr>
            </w:pPr>
            <w:r w:rsidRPr="0042605C">
              <w:rPr>
                <w:sz w:val="24"/>
                <w:szCs w:val="24"/>
              </w:rPr>
              <w:lastRenderedPageBreak/>
              <w:t>Также законопроектом предлагается внести изменения в программу государственных заимствований, источников финансирования дефицита областного бюджета</w:t>
            </w:r>
            <w:proofErr w:type="gramStart"/>
            <w:r w:rsidRPr="0042605C">
              <w:rPr>
                <w:sz w:val="24"/>
                <w:szCs w:val="24"/>
              </w:rPr>
              <w:t>.</w:t>
            </w:r>
            <w:proofErr w:type="gramEnd"/>
            <w:r w:rsidRPr="0042605C">
              <w:rPr>
                <w:sz w:val="24"/>
                <w:szCs w:val="24"/>
              </w:rPr>
              <w:t xml:space="preserve"> </w:t>
            </w:r>
            <w:proofErr w:type="gramStart"/>
            <w:r w:rsidRPr="0042605C">
              <w:rPr>
                <w:sz w:val="24"/>
                <w:szCs w:val="24"/>
              </w:rPr>
              <w:t>т</w:t>
            </w:r>
            <w:proofErr w:type="gramEnd"/>
            <w:r w:rsidRPr="0042605C">
              <w:rPr>
                <w:sz w:val="24"/>
                <w:szCs w:val="24"/>
              </w:rPr>
              <w:t xml:space="preserve">акже предлагается сократить расходы на обслуживание государственных долговых обязательств Архангельской области на 308,7 млн. </w:t>
            </w:r>
            <w:proofErr w:type="spellStart"/>
            <w:r w:rsidRPr="0042605C">
              <w:rPr>
                <w:sz w:val="24"/>
                <w:szCs w:val="24"/>
              </w:rPr>
              <w:t>рублейсогласно</w:t>
            </w:r>
            <w:proofErr w:type="spellEnd"/>
            <w:r w:rsidRPr="0042605C">
              <w:rPr>
                <w:sz w:val="24"/>
                <w:szCs w:val="24"/>
              </w:rPr>
              <w:t xml:space="preserve"> представленному расчету. Также предлагается откорректировать предельный объем государственного внутреннего долга Архангельской области на 2015 год, путем его  увеличения с 42 023,09 млн. рублей до  42 657,82 млн. рублей, в связи с предлагаемым изменением объема доходов областного бюджета без учета безвозмездных поступлений, что соответствует нормам п.2 ст. 107 БК РФ.</w:t>
            </w:r>
          </w:p>
          <w:p w:rsidR="007D3D5F" w:rsidRPr="0042605C" w:rsidRDefault="007D3D5F" w:rsidP="007D3D5F">
            <w:pPr>
              <w:ind w:firstLine="720"/>
              <w:jc w:val="both"/>
            </w:pPr>
            <w:r w:rsidRPr="0042605C">
              <w:t>Также осуществляется перенос расходов в пределах ассигнований, утвержденных главным распорядителям средств областного бюджета, между главными распорядителями средств областного бюджета - без изменения общей суммы расходов областного бюджета в 2015 году (передвижение бюджетных ассигнований: на 2015 год на сумму 230,41 млн. рублей).</w:t>
            </w:r>
          </w:p>
          <w:p w:rsidR="007D3D5F" w:rsidRPr="0042605C" w:rsidRDefault="007D3D5F" w:rsidP="007D3D5F">
            <w:pPr>
              <w:ind w:firstLine="720"/>
              <w:jc w:val="both"/>
            </w:pPr>
            <w:r w:rsidRPr="0042605C">
              <w:t>Также осуществляется перенос расходов в пределах ассигнований, утвержденных главным распорядителям средств областного бюджета, между главными распорядителями средств областного бюджета - без изменения общей суммы расходов областного бюджета в 2016 году (передвижение бюджетных ассигнований: на 2016 год на сумму 30,59 млн. рублей).</w:t>
            </w:r>
          </w:p>
          <w:p w:rsidR="007D3D5F" w:rsidRPr="0042605C" w:rsidRDefault="007D3D5F" w:rsidP="007D3D5F">
            <w:pPr>
              <w:ind w:firstLine="720"/>
              <w:jc w:val="both"/>
            </w:pPr>
            <w:r w:rsidRPr="0042605C">
              <w:t xml:space="preserve">Также осуществляется перенос расходов в пределах ассигнований, </w:t>
            </w:r>
            <w:r w:rsidRPr="0042605C">
              <w:lastRenderedPageBreak/>
              <w:t>утвержденных главным распорядителям средств областного бюджета, между главными распорядителями средств областного бюджета - без изменения общей суммы расходов областного бюджета в 2017 году (передвижение бюджетных ассигнований: на 2017 год на сумму 46,21млн. рублей).</w:t>
            </w:r>
          </w:p>
          <w:p w:rsidR="007D3D5F" w:rsidRPr="0042605C" w:rsidRDefault="007D3D5F" w:rsidP="007D3D5F">
            <w:pPr>
              <w:ind w:firstLine="720"/>
              <w:jc w:val="both"/>
            </w:pPr>
            <w:r w:rsidRPr="0042605C">
              <w:t xml:space="preserve">В целом расходы по областной адресной инвестиционной программе на 2015 год в результате вносимых изменений увеличатся на 29,07 млн. рублей и составят 2 210,26 млн. рублей. </w:t>
            </w:r>
          </w:p>
          <w:p w:rsidR="007D3D5F" w:rsidRPr="0042605C" w:rsidRDefault="007D3D5F" w:rsidP="007D3D5F">
            <w:pPr>
              <w:ind w:firstLine="720"/>
              <w:jc w:val="both"/>
            </w:pPr>
            <w:r w:rsidRPr="0042605C">
              <w:t xml:space="preserve">Общее уменьшение расходов по адресной инвестиционной программе на 31,49 млн. рублей. </w:t>
            </w:r>
          </w:p>
          <w:p w:rsidR="007D3D5F" w:rsidRPr="0042605C" w:rsidRDefault="007D3D5F" w:rsidP="007D3D5F">
            <w:pPr>
              <w:ind w:firstLine="720"/>
              <w:jc w:val="both"/>
            </w:pPr>
            <w:r w:rsidRPr="0042605C">
              <w:t xml:space="preserve">В целом расходы по государственным и иным программам Архангельской области на 2015 год в результате вносимых изменений уменьшатся на -31,49 млн. рублей («Развитие образования и науки Архангельской области (2013 – 2018 годы)» на сумму -24,5 млн. рублей;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на сумму  -4,69 млн. рублей; ведомственная целевая программа Архангельской области «Выполнение мероприятий по развитию социальной и инженерной </w:t>
            </w:r>
            <w:proofErr w:type="gramStart"/>
            <w:r w:rsidRPr="0042605C">
              <w:t>инфраструктуры</w:t>
            </w:r>
            <w:proofErr w:type="gramEnd"/>
            <w:r w:rsidRPr="0042605C">
              <w:t xml:space="preserve"> ЗАТО Мирный в рамках федеральной целевой программы «Развитие российских космодромов на 2006 – 2015 годы» на сумму -2,29 млн. рублей).</w:t>
            </w:r>
          </w:p>
          <w:p w:rsidR="007D3D5F" w:rsidRPr="0042605C" w:rsidRDefault="007D3D5F" w:rsidP="007D3D5F">
            <w:pPr>
              <w:ind w:firstLine="720"/>
              <w:jc w:val="both"/>
            </w:pPr>
            <w:r w:rsidRPr="0042605C">
              <w:t xml:space="preserve">Общее увеличение расходов по адресной инвестиционной программе на 60,56 млн. рублей. </w:t>
            </w:r>
          </w:p>
          <w:p w:rsidR="007D3D5F" w:rsidRPr="0042605C" w:rsidRDefault="007D3D5F" w:rsidP="007D3D5F">
            <w:pPr>
              <w:ind w:firstLine="720"/>
              <w:jc w:val="both"/>
            </w:pPr>
            <w:proofErr w:type="gramStart"/>
            <w:r w:rsidRPr="0042605C">
              <w:lastRenderedPageBreak/>
              <w:t>В целом расходы по государственным программам на 2015 год в результате вносимых изменений увеличиваются на 60,56 млн. рублей («Обеспечение качественным, доступным жильем и объектами инженерной инфраструктуры населения Архангельской области (2014 – 2020 годы)» на сумму 52,47 млн. рублей; «Охрана окружающей среды, воспроизводство и использование природных ресурсов Архангельской области (2014 – 2020 годы)» на сумму 6,25 млн. рублей;</w:t>
            </w:r>
            <w:proofErr w:type="gramEnd"/>
            <w:r w:rsidRPr="0042605C">
              <w:t xml:space="preserve"> </w:t>
            </w:r>
            <w:proofErr w:type="gramStart"/>
            <w:r w:rsidRPr="0042605C">
              <w:t>«Развитие здравоохранения Архангельской области (2013 – 2020 годы)» на сумму 1,84 млн. рублей).</w:t>
            </w:r>
            <w:proofErr w:type="gramEnd"/>
          </w:p>
          <w:p w:rsidR="007D3D5F" w:rsidRPr="0042605C" w:rsidRDefault="007D3D5F" w:rsidP="007D3D5F">
            <w:pPr>
              <w:ind w:firstLine="720"/>
              <w:jc w:val="both"/>
            </w:pPr>
            <w:proofErr w:type="gramStart"/>
            <w:r w:rsidRPr="0042605C">
              <w:t>Предлагается дополнить пункт 7 статьи 12 закона об областном бюджете, которым предоставляется право органам государственной власти Архангельской области распределять межбюджетные трансферты бюджетам муниципальных образований по результатам конкурсного отбора в рамках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в виде субсидий: на мероприятия по развитию физической культуры</w:t>
            </w:r>
            <w:proofErr w:type="gramEnd"/>
            <w:r w:rsidRPr="0042605C">
              <w:t xml:space="preserve"> и спорта в муниципальных образованиях; на мероприятия по реализации молодежной политики в муниципальных образованиях; на мероприятия по гражданско-патриотическому воспитанию граждан РФ и допризывной подготовке молодежи в муниципальных образованиях.</w:t>
            </w:r>
          </w:p>
          <w:p w:rsidR="007D3D5F" w:rsidRPr="0042605C" w:rsidRDefault="007D3D5F" w:rsidP="007D3D5F">
            <w:pPr>
              <w:ind w:firstLine="720"/>
              <w:jc w:val="both"/>
            </w:pPr>
            <w:r w:rsidRPr="0042605C">
              <w:t xml:space="preserve">Законопроектом вносятся другие изменения технического характера, в части уточнения целевой </w:t>
            </w:r>
            <w:proofErr w:type="gramStart"/>
            <w:r w:rsidRPr="0042605C">
              <w:t>статьи</w:t>
            </w:r>
            <w:proofErr w:type="gramEnd"/>
            <w:r w:rsidRPr="0042605C">
              <w:t xml:space="preserve"> по которой </w:t>
            </w:r>
            <w:r w:rsidRPr="0042605C">
              <w:lastRenderedPageBreak/>
              <w:t xml:space="preserve">распределяются зарезервированные бюджетные ассигнования на мероприятия в сфере гражданской обороны и защиты населения и территорий Архангельской области от чрезвычайных ситуаций. Также данным законопроектом Правительство Архангельской области наделяется правом реструктуризации задолженностей, на основании судебных решений, принятых по исковым заявлениям министерства финансов Архангельской области о взыскании бюджетных средств, использованных с нарушением бюджетного законодательства, выявленных органами государственного финансового контроля Архангельской области. </w:t>
            </w:r>
          </w:p>
          <w:p w:rsidR="007D3D5F" w:rsidRPr="0042605C" w:rsidRDefault="007D3D5F" w:rsidP="007D3D5F">
            <w:pPr>
              <w:ind w:firstLine="720"/>
              <w:jc w:val="both"/>
            </w:pPr>
            <w:r w:rsidRPr="0042605C">
              <w:t xml:space="preserve">На данный законопроект поступило 8 поправок от субъектов права законодательной инициативы: 1 поправка от депутата областного Собрания депутатов Моисеева С.В., 1 поправка от депутата областного Собрания депутатов Палкина М.А., 1 поправка от депутата областного Собрания депутатов </w:t>
            </w:r>
            <w:proofErr w:type="spellStart"/>
            <w:r w:rsidRPr="0042605C">
              <w:t>Ухина</w:t>
            </w:r>
            <w:proofErr w:type="spellEnd"/>
            <w:r w:rsidRPr="0042605C">
              <w:t xml:space="preserve"> Е.В. (редакционно-технического характера),              5 поправок от Правительства Архангельской области. Поправки № 1 и  № 2 (сводной таблицы поправок) депутатов областного Собрания                  Палкина М.А. и Моисеева С.В. сняты авторами на заседании комитета с рассмотрения. Результаты голосования отражены в сводной таблице поправок.</w:t>
            </w:r>
          </w:p>
          <w:p w:rsidR="007D3D5F" w:rsidRPr="0042605C" w:rsidRDefault="007D3D5F" w:rsidP="007D3D5F">
            <w:pPr>
              <w:ind w:firstLine="708"/>
              <w:jc w:val="both"/>
            </w:pPr>
            <w:proofErr w:type="gramStart"/>
            <w:r w:rsidRPr="0042605C">
              <w:t xml:space="preserve">Поправкой № 1 (сводной таблицы поправок) депутата областного Собрания депутатов Палкина М.А. предлагается в пределах ассигнований, утвержденных министерству промышленности и строительства Архангельской области </w:t>
            </w:r>
            <w:r w:rsidRPr="0042605C">
              <w:lastRenderedPageBreak/>
              <w:t>перераспределить средства областного бюджета между объектами областной адресной инвестиционной программы в общей сумме  11 488,6  тыс. рублей, увеличив недостающие ассигнования на  завершенный объект на  мероприятие «приобретение 21 жилого помещения в муниципальном образовании «Котлас»  в размере 11 488,6</w:t>
            </w:r>
            <w:proofErr w:type="gramEnd"/>
            <w:r w:rsidRPr="0042605C">
              <w:t xml:space="preserve"> тыс. рублей за счет уменьшения ассигнований на мероприятие «Обеспечение объектами инженерной инфраструктуры земельных участков, предоставляемых под строительство домов для расселения ветхого и аварийного жилья в </w:t>
            </w:r>
            <w:proofErr w:type="gramStart"/>
            <w:r w:rsidRPr="0042605C">
              <w:t>г</w:t>
            </w:r>
            <w:proofErr w:type="gramEnd"/>
            <w:r w:rsidRPr="0042605C">
              <w:t>. Архангельске». Стоимость заключенного государственного контракта составляет 27 411,3 тыс. рублей. Областным бюджетом на 2015 год предусмотрено 4 000,0 тыс</w:t>
            </w:r>
            <w:proofErr w:type="gramStart"/>
            <w:r w:rsidRPr="0042605C">
              <w:t>.р</w:t>
            </w:r>
            <w:proofErr w:type="gramEnd"/>
            <w:r w:rsidRPr="0042605C">
              <w:t>ублей. Для полной оплаты стоимости необходимо 23 411,3 тыс. рублей. В настоящее время строительные работы на объекте завершены, квартиры зарегистрированы и готовы к передаче в областную собственность.</w:t>
            </w:r>
          </w:p>
          <w:p w:rsidR="007D3D5F" w:rsidRPr="0042605C" w:rsidRDefault="007D3D5F" w:rsidP="007D3D5F">
            <w:pPr>
              <w:ind w:firstLine="709"/>
              <w:jc w:val="both"/>
            </w:pPr>
            <w:proofErr w:type="gramStart"/>
            <w:r w:rsidRPr="0042605C">
              <w:t>Поправкой № 2 (сводной таблицы поправок) депутата областного Собрания депутатов  Моисеева С.В. предлагается на 2016 год уменьшить на 66 719,3  тыс. рублей средства, запланированные на субсидии юридическим лицам (кроме некоммерческих организаций), индивидуальным предпринимателям, физическим лицам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и направить</w:t>
            </w:r>
            <w:proofErr w:type="gramEnd"/>
            <w:r w:rsidRPr="0042605C">
              <w:t xml:space="preserve"> данные средства  в сумме 66 719,3 тыс. рублей (согласно </w:t>
            </w:r>
            <w:r w:rsidRPr="0042605C">
              <w:lastRenderedPageBreak/>
              <w:t>сметной документации) на расходы на строительство объекта «</w:t>
            </w:r>
            <w:proofErr w:type="spellStart"/>
            <w:r w:rsidRPr="0042605C">
              <w:t>Лыжероллерная</w:t>
            </w:r>
            <w:proofErr w:type="spellEnd"/>
            <w:r w:rsidRPr="0042605C">
              <w:t xml:space="preserve"> трасса на лыжном стадионе в деревне Малые Карелы» в 2016 году. Выделение средств позволит провести все необходимые конкурсные процедуры, определить подрядчика и начать работы в текущем году для завершения строительства объекта в 2016 году. </w:t>
            </w:r>
            <w:proofErr w:type="gramStart"/>
            <w:r w:rsidRPr="0042605C">
              <w:t>С учетом предлагаемого в текущем году на 2016 год уменьшения ассигнований, предусмотренных на предоставление вышеуказанных субсидий юридическим лицам на возмещение недополученных доходов коммунальных предприятий от государственного регулирования тарифов по услугам теплоснабжения, необходимо будет восстановить данные средства в полном объеме, после утверждения тарифов и уточнения расчетов на 2016 год, за счет перераспределения ассигнований, предусмотренным по другим расходным статьям областного бюджета или</w:t>
            </w:r>
            <w:proofErr w:type="gramEnd"/>
            <w:r w:rsidRPr="0042605C">
              <w:t xml:space="preserve"> дополнительных доходов областного бюджета, которые будут определены при формировании областного бюджета на 2016 год.    </w:t>
            </w:r>
          </w:p>
          <w:p w:rsidR="007D3D5F" w:rsidRPr="0042605C" w:rsidRDefault="007D3D5F" w:rsidP="007D3D5F">
            <w:pPr>
              <w:ind w:firstLine="708"/>
              <w:jc w:val="both"/>
            </w:pPr>
            <w:r w:rsidRPr="0042605C">
              <w:t xml:space="preserve">Поправкой № 3 (сводной таблицы поправок) Правительства Архангельской области предлагается увеличить в 2015 году расходы по мероприятию «Строительство канализационных сетей и коллекторов, канализационных очистных сооружений поселка </w:t>
            </w:r>
            <w:proofErr w:type="gramStart"/>
            <w:r w:rsidRPr="0042605C">
              <w:t>Соловецкий</w:t>
            </w:r>
            <w:proofErr w:type="gramEnd"/>
            <w:r w:rsidRPr="0042605C">
              <w:t xml:space="preserve">» на                    28 188,5 тыс. рублей. </w:t>
            </w:r>
          </w:p>
          <w:p w:rsidR="007D3D5F" w:rsidRPr="0042605C" w:rsidRDefault="007D3D5F" w:rsidP="007D3D5F">
            <w:pPr>
              <w:ind w:firstLine="708"/>
              <w:jc w:val="both"/>
            </w:pPr>
            <w:r w:rsidRPr="0042605C">
              <w:t xml:space="preserve">Источником предлагается определить: </w:t>
            </w:r>
          </w:p>
          <w:p w:rsidR="007D3D5F" w:rsidRPr="0042605C" w:rsidRDefault="007D3D5F" w:rsidP="007D3D5F">
            <w:pPr>
              <w:ind w:firstLine="708"/>
              <w:jc w:val="both"/>
            </w:pPr>
            <w:proofErr w:type="gramStart"/>
            <w:r w:rsidRPr="0042605C">
              <w:t xml:space="preserve">- сокращение расходов на 100,0 тыс. рублей по мероприятию «Строительство здания участковой больницы на 40 посещений </w:t>
            </w:r>
            <w:r w:rsidRPr="0042605C">
              <w:lastRenderedPageBreak/>
              <w:t>и стационаром на 10 коек в поселке Соловецкий, в том числе проведение оценки воздействия на объект всемирного наследия ЮНЕСКО»;</w:t>
            </w:r>
            <w:proofErr w:type="gramEnd"/>
          </w:p>
          <w:p w:rsidR="007D3D5F" w:rsidRPr="0042605C" w:rsidRDefault="007D3D5F" w:rsidP="007D3D5F">
            <w:pPr>
              <w:ind w:firstLine="708"/>
              <w:jc w:val="both"/>
            </w:pPr>
            <w:r w:rsidRPr="0042605C">
              <w:t>- сокращение расходов по мероприятию «Проведение работ по оценке воздействия на объект всемирного наследия ЮНЕСКО и строительство объекта незавершенного строительства – здания представительства администрации Архангельской области в поселке Соловецкий» на 26 710,0 тыс. рублей;</w:t>
            </w:r>
          </w:p>
          <w:p w:rsidR="007D3D5F" w:rsidRPr="0042605C" w:rsidRDefault="007D3D5F" w:rsidP="007D3D5F">
            <w:pPr>
              <w:ind w:firstLine="708"/>
              <w:jc w:val="both"/>
            </w:pPr>
            <w:r w:rsidRPr="0042605C">
              <w:t>- сокращение расходов по мероприятию «Организация и проведение ежегодного Соловецкого православного форума памяти Святителя Филиппа, в том числе приобретение оборудования» на 1 378,5 тыс. рублей.</w:t>
            </w:r>
          </w:p>
          <w:p w:rsidR="007D3D5F" w:rsidRPr="0042605C" w:rsidRDefault="007D3D5F" w:rsidP="007D3D5F">
            <w:pPr>
              <w:spacing w:line="360" w:lineRule="exact"/>
              <w:ind w:firstLine="720"/>
              <w:jc w:val="both"/>
            </w:pPr>
            <w:r w:rsidRPr="0042605C">
              <w:t>Поправкой № 4 (сводной таблицы поправок) Правительства Архангельской области предлагается перераспределить ассигнования, предусмотренные министерству труда, занятости и социального развития Архангельской области в сумме 1100,0 тыс. рублей:</w:t>
            </w:r>
          </w:p>
          <w:p w:rsidR="007D3D5F" w:rsidRPr="0042605C" w:rsidRDefault="007D3D5F" w:rsidP="007D3D5F">
            <w:pPr>
              <w:spacing w:line="360" w:lineRule="exact"/>
              <w:ind w:firstLine="720"/>
              <w:jc w:val="both"/>
            </w:pPr>
            <w:r w:rsidRPr="0042605C">
              <w:t>- увеличить расходы на содержание подведомственных учреждений – центров занятости в части их материального обеспечения;</w:t>
            </w:r>
          </w:p>
          <w:p w:rsidR="007D3D5F" w:rsidRPr="0042605C" w:rsidRDefault="007D3D5F" w:rsidP="007D3D5F">
            <w:pPr>
              <w:spacing w:line="360" w:lineRule="exact"/>
              <w:ind w:firstLine="720"/>
              <w:jc w:val="both"/>
            </w:pPr>
            <w:r w:rsidRPr="0042605C">
              <w:t>- уменьшить расходы на реализацию мероприятий активной политики в сфере занятости населения.</w:t>
            </w:r>
          </w:p>
          <w:p w:rsidR="007D3D5F" w:rsidRPr="0042605C" w:rsidRDefault="007D3D5F" w:rsidP="007D3D5F">
            <w:pPr>
              <w:spacing w:line="360" w:lineRule="exact"/>
              <w:ind w:firstLine="720"/>
              <w:jc w:val="both"/>
            </w:pPr>
            <w:proofErr w:type="gramStart"/>
            <w:r w:rsidRPr="0042605C">
              <w:t xml:space="preserve">Поправкой № 5 (сводной таблицы поправок) Правительства Архангельской </w:t>
            </w:r>
            <w:r w:rsidRPr="0042605C">
              <w:lastRenderedPageBreak/>
              <w:t>области  предлагается перераспределить ассигнования, предусмотренные администрации Губернатора Архангельской области и Правительства Архангельской области, в сумме 2 914,0 тыс. рублей с ассигнований на содержание аппарата администрации Губернатора Архангельской области и Правительства Архангельской области (вид расходов 240 «Иные закупки товаров, работ и услуг для обеспечения государственных (муниципальных) нужд») на выплаты в целях реализации областного закона</w:t>
            </w:r>
            <w:proofErr w:type="gramEnd"/>
            <w:r w:rsidRPr="0042605C">
              <w:t xml:space="preserve"> от 16.12.2014 № 238-13-ОЗ «О внесении изменений в отдельные областные законы».</w:t>
            </w:r>
          </w:p>
          <w:p w:rsidR="007D3D5F" w:rsidRPr="0042605C" w:rsidRDefault="007D3D5F" w:rsidP="007D3D5F">
            <w:pPr>
              <w:ind w:firstLine="708"/>
              <w:jc w:val="both"/>
            </w:pPr>
            <w:proofErr w:type="gramStart"/>
            <w:r w:rsidRPr="0042605C">
              <w:t>Поправкой № 6 (сводной таблицы поправок) Правительства Архангельской области предлагается перераспределить ассигнования с администрации Губернатора Архангельской области и Правительства Архангельской области на 2015 год в сумме 300,0 тыс. рублей за счет экономии на реализацию мероприятий подпрограммы «Профилактика преступлений и иных правонарушений в Архангельской области» на  министерство  по местному самоуправлению и внутренней политике Архангельской области на проведение в 2015 году социологического исследования</w:t>
            </w:r>
            <w:proofErr w:type="gramEnd"/>
            <w:r w:rsidRPr="0042605C">
              <w:t xml:space="preserve"> в рамках мониторинга </w:t>
            </w:r>
            <w:proofErr w:type="spellStart"/>
            <w:r w:rsidRPr="0042605C">
              <w:t>наркоситуации</w:t>
            </w:r>
            <w:proofErr w:type="spellEnd"/>
            <w:r w:rsidRPr="0042605C">
              <w:t xml:space="preserve"> в Архангельской области (подпрограмма «Профилактика незаконного потребления наркотических средств и психотропных веществ, реабилитация и </w:t>
            </w:r>
            <w:proofErr w:type="spellStart"/>
            <w:r w:rsidRPr="0042605C">
              <w:t>ресоциализация</w:t>
            </w:r>
            <w:proofErr w:type="spellEnd"/>
            <w:r w:rsidRPr="0042605C">
              <w:t xml:space="preserve"> потребителей наркотических </w:t>
            </w:r>
            <w:r w:rsidRPr="0042605C">
              <w:lastRenderedPageBreak/>
              <w:t>средств и психотропных веществ»).</w:t>
            </w:r>
          </w:p>
          <w:p w:rsidR="007D3D5F" w:rsidRPr="0042605C" w:rsidRDefault="007D3D5F" w:rsidP="007D3D5F">
            <w:pPr>
              <w:spacing w:line="360" w:lineRule="exact"/>
              <w:ind w:firstLine="720"/>
              <w:jc w:val="both"/>
            </w:pPr>
            <w:proofErr w:type="gramStart"/>
            <w:r w:rsidRPr="0042605C">
              <w:t>Поправкой № 7 (сводной таблицы поправок) Правительства Архангельской области предлагается увеличить ассигнования министерству труда, занятости и социального развития Архангельской области на 2015 год в сумме 5 100,0 тыс. рублей для обеспечения социальных выплат работникам государственных и муниципальных учреждений Архангельской области на приобретение жилья на первичном рынке в связи с необходимостью перечисления средств на целевые счета граждан, не реализовавших право на получение</w:t>
            </w:r>
            <w:proofErr w:type="gramEnd"/>
            <w:r w:rsidRPr="0042605C">
              <w:t xml:space="preserve"> выплаты.</w:t>
            </w:r>
          </w:p>
          <w:p w:rsidR="007D3D5F" w:rsidRPr="0042605C" w:rsidRDefault="007D3D5F" w:rsidP="007D3D5F">
            <w:pPr>
              <w:spacing w:line="360" w:lineRule="exact"/>
              <w:ind w:firstLine="720"/>
              <w:jc w:val="both"/>
            </w:pPr>
            <w:r w:rsidRPr="0042605C">
              <w:t>Увеличение предлагается осуществить за счет средств экономии по расходам на предоставление гражданам субсидий на оплату жилого помещения и коммунальных услуг, сложившейся в результате снижения численности и среднего размера выплат за первое полугодие.</w:t>
            </w:r>
          </w:p>
          <w:p w:rsidR="007D3D5F" w:rsidRPr="0042605C" w:rsidRDefault="007D3D5F" w:rsidP="007D3D5F">
            <w:pPr>
              <w:ind w:firstLine="708"/>
              <w:jc w:val="both"/>
            </w:pPr>
            <w:r w:rsidRPr="0042605C">
              <w:t xml:space="preserve">Поправка № 8 депутата областного Собрания депутатов </w:t>
            </w:r>
            <w:proofErr w:type="spellStart"/>
            <w:r w:rsidRPr="0042605C">
              <w:t>Ухина</w:t>
            </w:r>
            <w:proofErr w:type="spellEnd"/>
            <w:r w:rsidRPr="0042605C">
              <w:t xml:space="preserve"> Е.В. (сводной таблицы поправок) носит редакционно-технический характер. </w:t>
            </w:r>
          </w:p>
          <w:p w:rsidR="007D3D5F" w:rsidRPr="0042605C" w:rsidRDefault="007D3D5F" w:rsidP="007D3D5F">
            <w:pPr>
              <w:ind w:firstLine="851"/>
              <w:jc w:val="both"/>
            </w:pPr>
            <w:r w:rsidRPr="0042605C">
              <w:t xml:space="preserve">На данный законопроект поступило заключение контрольно-счетной палаты Архангельской области, в котором содержатся следующие </w:t>
            </w:r>
            <w:proofErr w:type="gramStart"/>
            <w:r w:rsidRPr="0042605C">
              <w:t>замечания</w:t>
            </w:r>
            <w:proofErr w:type="gramEnd"/>
            <w:r w:rsidRPr="0042605C">
              <w:t xml:space="preserve"> и предложения в части: в части оснований для увеличения финансирования деятельности в сумме 6,2 </w:t>
            </w:r>
            <w:r w:rsidRPr="0042605C">
              <w:lastRenderedPageBreak/>
              <w:t xml:space="preserve">млн. рублей ГАУ АО «Молодежный центр» по содержанию здания (в связи с сокращением доходов от внебюджетной деятельности) за счет средств областного бюджета; в части увеличения ассигнований на 70,0 млн. рублей на предоставление субсидий городу Северодвинску для приведения в нормативное состояние автомобильных дорог общего пользования в нарушение ст. 139 БК РФ и ст. 31.1 БК РФ (отсутствует закон субъекта РФ, при предоставлении данной субсидий нарушается принцип равенства бюджетных прав других муниципальных образований области); превышения в 1,6 раза ассигнований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 по - сравнению с </w:t>
            </w:r>
            <w:proofErr w:type="gramStart"/>
            <w:r w:rsidRPr="0042605C">
              <w:t>ассигнованиями</w:t>
            </w:r>
            <w:proofErr w:type="gramEnd"/>
            <w:r w:rsidRPr="0042605C">
              <w:t xml:space="preserve"> утвержденными в действующей редакции областного закона «Об областном бюджете на 2015 год и на плановый период 2016 и 2017 года» (увеличение предлагается на 109,5 млн. рублей); финансирования нового объекта «Строительство «под ключ» жилья для граждан, лишившихся жилых помещений в результате пожара» в сумме 10,0 млн. рублей (в части отнесения указанных полномочий к полномочиям городских округов и поселений, также отмечается, что понятие «под ключ» подразумевает приобретение принятых в эксплуатацию объектов у продавца).</w:t>
            </w:r>
          </w:p>
          <w:p w:rsidR="007D3D5F" w:rsidRPr="0042605C" w:rsidRDefault="007D3D5F" w:rsidP="007D3D5F">
            <w:pPr>
              <w:ind w:firstLine="851"/>
              <w:jc w:val="both"/>
            </w:pPr>
            <w:r w:rsidRPr="0042605C">
              <w:t xml:space="preserve">В заключении контрольно-счетной палатой Архангельской области отмечается, что увеличенный прогноз поступлений налоговых и неналоговых доходов возможен к </w:t>
            </w:r>
            <w:r w:rsidRPr="0042605C">
              <w:lastRenderedPageBreak/>
              <w:t>получению в 2015 году, а прогноз поступления штрафов в области дорожного движения корректируется второй раз в сторону увеличения. Также в заключени</w:t>
            </w:r>
            <w:proofErr w:type="gramStart"/>
            <w:r w:rsidRPr="0042605C">
              <w:t>и</w:t>
            </w:r>
            <w:proofErr w:type="gramEnd"/>
            <w:r w:rsidRPr="0042605C">
              <w:t xml:space="preserve"> контрольно-счетной палаты Архангельской области отмечается выполнение рекомендаций Архангельского областного Собрания депутатов, в части восстановления бюджетных ассигнований областного бюджета на 2015 год по субсидиям на возмещение недополученных доходов организаций, возникающих в результате  государственного регулирования тарифов, до необходимой годовой потребности. (постановление Архангельского областного Собрания депутатов от 27.05.2015 № 828 «Об областном законе «О внесении изменений и дополнений в областной закон «</w:t>
            </w:r>
            <w:proofErr w:type="gramStart"/>
            <w:r w:rsidRPr="0042605C">
              <w:t>Об областном бюджете на 2015 год и на плановый период 2016 и 2017 годов»).</w:t>
            </w:r>
            <w:proofErr w:type="gramEnd"/>
          </w:p>
          <w:p w:rsidR="007D3D5F" w:rsidRPr="0042605C" w:rsidRDefault="007D3D5F" w:rsidP="007D3D5F">
            <w:pPr>
              <w:pStyle w:val="a7"/>
              <w:ind w:firstLine="708"/>
              <w:jc w:val="both"/>
              <w:rPr>
                <w:sz w:val="24"/>
                <w:szCs w:val="24"/>
              </w:rPr>
            </w:pPr>
            <w:r w:rsidRPr="0042605C">
              <w:rPr>
                <w:sz w:val="24"/>
                <w:szCs w:val="24"/>
              </w:rPr>
              <w:t>На законопроект имеются заключения: государственно-правового управления Архангельского областного Собрания депутатов, прокуратуры Архангельской области в которых не содержится замечаний к указанному законопроекту.</w:t>
            </w:r>
          </w:p>
          <w:p w:rsidR="00646F0F" w:rsidRPr="0042605C" w:rsidRDefault="00646F0F" w:rsidP="007D3D5F">
            <w:pPr>
              <w:ind w:firstLine="708"/>
              <w:jc w:val="both"/>
            </w:pPr>
          </w:p>
        </w:tc>
        <w:tc>
          <w:tcPr>
            <w:tcW w:w="1560" w:type="dxa"/>
          </w:tcPr>
          <w:p w:rsidR="00646F0F" w:rsidRPr="00DB285D" w:rsidRDefault="00646F0F" w:rsidP="00DB285D">
            <w:pPr>
              <w:pStyle w:val="a3"/>
              <w:ind w:left="-76" w:right="-56" w:firstLine="0"/>
              <w:rPr>
                <w:sz w:val="24"/>
                <w:szCs w:val="24"/>
              </w:rPr>
            </w:pPr>
          </w:p>
        </w:tc>
        <w:tc>
          <w:tcPr>
            <w:tcW w:w="3086" w:type="dxa"/>
          </w:tcPr>
          <w:p w:rsidR="007D3D5F" w:rsidRPr="0042605C" w:rsidRDefault="007D3D5F" w:rsidP="007D3D5F">
            <w:pPr>
              <w:jc w:val="both"/>
              <w:rPr>
                <w:b/>
              </w:rPr>
            </w:pPr>
            <w:r w:rsidRPr="0042605C">
              <w:t xml:space="preserve">Комитет предлагает депутатам </w:t>
            </w:r>
            <w:r w:rsidRPr="0042605C">
              <w:rPr>
                <w:b/>
              </w:rPr>
              <w:t xml:space="preserve">принять </w:t>
            </w:r>
            <w:r w:rsidRPr="0042605C">
              <w:t xml:space="preserve">указанный проект областного закона на восемнадцатой сессии Архангельского областного Собрания депутатов шестого созыва </w:t>
            </w:r>
            <w:r w:rsidRPr="0042605C">
              <w:rPr>
                <w:b/>
              </w:rPr>
              <w:t xml:space="preserve">в первом и во втором чтении, с </w:t>
            </w:r>
            <w:r w:rsidRPr="0042605C">
              <w:rPr>
                <w:b/>
              </w:rPr>
              <w:lastRenderedPageBreak/>
              <w:t>учетом поправок одобренных комитетом.</w:t>
            </w:r>
          </w:p>
          <w:p w:rsidR="00646F0F" w:rsidRPr="0042605C" w:rsidRDefault="00646F0F" w:rsidP="00DB285D">
            <w:pPr>
              <w:pStyle w:val="ConsTitle"/>
              <w:ind w:right="0"/>
              <w:jc w:val="both"/>
              <w:rPr>
                <w:rFonts w:ascii="Times New Roman" w:hAnsi="Times New Roman"/>
                <w:b w:val="0"/>
                <w:sz w:val="24"/>
                <w:szCs w:val="24"/>
              </w:rPr>
            </w:pP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5.</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областного закона «О внесении изменений в статью 3 областного закона                       «О дорожном фонде Архангельской области», внесенный в порядке законодательной инициативы временно </w:t>
            </w:r>
            <w:r w:rsidRPr="0042605C">
              <w:rPr>
                <w:sz w:val="24"/>
                <w:szCs w:val="24"/>
              </w:rPr>
              <w:lastRenderedPageBreak/>
              <w:t xml:space="preserve">исполняющим обязанности Губернатора Архангельской области И.А. Орловым. </w:t>
            </w:r>
            <w:r w:rsidRPr="0042605C">
              <w:rPr>
                <w:b/>
                <w:sz w:val="24"/>
                <w:szCs w:val="24"/>
              </w:rPr>
              <w:t>Рассмотрение сводной таблицы поправок</w:t>
            </w:r>
            <w:proofErr w:type="gramStart"/>
            <w:r w:rsidRPr="0042605C">
              <w:rPr>
                <w:b/>
                <w:sz w:val="24"/>
                <w:szCs w:val="24"/>
              </w:rPr>
              <w:t>.</w:t>
            </w:r>
            <w:proofErr w:type="gramEnd"/>
            <w:r w:rsidRPr="0042605C">
              <w:rPr>
                <w:b/>
                <w:sz w:val="24"/>
                <w:szCs w:val="24"/>
              </w:rPr>
              <w:t xml:space="preserve"> (</w:t>
            </w:r>
            <w:proofErr w:type="gramStart"/>
            <w:r w:rsidRPr="0042605C">
              <w:rPr>
                <w:b/>
                <w:sz w:val="24"/>
                <w:szCs w:val="24"/>
              </w:rPr>
              <w:t>п</w:t>
            </w:r>
            <w:proofErr w:type="gramEnd"/>
            <w:r w:rsidRPr="0042605C">
              <w:rPr>
                <w:b/>
                <w:sz w:val="24"/>
                <w:szCs w:val="24"/>
              </w:rPr>
              <w:t>ервое и второе чтение)</w:t>
            </w:r>
          </w:p>
        </w:tc>
        <w:tc>
          <w:tcPr>
            <w:tcW w:w="2552" w:type="dxa"/>
          </w:tcPr>
          <w:p w:rsidR="00646F0F" w:rsidRPr="0042605C" w:rsidRDefault="00487A13" w:rsidP="00DB285D">
            <w:pPr>
              <w:spacing w:line="240" w:lineRule="exact"/>
              <w:jc w:val="center"/>
            </w:pPr>
            <w:r w:rsidRPr="0042605C">
              <w:lastRenderedPageBreak/>
              <w:t>Временно исполняющий обязанности Губернатора Архангельской области И.А. Орлов /Кривов В.И.</w:t>
            </w:r>
          </w:p>
        </w:tc>
        <w:tc>
          <w:tcPr>
            <w:tcW w:w="5103" w:type="dxa"/>
          </w:tcPr>
          <w:p w:rsidR="00EB5C52" w:rsidRPr="0042605C" w:rsidRDefault="00EB5C52" w:rsidP="00EB5C52">
            <w:pPr>
              <w:ind w:firstLine="708"/>
              <w:jc w:val="both"/>
            </w:pPr>
            <w:r w:rsidRPr="0042605C">
              <w:t>Законопроектом предлагается с 1 января 2016 года установить дополнительные источники формирования дорожного фонда Архангельской области, дополнив статью 3 областного закона «О дорожном фонде Архангельской области» следующими источниками:</w:t>
            </w:r>
          </w:p>
          <w:p w:rsidR="00EB5C52" w:rsidRPr="0042605C" w:rsidRDefault="00EB5C52" w:rsidP="00EB5C52">
            <w:pPr>
              <w:pStyle w:val="ConsPlusNormal"/>
              <w:ind w:firstLine="709"/>
              <w:jc w:val="both"/>
              <w:rPr>
                <w:rFonts w:ascii="Times New Roman" w:eastAsiaTheme="minorHAnsi" w:hAnsi="Times New Roman" w:cs="Times New Roman"/>
                <w:sz w:val="24"/>
                <w:szCs w:val="24"/>
                <w:lang w:eastAsia="en-US"/>
              </w:rPr>
            </w:pPr>
            <w:r w:rsidRPr="0042605C">
              <w:rPr>
                <w:rFonts w:ascii="Times New Roman" w:eastAsiaTheme="minorHAnsi" w:hAnsi="Times New Roman" w:cs="Times New Roman"/>
                <w:sz w:val="24"/>
                <w:szCs w:val="24"/>
                <w:lang w:eastAsia="en-US"/>
              </w:rPr>
              <w:t xml:space="preserve">- денежные средства, поступающие в областной бюджет от уплаты неустоек (штрафов, пеней) в связи с нарушением исполнителем (подрядчиком) условий </w:t>
            </w:r>
            <w:r w:rsidRPr="0042605C">
              <w:rPr>
                <w:rFonts w:ascii="Times New Roman" w:eastAsiaTheme="minorHAnsi" w:hAnsi="Times New Roman" w:cs="Times New Roman"/>
                <w:sz w:val="24"/>
                <w:szCs w:val="24"/>
                <w:lang w:eastAsia="en-US"/>
              </w:rPr>
              <w:lastRenderedPageBreak/>
              <w:t>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w:t>
            </w:r>
          </w:p>
          <w:p w:rsidR="00EB5C52" w:rsidRPr="0042605C" w:rsidRDefault="00EB5C52" w:rsidP="00EB5C52">
            <w:pPr>
              <w:pStyle w:val="ConsPlusNormal"/>
              <w:ind w:firstLine="709"/>
              <w:jc w:val="both"/>
              <w:rPr>
                <w:rFonts w:ascii="Times New Roman" w:eastAsiaTheme="minorHAnsi" w:hAnsi="Times New Roman" w:cs="Times New Roman"/>
                <w:sz w:val="24"/>
                <w:szCs w:val="24"/>
                <w:lang w:eastAsia="en-US"/>
              </w:rPr>
            </w:pPr>
            <w:r w:rsidRPr="0042605C">
              <w:rPr>
                <w:rFonts w:ascii="Times New Roman" w:eastAsiaTheme="minorHAnsi" w:hAnsi="Times New Roman" w:cs="Times New Roman"/>
                <w:sz w:val="24"/>
                <w:szCs w:val="24"/>
                <w:lang w:eastAsia="en-US"/>
              </w:rPr>
              <w:t>- денежные средства, внесенные участниками конкурса (аукциона), проводимого в целях заключения государственного контракта, финансируемого за счет средств дорожного фонда, в качестве обеспечения заявки на участие в таком конкурсе (аукционе) в случае уклонения участника конкурса (аукциона) от заключения такого контракта и в иных случаях, установленных законодательством Российской Федерации;</w:t>
            </w:r>
          </w:p>
          <w:p w:rsidR="00EB5C52" w:rsidRPr="0042605C" w:rsidRDefault="00EB5C52" w:rsidP="00EB5C52">
            <w:pPr>
              <w:pStyle w:val="ConsPlusNormal"/>
              <w:ind w:firstLine="709"/>
              <w:jc w:val="both"/>
              <w:rPr>
                <w:rFonts w:ascii="Times New Roman" w:eastAsiaTheme="minorHAnsi" w:hAnsi="Times New Roman" w:cs="Times New Roman"/>
                <w:sz w:val="24"/>
                <w:szCs w:val="24"/>
                <w:lang w:eastAsia="en-US"/>
              </w:rPr>
            </w:pPr>
            <w:r w:rsidRPr="0042605C">
              <w:rPr>
                <w:rFonts w:ascii="Times New Roman" w:eastAsiaTheme="minorHAnsi" w:hAnsi="Times New Roman" w:cs="Times New Roman"/>
                <w:sz w:val="24"/>
                <w:szCs w:val="24"/>
                <w:lang w:eastAsia="en-US"/>
              </w:rPr>
              <w:t>- 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p w:rsidR="00EB5C52" w:rsidRPr="0042605C" w:rsidRDefault="00EB5C52" w:rsidP="00EB5C52">
            <w:pPr>
              <w:pStyle w:val="ConsPlusNormal"/>
              <w:ind w:firstLine="709"/>
              <w:jc w:val="both"/>
              <w:rPr>
                <w:rFonts w:ascii="Times New Roman" w:eastAsiaTheme="minorHAnsi" w:hAnsi="Times New Roman" w:cs="Times New Roman"/>
                <w:sz w:val="24"/>
                <w:szCs w:val="24"/>
                <w:lang w:eastAsia="en-US"/>
              </w:rPr>
            </w:pPr>
            <w:r w:rsidRPr="0042605C">
              <w:rPr>
                <w:rFonts w:ascii="Times New Roman" w:eastAsiaTheme="minorHAnsi" w:hAnsi="Times New Roman" w:cs="Times New Roman"/>
                <w:sz w:val="24"/>
                <w:szCs w:val="24"/>
                <w:lang w:eastAsia="en-US"/>
              </w:rPr>
              <w:t>-  поступления сумм в возмещение вреда, причиняемого автомобильным дорогам общего пользования регионального или межмуниципального значения, за исключением вреда, предусмотренного пунктом 7  статьи 3 областного закона № 350-25-ОЗ;</w:t>
            </w:r>
          </w:p>
          <w:p w:rsidR="00EB5C52" w:rsidRPr="0042605C" w:rsidRDefault="00EB5C52" w:rsidP="00EB5C52">
            <w:pPr>
              <w:pStyle w:val="mcntmsonormal1"/>
              <w:autoSpaceDE w:val="0"/>
              <w:autoSpaceDN w:val="0"/>
              <w:ind w:firstLine="708"/>
              <w:jc w:val="both"/>
              <w:rPr>
                <w:b/>
              </w:rPr>
            </w:pPr>
            <w:r w:rsidRPr="0042605C">
              <w:rPr>
                <w:lang w:eastAsia="en-US"/>
              </w:rPr>
              <w:t xml:space="preserve">- </w:t>
            </w:r>
            <w:r w:rsidRPr="0042605C">
              <w:t xml:space="preserve">поступления сумм в возмещение расходов на осуществление оценки </w:t>
            </w:r>
            <w:r w:rsidRPr="0042605C">
              <w:lastRenderedPageBreak/>
              <w:t xml:space="preserve">технического состояния автомобильных дорог общего пользования регионального </w:t>
            </w:r>
            <w:r w:rsidRPr="0042605C">
              <w:rPr>
                <w:lang w:eastAsia="en-US"/>
              </w:rPr>
              <w:t>или межмуниципального значения</w:t>
            </w:r>
            <w:r w:rsidRPr="0042605C">
              <w:t>, их укрепление или принятие специальных мер по обустройству таких дорог, их участков, а также пересекающих указанные дороги сооружений и инженерных коммуникаций.</w:t>
            </w:r>
          </w:p>
          <w:p w:rsidR="00EB5C52" w:rsidRPr="0042605C" w:rsidRDefault="00EB5C52" w:rsidP="00EB5C52">
            <w:pPr>
              <w:pStyle w:val="mcntmsonormal1"/>
              <w:autoSpaceDE w:val="0"/>
              <w:autoSpaceDN w:val="0"/>
              <w:ind w:firstLine="708"/>
              <w:jc w:val="both"/>
            </w:pPr>
            <w:r w:rsidRPr="0042605C">
              <w:t>К законопроекту поступили две поправки от исполняющего обязанности Губернатора Архангельской области А.П. Гришкова. Сводная таблица поправок сформирована из двух поправок.</w:t>
            </w:r>
          </w:p>
          <w:p w:rsidR="00EB5C52" w:rsidRPr="0042605C" w:rsidRDefault="00EB5C52" w:rsidP="00EB5C52">
            <w:pPr>
              <w:pStyle w:val="mcntmsonormal1"/>
              <w:autoSpaceDE w:val="0"/>
              <w:autoSpaceDN w:val="0"/>
              <w:ind w:firstLine="708"/>
              <w:jc w:val="both"/>
            </w:pPr>
            <w:r w:rsidRPr="0042605C">
              <w:t>Поправка №1 носит редакционно-технический характер, комитет предлагает ее принять.</w:t>
            </w:r>
          </w:p>
          <w:p w:rsidR="00EB5C52" w:rsidRPr="0042605C" w:rsidRDefault="00EB5C52" w:rsidP="00EB5C52">
            <w:pPr>
              <w:pStyle w:val="mcntmsonormal1"/>
              <w:autoSpaceDE w:val="0"/>
              <w:autoSpaceDN w:val="0"/>
              <w:ind w:firstLine="708"/>
              <w:jc w:val="both"/>
              <w:rPr>
                <w:b/>
              </w:rPr>
            </w:pPr>
            <w:proofErr w:type="gramStart"/>
            <w:r w:rsidRPr="0042605C">
              <w:t>Поправкой №2 предлагается учесть пункт 6 статьи 1 Федерального закона от 13 июля 2015 года № 248-ФЗ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w:t>
            </w:r>
            <w:proofErr w:type="gramEnd"/>
            <w:r w:rsidRPr="0042605C">
              <w:t xml:space="preserve"> </w:t>
            </w:r>
            <w:proofErr w:type="gramStart"/>
            <w:r w:rsidRPr="0042605C">
              <w:t xml:space="preserve">транспортных средств и транспортных средств, осуществляющих перевозки опасных грузов» и исключить из источников </w:t>
            </w:r>
            <w:r w:rsidRPr="0042605C">
              <w:rPr>
                <w:lang w:eastAsia="en-US"/>
              </w:rPr>
              <w:t xml:space="preserve"> </w:t>
            </w:r>
            <w:r w:rsidRPr="0042605C">
              <w:t xml:space="preserve">поступления сумм в возмещение расходов на осуществление оценки технического состояния автомобильных дорог общего пользования регионального </w:t>
            </w:r>
            <w:r w:rsidRPr="0042605C">
              <w:rPr>
                <w:lang w:eastAsia="en-US"/>
              </w:rPr>
              <w:t>или межмуниципального значения</w:t>
            </w:r>
            <w:r w:rsidRPr="0042605C">
              <w:t xml:space="preserve">, их укрепление или принятие специальных мер по обустройству таких дорог, их участков, а также пересекающих указанные </w:t>
            </w:r>
            <w:r w:rsidRPr="0042605C">
              <w:lastRenderedPageBreak/>
              <w:t>дороги сооружений и инженерных коммуникаций.</w:t>
            </w:r>
            <w:proofErr w:type="gramEnd"/>
            <w:r w:rsidRPr="0042605C">
              <w:t xml:space="preserve"> Данная поправка внесена по замечанию прокуратуры Архангельской области, комитет предлагает ее принять. </w:t>
            </w:r>
          </w:p>
          <w:p w:rsidR="00EB5C52" w:rsidRPr="0042605C" w:rsidRDefault="00EB5C52" w:rsidP="00EB5C52">
            <w:pPr>
              <w:pStyle w:val="ConsPlusNormal"/>
              <w:ind w:firstLine="540"/>
              <w:jc w:val="both"/>
              <w:rPr>
                <w:rFonts w:ascii="Times New Roman" w:hAnsi="Times New Roman" w:cs="Times New Roman"/>
                <w:sz w:val="24"/>
                <w:szCs w:val="24"/>
              </w:rPr>
            </w:pPr>
            <w:proofErr w:type="gramStart"/>
            <w:r w:rsidRPr="0042605C">
              <w:rPr>
                <w:rFonts w:ascii="Times New Roman" w:hAnsi="Times New Roman" w:cs="Times New Roman"/>
                <w:sz w:val="24"/>
                <w:szCs w:val="24"/>
              </w:rPr>
              <w:t>Акцентируем внимание, что рассматриваемый проект областного закона внесен в областное Собрание депутатов в  порядке законодательной необходимости в соответствии с дефисом четвертым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 следовательно, согласно дефису первому абзаца второго пункта 2 статьи 16 областного закона № 62-8-ОЗ,  областной</w:t>
            </w:r>
            <w:proofErr w:type="gramEnd"/>
            <w:r w:rsidRPr="0042605C">
              <w:rPr>
                <w:rFonts w:ascii="Times New Roman" w:hAnsi="Times New Roman" w:cs="Times New Roman"/>
                <w:sz w:val="24"/>
                <w:szCs w:val="24"/>
              </w:rPr>
              <w:t xml:space="preserve"> закон  может быть принят в день принятия  проекта областного закона в первом чтении.  </w:t>
            </w:r>
          </w:p>
          <w:p w:rsidR="00646F0F" w:rsidRPr="0042605C" w:rsidRDefault="00646F0F" w:rsidP="00EB5C52">
            <w:pPr>
              <w:pStyle w:val="a7"/>
              <w:ind w:firstLine="567"/>
              <w:jc w:val="both"/>
              <w:rPr>
                <w:sz w:val="24"/>
                <w:szCs w:val="24"/>
              </w:rPr>
            </w:pPr>
          </w:p>
        </w:tc>
        <w:tc>
          <w:tcPr>
            <w:tcW w:w="1560" w:type="dxa"/>
          </w:tcPr>
          <w:p w:rsidR="00646F0F" w:rsidRPr="00DB285D" w:rsidRDefault="00EB5C52" w:rsidP="00EB5C52">
            <w:pPr>
              <w:pStyle w:val="a3"/>
              <w:ind w:left="-76" w:right="-56" w:firstLine="0"/>
              <w:jc w:val="center"/>
              <w:rPr>
                <w:sz w:val="24"/>
                <w:szCs w:val="24"/>
              </w:rPr>
            </w:pPr>
            <w:r>
              <w:rPr>
                <w:sz w:val="24"/>
                <w:szCs w:val="24"/>
              </w:rPr>
              <w:lastRenderedPageBreak/>
              <w:t>«вне плана»</w:t>
            </w:r>
          </w:p>
        </w:tc>
        <w:tc>
          <w:tcPr>
            <w:tcW w:w="3086" w:type="dxa"/>
          </w:tcPr>
          <w:p w:rsidR="00EB5C52" w:rsidRPr="0042605C" w:rsidRDefault="00EB5C52" w:rsidP="00EB5C52">
            <w:pPr>
              <w:pStyle w:val="a7"/>
              <w:ind w:firstLine="567"/>
              <w:jc w:val="both"/>
              <w:rPr>
                <w:sz w:val="24"/>
                <w:szCs w:val="24"/>
              </w:rPr>
            </w:pPr>
            <w:r w:rsidRPr="0042605C">
              <w:rPr>
                <w:sz w:val="24"/>
                <w:szCs w:val="24"/>
              </w:rPr>
              <w:t xml:space="preserve">Комитет  рекомендует депутатам областного Собрания </w:t>
            </w:r>
            <w:r w:rsidRPr="0042605C">
              <w:rPr>
                <w:b/>
                <w:sz w:val="24"/>
                <w:szCs w:val="24"/>
              </w:rPr>
              <w:t>принять</w:t>
            </w:r>
            <w:r w:rsidRPr="0042605C">
              <w:rPr>
                <w:sz w:val="24"/>
                <w:szCs w:val="24"/>
              </w:rPr>
              <w:t xml:space="preserve"> предложенный проект областного закона на девятнадцатой сессии Архангельского областного Собрания депутатов  </w:t>
            </w:r>
            <w:r w:rsidRPr="0042605C">
              <w:rPr>
                <w:b/>
                <w:sz w:val="24"/>
                <w:szCs w:val="24"/>
              </w:rPr>
              <w:t>в первом и во втором  чтении с учетом поправок одобренных комитетом</w:t>
            </w:r>
            <w:r w:rsidRPr="0042605C">
              <w:rPr>
                <w:sz w:val="24"/>
                <w:szCs w:val="24"/>
              </w:rPr>
              <w:t>.</w:t>
            </w:r>
          </w:p>
          <w:p w:rsidR="00646F0F" w:rsidRPr="0042605C" w:rsidRDefault="00646F0F" w:rsidP="00DB285D">
            <w:pPr>
              <w:pStyle w:val="ConsTitle"/>
              <w:ind w:right="0"/>
              <w:jc w:val="both"/>
              <w:rPr>
                <w:rFonts w:ascii="Times New Roman" w:hAnsi="Times New Roman"/>
                <w:b w:val="0"/>
                <w:sz w:val="24"/>
                <w:szCs w:val="24"/>
              </w:rPr>
            </w:pP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6.</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областного закона «О внесении изменений в статью 4 областного закона                        «О транспортном налоге», внесенный в порядке законодательной инициативы временно исполняющим обязанности Губернатора Архангельской области И.А. Орловым </w:t>
            </w:r>
            <w:r w:rsidRPr="0042605C">
              <w:rPr>
                <w:b/>
                <w:sz w:val="24"/>
                <w:szCs w:val="24"/>
              </w:rPr>
              <w:t>(первое чтение)</w:t>
            </w:r>
          </w:p>
        </w:tc>
        <w:tc>
          <w:tcPr>
            <w:tcW w:w="2552" w:type="dxa"/>
          </w:tcPr>
          <w:p w:rsidR="00646F0F" w:rsidRPr="0042605C" w:rsidRDefault="00487A13" w:rsidP="00DB285D">
            <w:pPr>
              <w:spacing w:line="240" w:lineRule="exact"/>
              <w:jc w:val="center"/>
            </w:pPr>
            <w:r w:rsidRPr="0042605C">
              <w:t>Временно исполняющий обязанности Губернатора Архангельской области И.А. Орлов /Шевелев П.В.</w:t>
            </w:r>
          </w:p>
        </w:tc>
        <w:tc>
          <w:tcPr>
            <w:tcW w:w="5103" w:type="dxa"/>
          </w:tcPr>
          <w:p w:rsidR="0042605C" w:rsidRPr="0042605C" w:rsidRDefault="0042605C" w:rsidP="0042605C">
            <w:pPr>
              <w:ind w:firstLine="708"/>
              <w:jc w:val="both"/>
            </w:pPr>
            <w:proofErr w:type="gramStart"/>
            <w:r w:rsidRPr="0042605C">
              <w:t>Законопроектом предлагается внести изменения в статью 4 областного закона</w:t>
            </w:r>
            <w:r w:rsidRPr="0042605C">
              <w:rPr>
                <w:rFonts w:eastAsiaTheme="minorHAnsi"/>
                <w:lang w:eastAsia="en-US"/>
              </w:rPr>
              <w:t xml:space="preserve"> от 01 октября 2002 года № 112-16-ОЗ «О транспортном налоге» (далее – областной закон о транспортном налоге), </w:t>
            </w:r>
            <w:r w:rsidRPr="0042605C">
              <w:t>освободив с 1 января 2016 года от уплаты транспортного налога в размере, не превышающем 980 рублей одного из родителей (усыновителей, опекунов, попечителей), воспитывающего ребенка-инвалида – владельца, подлежащего налогообложению одного  транспортного средства (легкового автомобиля, мотоцикла, мотороллера, катера, моторной</w:t>
            </w:r>
            <w:proofErr w:type="gramEnd"/>
            <w:r w:rsidRPr="0042605C">
              <w:t xml:space="preserve"> лодки) при условии предоставления справки об установлении инвалидности ребенка, а также свидетельства о рождении или свидетельства об усыновлении ребенка-инвалида либо акта органа опеки и попечительства о назначении </w:t>
            </w:r>
            <w:r w:rsidRPr="0042605C">
              <w:lastRenderedPageBreak/>
              <w:t>опекуна (попечителя).</w:t>
            </w:r>
          </w:p>
          <w:p w:rsidR="0042605C" w:rsidRPr="0042605C" w:rsidRDefault="0042605C" w:rsidP="0042605C">
            <w:pPr>
              <w:ind w:firstLine="709"/>
              <w:jc w:val="both"/>
              <w:rPr>
                <w:rFonts w:eastAsiaTheme="minorHAnsi"/>
                <w:lang w:eastAsia="en-US"/>
              </w:rPr>
            </w:pPr>
            <w:proofErr w:type="gramStart"/>
            <w:r w:rsidRPr="0042605C">
              <w:rPr>
                <w:rFonts w:eastAsiaTheme="minorHAnsi"/>
                <w:lang w:eastAsia="en-US"/>
              </w:rPr>
              <w:t xml:space="preserve">Комитет акцентирует внимание на нарушение социального равенства при установлении налоговых льгот по транспортному налогу между льготными категориями граждан: для законных представителей детей-инвалидов (родителей (усыновителей), опекунов, попечителей) и законных представителей (пенсионеров, являющихся опекунами) совершеннолетних недееспособных инвалидов с детства, а также других льготников (физических лиц) указанных в статье 4 областного закона о транспортном налоге. </w:t>
            </w:r>
            <w:proofErr w:type="gramEnd"/>
          </w:p>
          <w:p w:rsidR="0042605C" w:rsidRPr="0042605C" w:rsidRDefault="0042605C" w:rsidP="0042605C">
            <w:pPr>
              <w:ind w:firstLine="709"/>
              <w:jc w:val="both"/>
            </w:pPr>
            <w:r w:rsidRPr="0042605C">
              <w:rPr>
                <w:rFonts w:eastAsiaTheme="minorHAnsi"/>
                <w:lang w:eastAsia="en-US"/>
              </w:rPr>
              <w:t xml:space="preserve">В настоящее время льгота по транспортному налогу для указанных выше льготников предоставляется </w:t>
            </w:r>
            <w:r w:rsidRPr="0042605C">
              <w:t xml:space="preserve">в виде единого налогового вычета из исчисленной в совокупности суммы налога, подлежащего внесению в бюджет, по всем подлежащим налогообложению транспортным средствам, зарегистрированным за данным владельцем не зависимо от категории транспортного </w:t>
            </w:r>
            <w:proofErr w:type="gramStart"/>
            <w:r w:rsidRPr="0042605C">
              <w:t>средств</w:t>
            </w:r>
            <w:proofErr w:type="gramEnd"/>
            <w:r w:rsidRPr="0042605C">
              <w:t xml:space="preserve"> в то время как в предложенном законопроекте предусмотрены ограничения на количество и категории транспортных средств. </w:t>
            </w:r>
          </w:p>
          <w:p w:rsidR="00646F0F" w:rsidRPr="0042605C" w:rsidRDefault="00646F0F" w:rsidP="0042605C">
            <w:pPr>
              <w:jc w:val="both"/>
            </w:pPr>
          </w:p>
        </w:tc>
        <w:tc>
          <w:tcPr>
            <w:tcW w:w="1560" w:type="dxa"/>
          </w:tcPr>
          <w:p w:rsidR="00646F0F" w:rsidRPr="00DB285D" w:rsidRDefault="0042605C" w:rsidP="0042605C">
            <w:pPr>
              <w:pStyle w:val="a3"/>
              <w:ind w:left="-76" w:right="-56" w:firstLine="0"/>
              <w:jc w:val="center"/>
              <w:rPr>
                <w:sz w:val="24"/>
                <w:szCs w:val="24"/>
              </w:rPr>
            </w:pPr>
            <w:r>
              <w:rPr>
                <w:sz w:val="24"/>
                <w:szCs w:val="24"/>
              </w:rPr>
              <w:lastRenderedPageBreak/>
              <w:t>«вне плана»</w:t>
            </w:r>
          </w:p>
        </w:tc>
        <w:tc>
          <w:tcPr>
            <w:tcW w:w="3086" w:type="dxa"/>
          </w:tcPr>
          <w:p w:rsidR="00646F0F" w:rsidRPr="0042605C" w:rsidRDefault="0042605C" w:rsidP="00DB285D">
            <w:pPr>
              <w:pStyle w:val="ConsTitle"/>
              <w:ind w:right="0"/>
              <w:jc w:val="both"/>
              <w:rPr>
                <w:rFonts w:ascii="Times New Roman" w:hAnsi="Times New Roman"/>
                <w:b w:val="0"/>
                <w:sz w:val="24"/>
                <w:szCs w:val="24"/>
              </w:rPr>
            </w:pPr>
            <w:r w:rsidRPr="0042605C">
              <w:rPr>
                <w:rFonts w:ascii="Times New Roman" w:hAnsi="Times New Roman"/>
                <w:b w:val="0"/>
                <w:sz w:val="24"/>
                <w:szCs w:val="24"/>
              </w:rPr>
              <w:t xml:space="preserve">Комитет по бюджету и налоговой политике рекомендует депутатам областного Собрания  предложенный проект областного закона </w:t>
            </w:r>
            <w:r w:rsidRPr="0042605C">
              <w:rPr>
                <w:rFonts w:ascii="Times New Roman" w:hAnsi="Times New Roman"/>
                <w:sz w:val="24"/>
                <w:szCs w:val="24"/>
              </w:rPr>
              <w:t>отклонить.</w:t>
            </w: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7.</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областного закона «О внесении изменений в статью 4 областного закона «О транспортном налоге», внесенный депутатом областного Собрания депутатов С.В. Моисеевым </w:t>
            </w:r>
            <w:r w:rsidRPr="0042605C">
              <w:rPr>
                <w:b/>
                <w:sz w:val="24"/>
                <w:szCs w:val="24"/>
              </w:rPr>
              <w:t>(первое чтение)</w:t>
            </w:r>
          </w:p>
        </w:tc>
        <w:tc>
          <w:tcPr>
            <w:tcW w:w="2552" w:type="dxa"/>
          </w:tcPr>
          <w:p w:rsidR="00487A13" w:rsidRPr="0042605C" w:rsidRDefault="00487A13" w:rsidP="00DB285D">
            <w:pPr>
              <w:spacing w:line="240" w:lineRule="exact"/>
              <w:jc w:val="center"/>
            </w:pPr>
            <w:r w:rsidRPr="0042605C">
              <w:t xml:space="preserve">Депутат </w:t>
            </w:r>
          </w:p>
          <w:p w:rsidR="00487A13" w:rsidRPr="0042605C" w:rsidRDefault="00487A13" w:rsidP="00DB285D">
            <w:pPr>
              <w:spacing w:line="240" w:lineRule="exact"/>
              <w:jc w:val="center"/>
            </w:pPr>
            <w:r w:rsidRPr="0042605C">
              <w:t>областного Собрания Моисеев С.В./</w:t>
            </w:r>
          </w:p>
          <w:p w:rsidR="00646F0F" w:rsidRPr="0042605C" w:rsidRDefault="00487A13" w:rsidP="00DB285D">
            <w:pPr>
              <w:spacing w:line="240" w:lineRule="exact"/>
              <w:jc w:val="center"/>
            </w:pPr>
            <w:r w:rsidRPr="0042605C">
              <w:t>Моисеев С.В.</w:t>
            </w:r>
          </w:p>
        </w:tc>
        <w:tc>
          <w:tcPr>
            <w:tcW w:w="5103" w:type="dxa"/>
          </w:tcPr>
          <w:p w:rsidR="0042605C" w:rsidRPr="0042605C" w:rsidRDefault="0042605C" w:rsidP="0042605C">
            <w:pPr>
              <w:ind w:firstLine="708"/>
              <w:jc w:val="both"/>
            </w:pPr>
            <w:r w:rsidRPr="0042605C">
              <w:t>Проектом областного закона предлагается с 1 января 2016 года освободить от уплаты транспортного налога в размере, не превышающем  980 рублей одного из родителей (усыновителей), опекунов, попечителей ребенка-инвалида.</w:t>
            </w:r>
          </w:p>
          <w:p w:rsidR="0042605C" w:rsidRPr="0042605C" w:rsidRDefault="0042605C" w:rsidP="0042605C">
            <w:pPr>
              <w:ind w:firstLine="709"/>
              <w:jc w:val="both"/>
              <w:rPr>
                <w:rFonts w:eastAsiaTheme="minorHAnsi"/>
                <w:lang w:eastAsia="en-US"/>
              </w:rPr>
            </w:pPr>
            <w:proofErr w:type="gramStart"/>
            <w:r w:rsidRPr="0042605C">
              <w:t xml:space="preserve">Налоговая льгота предоставляется на основании свидетельства о рождении ребенка, справки, подтверждающей факт установления инвалидности ребенка, копии свидетельства об </w:t>
            </w:r>
            <w:r w:rsidRPr="0042605C">
              <w:lastRenderedPageBreak/>
              <w:t>усыновлении либо заверенной органами опеки и попечительства копии акта о назначении опекуна или попечителя</w:t>
            </w:r>
            <w:r w:rsidRPr="0042605C">
              <w:rPr>
                <w:b/>
              </w:rPr>
              <w:t xml:space="preserve"> </w:t>
            </w:r>
            <w:r w:rsidRPr="0042605C">
              <w:t>по письменному заявлению гражданина в виде единого налогового вычета из исчисленной в совокупности суммы налога, подлежащего внесению в бюджет, по всем подлежащим налогообложению транспортным средствам, зарегистрированным за данным</w:t>
            </w:r>
            <w:proofErr w:type="gramEnd"/>
            <w:r w:rsidRPr="0042605C">
              <w:t xml:space="preserve"> владельцем.</w:t>
            </w:r>
            <w:r w:rsidRPr="0042605C">
              <w:rPr>
                <w:rFonts w:eastAsiaTheme="minorHAnsi"/>
                <w:lang w:eastAsia="en-US"/>
              </w:rPr>
              <w:t xml:space="preserve"> </w:t>
            </w:r>
          </w:p>
          <w:p w:rsidR="0042605C" w:rsidRPr="0042605C" w:rsidRDefault="0042605C" w:rsidP="0042605C">
            <w:pPr>
              <w:ind w:firstLine="709"/>
              <w:jc w:val="both"/>
              <w:rPr>
                <w:rFonts w:eastAsiaTheme="minorHAnsi"/>
                <w:lang w:eastAsia="en-US"/>
              </w:rPr>
            </w:pPr>
            <w:r w:rsidRPr="0042605C">
              <w:rPr>
                <w:rFonts w:eastAsiaTheme="minorHAnsi"/>
                <w:lang w:eastAsia="en-US"/>
              </w:rPr>
              <w:t xml:space="preserve">Законопроектом предлагается восстановить социальную справедливость и поставить в равное положение при установлении налоговых льгот по транспортному налогу законных представителей (пенсионеров, являющихся опекунами) совершеннолетних недееспособных инвалидов с детства и законных представителей детей-инвалидов (родителей (усыновителей), опекунов, попечителей). </w:t>
            </w:r>
          </w:p>
          <w:p w:rsidR="0042605C" w:rsidRPr="0042605C" w:rsidRDefault="0042605C" w:rsidP="0042605C">
            <w:pPr>
              <w:ind w:firstLine="708"/>
              <w:jc w:val="both"/>
            </w:pPr>
            <w:r w:rsidRPr="0042605C">
              <w:t>В соответствии с пунктом 3 статьи 14 Налогового кодекса Российской Федерации, транспортный налог отнесен к региональным налогам.</w:t>
            </w:r>
          </w:p>
          <w:p w:rsidR="0042605C" w:rsidRPr="0042605C" w:rsidRDefault="0042605C" w:rsidP="0042605C">
            <w:pPr>
              <w:ind w:firstLine="708"/>
              <w:jc w:val="both"/>
            </w:pPr>
            <w:r w:rsidRPr="0042605C">
              <w:t xml:space="preserve">Согласно статье 356 Налогового кодекса Российской Федерации транспортный налог устанавливается Налоговым кодексом и законами субъектов Российской Федерации о налоге, вводится в действие в соответствии с Налоговым кодексом законами субъектов Российской Федерации о налоге и обязателен к уплате на территории соответствующего субъекта Российской Федерации. При установлении налога законами субъектов Российской Федерации могут также предусматриваться налоговые льготы и основания для их использования </w:t>
            </w:r>
            <w:r w:rsidRPr="0042605C">
              <w:lastRenderedPageBreak/>
              <w:t>налогоплательщиком.</w:t>
            </w:r>
          </w:p>
          <w:p w:rsidR="00646F0F" w:rsidRPr="0042605C" w:rsidRDefault="00646F0F" w:rsidP="0042605C">
            <w:pPr>
              <w:ind w:firstLine="708"/>
              <w:jc w:val="both"/>
            </w:pPr>
          </w:p>
        </w:tc>
        <w:tc>
          <w:tcPr>
            <w:tcW w:w="1560" w:type="dxa"/>
          </w:tcPr>
          <w:p w:rsidR="00646F0F" w:rsidRPr="00DB285D" w:rsidRDefault="0042605C" w:rsidP="0042605C">
            <w:pPr>
              <w:pStyle w:val="a3"/>
              <w:ind w:left="-76" w:right="-56" w:firstLine="0"/>
              <w:jc w:val="center"/>
              <w:rPr>
                <w:sz w:val="24"/>
                <w:szCs w:val="24"/>
              </w:rPr>
            </w:pPr>
            <w:r>
              <w:rPr>
                <w:sz w:val="24"/>
                <w:szCs w:val="24"/>
              </w:rPr>
              <w:lastRenderedPageBreak/>
              <w:t>«вне плана»</w:t>
            </w:r>
          </w:p>
        </w:tc>
        <w:tc>
          <w:tcPr>
            <w:tcW w:w="3086" w:type="dxa"/>
          </w:tcPr>
          <w:p w:rsidR="0042605C" w:rsidRPr="0042605C" w:rsidRDefault="0042605C" w:rsidP="0042605C">
            <w:pPr>
              <w:jc w:val="both"/>
            </w:pPr>
            <w:r w:rsidRPr="0042605C">
              <w:t xml:space="preserve">Комитет рекомендует депутатам областного Собрания </w:t>
            </w:r>
            <w:r w:rsidRPr="0042605C">
              <w:rPr>
                <w:b/>
              </w:rPr>
              <w:t>принять</w:t>
            </w:r>
            <w:r w:rsidRPr="0042605C">
              <w:t xml:space="preserve"> предложенный проект областного закона на очередной девятнадцатой сессии Архангельского областного Собрания депутатов  </w:t>
            </w:r>
            <w:r w:rsidRPr="0042605C">
              <w:rPr>
                <w:b/>
              </w:rPr>
              <w:t>в первом чтении</w:t>
            </w:r>
            <w:r w:rsidRPr="0042605C">
              <w:t>.</w:t>
            </w:r>
          </w:p>
          <w:p w:rsidR="00646F0F" w:rsidRPr="0042605C" w:rsidRDefault="00646F0F" w:rsidP="00DB285D">
            <w:pPr>
              <w:pStyle w:val="ConsTitle"/>
              <w:ind w:right="0"/>
              <w:jc w:val="both"/>
              <w:rPr>
                <w:rFonts w:ascii="Times New Roman" w:hAnsi="Times New Roman"/>
                <w:b w:val="0"/>
                <w:sz w:val="24"/>
                <w:szCs w:val="24"/>
              </w:rPr>
            </w:pP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8.</w:t>
            </w:r>
          </w:p>
        </w:tc>
        <w:tc>
          <w:tcPr>
            <w:tcW w:w="2497" w:type="dxa"/>
          </w:tcPr>
          <w:p w:rsidR="00646F0F" w:rsidRPr="0042605C" w:rsidRDefault="00646F0F" w:rsidP="0042605C">
            <w:pPr>
              <w:pStyle w:val="a7"/>
              <w:jc w:val="both"/>
              <w:rPr>
                <w:sz w:val="24"/>
                <w:szCs w:val="24"/>
              </w:rPr>
            </w:pPr>
            <w:r w:rsidRPr="0042605C">
              <w:rPr>
                <w:sz w:val="24"/>
                <w:szCs w:val="24"/>
              </w:rPr>
              <w:t xml:space="preserve">Проект областного закона «О внесении изменений в отдельные областные законы в сфере налогов» </w:t>
            </w:r>
            <w:r w:rsidRPr="0042605C">
              <w:rPr>
                <w:b/>
                <w:sz w:val="24"/>
                <w:szCs w:val="24"/>
              </w:rPr>
              <w:t>(1 и 2 чтение)</w:t>
            </w:r>
          </w:p>
        </w:tc>
        <w:tc>
          <w:tcPr>
            <w:tcW w:w="2552" w:type="dxa"/>
          </w:tcPr>
          <w:p w:rsidR="00A22139" w:rsidRPr="0042605C" w:rsidRDefault="00A22139" w:rsidP="00DB285D">
            <w:pPr>
              <w:spacing w:line="240" w:lineRule="exact"/>
              <w:jc w:val="center"/>
            </w:pPr>
            <w:r w:rsidRPr="0042605C">
              <w:t xml:space="preserve">Временно </w:t>
            </w:r>
            <w:proofErr w:type="gramStart"/>
            <w:r w:rsidRPr="0042605C">
              <w:t>исполняющий</w:t>
            </w:r>
            <w:proofErr w:type="gramEnd"/>
            <w:r w:rsidRPr="0042605C">
              <w:t xml:space="preserve"> обязанности Губернатора Архангельской области </w:t>
            </w:r>
          </w:p>
          <w:p w:rsidR="00A22139" w:rsidRPr="0042605C" w:rsidRDefault="00A22139" w:rsidP="00DB285D">
            <w:pPr>
              <w:spacing w:line="240" w:lineRule="exact"/>
              <w:jc w:val="center"/>
            </w:pPr>
            <w:r w:rsidRPr="0042605C">
              <w:t>И.А. Орлов/</w:t>
            </w:r>
          </w:p>
          <w:p w:rsidR="00A22139" w:rsidRPr="0042605C" w:rsidRDefault="00A22139" w:rsidP="00DB285D">
            <w:pPr>
              <w:spacing w:line="240" w:lineRule="exact"/>
              <w:jc w:val="center"/>
            </w:pPr>
            <w:r w:rsidRPr="0042605C">
              <w:t>Усачева Е.Ю.</w:t>
            </w:r>
          </w:p>
          <w:p w:rsidR="00646F0F" w:rsidRPr="0042605C" w:rsidRDefault="00646F0F" w:rsidP="00DB285D">
            <w:pPr>
              <w:spacing w:line="240" w:lineRule="exact"/>
              <w:jc w:val="center"/>
            </w:pPr>
          </w:p>
        </w:tc>
        <w:tc>
          <w:tcPr>
            <w:tcW w:w="5103" w:type="dxa"/>
          </w:tcPr>
          <w:p w:rsidR="00646F0F" w:rsidRPr="0042605C" w:rsidRDefault="00646F0F" w:rsidP="00646F0F">
            <w:pPr>
              <w:pStyle w:val="a3"/>
              <w:ind w:firstLine="708"/>
              <w:rPr>
                <w:sz w:val="24"/>
                <w:szCs w:val="24"/>
              </w:rPr>
            </w:pPr>
            <w:r w:rsidRPr="0042605C">
              <w:rPr>
                <w:sz w:val="24"/>
                <w:szCs w:val="24"/>
              </w:rPr>
              <w:t>Согласно приказа от 31 января 2014 года №  14-ст Федерального агентства по техническому регулированию и метрологии принят Общероссийский классификатор видов экономической деятельности            ОК 029-2014 (КДЕС</w:t>
            </w:r>
            <w:proofErr w:type="gramStart"/>
            <w:r w:rsidRPr="0042605C">
              <w:rPr>
                <w:sz w:val="24"/>
                <w:szCs w:val="24"/>
              </w:rPr>
              <w:t xml:space="preserve"> Р</w:t>
            </w:r>
            <w:proofErr w:type="gramEnd"/>
            <w:r w:rsidRPr="0042605C">
              <w:rPr>
                <w:sz w:val="24"/>
                <w:szCs w:val="24"/>
              </w:rPr>
              <w:t>ед.2) (далее – ОКВЭД-2014) с правом применения его с 1 января 2014 и установлением переходного периода до 01 января 2016 года, отменяется действующий для целей регистрации налогоплательщиков Общероссийский классификатор видов экономической деятельности ОК 029-2001 (КДЕС Ред.1) (далее –  ОКВЭД-2001).</w:t>
            </w:r>
          </w:p>
          <w:p w:rsidR="00646F0F" w:rsidRPr="0042605C" w:rsidRDefault="00646F0F" w:rsidP="00646F0F">
            <w:pPr>
              <w:pStyle w:val="a3"/>
              <w:ind w:firstLine="708"/>
              <w:rPr>
                <w:sz w:val="24"/>
                <w:szCs w:val="24"/>
              </w:rPr>
            </w:pPr>
            <w:r w:rsidRPr="0042605C">
              <w:rPr>
                <w:sz w:val="24"/>
                <w:szCs w:val="24"/>
              </w:rPr>
              <w:t xml:space="preserve">В связи с введением нового Общероссийского классификатора видов экономической деятельности вносятся изменения в областные законы в сфере налогообложения, в части приведения в соответствие с новым Общероссийским классификатором видов экономической деятельности (ОКВЭД-2014) наименования видов экономической деятельности, нумерации, индексов, переноса по разделам и изменения в наименовании подгруппы отдельных видов экономической деятельности. </w:t>
            </w:r>
          </w:p>
          <w:p w:rsidR="00646F0F" w:rsidRPr="0042605C" w:rsidRDefault="00646F0F" w:rsidP="00646F0F">
            <w:pPr>
              <w:pStyle w:val="a3"/>
              <w:ind w:firstLine="708"/>
              <w:rPr>
                <w:sz w:val="24"/>
                <w:szCs w:val="24"/>
              </w:rPr>
            </w:pPr>
            <w:r w:rsidRPr="0042605C">
              <w:rPr>
                <w:sz w:val="24"/>
                <w:szCs w:val="24"/>
              </w:rPr>
              <w:t>Вносятся изменения в областные законы:</w:t>
            </w:r>
          </w:p>
          <w:p w:rsidR="00646F0F" w:rsidRPr="0042605C" w:rsidRDefault="00646F0F" w:rsidP="00646F0F">
            <w:pPr>
              <w:pStyle w:val="a3"/>
              <w:ind w:firstLine="708"/>
              <w:rPr>
                <w:sz w:val="24"/>
                <w:szCs w:val="24"/>
              </w:rPr>
            </w:pPr>
            <w:r w:rsidRPr="0042605C">
              <w:rPr>
                <w:sz w:val="24"/>
                <w:szCs w:val="24"/>
              </w:rPr>
              <w:t>- от 14 ноября 2003 года № 204-25-ОЗ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p>
          <w:p w:rsidR="00646F0F" w:rsidRPr="0042605C" w:rsidRDefault="00646F0F" w:rsidP="00646F0F">
            <w:pPr>
              <w:pStyle w:val="a3"/>
              <w:ind w:firstLine="708"/>
              <w:rPr>
                <w:sz w:val="24"/>
                <w:szCs w:val="24"/>
              </w:rPr>
            </w:pPr>
            <w:r w:rsidRPr="0042605C">
              <w:rPr>
                <w:sz w:val="24"/>
                <w:szCs w:val="24"/>
              </w:rPr>
              <w:t xml:space="preserve">- от 24 июня 2009 года № 52-4-ОЗ «О </w:t>
            </w:r>
            <w:r w:rsidRPr="0042605C">
              <w:rPr>
                <w:sz w:val="24"/>
                <w:szCs w:val="24"/>
              </w:rPr>
              <w:lastRenderedPageBreak/>
              <w:t>налоговых льготах при осуществлении инвестиционной деятельности на территории Архангельской области»;</w:t>
            </w:r>
          </w:p>
          <w:p w:rsidR="00646F0F" w:rsidRPr="0042605C" w:rsidRDefault="00646F0F" w:rsidP="00646F0F">
            <w:pPr>
              <w:pStyle w:val="a3"/>
              <w:ind w:firstLine="708"/>
              <w:rPr>
                <w:sz w:val="24"/>
                <w:szCs w:val="24"/>
              </w:rPr>
            </w:pPr>
            <w:r w:rsidRPr="0042605C">
              <w:rPr>
                <w:sz w:val="24"/>
                <w:szCs w:val="24"/>
              </w:rPr>
              <w:t>- от 02 июля 2013 года № 708-41-ОЗ «О налоговых льготах отдельным организациям и о внесении дополнения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p>
          <w:p w:rsidR="00646F0F" w:rsidRPr="0042605C" w:rsidRDefault="00646F0F" w:rsidP="00646F0F">
            <w:pPr>
              <w:pStyle w:val="a3"/>
              <w:ind w:firstLine="708"/>
              <w:rPr>
                <w:sz w:val="24"/>
                <w:szCs w:val="24"/>
              </w:rPr>
            </w:pPr>
            <w:r w:rsidRPr="0042605C">
              <w:rPr>
                <w:sz w:val="24"/>
                <w:szCs w:val="24"/>
              </w:rPr>
              <w:t>- от 03 апреля 2015 года № 262-15-ОЗ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p>
          <w:p w:rsidR="00646F0F" w:rsidRPr="0042605C" w:rsidRDefault="00646F0F" w:rsidP="00646F0F">
            <w:pPr>
              <w:pStyle w:val="a3"/>
              <w:ind w:firstLine="708"/>
              <w:rPr>
                <w:sz w:val="24"/>
                <w:szCs w:val="24"/>
              </w:rPr>
            </w:pPr>
            <w:r w:rsidRPr="0042605C">
              <w:rPr>
                <w:sz w:val="24"/>
                <w:szCs w:val="24"/>
              </w:rPr>
              <w:t>Также данным законопроектом в новой редакции излагается Приложение к областному закону от 3 апреля 2015 года № 262-15-ОЗ «Перечень видов экономической деятельности ОК 029-2014 (КДЕС</w:t>
            </w:r>
            <w:proofErr w:type="gramStart"/>
            <w:r w:rsidRPr="0042605C">
              <w:rPr>
                <w:sz w:val="24"/>
                <w:szCs w:val="24"/>
              </w:rPr>
              <w:t xml:space="preserve"> Р</w:t>
            </w:r>
            <w:proofErr w:type="gramEnd"/>
            <w:r w:rsidRPr="0042605C">
              <w:rPr>
                <w:sz w:val="24"/>
                <w:szCs w:val="24"/>
              </w:rPr>
              <w:t>ед.2), осуществление которых дает налогоплательщикам - индивидуальным предпринимателям право на применение налоговой ставки в размере 0 процентов по налогу, взимаемому в связи с применением упрощенной системы налогообложения».</w:t>
            </w:r>
          </w:p>
          <w:p w:rsidR="00646F0F" w:rsidRPr="0042605C" w:rsidRDefault="00646F0F" w:rsidP="00646F0F">
            <w:pPr>
              <w:pStyle w:val="a3"/>
              <w:ind w:firstLine="708"/>
              <w:rPr>
                <w:sz w:val="24"/>
                <w:szCs w:val="24"/>
              </w:rPr>
            </w:pPr>
            <w:r w:rsidRPr="0042605C">
              <w:rPr>
                <w:sz w:val="24"/>
                <w:szCs w:val="24"/>
              </w:rPr>
              <w:t xml:space="preserve"> В областной закон от  24 июня 2009 года № 52-4-ОЗ «О налоговых льготах при осуществлении инвестиционной деятельности на территории Архангельской области» вносятся изменения, в части замены наименования реестра инвестиционных </w:t>
            </w:r>
            <w:r w:rsidRPr="0042605C">
              <w:rPr>
                <w:sz w:val="24"/>
                <w:szCs w:val="24"/>
              </w:rPr>
              <w:lastRenderedPageBreak/>
              <w:t>проектов на «реестр приоритетных инвестиционных проектов», случаях предоставления организацией уведомления о включении инвестиционного проекта, в рамках которого осуществлены вложения.</w:t>
            </w:r>
          </w:p>
          <w:p w:rsidR="00646F0F" w:rsidRPr="0042605C" w:rsidRDefault="00646F0F" w:rsidP="00646F0F">
            <w:pPr>
              <w:pStyle w:val="a3"/>
              <w:ind w:firstLine="708"/>
              <w:rPr>
                <w:sz w:val="24"/>
                <w:szCs w:val="24"/>
              </w:rPr>
            </w:pPr>
            <w:r w:rsidRPr="0042605C">
              <w:rPr>
                <w:sz w:val="24"/>
                <w:szCs w:val="24"/>
              </w:rPr>
              <w:t xml:space="preserve">Согласно финансово-экономическому обоснованию принятие  вышеуказанного проекта областного закона не повлечет дополнительных финансовых расходов из областного бюджета или изменений финансово-бюджетных обязательств Архангельской области. </w:t>
            </w:r>
          </w:p>
          <w:p w:rsidR="00646F0F" w:rsidRPr="0042605C" w:rsidRDefault="00646F0F" w:rsidP="00646F0F">
            <w:pPr>
              <w:pStyle w:val="a3"/>
              <w:ind w:firstLine="708"/>
              <w:rPr>
                <w:sz w:val="24"/>
                <w:szCs w:val="24"/>
              </w:rPr>
            </w:pPr>
            <w:r w:rsidRPr="0042605C">
              <w:rPr>
                <w:sz w:val="24"/>
                <w:szCs w:val="24"/>
              </w:rPr>
              <w:t>Вступление в силу данного закона предполагается с 1 января 2016 года, но не ранее чем по истечении одного месяца со дня официального опубликования и не ранее 1-го числа очередного налогового периода по налогу на имущество организаций и налогу на прибыль организаций.</w:t>
            </w:r>
          </w:p>
          <w:p w:rsidR="00646F0F" w:rsidRPr="0042605C" w:rsidRDefault="00646F0F" w:rsidP="00646F0F">
            <w:pPr>
              <w:pStyle w:val="a3"/>
              <w:ind w:firstLine="708"/>
              <w:rPr>
                <w:sz w:val="24"/>
                <w:szCs w:val="24"/>
              </w:rPr>
            </w:pPr>
            <w:r w:rsidRPr="0042605C">
              <w:rPr>
                <w:sz w:val="24"/>
                <w:szCs w:val="24"/>
              </w:rPr>
              <w:t>Данный законопроект внесен в порядке законодательной необходимости, что соответствует требованиям дефиса первого пункта 2 статьи 11.1 областного закона от 19 сентября 2001 года № 62-8-ОЗ                          «О порядке разработки, принятия и вступления в силу законов Архангельской области».</w:t>
            </w:r>
          </w:p>
          <w:p w:rsidR="00646F0F" w:rsidRPr="0042605C" w:rsidRDefault="00646F0F" w:rsidP="00646F0F">
            <w:pPr>
              <w:pStyle w:val="a3"/>
              <w:ind w:firstLine="708"/>
              <w:rPr>
                <w:sz w:val="24"/>
                <w:szCs w:val="24"/>
              </w:rPr>
            </w:pPr>
          </w:p>
        </w:tc>
        <w:tc>
          <w:tcPr>
            <w:tcW w:w="1560" w:type="dxa"/>
          </w:tcPr>
          <w:p w:rsidR="00646F0F" w:rsidRPr="00DB285D" w:rsidRDefault="00A22139" w:rsidP="00A22139">
            <w:pPr>
              <w:pStyle w:val="a3"/>
              <w:ind w:left="-76" w:right="-56" w:firstLine="0"/>
              <w:jc w:val="center"/>
              <w:rPr>
                <w:sz w:val="24"/>
                <w:szCs w:val="24"/>
              </w:rPr>
            </w:pPr>
            <w:r>
              <w:rPr>
                <w:sz w:val="24"/>
                <w:szCs w:val="24"/>
              </w:rPr>
              <w:lastRenderedPageBreak/>
              <w:t>«вне плана»</w:t>
            </w:r>
          </w:p>
        </w:tc>
        <w:tc>
          <w:tcPr>
            <w:tcW w:w="3086" w:type="dxa"/>
          </w:tcPr>
          <w:p w:rsidR="00646F0F" w:rsidRPr="0042605C" w:rsidRDefault="00646F0F" w:rsidP="0042605C">
            <w:pPr>
              <w:pStyle w:val="a3"/>
              <w:ind w:firstLine="0"/>
              <w:rPr>
                <w:b/>
                <w:sz w:val="24"/>
                <w:szCs w:val="24"/>
              </w:rPr>
            </w:pPr>
            <w:r w:rsidRPr="0042605C">
              <w:rPr>
                <w:sz w:val="24"/>
                <w:szCs w:val="24"/>
              </w:rPr>
              <w:t xml:space="preserve">Комитет предлагает депутатам  областного Собрания депутатов </w:t>
            </w:r>
            <w:r w:rsidRPr="0042605C">
              <w:rPr>
                <w:b/>
                <w:sz w:val="24"/>
                <w:szCs w:val="24"/>
              </w:rPr>
              <w:t>принять проект</w:t>
            </w:r>
            <w:r w:rsidRPr="0042605C">
              <w:rPr>
                <w:sz w:val="24"/>
                <w:szCs w:val="24"/>
              </w:rPr>
              <w:t xml:space="preserve"> областного закона на девятнадцатой сессии Архангельского областного Собрания депутатов шестого созыва </w:t>
            </w:r>
            <w:r w:rsidRPr="0042605C">
              <w:rPr>
                <w:b/>
                <w:sz w:val="24"/>
                <w:szCs w:val="24"/>
              </w:rPr>
              <w:t>в первом и во втором чтении</w:t>
            </w:r>
            <w:r w:rsidRPr="0042605C">
              <w:rPr>
                <w:sz w:val="24"/>
                <w:szCs w:val="24"/>
              </w:rPr>
              <w:t>.</w:t>
            </w:r>
          </w:p>
          <w:p w:rsidR="00646F0F" w:rsidRPr="0042605C" w:rsidRDefault="00646F0F" w:rsidP="00DB285D">
            <w:pPr>
              <w:pStyle w:val="ConsTitle"/>
              <w:ind w:right="0"/>
              <w:jc w:val="both"/>
              <w:rPr>
                <w:rFonts w:ascii="Times New Roman" w:hAnsi="Times New Roman"/>
                <w:b w:val="0"/>
                <w:sz w:val="24"/>
                <w:szCs w:val="24"/>
              </w:rPr>
            </w:pP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9.</w:t>
            </w:r>
          </w:p>
        </w:tc>
        <w:tc>
          <w:tcPr>
            <w:tcW w:w="2497" w:type="dxa"/>
          </w:tcPr>
          <w:p w:rsidR="00646F0F" w:rsidRPr="0042605C" w:rsidRDefault="00646F0F" w:rsidP="006E124E">
            <w:pPr>
              <w:pStyle w:val="a7"/>
              <w:jc w:val="both"/>
              <w:rPr>
                <w:sz w:val="24"/>
                <w:szCs w:val="24"/>
              </w:rPr>
            </w:pPr>
            <w:r w:rsidRPr="0042605C">
              <w:rPr>
                <w:sz w:val="24"/>
                <w:szCs w:val="24"/>
              </w:rPr>
              <w:t xml:space="preserve">Решение по награждению Почетной грамотой Архангельского областного Собрания депутатов </w:t>
            </w:r>
          </w:p>
        </w:tc>
        <w:tc>
          <w:tcPr>
            <w:tcW w:w="2552" w:type="dxa"/>
          </w:tcPr>
          <w:p w:rsidR="00646F0F" w:rsidRPr="0042605C" w:rsidRDefault="0042605C" w:rsidP="00DB285D">
            <w:pPr>
              <w:spacing w:line="240" w:lineRule="exact"/>
              <w:jc w:val="center"/>
            </w:pPr>
            <w:r w:rsidRPr="0042605C">
              <w:t xml:space="preserve">Ходатайство начальника Межрайонной ИФНС России № 5 по Архангельской области и Ненецкому автономному округу, Советника государственной гражданской службы Российской Федерации 1 класса </w:t>
            </w:r>
            <w:r w:rsidRPr="0042605C">
              <w:lastRenderedPageBreak/>
              <w:t>Зарубиной Е.В. (</w:t>
            </w:r>
            <w:proofErr w:type="spellStart"/>
            <w:r w:rsidRPr="0042605C">
              <w:t>вх</w:t>
            </w:r>
            <w:proofErr w:type="spellEnd"/>
            <w:r w:rsidRPr="0042605C">
              <w:t>. от 17.07.2015 № 02-06/1140)</w:t>
            </w:r>
          </w:p>
        </w:tc>
        <w:tc>
          <w:tcPr>
            <w:tcW w:w="5103" w:type="dxa"/>
          </w:tcPr>
          <w:p w:rsidR="0042605C" w:rsidRPr="0042605C" w:rsidRDefault="0042605C" w:rsidP="0042605C">
            <w:pPr>
              <w:jc w:val="both"/>
            </w:pPr>
            <w:proofErr w:type="gramStart"/>
            <w:r w:rsidRPr="0042605C">
              <w:lastRenderedPageBreak/>
              <w:t>Комитет рассмотрел  на своем заседании (протокол от 21 сентября              2015 года) ходатайство начальника Межрайонной ИФНС России № 5 по Архангельской области и Ненецкому автономному округу, Советника государственной гражданской службы Российской Федерации 1 класса Зарубиной Е.В. (</w:t>
            </w:r>
            <w:proofErr w:type="spellStart"/>
            <w:r w:rsidRPr="0042605C">
              <w:t>вх</w:t>
            </w:r>
            <w:proofErr w:type="spellEnd"/>
            <w:r w:rsidRPr="0042605C">
              <w:t xml:space="preserve">. от 17.07.2015 № 02-06/1140) о награждении Почетной грамотой Архангельского областного Собрания </w:t>
            </w:r>
            <w:r w:rsidRPr="0042605C">
              <w:lastRenderedPageBreak/>
              <w:t>депутатов МАЛОЗЕМОВОЙ Светланы Владимировны</w:t>
            </w:r>
            <w:r w:rsidRPr="0042605C">
              <w:softHyphen/>
              <w:t xml:space="preserve"> </w:t>
            </w:r>
            <w:r w:rsidRPr="0042605C">
              <w:rPr>
                <w:bCs/>
              </w:rPr>
              <w:t>– начальника отдела работы с налогоплательщиками Межрайонной инспекции Федеральной налоговой</w:t>
            </w:r>
            <w:proofErr w:type="gramEnd"/>
            <w:r w:rsidRPr="0042605C">
              <w:rPr>
                <w:bCs/>
              </w:rPr>
              <w:t xml:space="preserve"> службы № 5 по Архангельской области и Ненецкому автономному округу и</w:t>
            </w:r>
            <w:r w:rsidRPr="0042605C">
              <w:t xml:space="preserve">  решил:</w:t>
            </w:r>
          </w:p>
          <w:p w:rsidR="0042605C" w:rsidRPr="0042605C" w:rsidRDefault="0042605C" w:rsidP="0042605C">
            <w:pPr>
              <w:jc w:val="both"/>
            </w:pPr>
            <w:r w:rsidRPr="0042605C">
              <w:tab/>
              <w:t xml:space="preserve">Рекомендовать наградить Почетной грамотой Архангельского областного Собрания депутатов </w:t>
            </w:r>
            <w:proofErr w:type="spellStart"/>
            <w:r w:rsidRPr="0042605C">
              <w:rPr>
                <w:b/>
              </w:rPr>
              <w:t>Малоземову</w:t>
            </w:r>
            <w:proofErr w:type="spellEnd"/>
            <w:r w:rsidRPr="0042605C">
              <w:rPr>
                <w:b/>
              </w:rPr>
              <w:t xml:space="preserve"> Светлану Владимировну</w:t>
            </w:r>
            <w:r w:rsidRPr="0042605C">
              <w:t xml:space="preserve"> за образцовое выполнение служебных обязанностей, особые заслуги по осуществлению государственного </w:t>
            </w:r>
            <w:proofErr w:type="gramStart"/>
            <w:r w:rsidRPr="0042605C">
              <w:t>контроля за</w:t>
            </w:r>
            <w:proofErr w:type="gramEnd"/>
            <w:r w:rsidRPr="0042605C">
              <w:t xml:space="preserve"> соблюдением налогового законодательства, значительный личный вклад в работу и многолетний эффективный труд.</w:t>
            </w:r>
          </w:p>
          <w:p w:rsidR="0042605C" w:rsidRPr="0042605C" w:rsidRDefault="0042605C" w:rsidP="0042605C">
            <w:pPr>
              <w:jc w:val="both"/>
            </w:pPr>
          </w:p>
          <w:p w:rsidR="00646F0F" w:rsidRPr="0042605C" w:rsidRDefault="00646F0F" w:rsidP="00462A4D">
            <w:pPr>
              <w:jc w:val="both"/>
            </w:pPr>
          </w:p>
        </w:tc>
        <w:tc>
          <w:tcPr>
            <w:tcW w:w="1560" w:type="dxa"/>
          </w:tcPr>
          <w:p w:rsidR="00646F0F" w:rsidRPr="00DB285D" w:rsidRDefault="00646F0F" w:rsidP="00DB285D">
            <w:pPr>
              <w:pStyle w:val="a3"/>
              <w:ind w:left="-76" w:right="-56" w:firstLine="0"/>
              <w:rPr>
                <w:sz w:val="24"/>
                <w:szCs w:val="24"/>
              </w:rPr>
            </w:pPr>
          </w:p>
        </w:tc>
        <w:tc>
          <w:tcPr>
            <w:tcW w:w="3086" w:type="dxa"/>
          </w:tcPr>
          <w:p w:rsidR="00646F0F" w:rsidRPr="0042605C" w:rsidRDefault="0042605C" w:rsidP="00DB285D">
            <w:pPr>
              <w:pStyle w:val="ConsTitle"/>
              <w:ind w:right="0"/>
              <w:jc w:val="both"/>
              <w:rPr>
                <w:rFonts w:ascii="Times New Roman" w:hAnsi="Times New Roman"/>
                <w:b w:val="0"/>
                <w:sz w:val="24"/>
                <w:szCs w:val="24"/>
              </w:rPr>
            </w:pPr>
            <w:r w:rsidRPr="0042605C">
              <w:rPr>
                <w:rFonts w:ascii="Times New Roman" w:hAnsi="Times New Roman"/>
                <w:b w:val="0"/>
                <w:sz w:val="24"/>
                <w:szCs w:val="24"/>
              </w:rPr>
              <w:t>Кандидатура согласована комитетом.</w:t>
            </w:r>
          </w:p>
        </w:tc>
      </w:tr>
    </w:tbl>
    <w:p w:rsidR="00016512" w:rsidRDefault="00016512"/>
    <w:sectPr w:rsidR="00016512" w:rsidSect="00DB285D">
      <w:headerReference w:type="even" r:id="rId13"/>
      <w:headerReference w:type="default" r:id="rId14"/>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7D" w:rsidRDefault="00C66A7D" w:rsidP="00FC1D09">
      <w:r>
        <w:separator/>
      </w:r>
    </w:p>
  </w:endnote>
  <w:endnote w:type="continuationSeparator" w:id="0">
    <w:p w:rsidR="00C66A7D" w:rsidRDefault="00C66A7D"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7D" w:rsidRDefault="00C66A7D" w:rsidP="00FC1D09">
      <w:r>
        <w:separator/>
      </w:r>
    </w:p>
  </w:footnote>
  <w:footnote w:type="continuationSeparator" w:id="0">
    <w:p w:rsidR="00C66A7D" w:rsidRDefault="00C66A7D"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397DDD"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end"/>
    </w:r>
  </w:p>
  <w:p w:rsidR="00DB285D" w:rsidRDefault="00DB28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397DDD"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separate"/>
    </w:r>
    <w:r w:rsidR="0042605C">
      <w:rPr>
        <w:rStyle w:val="aa"/>
        <w:noProof/>
      </w:rPr>
      <w:t>6</w:t>
    </w:r>
    <w:r>
      <w:rPr>
        <w:rStyle w:val="aa"/>
      </w:rPr>
      <w:fldChar w:fldCharType="end"/>
    </w:r>
  </w:p>
  <w:p w:rsidR="00DB285D" w:rsidRDefault="00DB28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144D2C"/>
    <w:rsid w:val="0016578D"/>
    <w:rsid w:val="00226607"/>
    <w:rsid w:val="00237A86"/>
    <w:rsid w:val="00246172"/>
    <w:rsid w:val="00250442"/>
    <w:rsid w:val="002A2E1C"/>
    <w:rsid w:val="002C7CF0"/>
    <w:rsid w:val="002E7EF4"/>
    <w:rsid w:val="002F16BD"/>
    <w:rsid w:val="00310F55"/>
    <w:rsid w:val="00397DDD"/>
    <w:rsid w:val="003D430D"/>
    <w:rsid w:val="0042605C"/>
    <w:rsid w:val="00440BED"/>
    <w:rsid w:val="00453CB6"/>
    <w:rsid w:val="004804A3"/>
    <w:rsid w:val="00487A13"/>
    <w:rsid w:val="004B2A5C"/>
    <w:rsid w:val="004F0D6A"/>
    <w:rsid w:val="005B164B"/>
    <w:rsid w:val="00646F0F"/>
    <w:rsid w:val="0064715D"/>
    <w:rsid w:val="006C1F42"/>
    <w:rsid w:val="006C3D72"/>
    <w:rsid w:val="006F1734"/>
    <w:rsid w:val="006F1872"/>
    <w:rsid w:val="00792120"/>
    <w:rsid w:val="007D3D5F"/>
    <w:rsid w:val="00876561"/>
    <w:rsid w:val="008C7798"/>
    <w:rsid w:val="008E1F98"/>
    <w:rsid w:val="00917EF4"/>
    <w:rsid w:val="009244EB"/>
    <w:rsid w:val="00975BFC"/>
    <w:rsid w:val="00A22139"/>
    <w:rsid w:val="00A725C8"/>
    <w:rsid w:val="00AD525B"/>
    <w:rsid w:val="00AF65EA"/>
    <w:rsid w:val="00B14E42"/>
    <w:rsid w:val="00B20F5C"/>
    <w:rsid w:val="00B42AA9"/>
    <w:rsid w:val="00B60630"/>
    <w:rsid w:val="00BA16DC"/>
    <w:rsid w:val="00C04DD3"/>
    <w:rsid w:val="00C4059A"/>
    <w:rsid w:val="00C6135D"/>
    <w:rsid w:val="00C66A7D"/>
    <w:rsid w:val="00CA4DC1"/>
    <w:rsid w:val="00CC3BA3"/>
    <w:rsid w:val="00CD1A4B"/>
    <w:rsid w:val="00CF5AD2"/>
    <w:rsid w:val="00D31E20"/>
    <w:rsid w:val="00D43293"/>
    <w:rsid w:val="00D46032"/>
    <w:rsid w:val="00D63489"/>
    <w:rsid w:val="00DB285D"/>
    <w:rsid w:val="00DF2060"/>
    <w:rsid w:val="00EB1587"/>
    <w:rsid w:val="00EB5C52"/>
    <w:rsid w:val="00EE1889"/>
    <w:rsid w:val="00EF594E"/>
    <w:rsid w:val="00F03C2D"/>
    <w:rsid w:val="00F73C48"/>
    <w:rsid w:val="00FC1D09"/>
    <w:rsid w:val="00FF3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link w:val="af8"/>
    <w:uiPriority w:val="1"/>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 w:type="character" w:customStyle="1" w:styleId="af8">
    <w:name w:val="Без интервала Знак"/>
    <w:link w:val="af7"/>
    <w:uiPriority w:val="1"/>
    <w:locked/>
    <w:rsid w:val="00487A13"/>
    <w:rPr>
      <w:rFonts w:eastAsia="Times New Roman" w:cs="Times New Roman"/>
      <w:szCs w:val="20"/>
      <w:lang w:eastAsia="ru-RU"/>
    </w:rPr>
  </w:style>
  <w:style w:type="paragraph" w:customStyle="1" w:styleId="mcntmsonormal1">
    <w:name w:val="mcntmsonormal1"/>
    <w:basedOn w:val="a"/>
    <w:rsid w:val="00EB5C52"/>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A970077D14ADB96E93957ED3272E7824E518640E1F843C9FA8FBCE0986DCDA263227BE930B9A9BFC6E9p0lC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CA970077D14ADB96E93957ED3272E7824E518643E2FF40CEFA8FBCE0986DCDA263227BE930B9A9BFC6E9p0lC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CA970077D14ADB96E93957ED3272E7824E518640EAF847C9FA8FBCE0986DCDA263227BE930B9A9BFC6E9p0l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4CA970077D14ADB96E93957ED3272E7824E518640E7F843C8FA8FBCE0986DCDA263227BE930B9A9BFC6E9p0lCJ" TargetMode="External"/><Relationship Id="rId4" Type="http://schemas.openxmlformats.org/officeDocument/2006/relationships/settings" Target="settings.xml"/><Relationship Id="rId9" Type="http://schemas.openxmlformats.org/officeDocument/2006/relationships/hyperlink" Target="consultantplus://offline/ref=A4CA970077D14ADB96E93957ED3272E7824E518640E6FF41CAFA8FBCE0986DCDA263227BE930B9A9BFC6E9p0l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ED5E5-6585-468B-B588-15B385F2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37</Pages>
  <Words>8139</Words>
  <Characters>46394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54425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9</cp:revision>
  <dcterms:created xsi:type="dcterms:W3CDTF">2015-09-29T08:44:00Z</dcterms:created>
  <dcterms:modified xsi:type="dcterms:W3CDTF">2015-09-29T12:50:00Z</dcterms:modified>
</cp:coreProperties>
</file>