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59" w:rsidRDefault="005A2959" w:rsidP="005A2959">
      <w:pPr>
        <w:pStyle w:val="a3"/>
        <w:ind w:firstLine="0"/>
        <w:jc w:val="center"/>
        <w:rPr>
          <w:b/>
          <w:iCs/>
          <w:sz w:val="24"/>
        </w:rPr>
      </w:pPr>
      <w:r>
        <w:rPr>
          <w:b/>
          <w:iCs/>
          <w:sz w:val="24"/>
        </w:rPr>
        <w:t>ЗАСЕДАНИЕ КОМИТЕТА</w:t>
      </w:r>
      <w:r w:rsidRPr="004D6E40">
        <w:rPr>
          <w:b/>
          <w:iCs/>
          <w:sz w:val="24"/>
        </w:rPr>
        <w:t xml:space="preserve"> </w:t>
      </w:r>
      <w:r>
        <w:rPr>
          <w:b/>
          <w:iCs/>
          <w:sz w:val="24"/>
        </w:rPr>
        <w:t>№ 3</w:t>
      </w:r>
    </w:p>
    <w:p w:rsidR="005A2959" w:rsidRPr="002E551F" w:rsidRDefault="005A2959" w:rsidP="005A2959">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5A2959" w:rsidRDefault="005A2959" w:rsidP="005A2959">
      <w:pPr>
        <w:pStyle w:val="a3"/>
        <w:ind w:firstLine="11700"/>
        <w:rPr>
          <w:b/>
          <w:sz w:val="24"/>
          <w:szCs w:val="24"/>
        </w:rPr>
      </w:pPr>
    </w:p>
    <w:p w:rsidR="005A2959" w:rsidRPr="00BF55F1" w:rsidRDefault="005A2959" w:rsidP="005A2959">
      <w:pPr>
        <w:pStyle w:val="a3"/>
        <w:ind w:firstLine="11700"/>
        <w:rPr>
          <w:b/>
          <w:sz w:val="24"/>
          <w:szCs w:val="24"/>
        </w:rPr>
      </w:pPr>
      <w:r>
        <w:rPr>
          <w:b/>
          <w:sz w:val="24"/>
          <w:szCs w:val="24"/>
        </w:rPr>
        <w:t>«23»</w:t>
      </w:r>
      <w:r w:rsidRPr="00BF55F1">
        <w:rPr>
          <w:b/>
          <w:sz w:val="24"/>
          <w:szCs w:val="24"/>
        </w:rPr>
        <w:t xml:space="preserve"> </w:t>
      </w:r>
      <w:r>
        <w:rPr>
          <w:b/>
          <w:sz w:val="24"/>
          <w:szCs w:val="24"/>
        </w:rPr>
        <w:t xml:space="preserve">марта </w:t>
      </w:r>
      <w:r w:rsidRPr="00BF55F1">
        <w:rPr>
          <w:b/>
          <w:sz w:val="24"/>
          <w:szCs w:val="24"/>
        </w:rPr>
        <w:t>201</w:t>
      </w:r>
      <w:r>
        <w:rPr>
          <w:b/>
          <w:sz w:val="24"/>
          <w:szCs w:val="24"/>
        </w:rPr>
        <w:t>5</w:t>
      </w:r>
      <w:r w:rsidRPr="00BF55F1">
        <w:rPr>
          <w:b/>
          <w:sz w:val="24"/>
          <w:szCs w:val="24"/>
        </w:rPr>
        <w:t xml:space="preserve"> года</w:t>
      </w:r>
    </w:p>
    <w:p w:rsidR="005A2959" w:rsidRDefault="005A2959" w:rsidP="005A2959">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11</w:t>
      </w:r>
      <w:r w:rsidRPr="00BF55F1">
        <w:rPr>
          <w:b/>
          <w:sz w:val="24"/>
          <w:szCs w:val="24"/>
        </w:rPr>
        <w:t>.</w:t>
      </w:r>
      <w:r>
        <w:rPr>
          <w:b/>
          <w:sz w:val="24"/>
          <w:szCs w:val="24"/>
        </w:rPr>
        <w:t>00</w:t>
      </w:r>
    </w:p>
    <w:p w:rsidR="005A2959" w:rsidRPr="00BF55F1" w:rsidRDefault="005A2959" w:rsidP="005A2959">
      <w:pPr>
        <w:pStyle w:val="a3"/>
        <w:tabs>
          <w:tab w:val="left" w:pos="11907"/>
        </w:tabs>
        <w:ind w:firstLine="11700"/>
        <w:rPr>
          <w:b/>
          <w:sz w:val="24"/>
          <w:szCs w:val="24"/>
        </w:rPr>
      </w:pPr>
      <w:r w:rsidRPr="00BF55F1">
        <w:rPr>
          <w:b/>
          <w:sz w:val="24"/>
          <w:szCs w:val="24"/>
        </w:rPr>
        <w:t xml:space="preserve">кабинет № </w:t>
      </w:r>
      <w:r>
        <w:rPr>
          <w:b/>
          <w:sz w:val="24"/>
          <w:szCs w:val="24"/>
        </w:rPr>
        <w:t>503</w:t>
      </w:r>
    </w:p>
    <w:p w:rsidR="005A2959" w:rsidRDefault="005A2959" w:rsidP="005A2959">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45"/>
        <w:gridCol w:w="1560"/>
        <w:gridCol w:w="3086"/>
      </w:tblGrid>
      <w:tr w:rsidR="005A2959" w:rsidTr="000724E4">
        <w:tc>
          <w:tcPr>
            <w:tcW w:w="588" w:type="dxa"/>
            <w:vAlign w:val="center"/>
          </w:tcPr>
          <w:p w:rsidR="005A2959" w:rsidRPr="005366CD" w:rsidRDefault="005A2959" w:rsidP="000724E4">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5A2959" w:rsidRPr="005366CD" w:rsidRDefault="005A2959" w:rsidP="000724E4">
            <w:pPr>
              <w:pStyle w:val="a3"/>
              <w:ind w:firstLine="0"/>
              <w:jc w:val="center"/>
              <w:rPr>
                <w:b/>
                <w:sz w:val="20"/>
              </w:rPr>
            </w:pPr>
            <w:r w:rsidRPr="005366CD">
              <w:rPr>
                <w:b/>
                <w:sz w:val="20"/>
              </w:rPr>
              <w:t xml:space="preserve">Наименование </w:t>
            </w:r>
          </w:p>
          <w:p w:rsidR="005A2959" w:rsidRDefault="005A2959" w:rsidP="000724E4">
            <w:pPr>
              <w:pStyle w:val="a3"/>
              <w:ind w:firstLine="0"/>
              <w:jc w:val="center"/>
              <w:rPr>
                <w:b/>
                <w:sz w:val="20"/>
              </w:rPr>
            </w:pPr>
            <w:r w:rsidRPr="005366CD">
              <w:rPr>
                <w:b/>
                <w:sz w:val="20"/>
              </w:rPr>
              <w:t>проекта нормативного правового акта</w:t>
            </w:r>
          </w:p>
          <w:p w:rsidR="005A2959" w:rsidRPr="005366CD" w:rsidRDefault="005A2959" w:rsidP="000724E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5A2959" w:rsidRPr="005366CD" w:rsidRDefault="005A2959" w:rsidP="000724E4">
            <w:pPr>
              <w:pStyle w:val="a3"/>
              <w:ind w:firstLine="0"/>
              <w:jc w:val="center"/>
              <w:rPr>
                <w:b/>
                <w:sz w:val="20"/>
              </w:rPr>
            </w:pPr>
            <w:r w:rsidRPr="005366CD">
              <w:rPr>
                <w:b/>
                <w:sz w:val="20"/>
              </w:rPr>
              <w:t xml:space="preserve">Субъект </w:t>
            </w:r>
          </w:p>
          <w:p w:rsidR="005A2959" w:rsidRPr="005366CD" w:rsidRDefault="005A2959" w:rsidP="000724E4">
            <w:pPr>
              <w:pStyle w:val="a3"/>
              <w:ind w:firstLine="0"/>
              <w:jc w:val="center"/>
              <w:rPr>
                <w:b/>
                <w:sz w:val="20"/>
              </w:rPr>
            </w:pPr>
            <w:r w:rsidRPr="005366CD">
              <w:rPr>
                <w:b/>
                <w:sz w:val="20"/>
              </w:rPr>
              <w:t xml:space="preserve">законодательной </w:t>
            </w:r>
          </w:p>
          <w:p w:rsidR="005A2959" w:rsidRPr="005366CD" w:rsidRDefault="005A2959" w:rsidP="000724E4">
            <w:pPr>
              <w:pStyle w:val="a3"/>
              <w:ind w:firstLine="0"/>
              <w:jc w:val="center"/>
              <w:rPr>
                <w:b/>
                <w:sz w:val="20"/>
              </w:rPr>
            </w:pPr>
            <w:r w:rsidRPr="005366CD">
              <w:rPr>
                <w:b/>
                <w:sz w:val="20"/>
              </w:rPr>
              <w:t>инициативы</w:t>
            </w:r>
          </w:p>
          <w:p w:rsidR="005A2959" w:rsidRPr="005366CD" w:rsidRDefault="005A2959" w:rsidP="000724E4">
            <w:pPr>
              <w:pStyle w:val="a3"/>
              <w:ind w:firstLine="0"/>
              <w:jc w:val="center"/>
              <w:rPr>
                <w:b/>
                <w:sz w:val="20"/>
              </w:rPr>
            </w:pPr>
            <w:r>
              <w:rPr>
                <w:b/>
                <w:sz w:val="20"/>
              </w:rPr>
              <w:t>(</w:t>
            </w:r>
            <w:r w:rsidRPr="005366CD">
              <w:rPr>
                <w:b/>
                <w:sz w:val="20"/>
              </w:rPr>
              <w:t>докладчик</w:t>
            </w:r>
            <w:r>
              <w:rPr>
                <w:b/>
                <w:sz w:val="20"/>
              </w:rPr>
              <w:t>)</w:t>
            </w:r>
          </w:p>
        </w:tc>
        <w:tc>
          <w:tcPr>
            <w:tcW w:w="5745" w:type="dxa"/>
            <w:vAlign w:val="center"/>
          </w:tcPr>
          <w:p w:rsidR="005A2959" w:rsidRPr="005366CD" w:rsidRDefault="005A2959" w:rsidP="000724E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5A2959" w:rsidRPr="005366CD" w:rsidRDefault="005A2959" w:rsidP="000724E4">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5A2959" w:rsidRPr="005366CD" w:rsidRDefault="005A2959" w:rsidP="000724E4">
            <w:pPr>
              <w:pStyle w:val="a3"/>
              <w:ind w:left="-76" w:right="-56" w:firstLine="0"/>
              <w:jc w:val="center"/>
              <w:rPr>
                <w:b/>
                <w:sz w:val="20"/>
              </w:rPr>
            </w:pPr>
            <w:r w:rsidRPr="005366CD">
              <w:rPr>
                <w:b/>
                <w:sz w:val="20"/>
              </w:rPr>
              <w:t>год</w:t>
            </w:r>
          </w:p>
        </w:tc>
        <w:tc>
          <w:tcPr>
            <w:tcW w:w="3086" w:type="dxa"/>
            <w:vAlign w:val="center"/>
          </w:tcPr>
          <w:p w:rsidR="005A2959" w:rsidRPr="005366CD" w:rsidRDefault="005A2959" w:rsidP="000724E4">
            <w:pPr>
              <w:pStyle w:val="a3"/>
              <w:ind w:firstLine="0"/>
              <w:jc w:val="center"/>
              <w:rPr>
                <w:b/>
                <w:sz w:val="20"/>
              </w:rPr>
            </w:pPr>
            <w:r w:rsidRPr="005366CD">
              <w:rPr>
                <w:b/>
                <w:sz w:val="20"/>
              </w:rPr>
              <w:t>Результаты рассмотрения</w:t>
            </w:r>
          </w:p>
        </w:tc>
      </w:tr>
      <w:tr w:rsidR="005A2959" w:rsidRPr="00B27A37" w:rsidTr="000724E4">
        <w:tc>
          <w:tcPr>
            <w:tcW w:w="588" w:type="dxa"/>
          </w:tcPr>
          <w:p w:rsidR="005A2959" w:rsidRPr="005366CD" w:rsidRDefault="005A2959" w:rsidP="000724E4">
            <w:pPr>
              <w:pStyle w:val="a3"/>
              <w:ind w:firstLine="0"/>
              <w:jc w:val="center"/>
              <w:rPr>
                <w:sz w:val="20"/>
              </w:rPr>
            </w:pPr>
            <w:r w:rsidRPr="005366CD">
              <w:rPr>
                <w:sz w:val="20"/>
              </w:rPr>
              <w:t>1</w:t>
            </w:r>
          </w:p>
        </w:tc>
        <w:tc>
          <w:tcPr>
            <w:tcW w:w="2497" w:type="dxa"/>
          </w:tcPr>
          <w:p w:rsidR="005A2959" w:rsidRPr="005366CD" w:rsidRDefault="005A2959" w:rsidP="000724E4">
            <w:pPr>
              <w:pStyle w:val="a3"/>
              <w:ind w:firstLine="0"/>
              <w:jc w:val="center"/>
              <w:rPr>
                <w:sz w:val="24"/>
                <w:szCs w:val="24"/>
              </w:rPr>
            </w:pPr>
            <w:r w:rsidRPr="005366CD">
              <w:rPr>
                <w:sz w:val="24"/>
                <w:szCs w:val="24"/>
              </w:rPr>
              <w:t>2</w:t>
            </w:r>
          </w:p>
        </w:tc>
        <w:tc>
          <w:tcPr>
            <w:tcW w:w="1800" w:type="dxa"/>
          </w:tcPr>
          <w:p w:rsidR="005A2959" w:rsidRPr="005366CD" w:rsidRDefault="005A2959" w:rsidP="000724E4">
            <w:pPr>
              <w:pStyle w:val="a3"/>
              <w:ind w:left="-66" w:firstLine="0"/>
              <w:jc w:val="center"/>
              <w:rPr>
                <w:sz w:val="20"/>
              </w:rPr>
            </w:pPr>
            <w:r w:rsidRPr="005366CD">
              <w:rPr>
                <w:sz w:val="20"/>
              </w:rPr>
              <w:t>3</w:t>
            </w:r>
          </w:p>
        </w:tc>
        <w:tc>
          <w:tcPr>
            <w:tcW w:w="5745" w:type="dxa"/>
          </w:tcPr>
          <w:p w:rsidR="005A2959" w:rsidRPr="00EE4528" w:rsidRDefault="005A2959" w:rsidP="000724E4">
            <w:pPr>
              <w:widowControl w:val="0"/>
              <w:autoSpaceDE w:val="0"/>
              <w:autoSpaceDN w:val="0"/>
              <w:adjustRightInd w:val="0"/>
              <w:ind w:firstLine="708"/>
              <w:jc w:val="center"/>
            </w:pPr>
            <w:r>
              <w:t>4</w:t>
            </w:r>
          </w:p>
        </w:tc>
        <w:tc>
          <w:tcPr>
            <w:tcW w:w="1560" w:type="dxa"/>
          </w:tcPr>
          <w:p w:rsidR="005A2959" w:rsidRPr="005366CD" w:rsidRDefault="005A2959" w:rsidP="000724E4">
            <w:pPr>
              <w:pStyle w:val="a3"/>
              <w:ind w:left="-76" w:right="-56" w:firstLine="0"/>
              <w:jc w:val="center"/>
              <w:rPr>
                <w:sz w:val="20"/>
              </w:rPr>
            </w:pPr>
            <w:r w:rsidRPr="005366CD">
              <w:rPr>
                <w:sz w:val="20"/>
              </w:rPr>
              <w:t>5</w:t>
            </w:r>
          </w:p>
        </w:tc>
        <w:tc>
          <w:tcPr>
            <w:tcW w:w="3086" w:type="dxa"/>
          </w:tcPr>
          <w:p w:rsidR="005A2959" w:rsidRPr="005366CD" w:rsidRDefault="005A2959" w:rsidP="000724E4">
            <w:pPr>
              <w:pStyle w:val="a3"/>
              <w:ind w:firstLine="0"/>
              <w:jc w:val="center"/>
              <w:rPr>
                <w:sz w:val="24"/>
                <w:szCs w:val="24"/>
              </w:rPr>
            </w:pPr>
            <w:r w:rsidRPr="005366CD">
              <w:rPr>
                <w:sz w:val="24"/>
                <w:szCs w:val="24"/>
              </w:rPr>
              <w:t>6</w:t>
            </w:r>
          </w:p>
        </w:tc>
      </w:tr>
      <w:tr w:rsidR="005A2959" w:rsidRPr="001A77E9" w:rsidTr="000724E4">
        <w:tc>
          <w:tcPr>
            <w:tcW w:w="588" w:type="dxa"/>
          </w:tcPr>
          <w:p w:rsidR="005A2959" w:rsidRPr="001A77E9" w:rsidRDefault="005A2959" w:rsidP="000724E4">
            <w:pPr>
              <w:pStyle w:val="a3"/>
              <w:ind w:firstLine="0"/>
              <w:jc w:val="center"/>
              <w:rPr>
                <w:sz w:val="22"/>
                <w:szCs w:val="22"/>
              </w:rPr>
            </w:pPr>
            <w:r>
              <w:rPr>
                <w:sz w:val="22"/>
                <w:szCs w:val="22"/>
              </w:rPr>
              <w:t>1.</w:t>
            </w:r>
          </w:p>
        </w:tc>
        <w:tc>
          <w:tcPr>
            <w:tcW w:w="2497" w:type="dxa"/>
          </w:tcPr>
          <w:p w:rsidR="0033534B" w:rsidRPr="0033534B" w:rsidRDefault="0033534B" w:rsidP="0033534B">
            <w:pPr>
              <w:jc w:val="center"/>
              <w:rPr>
                <w:sz w:val="22"/>
                <w:szCs w:val="22"/>
              </w:rPr>
            </w:pPr>
            <w:r w:rsidRPr="0033534B">
              <w:rPr>
                <w:sz w:val="22"/>
                <w:szCs w:val="22"/>
              </w:rPr>
              <w:t>Проект областного закона</w:t>
            </w:r>
          </w:p>
          <w:p w:rsidR="0033534B" w:rsidRPr="0033534B" w:rsidRDefault="0033534B" w:rsidP="0033534B">
            <w:pPr>
              <w:jc w:val="center"/>
              <w:rPr>
                <w:sz w:val="22"/>
                <w:szCs w:val="22"/>
              </w:rPr>
            </w:pPr>
            <w:r w:rsidRPr="0033534B">
              <w:rPr>
                <w:b/>
                <w:sz w:val="22"/>
                <w:szCs w:val="22"/>
              </w:rPr>
              <w:t>«</w:t>
            </w:r>
            <w:r w:rsidRPr="0033534B">
              <w:rPr>
                <w:b/>
                <w:bCs/>
                <w:sz w:val="22"/>
                <w:szCs w:val="22"/>
              </w:rPr>
              <w:t>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w:t>
            </w:r>
          </w:p>
          <w:p w:rsidR="0033534B" w:rsidRPr="0033534B" w:rsidRDefault="0033534B" w:rsidP="0033534B">
            <w:pPr>
              <w:ind w:firstLine="567"/>
              <w:jc w:val="center"/>
              <w:rPr>
                <w:sz w:val="22"/>
                <w:szCs w:val="22"/>
              </w:rPr>
            </w:pPr>
          </w:p>
          <w:p w:rsidR="005A2959" w:rsidRDefault="005A2959" w:rsidP="000724E4">
            <w:pPr>
              <w:pStyle w:val="a7"/>
              <w:autoSpaceDE w:val="0"/>
              <w:autoSpaceDN w:val="0"/>
              <w:adjustRightInd w:val="0"/>
              <w:ind w:left="0"/>
              <w:jc w:val="both"/>
              <w:rPr>
                <w:sz w:val="22"/>
              </w:rPr>
            </w:pPr>
          </w:p>
        </w:tc>
        <w:tc>
          <w:tcPr>
            <w:tcW w:w="1800" w:type="dxa"/>
          </w:tcPr>
          <w:p w:rsidR="005A2959" w:rsidRPr="001A77E9" w:rsidRDefault="0033534B" w:rsidP="0033534B">
            <w:pPr>
              <w:pStyle w:val="a3"/>
              <w:ind w:left="-66" w:firstLine="0"/>
              <w:jc w:val="center"/>
              <w:rPr>
                <w:sz w:val="22"/>
                <w:szCs w:val="22"/>
              </w:rPr>
            </w:pPr>
            <w:r w:rsidRPr="0033534B">
              <w:rPr>
                <w:sz w:val="22"/>
                <w:szCs w:val="22"/>
              </w:rPr>
              <w:t>Губернатор Архангельской области И.А. Орловым,  депутат</w:t>
            </w:r>
            <w:r>
              <w:rPr>
                <w:sz w:val="22"/>
                <w:szCs w:val="22"/>
              </w:rPr>
              <w:t>ы</w:t>
            </w:r>
            <w:r w:rsidRPr="0033534B">
              <w:rPr>
                <w:sz w:val="22"/>
                <w:szCs w:val="22"/>
              </w:rPr>
              <w:t xml:space="preserve"> Архангельского областного Собрания депутатов </w:t>
            </w:r>
            <w:r>
              <w:rPr>
                <w:sz w:val="22"/>
                <w:szCs w:val="22"/>
              </w:rPr>
              <w:t xml:space="preserve">                </w:t>
            </w:r>
            <w:r w:rsidRPr="0033534B">
              <w:rPr>
                <w:sz w:val="22"/>
                <w:szCs w:val="22"/>
              </w:rPr>
              <w:t>А.В. Дятлов, Е.Н. Поздеев</w:t>
            </w:r>
            <w:r>
              <w:rPr>
                <w:sz w:val="22"/>
                <w:szCs w:val="22"/>
              </w:rPr>
              <w:t>а</w:t>
            </w:r>
          </w:p>
        </w:tc>
        <w:tc>
          <w:tcPr>
            <w:tcW w:w="5745" w:type="dxa"/>
          </w:tcPr>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 xml:space="preserve">Федеральным законом № 477-ФЗ субъектам Российской Федерации предоставлено право </w:t>
            </w:r>
            <w:proofErr w:type="gramStart"/>
            <w:r w:rsidRPr="005A3034">
              <w:rPr>
                <w:rFonts w:ascii="Times New Roman" w:hAnsi="Times New Roman" w:cs="Times New Roman"/>
                <w:sz w:val="22"/>
                <w:szCs w:val="22"/>
              </w:rPr>
              <w:t>устанавливать</w:t>
            </w:r>
            <w:proofErr w:type="gramEnd"/>
            <w:r w:rsidRPr="005A3034">
              <w:rPr>
                <w:rFonts w:ascii="Times New Roman" w:hAnsi="Times New Roman" w:cs="Times New Roman"/>
                <w:sz w:val="22"/>
                <w:szCs w:val="22"/>
              </w:rPr>
              <w:t>:</w:t>
            </w:r>
          </w:p>
          <w:p w:rsidR="005A3034" w:rsidRPr="005A3034" w:rsidRDefault="005A3034" w:rsidP="005A3034">
            <w:pPr>
              <w:pStyle w:val="ConsNormal"/>
              <w:ind w:firstLine="540"/>
              <w:jc w:val="both"/>
              <w:rPr>
                <w:rFonts w:ascii="Times New Roman" w:hAnsi="Times New Roman" w:cs="Times New Roman"/>
                <w:sz w:val="22"/>
                <w:szCs w:val="22"/>
              </w:rPr>
            </w:pPr>
            <w:proofErr w:type="gramStart"/>
            <w:r w:rsidRPr="005A3034">
              <w:rPr>
                <w:rFonts w:ascii="Times New Roman" w:hAnsi="Times New Roman" w:cs="Times New Roman"/>
                <w:sz w:val="22"/>
                <w:szCs w:val="22"/>
              </w:rPr>
              <w:t>- «налоговые каникулы» в виде налоговой ставки 0 процентов для индивидуальных предпринимателей, впервые зарегистрированных и осуществляющих предпринимательскую деятельность в производственной, социальной и (или) научной сферах;</w:t>
            </w:r>
            <w:proofErr w:type="gramEnd"/>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 конкретные виды предпринимательской деятельности, в отношении которых может применяться льготная ставка налога в соответствии с Общероссийским классификатором видов экономической деятельности и Общероссийским классификатором услуг населению;</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 ограничения на применение указанной льготы в виде предельного размера доходов и средней численности работников.</w:t>
            </w:r>
          </w:p>
          <w:p w:rsidR="005A3034" w:rsidRPr="005A3034" w:rsidRDefault="005A3034" w:rsidP="005A3034">
            <w:pPr>
              <w:pStyle w:val="ConsNormal"/>
              <w:ind w:firstLine="540"/>
              <w:jc w:val="both"/>
              <w:rPr>
                <w:rFonts w:ascii="Times New Roman" w:hAnsi="Times New Roman" w:cs="Times New Roman"/>
                <w:sz w:val="22"/>
                <w:szCs w:val="22"/>
              </w:rPr>
            </w:pPr>
            <w:proofErr w:type="gramStart"/>
            <w:r w:rsidRPr="005A3034">
              <w:rPr>
                <w:rFonts w:ascii="Times New Roman" w:hAnsi="Times New Roman" w:cs="Times New Roman"/>
                <w:sz w:val="22"/>
                <w:szCs w:val="22"/>
              </w:rPr>
              <w:t xml:space="preserve">Предложенный проект областного закона предусматривает установление на территории Архангельской области льготы, в виде нулевой налоговой ставки на два налоговых периода  подряд с момента  государственной регистрации для впервые зарегистрированных индивидуальных предпринимателей, применяющих упрощенную или патентную системы налогообложения  и осуществляющих предпринимательскую деятельность в производственной, социальной и научной сферах, в соответствии с Общероссийским классификатором видов экономической деятельности и (или) Общероссийским классификатором </w:t>
            </w:r>
            <w:r w:rsidRPr="005A3034">
              <w:rPr>
                <w:rFonts w:ascii="Times New Roman" w:hAnsi="Times New Roman" w:cs="Times New Roman"/>
                <w:sz w:val="22"/>
                <w:szCs w:val="22"/>
              </w:rPr>
              <w:lastRenderedPageBreak/>
              <w:t>услуг населению.</w:t>
            </w:r>
            <w:proofErr w:type="gramEnd"/>
          </w:p>
          <w:p w:rsidR="005A3034" w:rsidRPr="005A3034" w:rsidRDefault="005A3034" w:rsidP="005A3034">
            <w:pPr>
              <w:pStyle w:val="ConsNormal"/>
              <w:ind w:firstLine="540"/>
              <w:jc w:val="both"/>
              <w:rPr>
                <w:rFonts w:ascii="Times New Roman" w:hAnsi="Times New Roman" w:cs="Times New Roman"/>
                <w:sz w:val="22"/>
                <w:szCs w:val="22"/>
              </w:rPr>
            </w:pPr>
            <w:proofErr w:type="gramStart"/>
            <w:r w:rsidRPr="005A3034">
              <w:rPr>
                <w:rFonts w:ascii="Times New Roman" w:hAnsi="Times New Roman" w:cs="Times New Roman"/>
                <w:sz w:val="22"/>
                <w:szCs w:val="22"/>
              </w:rPr>
              <w:t xml:space="preserve">Применение нулевой ставки налога, взимаемого в связи с применением упрощенной системы налогообложения, предлагается разрешить для индивидуальных предпринимателей, осуществляющих деятельность в следующих отраслях экономики согласно Общероссийскому классификатору видов экономической деятельности (ОК 029-2001 (КДЕС ред.1):  </w:t>
            </w:r>
            <w:proofErr w:type="gramEnd"/>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раздел А. «Сельское хозяйство, охота и лесное хозяйство»;</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раздел В. «Рыболовство, рыбоводство»;</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раздел D. «Обрабатывающие производства»;</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раздел</w:t>
            </w:r>
            <w:proofErr w:type="gramStart"/>
            <w:r w:rsidRPr="005A3034">
              <w:rPr>
                <w:rFonts w:ascii="Times New Roman" w:hAnsi="Times New Roman" w:cs="Times New Roman"/>
                <w:sz w:val="22"/>
                <w:szCs w:val="22"/>
              </w:rPr>
              <w:t xml:space="preserve"> Е</w:t>
            </w:r>
            <w:proofErr w:type="gramEnd"/>
            <w:r w:rsidRPr="005A3034">
              <w:rPr>
                <w:rFonts w:ascii="Times New Roman" w:hAnsi="Times New Roman" w:cs="Times New Roman"/>
                <w:sz w:val="22"/>
                <w:szCs w:val="22"/>
              </w:rPr>
              <w:t xml:space="preserve"> «Производство и распределение электроэнергии, газа и воды»;</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класс 73 «Научные исследования и разработки» раздела</w:t>
            </w:r>
            <w:proofErr w:type="gramStart"/>
            <w:r w:rsidRPr="005A3034">
              <w:rPr>
                <w:rFonts w:ascii="Times New Roman" w:hAnsi="Times New Roman" w:cs="Times New Roman"/>
                <w:sz w:val="22"/>
                <w:szCs w:val="22"/>
              </w:rPr>
              <w:t xml:space="preserve"> К</w:t>
            </w:r>
            <w:proofErr w:type="gramEnd"/>
            <w:r w:rsidRPr="005A3034">
              <w:rPr>
                <w:rFonts w:ascii="Times New Roman" w:hAnsi="Times New Roman" w:cs="Times New Roman"/>
                <w:sz w:val="22"/>
                <w:szCs w:val="22"/>
              </w:rPr>
              <w:t xml:space="preserve">;  </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раздел М «Образование»;</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 xml:space="preserve">раздел N «Здравоохранение и предоставление социальных услуг»; </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класс 92 «Деятельность по организации отдыха и развлечений, культуры и спорта» раздела О.</w:t>
            </w:r>
          </w:p>
          <w:p w:rsidR="005A3034" w:rsidRPr="005A3034" w:rsidRDefault="005A3034" w:rsidP="005A3034">
            <w:pPr>
              <w:pStyle w:val="ConsNormal"/>
              <w:ind w:firstLine="540"/>
              <w:jc w:val="both"/>
              <w:rPr>
                <w:rFonts w:ascii="Times New Roman" w:hAnsi="Times New Roman" w:cs="Times New Roman"/>
                <w:sz w:val="22"/>
                <w:szCs w:val="22"/>
              </w:rPr>
            </w:pPr>
            <w:proofErr w:type="gramStart"/>
            <w:r w:rsidRPr="005A3034">
              <w:rPr>
                <w:rFonts w:ascii="Times New Roman" w:hAnsi="Times New Roman" w:cs="Times New Roman"/>
                <w:sz w:val="22"/>
                <w:szCs w:val="22"/>
              </w:rPr>
              <w:t>Право на применение нулевой ставки налога, взимаемого в связи с применением патентной системы налогообложения предлагается установить для индивидуальных предпринимателей, осуществляющих  виды предпринимательской деятельности, предусмотренные пунктами 1, 2, 5, 15, 16, 18, 20, 21.1, 21.2, 21.3, 22, 28, 38 графы «Вид предпринимательской деятельности, в отношении которого применяется патентная система налогообложения» таблицы пункта 1 статьи 3 областного закона от 19 декабря 2012</w:t>
            </w:r>
            <w:proofErr w:type="gramEnd"/>
            <w:r w:rsidRPr="005A3034">
              <w:rPr>
                <w:rFonts w:ascii="Times New Roman" w:hAnsi="Times New Roman" w:cs="Times New Roman"/>
                <w:sz w:val="22"/>
                <w:szCs w:val="22"/>
              </w:rPr>
              <w:t xml:space="preserve"> года № 574-35-ОЗ «О применении индивидуальными предпринимателями на территории Архангельской области патентной системы налогообложения и о признании утратившими силу областных законов…».</w:t>
            </w:r>
            <w:r>
              <w:t xml:space="preserve"> </w:t>
            </w:r>
            <w:r w:rsidRPr="005A3034">
              <w:rPr>
                <w:rFonts w:ascii="Times New Roman" w:hAnsi="Times New Roman" w:cs="Times New Roman"/>
                <w:sz w:val="22"/>
                <w:szCs w:val="22"/>
              </w:rPr>
              <w:t>Ограничения по средней численности работников и по объемам доходов для получения права на применение нулевых ставок налогов законопроектом предлагается не устанавливать.</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 xml:space="preserve">Реализация законопроекта запланирована со дня его официального  опубликования и его действие будет </w:t>
            </w:r>
            <w:r w:rsidRPr="005A3034">
              <w:rPr>
                <w:rFonts w:ascii="Times New Roman" w:hAnsi="Times New Roman" w:cs="Times New Roman"/>
                <w:sz w:val="22"/>
                <w:szCs w:val="22"/>
              </w:rPr>
              <w:lastRenderedPageBreak/>
              <w:t>продолжаться до 31 декабря 2020 года включительно.</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Согласно финансово-экономическому обоснованию принятие законопроекта не повлечет дополнительных расходов областного бюджета или изменений финансово-бюджетных обязательств Архангельской области. Выпадающие доходы в 2015 году  связанные с принятием данного закона, могут составить до 9 млн. рублей по областному бюджету, до 0,2 млн. рублей по местным бюджетам. С 2016 года объемы выпадающих доходов могут составить по областному бюджету – до 18 млн. рублей, по местным бюджетам – до 0,5 млн. рублей.</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 xml:space="preserve">Изменения в областной закон от 16 декабря 2014 года № 220-13-ОЗ «Об областном бюджете на 2015 год и на плановый период 2016 и 2017 годов», обусловленные выпадающими доходами по налогу, взимаемому в связи </w:t>
            </w:r>
          </w:p>
          <w:p w:rsidR="005A3034" w:rsidRPr="005A3034" w:rsidRDefault="005A3034" w:rsidP="005A3034">
            <w:pPr>
              <w:pStyle w:val="ConsNormal"/>
              <w:ind w:firstLine="0"/>
              <w:jc w:val="both"/>
              <w:rPr>
                <w:rFonts w:ascii="Times New Roman" w:hAnsi="Times New Roman" w:cs="Times New Roman"/>
                <w:sz w:val="22"/>
                <w:szCs w:val="22"/>
              </w:rPr>
            </w:pPr>
            <w:r w:rsidRPr="005A3034">
              <w:rPr>
                <w:rFonts w:ascii="Times New Roman" w:hAnsi="Times New Roman" w:cs="Times New Roman"/>
                <w:sz w:val="22"/>
                <w:szCs w:val="22"/>
              </w:rPr>
              <w:t>с применением упрощенной системы налогообложения, могут быть инициированы по итогам оценки поступлений налогов за девять месяцев 2015 года с учетом оперативных фактических результатов реализации индивидуальными предпринимателями права на применение налоговой ставки в размере ноль процентов.</w:t>
            </w:r>
          </w:p>
          <w:p w:rsidR="005A3034" w:rsidRPr="005A3034" w:rsidRDefault="005A3034" w:rsidP="005A3034">
            <w:pPr>
              <w:pStyle w:val="ConsNormal"/>
              <w:ind w:firstLine="540"/>
              <w:jc w:val="both"/>
              <w:rPr>
                <w:rFonts w:ascii="Times New Roman" w:hAnsi="Times New Roman" w:cs="Times New Roman"/>
                <w:sz w:val="22"/>
                <w:szCs w:val="22"/>
              </w:rPr>
            </w:pPr>
            <w:r w:rsidRPr="005A3034">
              <w:rPr>
                <w:rFonts w:ascii="Times New Roman" w:hAnsi="Times New Roman" w:cs="Times New Roman"/>
                <w:sz w:val="22"/>
                <w:szCs w:val="22"/>
              </w:rPr>
              <w:t xml:space="preserve">На законопроект поступило положительное заключение государственно-правового управления Архангельского областного Собрания депутатов. </w:t>
            </w:r>
          </w:p>
          <w:p w:rsidR="005A2959" w:rsidRPr="00B629F0" w:rsidRDefault="005A2959" w:rsidP="005A3034">
            <w:pPr>
              <w:pStyle w:val="ConsNormal"/>
              <w:ind w:firstLine="540"/>
              <w:jc w:val="both"/>
              <w:rPr>
                <w:sz w:val="22"/>
                <w:szCs w:val="22"/>
              </w:rPr>
            </w:pPr>
          </w:p>
        </w:tc>
        <w:tc>
          <w:tcPr>
            <w:tcW w:w="1560" w:type="dxa"/>
          </w:tcPr>
          <w:p w:rsidR="005A2959" w:rsidRDefault="007168EA" w:rsidP="000724E4">
            <w:pPr>
              <w:pStyle w:val="a3"/>
              <w:ind w:right="-56" w:firstLine="0"/>
              <w:rPr>
                <w:sz w:val="22"/>
                <w:szCs w:val="22"/>
              </w:rPr>
            </w:pPr>
            <w:r>
              <w:rPr>
                <w:sz w:val="22"/>
                <w:szCs w:val="22"/>
              </w:rPr>
              <w:lastRenderedPageBreak/>
              <w:t>В соответствии с планом</w:t>
            </w:r>
          </w:p>
        </w:tc>
        <w:tc>
          <w:tcPr>
            <w:tcW w:w="3086" w:type="dxa"/>
          </w:tcPr>
          <w:p w:rsidR="005A2959" w:rsidRPr="00B629F0" w:rsidRDefault="007168EA" w:rsidP="000724E4">
            <w:pPr>
              <w:pStyle w:val="a3"/>
              <w:ind w:firstLine="0"/>
              <w:rPr>
                <w:sz w:val="22"/>
                <w:szCs w:val="22"/>
              </w:rPr>
            </w:pPr>
            <w:r>
              <w:rPr>
                <w:sz w:val="22"/>
                <w:szCs w:val="22"/>
              </w:rPr>
              <w:t>К</w:t>
            </w:r>
            <w:r w:rsidRPr="007168EA">
              <w:rPr>
                <w:sz w:val="22"/>
                <w:szCs w:val="22"/>
              </w:rPr>
              <w:t xml:space="preserve">омитет  рекомендует депутатам областного Собрания </w:t>
            </w:r>
            <w:r w:rsidRPr="007168EA">
              <w:rPr>
                <w:b/>
                <w:sz w:val="22"/>
                <w:szCs w:val="22"/>
              </w:rPr>
              <w:t>принять предложенный проект областного закона</w:t>
            </w:r>
            <w:r w:rsidRPr="007168EA">
              <w:rPr>
                <w:sz w:val="22"/>
                <w:szCs w:val="22"/>
              </w:rPr>
              <w:t xml:space="preserve"> на очередной пятнадцатой сессии Архангельского областного Собрания депутатов  </w:t>
            </w:r>
            <w:r w:rsidRPr="007168EA">
              <w:rPr>
                <w:b/>
                <w:sz w:val="22"/>
                <w:szCs w:val="22"/>
              </w:rPr>
              <w:t>в первом и во втором  чтении</w:t>
            </w:r>
            <w:r w:rsidRPr="007168EA">
              <w:rPr>
                <w:sz w:val="22"/>
                <w:szCs w:val="22"/>
              </w:rPr>
              <w:t>.</w:t>
            </w:r>
          </w:p>
        </w:tc>
      </w:tr>
      <w:tr w:rsidR="005A2959" w:rsidRPr="001A77E9" w:rsidTr="000724E4">
        <w:tc>
          <w:tcPr>
            <w:tcW w:w="588" w:type="dxa"/>
          </w:tcPr>
          <w:p w:rsidR="005A2959" w:rsidRDefault="005A2959" w:rsidP="000724E4">
            <w:pPr>
              <w:pStyle w:val="a3"/>
              <w:ind w:firstLine="0"/>
              <w:jc w:val="center"/>
              <w:rPr>
                <w:sz w:val="22"/>
                <w:szCs w:val="22"/>
              </w:rPr>
            </w:pPr>
            <w:r>
              <w:rPr>
                <w:sz w:val="22"/>
                <w:szCs w:val="22"/>
              </w:rPr>
              <w:lastRenderedPageBreak/>
              <w:t xml:space="preserve">2. </w:t>
            </w:r>
          </w:p>
        </w:tc>
        <w:tc>
          <w:tcPr>
            <w:tcW w:w="2497" w:type="dxa"/>
          </w:tcPr>
          <w:p w:rsidR="005A2959" w:rsidRDefault="005A2959" w:rsidP="000724E4">
            <w:pPr>
              <w:pStyle w:val="a7"/>
              <w:autoSpaceDE w:val="0"/>
              <w:autoSpaceDN w:val="0"/>
              <w:adjustRightInd w:val="0"/>
              <w:ind w:left="-21"/>
              <w:jc w:val="both"/>
            </w:pPr>
            <w:r>
              <w:t xml:space="preserve">Проект областного закона </w:t>
            </w:r>
          </w:p>
          <w:p w:rsidR="005A2959" w:rsidRPr="004D1251" w:rsidRDefault="005A2959" w:rsidP="000724E4">
            <w:pPr>
              <w:pStyle w:val="a7"/>
              <w:autoSpaceDE w:val="0"/>
              <w:autoSpaceDN w:val="0"/>
              <w:adjustRightInd w:val="0"/>
              <w:ind w:left="-21" w:firstLine="21"/>
              <w:jc w:val="both"/>
              <w:rPr>
                <w:b/>
              </w:rPr>
            </w:pPr>
            <w:r>
              <w:t>«</w:t>
            </w:r>
            <w:r w:rsidRPr="004D1251">
              <w:rPr>
                <w:b/>
              </w:rPr>
              <w:t>О внесении изменений и дополнений в областной закон</w:t>
            </w:r>
          </w:p>
          <w:p w:rsidR="005A2959" w:rsidRPr="004D1251" w:rsidRDefault="005A2959" w:rsidP="000724E4">
            <w:pPr>
              <w:pStyle w:val="a7"/>
              <w:autoSpaceDE w:val="0"/>
              <w:autoSpaceDN w:val="0"/>
              <w:adjustRightInd w:val="0"/>
              <w:ind w:left="-21" w:firstLine="21"/>
              <w:jc w:val="both"/>
              <w:rPr>
                <w:b/>
              </w:rPr>
            </w:pPr>
            <w:r w:rsidRPr="004D1251">
              <w:rPr>
                <w:b/>
              </w:rPr>
              <w:t xml:space="preserve"> «Об областном бюджете на  201</w:t>
            </w:r>
            <w:r>
              <w:rPr>
                <w:b/>
              </w:rPr>
              <w:t>5</w:t>
            </w:r>
            <w:r w:rsidRPr="004D1251">
              <w:rPr>
                <w:b/>
              </w:rPr>
              <w:t xml:space="preserve"> год</w:t>
            </w:r>
          </w:p>
          <w:p w:rsidR="005A2959" w:rsidRDefault="005A2959" w:rsidP="005A2959">
            <w:pPr>
              <w:pStyle w:val="a7"/>
              <w:autoSpaceDE w:val="0"/>
              <w:autoSpaceDN w:val="0"/>
              <w:adjustRightInd w:val="0"/>
              <w:ind w:left="0"/>
              <w:jc w:val="both"/>
            </w:pPr>
            <w:r w:rsidRPr="004D1251">
              <w:rPr>
                <w:b/>
              </w:rPr>
              <w:t xml:space="preserve"> и на плановый период 201</w:t>
            </w:r>
            <w:r>
              <w:rPr>
                <w:b/>
              </w:rPr>
              <w:t>6</w:t>
            </w:r>
            <w:r w:rsidRPr="004D1251">
              <w:rPr>
                <w:b/>
              </w:rPr>
              <w:t xml:space="preserve"> и 201</w:t>
            </w:r>
            <w:r>
              <w:rPr>
                <w:b/>
              </w:rPr>
              <w:t>7</w:t>
            </w:r>
            <w:r w:rsidRPr="004D1251">
              <w:rPr>
                <w:b/>
              </w:rPr>
              <w:t xml:space="preserve"> годов</w:t>
            </w:r>
            <w:r>
              <w:t>»</w:t>
            </w:r>
          </w:p>
        </w:tc>
        <w:tc>
          <w:tcPr>
            <w:tcW w:w="1800" w:type="dxa"/>
          </w:tcPr>
          <w:p w:rsidR="005A2959" w:rsidRPr="001A77E9" w:rsidRDefault="005A2959" w:rsidP="005A2959">
            <w:pPr>
              <w:pStyle w:val="a3"/>
              <w:ind w:left="-66" w:firstLine="0"/>
              <w:jc w:val="center"/>
              <w:rPr>
                <w:sz w:val="22"/>
                <w:szCs w:val="22"/>
              </w:rPr>
            </w:pPr>
            <w:r>
              <w:rPr>
                <w:sz w:val="22"/>
                <w:szCs w:val="22"/>
              </w:rPr>
              <w:t>Правительство Архангельской области   Усачева Е.Ю. Моисеев С.В.</w:t>
            </w:r>
          </w:p>
        </w:tc>
        <w:tc>
          <w:tcPr>
            <w:tcW w:w="5745" w:type="dxa"/>
          </w:tcPr>
          <w:p w:rsidR="001D7A21" w:rsidRPr="001D7A21" w:rsidRDefault="001D7A21" w:rsidP="001D7A21">
            <w:pPr>
              <w:pStyle w:val="a3"/>
              <w:ind w:firstLine="708"/>
              <w:rPr>
                <w:sz w:val="22"/>
                <w:szCs w:val="22"/>
              </w:rPr>
            </w:pPr>
            <w:r w:rsidRPr="001D7A21">
              <w:rPr>
                <w:sz w:val="22"/>
                <w:szCs w:val="22"/>
              </w:rPr>
              <w:t>В вышеуказанном проекте областного закона  предлагается  на 2015 год увеличить:</w:t>
            </w:r>
          </w:p>
          <w:p w:rsidR="001D7A21" w:rsidRPr="001D7A21" w:rsidRDefault="001D7A21" w:rsidP="001D7A21">
            <w:pPr>
              <w:pStyle w:val="a3"/>
              <w:ind w:firstLine="708"/>
              <w:rPr>
                <w:sz w:val="22"/>
                <w:szCs w:val="22"/>
              </w:rPr>
            </w:pPr>
            <w:r w:rsidRPr="001D7A21">
              <w:rPr>
                <w:sz w:val="22"/>
                <w:szCs w:val="22"/>
              </w:rPr>
              <w:t xml:space="preserve"> </w:t>
            </w:r>
            <w:proofErr w:type="gramStart"/>
            <w:r w:rsidRPr="001D7A21">
              <w:rPr>
                <w:sz w:val="22"/>
                <w:szCs w:val="22"/>
              </w:rPr>
              <w:t>доходную часть областного бюджета в целом на 671,43 млн. рублей за счет неизрасходованных остатков средств на счете областного бюджета на 1.01.2015 года  из федерального бюджета и Фонда содействия реформированию ЖКХ  в общей сумме 750,39 млн. рублей; дополнительных доходов от возврата муниципальными образованиями остатка неиспользованных целевых межбюджетных трансфертов и возврата организациями неиспользованных остатков субсидий в общей сумме  31,28 млн. рублей;</w:t>
            </w:r>
            <w:proofErr w:type="gramEnd"/>
            <w:r w:rsidRPr="001D7A21">
              <w:rPr>
                <w:sz w:val="22"/>
                <w:szCs w:val="22"/>
              </w:rPr>
              <w:t xml:space="preserve">  уменьшения субсидий и субвенций бюджетам субъектов из федерального бюджета в общей сумме -127,2  млн. рублей; увеличения доходов от компенсации затрат государству в общей сумме +17,03 млн. рублей; возврат </w:t>
            </w:r>
            <w:r w:rsidRPr="001D7A21">
              <w:rPr>
                <w:sz w:val="22"/>
                <w:szCs w:val="22"/>
              </w:rPr>
              <w:lastRenderedPageBreak/>
              <w:t>остатков  межбюджетных трансфертов из областного бюджета в сумме -0,07 млн. рублей.</w:t>
            </w:r>
          </w:p>
          <w:p w:rsidR="001D7A21" w:rsidRPr="001D7A21" w:rsidRDefault="001D7A21" w:rsidP="001D7A21">
            <w:pPr>
              <w:pStyle w:val="a3"/>
              <w:ind w:firstLine="708"/>
              <w:rPr>
                <w:sz w:val="22"/>
                <w:szCs w:val="22"/>
              </w:rPr>
            </w:pPr>
            <w:r w:rsidRPr="001D7A21">
              <w:rPr>
                <w:sz w:val="22"/>
                <w:szCs w:val="22"/>
              </w:rPr>
              <w:t xml:space="preserve">расходную часть областного бюджета  в целом увеличить в целом на 1055,84 млн. рублей за счет направления на увеличение расходов: </w:t>
            </w:r>
          </w:p>
          <w:p w:rsidR="001D7A21" w:rsidRPr="001D7A21" w:rsidRDefault="001D7A21" w:rsidP="001D7A21">
            <w:pPr>
              <w:pStyle w:val="a3"/>
              <w:ind w:firstLine="708"/>
              <w:rPr>
                <w:sz w:val="22"/>
                <w:szCs w:val="22"/>
              </w:rPr>
            </w:pPr>
            <w:proofErr w:type="gramStart"/>
            <w:r w:rsidRPr="001D7A21">
              <w:rPr>
                <w:sz w:val="22"/>
                <w:szCs w:val="22"/>
              </w:rPr>
              <w:t xml:space="preserve">- неизрасходованных остатков средств на счете областного бюджета на 1.01.2015 года  из федерального бюджета и Фонда содействия реформированию ЖКХ  в общей сумме 750,39 млн. рублей                                     (128,31 млн. рублей на переселение граждан из аварийного жилищного фонда; 622,08 млн. рублей на переселение граждан из аварийного жилищного фонда с учетом необходимости развития малоэтажного жилищного строительства); </w:t>
            </w:r>
            <w:proofErr w:type="gramEnd"/>
          </w:p>
          <w:p w:rsidR="001D7A21" w:rsidRPr="001D7A21" w:rsidRDefault="001D7A21" w:rsidP="001D7A21">
            <w:pPr>
              <w:pStyle w:val="a3"/>
              <w:ind w:firstLine="708"/>
              <w:rPr>
                <w:sz w:val="22"/>
                <w:szCs w:val="22"/>
              </w:rPr>
            </w:pPr>
            <w:r w:rsidRPr="001D7A21">
              <w:rPr>
                <w:sz w:val="22"/>
                <w:szCs w:val="22"/>
              </w:rPr>
              <w:t xml:space="preserve">- уменьшения объема субсидий и субвенций областному бюджету из федерального бюджета в общей сумме -110,17  млн. рублей; </w:t>
            </w:r>
          </w:p>
          <w:p w:rsidR="001D7A21" w:rsidRPr="001D7A21" w:rsidRDefault="001D7A21" w:rsidP="001D7A21">
            <w:pPr>
              <w:pStyle w:val="a3"/>
              <w:ind w:firstLine="708"/>
              <w:rPr>
                <w:sz w:val="22"/>
                <w:szCs w:val="22"/>
              </w:rPr>
            </w:pPr>
            <w:r w:rsidRPr="001D7A21">
              <w:rPr>
                <w:sz w:val="22"/>
                <w:szCs w:val="22"/>
              </w:rPr>
              <w:t>- направление остатков средств федерального бюджета на возмещение части процентов по кредитам, взятым малыми формами хозяйствования  0,14 млн. рублей;</w:t>
            </w:r>
          </w:p>
          <w:p w:rsidR="001D7A21" w:rsidRPr="001D7A21" w:rsidRDefault="001D7A21" w:rsidP="001D7A21">
            <w:pPr>
              <w:pStyle w:val="a3"/>
              <w:ind w:firstLine="708"/>
              <w:rPr>
                <w:sz w:val="22"/>
                <w:szCs w:val="22"/>
              </w:rPr>
            </w:pPr>
            <w:r w:rsidRPr="001D7A21">
              <w:rPr>
                <w:sz w:val="22"/>
                <w:szCs w:val="22"/>
              </w:rPr>
              <w:t xml:space="preserve">- направления неизрасходованных остатков поступлений </w:t>
            </w:r>
            <w:proofErr w:type="gramStart"/>
            <w:r w:rsidRPr="001D7A21">
              <w:rPr>
                <w:sz w:val="22"/>
                <w:szCs w:val="22"/>
              </w:rPr>
              <w:t>от Фонда ЖКХ в виде субсидий местным бюджетам на обеспечение мероприятий по переселению граждан из аварийного жилищного фонда</w:t>
            </w:r>
            <w:proofErr w:type="gramEnd"/>
            <w:r w:rsidRPr="001D7A21">
              <w:rPr>
                <w:sz w:val="22"/>
                <w:szCs w:val="22"/>
              </w:rPr>
              <w:t xml:space="preserve"> с учетом необходимости развития малоэтажного строительства в сумме 301,78 млн. рублей; </w:t>
            </w:r>
          </w:p>
          <w:p w:rsidR="001D7A21" w:rsidRPr="001D7A21" w:rsidRDefault="001D7A21" w:rsidP="001D7A21">
            <w:pPr>
              <w:pStyle w:val="a3"/>
              <w:ind w:firstLine="708"/>
              <w:rPr>
                <w:sz w:val="22"/>
                <w:szCs w:val="22"/>
              </w:rPr>
            </w:pPr>
            <w:proofErr w:type="gramStart"/>
            <w:r w:rsidRPr="001D7A21">
              <w:rPr>
                <w:sz w:val="22"/>
                <w:szCs w:val="22"/>
              </w:rPr>
              <w:t>- направления неизрасходованных целевых дотаций и кредитов из федерального бюджета в сумме 25,72 млн. рублей (остатков целевого кредита из федерального бюджета на реализацию комплексных программ поддержки развития дошкольных образовательных учреждений Архангельской области: для оплаты выполненных работ по реконструкции детского дома под детский сад в г. Онега в сумме 1,9 млн. рублей и для оплаты выполненных работ по строительству детского сада в</w:t>
            </w:r>
            <w:proofErr w:type="gramEnd"/>
            <w:r w:rsidRPr="001D7A21">
              <w:rPr>
                <w:sz w:val="22"/>
                <w:szCs w:val="22"/>
              </w:rPr>
              <w:t xml:space="preserve"> дер. </w:t>
            </w:r>
            <w:proofErr w:type="gramStart"/>
            <w:r w:rsidRPr="001D7A21">
              <w:rPr>
                <w:sz w:val="22"/>
                <w:szCs w:val="22"/>
              </w:rPr>
              <w:t>Васильевская</w:t>
            </w:r>
            <w:proofErr w:type="gramEnd"/>
            <w:r w:rsidRPr="001D7A21">
              <w:rPr>
                <w:sz w:val="22"/>
                <w:szCs w:val="22"/>
              </w:rPr>
              <w:t xml:space="preserve"> Холмогорского района в сумме 23,61 млн. рублей; направления остатка дотации из федерального бюджета на строительство оснащение оборудованием областного онкологического диспансера в Архангельске в сумме 0,207 млн. рублей); </w:t>
            </w:r>
          </w:p>
          <w:p w:rsidR="001D7A21" w:rsidRPr="001D7A21" w:rsidRDefault="001D7A21" w:rsidP="001D7A21">
            <w:pPr>
              <w:pStyle w:val="a3"/>
              <w:ind w:firstLine="708"/>
              <w:rPr>
                <w:sz w:val="22"/>
                <w:szCs w:val="22"/>
              </w:rPr>
            </w:pPr>
            <w:proofErr w:type="gramStart"/>
            <w:r w:rsidRPr="001D7A21">
              <w:rPr>
                <w:sz w:val="22"/>
                <w:szCs w:val="22"/>
              </w:rPr>
              <w:lastRenderedPageBreak/>
              <w:t xml:space="preserve">- увеличения объема субвенции бюджету МО «Город Архангельск» на осуществление государственных полномочий по предоставлению жилых помещений детям-сиротам и детям, оставшимся без попечения родителей, по договорам социального найма для исполнения судебных решений вступивших в законную силу до 1 января 2013 года за счет возврата остатков указанной субвенции другими муниципальными образованиями в сумме 1,62 млн. рублей по министерству образования и науки Архангельской области;  </w:t>
            </w:r>
            <w:proofErr w:type="gramEnd"/>
          </w:p>
          <w:p w:rsidR="001D7A21" w:rsidRPr="001D7A21" w:rsidRDefault="001D7A21" w:rsidP="001D7A21">
            <w:pPr>
              <w:pStyle w:val="a3"/>
              <w:ind w:firstLine="708"/>
              <w:rPr>
                <w:sz w:val="22"/>
                <w:szCs w:val="22"/>
              </w:rPr>
            </w:pPr>
            <w:r w:rsidRPr="001D7A21">
              <w:rPr>
                <w:sz w:val="22"/>
                <w:szCs w:val="22"/>
              </w:rPr>
              <w:t xml:space="preserve">- за счет возврата в доход областного бюджета неиспользованного остатка субсидий в сумме 0,24 млн. рублей для выполнения мероприятий по подготовке и укомплектованию медицинскими кадрами перинатального центра, а также в целях получения остатка субсидии Федерального фонда ОМС по министерству здравоохранения Архангельской области; </w:t>
            </w:r>
          </w:p>
          <w:p w:rsidR="001D7A21" w:rsidRPr="001D7A21" w:rsidRDefault="001D7A21" w:rsidP="001D7A21">
            <w:pPr>
              <w:pStyle w:val="a3"/>
              <w:ind w:firstLine="708"/>
              <w:rPr>
                <w:sz w:val="22"/>
                <w:szCs w:val="22"/>
              </w:rPr>
            </w:pPr>
            <w:proofErr w:type="gramStart"/>
            <w:r w:rsidRPr="001D7A21">
              <w:rPr>
                <w:sz w:val="22"/>
                <w:szCs w:val="22"/>
              </w:rPr>
              <w:t>- направления неизрасходованных остатков средств областного бюджета на 1 января 2015 года, дополнительных доходов и экономии по расходам в общей сумме 175,39 млн. рублей (увеличение ассигнований для оплаты, выполненных объектов ОАИП в 2014 году на общую сумму 44,96 млн. рублей;  увеличение ассигнований областной адресной инвестиционной программы на 2015 год на общую сумму 69,86 млн. рублей;</w:t>
            </w:r>
            <w:proofErr w:type="gramEnd"/>
            <w:r w:rsidRPr="001D7A21">
              <w:rPr>
                <w:sz w:val="22"/>
                <w:szCs w:val="22"/>
              </w:rPr>
              <w:t xml:space="preserve"> увеличиваются ассигнования на сумму 17,03 млн. рублей за счет средств областного бюджета на обеспечение жильем ветеранов Великой Отечественной войны по Указу Президента РФ; увеличение ассигнований по министерству финансов Архангельской области по исполнительным листам в сумме 24,78 млн. рублей; увеличиваются ассигнования агентству по транспорту Архангельской области в общей сумме 14,3 млн. рублей на приобретение пассажирских судов на переправы Архангельска и обеспечение деятельности переправ; увеличиваются ассигнования министерству природных ресурсов и лесопромышленного комплекса в сумме 0,3 млн. рублей на инженерно-изыскательские работы по строительству полигона ТБО; увеличиваются ассигнования контрактному агентству Архангельской области за аренду офисных помещений для размещения </w:t>
            </w:r>
            <w:r w:rsidRPr="001D7A21">
              <w:rPr>
                <w:sz w:val="22"/>
                <w:szCs w:val="22"/>
              </w:rPr>
              <w:lastRenderedPageBreak/>
              <w:t xml:space="preserve">ГБУ Региональный центр по организации закупок в сумме 0,125 млн. рублей; министерству агропромышленного комплекса и торговли Архангельской области на оплату услуг связи по доставке секретной корреспонденции в сумме 0,18 млн. рублей; субсидия ГБУ «ГУКС» для содержания и охраны здания селекционно-семеноводческого центра в Архангельской области в сумме 2,01 млн. рублей; </w:t>
            </w:r>
            <w:proofErr w:type="spellStart"/>
            <w:r w:rsidRPr="001D7A21">
              <w:rPr>
                <w:sz w:val="22"/>
                <w:szCs w:val="22"/>
              </w:rPr>
              <w:t>софинансирование</w:t>
            </w:r>
            <w:proofErr w:type="spellEnd"/>
            <w:r w:rsidRPr="001D7A21">
              <w:rPr>
                <w:sz w:val="22"/>
                <w:szCs w:val="22"/>
              </w:rPr>
              <w:t xml:space="preserve"> средств на модернизацию систем Профессионального училища № 1 на капитальный ремонт в сумме 1,85 млн. рублей);</w:t>
            </w:r>
          </w:p>
          <w:p w:rsidR="001D7A21" w:rsidRPr="001D7A21" w:rsidRDefault="001D7A21" w:rsidP="001D7A21">
            <w:pPr>
              <w:pStyle w:val="a3"/>
              <w:ind w:firstLine="708"/>
              <w:rPr>
                <w:sz w:val="22"/>
                <w:szCs w:val="22"/>
              </w:rPr>
            </w:pPr>
            <w:r w:rsidRPr="001D7A21">
              <w:rPr>
                <w:sz w:val="22"/>
                <w:szCs w:val="22"/>
              </w:rPr>
              <w:t xml:space="preserve">- уменьшение ассигнований (экономия по расходам) в рамках областной адресной инвестиционной программы в сумме -89,26 млн. рублей. </w:t>
            </w:r>
          </w:p>
          <w:p w:rsidR="001D7A21" w:rsidRPr="001D7A21" w:rsidRDefault="001D7A21" w:rsidP="001D7A21">
            <w:pPr>
              <w:pStyle w:val="a3"/>
              <w:ind w:firstLine="708"/>
              <w:rPr>
                <w:sz w:val="22"/>
                <w:szCs w:val="22"/>
              </w:rPr>
            </w:pPr>
            <w:r w:rsidRPr="001D7A21">
              <w:rPr>
                <w:sz w:val="22"/>
                <w:szCs w:val="22"/>
              </w:rPr>
              <w:t xml:space="preserve">Экономия в сумме 89,26 млн. рублей по расходам сложилась в результате необходимости корректировки проектов, необходимости проведения государственной экспертизы, отсутствия </w:t>
            </w:r>
            <w:proofErr w:type="spellStart"/>
            <w:r w:rsidRPr="001D7A21">
              <w:rPr>
                <w:sz w:val="22"/>
                <w:szCs w:val="22"/>
              </w:rPr>
              <w:t>софнансрования</w:t>
            </w:r>
            <w:proofErr w:type="spellEnd"/>
            <w:r w:rsidRPr="001D7A21">
              <w:rPr>
                <w:sz w:val="22"/>
                <w:szCs w:val="22"/>
              </w:rPr>
              <w:t xml:space="preserve"> из федерального бюджета, отсутствия проектно-сметной документации.</w:t>
            </w:r>
          </w:p>
          <w:p w:rsidR="001D7A21" w:rsidRPr="001D7A21" w:rsidRDefault="001D7A21" w:rsidP="001D7A21">
            <w:pPr>
              <w:pStyle w:val="a3"/>
              <w:ind w:firstLine="708"/>
              <w:rPr>
                <w:sz w:val="22"/>
                <w:szCs w:val="22"/>
              </w:rPr>
            </w:pPr>
            <w:r w:rsidRPr="001D7A21">
              <w:rPr>
                <w:sz w:val="22"/>
                <w:szCs w:val="22"/>
              </w:rPr>
              <w:t xml:space="preserve">- дефицит областного бюджета предлагается увеличить на сумму 384,41 млн. рублей и составит                    7 394,43 млн. рублей или 17,8 % к собственным налоговым и неналоговым доходам. </w:t>
            </w:r>
          </w:p>
          <w:p w:rsidR="001D7A21" w:rsidRPr="001D7A21" w:rsidRDefault="001D7A21" w:rsidP="001D7A21">
            <w:pPr>
              <w:pStyle w:val="a3"/>
              <w:ind w:firstLine="708"/>
              <w:rPr>
                <w:sz w:val="22"/>
                <w:szCs w:val="22"/>
              </w:rPr>
            </w:pPr>
            <w:r w:rsidRPr="001D7A21">
              <w:rPr>
                <w:sz w:val="22"/>
                <w:szCs w:val="22"/>
              </w:rPr>
              <w:t>В результате данных изменений доходы областного бюджета на 2015 год в целом составят 56 720,06 млн. рублей, в том числе налоговые и неналоговые 41 545,37 млн. рублей и безвозмездные поступления                  15 174,69 млн. рублей, расходы областного бюджета составят   64114,49 млн. рублей.</w:t>
            </w:r>
          </w:p>
          <w:p w:rsidR="001D7A21" w:rsidRPr="001D7A21" w:rsidRDefault="001D7A21" w:rsidP="001D7A21">
            <w:pPr>
              <w:pStyle w:val="a3"/>
              <w:ind w:firstLine="708"/>
              <w:rPr>
                <w:sz w:val="22"/>
                <w:szCs w:val="22"/>
              </w:rPr>
            </w:pPr>
            <w:r w:rsidRPr="001D7A21">
              <w:rPr>
                <w:sz w:val="22"/>
                <w:szCs w:val="22"/>
              </w:rPr>
              <w:t xml:space="preserve">Увеличиваются на 2016 год: доходы областного бюджета на 2,17 млн. рублей (субвенция на государственную регистрацию актов гражданского состояния) и расходы областного бюджета на                      2,41 млн. рублей (использование неиспользованных на 1.01.2015 года остатков субсидий на мероприятия по подготовке и укомплектованию кадрами перинатального центра, на мероприятия по государственной регистрации актов гражданского состояния). Уменьшается </w:t>
            </w:r>
            <w:proofErr w:type="spellStart"/>
            <w:r w:rsidRPr="001D7A21">
              <w:rPr>
                <w:sz w:val="22"/>
                <w:szCs w:val="22"/>
              </w:rPr>
              <w:t>профицит</w:t>
            </w:r>
            <w:proofErr w:type="spellEnd"/>
            <w:r w:rsidRPr="001D7A21">
              <w:rPr>
                <w:sz w:val="22"/>
                <w:szCs w:val="22"/>
              </w:rPr>
              <w:t xml:space="preserve"> областного бюджета на 0,24 млн. рублей и составит 15 841,81 млн. рублей или 35,6 % к собственным налоговым и неналоговым доходам.</w:t>
            </w:r>
          </w:p>
          <w:p w:rsidR="001D7A21" w:rsidRPr="001D7A21" w:rsidRDefault="001D7A21" w:rsidP="001D7A21">
            <w:pPr>
              <w:pStyle w:val="a3"/>
              <w:ind w:firstLine="708"/>
              <w:rPr>
                <w:sz w:val="22"/>
                <w:szCs w:val="22"/>
              </w:rPr>
            </w:pPr>
            <w:r w:rsidRPr="001D7A21">
              <w:rPr>
                <w:sz w:val="22"/>
                <w:szCs w:val="22"/>
              </w:rPr>
              <w:t xml:space="preserve">В результате данных изменений доходы </w:t>
            </w:r>
            <w:r w:rsidRPr="001D7A21">
              <w:rPr>
                <w:sz w:val="22"/>
                <w:szCs w:val="22"/>
              </w:rPr>
              <w:lastRenderedPageBreak/>
              <w:t>областного бюджета на 2016 год в целом составят                        55 478,13 млн. рублей, в том числе налоговые и неналоговые 44 537,12  млн. рублей и безвозмездные поступления  10 941,0  млн. рублей, расходы областного бюджета составят 39 636,32 млн. рублей.</w:t>
            </w:r>
          </w:p>
          <w:p w:rsidR="001D7A21" w:rsidRPr="001D7A21" w:rsidRDefault="001D7A21" w:rsidP="001D7A21">
            <w:pPr>
              <w:pStyle w:val="a3"/>
              <w:ind w:firstLine="708"/>
              <w:rPr>
                <w:sz w:val="22"/>
                <w:szCs w:val="22"/>
              </w:rPr>
            </w:pPr>
            <w:r w:rsidRPr="001D7A21">
              <w:rPr>
                <w:sz w:val="22"/>
                <w:szCs w:val="22"/>
              </w:rPr>
              <w:t xml:space="preserve">Увеличиваются на 2017 год: доходы областного бюджета на 2,70 млн. рублей (субвенция на государственную регистрацию актов гражданского состояния) и расходы областного бюджета на                      2,70 млн. рублей (на мероприятия по государственной регистрации актов гражданского состояния).  </w:t>
            </w:r>
            <w:proofErr w:type="spellStart"/>
            <w:r w:rsidRPr="001D7A21">
              <w:rPr>
                <w:sz w:val="22"/>
                <w:szCs w:val="22"/>
              </w:rPr>
              <w:t>Профицит</w:t>
            </w:r>
            <w:proofErr w:type="spellEnd"/>
            <w:r w:rsidRPr="001D7A21">
              <w:rPr>
                <w:sz w:val="22"/>
                <w:szCs w:val="22"/>
              </w:rPr>
              <w:t xml:space="preserve"> областного бюджета не изменится и составит 217,46 млн. рублей или 0,5 % к собственным налоговым и неналоговым доходам.</w:t>
            </w:r>
          </w:p>
          <w:p w:rsidR="001D7A21" w:rsidRPr="001D7A21" w:rsidRDefault="001D7A21" w:rsidP="001D7A21">
            <w:pPr>
              <w:pStyle w:val="a3"/>
              <w:ind w:firstLine="708"/>
              <w:rPr>
                <w:sz w:val="22"/>
                <w:szCs w:val="22"/>
              </w:rPr>
            </w:pPr>
            <w:r w:rsidRPr="001D7A21">
              <w:rPr>
                <w:sz w:val="22"/>
                <w:szCs w:val="22"/>
              </w:rPr>
              <w:t>В результате данных изменений доходы областного бюджета на  2017 год в целом составят                          57 703,86 млн. рублей, в том числе налоговые и неналоговые 47 958,49 млн. рублей и безвозмездные поступления  9 745,37 млн. рублей, расходы областного бюджета составят 57 486,40 млн. рублей.</w:t>
            </w:r>
          </w:p>
          <w:p w:rsidR="001D7A21" w:rsidRPr="001D7A21" w:rsidRDefault="001D7A21" w:rsidP="001D7A21">
            <w:pPr>
              <w:pStyle w:val="a3"/>
              <w:ind w:firstLine="708"/>
              <w:rPr>
                <w:sz w:val="22"/>
                <w:szCs w:val="22"/>
              </w:rPr>
            </w:pPr>
            <w:r w:rsidRPr="001D7A21">
              <w:rPr>
                <w:sz w:val="22"/>
                <w:szCs w:val="22"/>
              </w:rPr>
              <w:t>Вносятся изменения в программу государственных внутренних заимствований на 2015 - 2017 годы, источники финансирования дефицита областного бюджета, верхний предел государственного долга Архангельской области на 01.01.2016, на 01.01.2017 и 01.01.2018 годы.</w:t>
            </w:r>
          </w:p>
          <w:p w:rsidR="001D7A21" w:rsidRPr="001D7A21" w:rsidRDefault="001D7A21" w:rsidP="001D7A21">
            <w:pPr>
              <w:pStyle w:val="a3"/>
              <w:ind w:firstLine="708"/>
              <w:rPr>
                <w:sz w:val="22"/>
                <w:szCs w:val="22"/>
              </w:rPr>
            </w:pPr>
            <w:r w:rsidRPr="001D7A21">
              <w:rPr>
                <w:sz w:val="22"/>
                <w:szCs w:val="22"/>
              </w:rPr>
              <w:t xml:space="preserve">В проекте областного закона предлагается привести прогнозные параметры государственного долга Архангельской области к фактически </w:t>
            </w:r>
            <w:proofErr w:type="gramStart"/>
            <w:r w:rsidRPr="001D7A21">
              <w:rPr>
                <w:sz w:val="22"/>
                <w:szCs w:val="22"/>
              </w:rPr>
              <w:t>сложившимся</w:t>
            </w:r>
            <w:proofErr w:type="gramEnd"/>
            <w:r w:rsidRPr="001D7A21">
              <w:rPr>
                <w:sz w:val="22"/>
                <w:szCs w:val="22"/>
              </w:rPr>
              <w:t xml:space="preserve"> по состоянию на 1 января 2015 года. </w:t>
            </w:r>
          </w:p>
          <w:p w:rsidR="001D7A21" w:rsidRPr="001D7A21" w:rsidRDefault="001D7A21" w:rsidP="001D7A21">
            <w:pPr>
              <w:pStyle w:val="a3"/>
              <w:ind w:firstLine="708"/>
              <w:rPr>
                <w:sz w:val="22"/>
                <w:szCs w:val="22"/>
              </w:rPr>
            </w:pPr>
            <w:r w:rsidRPr="001D7A21">
              <w:rPr>
                <w:sz w:val="22"/>
                <w:szCs w:val="22"/>
              </w:rPr>
              <w:t xml:space="preserve">Уменьшается государственный долг и источники финансирования дефицита областного бюджета на 2015 год. На 2015 год государственный долг Архангельской области уменьшается на 2 890,18 млн. рублей, объем привлеченных коммерческих кредитов сокращается на 5 633,31 млн. рублей, увеличивается объем бюджетных кредитов  2 743,13 млн. рублей.    </w:t>
            </w:r>
          </w:p>
          <w:p w:rsidR="001D7A21" w:rsidRPr="001D7A21" w:rsidRDefault="001D7A21" w:rsidP="001D7A21">
            <w:pPr>
              <w:pStyle w:val="a3"/>
              <w:ind w:firstLine="708"/>
              <w:rPr>
                <w:sz w:val="22"/>
                <w:szCs w:val="22"/>
              </w:rPr>
            </w:pPr>
            <w:r w:rsidRPr="001D7A21">
              <w:rPr>
                <w:sz w:val="22"/>
                <w:szCs w:val="22"/>
              </w:rPr>
              <w:t xml:space="preserve">Уменьшается государственный долг и источники финансирования дефицита областного бюджета на 2016 год. На 2016 год государственный долг Архангельской области уменьшается на 2 890,18 млн. рублей, объем </w:t>
            </w:r>
            <w:r w:rsidRPr="001D7A21">
              <w:rPr>
                <w:sz w:val="22"/>
                <w:szCs w:val="22"/>
              </w:rPr>
              <w:lastRenderedPageBreak/>
              <w:t xml:space="preserve">привлеченных коммерческих кредитов сокращается на 4 833,31 млн. рублей, увеличивается объем бюджетных кредитов 1 943,13 млн. рублей.    </w:t>
            </w:r>
          </w:p>
          <w:p w:rsidR="001D7A21" w:rsidRPr="001D7A21" w:rsidRDefault="001D7A21" w:rsidP="001D7A21">
            <w:pPr>
              <w:pStyle w:val="a3"/>
              <w:ind w:firstLine="708"/>
              <w:rPr>
                <w:sz w:val="22"/>
                <w:szCs w:val="22"/>
              </w:rPr>
            </w:pPr>
            <w:r w:rsidRPr="001D7A21">
              <w:rPr>
                <w:sz w:val="22"/>
                <w:szCs w:val="22"/>
              </w:rPr>
              <w:t xml:space="preserve">Уменьшается государственный долг и источники финансирования дефицита областного бюджета на 2017 год. На 2017 год государственный долг Архангельской области уменьшается на 2 890,18 млн. рублей, объем привлеченных коммерческих кредитов сокращается на 2 890,18 млн. рублей. </w:t>
            </w:r>
          </w:p>
          <w:p w:rsidR="001D7A21" w:rsidRPr="001D7A21" w:rsidRDefault="001D7A21" w:rsidP="001D7A21">
            <w:pPr>
              <w:pStyle w:val="a3"/>
              <w:ind w:firstLine="708"/>
              <w:rPr>
                <w:sz w:val="22"/>
                <w:szCs w:val="22"/>
              </w:rPr>
            </w:pPr>
            <w:r w:rsidRPr="001D7A21">
              <w:rPr>
                <w:sz w:val="22"/>
                <w:szCs w:val="22"/>
              </w:rPr>
              <w:t xml:space="preserve">Верхний предел государственного долга в результате вносимых изменений составит: на 1 января 2016 года 37 850,43 млн. рублей, на  1 января 2017 года         22 008,38 млн. рублей,  на 1 января 2018 года   21 790,92 млн. рублей.  </w:t>
            </w:r>
          </w:p>
          <w:p w:rsidR="001D7A21" w:rsidRPr="001D7A21" w:rsidRDefault="001D7A21" w:rsidP="001D7A21">
            <w:pPr>
              <w:pStyle w:val="a3"/>
              <w:ind w:firstLine="708"/>
              <w:rPr>
                <w:sz w:val="22"/>
                <w:szCs w:val="22"/>
              </w:rPr>
            </w:pPr>
            <w:r w:rsidRPr="001D7A21">
              <w:rPr>
                <w:sz w:val="22"/>
                <w:szCs w:val="22"/>
              </w:rPr>
              <w:t>Также осуществляется перенос расходов в пределах ассигнований, утвержденных главным распорядителям средств областного бюджета, между главными распорядителями средств областного бюджета - без изменения общей суммы расходов областного бюджета в 2015, 2016 и 2017 годах</w:t>
            </w:r>
            <w:proofErr w:type="gramStart"/>
            <w:r w:rsidRPr="001D7A21">
              <w:rPr>
                <w:sz w:val="22"/>
                <w:szCs w:val="22"/>
              </w:rPr>
              <w:t>.</w:t>
            </w:r>
            <w:proofErr w:type="gramEnd"/>
            <w:r w:rsidRPr="001D7A21">
              <w:rPr>
                <w:sz w:val="22"/>
                <w:szCs w:val="22"/>
              </w:rPr>
              <w:t xml:space="preserve"> (</w:t>
            </w:r>
            <w:proofErr w:type="gramStart"/>
            <w:r w:rsidRPr="001D7A21">
              <w:rPr>
                <w:sz w:val="22"/>
                <w:szCs w:val="22"/>
              </w:rPr>
              <w:t>п</w:t>
            </w:r>
            <w:proofErr w:type="gramEnd"/>
            <w:r w:rsidRPr="001D7A21">
              <w:rPr>
                <w:sz w:val="22"/>
                <w:szCs w:val="22"/>
              </w:rPr>
              <w:t>ередвижение бюджетных ассигнований: на 2015 год на сумму                    145,38 млн. рублей; на 2016 год на сумму 7,86 млн. рублей; на 2017 год на сумму 5,3 млн. рублей).</w:t>
            </w:r>
          </w:p>
          <w:p w:rsidR="001D7A21" w:rsidRPr="001D7A21" w:rsidRDefault="001D7A21" w:rsidP="001D7A21">
            <w:pPr>
              <w:pStyle w:val="a3"/>
              <w:ind w:firstLine="708"/>
              <w:rPr>
                <w:sz w:val="22"/>
                <w:szCs w:val="22"/>
              </w:rPr>
            </w:pPr>
            <w:proofErr w:type="gramStart"/>
            <w:r w:rsidRPr="001D7A21">
              <w:rPr>
                <w:sz w:val="22"/>
                <w:szCs w:val="22"/>
              </w:rPr>
              <w:t>Предлагается на 2015 год уменьшить объем публичных нормативных обязательств на 45,92 млн. рублей (в связи с экономией и уменьшением численности получателей пособий через почтовые отделения, уменьшением численности получателей, претендующих на ежемесячные выплаты при рождении третьего или последующих детей до достижения ребенком возраста трех лет), который с учетом изменений в целом составит  3 827,96 млн. рублей.</w:t>
            </w:r>
            <w:proofErr w:type="gramEnd"/>
          </w:p>
          <w:p w:rsidR="00883EDB" w:rsidRPr="00883EDB" w:rsidRDefault="001D7A21" w:rsidP="00883EDB">
            <w:pPr>
              <w:pStyle w:val="a3"/>
              <w:ind w:firstLine="708"/>
              <w:rPr>
                <w:sz w:val="22"/>
                <w:szCs w:val="22"/>
              </w:rPr>
            </w:pPr>
            <w:r w:rsidRPr="001D7A21">
              <w:rPr>
                <w:sz w:val="22"/>
                <w:szCs w:val="22"/>
              </w:rPr>
              <w:t>В целом расходы по областной адресной инвестиционной программе на 2015 год в результате вносимых изменений увеличатся на 76,79 млн. рублей и составят 2 205,17 млн. рублей.</w:t>
            </w:r>
            <w:r w:rsidR="00883EDB">
              <w:t xml:space="preserve"> </w:t>
            </w:r>
            <w:r w:rsidR="00883EDB" w:rsidRPr="00883EDB">
              <w:rPr>
                <w:sz w:val="22"/>
                <w:szCs w:val="22"/>
              </w:rPr>
              <w:t xml:space="preserve">На данный законопроект поступило 14 поправок от субъектов права законодательной инициативы: 6 поправок от депутата областного Собрания депутатов А.О. Аннина, 7 поправок от Правительства Архангельской области и 1 поправка от депутата областного Собрания депутатов Е.В. </w:t>
            </w:r>
            <w:proofErr w:type="spellStart"/>
            <w:r w:rsidR="00883EDB" w:rsidRPr="00883EDB">
              <w:rPr>
                <w:sz w:val="22"/>
                <w:szCs w:val="22"/>
              </w:rPr>
              <w:t>Ухина</w:t>
            </w:r>
            <w:proofErr w:type="spellEnd"/>
            <w:r w:rsidR="00883EDB" w:rsidRPr="00883EDB">
              <w:rPr>
                <w:sz w:val="22"/>
                <w:szCs w:val="22"/>
              </w:rPr>
              <w:t xml:space="preserve"> </w:t>
            </w:r>
            <w:r w:rsidR="00883EDB" w:rsidRPr="00883EDB">
              <w:rPr>
                <w:sz w:val="22"/>
                <w:szCs w:val="22"/>
              </w:rPr>
              <w:lastRenderedPageBreak/>
              <w:t xml:space="preserve">(редакционно-технического характера). </w:t>
            </w:r>
            <w:r w:rsidR="00883EDB" w:rsidRPr="004F5FFB">
              <w:rPr>
                <w:b/>
                <w:sz w:val="22"/>
                <w:szCs w:val="22"/>
              </w:rPr>
              <w:t xml:space="preserve">По результатам голосования поправок комитет предложил на своем заседании принять - 10 поправок, 2 поправки - вынести на рассмотрение сессии, 2 поправки (№ 2 и </w:t>
            </w:r>
            <w:r w:rsidR="003A65E0">
              <w:rPr>
                <w:b/>
                <w:sz w:val="22"/>
                <w:szCs w:val="22"/>
              </w:rPr>
              <w:t xml:space="preserve">               </w:t>
            </w:r>
            <w:r w:rsidR="00883EDB" w:rsidRPr="004F5FFB">
              <w:rPr>
                <w:b/>
                <w:sz w:val="22"/>
                <w:szCs w:val="22"/>
              </w:rPr>
              <w:t>№ 6 сводной таблицы поправок) депутатом областного Собрания Анниным А.О. - сняты с рассмотрения на заседании комитета.</w:t>
            </w:r>
            <w:r w:rsidR="00883EDB" w:rsidRPr="00883EDB">
              <w:rPr>
                <w:sz w:val="22"/>
                <w:szCs w:val="22"/>
              </w:rPr>
              <w:t xml:space="preserve"> Результаты голосования по поправкам отражены в сводной таблице поправок.</w:t>
            </w:r>
          </w:p>
          <w:p w:rsidR="00883EDB" w:rsidRPr="00883EDB" w:rsidRDefault="00883EDB" w:rsidP="00883EDB">
            <w:pPr>
              <w:pStyle w:val="a3"/>
              <w:ind w:firstLine="708"/>
              <w:rPr>
                <w:sz w:val="22"/>
                <w:szCs w:val="22"/>
              </w:rPr>
            </w:pPr>
            <w:proofErr w:type="gramStart"/>
            <w:r w:rsidRPr="00883EDB">
              <w:rPr>
                <w:b/>
                <w:sz w:val="22"/>
                <w:szCs w:val="22"/>
              </w:rPr>
              <w:t>Поправкой № 1 депутата областного Собрания депутатов А.О. Аннина</w:t>
            </w:r>
            <w:r w:rsidRPr="00883EDB">
              <w:rPr>
                <w:sz w:val="22"/>
                <w:szCs w:val="22"/>
              </w:rPr>
              <w:t xml:space="preserve"> предлагается исключить из текста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необходимость согласования министерством ТЭК и ЖКХ Архангельской области с агентством по тарифам и ценам Архангельской области до 1 февраля текущего финансового года планового годового размера субсидии для </w:t>
            </w:r>
            <w:proofErr w:type="spellStart"/>
            <w:r w:rsidRPr="00883EDB">
              <w:rPr>
                <w:sz w:val="22"/>
                <w:szCs w:val="22"/>
              </w:rPr>
              <w:t>ресурсоснабжающих</w:t>
            </w:r>
            <w:proofErr w:type="spellEnd"/>
            <w:proofErr w:type="gramEnd"/>
            <w:r w:rsidRPr="00883EDB">
              <w:rPr>
                <w:sz w:val="22"/>
                <w:szCs w:val="22"/>
              </w:rPr>
              <w:t xml:space="preserve"> организаций для расчета размера авансового перечисления средств субсидии.</w:t>
            </w:r>
          </w:p>
          <w:p w:rsidR="00883EDB" w:rsidRPr="004F5FFB" w:rsidRDefault="00883EDB" w:rsidP="00883EDB">
            <w:pPr>
              <w:pStyle w:val="a3"/>
              <w:ind w:firstLine="708"/>
              <w:rPr>
                <w:b/>
                <w:sz w:val="22"/>
                <w:szCs w:val="22"/>
              </w:rPr>
            </w:pPr>
            <w:proofErr w:type="gramStart"/>
            <w:r w:rsidRPr="00883EDB">
              <w:rPr>
                <w:b/>
                <w:sz w:val="22"/>
                <w:szCs w:val="22"/>
              </w:rPr>
              <w:t>Поправкой № 2 депутата областного Собрания депутатов А.О. Аннина</w:t>
            </w:r>
            <w:r w:rsidRPr="00883EDB">
              <w:rPr>
                <w:sz w:val="22"/>
                <w:szCs w:val="22"/>
              </w:rPr>
              <w:t xml:space="preserve"> предлагается в тексте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восстановить срок согласования министерством ТЭК и ЖКХ Архангельской области с агентством по тарифам и ценам Архангельской области до 1 февраля текущего финансового года планового годового размера субсидии для </w:t>
            </w:r>
            <w:proofErr w:type="spellStart"/>
            <w:r w:rsidRPr="00883EDB">
              <w:rPr>
                <w:sz w:val="22"/>
                <w:szCs w:val="22"/>
              </w:rPr>
              <w:t>ресурсоснабжающих</w:t>
            </w:r>
            <w:proofErr w:type="spellEnd"/>
            <w:proofErr w:type="gramEnd"/>
            <w:r w:rsidRPr="00883EDB">
              <w:rPr>
                <w:sz w:val="22"/>
                <w:szCs w:val="22"/>
              </w:rPr>
              <w:t xml:space="preserve"> организаций для расчета размера авансового перечисления средств субсидии</w:t>
            </w:r>
            <w:r w:rsidR="004F5FFB">
              <w:rPr>
                <w:sz w:val="22"/>
                <w:szCs w:val="22"/>
              </w:rPr>
              <w:t xml:space="preserve"> – </w:t>
            </w:r>
            <w:r w:rsidR="004F5FFB" w:rsidRPr="004F5FFB">
              <w:rPr>
                <w:b/>
                <w:sz w:val="22"/>
                <w:szCs w:val="22"/>
              </w:rPr>
              <w:t>поправка снята автором с рассмотрения на комитете</w:t>
            </w:r>
            <w:r w:rsidRPr="004F5FFB">
              <w:rPr>
                <w:b/>
                <w:sz w:val="22"/>
                <w:szCs w:val="22"/>
              </w:rPr>
              <w:t>.</w:t>
            </w:r>
          </w:p>
          <w:p w:rsidR="00883EDB" w:rsidRPr="00883EDB" w:rsidRDefault="00883EDB" w:rsidP="00883EDB">
            <w:pPr>
              <w:pStyle w:val="a3"/>
              <w:ind w:firstLine="708"/>
              <w:rPr>
                <w:sz w:val="22"/>
                <w:szCs w:val="22"/>
              </w:rPr>
            </w:pPr>
            <w:proofErr w:type="gramStart"/>
            <w:r w:rsidRPr="00883EDB">
              <w:rPr>
                <w:b/>
                <w:sz w:val="22"/>
                <w:szCs w:val="22"/>
              </w:rPr>
              <w:t>Поправкой № 3 депутата областного Собрания депутатов  А.О. Аннина</w:t>
            </w:r>
            <w:r w:rsidRPr="00883EDB">
              <w:rPr>
                <w:sz w:val="22"/>
                <w:szCs w:val="22"/>
              </w:rPr>
              <w:t xml:space="preserve"> предлагается исключить из текста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w:t>
            </w:r>
            <w:r w:rsidRPr="00883EDB">
              <w:rPr>
                <w:sz w:val="22"/>
                <w:szCs w:val="22"/>
              </w:rPr>
              <w:lastRenderedPageBreak/>
              <w:t xml:space="preserve">товаров, работ, услуг требование о предоставлении </w:t>
            </w:r>
            <w:proofErr w:type="spellStart"/>
            <w:r w:rsidRPr="00883EDB">
              <w:rPr>
                <w:sz w:val="22"/>
                <w:szCs w:val="22"/>
              </w:rPr>
              <w:t>ресурсоснабжающими</w:t>
            </w:r>
            <w:proofErr w:type="spellEnd"/>
            <w:r w:rsidRPr="00883EDB">
              <w:rPr>
                <w:sz w:val="22"/>
                <w:szCs w:val="22"/>
              </w:rPr>
              <w:t xml:space="preserve"> организациями ежемесячно не позднее 10-го числа месяца следующего за отчетным в адрес министерства ТЭК и ЖКХ справки </w:t>
            </w:r>
            <w:proofErr w:type="spellStart"/>
            <w:r w:rsidRPr="00883EDB">
              <w:rPr>
                <w:sz w:val="22"/>
                <w:szCs w:val="22"/>
              </w:rPr>
              <w:t>энергосбытовой</w:t>
            </w:r>
            <w:proofErr w:type="spellEnd"/>
            <w:r w:rsidRPr="00883EDB">
              <w:rPr>
                <w:sz w:val="22"/>
                <w:szCs w:val="22"/>
              </w:rPr>
              <w:t xml:space="preserve"> организации по состоянию на 1-е число</w:t>
            </w:r>
            <w:proofErr w:type="gramEnd"/>
            <w:r w:rsidRPr="00883EDB">
              <w:rPr>
                <w:sz w:val="22"/>
                <w:szCs w:val="22"/>
              </w:rPr>
              <w:t xml:space="preserve"> отчетного месяца об отсутствии задолженности более чем за два предшествующих месяца по платежам за потребленную электрическую энергию. Поправкой предлагается подпункты «в» и «г» пункта 22 статьи 1 и пункты 3.5 Порядка (по предоставлению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и 5.5. Порядка (по предоставлению субсидий на возмещение недополученных доходов, возникающих в результате государственного регулирования тарифов ан холодную воду и водоотведение для населения и потребителей, приравненных к населению) изложить в новой редакции.</w:t>
            </w:r>
          </w:p>
          <w:p w:rsidR="00883EDB" w:rsidRPr="00883EDB" w:rsidRDefault="00883EDB" w:rsidP="00883EDB">
            <w:pPr>
              <w:pStyle w:val="a3"/>
              <w:ind w:firstLine="708"/>
              <w:rPr>
                <w:sz w:val="22"/>
                <w:szCs w:val="22"/>
              </w:rPr>
            </w:pPr>
            <w:proofErr w:type="gramStart"/>
            <w:r w:rsidRPr="00883EDB">
              <w:rPr>
                <w:b/>
                <w:sz w:val="22"/>
                <w:szCs w:val="22"/>
              </w:rPr>
              <w:t>Поправкой № 4 депутата областного Собрания депутатов А.О. Аннина</w:t>
            </w:r>
            <w:r w:rsidRPr="00883EDB">
              <w:rPr>
                <w:sz w:val="22"/>
                <w:szCs w:val="22"/>
              </w:rPr>
              <w:t xml:space="preserve"> предлагается исправить ситуацию, возникшую с 1 января 2015 года, в части отказа министерством ТЭК и ЖКХ Архангельской области заключать договора с </w:t>
            </w:r>
            <w:proofErr w:type="spellStart"/>
            <w:r w:rsidRPr="00883EDB">
              <w:rPr>
                <w:sz w:val="22"/>
                <w:szCs w:val="22"/>
              </w:rPr>
              <w:t>ресурсоснабжающими</w:t>
            </w:r>
            <w:proofErr w:type="spellEnd"/>
            <w:r w:rsidRPr="00883EDB">
              <w:rPr>
                <w:sz w:val="22"/>
                <w:szCs w:val="22"/>
              </w:rPr>
              <w:t xml:space="preserve"> организациями на возмещение недополученных доходов, возникающих в результате государственного регулирования тарифов, в связи с </w:t>
            </w:r>
            <w:proofErr w:type="spellStart"/>
            <w:r w:rsidRPr="00883EDB">
              <w:rPr>
                <w:sz w:val="22"/>
                <w:szCs w:val="22"/>
              </w:rPr>
              <w:t>непредоставлением</w:t>
            </w:r>
            <w:proofErr w:type="spellEnd"/>
            <w:r w:rsidRPr="00883EDB">
              <w:rPr>
                <w:sz w:val="22"/>
                <w:szCs w:val="22"/>
              </w:rPr>
              <w:t xml:space="preserve"> документов, подтверждающих законное основание использования недвижимых объектов при осуществлении  регулируемой деятельности.</w:t>
            </w:r>
            <w:proofErr w:type="gramEnd"/>
            <w:r w:rsidRPr="00883EDB">
              <w:rPr>
                <w:sz w:val="22"/>
                <w:szCs w:val="22"/>
              </w:rPr>
              <w:t xml:space="preserve">  Поправкой предлагается подпункт «в» пункта 22 статьи 1 дополнить новым абзацем.</w:t>
            </w:r>
          </w:p>
          <w:p w:rsidR="00883EDB" w:rsidRPr="00883EDB" w:rsidRDefault="00883EDB" w:rsidP="00883EDB">
            <w:pPr>
              <w:pStyle w:val="a3"/>
              <w:ind w:firstLine="708"/>
              <w:rPr>
                <w:sz w:val="22"/>
                <w:szCs w:val="22"/>
              </w:rPr>
            </w:pPr>
            <w:r w:rsidRPr="00883EDB">
              <w:rPr>
                <w:b/>
                <w:sz w:val="22"/>
                <w:szCs w:val="22"/>
              </w:rPr>
              <w:t xml:space="preserve">Поправкой № 5 депутата областного Собрания депутатов А.О. </w:t>
            </w:r>
            <w:proofErr w:type="gramStart"/>
            <w:r w:rsidRPr="00883EDB">
              <w:rPr>
                <w:b/>
                <w:sz w:val="22"/>
                <w:szCs w:val="22"/>
              </w:rPr>
              <w:t>Аннина</w:t>
            </w:r>
            <w:proofErr w:type="gramEnd"/>
            <w:r w:rsidRPr="00883EDB">
              <w:rPr>
                <w:sz w:val="22"/>
                <w:szCs w:val="22"/>
              </w:rPr>
              <w:t xml:space="preserve"> предлагается в целях эффективного использования средств субсидии уточнить конкретные сроки (а именно – 2014 и 2015 годы) построенных (реконструированных) и введенных </w:t>
            </w:r>
            <w:proofErr w:type="spellStart"/>
            <w:r w:rsidRPr="00883EDB">
              <w:rPr>
                <w:sz w:val="22"/>
                <w:szCs w:val="22"/>
              </w:rPr>
              <w:t>ресурсоснабжающими</w:t>
            </w:r>
            <w:proofErr w:type="spellEnd"/>
            <w:r w:rsidRPr="00883EDB">
              <w:rPr>
                <w:sz w:val="22"/>
                <w:szCs w:val="22"/>
              </w:rPr>
              <w:t xml:space="preserve"> организациями объектов в целях получения субсидии на:</w:t>
            </w:r>
          </w:p>
          <w:p w:rsidR="00883EDB" w:rsidRPr="00883EDB" w:rsidRDefault="00883EDB" w:rsidP="00883EDB">
            <w:pPr>
              <w:pStyle w:val="a3"/>
              <w:ind w:firstLine="708"/>
              <w:rPr>
                <w:sz w:val="22"/>
                <w:szCs w:val="22"/>
              </w:rPr>
            </w:pPr>
            <w:r w:rsidRPr="00883EDB">
              <w:rPr>
                <w:sz w:val="22"/>
                <w:szCs w:val="22"/>
              </w:rPr>
              <w:t xml:space="preserve">а) возмещение части затрат на приобретенное ими </w:t>
            </w:r>
            <w:r w:rsidRPr="00883EDB">
              <w:rPr>
                <w:sz w:val="22"/>
                <w:szCs w:val="22"/>
              </w:rPr>
              <w:lastRenderedPageBreak/>
              <w:t xml:space="preserve">в 2014-2015 годах </w:t>
            </w:r>
            <w:proofErr w:type="spellStart"/>
            <w:r w:rsidRPr="00883EDB">
              <w:rPr>
                <w:sz w:val="22"/>
                <w:szCs w:val="22"/>
              </w:rPr>
              <w:t>энергоэффективное</w:t>
            </w:r>
            <w:proofErr w:type="spellEnd"/>
            <w:r w:rsidRPr="00883EDB">
              <w:rPr>
                <w:sz w:val="22"/>
                <w:szCs w:val="22"/>
              </w:rPr>
              <w:t xml:space="preserve"> оборудование, используемое в процессе реализации мероприятий (проектов) в области энергосбережения и повышения энергетической эффективности;</w:t>
            </w:r>
          </w:p>
          <w:p w:rsidR="00883EDB" w:rsidRPr="00883EDB" w:rsidRDefault="00883EDB" w:rsidP="00883EDB">
            <w:pPr>
              <w:pStyle w:val="a3"/>
              <w:ind w:firstLine="708"/>
              <w:rPr>
                <w:sz w:val="22"/>
                <w:szCs w:val="22"/>
              </w:rPr>
            </w:pPr>
            <w:r w:rsidRPr="00883EDB">
              <w:rPr>
                <w:sz w:val="22"/>
                <w:szCs w:val="22"/>
              </w:rPr>
              <w:t xml:space="preserve">б) возмещение части затрат на уплату ими лизинговых платежей, возникших при приобретении в 2014-2015 годах </w:t>
            </w:r>
            <w:proofErr w:type="spellStart"/>
            <w:r w:rsidRPr="00883EDB">
              <w:rPr>
                <w:sz w:val="22"/>
                <w:szCs w:val="22"/>
              </w:rPr>
              <w:t>энергоэффективного</w:t>
            </w:r>
            <w:proofErr w:type="spellEnd"/>
            <w:r w:rsidRPr="00883EDB">
              <w:rPr>
                <w:sz w:val="22"/>
                <w:szCs w:val="22"/>
              </w:rPr>
              <w:t xml:space="preserve"> оборудования.</w:t>
            </w:r>
          </w:p>
          <w:p w:rsidR="00883EDB" w:rsidRPr="00883EDB" w:rsidRDefault="00883EDB" w:rsidP="00883EDB">
            <w:pPr>
              <w:pStyle w:val="a3"/>
              <w:ind w:firstLine="708"/>
              <w:rPr>
                <w:sz w:val="22"/>
                <w:szCs w:val="22"/>
              </w:rPr>
            </w:pPr>
            <w:r w:rsidRPr="00883EDB">
              <w:rPr>
                <w:sz w:val="22"/>
                <w:szCs w:val="22"/>
              </w:rPr>
              <w:t>Предлагается абзацы 3-5 подпункта «м» пункта 22 статьи 1 изложить в новой редакции.</w:t>
            </w:r>
          </w:p>
          <w:p w:rsidR="00A35550" w:rsidRPr="004F5FFB" w:rsidRDefault="00883EDB" w:rsidP="00A35550">
            <w:pPr>
              <w:pStyle w:val="a3"/>
              <w:ind w:firstLine="708"/>
              <w:rPr>
                <w:b/>
                <w:sz w:val="22"/>
                <w:szCs w:val="22"/>
              </w:rPr>
            </w:pPr>
            <w:r w:rsidRPr="00883EDB">
              <w:rPr>
                <w:b/>
                <w:sz w:val="22"/>
                <w:szCs w:val="22"/>
              </w:rPr>
              <w:t>Поправкой № 6 депутата областного Собрания депутатов</w:t>
            </w:r>
            <w:r w:rsidRPr="00883EDB">
              <w:rPr>
                <w:b/>
                <w:sz w:val="22"/>
                <w:szCs w:val="22"/>
              </w:rPr>
              <w:t xml:space="preserve"> </w:t>
            </w:r>
            <w:r w:rsidRPr="00883EDB">
              <w:rPr>
                <w:b/>
                <w:sz w:val="22"/>
                <w:szCs w:val="22"/>
              </w:rPr>
              <w:t xml:space="preserve">А.О. </w:t>
            </w:r>
            <w:proofErr w:type="gramStart"/>
            <w:r w:rsidRPr="00883EDB">
              <w:rPr>
                <w:b/>
                <w:sz w:val="22"/>
                <w:szCs w:val="22"/>
              </w:rPr>
              <w:t>Аннина</w:t>
            </w:r>
            <w:proofErr w:type="gramEnd"/>
            <w:r w:rsidRPr="00883EDB">
              <w:rPr>
                <w:sz w:val="22"/>
                <w:szCs w:val="22"/>
              </w:rPr>
              <w:t xml:space="preserve"> предлагается предусмотреть также предоставление субсидии муниципальным районам Архангельской области на разработку муниципальными образованиями схем теплоснабжения, проектно-сметной документации с целью реализации мероприятий (проектов) в области энергосбережения и повышения энергетической эффективности. Предлагается подпункты «а» и «м» пункта 22 статьи 1 изложить в новой редакции</w:t>
            </w:r>
            <w:proofErr w:type="gramStart"/>
            <w:r w:rsidRPr="00883EDB">
              <w:rPr>
                <w:sz w:val="22"/>
                <w:szCs w:val="22"/>
              </w:rPr>
              <w:t>.</w:t>
            </w:r>
            <w:proofErr w:type="gramEnd"/>
            <w:r w:rsidR="00A35550" w:rsidRPr="004F5FFB">
              <w:rPr>
                <w:b/>
                <w:sz w:val="22"/>
                <w:szCs w:val="22"/>
              </w:rPr>
              <w:t xml:space="preserve"> </w:t>
            </w:r>
            <w:proofErr w:type="gramStart"/>
            <w:r w:rsidR="00A35550" w:rsidRPr="004F5FFB">
              <w:rPr>
                <w:b/>
                <w:sz w:val="22"/>
                <w:szCs w:val="22"/>
              </w:rPr>
              <w:t>п</w:t>
            </w:r>
            <w:proofErr w:type="gramEnd"/>
            <w:r w:rsidR="00A35550" w:rsidRPr="004F5FFB">
              <w:rPr>
                <w:b/>
                <w:sz w:val="22"/>
                <w:szCs w:val="22"/>
              </w:rPr>
              <w:t>оправка снята автором с рассмотрения на комитете</w:t>
            </w:r>
            <w:r w:rsidR="00A35550" w:rsidRPr="004F5FFB">
              <w:rPr>
                <w:b/>
                <w:sz w:val="22"/>
                <w:szCs w:val="22"/>
              </w:rPr>
              <w:t>.</w:t>
            </w:r>
          </w:p>
          <w:p w:rsidR="00883EDB" w:rsidRPr="00883EDB" w:rsidRDefault="00883EDB" w:rsidP="00883EDB">
            <w:pPr>
              <w:pStyle w:val="a3"/>
              <w:ind w:firstLine="708"/>
              <w:rPr>
                <w:sz w:val="22"/>
                <w:szCs w:val="22"/>
              </w:rPr>
            </w:pPr>
            <w:proofErr w:type="gramStart"/>
            <w:r w:rsidRPr="00883EDB">
              <w:rPr>
                <w:b/>
                <w:sz w:val="22"/>
                <w:szCs w:val="22"/>
              </w:rPr>
              <w:t>Поправкой № 7 Правительства Архангельской области</w:t>
            </w:r>
            <w:r w:rsidRPr="00883EDB">
              <w:rPr>
                <w:sz w:val="22"/>
                <w:szCs w:val="22"/>
              </w:rPr>
              <w:t xml:space="preserve"> вносится дополнение в статью 15 областного закона, в части предоставления права осуществлять возмещение расходов областного бюджета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расположенных на территории Архангельской области в период с 02</w:t>
            </w:r>
            <w:proofErr w:type="gramEnd"/>
            <w:r w:rsidRPr="00883EDB">
              <w:rPr>
                <w:sz w:val="22"/>
                <w:szCs w:val="22"/>
              </w:rPr>
              <w:t xml:space="preserve"> сентября по 31 декабря 2014 года) без внесения изменений в областной закон о бюджете.</w:t>
            </w:r>
          </w:p>
          <w:p w:rsidR="00883EDB" w:rsidRPr="00883EDB" w:rsidRDefault="00883EDB" w:rsidP="00883EDB">
            <w:pPr>
              <w:pStyle w:val="a3"/>
              <w:ind w:firstLine="708"/>
              <w:rPr>
                <w:sz w:val="22"/>
                <w:szCs w:val="22"/>
              </w:rPr>
            </w:pPr>
            <w:r w:rsidRPr="00883EDB">
              <w:rPr>
                <w:b/>
                <w:sz w:val="22"/>
                <w:szCs w:val="22"/>
              </w:rPr>
              <w:t xml:space="preserve">Поправкой № 8 Правительства Архангельской области </w:t>
            </w:r>
            <w:r w:rsidRPr="00883EDB">
              <w:rPr>
                <w:sz w:val="22"/>
                <w:szCs w:val="22"/>
              </w:rPr>
              <w:t>предлагается перераспределить ассигнования в сумме 68,2 тыс. рублей, предусмотренные министерству имущественных отношений Архангельской области с вида расходов 240 «Иные закупки товаров, работ и услуг для обеспечения государственных (муниципальных) нужд» на вид расходов 850 «Уплата налогов, сборов и иных платежей».</w:t>
            </w:r>
          </w:p>
          <w:p w:rsidR="00883EDB" w:rsidRPr="00883EDB" w:rsidRDefault="00883EDB" w:rsidP="00883EDB">
            <w:pPr>
              <w:pStyle w:val="a3"/>
              <w:ind w:firstLine="708"/>
              <w:rPr>
                <w:sz w:val="22"/>
                <w:szCs w:val="22"/>
              </w:rPr>
            </w:pPr>
            <w:proofErr w:type="gramStart"/>
            <w:r w:rsidRPr="00883EDB">
              <w:rPr>
                <w:b/>
                <w:sz w:val="22"/>
                <w:szCs w:val="22"/>
              </w:rPr>
              <w:t>Поправкой № 9 Правительства Архангельской области</w:t>
            </w:r>
            <w:r w:rsidRPr="00883EDB">
              <w:rPr>
                <w:sz w:val="22"/>
                <w:szCs w:val="22"/>
              </w:rPr>
              <w:t xml:space="preserve"> предоставляется возможность распределения </w:t>
            </w:r>
            <w:r w:rsidRPr="00883EDB">
              <w:rPr>
                <w:sz w:val="22"/>
                <w:szCs w:val="22"/>
              </w:rPr>
              <w:lastRenderedPageBreak/>
              <w:t>зарезервированных бюджетных ассигнований, предусмотренную пунктом 3 статьи 217 Бюджетного кодекса Российской Федерации (без внесения изменений в  закон о бюджете), не только в части предоставления межбюджетных субсидий бюджетам муниципальных районов (городских округов) Архангельской области на ликвидацию чрезвычайных ситуаций природного и техногенного характера муниципального характера, но и для осуществления расходов, связанных с предупреждением и</w:t>
            </w:r>
            <w:proofErr w:type="gramEnd"/>
            <w:r w:rsidRPr="00883EDB">
              <w:rPr>
                <w:sz w:val="22"/>
                <w:szCs w:val="22"/>
              </w:rPr>
              <w:t xml:space="preserve"> ликвидацией чрезвычайных ситуаций на региональном уровне.</w:t>
            </w:r>
          </w:p>
          <w:p w:rsidR="00883EDB" w:rsidRPr="00883EDB" w:rsidRDefault="00883EDB" w:rsidP="00883EDB">
            <w:pPr>
              <w:pStyle w:val="a3"/>
              <w:ind w:firstLine="708"/>
              <w:rPr>
                <w:sz w:val="22"/>
                <w:szCs w:val="22"/>
              </w:rPr>
            </w:pPr>
            <w:proofErr w:type="gramStart"/>
            <w:r w:rsidRPr="00883EDB">
              <w:rPr>
                <w:b/>
                <w:sz w:val="22"/>
                <w:szCs w:val="22"/>
              </w:rPr>
              <w:t>Поправкой № 10 Правительства Архангельской области</w:t>
            </w:r>
            <w:r w:rsidRPr="00883EDB">
              <w:rPr>
                <w:sz w:val="22"/>
                <w:szCs w:val="22"/>
              </w:rPr>
              <w:t xml:space="preserve"> предлагается перенести бюджетные ассигнования в сумме 500,0 тыс. рублей с министерства по делам молодежи и спорту Архангельской области (в части бюджетных ассигнований, предусмотренных на приобретение единой спортивной формы для спортсменов в 2014 году) на министерство промышленности и строительства Архангельской области на проведение капитального ремонта ФОК МАСОУ «Строитель» в городе Северодвинске, за счет средств областного бюджета</w:t>
            </w:r>
            <w:proofErr w:type="gramEnd"/>
            <w:r w:rsidRPr="00883EDB">
              <w:rPr>
                <w:sz w:val="22"/>
                <w:szCs w:val="22"/>
              </w:rPr>
              <w:t xml:space="preserve"> в связи с необходимостью соблюдения уровня </w:t>
            </w:r>
            <w:proofErr w:type="spellStart"/>
            <w:r w:rsidRPr="00883EDB">
              <w:rPr>
                <w:sz w:val="22"/>
                <w:szCs w:val="22"/>
              </w:rPr>
              <w:t>софинансирования</w:t>
            </w:r>
            <w:proofErr w:type="spellEnd"/>
            <w:r w:rsidRPr="00883EDB">
              <w:rPr>
                <w:sz w:val="22"/>
                <w:szCs w:val="22"/>
              </w:rPr>
              <w:t xml:space="preserve"> для привлечения средств из федерального бюджета.</w:t>
            </w:r>
          </w:p>
          <w:p w:rsidR="00883EDB" w:rsidRPr="00883EDB" w:rsidRDefault="00883EDB" w:rsidP="00883EDB">
            <w:pPr>
              <w:pStyle w:val="a3"/>
              <w:ind w:firstLine="708"/>
              <w:rPr>
                <w:sz w:val="22"/>
                <w:szCs w:val="22"/>
              </w:rPr>
            </w:pPr>
            <w:proofErr w:type="gramStart"/>
            <w:r w:rsidRPr="00883EDB">
              <w:rPr>
                <w:b/>
                <w:sz w:val="22"/>
                <w:szCs w:val="22"/>
              </w:rPr>
              <w:t>Поправкой № 11 Правительства Архангельской области</w:t>
            </w:r>
            <w:r w:rsidRPr="00883EDB">
              <w:rPr>
                <w:sz w:val="22"/>
                <w:szCs w:val="22"/>
              </w:rPr>
              <w:t xml:space="preserve">  предлагается перераспределить бюджетные ассигнования по министерству агропромышленного комплекса и торговли Архангельской области уменьшить ассигнования на сумму 5 000,0 тыс. рублей по субсидии на 1 килограмм реализованного и (или) отгруженного на собственную переработку молока и увеличить ассигнования  в том же объеме по новому виду субсидии на возмещение части прямых понесенных затрат на создание и модернизацию объектов</w:t>
            </w:r>
            <w:proofErr w:type="gramEnd"/>
            <w:r w:rsidRPr="00883EDB">
              <w:rPr>
                <w:sz w:val="22"/>
                <w:szCs w:val="22"/>
              </w:rPr>
              <w:t xml:space="preserve"> агропромышленного комплекса, что позволит привлечь в развитие экономики области средства из федерального бюджета.</w:t>
            </w:r>
          </w:p>
          <w:p w:rsidR="00883EDB" w:rsidRPr="00883EDB" w:rsidRDefault="00883EDB" w:rsidP="00883EDB">
            <w:pPr>
              <w:pStyle w:val="a3"/>
              <w:ind w:firstLine="708"/>
              <w:rPr>
                <w:sz w:val="22"/>
                <w:szCs w:val="22"/>
              </w:rPr>
            </w:pPr>
            <w:r w:rsidRPr="00610147">
              <w:rPr>
                <w:b/>
                <w:sz w:val="22"/>
                <w:szCs w:val="22"/>
              </w:rPr>
              <w:t>Поправкой № 12 Правительства Архангельской области</w:t>
            </w:r>
            <w:r w:rsidRPr="00883EDB">
              <w:rPr>
                <w:sz w:val="22"/>
                <w:szCs w:val="22"/>
              </w:rPr>
              <w:t xml:space="preserve">  предлагается внести изменения в порядок предоставления субсидий </w:t>
            </w:r>
            <w:proofErr w:type="spellStart"/>
            <w:r w:rsidRPr="00883EDB">
              <w:rPr>
                <w:sz w:val="22"/>
                <w:szCs w:val="22"/>
              </w:rPr>
              <w:t>ресурсоснабжающим</w:t>
            </w:r>
            <w:proofErr w:type="spellEnd"/>
            <w:r w:rsidRPr="00883EDB">
              <w:rPr>
                <w:sz w:val="22"/>
                <w:szCs w:val="22"/>
              </w:rPr>
              <w:t xml:space="preserve"> </w:t>
            </w:r>
            <w:r w:rsidRPr="00883EDB">
              <w:rPr>
                <w:sz w:val="22"/>
                <w:szCs w:val="22"/>
              </w:rPr>
              <w:lastRenderedPageBreak/>
              <w:t>организациям, позволяющие перенести сроки предоставления данными организациями документов (обязательное условие заключения договоров на возмещение недополученных доходов), подтверждающих законные основания для владения, пользования и (или) распоряжения объектами недвижимости до 30 ноября 2015 года, и уточнить перечень документов.</w:t>
            </w:r>
          </w:p>
          <w:p w:rsidR="00883EDB" w:rsidRPr="00883EDB" w:rsidRDefault="00883EDB" w:rsidP="00883EDB">
            <w:pPr>
              <w:pStyle w:val="a3"/>
              <w:ind w:firstLine="708"/>
              <w:rPr>
                <w:sz w:val="22"/>
                <w:szCs w:val="22"/>
              </w:rPr>
            </w:pPr>
            <w:r w:rsidRPr="004F5FFB">
              <w:rPr>
                <w:b/>
                <w:sz w:val="22"/>
                <w:szCs w:val="22"/>
              </w:rPr>
              <w:t xml:space="preserve">Поправкой № 13 Правительства Архангельской области </w:t>
            </w:r>
            <w:r w:rsidRPr="00883EDB">
              <w:rPr>
                <w:sz w:val="22"/>
                <w:szCs w:val="22"/>
              </w:rPr>
              <w:t xml:space="preserve"> предлагается наделить Правительство Архангельской области полномочиями по распределению в установленном им порядке межбюджетных субсидий бюджетам муниципальных районов (городских округов) Архангельской области на реализацию мероприятий по модернизации региональных систем дошкольного образования (в целях своевременного и эффективного расходования средств федерального бюджета).</w:t>
            </w:r>
          </w:p>
          <w:p w:rsidR="005A2959" w:rsidRPr="00F67DB0" w:rsidRDefault="00883EDB" w:rsidP="00883EDB">
            <w:pPr>
              <w:pStyle w:val="a3"/>
              <w:ind w:firstLine="708"/>
              <w:rPr>
                <w:sz w:val="22"/>
                <w:szCs w:val="22"/>
              </w:rPr>
            </w:pPr>
            <w:r w:rsidRPr="004F5FFB">
              <w:rPr>
                <w:b/>
                <w:sz w:val="22"/>
                <w:szCs w:val="22"/>
              </w:rPr>
              <w:t xml:space="preserve">Поправкой № 14 депутата областного Собрания депутатов </w:t>
            </w:r>
            <w:proofErr w:type="spellStart"/>
            <w:r w:rsidRPr="004F5FFB">
              <w:rPr>
                <w:b/>
                <w:sz w:val="22"/>
                <w:szCs w:val="22"/>
              </w:rPr>
              <w:t>Ухина</w:t>
            </w:r>
            <w:proofErr w:type="spellEnd"/>
            <w:r w:rsidRPr="004F5FFB">
              <w:rPr>
                <w:b/>
                <w:sz w:val="22"/>
                <w:szCs w:val="22"/>
              </w:rPr>
              <w:t xml:space="preserve"> Е.В.</w:t>
            </w:r>
            <w:r w:rsidRPr="00883EDB">
              <w:rPr>
                <w:sz w:val="22"/>
                <w:szCs w:val="22"/>
              </w:rPr>
              <w:t xml:space="preserve"> вносятся редакционно-технические поправки по тексту законопроекта.  </w:t>
            </w:r>
          </w:p>
        </w:tc>
        <w:tc>
          <w:tcPr>
            <w:tcW w:w="1560" w:type="dxa"/>
          </w:tcPr>
          <w:p w:rsidR="005A2959" w:rsidRDefault="005A2959" w:rsidP="000724E4">
            <w:pPr>
              <w:pStyle w:val="a3"/>
              <w:ind w:right="-56" w:firstLine="0"/>
              <w:rPr>
                <w:sz w:val="22"/>
                <w:szCs w:val="22"/>
              </w:rPr>
            </w:pPr>
            <w:r>
              <w:rPr>
                <w:sz w:val="22"/>
                <w:szCs w:val="22"/>
              </w:rPr>
              <w:lastRenderedPageBreak/>
              <w:t>В соответствии с планом</w:t>
            </w:r>
          </w:p>
        </w:tc>
        <w:tc>
          <w:tcPr>
            <w:tcW w:w="3086" w:type="dxa"/>
          </w:tcPr>
          <w:p w:rsidR="004F5FFB" w:rsidRPr="004F5FFB" w:rsidRDefault="007168EA" w:rsidP="004F5FFB">
            <w:pPr>
              <w:pStyle w:val="a3"/>
              <w:rPr>
                <w:b/>
                <w:sz w:val="22"/>
                <w:szCs w:val="22"/>
              </w:rPr>
            </w:pPr>
            <w:r>
              <w:rPr>
                <w:sz w:val="22"/>
                <w:szCs w:val="22"/>
              </w:rPr>
              <w:t>К</w:t>
            </w:r>
            <w:r w:rsidR="004F5FFB" w:rsidRPr="004F5FFB">
              <w:rPr>
                <w:sz w:val="22"/>
                <w:szCs w:val="22"/>
              </w:rPr>
              <w:t xml:space="preserve">омитет по бюджету и налоговой политике  </w:t>
            </w:r>
            <w:r w:rsidR="004F5FFB" w:rsidRPr="004F5FFB">
              <w:rPr>
                <w:b/>
                <w:sz w:val="22"/>
                <w:szCs w:val="22"/>
              </w:rPr>
              <w:t xml:space="preserve">предлагает </w:t>
            </w:r>
            <w:r w:rsidR="004F5FFB" w:rsidRPr="004F5FFB">
              <w:rPr>
                <w:sz w:val="22"/>
                <w:szCs w:val="22"/>
              </w:rPr>
              <w:t xml:space="preserve">депутатам </w:t>
            </w:r>
            <w:r w:rsidR="004F5FFB" w:rsidRPr="004F5FFB">
              <w:rPr>
                <w:b/>
                <w:sz w:val="22"/>
                <w:szCs w:val="22"/>
              </w:rPr>
              <w:t>принять указанный проект областного закона</w:t>
            </w:r>
            <w:r w:rsidR="004F5FFB" w:rsidRPr="004F5FFB">
              <w:rPr>
                <w:sz w:val="22"/>
                <w:szCs w:val="22"/>
              </w:rPr>
              <w:t xml:space="preserve"> на очередной пятнадцатой сессии Архангельского областного Собрания депутатов шестого созыва </w:t>
            </w:r>
            <w:r w:rsidR="004F5FFB" w:rsidRPr="004F5FFB">
              <w:rPr>
                <w:b/>
                <w:sz w:val="22"/>
                <w:szCs w:val="22"/>
              </w:rPr>
              <w:t xml:space="preserve">в первом и во втором чтении, с учетом поправок одобренных комитетом. </w:t>
            </w:r>
          </w:p>
          <w:p w:rsidR="005A2959" w:rsidRPr="00F67DB0" w:rsidRDefault="004F5FFB" w:rsidP="004F5FFB">
            <w:pPr>
              <w:pStyle w:val="a3"/>
              <w:ind w:firstLine="0"/>
              <w:rPr>
                <w:sz w:val="22"/>
                <w:szCs w:val="22"/>
              </w:rPr>
            </w:pPr>
            <w:r w:rsidRPr="004F5FFB">
              <w:rPr>
                <w:sz w:val="22"/>
                <w:szCs w:val="22"/>
              </w:rPr>
              <w:t xml:space="preserve"> </w:t>
            </w:r>
          </w:p>
        </w:tc>
      </w:tr>
      <w:tr w:rsidR="005A2959" w:rsidRPr="001A77E9" w:rsidTr="000724E4">
        <w:tc>
          <w:tcPr>
            <w:tcW w:w="588" w:type="dxa"/>
          </w:tcPr>
          <w:p w:rsidR="005A2959" w:rsidRDefault="005A2959" w:rsidP="000724E4">
            <w:pPr>
              <w:pStyle w:val="a3"/>
              <w:ind w:firstLine="0"/>
              <w:jc w:val="center"/>
              <w:rPr>
                <w:sz w:val="22"/>
                <w:szCs w:val="22"/>
              </w:rPr>
            </w:pPr>
            <w:r>
              <w:rPr>
                <w:sz w:val="22"/>
                <w:szCs w:val="22"/>
              </w:rPr>
              <w:lastRenderedPageBreak/>
              <w:t>3.</w:t>
            </w:r>
          </w:p>
        </w:tc>
        <w:tc>
          <w:tcPr>
            <w:tcW w:w="2497" w:type="dxa"/>
          </w:tcPr>
          <w:p w:rsidR="005A2959" w:rsidRDefault="005A2959" w:rsidP="005A2959">
            <w:pPr>
              <w:pStyle w:val="a7"/>
              <w:autoSpaceDE w:val="0"/>
              <w:autoSpaceDN w:val="0"/>
              <w:adjustRightInd w:val="0"/>
              <w:ind w:left="-21"/>
              <w:jc w:val="both"/>
            </w:pPr>
            <w:r w:rsidRPr="0033534B">
              <w:rPr>
                <w:b/>
              </w:rPr>
              <w:t>Об обращении главы муниципального образования «</w:t>
            </w:r>
            <w:proofErr w:type="spellStart"/>
            <w:r w:rsidRPr="0033534B">
              <w:rPr>
                <w:b/>
              </w:rPr>
              <w:t>Устьянский</w:t>
            </w:r>
            <w:proofErr w:type="spellEnd"/>
            <w:r w:rsidRPr="0033534B">
              <w:rPr>
                <w:b/>
              </w:rPr>
              <w:t xml:space="preserve"> муниципальный район» </w:t>
            </w:r>
            <w:proofErr w:type="spellStart"/>
            <w:r w:rsidRPr="0033534B">
              <w:rPr>
                <w:b/>
              </w:rPr>
              <w:t>Гайдукова</w:t>
            </w:r>
            <w:proofErr w:type="spellEnd"/>
            <w:r w:rsidRPr="0033534B">
              <w:rPr>
                <w:b/>
              </w:rPr>
              <w:t xml:space="preserve">  Д.П. </w:t>
            </w:r>
            <w:r>
              <w:t>по вопросу подготовки законодательной инициативы</w:t>
            </w:r>
          </w:p>
        </w:tc>
        <w:tc>
          <w:tcPr>
            <w:tcW w:w="1800" w:type="dxa"/>
          </w:tcPr>
          <w:p w:rsidR="00A35550" w:rsidRDefault="00A35550" w:rsidP="005A2959">
            <w:pPr>
              <w:pStyle w:val="a3"/>
              <w:ind w:left="-66" w:firstLine="0"/>
              <w:jc w:val="center"/>
              <w:rPr>
                <w:sz w:val="22"/>
                <w:szCs w:val="22"/>
              </w:rPr>
            </w:pPr>
            <w:r>
              <w:rPr>
                <w:sz w:val="22"/>
                <w:szCs w:val="22"/>
              </w:rPr>
              <w:t>Глава муниципального образования «</w:t>
            </w:r>
            <w:proofErr w:type="spellStart"/>
            <w:r>
              <w:rPr>
                <w:sz w:val="22"/>
                <w:szCs w:val="22"/>
              </w:rPr>
              <w:t>Устьянский</w:t>
            </w:r>
            <w:proofErr w:type="spellEnd"/>
            <w:r>
              <w:rPr>
                <w:sz w:val="22"/>
                <w:szCs w:val="22"/>
              </w:rPr>
              <w:t xml:space="preserve"> муниципальный район» </w:t>
            </w:r>
          </w:p>
          <w:p w:rsidR="005A2959" w:rsidRDefault="00A35550" w:rsidP="005A2959">
            <w:pPr>
              <w:pStyle w:val="a3"/>
              <w:ind w:left="-66" w:firstLine="0"/>
              <w:jc w:val="center"/>
              <w:rPr>
                <w:sz w:val="22"/>
                <w:szCs w:val="22"/>
              </w:rPr>
            </w:pPr>
            <w:r>
              <w:rPr>
                <w:sz w:val="22"/>
                <w:szCs w:val="22"/>
              </w:rPr>
              <w:t>Гайдуков Д.П./Моисеев С.В.</w:t>
            </w:r>
          </w:p>
        </w:tc>
        <w:tc>
          <w:tcPr>
            <w:tcW w:w="5745" w:type="dxa"/>
          </w:tcPr>
          <w:p w:rsidR="005A2959" w:rsidRPr="00F67DB0" w:rsidRDefault="000D7C00" w:rsidP="006D7B53">
            <w:pPr>
              <w:pStyle w:val="a3"/>
              <w:ind w:firstLine="708"/>
              <w:rPr>
                <w:sz w:val="22"/>
                <w:szCs w:val="22"/>
              </w:rPr>
            </w:pPr>
            <w:proofErr w:type="gramStart"/>
            <w:r>
              <w:rPr>
                <w:sz w:val="24"/>
                <w:szCs w:val="24"/>
              </w:rPr>
              <w:t>О</w:t>
            </w:r>
            <w:r w:rsidRPr="00BD16E2">
              <w:rPr>
                <w:sz w:val="24"/>
                <w:szCs w:val="24"/>
              </w:rPr>
              <w:t xml:space="preserve">бращение по вопросу </w:t>
            </w:r>
            <w:r>
              <w:rPr>
                <w:sz w:val="24"/>
                <w:szCs w:val="24"/>
              </w:rPr>
              <w:t xml:space="preserve">включения в план работы Архангельского областного Собрания депутатов и профильного комитета по бюджету и налоговой политики внесения дополнений в областное законодательство по налогу на имущество организаций в части пятилетнего освобождения от налогообложения имущества, образованного в процессе реализации адресной инвестиционной программы Архангельской области и находящихся в собственности органов местного самоуправления или оперативном управлении муниципальных организаций.  </w:t>
            </w:r>
            <w:proofErr w:type="gramEnd"/>
          </w:p>
        </w:tc>
        <w:tc>
          <w:tcPr>
            <w:tcW w:w="1560" w:type="dxa"/>
          </w:tcPr>
          <w:p w:rsidR="005A2959" w:rsidRDefault="000D7C00" w:rsidP="000724E4">
            <w:pPr>
              <w:pStyle w:val="a3"/>
              <w:ind w:right="-56" w:firstLine="0"/>
              <w:rPr>
                <w:sz w:val="22"/>
                <w:szCs w:val="22"/>
              </w:rPr>
            </w:pPr>
            <w:r>
              <w:rPr>
                <w:sz w:val="22"/>
                <w:szCs w:val="22"/>
              </w:rPr>
              <w:t>Вне плана</w:t>
            </w:r>
          </w:p>
        </w:tc>
        <w:tc>
          <w:tcPr>
            <w:tcW w:w="3086" w:type="dxa"/>
          </w:tcPr>
          <w:p w:rsidR="00A35550" w:rsidRPr="00A35550" w:rsidRDefault="00A35550" w:rsidP="00A35550">
            <w:pPr>
              <w:pStyle w:val="a3"/>
              <w:rPr>
                <w:sz w:val="22"/>
                <w:szCs w:val="22"/>
              </w:rPr>
            </w:pPr>
            <w:proofErr w:type="gramStart"/>
            <w:r>
              <w:rPr>
                <w:sz w:val="22"/>
                <w:szCs w:val="22"/>
              </w:rPr>
              <w:t>П</w:t>
            </w:r>
            <w:r w:rsidRPr="00A35550">
              <w:rPr>
                <w:sz w:val="22"/>
                <w:szCs w:val="22"/>
              </w:rPr>
              <w:t xml:space="preserve">о итогам </w:t>
            </w:r>
            <w:r>
              <w:rPr>
                <w:sz w:val="22"/>
                <w:szCs w:val="22"/>
              </w:rPr>
              <w:t>рассмотрения обращения главы муниципального образования «</w:t>
            </w:r>
            <w:proofErr w:type="spellStart"/>
            <w:r>
              <w:rPr>
                <w:sz w:val="22"/>
                <w:szCs w:val="22"/>
              </w:rPr>
              <w:t>Устьянский</w:t>
            </w:r>
            <w:proofErr w:type="spellEnd"/>
            <w:r>
              <w:rPr>
                <w:sz w:val="22"/>
                <w:szCs w:val="22"/>
              </w:rPr>
              <w:t xml:space="preserve"> район» </w:t>
            </w:r>
            <w:proofErr w:type="spellStart"/>
            <w:r>
              <w:rPr>
                <w:sz w:val="22"/>
                <w:szCs w:val="22"/>
              </w:rPr>
              <w:t>Гайдукова</w:t>
            </w:r>
            <w:proofErr w:type="spellEnd"/>
            <w:r>
              <w:rPr>
                <w:sz w:val="22"/>
                <w:szCs w:val="22"/>
              </w:rPr>
              <w:t xml:space="preserve"> Д.П. </w:t>
            </w:r>
            <w:r w:rsidRPr="00A35550">
              <w:rPr>
                <w:sz w:val="22"/>
                <w:szCs w:val="22"/>
              </w:rPr>
              <w:t xml:space="preserve"> комитет (учитывая отсутствие источника компенсации выпадающих доходов от предоставления региональных льгот по налогу на имущество организаций)</w:t>
            </w:r>
            <w:r w:rsidR="007168EA">
              <w:rPr>
                <w:sz w:val="22"/>
                <w:szCs w:val="22"/>
              </w:rPr>
              <w:t xml:space="preserve"> </w:t>
            </w:r>
            <w:r w:rsidRPr="00A35550">
              <w:rPr>
                <w:b/>
                <w:sz w:val="22"/>
                <w:szCs w:val="22"/>
              </w:rPr>
              <w:t xml:space="preserve">полагает нецелесообразным поддерживать </w:t>
            </w:r>
            <w:r w:rsidRPr="00A35550">
              <w:rPr>
                <w:b/>
                <w:sz w:val="22"/>
                <w:szCs w:val="22"/>
              </w:rPr>
              <w:t>з</w:t>
            </w:r>
            <w:r w:rsidRPr="00A35550">
              <w:rPr>
                <w:b/>
                <w:sz w:val="22"/>
                <w:szCs w:val="22"/>
              </w:rPr>
              <w:t>аконодательную инициативу района</w:t>
            </w:r>
            <w:r w:rsidRPr="00A35550">
              <w:rPr>
                <w:sz w:val="22"/>
                <w:szCs w:val="22"/>
              </w:rPr>
              <w:t xml:space="preserve"> и вносить дополнения в областное законодательство по налогу на имущество организаций, в части освобождения от налогообложения имущества, </w:t>
            </w:r>
            <w:r w:rsidRPr="00A35550">
              <w:rPr>
                <w:sz w:val="22"/>
                <w:szCs w:val="22"/>
              </w:rPr>
              <w:lastRenderedPageBreak/>
              <w:t>образованного в процессе реализации адресной инвестиционной программы Архангельской области</w:t>
            </w:r>
            <w:proofErr w:type="gramEnd"/>
            <w:r w:rsidRPr="00A35550">
              <w:rPr>
                <w:sz w:val="22"/>
                <w:szCs w:val="22"/>
              </w:rPr>
              <w:t xml:space="preserve"> и находящихся в собственности органов местного самоуправления или оперативном управлении муниципальных организаций.</w:t>
            </w:r>
          </w:p>
          <w:p w:rsidR="005A2959" w:rsidRDefault="005A2959" w:rsidP="00A35550">
            <w:pPr>
              <w:pStyle w:val="a3"/>
              <w:ind w:firstLine="0"/>
              <w:rPr>
                <w:sz w:val="22"/>
                <w:szCs w:val="22"/>
              </w:rPr>
            </w:pPr>
          </w:p>
          <w:p w:rsidR="000D7C00" w:rsidRPr="00E7073A" w:rsidRDefault="000D7C00" w:rsidP="00A35550">
            <w:pPr>
              <w:pStyle w:val="a3"/>
              <w:ind w:firstLine="0"/>
              <w:rPr>
                <w:sz w:val="22"/>
                <w:szCs w:val="22"/>
              </w:rPr>
            </w:pPr>
          </w:p>
        </w:tc>
      </w:tr>
      <w:tr w:rsidR="005A0089" w:rsidRPr="001A77E9" w:rsidTr="000724E4">
        <w:tc>
          <w:tcPr>
            <w:tcW w:w="588" w:type="dxa"/>
          </w:tcPr>
          <w:p w:rsidR="005A0089" w:rsidRDefault="005A0089" w:rsidP="000724E4">
            <w:pPr>
              <w:pStyle w:val="a3"/>
              <w:ind w:firstLine="0"/>
              <w:jc w:val="center"/>
              <w:rPr>
                <w:sz w:val="22"/>
                <w:szCs w:val="22"/>
              </w:rPr>
            </w:pPr>
            <w:r>
              <w:rPr>
                <w:sz w:val="22"/>
                <w:szCs w:val="22"/>
              </w:rPr>
              <w:lastRenderedPageBreak/>
              <w:t>4.</w:t>
            </w:r>
          </w:p>
        </w:tc>
        <w:tc>
          <w:tcPr>
            <w:tcW w:w="2497" w:type="dxa"/>
          </w:tcPr>
          <w:p w:rsidR="005A0089" w:rsidRPr="005A2959" w:rsidRDefault="005A0089" w:rsidP="005A2959">
            <w:pPr>
              <w:pStyle w:val="a7"/>
              <w:autoSpaceDE w:val="0"/>
              <w:autoSpaceDN w:val="0"/>
              <w:adjustRightInd w:val="0"/>
              <w:ind w:left="-21"/>
              <w:jc w:val="both"/>
            </w:pPr>
            <w:r w:rsidRPr="00D93452">
              <w:rPr>
                <w:szCs w:val="28"/>
              </w:rPr>
              <w:t xml:space="preserve">О проекте </w:t>
            </w:r>
            <w:r>
              <w:rPr>
                <w:szCs w:val="28"/>
              </w:rPr>
              <w:t xml:space="preserve">постановления Архангельского областного Собрания депутатов </w:t>
            </w:r>
            <w:r w:rsidR="0033534B">
              <w:rPr>
                <w:szCs w:val="28"/>
              </w:rPr>
              <w:t xml:space="preserve">                        </w:t>
            </w:r>
            <w:r>
              <w:rPr>
                <w:szCs w:val="28"/>
              </w:rPr>
              <w:t>«</w:t>
            </w:r>
            <w:r w:rsidRPr="0033534B">
              <w:rPr>
                <w:b/>
                <w:szCs w:val="28"/>
              </w:rPr>
              <w:t xml:space="preserve">Об обращении Архангельского областного Собрания депутатов к Министру финансов Российской Федерации </w:t>
            </w:r>
            <w:r w:rsidR="0033534B">
              <w:rPr>
                <w:b/>
                <w:szCs w:val="28"/>
              </w:rPr>
              <w:t xml:space="preserve">                    </w:t>
            </w:r>
            <w:r w:rsidRPr="0033534B">
              <w:rPr>
                <w:b/>
                <w:szCs w:val="28"/>
              </w:rPr>
              <w:t xml:space="preserve">А.Г. </w:t>
            </w:r>
            <w:proofErr w:type="spellStart"/>
            <w:r w:rsidRPr="0033534B">
              <w:rPr>
                <w:b/>
                <w:szCs w:val="28"/>
              </w:rPr>
              <w:t>Силуанову</w:t>
            </w:r>
            <w:proofErr w:type="spellEnd"/>
            <w:r w:rsidRPr="0033534B">
              <w:rPr>
                <w:b/>
                <w:szCs w:val="28"/>
              </w:rPr>
              <w:t xml:space="preserve"> по вопросу реструктуризации государственного долга Архангельской области</w:t>
            </w:r>
            <w:r>
              <w:rPr>
                <w:szCs w:val="28"/>
              </w:rPr>
              <w:t>», внесенного депутатами областного Собрания депутатов Седуновой Т.Н., Сохиным В.Б., Шаровым Ю.В.</w:t>
            </w:r>
            <w:r>
              <w:t xml:space="preserve"> </w:t>
            </w:r>
            <w:r>
              <w:rPr>
                <w:b/>
              </w:rPr>
              <w:t xml:space="preserve"> </w:t>
            </w:r>
          </w:p>
        </w:tc>
        <w:tc>
          <w:tcPr>
            <w:tcW w:w="1800" w:type="dxa"/>
          </w:tcPr>
          <w:p w:rsidR="005A0089" w:rsidRDefault="005A0089" w:rsidP="005A0089">
            <w:pPr>
              <w:pStyle w:val="a3"/>
              <w:ind w:left="-66" w:firstLine="0"/>
              <w:jc w:val="center"/>
              <w:rPr>
                <w:sz w:val="22"/>
                <w:szCs w:val="22"/>
              </w:rPr>
            </w:pPr>
            <w:r w:rsidRPr="005A0089">
              <w:rPr>
                <w:sz w:val="22"/>
                <w:szCs w:val="22"/>
              </w:rPr>
              <w:t>Седунов</w:t>
            </w:r>
            <w:r>
              <w:rPr>
                <w:sz w:val="22"/>
                <w:szCs w:val="22"/>
              </w:rPr>
              <w:t>а</w:t>
            </w:r>
            <w:r w:rsidRPr="005A0089">
              <w:rPr>
                <w:sz w:val="22"/>
                <w:szCs w:val="22"/>
              </w:rPr>
              <w:t xml:space="preserve"> Т.Н., Сохин В.Б., Шаров Ю.В.  </w:t>
            </w:r>
          </w:p>
        </w:tc>
        <w:tc>
          <w:tcPr>
            <w:tcW w:w="5745" w:type="dxa"/>
          </w:tcPr>
          <w:p w:rsidR="002936A2" w:rsidRPr="002936A2" w:rsidRDefault="002936A2" w:rsidP="002936A2">
            <w:pPr>
              <w:pStyle w:val="a3"/>
              <w:ind w:firstLine="708"/>
              <w:rPr>
                <w:sz w:val="22"/>
                <w:szCs w:val="22"/>
              </w:rPr>
            </w:pPr>
            <w:r w:rsidRPr="002936A2">
              <w:rPr>
                <w:sz w:val="22"/>
                <w:szCs w:val="22"/>
              </w:rPr>
              <w:t xml:space="preserve">Данным обращением предлагается, учитывая рост в последние годы долговых обязательств и изменения структуры государственного долга (66 % в структуре которого занимают кредиты коммерческих банков), рассмотреть вопрос о дополнительном выделении Архангельской области бюджетных кредитов с целью замещения кредитов, предоставленных ранее коммерческими кредитными организациями в объеме 21,608 млрд. рублей. </w:t>
            </w:r>
          </w:p>
          <w:p w:rsidR="002936A2" w:rsidRPr="002936A2" w:rsidRDefault="002936A2" w:rsidP="002936A2">
            <w:pPr>
              <w:pStyle w:val="a3"/>
              <w:ind w:firstLine="708"/>
              <w:rPr>
                <w:sz w:val="22"/>
                <w:szCs w:val="22"/>
              </w:rPr>
            </w:pPr>
            <w:r w:rsidRPr="002936A2">
              <w:rPr>
                <w:sz w:val="22"/>
                <w:szCs w:val="22"/>
              </w:rPr>
              <w:t>В соответствии со статьей 105 Бюджетного кодекса Российской Федерации под  реструктуризацией долга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2936A2" w:rsidRPr="002936A2" w:rsidRDefault="002936A2" w:rsidP="002936A2">
            <w:pPr>
              <w:pStyle w:val="a3"/>
              <w:ind w:firstLine="708"/>
              <w:rPr>
                <w:sz w:val="22"/>
                <w:szCs w:val="22"/>
              </w:rPr>
            </w:pPr>
            <w:r w:rsidRPr="002936A2">
              <w:rPr>
                <w:sz w:val="22"/>
                <w:szCs w:val="22"/>
              </w:rPr>
              <w:t xml:space="preserve">Согласно вышеуказанного обращения не </w:t>
            </w:r>
            <w:proofErr w:type="gramStart"/>
            <w:r w:rsidRPr="002936A2">
              <w:rPr>
                <w:sz w:val="22"/>
                <w:szCs w:val="22"/>
              </w:rPr>
              <w:t>указывается</w:t>
            </w:r>
            <w:proofErr w:type="gramEnd"/>
            <w:r w:rsidRPr="002936A2">
              <w:rPr>
                <w:sz w:val="22"/>
                <w:szCs w:val="22"/>
              </w:rPr>
              <w:t xml:space="preserve"> на какую дату объем кредитов, предоставленных ранее коммерческими организациями в структуре государственного долга составил 21,608 млрд. рублей. </w:t>
            </w:r>
          </w:p>
          <w:p w:rsidR="002936A2" w:rsidRPr="002936A2" w:rsidRDefault="002936A2" w:rsidP="002936A2">
            <w:pPr>
              <w:pStyle w:val="a3"/>
              <w:ind w:firstLine="708"/>
              <w:rPr>
                <w:sz w:val="22"/>
                <w:szCs w:val="22"/>
              </w:rPr>
            </w:pPr>
            <w:proofErr w:type="gramStart"/>
            <w:r w:rsidRPr="002936A2">
              <w:rPr>
                <w:sz w:val="22"/>
                <w:szCs w:val="22"/>
              </w:rPr>
              <w:t xml:space="preserve">На данный проект постановления поступило заключение Губернатора Архангельской области Орлова И.А., в котором указывается на некорректность реструктуризации долговых обязательств путем дополнительного выделения бюджетных кредитов с целью замещения кредитов коммерческих кредитных организаций по состоянию на 01января 2015 года только Архангельской области, обращается внимание на </w:t>
            </w:r>
            <w:r w:rsidRPr="002936A2">
              <w:rPr>
                <w:sz w:val="22"/>
                <w:szCs w:val="22"/>
              </w:rPr>
              <w:lastRenderedPageBreak/>
              <w:t>допущенные неточности в части неправильного указания: размера средневзвешенной ставки  по привлечению кредитов кредитных организаций на 01.01.2015</w:t>
            </w:r>
            <w:proofErr w:type="gramEnd"/>
            <w:r w:rsidRPr="002936A2">
              <w:rPr>
                <w:sz w:val="22"/>
                <w:szCs w:val="22"/>
              </w:rPr>
              <w:t xml:space="preserve"> </w:t>
            </w:r>
            <w:proofErr w:type="gramStart"/>
            <w:r w:rsidRPr="002936A2">
              <w:rPr>
                <w:sz w:val="22"/>
                <w:szCs w:val="22"/>
              </w:rPr>
              <w:t xml:space="preserve">года; отношению объема государственного долга к годовому объему доходов бюджета без учета безвозмездных поступлений; установленной платы за пользование бюджетными кредитами до 01 июля 2014 года: для частичного покрытия дефицитов бюджетов субъектов РФ, покрытия временных кассовых разрывов, возникающих при исполнении бюджетов субъектов РФ и бюджетными кредитами на пополнение остатков средств на счетах бюджетов субъектов РФ. </w:t>
            </w:r>
            <w:proofErr w:type="gramEnd"/>
          </w:p>
          <w:p w:rsidR="002936A2" w:rsidRPr="002936A2" w:rsidRDefault="002936A2" w:rsidP="002936A2">
            <w:pPr>
              <w:pStyle w:val="a3"/>
              <w:ind w:firstLine="708"/>
              <w:rPr>
                <w:sz w:val="22"/>
                <w:szCs w:val="22"/>
              </w:rPr>
            </w:pPr>
            <w:r w:rsidRPr="002936A2">
              <w:rPr>
                <w:sz w:val="22"/>
                <w:szCs w:val="22"/>
              </w:rPr>
              <w:t xml:space="preserve">Комитет предлагает депутатам  областного Собрания депутатов - авторам данного обращения Седуновой Т.Н., Сохину В.Б. и </w:t>
            </w:r>
            <w:proofErr w:type="spellStart"/>
            <w:r w:rsidRPr="002936A2">
              <w:rPr>
                <w:sz w:val="22"/>
                <w:szCs w:val="22"/>
              </w:rPr>
              <w:t>Шарову</w:t>
            </w:r>
            <w:proofErr w:type="spellEnd"/>
            <w:r w:rsidRPr="002936A2">
              <w:rPr>
                <w:sz w:val="22"/>
                <w:szCs w:val="22"/>
              </w:rPr>
              <w:t xml:space="preserve"> Ю.В.  доработать вышеуказанный  проект постановления Архангельского областного Собрания депутатов с учетом устранения высказанных в процессе обсуждения замечаний. </w:t>
            </w:r>
          </w:p>
          <w:p w:rsidR="005A0089" w:rsidRPr="00F67DB0" w:rsidRDefault="005A0089" w:rsidP="002936A2">
            <w:pPr>
              <w:pStyle w:val="a3"/>
              <w:ind w:firstLine="708"/>
              <w:rPr>
                <w:sz w:val="22"/>
                <w:szCs w:val="22"/>
              </w:rPr>
            </w:pPr>
          </w:p>
        </w:tc>
        <w:tc>
          <w:tcPr>
            <w:tcW w:w="1560" w:type="dxa"/>
          </w:tcPr>
          <w:p w:rsidR="005A0089" w:rsidRDefault="007168EA" w:rsidP="000724E4">
            <w:pPr>
              <w:pStyle w:val="a3"/>
              <w:ind w:right="-56" w:firstLine="0"/>
              <w:rPr>
                <w:sz w:val="22"/>
                <w:szCs w:val="22"/>
              </w:rPr>
            </w:pPr>
            <w:r>
              <w:rPr>
                <w:sz w:val="22"/>
                <w:szCs w:val="22"/>
              </w:rPr>
              <w:lastRenderedPageBreak/>
              <w:t>В соответствии с планом</w:t>
            </w:r>
          </w:p>
        </w:tc>
        <w:tc>
          <w:tcPr>
            <w:tcW w:w="3086" w:type="dxa"/>
          </w:tcPr>
          <w:p w:rsidR="005A0089" w:rsidRPr="00E7073A" w:rsidRDefault="002936A2" w:rsidP="000724E4">
            <w:pPr>
              <w:pStyle w:val="a3"/>
              <w:ind w:firstLine="0"/>
              <w:rPr>
                <w:sz w:val="22"/>
                <w:szCs w:val="22"/>
              </w:rPr>
            </w:pPr>
            <w:r w:rsidRPr="002936A2">
              <w:rPr>
                <w:sz w:val="22"/>
                <w:szCs w:val="22"/>
              </w:rPr>
              <w:t xml:space="preserve">Комитет предлагает </w:t>
            </w:r>
            <w:r w:rsidRPr="007168EA">
              <w:rPr>
                <w:b/>
                <w:sz w:val="22"/>
                <w:szCs w:val="22"/>
              </w:rPr>
              <w:t>предложенный проект постановления вынести на рассмотрение очередной пятнадцатой сессии</w:t>
            </w:r>
            <w:r w:rsidRPr="002936A2">
              <w:rPr>
                <w:sz w:val="22"/>
                <w:szCs w:val="22"/>
              </w:rPr>
              <w:t xml:space="preserve"> Архангельского областного Собрания депутатов шестого созыва.</w:t>
            </w:r>
          </w:p>
        </w:tc>
      </w:tr>
      <w:tr w:rsidR="002936A2" w:rsidRPr="001A77E9" w:rsidTr="000724E4">
        <w:tc>
          <w:tcPr>
            <w:tcW w:w="588" w:type="dxa"/>
          </w:tcPr>
          <w:p w:rsidR="002936A2" w:rsidRDefault="002936A2" w:rsidP="000724E4">
            <w:pPr>
              <w:pStyle w:val="a3"/>
              <w:ind w:firstLine="0"/>
              <w:jc w:val="center"/>
              <w:rPr>
                <w:sz w:val="22"/>
                <w:szCs w:val="22"/>
              </w:rPr>
            </w:pPr>
            <w:r>
              <w:rPr>
                <w:sz w:val="22"/>
                <w:szCs w:val="22"/>
              </w:rPr>
              <w:lastRenderedPageBreak/>
              <w:t>5.</w:t>
            </w:r>
          </w:p>
        </w:tc>
        <w:tc>
          <w:tcPr>
            <w:tcW w:w="2497" w:type="dxa"/>
          </w:tcPr>
          <w:p w:rsidR="002936A2" w:rsidRPr="0033534B" w:rsidRDefault="002936A2" w:rsidP="005A2959">
            <w:pPr>
              <w:pStyle w:val="a7"/>
              <w:autoSpaceDE w:val="0"/>
              <w:autoSpaceDN w:val="0"/>
              <w:adjustRightInd w:val="0"/>
              <w:ind w:left="-21"/>
              <w:jc w:val="both"/>
              <w:rPr>
                <w:b/>
                <w:szCs w:val="28"/>
              </w:rPr>
            </w:pPr>
            <w:r w:rsidRPr="0033534B">
              <w:rPr>
                <w:b/>
                <w:szCs w:val="28"/>
              </w:rPr>
              <w:t>О проведении «круглого стола»</w:t>
            </w:r>
          </w:p>
        </w:tc>
        <w:tc>
          <w:tcPr>
            <w:tcW w:w="1800" w:type="dxa"/>
          </w:tcPr>
          <w:p w:rsidR="002936A2" w:rsidRPr="005A0089" w:rsidRDefault="002936A2" w:rsidP="005A0089">
            <w:pPr>
              <w:pStyle w:val="a3"/>
              <w:ind w:left="-66" w:firstLine="0"/>
              <w:jc w:val="center"/>
              <w:rPr>
                <w:sz w:val="22"/>
                <w:szCs w:val="22"/>
              </w:rPr>
            </w:pPr>
            <w:r>
              <w:rPr>
                <w:sz w:val="22"/>
                <w:szCs w:val="22"/>
              </w:rPr>
              <w:t>Моисеев С.В.</w:t>
            </w:r>
          </w:p>
        </w:tc>
        <w:tc>
          <w:tcPr>
            <w:tcW w:w="5745" w:type="dxa"/>
          </w:tcPr>
          <w:p w:rsidR="002936A2" w:rsidRPr="002936A2" w:rsidRDefault="003A65E0" w:rsidP="002936A2">
            <w:pPr>
              <w:pStyle w:val="a3"/>
              <w:ind w:firstLine="708"/>
              <w:rPr>
                <w:sz w:val="22"/>
                <w:szCs w:val="22"/>
              </w:rPr>
            </w:pPr>
            <w:r>
              <w:rPr>
                <w:sz w:val="22"/>
                <w:szCs w:val="22"/>
              </w:rPr>
              <w:t>Председатель комитета предложил членам комитета одобрить проведение 7 апреля 2015 г. с 11 часов «круглого стола» на тему: «Налоговое стимулирование развития малого предпринимательства на территории Архангельской области».</w:t>
            </w:r>
          </w:p>
        </w:tc>
        <w:tc>
          <w:tcPr>
            <w:tcW w:w="1560" w:type="dxa"/>
          </w:tcPr>
          <w:p w:rsidR="002936A2" w:rsidRDefault="002936A2" w:rsidP="000724E4">
            <w:pPr>
              <w:pStyle w:val="a3"/>
              <w:ind w:right="-56" w:firstLine="0"/>
              <w:rPr>
                <w:sz w:val="22"/>
                <w:szCs w:val="22"/>
              </w:rPr>
            </w:pPr>
            <w:r>
              <w:rPr>
                <w:sz w:val="22"/>
                <w:szCs w:val="22"/>
              </w:rPr>
              <w:t>Вне плана</w:t>
            </w:r>
          </w:p>
        </w:tc>
        <w:tc>
          <w:tcPr>
            <w:tcW w:w="3086" w:type="dxa"/>
          </w:tcPr>
          <w:p w:rsidR="002936A2" w:rsidRPr="002936A2" w:rsidRDefault="002936A2" w:rsidP="000724E4">
            <w:pPr>
              <w:pStyle w:val="a3"/>
              <w:ind w:firstLine="0"/>
              <w:rPr>
                <w:sz w:val="22"/>
                <w:szCs w:val="22"/>
              </w:rPr>
            </w:pPr>
            <w:r>
              <w:rPr>
                <w:sz w:val="22"/>
                <w:szCs w:val="22"/>
              </w:rPr>
              <w:t xml:space="preserve">Комитет </w:t>
            </w:r>
            <w:r w:rsidRPr="007168EA">
              <w:rPr>
                <w:b/>
                <w:sz w:val="22"/>
                <w:szCs w:val="22"/>
              </w:rPr>
              <w:t>поддержал предложение</w:t>
            </w:r>
            <w:r>
              <w:rPr>
                <w:sz w:val="22"/>
                <w:szCs w:val="22"/>
              </w:rPr>
              <w:t xml:space="preserve"> председателя комитета Моисеева С.В. </w:t>
            </w:r>
            <w:r w:rsidRPr="007168EA">
              <w:rPr>
                <w:b/>
                <w:sz w:val="22"/>
                <w:szCs w:val="22"/>
              </w:rPr>
              <w:t>о проведении 7 апреля 2015 года в 11 часов «круглого стола» на тему: «Налоговое стимулирование развития малого предпринимательства на территории Архангельской области»</w:t>
            </w:r>
          </w:p>
        </w:tc>
      </w:tr>
    </w:tbl>
    <w:p w:rsidR="005A2959" w:rsidRDefault="005A2959" w:rsidP="005A2959"/>
    <w:p w:rsidR="00016512" w:rsidRDefault="00016512"/>
    <w:sectPr w:rsidR="00016512" w:rsidSect="00C738B7">
      <w:headerReference w:type="even" r:id="rId7"/>
      <w:headerReference w:type="default" r:id="rId8"/>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58" w:rsidRDefault="00AC5A58" w:rsidP="0024289C">
      <w:r>
        <w:separator/>
      </w:r>
    </w:p>
  </w:endnote>
  <w:endnote w:type="continuationSeparator" w:id="0">
    <w:p w:rsidR="00AC5A58" w:rsidRDefault="00AC5A58" w:rsidP="00242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58" w:rsidRDefault="00AC5A58" w:rsidP="0024289C">
      <w:r>
        <w:separator/>
      </w:r>
    </w:p>
  </w:footnote>
  <w:footnote w:type="continuationSeparator" w:id="0">
    <w:p w:rsidR="00AC5A58" w:rsidRDefault="00AC5A58" w:rsidP="00242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24289C" w:rsidP="00C967F6">
    <w:pPr>
      <w:pStyle w:val="a4"/>
      <w:framePr w:wrap="around" w:vAnchor="text" w:hAnchor="margin" w:xAlign="center" w:y="1"/>
      <w:rPr>
        <w:rStyle w:val="a6"/>
      </w:rPr>
    </w:pPr>
    <w:r>
      <w:rPr>
        <w:rStyle w:val="a6"/>
      </w:rPr>
      <w:fldChar w:fldCharType="begin"/>
    </w:r>
    <w:r w:rsidR="001D7A21">
      <w:rPr>
        <w:rStyle w:val="a6"/>
      </w:rPr>
      <w:instrText xml:space="preserve">PAGE  </w:instrText>
    </w:r>
    <w:r>
      <w:rPr>
        <w:rStyle w:val="a6"/>
      </w:rPr>
      <w:fldChar w:fldCharType="end"/>
    </w:r>
  </w:p>
  <w:p w:rsidR="003E6D78" w:rsidRDefault="00AC5A5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24289C" w:rsidP="00C967F6">
    <w:pPr>
      <w:pStyle w:val="a4"/>
      <w:framePr w:wrap="around" w:vAnchor="text" w:hAnchor="margin" w:xAlign="center" w:y="1"/>
      <w:rPr>
        <w:rStyle w:val="a6"/>
      </w:rPr>
    </w:pPr>
    <w:r>
      <w:rPr>
        <w:rStyle w:val="a6"/>
      </w:rPr>
      <w:fldChar w:fldCharType="begin"/>
    </w:r>
    <w:r w:rsidR="001D7A21">
      <w:rPr>
        <w:rStyle w:val="a6"/>
      </w:rPr>
      <w:instrText xml:space="preserve">PAGE  </w:instrText>
    </w:r>
    <w:r>
      <w:rPr>
        <w:rStyle w:val="a6"/>
      </w:rPr>
      <w:fldChar w:fldCharType="separate"/>
    </w:r>
    <w:r w:rsidR="007168EA">
      <w:rPr>
        <w:rStyle w:val="a6"/>
        <w:noProof/>
      </w:rPr>
      <w:t>2</w:t>
    </w:r>
    <w:r>
      <w:rPr>
        <w:rStyle w:val="a6"/>
      </w:rPr>
      <w:fldChar w:fldCharType="end"/>
    </w:r>
  </w:p>
  <w:p w:rsidR="003E6D78" w:rsidRDefault="00AC5A5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2959"/>
    <w:rsid w:val="00016512"/>
    <w:rsid w:val="000D7C00"/>
    <w:rsid w:val="001D7A21"/>
    <w:rsid w:val="0024289C"/>
    <w:rsid w:val="00246172"/>
    <w:rsid w:val="002936A2"/>
    <w:rsid w:val="002C7DFD"/>
    <w:rsid w:val="0033534B"/>
    <w:rsid w:val="003A65E0"/>
    <w:rsid w:val="004F5FFB"/>
    <w:rsid w:val="005A0089"/>
    <w:rsid w:val="005A2959"/>
    <w:rsid w:val="005A3034"/>
    <w:rsid w:val="005B164B"/>
    <w:rsid w:val="00610147"/>
    <w:rsid w:val="006D7B53"/>
    <w:rsid w:val="006F5E88"/>
    <w:rsid w:val="007168EA"/>
    <w:rsid w:val="007E6351"/>
    <w:rsid w:val="00883EDB"/>
    <w:rsid w:val="008E1F98"/>
    <w:rsid w:val="00A35550"/>
    <w:rsid w:val="00AC5A58"/>
    <w:rsid w:val="00AD525B"/>
    <w:rsid w:val="00B42AA9"/>
    <w:rsid w:val="00CA4DC1"/>
    <w:rsid w:val="00CD1A4B"/>
    <w:rsid w:val="00CF5AD2"/>
    <w:rsid w:val="00E633B8"/>
    <w:rsid w:val="00F73C48"/>
    <w:rsid w:val="00FC4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59"/>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5A2959"/>
    <w:pPr>
      <w:ind w:firstLine="720"/>
      <w:jc w:val="both"/>
    </w:pPr>
    <w:rPr>
      <w:sz w:val="28"/>
      <w:szCs w:val="20"/>
    </w:rPr>
  </w:style>
  <w:style w:type="paragraph" w:styleId="a4">
    <w:name w:val="header"/>
    <w:basedOn w:val="a"/>
    <w:link w:val="a5"/>
    <w:rsid w:val="005A2959"/>
    <w:pPr>
      <w:tabs>
        <w:tab w:val="center" w:pos="4677"/>
        <w:tab w:val="right" w:pos="9355"/>
      </w:tabs>
    </w:pPr>
  </w:style>
  <w:style w:type="character" w:customStyle="1" w:styleId="a5">
    <w:name w:val="Верхний колонтитул Знак"/>
    <w:basedOn w:val="a0"/>
    <w:link w:val="a4"/>
    <w:rsid w:val="005A2959"/>
    <w:rPr>
      <w:rFonts w:eastAsia="Times New Roman" w:cs="Times New Roman"/>
      <w:sz w:val="24"/>
      <w:szCs w:val="24"/>
      <w:lang w:eastAsia="ru-RU"/>
    </w:rPr>
  </w:style>
  <w:style w:type="character" w:styleId="a6">
    <w:name w:val="page number"/>
    <w:basedOn w:val="a0"/>
    <w:rsid w:val="005A2959"/>
  </w:style>
  <w:style w:type="paragraph" w:styleId="a7">
    <w:name w:val="List Paragraph"/>
    <w:basedOn w:val="a"/>
    <w:uiPriority w:val="34"/>
    <w:qFormat/>
    <w:rsid w:val="005A2959"/>
    <w:pPr>
      <w:ind w:left="720"/>
      <w:contextualSpacing/>
    </w:pPr>
  </w:style>
  <w:style w:type="paragraph" w:styleId="a8">
    <w:name w:val="Body Text"/>
    <w:basedOn w:val="a"/>
    <w:link w:val="a9"/>
    <w:rsid w:val="005A2959"/>
    <w:pPr>
      <w:jc w:val="center"/>
    </w:pPr>
    <w:rPr>
      <w:sz w:val="28"/>
    </w:rPr>
  </w:style>
  <w:style w:type="character" w:customStyle="1" w:styleId="a9">
    <w:name w:val="Основной текст Знак"/>
    <w:basedOn w:val="a0"/>
    <w:link w:val="a8"/>
    <w:rsid w:val="005A2959"/>
    <w:rPr>
      <w:rFonts w:eastAsia="Times New Roman" w:cs="Times New Roman"/>
      <w:szCs w:val="24"/>
      <w:lang w:eastAsia="ru-RU"/>
    </w:rPr>
  </w:style>
  <w:style w:type="paragraph" w:customStyle="1" w:styleId="ConsNormal">
    <w:name w:val="ConsNormal"/>
    <w:rsid w:val="005A29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2A37F-6CFC-48DE-9EB9-6FFF97C2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4421</Words>
  <Characters>25203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Карпова Анжелика Борисовна</cp:lastModifiedBy>
  <cp:revision>8</cp:revision>
  <dcterms:created xsi:type="dcterms:W3CDTF">2015-03-23T17:39:00Z</dcterms:created>
  <dcterms:modified xsi:type="dcterms:W3CDTF">2015-03-24T09:33:00Z</dcterms:modified>
</cp:coreProperties>
</file>