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Default="00AF689C" w:rsidP="00AF689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8655E9">
        <w:rPr>
          <w:b/>
          <w:iCs/>
          <w:sz w:val="24"/>
        </w:rPr>
        <w:t>6</w:t>
      </w:r>
    </w:p>
    <w:p w:rsidR="00AF689C" w:rsidRPr="002E551F" w:rsidRDefault="00AF689C" w:rsidP="00AF689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AF689C" w:rsidRDefault="00AF689C" w:rsidP="00AF689C">
      <w:pPr>
        <w:pStyle w:val="a3"/>
        <w:ind w:firstLine="11700"/>
        <w:rPr>
          <w:b/>
          <w:sz w:val="24"/>
          <w:szCs w:val="24"/>
        </w:rPr>
      </w:pPr>
    </w:p>
    <w:p w:rsidR="00AF689C" w:rsidRPr="00BF55F1" w:rsidRDefault="00AF689C" w:rsidP="00AF689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655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AF689C" w:rsidRDefault="00AF689C" w:rsidP="00AF689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AF689C" w:rsidRDefault="00AF689C" w:rsidP="00AF689C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503</w:t>
      </w:r>
    </w:p>
    <w:p w:rsidR="00AF689C" w:rsidRDefault="00AF689C" w:rsidP="00AF689C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AF689C" w:rsidTr="00F518A3">
        <w:tc>
          <w:tcPr>
            <w:tcW w:w="588" w:type="dxa"/>
            <w:vAlign w:val="center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F689C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AF689C" w:rsidRPr="005366CD" w:rsidRDefault="00AF689C" w:rsidP="00F518A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F689C" w:rsidRPr="005366CD" w:rsidRDefault="00AF689C" w:rsidP="00F518A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AF689C" w:rsidRPr="005366CD" w:rsidRDefault="00AF689C" w:rsidP="00F518A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F689C" w:rsidRPr="00B27A37" w:rsidTr="00F518A3">
        <w:tc>
          <w:tcPr>
            <w:tcW w:w="588" w:type="dxa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F689C" w:rsidRPr="005366CD" w:rsidRDefault="00AF689C" w:rsidP="00F518A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AF689C" w:rsidRPr="00EE4528" w:rsidRDefault="00AF689C" w:rsidP="00F518A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AF689C" w:rsidRPr="005366CD" w:rsidRDefault="00AF689C" w:rsidP="00F518A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AF689C" w:rsidRPr="005366CD" w:rsidRDefault="00AF689C" w:rsidP="00F518A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F689C" w:rsidRPr="001A77E9" w:rsidTr="00F518A3">
        <w:tc>
          <w:tcPr>
            <w:tcW w:w="588" w:type="dxa"/>
          </w:tcPr>
          <w:p w:rsidR="00AF689C" w:rsidRPr="001A77E9" w:rsidRDefault="00AF689C" w:rsidP="00F518A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774E64" w:rsidRPr="00865AA2" w:rsidRDefault="00774E64" w:rsidP="00774E64">
            <w:pPr>
              <w:jc w:val="both"/>
              <w:rPr>
                <w:b/>
                <w:sz w:val="22"/>
                <w:szCs w:val="22"/>
              </w:rPr>
            </w:pPr>
            <w:r w:rsidRPr="00774E64">
              <w:rPr>
                <w:sz w:val="22"/>
                <w:szCs w:val="22"/>
              </w:rPr>
              <w:t xml:space="preserve">1. </w:t>
            </w:r>
            <w:r w:rsidR="00A7242F">
              <w:rPr>
                <w:sz w:val="22"/>
                <w:szCs w:val="22"/>
              </w:rPr>
              <w:t>П</w:t>
            </w:r>
            <w:r w:rsidRPr="00774E64">
              <w:rPr>
                <w:sz w:val="22"/>
                <w:szCs w:val="22"/>
              </w:rPr>
              <w:t>роект областного закона «</w:t>
            </w:r>
            <w:r w:rsidRPr="00774E64">
              <w:rPr>
                <w:b/>
                <w:sz w:val="22"/>
                <w:szCs w:val="22"/>
              </w:rPr>
              <w:t>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и в областной закон «О реализации полномочий Архангельской области в сфере регулирования межбюджетных отношений</w:t>
            </w:r>
            <w:r w:rsidRPr="00774E64">
              <w:rPr>
                <w:sz w:val="22"/>
                <w:szCs w:val="22"/>
              </w:rPr>
              <w:t>» (первое чтение)</w:t>
            </w:r>
          </w:p>
          <w:p w:rsidR="00AF689C" w:rsidRDefault="00AF689C" w:rsidP="00774E64">
            <w:pPr>
              <w:jc w:val="both"/>
              <w:rPr>
                <w:sz w:val="22"/>
              </w:rPr>
            </w:pPr>
            <w:r w:rsidRPr="00865AA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AF689C" w:rsidRDefault="00C601F6" w:rsidP="00F518A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</w:t>
            </w:r>
            <w:r w:rsidR="00AF689C">
              <w:rPr>
                <w:sz w:val="22"/>
                <w:szCs w:val="22"/>
              </w:rPr>
              <w:t xml:space="preserve"> Архангельской области</w:t>
            </w:r>
            <w:r>
              <w:rPr>
                <w:sz w:val="22"/>
                <w:szCs w:val="22"/>
              </w:rPr>
              <w:t xml:space="preserve"> Орлов И.А./</w:t>
            </w:r>
            <w:r w:rsidR="00AF689C">
              <w:rPr>
                <w:sz w:val="22"/>
                <w:szCs w:val="22"/>
              </w:rPr>
              <w:t xml:space="preserve"> Усачева Е.Ю. </w:t>
            </w:r>
          </w:p>
          <w:p w:rsidR="00AF689C" w:rsidRPr="001A77E9" w:rsidRDefault="00AF689C" w:rsidP="00F518A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С.В.</w:t>
            </w:r>
          </w:p>
        </w:tc>
        <w:tc>
          <w:tcPr>
            <w:tcW w:w="5745" w:type="dxa"/>
          </w:tcPr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Законопроект подготовлен с учетом изменений, внесенных в Бюджетный кодекс Российской Федерации Федеральным законом от                    29 ноября 2014 года № 383-ФЗ «О внесении изменений в Бюджетный кодекс Российской Федерации», а также совершенствования механизмов межбюджетного регулирования.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Данным законопроектом вносятся изменения в областные законы:                               от 22 октября 2009 года № 78-6-ОЗ «О реализации полномочий в сфере регулирования межбюджетных отношений» и от 20 сентября 2005 года                    № 84-5-ОЗ «О наделении органов местного самоуправления муниципальных образований Архангельской области отдельными государственными полномочиями».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Изменениями,  вносимыми в областной закон № 84-5-ОЗ предлагается: изменить формулу расчета субвенции местным бюджетам муниципальных районов Архангельской области из областного бюджета на осуществление государственных полномочий по расчету и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городских, сельских поселений дотации на выравнивание бюджетной обеспеченности поселений (исходя из критериев выравнивания финансовых возможностей городских и сельских поселений, численности жителей поселений); </w:t>
            </w:r>
            <w:r w:rsidRPr="0001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изменить порядок расчета и распределения органами местного самоуправления муниципальных районов Архангельской области размера дотаций на выравнивание бюджетной обеспеченности поселений (исходя из численности жителей поселений).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Изменениями, вносимыми в областной закон  № 78-6-ОЗ  предлагается: установить отдельные критерии выравнивания городских поселений (включая городские округа) и сельских поселений; уточнить формулировку расчетной бюджетной обеспеченности городских и сельских поселений;  изложить в новой редакции методику распределения дотаций на выравнивание бюджетной обеспеченности поселений из областного бюджета; уточнить наименование  поселений (городских и сельских поселений) (Приложение № 1);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отдельные критерии выравнивания для городских поселений (включая городские округа) и для сельских поселений; изменить методику распределения дотаций на выравнивание бюджетной обеспеченности муниципальных районов (городских округов) из областного бюджета с учетом показателей консолидированного бюджета муниципального района и бюджета городского округа (Приложение № 2);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изменить формулу расчета критерия выравнивания расчетной бюджетной обеспеченности муниципальных районов (городских округов), применив коэффициент индексации критерия выравнивания, утвержденного в областном законе об областном бюджете; уточнить формулировку расчетной бюджетной обеспеченности; внести отдельные уточнения в методику распределения дотаций на выравнивание бюджетной обеспеченности поселений из бюджета муниципального района     (Приложение № 3);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методику расчета субсидий из бюджетов муниципальных районов (городских округов) </w:t>
            </w:r>
            <w:r w:rsidRPr="0001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областному бюджету (предлагается для сопоставления показателей расчетных налоговых доходов муниципальных районов и городских округов учитывать налог на доходы физических лиц и единый сельскохозяйственный налог по нормативам зачислений в бюджет муниципального района с территорий городских поселений) (Приложение № 4);  внести изменения в методику расчета субсидий из бюджетов городских, сельских поселений областному бюджету (в части определения расчетных 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подушевых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доходов и предельного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подушевых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доходов отдельно от городских и сельских поселений) (Приложение № 5);  внести изменения в методику расчета налогового потенциала и индекса бюджетных расходов муниципального района (городского округа) (в части расчета налогового потенциала для муниципальных районов по налоговым нормативам, зачисляемым в консолидированный бюджет района; учета в налоговом потенциале муниципального района (городского округа) потенциала по налогу на имущество физических лиц и земельному налогу; в расчете коэффициента уровня цен предлагается использовать показатель «величины прожиточного минимума») (Приложение № 6) и другие изменения. 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законопроекта в части изменения методики расчета налогового потенциала муниципальных районов (городских округов) за счет применения показателей налоговых доходов в целом по консолидированным бюджетам муниципальных районов и бюджетам городских округов может привести к увеличению объема дотаций на выравнивание муниципальных районов (городских округов) и сокращению субсидии на 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 (в расчете субсидии учитывается объем дотаций на </w:t>
            </w:r>
            <w:r w:rsidRPr="0001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бюджетной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обеспеченности). 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Вступление в силу данного закона предполагается с 1 января 2016 года, но не ранее дня его официального опубликования. Положения областных законов  применяются к правоотношениям, возникающим при составлении, утверждении и исполнении бюджетов, начиная с бюджетов на 2016 год и на плановый период 2017 и 2018 годов.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законопроект поступило заключение государственно-правового управления аппарата Архангельского областного Собрания депутатов, которое не содержит замечаний правового характера. </w:t>
            </w:r>
          </w:p>
          <w:p w:rsidR="00012B73" w:rsidRPr="00012B73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На данный законопроект поступили заключения от: муниципального образования «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район»,  муниципального образования «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район», муниципального образования «Вельский муниципальный район», прокуратуры Архангельской области, контрольно-счетной палаты Архангельской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содержащие замечаний и предложений.</w:t>
            </w:r>
          </w:p>
          <w:p w:rsidR="00AF689C" w:rsidRPr="005C4D5F" w:rsidRDefault="00012B73" w:rsidP="00012B7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Также поступили заключения, содержащие предложения по регулирования межбюджетных отношений и совершенствованию методик расчета от: муниципального образования «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муниципального образования «Город Коряжма», мэрии города Архангельска в части: инициирования отмены отдельных положений Бюджетного кодекса Российской Федерации принятых в ноябре 2014 года в части доходов местных бюджетов; изменения методики распределения дотаций на выравнивание бюджетной обеспеченности поселений (необходимости определения критерия выравнивания финансовых возможностей городских поселений (включая городские округа); установления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коэффициента индексации критерия выравнивания </w:t>
            </w:r>
            <w:r w:rsidRPr="0001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возможностей городских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(включая городские округа) и ежегодного его утверждения областным законом об областном бюджете на очередной финансовый год и плановый период; дополнения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коэффициента индексации критерия выравнивания финансовых возможностей городских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(включая городские округа) коэффициентами: индексом потребительских цен и индексом роста доходов областного бюджета в текущем году по отношению к отчетному финансовому году; </w:t>
            </w:r>
            <w:proofErr w:type="gramStart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>осуществления в методике раздельного расчета индекса бюджетных расходов муниципальных районов (городских округов) для муниципальных районов и для городских округов и использования в расчетах следующих коэффициентов: содержания дорог, капитального ремонта муниципального жилищного фонда, ветхого и аварийного жилищного фонда, дифференциации заработной платы в муниципальном районе (городском округе) исходя из среднего по экономике уровня заработной платы в соответствующем муниципальном образовании,   значение коэффициента урбанизации</w:t>
            </w:r>
            <w:proofErr w:type="gramEnd"/>
            <w:r w:rsidRPr="00012B73">
              <w:rPr>
                <w:rFonts w:ascii="Times New Roman" w:hAnsi="Times New Roman" w:cs="Times New Roman"/>
                <w:sz w:val="24"/>
                <w:szCs w:val="24"/>
              </w:rPr>
              <w:t xml:space="preserve"> для городских округов принять равным 1 или изменить  формулу его расчета и другие предложения.</w:t>
            </w:r>
          </w:p>
        </w:tc>
        <w:tc>
          <w:tcPr>
            <w:tcW w:w="1560" w:type="dxa"/>
          </w:tcPr>
          <w:p w:rsidR="00AF689C" w:rsidRDefault="00AF689C" w:rsidP="00F518A3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012B73" w:rsidRPr="00012B73" w:rsidRDefault="00012B73" w:rsidP="00012B73">
            <w:pPr>
              <w:jc w:val="both"/>
              <w:rPr>
                <w:b/>
                <w:sz w:val="22"/>
                <w:szCs w:val="22"/>
              </w:rPr>
            </w:pPr>
            <w:r w:rsidRPr="00012B73">
              <w:rPr>
                <w:sz w:val="22"/>
                <w:szCs w:val="22"/>
              </w:rPr>
              <w:t xml:space="preserve">Комитет предлагает депутатам  областного Собрания депутатов </w:t>
            </w:r>
            <w:r w:rsidRPr="00012B73">
              <w:rPr>
                <w:b/>
                <w:sz w:val="22"/>
                <w:szCs w:val="22"/>
              </w:rPr>
              <w:t>рекомендовать принять предложенный проект областного закона</w:t>
            </w:r>
            <w:r w:rsidRPr="00012B73">
              <w:rPr>
                <w:sz w:val="22"/>
                <w:szCs w:val="22"/>
              </w:rPr>
              <w:t xml:space="preserve"> на очередной семнадцатой сессии Архангельского областного Собрания депутатов шестого созыва </w:t>
            </w:r>
            <w:r w:rsidRPr="00012B73">
              <w:rPr>
                <w:b/>
                <w:sz w:val="22"/>
                <w:szCs w:val="22"/>
              </w:rPr>
              <w:t xml:space="preserve">в первом чтении. </w:t>
            </w:r>
          </w:p>
          <w:p w:rsidR="00AF689C" w:rsidRPr="00B629F0" w:rsidRDefault="00AF689C" w:rsidP="00F518A3">
            <w:pPr>
              <w:pStyle w:val="a3"/>
              <w:rPr>
                <w:sz w:val="22"/>
                <w:szCs w:val="22"/>
              </w:rPr>
            </w:pPr>
          </w:p>
        </w:tc>
      </w:tr>
      <w:tr w:rsidR="00AF689C" w:rsidRPr="001A77E9" w:rsidTr="00C601F6">
        <w:trPr>
          <w:trHeight w:val="3587"/>
        </w:trPr>
        <w:tc>
          <w:tcPr>
            <w:tcW w:w="588" w:type="dxa"/>
          </w:tcPr>
          <w:p w:rsidR="00AF689C" w:rsidRDefault="00AF689C" w:rsidP="00F518A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497" w:type="dxa"/>
          </w:tcPr>
          <w:p w:rsidR="00AF689C" w:rsidRDefault="00A7242F" w:rsidP="00A7242F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</w:pPr>
            <w:r>
              <w:t>П</w:t>
            </w:r>
            <w:r w:rsidRPr="00A7242F">
              <w:t>роект областного закона «</w:t>
            </w:r>
            <w:r w:rsidRPr="00A7242F">
              <w:rPr>
                <w:b/>
              </w:rPr>
              <w:t>О внесении изменений и дополнений в областной закон «Об областном бюджете на  2015 год и на плановый период 2016 и 2017 годов</w:t>
            </w:r>
            <w:r w:rsidRPr="00A7242F">
              <w:t>» (первое и второе чтение). Рассмотрение сводной таблицы поправок.</w:t>
            </w:r>
          </w:p>
        </w:tc>
        <w:tc>
          <w:tcPr>
            <w:tcW w:w="1800" w:type="dxa"/>
          </w:tcPr>
          <w:p w:rsidR="00A7242F" w:rsidRDefault="00A7242F" w:rsidP="00A7242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Правительство Архангельской области/  Усачева Е.Ю. </w:t>
            </w:r>
          </w:p>
          <w:p w:rsidR="00AF689C" w:rsidRPr="001A77E9" w:rsidRDefault="00A7242F" w:rsidP="00A7242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С.В.</w:t>
            </w:r>
          </w:p>
        </w:tc>
        <w:tc>
          <w:tcPr>
            <w:tcW w:w="5745" w:type="dxa"/>
          </w:tcPr>
          <w:p w:rsidR="00A7242F" w:rsidRPr="00A7242F" w:rsidRDefault="00AF689C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130529">
              <w:rPr>
                <w:sz w:val="22"/>
                <w:szCs w:val="22"/>
              </w:rPr>
              <w:t xml:space="preserve"> </w:t>
            </w:r>
            <w:r w:rsidR="00A7242F" w:rsidRPr="00A7242F">
              <w:rPr>
                <w:sz w:val="22"/>
                <w:szCs w:val="22"/>
              </w:rPr>
              <w:t>В вышеуказанном проекте областного закона  предлагается  на 2015 год увеличить: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 доходную часть областного бюджета в целом на </w:t>
            </w:r>
            <w:r w:rsidRPr="00A7242F">
              <w:rPr>
                <w:b/>
                <w:sz w:val="22"/>
                <w:szCs w:val="22"/>
              </w:rPr>
              <w:t>87,51 млн. рублей</w:t>
            </w:r>
            <w:r w:rsidRPr="00A7242F">
              <w:rPr>
                <w:sz w:val="22"/>
                <w:szCs w:val="22"/>
              </w:rPr>
              <w:t xml:space="preserve"> за счет сокращения целевых поступлений из федерального бюджета  в сумме  -19,16 млн. рублей (увеличения иных межбюджетных трансфертов из федерального бюджета в 2015 году на обеспечение дорожной деятельности (дорожный фонд) в сумме +20,9 млн. рублей; сокращения иных межбюджетных трансфертов из федерального бюджета в 2015 году на реализацию программ в сфере дорожного хозяйства (дорожный фонд) в сумме -38,77 млн. рублей; </w:t>
            </w:r>
            <w:proofErr w:type="gramStart"/>
            <w:r w:rsidRPr="00A7242F">
              <w:rPr>
                <w:sz w:val="22"/>
                <w:szCs w:val="22"/>
              </w:rPr>
              <w:t>сокращения иных межбюджетных трансфертов из федерального бюджета в 2015 году на комплектование книжных фондов библиотек в сумме -0,04 млн. рублей; увеличения иных межбюджетных трансфертов на выплату лучшим учреждениям культуры  0,6 млн. рублей; увеличения иных межбюджетных трансфертов на выплату лучшим работникам учреждений культуры 0,4 млн. рублей; увеличения иных межбюджетных трансфертов на подключение библиотек к сети Интернет 0,64 млн. рублей;</w:t>
            </w:r>
            <w:proofErr w:type="gramEnd"/>
            <w:r w:rsidRPr="00A7242F">
              <w:rPr>
                <w:sz w:val="22"/>
                <w:szCs w:val="22"/>
              </w:rPr>
              <w:t xml:space="preserve"> за счет сокращения субсидии на реализацию государственной программы «Развитие здравоохранения» - 2,89 млн. рублей); за счет дополнительных доходов областного бюджета (налоговых и неналоговых) в сумме  106,67 млн. рублей (от акцизов на нефтепродукты в сумме 100,67 млн. рублей; штрафы за нарушение правил дорожного движения в сумме 6,0 млн. рублей); 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расходную часть областного бюджета  в целом увеличить в целом на </w:t>
            </w:r>
            <w:r w:rsidRPr="00A7242F">
              <w:rPr>
                <w:b/>
                <w:sz w:val="22"/>
                <w:szCs w:val="22"/>
              </w:rPr>
              <w:t>87,51 млн. рублей</w:t>
            </w:r>
            <w:r w:rsidRPr="00A7242F">
              <w:rPr>
                <w:sz w:val="22"/>
                <w:szCs w:val="22"/>
              </w:rPr>
              <w:t xml:space="preserve"> за счет направления расходов: 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>- сокращения целевых поступлений из федерального бюджета в сумме    -19,16 млн. рублей (увеличение расходов на обеспечение дорожной деятельности (дорожный фонд) в сумме +20,91 млн. рублей; уменьшения ассигнований на реализацию программ в сфере дорожного хозяйства (дорожный фонд) в сумме -38,77 млн. рублей; уменьшения субсидии на реализацию государственной программы «Развитие здравоохранения» в сумме -2,89 млн. рублей;</w:t>
            </w:r>
            <w:proofErr w:type="gramEnd"/>
            <w:r w:rsidRPr="00A7242F">
              <w:rPr>
                <w:sz w:val="22"/>
                <w:szCs w:val="22"/>
              </w:rPr>
              <w:t xml:space="preserve"> </w:t>
            </w:r>
            <w:proofErr w:type="gramStart"/>
            <w:r w:rsidRPr="00A7242F">
              <w:rPr>
                <w:sz w:val="22"/>
                <w:szCs w:val="22"/>
              </w:rPr>
              <w:t xml:space="preserve">увеличения иных межбюджетных трансфертов на выплату лучшим </w:t>
            </w:r>
            <w:r w:rsidRPr="00A7242F">
              <w:rPr>
                <w:sz w:val="22"/>
                <w:szCs w:val="22"/>
              </w:rPr>
              <w:lastRenderedPageBreak/>
              <w:t xml:space="preserve">учреждениям культуры в сумме +0,6 млн. рублей; увеличения иных межбюджетных трансфертов на выплату лучшим работникам учреждений культуры в сумме +0,4 млн. рублей; увеличения иных межбюджетных трансфертов на подключение библиотек к сети Интернет в сумме +0,64 млн. рублей; уменьшения иных межбюджетных трансфертов на комплектование книжных фондов библиотек в сумме -0,04 млн. рублей); </w:t>
            </w:r>
            <w:proofErr w:type="gramEnd"/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- дополнительных расходов областного бюджета в сумме 106,67 млн. рублей (расходы на ремонт дорог в Архангельске 100,67 млн. рублей и дополнительные комплексы фиксации нарушений ПДД</w:t>
            </w:r>
            <w:r>
              <w:rPr>
                <w:sz w:val="22"/>
                <w:szCs w:val="22"/>
              </w:rPr>
              <w:t xml:space="preserve"> </w:t>
            </w:r>
            <w:r w:rsidRPr="00A7242F">
              <w:rPr>
                <w:sz w:val="22"/>
                <w:szCs w:val="22"/>
              </w:rPr>
              <w:t>6,0 млн. рублей);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Дефицит областного бюджета не меняется и составит -7 422,83 млн. рублей или 17,7 % к собственным налоговым и неналоговым доходам. 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В результате данных изменений доходы областного бюджета на 2015 год в целом составят </w:t>
            </w:r>
            <w:r>
              <w:rPr>
                <w:sz w:val="22"/>
                <w:szCs w:val="22"/>
              </w:rPr>
              <w:t xml:space="preserve">                </w:t>
            </w:r>
            <w:r w:rsidRPr="00A7242F">
              <w:rPr>
                <w:sz w:val="22"/>
                <w:szCs w:val="22"/>
              </w:rPr>
              <w:t>57 726,95 млн. рублей, в том числе налоговые и неналоговые 42 025,94 млн. рублей, расходы областного бюджета составят 65 149,78 млн. рублей.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Предлагается увеличить объем дорожного фонда на общую сумму 82,8 млн. рублей (с учетом уменьшения на  17,87 млн. рублей), который составит 4 742,9 млн. рублей.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Предлагается внести изменения и увеличить верхний предел государственного долга Архангельской области: на 696,12 млн. рублей и составит на 1 января 2017 года  22 719,48 млн. рублей, на 696,12 млн. рублей и составит 22 502,02 млн. рублей на 1 января 2018 года.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Законопроектом предлагается увеличить предельный объем государственного долга Архангельской области на 2015 год на 106,7 млн. рублей, в результате предельный объем государственного долга Архангельской области составит 42 025,9 млн. рублей.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 xml:space="preserve">Также законопроектом предлагается увеличить расходы областного бюджета на 2016 год на сумму 696,12 млн. рублей (предусмотрев дополнительные средства на обеспечение мероприятий по переселению граждан из аварийного жилищного фонда в качестве источника увеличения расходов и снижения </w:t>
            </w:r>
            <w:proofErr w:type="spellStart"/>
            <w:r w:rsidRPr="00A7242F">
              <w:rPr>
                <w:sz w:val="22"/>
                <w:szCs w:val="22"/>
              </w:rPr>
              <w:t>профицита</w:t>
            </w:r>
            <w:proofErr w:type="spellEnd"/>
            <w:r w:rsidRPr="00A7242F">
              <w:rPr>
                <w:sz w:val="22"/>
                <w:szCs w:val="22"/>
              </w:rPr>
              <w:t xml:space="preserve">, определив кредиты кредитных организаций), которые составят </w:t>
            </w:r>
            <w:r w:rsidR="000229DF">
              <w:rPr>
                <w:sz w:val="22"/>
                <w:szCs w:val="22"/>
              </w:rPr>
              <w:t xml:space="preserve">          </w:t>
            </w:r>
            <w:r w:rsidRPr="00A7242F">
              <w:rPr>
                <w:sz w:val="22"/>
                <w:szCs w:val="22"/>
              </w:rPr>
              <w:lastRenderedPageBreak/>
              <w:t xml:space="preserve">40 332,44 млн. рублей и сократить </w:t>
            </w:r>
            <w:proofErr w:type="spellStart"/>
            <w:r w:rsidRPr="00A7242F">
              <w:rPr>
                <w:sz w:val="22"/>
                <w:szCs w:val="22"/>
              </w:rPr>
              <w:t>профицит</w:t>
            </w:r>
            <w:proofErr w:type="spellEnd"/>
            <w:r w:rsidRPr="00A7242F">
              <w:rPr>
                <w:sz w:val="22"/>
                <w:szCs w:val="22"/>
              </w:rPr>
              <w:t xml:space="preserve"> областного бюджета на 696,12 млн. рублей, который составит </w:t>
            </w:r>
            <w:r w:rsidR="000229DF">
              <w:rPr>
                <w:sz w:val="22"/>
                <w:szCs w:val="22"/>
              </w:rPr>
              <w:t xml:space="preserve">                    </w:t>
            </w:r>
            <w:r w:rsidRPr="00A7242F">
              <w:rPr>
                <w:sz w:val="22"/>
                <w:szCs w:val="22"/>
              </w:rPr>
              <w:t>15 145,69 млн</w:t>
            </w:r>
            <w:proofErr w:type="gramEnd"/>
            <w:r w:rsidRPr="00A7242F">
              <w:rPr>
                <w:sz w:val="22"/>
                <w:szCs w:val="22"/>
              </w:rPr>
              <w:t>. рублей.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 xml:space="preserve">Также осуществляется перенос расходов в пределах ассигнований, утвержденных главным распорядителям средств областного бюджета, между главными распорядителями средств областного бюджета - без изменения общей суммы расходов областного бюджета - передвижение бюджетных ассигнований: на 2015 год на сумму 8 316,92 млн. рублей; в 2016 году на сумму 3 498,57 млн. рублей;  на 2017 год на сумму </w:t>
            </w:r>
            <w:r w:rsidR="0076246D">
              <w:rPr>
                <w:sz w:val="22"/>
                <w:szCs w:val="22"/>
              </w:rPr>
              <w:t xml:space="preserve">               </w:t>
            </w:r>
            <w:r w:rsidRPr="00A7242F">
              <w:rPr>
                <w:sz w:val="22"/>
                <w:szCs w:val="22"/>
              </w:rPr>
              <w:t>7 156,81 млн. рублей.</w:t>
            </w:r>
            <w:proofErr w:type="gramEnd"/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Также предлагается перераспределить средства в рамках министерства ТЭК и ЖКХ  на сумму 298,28 млн. рублей: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– на увеличение размера имущественного взноса Архангельской области в некоммерческую организацию «Фонд капитального ремонта многоквартирных домов Архангельской области» на сумму 22,0 млн. рублей;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– на оплату судебных издержек в целях исполнения требования арбитражного суда на сумму 0,03 млн. рублей;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– на обеспечение в 2015 году мероприятий по переселению граждан из аварийного жилищного фонда, в том числе с учетом необходимости развития малоэтажного жилищного строительства: на обеспечение мероприятий по переселению граждан из аварийного жилищного фонда, в том числе с учетом необходимости развития малоэтажного жилищного строительства в сумме 61,16 млн. рублей; на обеспечение мероприятий по переселению граждан из аварийного жилищного фонда в сумме 215,09 млн. рублей;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– уменьшение ассигнований на холодную воду и водоотведение (расчеты январь-сентябрь 2015 года) в сумме 131,69 млн. рублей;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– уменьшение ассигнований на тепловую энергию, поставляемую населению и потребителям, приравненным к населению, на нужды теплоснабжения (расчеты январь-октябрь 2015 года) в сумме  116,45 млн. рублей;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– уменьшение ассигнований на электрическую энергию, отпускаемую потребителям в технологически </w:t>
            </w:r>
            <w:r w:rsidRPr="00A7242F">
              <w:rPr>
                <w:sz w:val="22"/>
                <w:szCs w:val="22"/>
              </w:rPr>
              <w:lastRenderedPageBreak/>
              <w:t>изолированных территориальных энергетических системах (расчеты январь-октябрь 2015 года) в сумме                   50,13 млн. рублей.</w:t>
            </w:r>
          </w:p>
          <w:p w:rsidR="00A7242F" w:rsidRPr="00A7242F" w:rsidRDefault="0076246D" w:rsidP="00A7242F">
            <w:pPr>
              <w:pStyle w:val="a3"/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7242F" w:rsidRPr="00A7242F">
              <w:rPr>
                <w:sz w:val="22"/>
                <w:szCs w:val="22"/>
              </w:rPr>
              <w:t>Также предлагается перераспределить средства по министерству топливно-энергетического комплекса и жилищно-коммунального хозяйства Архангельской области с мероприятия по капитальному ремонту многоквартирных домов на увеличение субсидии некоммерческой организации «Фонд капитального ремонта многоквартирных домов Архангельской области» в сумме 1,19 млн. рублей.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>В целом расходы по областной адресной инвестиционной программе: на 2015 год в результате вносимых изменений увеличатся ассигнования на 278,36 млн. рублей (276,25 млн. рублей - в рамках адресной программы Архангельской области «Переселение граждан из аварийного жилищного фонда» на 2013 – 2017 годы» на строительство многоквартирных домов, приобретение жилых помещений в многоквартирных домах и выплата выкупной цены собственникам жилых помещений для расселения многоквартирных</w:t>
            </w:r>
            <w:proofErr w:type="gramEnd"/>
            <w:r w:rsidRPr="00A7242F">
              <w:rPr>
                <w:sz w:val="22"/>
                <w:szCs w:val="22"/>
              </w:rPr>
              <w:t xml:space="preserve"> домов, признанных аварийными до 1 января 2012 года в связи с физическим износом и подлежащих сносу или реконструкции; </w:t>
            </w:r>
            <w:proofErr w:type="gramStart"/>
            <w:r w:rsidRPr="00A7242F">
              <w:rPr>
                <w:sz w:val="22"/>
                <w:szCs w:val="22"/>
              </w:rPr>
              <w:t xml:space="preserve">по государственной программе Архангельской области "Развитие энергетики, связи и жилищно-коммунального хозяйства Архангельской области (2014 – 2020 годы)» на реконструкцию тепловых сетей котельной пос. Ровдино Шенкурского района – 2,11 млн. рублей) и составят 2 267,77 млн. рублей,  на 2016 год  в результате вносимых изменений увеличатся ассигнования на 696,12 млн. рублей и составят 1 199,78 млн. рублей. </w:t>
            </w:r>
            <w:proofErr w:type="gramEnd"/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 xml:space="preserve">Также предлагаются иные изменения, в части уточнения кода доходов возврата остатков субсидий, субвенций и иных межбюджетных трансфертов, имеющих целевое назначение, прошлых лет из бюджетов субъектов РФ; в части устранения технической ошибки выделения субсидий местным бюджетам на </w:t>
            </w:r>
            <w:proofErr w:type="spellStart"/>
            <w:r w:rsidRPr="00A7242F">
              <w:rPr>
                <w:sz w:val="22"/>
                <w:szCs w:val="22"/>
              </w:rPr>
              <w:t>софинансирование</w:t>
            </w:r>
            <w:proofErr w:type="spellEnd"/>
            <w:r w:rsidRPr="00A7242F">
              <w:rPr>
                <w:sz w:val="22"/>
                <w:szCs w:val="22"/>
              </w:rPr>
              <w:t xml:space="preserve"> капитальных вложений в объекты муниципальной собственности в рамках государственной программы «Развитие образования и науки Архангельской области </w:t>
            </w:r>
            <w:r w:rsidRPr="00A7242F">
              <w:rPr>
                <w:sz w:val="22"/>
                <w:szCs w:val="22"/>
              </w:rPr>
              <w:lastRenderedPageBreak/>
              <w:t>(2013 – 2018 годы)».</w:t>
            </w:r>
            <w:proofErr w:type="gramEnd"/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На данный законопроект поступило заключение контрольно-счетной палаты Архангельской области, в котором содержатся следующие замечания и предложения в части: нарушений бюджетного законодательства по направлению средств в виде бюджетных инвестиций на взнос в уставный фонд фонда «Архангельский региональный центр </w:t>
            </w:r>
            <w:proofErr w:type="spellStart"/>
            <w:r w:rsidRPr="00A7242F">
              <w:rPr>
                <w:sz w:val="22"/>
                <w:szCs w:val="22"/>
              </w:rPr>
              <w:t>микрофинансирования</w:t>
            </w:r>
            <w:proofErr w:type="spellEnd"/>
            <w:r w:rsidRPr="00A7242F">
              <w:rPr>
                <w:sz w:val="22"/>
                <w:szCs w:val="22"/>
              </w:rPr>
              <w:t xml:space="preserve">» без возникновения права государственной собственности на эквивалентную часть уставного фонда </w:t>
            </w:r>
            <w:proofErr w:type="spellStart"/>
            <w:proofErr w:type="gramStart"/>
            <w:r w:rsidRPr="00A7242F">
              <w:rPr>
                <w:sz w:val="22"/>
                <w:szCs w:val="22"/>
              </w:rPr>
              <w:t>фонда</w:t>
            </w:r>
            <w:proofErr w:type="spellEnd"/>
            <w:proofErr w:type="gramEnd"/>
            <w:r w:rsidRPr="00A7242F">
              <w:rPr>
                <w:sz w:val="22"/>
                <w:szCs w:val="22"/>
              </w:rPr>
              <w:t xml:space="preserve"> «Архангельский региональный центр </w:t>
            </w:r>
            <w:proofErr w:type="spellStart"/>
            <w:r w:rsidRPr="00A7242F">
              <w:rPr>
                <w:sz w:val="22"/>
                <w:szCs w:val="22"/>
              </w:rPr>
              <w:t>микрофинансирования</w:t>
            </w:r>
            <w:proofErr w:type="spellEnd"/>
            <w:r w:rsidRPr="00A7242F">
              <w:rPr>
                <w:sz w:val="22"/>
                <w:szCs w:val="22"/>
              </w:rPr>
              <w:t xml:space="preserve">» в сумме 6,5 млн. рублей; </w:t>
            </w:r>
            <w:proofErr w:type="gramStart"/>
            <w:r w:rsidRPr="00A7242F">
              <w:rPr>
                <w:sz w:val="22"/>
                <w:szCs w:val="22"/>
              </w:rPr>
              <w:t>отсутствию порядка определения объема и предоставления субсидий  государственным корпорациям (компаниям) на содержание НКО «Фонда капитального ремонта многоквартирных домов Архангельской области» в сумме 22,0 млн. рублей; отсутствию оснований для увеличения расходов областного бюджета непосредственно министерству образования и науки Архангельской области на оплату услуг по монтажу систем видеонаблюдения для подведомственных организаций в сумме 4,5 млн. рублей;</w:t>
            </w:r>
            <w:proofErr w:type="gramEnd"/>
            <w:r w:rsidRPr="00A7242F">
              <w:rPr>
                <w:sz w:val="22"/>
                <w:szCs w:val="22"/>
              </w:rPr>
              <w:t xml:space="preserve"> уменьшению размера взносов на обязательное медицинское страхование неработающего населения на 2016 год на  341,9 млн. рублей и увеличению на указанную сумму ассигнований на обеспечение лекарственными препаратами, медицинскими изделиями и специализированными продуктами лечебного питания отдельных групп населения, а также необходимости уточнения параметров областного бюджета;  дефицита бюджетных ассигнований на 2015 год для обеспечения лекарственными препаратами, медицинскими изделиями и специализированными продуктами лечебного питания отдельных групп населения; отсутствию мероприятия в перечне расходных обязательств муниципальных образований Архангельской области, </w:t>
            </w:r>
            <w:proofErr w:type="spellStart"/>
            <w:r w:rsidRPr="00A7242F">
              <w:rPr>
                <w:sz w:val="22"/>
                <w:szCs w:val="22"/>
              </w:rPr>
              <w:t>софинансируемых</w:t>
            </w:r>
            <w:proofErr w:type="spellEnd"/>
            <w:r w:rsidRPr="00A7242F">
              <w:rPr>
                <w:sz w:val="22"/>
                <w:szCs w:val="22"/>
              </w:rPr>
              <w:t xml:space="preserve"> за счет средств областного бюджета, без определения условий и критериев отбора муниципальных образований по ремонту автомобильных дорог общего пользования; отсутствию оснований по уменьшению объемов субсидии на возмещение недополученных доходов организаций, </w:t>
            </w:r>
            <w:r w:rsidRPr="00A7242F">
              <w:rPr>
                <w:sz w:val="22"/>
                <w:szCs w:val="22"/>
              </w:rPr>
              <w:lastRenderedPageBreak/>
              <w:t>возникающих в результате государственного регулирования тарифов на холодную воду и водоотведение, на тепловую энергию, на электрическую энергию и отсутствию прогноза дополнительных источников для увеличения ассигнований на указанные цели в сентябре текущего финансового года.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>На законопроект имеются заключения: государственно-правового управления Архангельского областного Собрания депутатов в котором отмечено, что для исполнения в полном объеме обязательств по возмещению недополученных доходов организаций, возникающих в результате государственного регулирования тарифов, в сентябре – октябре текущего года потребуются дополнительные средства на указанные цели, заключение прокуратуры Архангельской области не содержит замечаний к указанному законопроекту.</w:t>
            </w:r>
            <w:proofErr w:type="gramEnd"/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На данный законопроект поступили 2 поправка от: 1 поправка от депутата областного Собрания депутатов А.В. Дятлова и 1 поправка от Правительства Архангельской области. Результаты голосования по поправкам отражены в сводной таблице поправок.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7242F">
              <w:rPr>
                <w:sz w:val="22"/>
                <w:szCs w:val="22"/>
              </w:rPr>
              <w:t xml:space="preserve">Поправкой № 1 депутата областного Собрания депутатов   А.В. Дятлова предлагается перераспределить средства областного бюджета в сумме 10 000,0 тыс. рублей внутри министерства природных ресурсов и лесопромышленного комплекса Архангельской области для обеспечения доходной части областного бюджета в 2015 году и снабжения древесиной субсидируемых из областного бюджета категорий получателей древесины, предусмотренные на финансовое  обеспечение государственного задания ГАУ Архангельской области «Единый </w:t>
            </w:r>
            <w:proofErr w:type="spellStart"/>
            <w:r w:rsidRPr="00A7242F">
              <w:rPr>
                <w:sz w:val="22"/>
                <w:szCs w:val="22"/>
              </w:rPr>
              <w:t>лесопожарный</w:t>
            </w:r>
            <w:proofErr w:type="spellEnd"/>
            <w:r w:rsidRPr="00A7242F">
              <w:rPr>
                <w:sz w:val="22"/>
                <w:szCs w:val="22"/>
              </w:rPr>
              <w:t xml:space="preserve"> центр</w:t>
            </w:r>
            <w:proofErr w:type="gramEnd"/>
            <w:r w:rsidRPr="00A7242F">
              <w:rPr>
                <w:sz w:val="22"/>
                <w:szCs w:val="22"/>
              </w:rPr>
              <w:t>», уменьшив расходы на содержание имущества на данную сумму и направить средства на обследование лесных участков и подготовку документов, необходимых для заключения договоров купли-продажи лесных насаждений.</w:t>
            </w:r>
          </w:p>
          <w:p w:rsidR="00A7242F" w:rsidRPr="00A7242F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 xml:space="preserve">Поправкой № 2 Правительства Архангельской области предлагается уточнить формы предоставления субсидий фонду «Архангельский региональный центр </w:t>
            </w:r>
            <w:proofErr w:type="spellStart"/>
            <w:r w:rsidRPr="00A7242F">
              <w:rPr>
                <w:sz w:val="22"/>
                <w:szCs w:val="22"/>
              </w:rPr>
              <w:t>микрофинансирования</w:t>
            </w:r>
            <w:proofErr w:type="spellEnd"/>
            <w:r w:rsidRPr="00A7242F">
              <w:rPr>
                <w:sz w:val="22"/>
                <w:szCs w:val="22"/>
              </w:rPr>
              <w:t xml:space="preserve">» вносятся изменения в направления финансирования и вид </w:t>
            </w:r>
            <w:proofErr w:type="gramStart"/>
            <w:r w:rsidRPr="00A7242F">
              <w:rPr>
                <w:sz w:val="22"/>
                <w:szCs w:val="22"/>
              </w:rPr>
              <w:t>расходов</w:t>
            </w:r>
            <w:proofErr w:type="gramEnd"/>
            <w:r w:rsidRPr="00A7242F">
              <w:rPr>
                <w:sz w:val="22"/>
                <w:szCs w:val="22"/>
              </w:rPr>
              <w:t xml:space="preserve"> по которым </w:t>
            </w:r>
            <w:r w:rsidRPr="00A7242F">
              <w:rPr>
                <w:sz w:val="22"/>
                <w:szCs w:val="22"/>
              </w:rPr>
              <w:lastRenderedPageBreak/>
              <w:t xml:space="preserve">отражаются ассигнования на развитие </w:t>
            </w:r>
            <w:proofErr w:type="spellStart"/>
            <w:r w:rsidRPr="00A7242F">
              <w:rPr>
                <w:sz w:val="22"/>
                <w:szCs w:val="22"/>
              </w:rPr>
              <w:t>микрофинансирования</w:t>
            </w:r>
            <w:proofErr w:type="spellEnd"/>
            <w:r w:rsidRPr="00A7242F">
              <w:rPr>
                <w:sz w:val="22"/>
                <w:szCs w:val="22"/>
              </w:rPr>
              <w:t>. Принятие поправки не потребует выделения дополнительных средств из областного бюджета.</w:t>
            </w:r>
          </w:p>
          <w:p w:rsidR="00AF689C" w:rsidRPr="00F67DB0" w:rsidRDefault="00A7242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A7242F">
              <w:rPr>
                <w:sz w:val="22"/>
                <w:szCs w:val="22"/>
              </w:rPr>
              <w:t>К проекту постановления областного Собрания депутатов «О внесении изменений и дополнений в областной закон «Об областном бюджете на 2015 год и на плановый период 2016 и 2017 годов» поступила поправка от депутатов областного Собрания депутатов Аннина А.О., Заря В.Н. и Поповой В.П., которую комитет предлагает принять. Результаты голосования по поправке отражены в сводной таблице поправок.</w:t>
            </w:r>
          </w:p>
        </w:tc>
        <w:tc>
          <w:tcPr>
            <w:tcW w:w="1560" w:type="dxa"/>
          </w:tcPr>
          <w:p w:rsidR="00AF689C" w:rsidRDefault="00AF689C" w:rsidP="00F518A3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AF689C" w:rsidRPr="00F67DB0" w:rsidRDefault="009F3D6F" w:rsidP="00A7242F">
            <w:pPr>
              <w:pStyle w:val="a3"/>
              <w:ind w:firstLine="708"/>
              <w:rPr>
                <w:sz w:val="22"/>
                <w:szCs w:val="22"/>
              </w:rPr>
            </w:pPr>
            <w:r w:rsidRPr="009F3D6F">
              <w:rPr>
                <w:sz w:val="22"/>
                <w:szCs w:val="22"/>
              </w:rPr>
              <w:t xml:space="preserve">На основании вышеизложенного, комитет по бюджету и налоговой политике предлагает депутатам принять указанный проект областного закона на очередной семнадцатой сессии Архангельского областного Собрания депутатов шестого </w:t>
            </w:r>
            <w:r w:rsidRPr="00C601F6">
              <w:rPr>
                <w:sz w:val="22"/>
                <w:szCs w:val="22"/>
              </w:rPr>
              <w:t>созыва</w:t>
            </w:r>
            <w:r w:rsidRPr="009F3D6F">
              <w:rPr>
                <w:b/>
                <w:sz w:val="22"/>
                <w:szCs w:val="22"/>
              </w:rPr>
              <w:t xml:space="preserve"> в первом и во втором чтении, с учетом поправок одобренных комитетом.</w:t>
            </w:r>
          </w:p>
        </w:tc>
      </w:tr>
      <w:tr w:rsidR="00AF689C" w:rsidRPr="001A77E9" w:rsidTr="00F518A3">
        <w:tc>
          <w:tcPr>
            <w:tcW w:w="588" w:type="dxa"/>
          </w:tcPr>
          <w:p w:rsidR="00AF689C" w:rsidRDefault="00AF689C" w:rsidP="00F518A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97" w:type="dxa"/>
          </w:tcPr>
          <w:p w:rsidR="00AF689C" w:rsidRDefault="00AF689C" w:rsidP="00F518A3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 xml:space="preserve">Проект областного закона </w:t>
            </w:r>
            <w:r w:rsidRPr="001409B3">
              <w:rPr>
                <w:b/>
              </w:rPr>
              <w:t>«</w:t>
            </w:r>
            <w:r w:rsidR="00F06E17">
              <w:rPr>
                <w:b/>
                <w:szCs w:val="28"/>
              </w:rPr>
              <w:t>О внесении изменений в областной закон «О дорожном фонде Архангельской области</w:t>
            </w:r>
            <w:r w:rsidRPr="001409B3">
              <w:t>»</w:t>
            </w:r>
          </w:p>
          <w:p w:rsidR="00AF689C" w:rsidRDefault="00AF689C" w:rsidP="00F518A3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</w:p>
        </w:tc>
        <w:tc>
          <w:tcPr>
            <w:tcW w:w="1800" w:type="dxa"/>
          </w:tcPr>
          <w:p w:rsidR="00AF689C" w:rsidRDefault="00F06E17" w:rsidP="00F518A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F06E17">
              <w:rPr>
                <w:sz w:val="22"/>
                <w:szCs w:val="22"/>
              </w:rPr>
              <w:t xml:space="preserve">исполняющим обязанности Губернатора Архангельской области А.П. Гришковым </w:t>
            </w:r>
            <w:r w:rsidR="00AF689C">
              <w:rPr>
                <w:sz w:val="22"/>
                <w:szCs w:val="22"/>
              </w:rPr>
              <w:t xml:space="preserve">/  </w:t>
            </w:r>
          </w:p>
          <w:p w:rsidR="00AF689C" w:rsidRDefault="00AF689C" w:rsidP="00F518A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Усачева Е.Ю. </w:t>
            </w:r>
          </w:p>
        </w:tc>
        <w:tc>
          <w:tcPr>
            <w:tcW w:w="5745" w:type="dxa"/>
          </w:tcPr>
          <w:p w:rsidR="009343B3" w:rsidRPr="009343B3" w:rsidRDefault="009343B3" w:rsidP="009343B3">
            <w:pPr>
              <w:pStyle w:val="a3"/>
              <w:ind w:firstLine="708"/>
              <w:rPr>
                <w:sz w:val="22"/>
                <w:szCs w:val="22"/>
              </w:rPr>
            </w:pPr>
            <w:r w:rsidRPr="009343B3">
              <w:rPr>
                <w:sz w:val="22"/>
                <w:szCs w:val="22"/>
              </w:rPr>
              <w:t xml:space="preserve">Законопроектом предлагается предусмотреть возможность предоставления местному бюджету муниципального образования «Город Архангельск» дополнительной субсидии в размере, установленном областным законом об областном бюджете, в целях </w:t>
            </w:r>
            <w:proofErr w:type="spellStart"/>
            <w:r w:rsidRPr="009343B3">
              <w:rPr>
                <w:sz w:val="22"/>
                <w:szCs w:val="22"/>
              </w:rPr>
              <w:t>софинансирования</w:t>
            </w:r>
            <w:proofErr w:type="spellEnd"/>
            <w:r w:rsidRPr="009343B3">
              <w:rPr>
                <w:sz w:val="22"/>
                <w:szCs w:val="22"/>
              </w:rPr>
              <w:t xml:space="preserve"> дорожной деятельности в отношении автомобильных дорог общего пользования местного значения, расположенных на территории муниципального образования «Город Архангельск».</w:t>
            </w:r>
          </w:p>
          <w:p w:rsidR="009343B3" w:rsidRPr="009343B3" w:rsidRDefault="009343B3" w:rsidP="009343B3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9343B3">
              <w:rPr>
                <w:sz w:val="22"/>
                <w:szCs w:val="22"/>
              </w:rPr>
              <w:t>Внесенный на рассмотрение семнадцатой  сессии Архангельского областного Собрания депутатов проект областного закона «О внесении изменений и дополнений в областной закон «Об областном бюджете на 2015 год и на плановый период 2016 и 2017 годов» предусматривает выделение     100 670,0 тыс. рублей на реализацию мероприятия «Ремонт автомобильных дорог общего пользования в городе Архангельске».</w:t>
            </w:r>
            <w:proofErr w:type="gramEnd"/>
          </w:p>
          <w:p w:rsidR="009343B3" w:rsidRPr="009343B3" w:rsidRDefault="009343B3" w:rsidP="009343B3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9343B3">
              <w:rPr>
                <w:sz w:val="22"/>
                <w:szCs w:val="22"/>
              </w:rPr>
              <w:t>Комитет отмечает, что рассматриваемый проект областного закона внесен в областное Собрание депутатов в  порядке законодательной необходимости,  предусматривает установление, изменение расходных  обязательств Архангельской области, повлечет внесение изменений в областной закон об областном бюджете от 16 декабря 2014 года № 220-13-ОЗ «Об областном бюджете на 2015 год и на плановый период 2016 и 2017 годов», следовательно, согласно дефису первому абзаца второго пункта 2</w:t>
            </w:r>
            <w:proofErr w:type="gramEnd"/>
            <w:r w:rsidRPr="009343B3">
              <w:rPr>
                <w:sz w:val="22"/>
                <w:szCs w:val="22"/>
              </w:rPr>
              <w:t xml:space="preserve"> статьи 16 областного закона от 19 сентября 2001 </w:t>
            </w:r>
            <w:r w:rsidRPr="009343B3">
              <w:rPr>
                <w:sz w:val="22"/>
                <w:szCs w:val="22"/>
              </w:rPr>
              <w:lastRenderedPageBreak/>
              <w:t xml:space="preserve">года № 62-8-ОЗ «О порядке разработки, принятия и вступления в силу законов Архангельской области»,  областной закон  может быть принят в день принятия  проекта областного закона в первом чтении.  </w:t>
            </w:r>
          </w:p>
          <w:p w:rsidR="00AF689C" w:rsidRPr="00F67DB0" w:rsidRDefault="009343B3" w:rsidP="009343B3">
            <w:pPr>
              <w:pStyle w:val="a3"/>
              <w:ind w:firstLine="708"/>
              <w:rPr>
                <w:sz w:val="22"/>
                <w:szCs w:val="22"/>
              </w:rPr>
            </w:pPr>
            <w:r w:rsidRPr="009343B3">
              <w:rPr>
                <w:sz w:val="22"/>
                <w:szCs w:val="22"/>
              </w:rPr>
              <w:t>На законопроект поступило положительное заключение государственно-правового управления Архангельского областного Собрания депутатов.</w:t>
            </w:r>
          </w:p>
        </w:tc>
        <w:tc>
          <w:tcPr>
            <w:tcW w:w="1560" w:type="dxa"/>
          </w:tcPr>
          <w:p w:rsidR="00AF689C" w:rsidRDefault="00AF689C" w:rsidP="00F518A3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F06E17" w:rsidRPr="00F06E17" w:rsidRDefault="00F06E17" w:rsidP="00F06E17">
            <w:pPr>
              <w:jc w:val="both"/>
              <w:rPr>
                <w:b/>
                <w:sz w:val="22"/>
                <w:szCs w:val="22"/>
              </w:rPr>
            </w:pPr>
            <w:r w:rsidRPr="00F06E17">
              <w:rPr>
                <w:sz w:val="22"/>
                <w:szCs w:val="22"/>
              </w:rPr>
              <w:t xml:space="preserve">На основании вышеизложенного, комитет  рекомендует депутатам областного Собрания принять предложенный проект областного закона на очередной семнадцатой сессии Архангельского областного Собрания депутатов  </w:t>
            </w:r>
            <w:r w:rsidRPr="00F06E17">
              <w:rPr>
                <w:b/>
                <w:sz w:val="22"/>
                <w:szCs w:val="22"/>
              </w:rPr>
              <w:t>в первом и во втором  чтении.</w:t>
            </w:r>
          </w:p>
          <w:p w:rsidR="00AF689C" w:rsidRPr="00E7073A" w:rsidRDefault="00AF689C" w:rsidP="00F518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AF689C" w:rsidRPr="001A77E9" w:rsidTr="00F518A3">
        <w:tc>
          <w:tcPr>
            <w:tcW w:w="588" w:type="dxa"/>
          </w:tcPr>
          <w:p w:rsidR="00AF689C" w:rsidRDefault="00AF689C" w:rsidP="00F518A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97" w:type="dxa"/>
          </w:tcPr>
          <w:p w:rsid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П</w:t>
            </w:r>
            <w:r>
              <w:t>роект областного закона</w:t>
            </w:r>
          </w:p>
          <w:p w:rsidR="00431C20" w:rsidRP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>
              <w:t xml:space="preserve"> «</w:t>
            </w:r>
            <w:r w:rsidRPr="00431C20">
              <w:rPr>
                <w:b/>
              </w:rPr>
              <w:t xml:space="preserve">Об утверждении Дополнительных соглашений </w:t>
            </w:r>
          </w:p>
          <w:p w:rsidR="00431C20" w:rsidRP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 w:rsidRPr="00431C20">
              <w:rPr>
                <w:b/>
              </w:rPr>
              <w:t xml:space="preserve">к Соглашениям о предоставлении бюджету Архангельской области </w:t>
            </w:r>
          </w:p>
          <w:p w:rsidR="00431C20" w:rsidRP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 w:rsidRPr="00431C20">
              <w:rPr>
                <w:b/>
              </w:rPr>
              <w:t xml:space="preserve">из федерального бюджета бюджетных кредитов для строительства, реконструкции, капитального ремонта, ремонта и содержания </w:t>
            </w:r>
          </w:p>
          <w:p w:rsidR="00431C20" w:rsidRP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 w:rsidRPr="00431C20">
              <w:rPr>
                <w:b/>
              </w:rPr>
              <w:t xml:space="preserve">автомобильных дорог общего пользования </w:t>
            </w:r>
          </w:p>
          <w:p w:rsidR="00AF689C" w:rsidRPr="005A2959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 w:rsidRPr="00431C20">
              <w:rPr>
                <w:b/>
              </w:rPr>
              <w:t>(за исключением автомобильных дорог федерального значения)</w:t>
            </w:r>
            <w:r>
              <w:t>»</w:t>
            </w:r>
          </w:p>
        </w:tc>
        <w:tc>
          <w:tcPr>
            <w:tcW w:w="1800" w:type="dxa"/>
          </w:tcPr>
          <w:p w:rsidR="00431C20" w:rsidRDefault="00431C20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Губернатор Архангельской области </w:t>
            </w:r>
          </w:p>
          <w:p w:rsidR="00431C20" w:rsidRDefault="00431C20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 И.А./  Усачева Е.Ю. </w:t>
            </w:r>
          </w:p>
          <w:p w:rsidR="00AF689C" w:rsidRDefault="00AF689C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45" w:type="dxa"/>
          </w:tcPr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Законопроектом предлагается в соответствии с подпунктом «в» пункта 14 Правил проведения в 2015 году реструктуризации обязательств (задолженности) субъектов Российской Федерации перед Российской Федерацией по бюджетным кредитам, утв. Постановлением Правительства Российской Федерации от 30 марта 2015 года № 292  утвердить: 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>- Дополнительное соглашение № 2 к Соглашению от 16 апреля 2010 года № 01-01-06/06-108,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>- Дополнительное соглашение № 2  к Соглашению от 17 мая 2011 года      № 01-01-06/06-84,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- Дополнительное соглашение № 2 к Соглашению от 28 сентября 2011 года № 01-01-06/06-370 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 w:rsidRPr="00431C20">
              <w:rPr>
                <w:sz w:val="22"/>
                <w:szCs w:val="22"/>
              </w:rPr>
              <w:t>содержания</w:t>
            </w:r>
            <w:proofErr w:type="gramEnd"/>
            <w:r w:rsidRPr="00431C20">
              <w:rPr>
                <w:sz w:val="22"/>
                <w:szCs w:val="22"/>
              </w:rPr>
              <w:t xml:space="preserve"> автомобильных дорог общего пользования (за исключением автомобильных дорог федерального значения), заключенных         8 апреля 2015 года между министерством финансов Российской Федерации и Правительством Архангельской области. Данными дополнительными соглашениями предусмотрена реструктуризация задолженности по предоставленным из федерального бюджета бюджетным кредитам и суммам начисленных процентов.  Погашение суммы реструктурированной задолженности будет осуществляться равными долями в течение 2025-2034 годов с ежегодной уплатой процентов за рассрочку в размере 0,1% годовых. 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Базовыми Соглашениями Правительству Архангельской области предоставлены бюджетные кредиты за счет средств федерального бюджета в размере 2 551,08 млн. рублей, которые направлены </w:t>
            </w:r>
            <w:proofErr w:type="gramStart"/>
            <w:r w:rsidRPr="00431C20">
              <w:rPr>
                <w:sz w:val="22"/>
                <w:szCs w:val="22"/>
              </w:rPr>
              <w:t>на</w:t>
            </w:r>
            <w:proofErr w:type="gramEnd"/>
            <w:r w:rsidRPr="00431C20">
              <w:rPr>
                <w:sz w:val="22"/>
                <w:szCs w:val="22"/>
              </w:rPr>
              <w:t>: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строительство (реконструкцию) автомобильной </w:t>
            </w:r>
            <w:r w:rsidRPr="00431C20">
              <w:rPr>
                <w:sz w:val="22"/>
                <w:szCs w:val="22"/>
              </w:rPr>
              <w:lastRenderedPageBreak/>
              <w:t xml:space="preserve">дороги Архангельск 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(от пос. </w:t>
            </w:r>
            <w:proofErr w:type="spellStart"/>
            <w:r w:rsidRPr="00431C20">
              <w:rPr>
                <w:sz w:val="22"/>
                <w:szCs w:val="22"/>
              </w:rPr>
              <w:t>Брин-Наволок</w:t>
            </w:r>
            <w:proofErr w:type="spellEnd"/>
            <w:r w:rsidRPr="00431C20">
              <w:rPr>
                <w:sz w:val="22"/>
                <w:szCs w:val="22"/>
              </w:rPr>
              <w:t>) – Каргополь – Вытегра (</w:t>
            </w:r>
            <w:proofErr w:type="gramStart"/>
            <w:r w:rsidRPr="00431C20">
              <w:rPr>
                <w:sz w:val="22"/>
                <w:szCs w:val="22"/>
              </w:rPr>
              <w:t>по</w:t>
            </w:r>
            <w:proofErr w:type="gramEnd"/>
            <w:r w:rsidRPr="00431C20">
              <w:rPr>
                <w:sz w:val="22"/>
                <w:szCs w:val="22"/>
              </w:rPr>
              <w:t xml:space="preserve"> с. </w:t>
            </w:r>
            <w:proofErr w:type="spellStart"/>
            <w:r w:rsidRPr="00431C20">
              <w:rPr>
                <w:sz w:val="22"/>
                <w:szCs w:val="22"/>
              </w:rPr>
              <w:t>Прокшино</w:t>
            </w:r>
            <w:proofErr w:type="spellEnd"/>
            <w:r w:rsidRPr="00431C20">
              <w:rPr>
                <w:sz w:val="22"/>
                <w:szCs w:val="22"/>
              </w:rPr>
              <w:t xml:space="preserve">) </w:t>
            </w:r>
            <w:proofErr w:type="gramStart"/>
            <w:r w:rsidRPr="00431C20">
              <w:rPr>
                <w:sz w:val="22"/>
                <w:szCs w:val="22"/>
              </w:rPr>
              <w:t>для</w:t>
            </w:r>
            <w:proofErr w:type="gramEnd"/>
            <w:r w:rsidRPr="00431C20">
              <w:rPr>
                <w:sz w:val="22"/>
                <w:szCs w:val="22"/>
              </w:rPr>
              <w:t xml:space="preserve"> обеспечения связи космодрома «Плесецк» с сетью федеральных автомобильных дорог на территории Архангельской области (2 250,0 млн. рублей);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>ремонт и содержание региональных автомобильных дорог общего пользования (70,9 млн. рублей);</w:t>
            </w:r>
          </w:p>
          <w:p w:rsidR="00431C20" w:rsidRPr="00431C2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>строительство и реконструкцию участков Северного транспортного коридора и автомобильных дорог, обеспечивающих важнейшие внутриобластные связи (230,2 млн. рублей).</w:t>
            </w:r>
          </w:p>
          <w:p w:rsidR="00AF689C" w:rsidRPr="00F67DB0" w:rsidRDefault="00431C20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>На законопроект поступили положительные заключения государственно-правового управления Архангельского областного Собрания депутатов, прокуратуры Архангельской области, Управления Министерства юстиции Российской Федерации по Архангельской области и Ненецкому автономному округу, контрольно-счетной палаты Архангельской области.</w:t>
            </w:r>
          </w:p>
        </w:tc>
        <w:tc>
          <w:tcPr>
            <w:tcW w:w="1560" w:type="dxa"/>
          </w:tcPr>
          <w:p w:rsidR="00AF689C" w:rsidRDefault="00AF689C" w:rsidP="00F518A3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AF689C" w:rsidRPr="00E7073A" w:rsidRDefault="00431C20" w:rsidP="00431C20">
            <w:pPr>
              <w:jc w:val="both"/>
              <w:rPr>
                <w:sz w:val="22"/>
                <w:szCs w:val="22"/>
              </w:rPr>
            </w:pPr>
            <w:r w:rsidRPr="00431C20">
              <w:rPr>
                <w:sz w:val="22"/>
                <w:szCs w:val="22"/>
              </w:rPr>
              <w:t xml:space="preserve">Комитет  рекомендует депутатам областного Собрания </w:t>
            </w:r>
            <w:r w:rsidRPr="00431C20">
              <w:rPr>
                <w:b/>
                <w:sz w:val="22"/>
                <w:szCs w:val="22"/>
              </w:rPr>
              <w:t>принять предложенный проект</w:t>
            </w:r>
            <w:r w:rsidRPr="00431C20">
              <w:rPr>
                <w:sz w:val="22"/>
                <w:szCs w:val="22"/>
              </w:rPr>
              <w:t xml:space="preserve"> областного закона на очередной семнадцатой сессии Архангельского областного Собрания депутатов  </w:t>
            </w:r>
            <w:r w:rsidRPr="00431C20">
              <w:rPr>
                <w:b/>
                <w:sz w:val="22"/>
                <w:szCs w:val="22"/>
              </w:rPr>
              <w:t>в первом и во втором чтении.</w:t>
            </w:r>
          </w:p>
        </w:tc>
      </w:tr>
      <w:tr w:rsidR="00431C20" w:rsidRPr="001A77E9" w:rsidTr="00F518A3">
        <w:tc>
          <w:tcPr>
            <w:tcW w:w="588" w:type="dxa"/>
          </w:tcPr>
          <w:p w:rsidR="00431C20" w:rsidRDefault="00431C20" w:rsidP="00F518A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97" w:type="dxa"/>
          </w:tcPr>
          <w:p w:rsid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П</w:t>
            </w:r>
            <w:r>
              <w:t>роект постановления</w:t>
            </w:r>
          </w:p>
          <w:p w:rsidR="00431C20" w:rsidRDefault="00431C20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«</w:t>
            </w:r>
            <w:r w:rsidRPr="00431C20">
              <w:rPr>
                <w:b/>
              </w:rPr>
              <w:t xml:space="preserve">О ежегодном </w:t>
            </w:r>
            <w:proofErr w:type="gramStart"/>
            <w:r w:rsidRPr="00431C20">
              <w:rPr>
                <w:b/>
              </w:rPr>
              <w:t>отчете</w:t>
            </w:r>
            <w:proofErr w:type="gramEnd"/>
            <w:r w:rsidRPr="00431C20">
              <w:rPr>
                <w:b/>
              </w:rPr>
              <w:t xml:space="preserve"> о деятельности контрольно-счетной палаты Архангельской области за 2014 год</w:t>
            </w:r>
            <w:r>
              <w:t>»</w:t>
            </w:r>
          </w:p>
        </w:tc>
        <w:tc>
          <w:tcPr>
            <w:tcW w:w="1800" w:type="dxa"/>
          </w:tcPr>
          <w:p w:rsidR="00431C20" w:rsidRDefault="00C603B8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А.А./</w:t>
            </w:r>
          </w:p>
          <w:p w:rsidR="00C603B8" w:rsidRDefault="00C603B8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А.А.</w:t>
            </w:r>
          </w:p>
        </w:tc>
        <w:tc>
          <w:tcPr>
            <w:tcW w:w="5745" w:type="dxa"/>
          </w:tcPr>
          <w:p w:rsidR="00431C20" w:rsidRPr="00431C20" w:rsidRDefault="00C603B8" w:rsidP="00431C20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>Рассматриваемый ежегодный отчет о деятельности контрольно-счетной палаты Архангельской области внесен в соответствии с пунктом 2 статьи 21 областного закона от 30 мая 2011 года № 288-22-ОЗ «О контрольно-счетной палате Архангельской области».</w:t>
            </w:r>
          </w:p>
        </w:tc>
        <w:tc>
          <w:tcPr>
            <w:tcW w:w="1560" w:type="dxa"/>
          </w:tcPr>
          <w:p w:rsidR="00431C20" w:rsidRDefault="00C603B8" w:rsidP="00F518A3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431C20" w:rsidRPr="00431C20" w:rsidRDefault="00C603B8" w:rsidP="00C603B8">
            <w:pPr>
              <w:jc w:val="both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 xml:space="preserve">Комитет рекомендует депутатам областного Собрания </w:t>
            </w:r>
            <w:r w:rsidRPr="00C603B8">
              <w:rPr>
                <w:b/>
                <w:sz w:val="22"/>
                <w:szCs w:val="22"/>
              </w:rPr>
              <w:t xml:space="preserve">принять ежегодный отчет о деятельности контрольно-счетной палаты Архангельской области за 2014 год </w:t>
            </w:r>
            <w:r w:rsidRPr="00C603B8">
              <w:rPr>
                <w:sz w:val="22"/>
                <w:szCs w:val="22"/>
              </w:rPr>
              <w:t xml:space="preserve">на семнадцатой сессии Архангельского областного Собрания депутатов </w:t>
            </w:r>
            <w:r w:rsidRPr="00C603B8">
              <w:rPr>
                <w:b/>
                <w:sz w:val="22"/>
                <w:szCs w:val="22"/>
              </w:rPr>
              <w:t>к сведению</w:t>
            </w:r>
            <w:r w:rsidRPr="00C603B8">
              <w:rPr>
                <w:sz w:val="22"/>
                <w:szCs w:val="22"/>
              </w:rPr>
              <w:t>.</w:t>
            </w:r>
            <w:r w:rsidRPr="00431C20">
              <w:rPr>
                <w:sz w:val="22"/>
                <w:szCs w:val="22"/>
              </w:rPr>
              <w:t xml:space="preserve"> </w:t>
            </w:r>
          </w:p>
        </w:tc>
      </w:tr>
      <w:tr w:rsidR="00C603B8" w:rsidRPr="001A77E9" w:rsidTr="00F518A3">
        <w:tc>
          <w:tcPr>
            <w:tcW w:w="588" w:type="dxa"/>
          </w:tcPr>
          <w:p w:rsidR="00C603B8" w:rsidRDefault="00C603B8" w:rsidP="00F518A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97" w:type="dxa"/>
          </w:tcPr>
          <w:p w:rsidR="00C603B8" w:rsidRPr="00C601F6" w:rsidRDefault="00C603B8" w:rsidP="00C603B8">
            <w:pPr>
              <w:pStyle w:val="a8"/>
              <w:jc w:val="both"/>
              <w:rPr>
                <w:sz w:val="24"/>
              </w:rPr>
            </w:pPr>
            <w:r w:rsidRPr="00C601F6">
              <w:rPr>
                <w:sz w:val="24"/>
              </w:rPr>
              <w:t>Проект областного закона</w:t>
            </w:r>
          </w:p>
          <w:p w:rsidR="00C603B8" w:rsidRPr="00C601F6" w:rsidRDefault="00C603B8" w:rsidP="00C603B8">
            <w:pPr>
              <w:pStyle w:val="2"/>
              <w:spacing w:after="0" w:line="240" w:lineRule="auto"/>
              <w:ind w:left="0"/>
              <w:jc w:val="both"/>
            </w:pPr>
            <w:r w:rsidRPr="00C601F6">
              <w:rPr>
                <w:b/>
              </w:rPr>
              <w:t xml:space="preserve"> «О внесении изменений в отдельные областные законы</w:t>
            </w:r>
            <w:r w:rsidRPr="00C601F6">
              <w:t xml:space="preserve">», </w:t>
            </w:r>
          </w:p>
          <w:p w:rsidR="00C603B8" w:rsidRPr="00C601F6" w:rsidRDefault="00C603B8" w:rsidP="00C603B8">
            <w:pPr>
              <w:pStyle w:val="2"/>
              <w:spacing w:after="0" w:line="240" w:lineRule="auto"/>
              <w:ind w:left="0"/>
              <w:jc w:val="both"/>
            </w:pPr>
            <w:proofErr w:type="gramStart"/>
            <w:r w:rsidRPr="00C601F6">
              <w:t>внесенный</w:t>
            </w:r>
            <w:proofErr w:type="gramEnd"/>
            <w:r w:rsidRPr="00C601F6">
              <w:t xml:space="preserve"> в порядке законодательной инициативы </w:t>
            </w:r>
          </w:p>
          <w:p w:rsidR="00C603B8" w:rsidRPr="00C601F6" w:rsidRDefault="00C603B8" w:rsidP="00C603B8">
            <w:pPr>
              <w:pStyle w:val="2"/>
              <w:spacing w:after="0" w:line="240" w:lineRule="auto"/>
              <w:ind w:left="0"/>
              <w:jc w:val="both"/>
            </w:pPr>
            <w:r w:rsidRPr="00C601F6">
              <w:lastRenderedPageBreak/>
              <w:t xml:space="preserve">депутатом </w:t>
            </w:r>
            <w:r w:rsidR="00C601F6">
              <w:t xml:space="preserve">                         </w:t>
            </w:r>
            <w:r w:rsidRPr="00C601F6">
              <w:t xml:space="preserve">И.А. </w:t>
            </w:r>
            <w:proofErr w:type="spellStart"/>
            <w:r w:rsidRPr="00C601F6">
              <w:t>Чесноковым</w:t>
            </w:r>
            <w:proofErr w:type="spellEnd"/>
          </w:p>
          <w:p w:rsidR="00C603B8" w:rsidRDefault="00C603B8" w:rsidP="00431C20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</w:p>
        </w:tc>
        <w:tc>
          <w:tcPr>
            <w:tcW w:w="1800" w:type="dxa"/>
          </w:tcPr>
          <w:p w:rsidR="00C603B8" w:rsidRDefault="00C603B8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Чесноков И.А.</w:t>
            </w:r>
          </w:p>
          <w:p w:rsidR="00C603B8" w:rsidRDefault="00C603B8" w:rsidP="00431C2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/Чесноков И.А.</w:t>
            </w:r>
          </w:p>
        </w:tc>
        <w:tc>
          <w:tcPr>
            <w:tcW w:w="5745" w:type="dxa"/>
          </w:tcPr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>1.</w:t>
            </w:r>
            <w:r w:rsidRPr="00C603B8">
              <w:rPr>
                <w:sz w:val="22"/>
                <w:szCs w:val="22"/>
              </w:rPr>
              <w:tab/>
              <w:t>Изложить пункты 1 и 5 статьи 16 областного закона от 29 ноября 1995 года № 22-18-ОЗ «О статусе депутата Архангельского областного Собрания депутатов» в новой редакции.</w:t>
            </w:r>
          </w:p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 xml:space="preserve">В предложенной редакции пункта 1 предлагается определить,  что  председатель областного Собрания в порядке, предусмотренном регламентом областного Собрания, вправе принять решение о проведении депутатской проверки по фактам неисполнения или ненадлежащего исполнения отдельных областных </w:t>
            </w:r>
            <w:proofErr w:type="gramStart"/>
            <w:r w:rsidRPr="00C603B8">
              <w:rPr>
                <w:sz w:val="22"/>
                <w:szCs w:val="22"/>
              </w:rPr>
              <w:t xml:space="preserve">законов </w:t>
            </w:r>
            <w:r w:rsidRPr="00C603B8">
              <w:rPr>
                <w:sz w:val="22"/>
                <w:szCs w:val="22"/>
              </w:rPr>
              <w:lastRenderedPageBreak/>
              <w:t>по предложению</w:t>
            </w:r>
            <w:proofErr w:type="gramEnd"/>
            <w:r w:rsidRPr="00C603B8">
              <w:rPr>
                <w:sz w:val="22"/>
                <w:szCs w:val="22"/>
              </w:rPr>
              <w:t xml:space="preserve"> заместителей председателя областного Собрания, комитетов областного Собрания, депутатских объединений (фракций). В настоящее время депутатская проверка назначается постановлением на сессии областного Собрания по требованию депутатов.</w:t>
            </w:r>
          </w:p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>Комитет отмечает на необходимость внесения дополнений в регламент Архангельского областного Собрания депутатов, в части определения порядка принятия решения о проведении депутатской проверки, в случае принятия данного законопроекта. В настоящее время данный порядок регламентом не определен.</w:t>
            </w:r>
          </w:p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>2.</w:t>
            </w:r>
            <w:r w:rsidRPr="00C603B8">
              <w:rPr>
                <w:sz w:val="22"/>
                <w:szCs w:val="22"/>
              </w:rPr>
              <w:tab/>
            </w:r>
            <w:proofErr w:type="gramStart"/>
            <w:r w:rsidRPr="00C603B8">
              <w:rPr>
                <w:sz w:val="22"/>
                <w:szCs w:val="22"/>
              </w:rPr>
              <w:t>Дополнить статью 11 областного закона от 3 апреля 2015 года № 258-15-ОЗ «О парламентском контроле в Архангельской области» новым пунктом 6, согласно которому, оперативный целевой контроль за исполнением областного закона  может быть осуществлен в рамках проведения депутатской проверки в соответствии с областным законом от 29 ноября 1995 года               № 22-18-ОЗ «О статусе депутата Архангельского областного Собрания депутатов».</w:t>
            </w:r>
            <w:proofErr w:type="gramEnd"/>
          </w:p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>3.</w:t>
            </w:r>
            <w:r w:rsidRPr="00C603B8">
              <w:rPr>
                <w:sz w:val="22"/>
                <w:szCs w:val="22"/>
              </w:rPr>
              <w:tab/>
            </w:r>
            <w:proofErr w:type="gramStart"/>
            <w:r w:rsidRPr="00C603B8">
              <w:rPr>
                <w:sz w:val="22"/>
                <w:szCs w:val="22"/>
              </w:rPr>
              <w:t>Изложить подпункт 2 пункта 2 статьи 2 областного закона от 13 февраля 2012 года № 424-28-ОЗ «О депутатском (парламентском) расследовании в Архангельской области»  в новой редакции, согласно которому к основаниям депутатского (парламентского) расследования предлагается отнести факты грубого нарушения финансовой дисциплины, выразившиеся в несвоевременном исполнении доходных и (или) расходных статей областного бюджета либо бюджета территориального фонда обязательного медицинского страхования Архангельской области по</w:t>
            </w:r>
            <w:proofErr w:type="gramEnd"/>
            <w:r w:rsidRPr="00C603B8">
              <w:rPr>
                <w:sz w:val="22"/>
                <w:szCs w:val="22"/>
              </w:rPr>
              <w:t xml:space="preserve"> объему, структуре и целевому назначению, в неэффективности расходов средств областного бюджета и средств бюджета территориального фонда обязательного медицинского страхования Архангельской области, управления и распоряжения государственной собственностью Архангельской области.</w:t>
            </w:r>
          </w:p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 xml:space="preserve">Предложенная редакция сформулирована по аналогии  с пунктом 4 части 1 статьи 4 Федерального закона от 27 декабря 2005 года № 196-ФЗ «О парламентском расследовании Федерального Собрания </w:t>
            </w:r>
            <w:r w:rsidRPr="00C603B8">
              <w:rPr>
                <w:sz w:val="22"/>
                <w:szCs w:val="22"/>
              </w:rPr>
              <w:lastRenderedPageBreak/>
              <w:t>Российской Федерации».</w:t>
            </w:r>
          </w:p>
          <w:p w:rsidR="00C603B8" w:rsidRPr="00C603B8" w:rsidRDefault="00C603B8" w:rsidP="00C603B8">
            <w:pPr>
              <w:pStyle w:val="a3"/>
              <w:ind w:firstLine="708"/>
              <w:rPr>
                <w:sz w:val="22"/>
                <w:szCs w:val="22"/>
              </w:rPr>
            </w:pPr>
            <w:r w:rsidRPr="00C603B8">
              <w:rPr>
                <w:sz w:val="22"/>
                <w:szCs w:val="22"/>
              </w:rPr>
              <w:t xml:space="preserve">В представленном заключении Правительства Архангельской области отражено, что реализация данных  изменений будет затруднительной в связи с неопределенностью данного основания проведения парламентского расследования Федерального Собрания Российской Федерации, также ставится под сомнение возможность установления фактов несвоевременного исполнения доходных и (или) расходных статей областного бюджета, связанных с фактами грубого нарушения финансовой дисциплины.  Кроме того, в настоящее время ни бюджетным законодательством Российской Федерации, ни законодательством Архангельской области не предусмотрены критерии неэффективности расходов средств бюджета бюджетной системы Российской Федерации и средств соответствующих государственных внебюджетных </w:t>
            </w:r>
            <w:proofErr w:type="gramStart"/>
            <w:r w:rsidRPr="00C603B8">
              <w:rPr>
                <w:sz w:val="22"/>
                <w:szCs w:val="22"/>
              </w:rPr>
              <w:t>фондов</w:t>
            </w:r>
            <w:proofErr w:type="gramEnd"/>
            <w:r w:rsidRPr="00C603B8">
              <w:rPr>
                <w:sz w:val="22"/>
                <w:szCs w:val="22"/>
              </w:rPr>
              <w:t xml:space="preserve"> и данная категория носит исключительно оценочный характер.</w:t>
            </w:r>
          </w:p>
        </w:tc>
        <w:tc>
          <w:tcPr>
            <w:tcW w:w="1560" w:type="dxa"/>
          </w:tcPr>
          <w:p w:rsidR="00C603B8" w:rsidRDefault="00C601F6" w:rsidP="00F518A3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C603B8" w:rsidRPr="00C603B8" w:rsidRDefault="00C601F6" w:rsidP="00C603B8">
            <w:pPr>
              <w:jc w:val="both"/>
              <w:rPr>
                <w:sz w:val="22"/>
                <w:szCs w:val="22"/>
              </w:rPr>
            </w:pPr>
            <w:r w:rsidRPr="00C601F6">
              <w:rPr>
                <w:sz w:val="22"/>
                <w:szCs w:val="22"/>
              </w:rPr>
              <w:t xml:space="preserve">Комитет по бюджету и налоговой политике </w:t>
            </w:r>
            <w:r w:rsidRPr="00C601F6">
              <w:rPr>
                <w:b/>
                <w:sz w:val="22"/>
                <w:szCs w:val="22"/>
              </w:rPr>
              <w:t>разделяет мнение Правительства Архангельской области и рекомендует депутатам областного Собрания отклонить предложенный проект областного закона.</w:t>
            </w:r>
          </w:p>
        </w:tc>
      </w:tr>
    </w:tbl>
    <w:p w:rsidR="00AF689C" w:rsidRDefault="00AF689C" w:rsidP="00AF689C"/>
    <w:p w:rsidR="00016512" w:rsidRDefault="00016512"/>
    <w:sectPr w:rsidR="00016512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29" w:rsidRDefault="00BB5129" w:rsidP="001A6EEC">
      <w:r>
        <w:separator/>
      </w:r>
    </w:p>
  </w:endnote>
  <w:endnote w:type="continuationSeparator" w:id="0">
    <w:p w:rsidR="00BB5129" w:rsidRDefault="00BB5129" w:rsidP="001A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29" w:rsidRDefault="00BB5129" w:rsidP="001A6EEC">
      <w:r>
        <w:separator/>
      </w:r>
    </w:p>
  </w:footnote>
  <w:footnote w:type="continuationSeparator" w:id="0">
    <w:p w:rsidR="00BB5129" w:rsidRDefault="00BB5129" w:rsidP="001A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A6EE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F68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BB51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A6EE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F68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01F6">
      <w:rPr>
        <w:rStyle w:val="a6"/>
        <w:noProof/>
      </w:rPr>
      <w:t>16</w:t>
    </w:r>
    <w:r>
      <w:rPr>
        <w:rStyle w:val="a6"/>
      </w:rPr>
      <w:fldChar w:fldCharType="end"/>
    </w:r>
  </w:p>
  <w:p w:rsidR="003E6D78" w:rsidRDefault="00BB51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89C"/>
    <w:rsid w:val="00012B73"/>
    <w:rsid w:val="00016512"/>
    <w:rsid w:val="000229DF"/>
    <w:rsid w:val="001A6EEC"/>
    <w:rsid w:val="00246172"/>
    <w:rsid w:val="00431C20"/>
    <w:rsid w:val="005B164B"/>
    <w:rsid w:val="0076246D"/>
    <w:rsid w:val="00774E64"/>
    <w:rsid w:val="008655E9"/>
    <w:rsid w:val="008E1F98"/>
    <w:rsid w:val="009343B3"/>
    <w:rsid w:val="009F3D6F"/>
    <w:rsid w:val="00A02EA1"/>
    <w:rsid w:val="00A7242F"/>
    <w:rsid w:val="00AD525B"/>
    <w:rsid w:val="00AF689C"/>
    <w:rsid w:val="00B42AA9"/>
    <w:rsid w:val="00BB5129"/>
    <w:rsid w:val="00C601F6"/>
    <w:rsid w:val="00C603B8"/>
    <w:rsid w:val="00CA4DC1"/>
    <w:rsid w:val="00CD1A4B"/>
    <w:rsid w:val="00CF5AD2"/>
    <w:rsid w:val="00E50081"/>
    <w:rsid w:val="00F06E17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F689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AF68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89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F689C"/>
  </w:style>
  <w:style w:type="paragraph" w:styleId="a7">
    <w:name w:val="List Paragraph"/>
    <w:basedOn w:val="a"/>
    <w:uiPriority w:val="34"/>
    <w:qFormat/>
    <w:rsid w:val="00AF689C"/>
    <w:pPr>
      <w:ind w:left="720"/>
      <w:contextualSpacing/>
    </w:pPr>
  </w:style>
  <w:style w:type="paragraph" w:customStyle="1" w:styleId="ConsNormal">
    <w:name w:val="ConsNormal"/>
    <w:rsid w:val="00AF6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C603B8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C603B8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603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03B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02AE-A5AA-4F8B-AC72-9B2A33E9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8</cp:revision>
  <dcterms:created xsi:type="dcterms:W3CDTF">2015-05-26T06:23:00Z</dcterms:created>
  <dcterms:modified xsi:type="dcterms:W3CDTF">2015-05-26T07:20:00Z</dcterms:modified>
</cp:coreProperties>
</file>