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04" w:rsidRDefault="00091A04" w:rsidP="00091A04">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4A4CFB">
        <w:rPr>
          <w:b/>
          <w:iCs/>
          <w:sz w:val="24"/>
        </w:rPr>
        <w:t>7</w:t>
      </w:r>
    </w:p>
    <w:p w:rsidR="00091A04" w:rsidRPr="002E551F" w:rsidRDefault="00091A04" w:rsidP="00091A04">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091A04" w:rsidRDefault="00091A04" w:rsidP="00091A04">
      <w:pPr>
        <w:pStyle w:val="a3"/>
        <w:ind w:firstLine="11700"/>
        <w:rPr>
          <w:b/>
          <w:sz w:val="24"/>
          <w:szCs w:val="24"/>
        </w:rPr>
      </w:pPr>
    </w:p>
    <w:p w:rsidR="00091A04" w:rsidRPr="00BF55F1" w:rsidRDefault="00091A04" w:rsidP="00091A04">
      <w:pPr>
        <w:pStyle w:val="a3"/>
        <w:ind w:firstLine="11700"/>
        <w:rPr>
          <w:b/>
          <w:sz w:val="24"/>
          <w:szCs w:val="24"/>
        </w:rPr>
      </w:pPr>
      <w:r>
        <w:rPr>
          <w:b/>
          <w:sz w:val="24"/>
          <w:szCs w:val="24"/>
        </w:rPr>
        <w:t>«</w:t>
      </w:r>
      <w:r w:rsidR="004A4CFB">
        <w:rPr>
          <w:b/>
          <w:sz w:val="24"/>
          <w:szCs w:val="24"/>
        </w:rPr>
        <w:t>23</w:t>
      </w:r>
      <w:r>
        <w:rPr>
          <w:b/>
          <w:sz w:val="24"/>
          <w:szCs w:val="24"/>
        </w:rPr>
        <w:t>»</w:t>
      </w:r>
      <w:r w:rsidRPr="00BF55F1">
        <w:rPr>
          <w:b/>
          <w:sz w:val="24"/>
          <w:szCs w:val="24"/>
        </w:rPr>
        <w:t xml:space="preserve"> </w:t>
      </w:r>
      <w:r w:rsidR="004A4CFB">
        <w:rPr>
          <w:b/>
          <w:sz w:val="24"/>
          <w:szCs w:val="24"/>
        </w:rPr>
        <w:t>мая</w:t>
      </w:r>
      <w:r>
        <w:rPr>
          <w:b/>
          <w:sz w:val="24"/>
          <w:szCs w:val="24"/>
        </w:rPr>
        <w:t xml:space="preserve"> </w:t>
      </w:r>
      <w:r w:rsidRPr="00BF55F1">
        <w:rPr>
          <w:b/>
          <w:sz w:val="24"/>
          <w:szCs w:val="24"/>
        </w:rPr>
        <w:t>201</w:t>
      </w:r>
      <w:r>
        <w:rPr>
          <w:b/>
          <w:sz w:val="24"/>
          <w:szCs w:val="24"/>
        </w:rPr>
        <w:t>6</w:t>
      </w:r>
      <w:r w:rsidRPr="00BF55F1">
        <w:rPr>
          <w:b/>
          <w:sz w:val="24"/>
          <w:szCs w:val="24"/>
        </w:rPr>
        <w:t xml:space="preserve"> года</w:t>
      </w:r>
    </w:p>
    <w:p w:rsidR="00091A04" w:rsidRDefault="00091A04" w:rsidP="00091A04">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11</w:t>
      </w:r>
      <w:r w:rsidRPr="00BF55F1">
        <w:rPr>
          <w:b/>
          <w:sz w:val="24"/>
          <w:szCs w:val="24"/>
        </w:rPr>
        <w:t>.</w:t>
      </w:r>
      <w:r>
        <w:rPr>
          <w:b/>
          <w:sz w:val="24"/>
          <w:szCs w:val="24"/>
        </w:rPr>
        <w:t>00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497"/>
        <w:gridCol w:w="1800"/>
        <w:gridCol w:w="5713"/>
        <w:gridCol w:w="1592"/>
        <w:gridCol w:w="3086"/>
      </w:tblGrid>
      <w:tr w:rsidR="00091A04" w:rsidTr="005558EA">
        <w:tc>
          <w:tcPr>
            <w:tcW w:w="588" w:type="dxa"/>
            <w:vAlign w:val="center"/>
          </w:tcPr>
          <w:p w:rsidR="00091A04" w:rsidRPr="005366CD" w:rsidRDefault="00091A04" w:rsidP="005558EA">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497" w:type="dxa"/>
            <w:vAlign w:val="center"/>
          </w:tcPr>
          <w:p w:rsidR="00091A04" w:rsidRPr="005366CD" w:rsidRDefault="00091A04" w:rsidP="005558EA">
            <w:pPr>
              <w:pStyle w:val="a3"/>
              <w:ind w:firstLine="0"/>
              <w:jc w:val="center"/>
              <w:rPr>
                <w:b/>
                <w:sz w:val="20"/>
              </w:rPr>
            </w:pPr>
            <w:r w:rsidRPr="005366CD">
              <w:rPr>
                <w:b/>
                <w:sz w:val="20"/>
              </w:rPr>
              <w:t xml:space="preserve">Наименование </w:t>
            </w:r>
          </w:p>
          <w:p w:rsidR="00091A04" w:rsidRDefault="00091A04" w:rsidP="005558EA">
            <w:pPr>
              <w:pStyle w:val="a3"/>
              <w:ind w:firstLine="0"/>
              <w:jc w:val="center"/>
              <w:rPr>
                <w:b/>
                <w:sz w:val="20"/>
              </w:rPr>
            </w:pPr>
            <w:r w:rsidRPr="005366CD">
              <w:rPr>
                <w:b/>
                <w:sz w:val="20"/>
              </w:rPr>
              <w:t>проекта нормативного правового акта</w:t>
            </w:r>
          </w:p>
          <w:p w:rsidR="00091A04" w:rsidRPr="005366CD" w:rsidRDefault="00091A04" w:rsidP="005558EA">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1800" w:type="dxa"/>
            <w:vAlign w:val="center"/>
          </w:tcPr>
          <w:p w:rsidR="00091A04" w:rsidRPr="005366CD" w:rsidRDefault="00091A04" w:rsidP="005558EA">
            <w:pPr>
              <w:pStyle w:val="a3"/>
              <w:ind w:firstLine="0"/>
              <w:jc w:val="center"/>
              <w:rPr>
                <w:b/>
                <w:sz w:val="20"/>
              </w:rPr>
            </w:pPr>
            <w:r w:rsidRPr="005366CD">
              <w:rPr>
                <w:b/>
                <w:sz w:val="20"/>
              </w:rPr>
              <w:t xml:space="preserve">Субъект </w:t>
            </w:r>
          </w:p>
          <w:p w:rsidR="00091A04" w:rsidRPr="005366CD" w:rsidRDefault="00091A04" w:rsidP="005558EA">
            <w:pPr>
              <w:pStyle w:val="a3"/>
              <w:ind w:firstLine="0"/>
              <w:jc w:val="center"/>
              <w:rPr>
                <w:b/>
                <w:sz w:val="20"/>
              </w:rPr>
            </w:pPr>
            <w:r w:rsidRPr="005366CD">
              <w:rPr>
                <w:b/>
                <w:sz w:val="20"/>
              </w:rPr>
              <w:t xml:space="preserve">законодательной </w:t>
            </w:r>
          </w:p>
          <w:p w:rsidR="00091A04" w:rsidRPr="005366CD" w:rsidRDefault="00091A04" w:rsidP="005558EA">
            <w:pPr>
              <w:pStyle w:val="a3"/>
              <w:ind w:firstLine="0"/>
              <w:jc w:val="center"/>
              <w:rPr>
                <w:b/>
                <w:sz w:val="20"/>
              </w:rPr>
            </w:pPr>
            <w:r w:rsidRPr="005366CD">
              <w:rPr>
                <w:b/>
                <w:sz w:val="20"/>
              </w:rPr>
              <w:t>инициативы</w:t>
            </w:r>
          </w:p>
          <w:p w:rsidR="00091A04" w:rsidRPr="005366CD" w:rsidRDefault="00091A04" w:rsidP="005558EA">
            <w:pPr>
              <w:pStyle w:val="a3"/>
              <w:ind w:firstLine="0"/>
              <w:jc w:val="center"/>
              <w:rPr>
                <w:b/>
                <w:sz w:val="20"/>
              </w:rPr>
            </w:pPr>
            <w:r>
              <w:rPr>
                <w:b/>
                <w:sz w:val="20"/>
              </w:rPr>
              <w:t>(</w:t>
            </w:r>
            <w:r w:rsidRPr="005366CD">
              <w:rPr>
                <w:b/>
                <w:sz w:val="20"/>
              </w:rPr>
              <w:t>докладчик</w:t>
            </w:r>
            <w:r>
              <w:rPr>
                <w:b/>
                <w:sz w:val="20"/>
              </w:rPr>
              <w:t>)</w:t>
            </w:r>
          </w:p>
        </w:tc>
        <w:tc>
          <w:tcPr>
            <w:tcW w:w="5713" w:type="dxa"/>
            <w:vAlign w:val="center"/>
          </w:tcPr>
          <w:p w:rsidR="00091A04" w:rsidRPr="005366CD" w:rsidRDefault="00091A04" w:rsidP="005558EA">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592" w:type="dxa"/>
            <w:vAlign w:val="center"/>
          </w:tcPr>
          <w:p w:rsidR="00091A04" w:rsidRPr="005366CD" w:rsidRDefault="00091A04" w:rsidP="005558EA">
            <w:pPr>
              <w:pStyle w:val="a3"/>
              <w:ind w:left="-76" w:right="-56" w:firstLine="0"/>
              <w:jc w:val="center"/>
              <w:rPr>
                <w:b/>
                <w:sz w:val="20"/>
              </w:rPr>
            </w:pPr>
            <w:r w:rsidRPr="005366CD">
              <w:rPr>
                <w:b/>
                <w:sz w:val="20"/>
              </w:rPr>
              <w:t>Соответствие плану деятельности комитета на 201</w:t>
            </w:r>
            <w:r>
              <w:rPr>
                <w:b/>
                <w:sz w:val="20"/>
              </w:rPr>
              <w:t>4</w:t>
            </w:r>
            <w:r w:rsidRPr="005366CD">
              <w:rPr>
                <w:b/>
                <w:sz w:val="20"/>
              </w:rPr>
              <w:t xml:space="preserve"> </w:t>
            </w:r>
          </w:p>
          <w:p w:rsidR="00091A04" w:rsidRPr="005366CD" w:rsidRDefault="00091A04" w:rsidP="005558EA">
            <w:pPr>
              <w:pStyle w:val="a3"/>
              <w:ind w:left="-76" w:right="-56" w:firstLine="0"/>
              <w:jc w:val="center"/>
              <w:rPr>
                <w:b/>
                <w:sz w:val="20"/>
              </w:rPr>
            </w:pPr>
            <w:r w:rsidRPr="005366CD">
              <w:rPr>
                <w:b/>
                <w:sz w:val="20"/>
              </w:rPr>
              <w:t>год</w:t>
            </w:r>
          </w:p>
        </w:tc>
        <w:tc>
          <w:tcPr>
            <w:tcW w:w="3086" w:type="dxa"/>
            <w:vAlign w:val="center"/>
          </w:tcPr>
          <w:p w:rsidR="00091A04" w:rsidRPr="005366CD" w:rsidRDefault="00091A04" w:rsidP="005558EA">
            <w:pPr>
              <w:pStyle w:val="a3"/>
              <w:ind w:firstLine="0"/>
              <w:jc w:val="center"/>
              <w:rPr>
                <w:b/>
                <w:sz w:val="20"/>
              </w:rPr>
            </w:pPr>
            <w:r w:rsidRPr="005366CD">
              <w:rPr>
                <w:b/>
                <w:sz w:val="20"/>
              </w:rPr>
              <w:t>Результаты рассмотрения</w:t>
            </w:r>
          </w:p>
        </w:tc>
      </w:tr>
      <w:tr w:rsidR="00091A04" w:rsidRPr="00B27A37" w:rsidTr="005558EA">
        <w:trPr>
          <w:trHeight w:val="344"/>
        </w:trPr>
        <w:tc>
          <w:tcPr>
            <w:tcW w:w="588" w:type="dxa"/>
          </w:tcPr>
          <w:p w:rsidR="00091A04" w:rsidRPr="005366CD" w:rsidRDefault="00091A04" w:rsidP="005558EA">
            <w:pPr>
              <w:pStyle w:val="a3"/>
              <w:ind w:firstLine="0"/>
              <w:jc w:val="center"/>
              <w:rPr>
                <w:sz w:val="20"/>
              </w:rPr>
            </w:pPr>
            <w:r w:rsidRPr="005366CD">
              <w:rPr>
                <w:sz w:val="20"/>
              </w:rPr>
              <w:t>1</w:t>
            </w:r>
          </w:p>
        </w:tc>
        <w:tc>
          <w:tcPr>
            <w:tcW w:w="2497" w:type="dxa"/>
          </w:tcPr>
          <w:p w:rsidR="00091A04" w:rsidRPr="005366CD" w:rsidRDefault="00091A04" w:rsidP="005558EA">
            <w:pPr>
              <w:pStyle w:val="a3"/>
              <w:ind w:firstLine="0"/>
              <w:jc w:val="center"/>
              <w:rPr>
                <w:sz w:val="24"/>
                <w:szCs w:val="24"/>
              </w:rPr>
            </w:pPr>
            <w:r w:rsidRPr="005366CD">
              <w:rPr>
                <w:sz w:val="24"/>
                <w:szCs w:val="24"/>
              </w:rPr>
              <w:t>2</w:t>
            </w:r>
          </w:p>
        </w:tc>
        <w:tc>
          <w:tcPr>
            <w:tcW w:w="1800" w:type="dxa"/>
          </w:tcPr>
          <w:p w:rsidR="00091A04" w:rsidRPr="005366CD" w:rsidRDefault="00091A04" w:rsidP="005558EA">
            <w:pPr>
              <w:pStyle w:val="a3"/>
              <w:ind w:left="-66" w:firstLine="0"/>
              <w:jc w:val="center"/>
              <w:rPr>
                <w:sz w:val="20"/>
              </w:rPr>
            </w:pPr>
            <w:r w:rsidRPr="005366CD">
              <w:rPr>
                <w:sz w:val="20"/>
              </w:rPr>
              <w:t>3</w:t>
            </w:r>
          </w:p>
        </w:tc>
        <w:tc>
          <w:tcPr>
            <w:tcW w:w="5713" w:type="dxa"/>
          </w:tcPr>
          <w:p w:rsidR="00091A04" w:rsidRPr="00EE4528" w:rsidRDefault="00091A04" w:rsidP="005558EA">
            <w:pPr>
              <w:widowControl w:val="0"/>
              <w:autoSpaceDE w:val="0"/>
              <w:autoSpaceDN w:val="0"/>
              <w:adjustRightInd w:val="0"/>
              <w:ind w:firstLine="708"/>
              <w:jc w:val="center"/>
            </w:pPr>
            <w:r>
              <w:t>4</w:t>
            </w:r>
          </w:p>
        </w:tc>
        <w:tc>
          <w:tcPr>
            <w:tcW w:w="1592" w:type="dxa"/>
          </w:tcPr>
          <w:p w:rsidR="00091A04" w:rsidRPr="005366CD" w:rsidRDefault="00091A04" w:rsidP="005558EA">
            <w:pPr>
              <w:pStyle w:val="a3"/>
              <w:ind w:left="-76" w:right="-56" w:firstLine="0"/>
              <w:jc w:val="center"/>
              <w:rPr>
                <w:sz w:val="20"/>
              </w:rPr>
            </w:pPr>
            <w:r w:rsidRPr="005366CD">
              <w:rPr>
                <w:sz w:val="20"/>
              </w:rPr>
              <w:t>5</w:t>
            </w:r>
          </w:p>
        </w:tc>
        <w:tc>
          <w:tcPr>
            <w:tcW w:w="3086" w:type="dxa"/>
          </w:tcPr>
          <w:p w:rsidR="00091A04" w:rsidRPr="005366CD" w:rsidRDefault="00091A04" w:rsidP="005558EA">
            <w:pPr>
              <w:pStyle w:val="a3"/>
              <w:ind w:firstLine="0"/>
              <w:jc w:val="center"/>
              <w:rPr>
                <w:sz w:val="24"/>
                <w:szCs w:val="24"/>
              </w:rPr>
            </w:pPr>
            <w:r w:rsidRPr="005366CD">
              <w:rPr>
                <w:sz w:val="24"/>
                <w:szCs w:val="24"/>
              </w:rPr>
              <w:t>6</w:t>
            </w:r>
          </w:p>
        </w:tc>
      </w:tr>
      <w:tr w:rsidR="00091A04" w:rsidRPr="00F118F7" w:rsidTr="005558EA">
        <w:tc>
          <w:tcPr>
            <w:tcW w:w="588" w:type="dxa"/>
          </w:tcPr>
          <w:p w:rsidR="00091A04" w:rsidRPr="00F118F7" w:rsidRDefault="00091A04" w:rsidP="005558EA">
            <w:pPr>
              <w:pStyle w:val="a3"/>
              <w:ind w:firstLine="0"/>
              <w:jc w:val="center"/>
              <w:rPr>
                <w:sz w:val="24"/>
                <w:szCs w:val="24"/>
              </w:rPr>
            </w:pPr>
            <w:r w:rsidRPr="00F118F7">
              <w:rPr>
                <w:sz w:val="24"/>
                <w:szCs w:val="24"/>
              </w:rPr>
              <w:t>1.</w:t>
            </w:r>
          </w:p>
        </w:tc>
        <w:tc>
          <w:tcPr>
            <w:tcW w:w="2497" w:type="dxa"/>
          </w:tcPr>
          <w:p w:rsidR="00091A04" w:rsidRPr="00F118F7" w:rsidRDefault="004A4CFB" w:rsidP="004A4CFB">
            <w:pPr>
              <w:pStyle w:val="a7"/>
              <w:jc w:val="both"/>
            </w:pPr>
            <w:r w:rsidRPr="004A4CFB">
              <w:t>Проект областного закона «</w:t>
            </w:r>
            <w:r w:rsidRPr="004A4CFB">
              <w:rPr>
                <w:b/>
              </w:rPr>
              <w:t>О внесении изменений и дополнений в областной закон «Об областном бюджете на 2016 год</w:t>
            </w:r>
            <w:r w:rsidRPr="004A4CFB">
              <w:t>» (взамен ранее внесенного). Рассмотрение сводных таблиц поправок к проекту постановления и проекту областного закона.</w:t>
            </w:r>
          </w:p>
        </w:tc>
        <w:tc>
          <w:tcPr>
            <w:tcW w:w="1800" w:type="dxa"/>
          </w:tcPr>
          <w:p w:rsidR="004A4CFB" w:rsidRDefault="004A4CFB" w:rsidP="005558EA">
            <w:pPr>
              <w:pStyle w:val="a3"/>
              <w:ind w:left="-66" w:firstLine="0"/>
              <w:jc w:val="center"/>
              <w:rPr>
                <w:sz w:val="24"/>
                <w:szCs w:val="24"/>
              </w:rPr>
            </w:pPr>
            <w:r>
              <w:rPr>
                <w:sz w:val="24"/>
                <w:szCs w:val="24"/>
              </w:rPr>
              <w:t xml:space="preserve">Губернатор Архангельской области </w:t>
            </w:r>
          </w:p>
          <w:p w:rsidR="00091A04" w:rsidRPr="00F118F7" w:rsidRDefault="004A4CFB" w:rsidP="005558EA">
            <w:pPr>
              <w:pStyle w:val="a3"/>
              <w:ind w:left="-66" w:firstLine="0"/>
              <w:jc w:val="center"/>
              <w:rPr>
                <w:sz w:val="24"/>
                <w:szCs w:val="24"/>
              </w:rPr>
            </w:pPr>
            <w:r>
              <w:rPr>
                <w:sz w:val="24"/>
                <w:szCs w:val="24"/>
              </w:rPr>
              <w:t>Орлов И.А./Усачева Е.Ю.</w:t>
            </w:r>
          </w:p>
        </w:tc>
        <w:tc>
          <w:tcPr>
            <w:tcW w:w="5713" w:type="dxa"/>
          </w:tcPr>
          <w:p w:rsidR="004A4CFB" w:rsidRPr="004A4CFB" w:rsidRDefault="004A4CFB" w:rsidP="004A4CFB">
            <w:pPr>
              <w:pStyle w:val="a3"/>
              <w:ind w:firstLine="708"/>
              <w:rPr>
                <w:sz w:val="24"/>
                <w:szCs w:val="24"/>
              </w:rPr>
            </w:pPr>
            <w:r w:rsidRPr="004A4CFB">
              <w:rPr>
                <w:sz w:val="24"/>
                <w:szCs w:val="24"/>
              </w:rPr>
              <w:t>В вышеуказанном проекте областного закона  предлагается  на  2016 год увеличить:</w:t>
            </w:r>
          </w:p>
          <w:p w:rsidR="004A4CFB" w:rsidRPr="004A4CFB" w:rsidRDefault="004A4CFB" w:rsidP="004A4CFB">
            <w:pPr>
              <w:pStyle w:val="a3"/>
              <w:ind w:firstLine="708"/>
              <w:rPr>
                <w:sz w:val="24"/>
                <w:szCs w:val="24"/>
              </w:rPr>
            </w:pPr>
            <w:r w:rsidRPr="004A4CFB">
              <w:rPr>
                <w:sz w:val="24"/>
                <w:szCs w:val="24"/>
              </w:rPr>
              <w:t xml:space="preserve"> доходную часть областного бюджета в целом на 828,96 млн. рублей:</w:t>
            </w:r>
          </w:p>
          <w:p w:rsidR="004A4CFB" w:rsidRPr="004A4CFB" w:rsidRDefault="004A4CFB" w:rsidP="004A4CFB">
            <w:pPr>
              <w:pStyle w:val="a3"/>
              <w:ind w:firstLine="708"/>
              <w:rPr>
                <w:sz w:val="24"/>
                <w:szCs w:val="24"/>
              </w:rPr>
            </w:pPr>
            <w:r w:rsidRPr="004A4CFB">
              <w:rPr>
                <w:sz w:val="24"/>
                <w:szCs w:val="24"/>
              </w:rPr>
              <w:t xml:space="preserve">- за счет увеличения целевых поступлений из федерального бюджета и Фонда ЖКХ в 2016 году в общей сумме 736,49 млн. рублей на переселение граждан из аварийного жилфонда  и субсидий на реализацию федеральных целевых программ на </w:t>
            </w:r>
            <w:proofErr w:type="spellStart"/>
            <w:r w:rsidRPr="004A4CFB">
              <w:rPr>
                <w:sz w:val="24"/>
                <w:szCs w:val="24"/>
              </w:rPr>
              <w:t>софинансирование</w:t>
            </w:r>
            <w:proofErr w:type="spellEnd"/>
            <w:r w:rsidRPr="004A4CFB">
              <w:rPr>
                <w:sz w:val="24"/>
                <w:szCs w:val="24"/>
              </w:rPr>
              <w:t xml:space="preserve"> развития учреждений культуры; </w:t>
            </w:r>
          </w:p>
          <w:p w:rsidR="004A4CFB" w:rsidRPr="004A4CFB" w:rsidRDefault="004A4CFB" w:rsidP="004A4CFB">
            <w:pPr>
              <w:pStyle w:val="a3"/>
              <w:ind w:firstLine="708"/>
              <w:rPr>
                <w:sz w:val="24"/>
                <w:szCs w:val="24"/>
              </w:rPr>
            </w:pPr>
            <w:r w:rsidRPr="004A4CFB">
              <w:rPr>
                <w:sz w:val="24"/>
                <w:szCs w:val="24"/>
              </w:rPr>
              <w:t>- за счет дополнительных доходов от увеличения поступления платы за использование лесов в сумме 56,44 млн. рублей;</w:t>
            </w:r>
          </w:p>
          <w:p w:rsidR="004A4CFB" w:rsidRPr="004A4CFB" w:rsidRDefault="004A4CFB" w:rsidP="004A4CFB">
            <w:pPr>
              <w:pStyle w:val="a3"/>
              <w:ind w:firstLine="708"/>
              <w:rPr>
                <w:sz w:val="24"/>
                <w:szCs w:val="24"/>
              </w:rPr>
            </w:pPr>
            <w:r w:rsidRPr="004A4CFB">
              <w:rPr>
                <w:sz w:val="24"/>
                <w:szCs w:val="24"/>
              </w:rPr>
              <w:t>-за счет возврата неиспользованного остатка субсидий из областного бюджета Фонда капитального ремонта многоквартирных домов в сумме 6,03 млн. рублей;</w:t>
            </w:r>
          </w:p>
          <w:p w:rsidR="004A4CFB" w:rsidRPr="004A4CFB" w:rsidRDefault="004A4CFB" w:rsidP="004A4CFB">
            <w:pPr>
              <w:pStyle w:val="a3"/>
              <w:ind w:firstLine="708"/>
              <w:rPr>
                <w:sz w:val="24"/>
                <w:szCs w:val="24"/>
              </w:rPr>
            </w:pPr>
            <w:r w:rsidRPr="004A4CFB">
              <w:rPr>
                <w:sz w:val="24"/>
                <w:szCs w:val="24"/>
              </w:rPr>
              <w:t xml:space="preserve">- за счет прочих безвозмездных поступлений от </w:t>
            </w:r>
            <w:proofErr w:type="spellStart"/>
            <w:r w:rsidRPr="004A4CFB">
              <w:rPr>
                <w:sz w:val="24"/>
                <w:szCs w:val="24"/>
              </w:rPr>
              <w:t>Устьянского</w:t>
            </w:r>
            <w:proofErr w:type="spellEnd"/>
            <w:r w:rsidRPr="004A4CFB">
              <w:rPr>
                <w:sz w:val="24"/>
                <w:szCs w:val="24"/>
              </w:rPr>
              <w:t xml:space="preserve"> ЛПК по мероприятию «Обеспечение бесперебойного движения автотранспортных средств по региональным автомобильным дорогам» на осуществление дорожных работ на автомобильных дорогах общего пользования регионального значения  в сумме 30,0 млн. рублей;</w:t>
            </w:r>
          </w:p>
          <w:p w:rsidR="004A4CFB" w:rsidRPr="004A4CFB" w:rsidRDefault="004A4CFB" w:rsidP="004A4CFB">
            <w:pPr>
              <w:pStyle w:val="a3"/>
              <w:ind w:firstLine="708"/>
              <w:rPr>
                <w:sz w:val="24"/>
                <w:szCs w:val="24"/>
              </w:rPr>
            </w:pPr>
            <w:r w:rsidRPr="004A4CFB">
              <w:rPr>
                <w:sz w:val="24"/>
                <w:szCs w:val="24"/>
              </w:rPr>
              <w:t xml:space="preserve">-за счет возврата остатков субсидий, субвенций и иных межбюджетных трансфертов, имеющих целевое назначение, прошлых лет из бюджетов субъектов Российской Федерации в сумме </w:t>
            </w:r>
            <w:r w:rsidRPr="004A4CFB">
              <w:rPr>
                <w:sz w:val="24"/>
                <w:szCs w:val="24"/>
              </w:rPr>
              <w:lastRenderedPageBreak/>
              <w:t xml:space="preserve">+1,31 млн. рублей, указанные средства направляются местным бюджетам с отражением со знаком </w:t>
            </w:r>
            <w:proofErr w:type="gramStart"/>
            <w:r w:rsidRPr="004A4CFB">
              <w:rPr>
                <w:sz w:val="24"/>
                <w:szCs w:val="24"/>
              </w:rPr>
              <w:t>«-</w:t>
            </w:r>
            <w:proofErr w:type="gramEnd"/>
            <w:r w:rsidRPr="004A4CFB">
              <w:rPr>
                <w:sz w:val="24"/>
                <w:szCs w:val="24"/>
              </w:rPr>
              <w:t>» 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на финансовое обеспечение дорожной деятельности в сумме -1,31 млн. рублей;</w:t>
            </w:r>
          </w:p>
          <w:p w:rsidR="004A4CFB" w:rsidRPr="004A4CFB" w:rsidRDefault="004A4CFB" w:rsidP="004A4CFB">
            <w:pPr>
              <w:pStyle w:val="a3"/>
              <w:ind w:firstLine="708"/>
              <w:rPr>
                <w:sz w:val="24"/>
                <w:szCs w:val="24"/>
              </w:rPr>
            </w:pPr>
            <w:r w:rsidRPr="004A4CFB">
              <w:rPr>
                <w:sz w:val="24"/>
                <w:szCs w:val="24"/>
              </w:rPr>
              <w:t>-</w:t>
            </w:r>
            <w:proofErr w:type="gramStart"/>
            <w:r w:rsidRPr="004A4CFB">
              <w:rPr>
                <w:sz w:val="24"/>
                <w:szCs w:val="24"/>
              </w:rPr>
              <w:t>за счет обеспечения возврата в федеральный бюджет средств на лекарства по коду доходы от компенсации</w:t>
            </w:r>
            <w:proofErr w:type="gramEnd"/>
            <w:r w:rsidRPr="004A4CFB">
              <w:rPr>
                <w:sz w:val="24"/>
                <w:szCs w:val="24"/>
              </w:rPr>
              <w:t xml:space="preserve"> затрат государства в сумме                  +0,48 млн. рублей и со знаком «минус» по коду доходов 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-0,48 млн. рублей;    </w:t>
            </w:r>
          </w:p>
          <w:p w:rsidR="004A4CFB" w:rsidRPr="004A4CFB" w:rsidRDefault="004A4CFB" w:rsidP="004A4CFB">
            <w:pPr>
              <w:pStyle w:val="a3"/>
              <w:ind w:firstLine="708"/>
              <w:rPr>
                <w:sz w:val="24"/>
                <w:szCs w:val="24"/>
              </w:rPr>
            </w:pPr>
            <w:r w:rsidRPr="004A4CFB">
              <w:rPr>
                <w:sz w:val="24"/>
                <w:szCs w:val="24"/>
              </w:rPr>
              <w:t xml:space="preserve">расходную часть областного бюджета  в целом увеличить в целом на 828,96 млн. рублей за счет направления на увеличение расходов: </w:t>
            </w:r>
          </w:p>
          <w:p w:rsidR="004A4CFB" w:rsidRPr="004A4CFB" w:rsidRDefault="004A4CFB" w:rsidP="004A4CFB">
            <w:pPr>
              <w:pStyle w:val="a3"/>
              <w:ind w:firstLine="708"/>
              <w:rPr>
                <w:sz w:val="24"/>
                <w:szCs w:val="24"/>
              </w:rPr>
            </w:pPr>
            <w:proofErr w:type="gramStart"/>
            <w:r w:rsidRPr="004A4CFB">
              <w:rPr>
                <w:sz w:val="24"/>
                <w:szCs w:val="24"/>
              </w:rPr>
              <w:t>-за счет целевых поступлений из федерального бюджета и Фонда ЖКХ по заявке 2015 года в общей сумме 736,49 млн. рублей на увеличение расходов, в т.ч.: по министерству топливно-энергетического комплекса и жилищно-коммунального хозяйства Архангельской области Архангельской области на переселение граждан из аварийного жилфонда (Фонд ЖКХ) в сумме 321,38 млн. рублей, по министерству строительства и архитектуры Архангельской области на переселение граждан</w:t>
            </w:r>
            <w:proofErr w:type="gramEnd"/>
            <w:r w:rsidRPr="004A4CFB">
              <w:rPr>
                <w:sz w:val="24"/>
                <w:szCs w:val="24"/>
              </w:rPr>
              <w:t xml:space="preserve"> из аварийного жилфонда (Фонд ЖКХ) в сумме 414,33 млн. рублей, по министерству культуры Архангельской области  на </w:t>
            </w:r>
            <w:proofErr w:type="spellStart"/>
            <w:r w:rsidRPr="004A4CFB">
              <w:rPr>
                <w:sz w:val="24"/>
                <w:szCs w:val="24"/>
              </w:rPr>
              <w:t>софинансирование</w:t>
            </w:r>
            <w:proofErr w:type="spellEnd"/>
            <w:r w:rsidRPr="004A4CFB">
              <w:rPr>
                <w:sz w:val="24"/>
                <w:szCs w:val="24"/>
              </w:rPr>
              <w:t xml:space="preserve"> развития учреждений культуры на конкурсной основе (на государственную поддержку муниципальных учреждений культуры и государственную поддержку лучших работников муниципальных учреждений культуры, находящихся </w:t>
            </w:r>
            <w:r w:rsidRPr="004A4CFB">
              <w:rPr>
                <w:sz w:val="24"/>
                <w:szCs w:val="24"/>
              </w:rPr>
              <w:lastRenderedPageBreak/>
              <w:t>на территориях сельских поселений) в сумме 0,78 млн. рублей;</w:t>
            </w:r>
          </w:p>
          <w:p w:rsidR="004A4CFB" w:rsidRPr="004A4CFB" w:rsidRDefault="004A4CFB" w:rsidP="004A4CFB">
            <w:pPr>
              <w:pStyle w:val="a3"/>
              <w:ind w:firstLine="708"/>
              <w:rPr>
                <w:sz w:val="24"/>
                <w:szCs w:val="24"/>
              </w:rPr>
            </w:pPr>
            <w:proofErr w:type="gramStart"/>
            <w:r w:rsidRPr="004A4CFB">
              <w:rPr>
                <w:sz w:val="24"/>
                <w:szCs w:val="24"/>
              </w:rPr>
              <w:t>-за счет направления неиспользованных остатков Фонда капитального ремонта многоквартирных домов Архангельской области в общей сумме 6,03 млн. рублей на увеличение расходов, в т.ч.: по министерству топливно-энергетического комплекса и жилищно-коммунального хозяйства Архангельской области на  обеспечение деятельности регионального оператора в сумме 4,53 млн. рублей, по министерству строительства и архитектуры Архангельской области субсидию ГАУ «Архангельский региональный центр по ценообразованию в строительстве» на</w:t>
            </w:r>
            <w:proofErr w:type="gramEnd"/>
            <w:r w:rsidRPr="004A4CFB">
              <w:rPr>
                <w:sz w:val="24"/>
                <w:szCs w:val="24"/>
              </w:rPr>
              <w:t xml:space="preserve"> проверку достоверности работ по капремонту в сумме                                              1,5 млн. рублей;</w:t>
            </w:r>
          </w:p>
          <w:p w:rsidR="004A4CFB" w:rsidRPr="004A4CFB" w:rsidRDefault="004A4CFB" w:rsidP="004A4CFB">
            <w:pPr>
              <w:pStyle w:val="a3"/>
              <w:ind w:firstLine="708"/>
              <w:rPr>
                <w:sz w:val="24"/>
                <w:szCs w:val="24"/>
              </w:rPr>
            </w:pPr>
            <w:proofErr w:type="gramStart"/>
            <w:r w:rsidRPr="004A4CFB">
              <w:rPr>
                <w:sz w:val="24"/>
                <w:szCs w:val="24"/>
              </w:rPr>
              <w:t>-за счет увеличения безвозмездных поступлений увеличение расходов дорожного фонда Архангельской области в общей сумме   30,0 млн. рублей, в т.ч.: по министерству транспорта Архангельской области по подпрограмме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 ГП «Развитие транспортной системы Архангельской области (2014 – 2020 годы)» по мероприятию «Обеспечение бесперебойного движения автотранспортных средств по</w:t>
            </w:r>
            <w:proofErr w:type="gramEnd"/>
            <w:r w:rsidRPr="004A4CFB">
              <w:rPr>
                <w:sz w:val="24"/>
                <w:szCs w:val="24"/>
              </w:rPr>
              <w:t xml:space="preserve"> региональным автомобильным дорогам» на осуществление дорожных работ на автомобильных дорогах общего пользования регионального значения  </w:t>
            </w:r>
            <w:proofErr w:type="spellStart"/>
            <w:r w:rsidRPr="004A4CFB">
              <w:rPr>
                <w:sz w:val="24"/>
                <w:szCs w:val="24"/>
              </w:rPr>
              <w:t>Костылево</w:t>
            </w:r>
            <w:proofErr w:type="spellEnd"/>
            <w:r w:rsidRPr="004A4CFB">
              <w:rPr>
                <w:sz w:val="24"/>
                <w:szCs w:val="24"/>
              </w:rPr>
              <w:t xml:space="preserve"> – </w:t>
            </w:r>
            <w:proofErr w:type="spellStart"/>
            <w:r w:rsidRPr="004A4CFB">
              <w:rPr>
                <w:sz w:val="24"/>
                <w:szCs w:val="24"/>
              </w:rPr>
              <w:t>Тарногский</w:t>
            </w:r>
            <w:proofErr w:type="spellEnd"/>
            <w:r w:rsidRPr="004A4CFB">
              <w:rPr>
                <w:sz w:val="24"/>
                <w:szCs w:val="24"/>
              </w:rPr>
              <w:t xml:space="preserve"> городок, </w:t>
            </w:r>
            <w:proofErr w:type="gramStart"/>
            <w:r w:rsidRPr="004A4CFB">
              <w:rPr>
                <w:sz w:val="24"/>
                <w:szCs w:val="24"/>
              </w:rPr>
              <w:t>км</w:t>
            </w:r>
            <w:proofErr w:type="gramEnd"/>
            <w:r w:rsidRPr="004A4CFB">
              <w:rPr>
                <w:sz w:val="24"/>
                <w:szCs w:val="24"/>
              </w:rPr>
              <w:t xml:space="preserve"> 0 – км 1,  Вельск – Шангалы, км 59+200 – км 83+600 и Шангалы – </w:t>
            </w:r>
            <w:proofErr w:type="spellStart"/>
            <w:r w:rsidRPr="004A4CFB">
              <w:rPr>
                <w:sz w:val="24"/>
                <w:szCs w:val="24"/>
              </w:rPr>
              <w:t>Квазеньга</w:t>
            </w:r>
            <w:proofErr w:type="spellEnd"/>
            <w:r w:rsidRPr="004A4CFB">
              <w:rPr>
                <w:sz w:val="24"/>
                <w:szCs w:val="24"/>
              </w:rPr>
              <w:t xml:space="preserve"> – Кизема, км 0 – км 23+600;</w:t>
            </w:r>
          </w:p>
          <w:p w:rsidR="004A4CFB" w:rsidRPr="004A4CFB" w:rsidRDefault="004A4CFB" w:rsidP="004A4CFB">
            <w:pPr>
              <w:pStyle w:val="a3"/>
              <w:ind w:firstLine="708"/>
              <w:rPr>
                <w:sz w:val="24"/>
                <w:szCs w:val="24"/>
              </w:rPr>
            </w:pPr>
            <w:proofErr w:type="gramStart"/>
            <w:r w:rsidRPr="004A4CFB">
              <w:rPr>
                <w:sz w:val="24"/>
                <w:szCs w:val="24"/>
              </w:rPr>
              <w:t xml:space="preserve">- за счет направления дополнительных доходов от использования лесов на увеличение расходов по министерству природных ресурсов и </w:t>
            </w:r>
            <w:r w:rsidRPr="004A4CFB">
              <w:rPr>
                <w:sz w:val="24"/>
                <w:szCs w:val="24"/>
              </w:rPr>
              <w:lastRenderedPageBreak/>
              <w:t>лесопромышленного комплекса Архангельской области в общей сумме 56,44 млн. рублей, в т.ч.: на  мероприятия по отводу лесосек в сумме 28,84 млн. рублей, на мероприятия по охране, защите, воспроизводству лесов в сумме 27,6 млн. рублей.</w:t>
            </w:r>
            <w:proofErr w:type="gramEnd"/>
          </w:p>
          <w:p w:rsidR="004A4CFB" w:rsidRPr="004A4CFB" w:rsidRDefault="004A4CFB" w:rsidP="004A4CFB">
            <w:pPr>
              <w:pStyle w:val="a3"/>
              <w:ind w:firstLine="708"/>
              <w:rPr>
                <w:sz w:val="24"/>
                <w:szCs w:val="24"/>
              </w:rPr>
            </w:pPr>
            <w:r w:rsidRPr="004A4CFB">
              <w:rPr>
                <w:sz w:val="24"/>
                <w:szCs w:val="24"/>
              </w:rPr>
              <w:t xml:space="preserve">Дефицит областного бюджета не меняется и составит -5 545,48 млн. рублей или 11,7 % к собственным налоговым и неналоговым доходам. </w:t>
            </w:r>
          </w:p>
          <w:p w:rsidR="004A4CFB" w:rsidRPr="004A4CFB" w:rsidRDefault="004A4CFB" w:rsidP="004A4CFB">
            <w:pPr>
              <w:pStyle w:val="a3"/>
              <w:ind w:firstLine="708"/>
              <w:rPr>
                <w:sz w:val="24"/>
                <w:szCs w:val="24"/>
              </w:rPr>
            </w:pPr>
            <w:r w:rsidRPr="004A4CFB">
              <w:rPr>
                <w:sz w:val="24"/>
                <w:szCs w:val="24"/>
              </w:rPr>
              <w:t>В результате данных изменений доходы областного бюджета на              2016 год в целом составят 62 125,91 млн. рублей, в том числе налоговые и неналоговые 47 440,12 млн. рублей и безвозмездные поступления 14 685,79 млн. рублей, расходы областного бюджета составят                        67 671,39 млн. рублей.</w:t>
            </w:r>
          </w:p>
          <w:p w:rsidR="004A4CFB" w:rsidRPr="004A4CFB" w:rsidRDefault="004A4CFB" w:rsidP="004A4CFB">
            <w:pPr>
              <w:pStyle w:val="a3"/>
              <w:ind w:firstLine="708"/>
              <w:rPr>
                <w:sz w:val="24"/>
                <w:szCs w:val="24"/>
              </w:rPr>
            </w:pPr>
            <w:r w:rsidRPr="004A4CFB">
              <w:rPr>
                <w:sz w:val="24"/>
                <w:szCs w:val="24"/>
              </w:rPr>
              <w:t xml:space="preserve">Также предлагается сократить расходы на обслуживание государственных долговых обязательств Архангельской области                               на 546,64 млн. рублей согласно представленному расчету, расходы на обслуживание государственного долга составят 1 476,91 млн. рублей. </w:t>
            </w:r>
          </w:p>
          <w:p w:rsidR="004A4CFB" w:rsidRPr="004A4CFB" w:rsidRDefault="004A4CFB" w:rsidP="004A4CFB">
            <w:pPr>
              <w:pStyle w:val="a3"/>
              <w:ind w:firstLine="708"/>
              <w:rPr>
                <w:sz w:val="24"/>
                <w:szCs w:val="24"/>
              </w:rPr>
            </w:pPr>
            <w:r w:rsidRPr="004A4CFB">
              <w:rPr>
                <w:sz w:val="24"/>
                <w:szCs w:val="24"/>
              </w:rPr>
              <w:t>Также предлагается увеличить предельный объем государственного внутреннего долга Архангельской области на 2016 год с 47 383,2 млн. рублей до 47 440,12 млн. рублей.</w:t>
            </w:r>
          </w:p>
          <w:p w:rsidR="00A84B45" w:rsidRDefault="004A4CFB" w:rsidP="004A4CFB">
            <w:pPr>
              <w:pStyle w:val="a3"/>
              <w:ind w:firstLine="708"/>
              <w:rPr>
                <w:sz w:val="24"/>
                <w:szCs w:val="24"/>
              </w:rPr>
            </w:pPr>
            <w:r w:rsidRPr="004A4CFB">
              <w:rPr>
                <w:sz w:val="24"/>
                <w:szCs w:val="24"/>
              </w:rPr>
              <w:t>Также осуществляется перенос расходов в пределах ассигнований, утвержденных главным распорядителям и между главными распорядителями средств областного бюджета, разделами, подразделами, целевыми статьями и видами расходов без изменения общей суммы расходов областного бюджета в общей сумме 1550,65 млн. рублей</w:t>
            </w:r>
            <w:r w:rsidR="00A84B45">
              <w:rPr>
                <w:sz w:val="24"/>
                <w:szCs w:val="24"/>
              </w:rPr>
              <w:t>.</w:t>
            </w:r>
            <w:r w:rsidRPr="004A4CFB">
              <w:rPr>
                <w:sz w:val="24"/>
                <w:szCs w:val="24"/>
              </w:rPr>
              <w:t xml:space="preserve"> </w:t>
            </w:r>
          </w:p>
          <w:p w:rsidR="004A4CFB" w:rsidRPr="004A4CFB" w:rsidRDefault="004A4CFB" w:rsidP="004A4CFB">
            <w:pPr>
              <w:pStyle w:val="a3"/>
              <w:ind w:firstLine="708"/>
              <w:rPr>
                <w:sz w:val="24"/>
                <w:szCs w:val="24"/>
              </w:rPr>
            </w:pPr>
            <w:r w:rsidRPr="004A4CFB">
              <w:rPr>
                <w:sz w:val="24"/>
                <w:szCs w:val="24"/>
              </w:rPr>
              <w:t xml:space="preserve">В целом расходы по областной адресной инвестиционной программе на 2016 год в результате вносимых изменений увеличатся на 253,27 млн. рублей и составят 2 178,31 млн. рублей. </w:t>
            </w:r>
          </w:p>
          <w:p w:rsidR="004A4CFB" w:rsidRPr="004A4CFB" w:rsidRDefault="004A4CFB" w:rsidP="004A4CFB">
            <w:pPr>
              <w:pStyle w:val="a3"/>
              <w:ind w:firstLine="708"/>
              <w:rPr>
                <w:sz w:val="24"/>
                <w:szCs w:val="24"/>
              </w:rPr>
            </w:pPr>
            <w:r w:rsidRPr="004A4CFB">
              <w:rPr>
                <w:sz w:val="24"/>
                <w:szCs w:val="24"/>
              </w:rPr>
              <w:lastRenderedPageBreak/>
              <w:t xml:space="preserve">Общее увеличение расходов по адресной инвестиционной программе на +253,27 млн. рублей. </w:t>
            </w:r>
          </w:p>
          <w:p w:rsidR="004A4CFB" w:rsidRPr="004A4CFB" w:rsidRDefault="004A4CFB" w:rsidP="004A4CFB">
            <w:pPr>
              <w:pStyle w:val="a3"/>
              <w:ind w:firstLine="708"/>
              <w:rPr>
                <w:sz w:val="24"/>
                <w:szCs w:val="24"/>
              </w:rPr>
            </w:pPr>
            <w:r w:rsidRPr="004A4CFB">
              <w:rPr>
                <w:sz w:val="24"/>
                <w:szCs w:val="24"/>
              </w:rPr>
              <w:t>В целом расходы по государственным и адресным программам на</w:t>
            </w:r>
            <w:r w:rsidR="00A84B45">
              <w:rPr>
                <w:sz w:val="24"/>
                <w:szCs w:val="24"/>
              </w:rPr>
              <w:t xml:space="preserve"> </w:t>
            </w:r>
            <w:r w:rsidRPr="004A4CFB">
              <w:rPr>
                <w:sz w:val="24"/>
                <w:szCs w:val="24"/>
              </w:rPr>
              <w:t>2016 год в результате вносимых изменений:</w:t>
            </w:r>
          </w:p>
          <w:p w:rsidR="004A4CFB" w:rsidRPr="004A4CFB" w:rsidRDefault="004A4CFB" w:rsidP="004A4CFB">
            <w:pPr>
              <w:pStyle w:val="a3"/>
              <w:ind w:firstLine="708"/>
              <w:rPr>
                <w:sz w:val="24"/>
                <w:szCs w:val="24"/>
              </w:rPr>
            </w:pPr>
            <w:proofErr w:type="gramStart"/>
            <w:r w:rsidRPr="004A4CFB">
              <w:rPr>
                <w:sz w:val="24"/>
                <w:szCs w:val="24"/>
              </w:rPr>
              <w:t>- уменьшаются на -29,09 млн. рублей  (на -3,49 млн. рублей «Культура Русского Севера (2013–2020 годы)», на -13,4 млн. рублей «Развитие инфраструктуры Соловецкого архипелага (2014–2019 годы)», на -10,0 млн. рублей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(2014–2020 годы)», на -2,2 млн. рублей «Обеспечение общественного порядка, профилактика преступности, коррупции, терроризма, экстремизма и незаконного</w:t>
            </w:r>
            <w:proofErr w:type="gramEnd"/>
            <w:r w:rsidRPr="004A4CFB">
              <w:rPr>
                <w:sz w:val="24"/>
                <w:szCs w:val="24"/>
              </w:rPr>
              <w:t xml:space="preserve"> потребления наркотических средств и психотропных веществ в Архангельской области (2014 –2018 годы)»);</w:t>
            </w:r>
          </w:p>
          <w:p w:rsidR="004A4CFB" w:rsidRPr="004A4CFB" w:rsidRDefault="004A4CFB" w:rsidP="004A4CFB">
            <w:pPr>
              <w:pStyle w:val="a3"/>
              <w:ind w:firstLine="708"/>
              <w:rPr>
                <w:sz w:val="24"/>
                <w:szCs w:val="24"/>
              </w:rPr>
            </w:pPr>
            <w:proofErr w:type="gramStart"/>
            <w:r w:rsidRPr="004A4CFB">
              <w:rPr>
                <w:sz w:val="24"/>
                <w:szCs w:val="24"/>
              </w:rPr>
              <w:t>-увеличиваются на +282,36 млн. рублей (на +266,97 млн. рублей по адресной программе «Переселение граждан из аварийного жилищного фонда                           на 2013 –2017 годы», на +14,39 млн. рублей «Устойчивое развитие сельских территорий Архангельской области (2014 – 2017 годы)», на +1,0 млн. рублей «Охрана окружающей среды, воспроизводство и использование природных ресурсов Архангельской области (2014– 2020 годы)».</w:t>
            </w:r>
            <w:proofErr w:type="gramEnd"/>
          </w:p>
          <w:p w:rsidR="004A4CFB" w:rsidRPr="004A4CFB" w:rsidRDefault="004A4CFB" w:rsidP="004A4CFB">
            <w:pPr>
              <w:pStyle w:val="a3"/>
              <w:ind w:firstLine="708"/>
              <w:rPr>
                <w:sz w:val="24"/>
                <w:szCs w:val="24"/>
              </w:rPr>
            </w:pPr>
            <w:proofErr w:type="gramStart"/>
            <w:r w:rsidRPr="004A4CFB">
              <w:rPr>
                <w:sz w:val="24"/>
                <w:szCs w:val="24"/>
              </w:rPr>
              <w:t xml:space="preserve">Также вносятся изменения технического характера, изменяются наименования ряда государственных программ, Правительство Архангельской области наделяется полномочиями по распределению межбюджетных субсидий бюджетам муниципальных районов (городских округов) Архангельской области на создание новых рабочих мест в общеобразовательных организациях, уточняются коды доходов в соответствии с </w:t>
            </w:r>
            <w:r w:rsidRPr="004A4CFB">
              <w:rPr>
                <w:sz w:val="24"/>
                <w:szCs w:val="24"/>
              </w:rPr>
              <w:lastRenderedPageBreak/>
              <w:t>бюджетной классификацией РФ, Правительство Архангельской области наделяется полномочиями по распределению субсидий бюджетам муниципальных районов (городских округов) на разработку генеральных планов</w:t>
            </w:r>
            <w:proofErr w:type="gramEnd"/>
            <w:r w:rsidRPr="004A4CFB">
              <w:rPr>
                <w:sz w:val="24"/>
                <w:szCs w:val="24"/>
              </w:rPr>
              <w:t xml:space="preserve"> </w:t>
            </w:r>
            <w:proofErr w:type="gramStart"/>
            <w:r w:rsidRPr="004A4CFB">
              <w:rPr>
                <w:sz w:val="24"/>
                <w:szCs w:val="24"/>
              </w:rPr>
              <w:t>сельских поселений Архангельской области и на мероприятия по развитию газификации в сельской местности, а также министерство финансов Архангельской области наделяется правом перераспределять бюджетные ассигнования между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главному распорядителю средств областного бюджета, в целях необходимости осуществления возврата в федеральный бюджет  средств межбюджетных субсидий.</w:t>
            </w:r>
            <w:proofErr w:type="gramEnd"/>
          </w:p>
          <w:p w:rsidR="004A4CFB" w:rsidRPr="004A4CFB" w:rsidRDefault="004A4CFB" w:rsidP="004A4CFB">
            <w:pPr>
              <w:pStyle w:val="a3"/>
              <w:ind w:firstLine="708"/>
              <w:rPr>
                <w:sz w:val="24"/>
                <w:szCs w:val="24"/>
              </w:rPr>
            </w:pPr>
          </w:p>
          <w:p w:rsidR="004A4CFB" w:rsidRPr="004A4CFB" w:rsidRDefault="004A4CFB" w:rsidP="004A4CFB">
            <w:pPr>
              <w:pStyle w:val="a3"/>
              <w:ind w:firstLine="708"/>
              <w:rPr>
                <w:sz w:val="24"/>
                <w:szCs w:val="24"/>
              </w:rPr>
            </w:pPr>
            <w:r w:rsidRPr="004A4CFB">
              <w:rPr>
                <w:sz w:val="24"/>
                <w:szCs w:val="24"/>
              </w:rPr>
              <w:t xml:space="preserve">На данный законопроект поступило </w:t>
            </w:r>
            <w:r w:rsidR="00A84B45">
              <w:rPr>
                <w:sz w:val="24"/>
                <w:szCs w:val="24"/>
              </w:rPr>
              <w:t xml:space="preserve">                                        </w:t>
            </w:r>
            <w:r w:rsidRPr="004A4CFB">
              <w:rPr>
                <w:sz w:val="24"/>
                <w:szCs w:val="24"/>
              </w:rPr>
              <w:t xml:space="preserve">5 поправок от субъектов права законодательной инициативы: 1 поправка от депутатов областного Собрания депутатов </w:t>
            </w:r>
            <w:proofErr w:type="spellStart"/>
            <w:r w:rsidRPr="004A4CFB">
              <w:rPr>
                <w:sz w:val="24"/>
                <w:szCs w:val="24"/>
              </w:rPr>
              <w:t>Осицыной</w:t>
            </w:r>
            <w:proofErr w:type="spellEnd"/>
            <w:r w:rsidRPr="004A4CFB">
              <w:rPr>
                <w:sz w:val="24"/>
                <w:szCs w:val="24"/>
              </w:rPr>
              <w:t xml:space="preserve"> О.С. и </w:t>
            </w:r>
            <w:proofErr w:type="spellStart"/>
            <w:r w:rsidRPr="004A4CFB">
              <w:rPr>
                <w:sz w:val="24"/>
                <w:szCs w:val="24"/>
              </w:rPr>
              <w:t>Пивкова</w:t>
            </w:r>
            <w:proofErr w:type="spellEnd"/>
            <w:r w:rsidRPr="004A4CFB">
              <w:rPr>
                <w:sz w:val="24"/>
                <w:szCs w:val="24"/>
              </w:rPr>
              <w:t xml:space="preserve"> С.А., 3 поправки от исполняющего обязанности Губернатора Архангельской области Гришкова А.П. и 1 поправка от депутата Моисеева С.В. (редакционно-технического характера).  Результаты голосования отражены в сводной таблице поправок.</w:t>
            </w:r>
          </w:p>
          <w:p w:rsidR="004A4CFB" w:rsidRPr="004A4CFB" w:rsidRDefault="004A4CFB" w:rsidP="004A4CFB">
            <w:pPr>
              <w:pStyle w:val="a3"/>
              <w:ind w:firstLine="708"/>
              <w:rPr>
                <w:sz w:val="24"/>
                <w:szCs w:val="24"/>
              </w:rPr>
            </w:pPr>
            <w:proofErr w:type="gramStart"/>
            <w:r w:rsidRPr="004A4CFB">
              <w:rPr>
                <w:sz w:val="24"/>
                <w:szCs w:val="24"/>
              </w:rPr>
              <w:t xml:space="preserve">Поправкой № 1 (сводной таблицы поправок) депутатов областного Собрания депутатов </w:t>
            </w:r>
            <w:proofErr w:type="spellStart"/>
            <w:r w:rsidRPr="004A4CFB">
              <w:rPr>
                <w:sz w:val="24"/>
                <w:szCs w:val="24"/>
              </w:rPr>
              <w:t>Осицыной</w:t>
            </w:r>
            <w:proofErr w:type="spellEnd"/>
            <w:r w:rsidRPr="004A4CFB">
              <w:rPr>
                <w:sz w:val="24"/>
                <w:szCs w:val="24"/>
              </w:rPr>
              <w:t xml:space="preserve"> О.С. и </w:t>
            </w:r>
            <w:proofErr w:type="spellStart"/>
            <w:r w:rsidRPr="004A4CFB">
              <w:rPr>
                <w:sz w:val="24"/>
                <w:szCs w:val="24"/>
              </w:rPr>
              <w:t>Пивкова</w:t>
            </w:r>
            <w:proofErr w:type="spellEnd"/>
            <w:r w:rsidRPr="004A4CFB">
              <w:rPr>
                <w:sz w:val="24"/>
                <w:szCs w:val="24"/>
              </w:rPr>
              <w:t xml:space="preserve"> С.А.   предлагается перераспределить средства в сумме 35 071 тыс. рублей: уменьшить ассигнования по министерству финансов Архангельской области по резервному фонду Правительства Архангельской области  и увеличить на ту же сумму ассигнования по министерству труда, занятости и социального </w:t>
            </w:r>
            <w:r w:rsidRPr="004A4CFB">
              <w:rPr>
                <w:sz w:val="24"/>
                <w:szCs w:val="24"/>
              </w:rPr>
              <w:lastRenderedPageBreak/>
              <w:t>развития Архангельской области субсидии на проведение оздоровительной кампании детей</w:t>
            </w:r>
            <w:proofErr w:type="gramEnd"/>
            <w:r w:rsidRPr="004A4CFB">
              <w:rPr>
                <w:sz w:val="24"/>
                <w:szCs w:val="24"/>
              </w:rPr>
              <w:t xml:space="preserve"> муниципальными образованиями Архангельской области. </w:t>
            </w:r>
          </w:p>
          <w:p w:rsidR="004A4CFB" w:rsidRPr="004A4CFB" w:rsidRDefault="004A4CFB" w:rsidP="004A4CFB">
            <w:pPr>
              <w:pStyle w:val="a3"/>
              <w:ind w:firstLine="708"/>
              <w:rPr>
                <w:sz w:val="24"/>
                <w:szCs w:val="24"/>
              </w:rPr>
            </w:pPr>
            <w:proofErr w:type="gramStart"/>
            <w:r w:rsidRPr="004A4CFB">
              <w:rPr>
                <w:sz w:val="24"/>
                <w:szCs w:val="24"/>
              </w:rPr>
              <w:t>Поправкой № 2 (сводной таблицы поправок) исполняющего обязанности Губернатора Архангельской области Гришкова А.П. предлагается уточнить  отражение расходов, предусмотренных агентству по организационному обеспечению деятельности мировых судей Архангельской области на оплату услуг по содержанию, уборке и охране служебных помещений и территорий, по доставке корреспонденции, по обслуживанию информационных систем и по делопроизводству в сумме 30 420,0 тыс. рублей и перенести ассигнования с целевой</w:t>
            </w:r>
            <w:proofErr w:type="gramEnd"/>
            <w:r w:rsidRPr="004A4CFB">
              <w:rPr>
                <w:sz w:val="24"/>
                <w:szCs w:val="24"/>
              </w:rPr>
              <w:t xml:space="preserve"> статьи по содержанию аппарата агентства на целевую статью по обеспечению деятельности мировых судей. </w:t>
            </w:r>
          </w:p>
          <w:p w:rsidR="004A4CFB" w:rsidRPr="004A4CFB" w:rsidRDefault="004A4CFB" w:rsidP="004A4CFB">
            <w:pPr>
              <w:pStyle w:val="a3"/>
              <w:ind w:firstLine="708"/>
              <w:rPr>
                <w:sz w:val="24"/>
                <w:szCs w:val="24"/>
              </w:rPr>
            </w:pPr>
            <w:proofErr w:type="gramStart"/>
            <w:r w:rsidRPr="004A4CFB">
              <w:rPr>
                <w:sz w:val="24"/>
                <w:szCs w:val="24"/>
              </w:rPr>
              <w:t>Поправкой № 3 (сводной таблицы поправок) исполняющего обязанности Губернатора Архангельской области Гришкова А.П. предлагается внести корректировки по тексту порядка предоставления субсидий на возмещение затрат, связанных с оказанием скорой медицинской помощи вне медицинской организации, в части уточнения юридических лиц, имеющих право на получение указанных субсидий, а также уточнения по тексту законопроекта наименования указанных субсидий.</w:t>
            </w:r>
            <w:proofErr w:type="gramEnd"/>
            <w:r w:rsidRPr="004A4CFB">
              <w:rPr>
                <w:sz w:val="24"/>
                <w:szCs w:val="24"/>
              </w:rPr>
              <w:t xml:space="preserve"> Данная поправка подготовлена в целях устранения нарушений бюджетного законодательства, отраженных в заключениях государственно-правового управления Архангельского областного Собрания депутатов и контрольно-счетной палаты Архангельской области. </w:t>
            </w:r>
          </w:p>
          <w:p w:rsidR="004A4CFB" w:rsidRPr="004A4CFB" w:rsidRDefault="004A4CFB" w:rsidP="004A4CFB">
            <w:pPr>
              <w:pStyle w:val="a3"/>
              <w:ind w:firstLine="708"/>
              <w:rPr>
                <w:sz w:val="24"/>
                <w:szCs w:val="24"/>
              </w:rPr>
            </w:pPr>
            <w:proofErr w:type="gramStart"/>
            <w:r w:rsidRPr="004A4CFB">
              <w:rPr>
                <w:sz w:val="24"/>
                <w:szCs w:val="24"/>
              </w:rPr>
              <w:t xml:space="preserve">Поправкой № 4 (сводной таблицы поправок) исполняющего обязанности Губернатора Архангельской области Гришкова А.П. предлагается </w:t>
            </w:r>
            <w:r w:rsidRPr="004A4CFB">
              <w:rPr>
                <w:sz w:val="24"/>
                <w:szCs w:val="24"/>
              </w:rPr>
              <w:lastRenderedPageBreak/>
              <w:t>в порядке предоставления в 2016 году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исключить подпункт «</w:t>
            </w:r>
            <w:proofErr w:type="spellStart"/>
            <w:r w:rsidRPr="004A4CFB">
              <w:rPr>
                <w:sz w:val="24"/>
                <w:szCs w:val="24"/>
              </w:rPr>
              <w:t>з</w:t>
            </w:r>
            <w:proofErr w:type="spellEnd"/>
            <w:r w:rsidRPr="004A4CFB">
              <w:rPr>
                <w:sz w:val="24"/>
                <w:szCs w:val="24"/>
              </w:rPr>
              <w:t>» пункта 9.1 в части грантов на приобретение лабораторий по определению качества молока, в связи с переносом расходов по приобретению лабораторий</w:t>
            </w:r>
            <w:proofErr w:type="gramEnd"/>
            <w:r w:rsidRPr="004A4CFB">
              <w:rPr>
                <w:sz w:val="24"/>
                <w:szCs w:val="24"/>
              </w:rPr>
              <w:t xml:space="preserve"> по определению качества молока на предоставление субсидии государственному бюджетному учреждению. Данная поправка подготовлена в целях устранения замечаний и противоречий, отраженных в заключени</w:t>
            </w:r>
            <w:proofErr w:type="gramStart"/>
            <w:r w:rsidRPr="004A4CFB">
              <w:rPr>
                <w:sz w:val="24"/>
                <w:szCs w:val="24"/>
              </w:rPr>
              <w:t>и</w:t>
            </w:r>
            <w:proofErr w:type="gramEnd"/>
            <w:r w:rsidRPr="004A4CFB">
              <w:rPr>
                <w:sz w:val="24"/>
                <w:szCs w:val="24"/>
              </w:rPr>
              <w:t xml:space="preserve"> контрольно-счетной палаты Архангельской области. </w:t>
            </w:r>
          </w:p>
          <w:p w:rsidR="004A4CFB" w:rsidRPr="004A4CFB" w:rsidRDefault="004A4CFB" w:rsidP="004A4CFB">
            <w:pPr>
              <w:pStyle w:val="a3"/>
              <w:ind w:firstLine="708"/>
              <w:rPr>
                <w:sz w:val="24"/>
                <w:szCs w:val="24"/>
              </w:rPr>
            </w:pPr>
            <w:r w:rsidRPr="004A4CFB">
              <w:rPr>
                <w:sz w:val="24"/>
                <w:szCs w:val="24"/>
              </w:rPr>
              <w:t xml:space="preserve">Поправкой № 5 (сводной таблицы поправок) депутата областного Собрания депутатов Моисеева С.В. (сводной таблицы поправок) вносятся  редакционно-технические правки по тексту законопроекта. </w:t>
            </w:r>
          </w:p>
          <w:p w:rsidR="004A4CFB" w:rsidRPr="004A4CFB" w:rsidRDefault="004A4CFB" w:rsidP="004A4CFB">
            <w:pPr>
              <w:pStyle w:val="a3"/>
              <w:ind w:firstLine="708"/>
              <w:rPr>
                <w:sz w:val="24"/>
                <w:szCs w:val="24"/>
              </w:rPr>
            </w:pPr>
            <w:r w:rsidRPr="004A4CFB">
              <w:rPr>
                <w:sz w:val="24"/>
                <w:szCs w:val="24"/>
              </w:rPr>
              <w:t xml:space="preserve">Также на проект постановления областного Собрания депутатов «Об областном законе «О внесении изменений и дополнений в областной закон «Об областном бюджете на 2016 год» поступила 1 поправка депутатов областного Собрания депутатов </w:t>
            </w:r>
            <w:proofErr w:type="spellStart"/>
            <w:r w:rsidRPr="004A4CFB">
              <w:rPr>
                <w:sz w:val="24"/>
                <w:szCs w:val="24"/>
              </w:rPr>
              <w:t>Осицыной</w:t>
            </w:r>
            <w:proofErr w:type="spellEnd"/>
            <w:r w:rsidRPr="004A4CFB">
              <w:rPr>
                <w:sz w:val="24"/>
                <w:szCs w:val="24"/>
              </w:rPr>
              <w:t xml:space="preserve"> О.С. и </w:t>
            </w:r>
            <w:proofErr w:type="spellStart"/>
            <w:r w:rsidRPr="004A4CFB">
              <w:rPr>
                <w:sz w:val="24"/>
                <w:szCs w:val="24"/>
              </w:rPr>
              <w:t>Пивкова</w:t>
            </w:r>
            <w:proofErr w:type="spellEnd"/>
            <w:r w:rsidRPr="004A4CFB">
              <w:rPr>
                <w:sz w:val="24"/>
                <w:szCs w:val="24"/>
              </w:rPr>
              <w:t xml:space="preserve"> С.А.   Результаты голосования отражены в сводной таблице поправок.</w:t>
            </w:r>
          </w:p>
          <w:p w:rsidR="004A4CFB" w:rsidRPr="004A4CFB" w:rsidRDefault="004A4CFB" w:rsidP="004A4CFB">
            <w:pPr>
              <w:pStyle w:val="a3"/>
              <w:ind w:firstLine="708"/>
              <w:rPr>
                <w:sz w:val="24"/>
                <w:szCs w:val="24"/>
              </w:rPr>
            </w:pPr>
            <w:r w:rsidRPr="004A4CFB">
              <w:rPr>
                <w:sz w:val="24"/>
                <w:szCs w:val="24"/>
              </w:rPr>
              <w:t xml:space="preserve">На данный законопроект поступило заключение контрольно-счетной палаты Архангельской области, в котором содержатся следующие </w:t>
            </w:r>
            <w:proofErr w:type="gramStart"/>
            <w:r w:rsidRPr="004A4CFB">
              <w:rPr>
                <w:sz w:val="24"/>
                <w:szCs w:val="24"/>
              </w:rPr>
              <w:t>замечания</w:t>
            </w:r>
            <w:proofErr w:type="gramEnd"/>
            <w:r w:rsidRPr="004A4CFB">
              <w:rPr>
                <w:sz w:val="24"/>
                <w:szCs w:val="24"/>
              </w:rPr>
              <w:t xml:space="preserve"> и предложения в части: перераспределения ассигнований, предусмотренных министерству агропромышленного комплекса и торговли Архангельской области в рамках государственной программы развития сельского хозяйства и регулирования рынков </w:t>
            </w:r>
            <w:r w:rsidRPr="004A4CFB">
              <w:rPr>
                <w:sz w:val="24"/>
                <w:szCs w:val="24"/>
              </w:rPr>
              <w:lastRenderedPageBreak/>
              <w:t xml:space="preserve">сельскохозяйственной продукции, сырья и продовольствия Архангельской области на 2013 – 2020 годы в сумме 0,5 млн. рублей с субсидий по поддержке пчеловодства на субсидии на поддержку племенного животноводства в Архангельской области, в то время как в области действует областной закон от 20.12.2006 № 297-14-ОЗ                     «О пчеловодстве», согласно которому не предоставляются целевые субсидии и другие виды финансовой поддержки; </w:t>
            </w:r>
            <w:proofErr w:type="gramStart"/>
            <w:r w:rsidRPr="004A4CFB">
              <w:rPr>
                <w:sz w:val="24"/>
                <w:szCs w:val="24"/>
              </w:rPr>
              <w:t xml:space="preserve">необходимости внесения изменений в порядок, исключив подпункт </w:t>
            </w:r>
            <w:proofErr w:type="spellStart"/>
            <w:r w:rsidRPr="004A4CFB">
              <w:rPr>
                <w:sz w:val="24"/>
                <w:szCs w:val="24"/>
              </w:rPr>
              <w:t>з</w:t>
            </w:r>
            <w:proofErr w:type="spellEnd"/>
            <w:r w:rsidRPr="004A4CFB">
              <w:rPr>
                <w:sz w:val="24"/>
                <w:szCs w:val="24"/>
              </w:rPr>
              <w:t>) пункта 9.1 порядка предоставления в 2016 году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части грантов на приобретение лабораторий по определению качества молока (по данному замечанию внесена поправка исполняющего обязанности Губернатора Архангельской области Гришкова А.П.);</w:t>
            </w:r>
            <w:proofErr w:type="gramEnd"/>
            <w:r w:rsidRPr="004A4CFB">
              <w:rPr>
                <w:sz w:val="24"/>
                <w:szCs w:val="24"/>
              </w:rPr>
              <w:t xml:space="preserve"> увеличения объема дорожного фонда на меньшую сумму, сложившуюся по факту 2015 года – на 35,8 млн. рублей (что является нарушением п.7 статьи 2 областного закона  «О дорожном фонде Архангельской области»); </w:t>
            </w:r>
            <w:proofErr w:type="gramStart"/>
            <w:r w:rsidRPr="004A4CFB">
              <w:rPr>
                <w:sz w:val="24"/>
                <w:szCs w:val="24"/>
              </w:rPr>
              <w:t>в части направления средств в сумме 333,4 млн. рублей в виде субсидий местным бюджетам на ремонт автомобильных дорог общего пользования местного значения в муниципальных районах и городских округах Архангельской области (что является нарушением статьи 179.4 БК РФ, статьи 4 областного закона «О дорожном фонде Архангельской области», Порядка № 99-пп, Порядка № 589-пп) (по данному замечанию подготовлены изменения в областной закон «О дорожном</w:t>
            </w:r>
            <w:proofErr w:type="gramEnd"/>
            <w:r w:rsidRPr="004A4CFB">
              <w:rPr>
                <w:sz w:val="24"/>
                <w:szCs w:val="24"/>
              </w:rPr>
              <w:t xml:space="preserve"> </w:t>
            </w:r>
            <w:proofErr w:type="gramStart"/>
            <w:r w:rsidRPr="004A4CFB">
              <w:rPr>
                <w:sz w:val="24"/>
                <w:szCs w:val="24"/>
              </w:rPr>
              <w:t xml:space="preserve">фонде Архангельской области»); организации в границах поселения электроснабжения населения, которое </w:t>
            </w:r>
            <w:r w:rsidRPr="004A4CFB">
              <w:rPr>
                <w:sz w:val="24"/>
                <w:szCs w:val="24"/>
              </w:rPr>
              <w:lastRenderedPageBreak/>
              <w:t>относится к вопросам местного значения городского сельского поселения, муниципального района и городского округа и направления ассигнований в сумме 8,0 млн. рублей на разработку технико-экономического обоснования по электроснабжению пос. Соловецкий с архитектурно-планировочными решениями ГКУ АО «</w:t>
            </w:r>
            <w:proofErr w:type="spellStart"/>
            <w:r w:rsidRPr="004A4CFB">
              <w:rPr>
                <w:sz w:val="24"/>
                <w:szCs w:val="24"/>
              </w:rPr>
              <w:t>Соловецкая</w:t>
            </w:r>
            <w:proofErr w:type="spellEnd"/>
            <w:r w:rsidRPr="004A4CFB">
              <w:rPr>
                <w:sz w:val="24"/>
                <w:szCs w:val="24"/>
              </w:rPr>
              <w:t xml:space="preserve"> дирекция» (что является нарушением  Федерального закона от 06.10.2003 № 131-ФЗ);</w:t>
            </w:r>
            <w:proofErr w:type="gramEnd"/>
            <w:r w:rsidRPr="004A4CFB">
              <w:rPr>
                <w:sz w:val="24"/>
                <w:szCs w:val="24"/>
              </w:rPr>
              <w:t xml:space="preserve"> </w:t>
            </w:r>
            <w:proofErr w:type="gramStart"/>
            <w:r w:rsidRPr="004A4CFB">
              <w:rPr>
                <w:sz w:val="24"/>
                <w:szCs w:val="24"/>
              </w:rPr>
              <w:t>уменьшения бюджетных ассигнований министерству топливно-энергетического комплекса и жилищно-коммунального хозяйства Архангельской области в сумме 419,627 млн. рублей, предусмотренных на возмещение недополученных доходов, возникающих в результате государственного регулирования тарифов на услуги коммунального комплекса (что противоречит нормам пункта 1 статьи 85 БК РФ, а также противоречит нормам ст. 37 и п. 2 ст. 174.2.</w:t>
            </w:r>
            <w:proofErr w:type="gramEnd"/>
            <w:r w:rsidRPr="004A4CFB">
              <w:rPr>
                <w:sz w:val="24"/>
                <w:szCs w:val="24"/>
              </w:rPr>
              <w:t xml:space="preserve"> </w:t>
            </w:r>
            <w:proofErr w:type="gramStart"/>
            <w:r w:rsidRPr="004A4CFB">
              <w:rPr>
                <w:sz w:val="24"/>
                <w:szCs w:val="24"/>
              </w:rPr>
              <w:t xml:space="preserve">БК РФ); предоставления субсидий на возмещение затрат, связанных с оказанием скорой медицинской помощи вне медицинской организации в части отсутствия в  Порядке предоставления субсидии на возмещение затрат критериев отбора юридических лиц – получателей субсидий (что является нарушением </w:t>
            </w:r>
            <w:proofErr w:type="spellStart"/>
            <w:r w:rsidRPr="004A4CFB">
              <w:rPr>
                <w:sz w:val="24"/>
                <w:szCs w:val="24"/>
              </w:rPr>
              <w:t>пп</w:t>
            </w:r>
            <w:proofErr w:type="spellEnd"/>
            <w:r w:rsidRPr="004A4CFB">
              <w:rPr>
                <w:sz w:val="24"/>
                <w:szCs w:val="24"/>
              </w:rPr>
              <w:t>. 1 п. 3 ст. 78 БК РФ);</w:t>
            </w:r>
            <w:proofErr w:type="gramEnd"/>
            <w:r w:rsidRPr="004A4CFB">
              <w:rPr>
                <w:sz w:val="24"/>
                <w:szCs w:val="24"/>
              </w:rPr>
              <w:t xml:space="preserve"> </w:t>
            </w:r>
            <w:proofErr w:type="gramStart"/>
            <w:r w:rsidRPr="004A4CFB">
              <w:rPr>
                <w:sz w:val="24"/>
                <w:szCs w:val="24"/>
              </w:rPr>
              <w:t>в части организации строительства и содержания муниципального жилищного фонда, создания условий для жилищного строительства, осуществление муниципального жилищного контроля, который относится к вопросам местного значения сельского поселения или муниципального района и увеличения ассигнований на проектирование и строительство многоквартирного жилищного фонда для расселения из ветхого и аварийного жилищного фонда поселка Соловецкий, включая расселение из монастырских памятников истории и культуры на сумму 6,7</w:t>
            </w:r>
            <w:proofErr w:type="gramEnd"/>
            <w:r w:rsidRPr="004A4CFB">
              <w:rPr>
                <w:sz w:val="24"/>
                <w:szCs w:val="24"/>
              </w:rPr>
              <w:t xml:space="preserve"> млн. рублей ГКУ </w:t>
            </w:r>
            <w:r w:rsidRPr="004A4CFB">
              <w:rPr>
                <w:sz w:val="24"/>
                <w:szCs w:val="24"/>
              </w:rPr>
              <w:lastRenderedPageBreak/>
              <w:t xml:space="preserve">«Дирекция по развитию Соловецкого архипелага» (что является нарушением  Федерального закона от 06.10.2003 № 131-ФЗ); в части организации строительства и содержания муниципального жилищного фонда, создания условий для жилищного строительства и организации в границах городского округа </w:t>
            </w:r>
            <w:proofErr w:type="spellStart"/>
            <w:r w:rsidRPr="004A4CFB">
              <w:rPr>
                <w:sz w:val="24"/>
                <w:szCs w:val="24"/>
              </w:rPr>
              <w:t>электро</w:t>
            </w:r>
            <w:proofErr w:type="spellEnd"/>
            <w:r w:rsidRPr="004A4CFB">
              <w:rPr>
                <w:sz w:val="24"/>
                <w:szCs w:val="24"/>
              </w:rPr>
              <w:t>-, тепл</w:t>
            </w:r>
            <w:proofErr w:type="gramStart"/>
            <w:r w:rsidRPr="004A4CFB">
              <w:rPr>
                <w:sz w:val="24"/>
                <w:szCs w:val="24"/>
              </w:rPr>
              <w:t>о-</w:t>
            </w:r>
            <w:proofErr w:type="gramEnd"/>
            <w:r w:rsidRPr="004A4CFB">
              <w:rPr>
                <w:sz w:val="24"/>
                <w:szCs w:val="24"/>
              </w:rPr>
              <w:t xml:space="preserve">, </w:t>
            </w:r>
            <w:proofErr w:type="spellStart"/>
            <w:r w:rsidRPr="004A4CFB">
              <w:rPr>
                <w:sz w:val="24"/>
                <w:szCs w:val="24"/>
              </w:rPr>
              <w:t>газо</w:t>
            </w:r>
            <w:proofErr w:type="spellEnd"/>
            <w:r w:rsidRPr="004A4CFB">
              <w:rPr>
                <w:sz w:val="24"/>
                <w:szCs w:val="24"/>
              </w:rPr>
              <w:t xml:space="preserve">- и водоснабжения населения, водоотведения, что относиться к полномочиям городского округа и увеличения ассигнований в сумме </w:t>
            </w:r>
            <w:r w:rsidR="00A84B45">
              <w:rPr>
                <w:sz w:val="24"/>
                <w:szCs w:val="24"/>
              </w:rPr>
              <w:t>1</w:t>
            </w:r>
            <w:r w:rsidRPr="004A4CFB">
              <w:rPr>
                <w:sz w:val="24"/>
                <w:szCs w:val="24"/>
              </w:rPr>
              <w:t>4,7 млн. рублей на мероприятие «Обеспечение земельных участков инженерной инфраструктурой для строительства многоквартирных домов в VI-VII жилом районе (магистральные сети) (проектирование, строительство, выполнение кадастровых работ)» (что является нарушением  Федерального закона от 06.10.2003 № 131-ФЗ). Также в заключение контрольно-счетной палаты Архангельской области отмечается, что в соответствии с соглашениями о предоставлении бюджетных кредитов из федерального бюджета на замещение кредитов банков, одним из условий предоставления указанных кредитов является недопущение принятия субъектом РФ расходных обязательств, не отнесенных Конституцией РФ и федеральными законами к полномочиям субъектов РФ. Нарушение указанного условия может повлечь за собой досрочный возврат указанных кредитов за счет средств субъекта РФ.</w:t>
            </w:r>
          </w:p>
          <w:p w:rsidR="00091A04" w:rsidRPr="00F118F7" w:rsidRDefault="004A4CFB" w:rsidP="00A84B45">
            <w:pPr>
              <w:pStyle w:val="a3"/>
              <w:ind w:firstLine="708"/>
              <w:rPr>
                <w:sz w:val="24"/>
                <w:szCs w:val="24"/>
              </w:rPr>
            </w:pPr>
            <w:proofErr w:type="gramStart"/>
            <w:r w:rsidRPr="004A4CFB">
              <w:rPr>
                <w:sz w:val="24"/>
                <w:szCs w:val="24"/>
              </w:rPr>
              <w:t>На законопроект имеется заключение: государственно-правового</w:t>
            </w:r>
            <w:r w:rsidR="00A84B45">
              <w:rPr>
                <w:sz w:val="24"/>
                <w:szCs w:val="24"/>
              </w:rPr>
              <w:t xml:space="preserve"> </w:t>
            </w:r>
            <w:r w:rsidRPr="004A4CFB">
              <w:rPr>
                <w:sz w:val="24"/>
                <w:szCs w:val="24"/>
              </w:rPr>
              <w:t xml:space="preserve">управления Архангельского областного Собрания депутатов, в котором  содержатся замечания к указанному законопроекту, в части: применения в положениях статьи 1 Проекта различных формулировок, определяющих предоставление субсидии на возмещение расходов (затрат), связанных с оказанием скорой медицинской помощи в </w:t>
            </w:r>
            <w:r w:rsidRPr="004A4CFB">
              <w:rPr>
                <w:sz w:val="24"/>
                <w:szCs w:val="24"/>
              </w:rPr>
              <w:lastRenderedPageBreak/>
              <w:t>экстренной форме (вне медицинской организации), а также необходимости выделения дополнительных средств для исполнения в полном объеме обязательств по возмещению</w:t>
            </w:r>
            <w:proofErr w:type="gramEnd"/>
            <w:r w:rsidRPr="004A4CFB">
              <w:rPr>
                <w:sz w:val="24"/>
                <w:szCs w:val="24"/>
              </w:rPr>
              <w:t xml:space="preserve"> недополученных доходов организаций, возникающих в результате государственного регулирования тарифов в октябре текущего года.</w:t>
            </w:r>
          </w:p>
        </w:tc>
        <w:tc>
          <w:tcPr>
            <w:tcW w:w="1592" w:type="dxa"/>
          </w:tcPr>
          <w:p w:rsidR="00091A04" w:rsidRPr="00F118F7" w:rsidRDefault="00091A04" w:rsidP="005558EA">
            <w:pPr>
              <w:pStyle w:val="a3"/>
              <w:ind w:right="-56" w:firstLine="0"/>
              <w:rPr>
                <w:sz w:val="24"/>
                <w:szCs w:val="24"/>
              </w:rPr>
            </w:pPr>
            <w:r w:rsidRPr="00F118F7">
              <w:rPr>
                <w:sz w:val="24"/>
                <w:szCs w:val="24"/>
              </w:rPr>
              <w:lastRenderedPageBreak/>
              <w:t>В</w:t>
            </w:r>
            <w:r>
              <w:rPr>
                <w:sz w:val="24"/>
                <w:szCs w:val="24"/>
              </w:rPr>
              <w:t xml:space="preserve"> соответствии с</w:t>
            </w:r>
            <w:r w:rsidRPr="00F118F7">
              <w:rPr>
                <w:sz w:val="24"/>
                <w:szCs w:val="24"/>
              </w:rPr>
              <w:t xml:space="preserve"> план</w:t>
            </w:r>
            <w:r>
              <w:rPr>
                <w:sz w:val="24"/>
                <w:szCs w:val="24"/>
              </w:rPr>
              <w:t>ом</w:t>
            </w:r>
            <w:r w:rsidRPr="00F118F7">
              <w:rPr>
                <w:sz w:val="24"/>
                <w:szCs w:val="24"/>
              </w:rPr>
              <w:t xml:space="preserve"> </w:t>
            </w:r>
          </w:p>
        </w:tc>
        <w:tc>
          <w:tcPr>
            <w:tcW w:w="3086" w:type="dxa"/>
          </w:tcPr>
          <w:p w:rsidR="004A4CFB" w:rsidRPr="004A4CFB" w:rsidRDefault="004A4CFB" w:rsidP="00A84B45">
            <w:pPr>
              <w:jc w:val="both"/>
            </w:pPr>
            <w:r w:rsidRPr="004A4CFB">
              <w:t xml:space="preserve">На основании вышеизложенного, комитет по бюджету и налоговой политике предлагает депутатам </w:t>
            </w:r>
            <w:r w:rsidRPr="00A84B45">
              <w:rPr>
                <w:b/>
              </w:rPr>
              <w:t>принять указанный проект областного закона</w:t>
            </w:r>
            <w:r w:rsidRPr="004A4CFB">
              <w:t xml:space="preserve"> на очередной двадцать шестой сессии Архангельского областного Собрания депутатов шестого созыва </w:t>
            </w:r>
            <w:r w:rsidRPr="00A84B45">
              <w:rPr>
                <w:b/>
              </w:rPr>
              <w:t>в первом и во втором чтении, с учетом поправок одобренных комитетом</w:t>
            </w:r>
            <w:r w:rsidRPr="004A4CFB">
              <w:t>.</w:t>
            </w:r>
          </w:p>
          <w:p w:rsidR="00091A04" w:rsidRPr="00F118F7" w:rsidRDefault="00091A04" w:rsidP="00A84B45">
            <w:pPr>
              <w:pStyle w:val="1"/>
              <w:ind w:firstLine="567"/>
              <w:jc w:val="both"/>
              <w:rPr>
                <w:sz w:val="24"/>
              </w:rPr>
            </w:pPr>
          </w:p>
        </w:tc>
      </w:tr>
      <w:tr w:rsidR="00A84B45" w:rsidRPr="00F118F7" w:rsidTr="005558EA">
        <w:tc>
          <w:tcPr>
            <w:tcW w:w="588" w:type="dxa"/>
          </w:tcPr>
          <w:p w:rsidR="00A84B45" w:rsidRPr="00F118F7" w:rsidRDefault="00A84B45" w:rsidP="005558EA">
            <w:pPr>
              <w:pStyle w:val="a3"/>
              <w:ind w:firstLine="0"/>
              <w:jc w:val="center"/>
              <w:rPr>
                <w:sz w:val="24"/>
                <w:szCs w:val="24"/>
              </w:rPr>
            </w:pPr>
            <w:r>
              <w:rPr>
                <w:sz w:val="24"/>
                <w:szCs w:val="24"/>
              </w:rPr>
              <w:lastRenderedPageBreak/>
              <w:t>2</w:t>
            </w:r>
          </w:p>
        </w:tc>
        <w:tc>
          <w:tcPr>
            <w:tcW w:w="2497" w:type="dxa"/>
          </w:tcPr>
          <w:p w:rsidR="00A84B45" w:rsidRPr="004A4CFB" w:rsidRDefault="00A84B45" w:rsidP="00A84B45">
            <w:pPr>
              <w:pStyle w:val="a7"/>
              <w:jc w:val="both"/>
            </w:pPr>
            <w:r w:rsidRPr="00A84B45">
              <w:t>Проект постановления Архангельского областного Собрания депутатов                                        «</w:t>
            </w:r>
            <w:r w:rsidRPr="00A84B45">
              <w:rPr>
                <w:b/>
              </w:rPr>
              <w:t xml:space="preserve">О законодательной инициативе Архангельского областного Собрания депутатов по внесению проекта федерального закона «О внесении изменений в статью 3 Федерального закона «О </w:t>
            </w:r>
            <w:proofErr w:type="spellStart"/>
            <w:r w:rsidRPr="00A84B45">
              <w:rPr>
                <w:b/>
              </w:rPr>
              <w:t>микрофинансовой</w:t>
            </w:r>
            <w:proofErr w:type="spellEnd"/>
            <w:r w:rsidRPr="00A84B45">
              <w:rPr>
                <w:b/>
              </w:rPr>
              <w:t xml:space="preserve"> деятельности и </w:t>
            </w:r>
            <w:proofErr w:type="spellStart"/>
            <w:r w:rsidRPr="00A84B45">
              <w:rPr>
                <w:b/>
              </w:rPr>
              <w:t>микрофинансовых</w:t>
            </w:r>
            <w:proofErr w:type="spellEnd"/>
            <w:r w:rsidRPr="00A84B45">
              <w:rPr>
                <w:b/>
              </w:rPr>
              <w:t xml:space="preserve"> организациях</w:t>
            </w:r>
            <w:r w:rsidRPr="00A84B45">
              <w:t xml:space="preserve">», внесенного депутатами областного Собрания депутатов </w:t>
            </w:r>
            <w:proofErr w:type="gramStart"/>
            <w:r w:rsidRPr="00A84B45">
              <w:t>Дятловым</w:t>
            </w:r>
            <w:proofErr w:type="gramEnd"/>
            <w:r w:rsidRPr="00A84B45">
              <w:t xml:space="preserve"> А.В. и </w:t>
            </w:r>
            <w:proofErr w:type="spellStart"/>
            <w:r w:rsidRPr="00A84B45">
              <w:t>Поздеевой</w:t>
            </w:r>
            <w:proofErr w:type="spellEnd"/>
            <w:r w:rsidRPr="00A84B45">
              <w:t xml:space="preserve"> Е.Н.</w:t>
            </w:r>
          </w:p>
        </w:tc>
        <w:tc>
          <w:tcPr>
            <w:tcW w:w="1800" w:type="dxa"/>
          </w:tcPr>
          <w:p w:rsidR="00A84B45" w:rsidRDefault="00445F99" w:rsidP="005558EA">
            <w:pPr>
              <w:pStyle w:val="a3"/>
              <w:ind w:left="-66" w:firstLine="0"/>
              <w:jc w:val="center"/>
              <w:rPr>
                <w:sz w:val="24"/>
                <w:szCs w:val="24"/>
              </w:rPr>
            </w:pPr>
            <w:r>
              <w:rPr>
                <w:sz w:val="24"/>
                <w:szCs w:val="24"/>
              </w:rPr>
              <w:t xml:space="preserve">Депутаты областного Собрания депутатов </w:t>
            </w:r>
          </w:p>
          <w:p w:rsidR="00445F99" w:rsidRDefault="00445F99" w:rsidP="005558EA">
            <w:pPr>
              <w:pStyle w:val="a3"/>
              <w:ind w:left="-66" w:firstLine="0"/>
              <w:jc w:val="center"/>
              <w:rPr>
                <w:sz w:val="24"/>
                <w:szCs w:val="24"/>
              </w:rPr>
            </w:pPr>
            <w:r>
              <w:rPr>
                <w:sz w:val="24"/>
                <w:szCs w:val="24"/>
              </w:rPr>
              <w:t>Дятлов А.В. и Поздеева Е.Н./</w:t>
            </w:r>
          </w:p>
          <w:p w:rsidR="00445F99" w:rsidRDefault="00445F99" w:rsidP="005558EA">
            <w:pPr>
              <w:pStyle w:val="a3"/>
              <w:ind w:left="-66" w:firstLine="0"/>
              <w:jc w:val="center"/>
              <w:rPr>
                <w:sz w:val="24"/>
                <w:szCs w:val="24"/>
              </w:rPr>
            </w:pPr>
            <w:r>
              <w:rPr>
                <w:sz w:val="24"/>
                <w:szCs w:val="24"/>
              </w:rPr>
              <w:t>Депутат областного Собрания депутатов Дятлов А.В.</w:t>
            </w:r>
          </w:p>
        </w:tc>
        <w:tc>
          <w:tcPr>
            <w:tcW w:w="5713" w:type="dxa"/>
          </w:tcPr>
          <w:p w:rsidR="00445F99" w:rsidRPr="00445F99" w:rsidRDefault="00445F99" w:rsidP="00445F99">
            <w:pPr>
              <w:pStyle w:val="a3"/>
              <w:ind w:firstLine="708"/>
              <w:rPr>
                <w:sz w:val="24"/>
                <w:szCs w:val="24"/>
              </w:rPr>
            </w:pPr>
            <w:r w:rsidRPr="00445F99">
              <w:rPr>
                <w:sz w:val="24"/>
                <w:szCs w:val="24"/>
              </w:rPr>
              <w:t xml:space="preserve">Данной законодательной инициативой депутатов областного Собрания депутатов вносятся изменения в статью 3 Федерального закона «О </w:t>
            </w:r>
            <w:proofErr w:type="spellStart"/>
            <w:r w:rsidRPr="00445F99">
              <w:rPr>
                <w:sz w:val="24"/>
                <w:szCs w:val="24"/>
              </w:rPr>
              <w:t>микрофинансовой</w:t>
            </w:r>
            <w:proofErr w:type="spellEnd"/>
            <w:r w:rsidRPr="00445F99">
              <w:rPr>
                <w:sz w:val="24"/>
                <w:szCs w:val="24"/>
              </w:rPr>
              <w:t xml:space="preserve"> </w:t>
            </w:r>
            <w:proofErr w:type="gramStart"/>
            <w:r w:rsidRPr="00445F99">
              <w:rPr>
                <w:sz w:val="24"/>
                <w:szCs w:val="24"/>
              </w:rPr>
              <w:t>деятельности</w:t>
            </w:r>
            <w:proofErr w:type="gramEnd"/>
            <w:r w:rsidRPr="00445F99">
              <w:rPr>
                <w:sz w:val="24"/>
                <w:szCs w:val="24"/>
              </w:rPr>
              <w:t xml:space="preserve"> и </w:t>
            </w:r>
            <w:proofErr w:type="spellStart"/>
            <w:r w:rsidRPr="00445F99">
              <w:rPr>
                <w:sz w:val="24"/>
                <w:szCs w:val="24"/>
              </w:rPr>
              <w:t>микрофинансовых</w:t>
            </w:r>
            <w:proofErr w:type="spellEnd"/>
            <w:r w:rsidRPr="00445F99">
              <w:rPr>
                <w:sz w:val="24"/>
                <w:szCs w:val="24"/>
              </w:rPr>
              <w:t xml:space="preserve"> организациях» в </w:t>
            </w:r>
            <w:proofErr w:type="gramStart"/>
            <w:r w:rsidRPr="00445F99">
              <w:rPr>
                <w:sz w:val="24"/>
                <w:szCs w:val="24"/>
              </w:rPr>
              <w:t>которой</w:t>
            </w:r>
            <w:proofErr w:type="gramEnd"/>
            <w:r w:rsidRPr="00445F99">
              <w:rPr>
                <w:sz w:val="24"/>
                <w:szCs w:val="24"/>
              </w:rPr>
              <w:t xml:space="preserve"> определяются правовые основы  </w:t>
            </w:r>
            <w:proofErr w:type="spellStart"/>
            <w:r w:rsidRPr="00445F99">
              <w:rPr>
                <w:sz w:val="24"/>
                <w:szCs w:val="24"/>
              </w:rPr>
              <w:t>микрофинансовой</w:t>
            </w:r>
            <w:proofErr w:type="spellEnd"/>
            <w:r w:rsidRPr="00445F99">
              <w:rPr>
                <w:sz w:val="24"/>
                <w:szCs w:val="24"/>
              </w:rPr>
              <w:t xml:space="preserve"> деятельности.</w:t>
            </w:r>
          </w:p>
          <w:p w:rsidR="00445F99" w:rsidRPr="00445F99" w:rsidRDefault="00445F99" w:rsidP="00445F99">
            <w:pPr>
              <w:pStyle w:val="a3"/>
              <w:ind w:firstLine="708"/>
              <w:rPr>
                <w:sz w:val="24"/>
                <w:szCs w:val="24"/>
              </w:rPr>
            </w:pPr>
            <w:r w:rsidRPr="00445F99">
              <w:rPr>
                <w:sz w:val="24"/>
                <w:szCs w:val="24"/>
              </w:rPr>
              <w:t xml:space="preserve">В соответствии с частью 3 Федерального закона от 02 июля 2010 года № 151-ФЗ кредитные организации, кредитные кооперативы, ломбарды и другие юридические лица осуществляют </w:t>
            </w:r>
            <w:proofErr w:type="spellStart"/>
            <w:r w:rsidRPr="00445F99">
              <w:rPr>
                <w:sz w:val="24"/>
                <w:szCs w:val="24"/>
              </w:rPr>
              <w:t>микрофинансовую</w:t>
            </w:r>
            <w:proofErr w:type="spellEnd"/>
            <w:r w:rsidRPr="00445F99">
              <w:rPr>
                <w:sz w:val="24"/>
                <w:szCs w:val="24"/>
              </w:rPr>
              <w:t xml:space="preserve"> деятельность в соответствии с Законодательством РФ, регулирующим  деятельность таких юридических лиц.</w:t>
            </w:r>
          </w:p>
          <w:p w:rsidR="00445F99" w:rsidRPr="00445F99" w:rsidRDefault="00445F99" w:rsidP="00445F99">
            <w:pPr>
              <w:pStyle w:val="a3"/>
              <w:ind w:firstLine="708"/>
              <w:rPr>
                <w:sz w:val="24"/>
                <w:szCs w:val="24"/>
              </w:rPr>
            </w:pPr>
            <w:r w:rsidRPr="00445F99">
              <w:rPr>
                <w:sz w:val="24"/>
                <w:szCs w:val="24"/>
              </w:rPr>
              <w:t xml:space="preserve">Данной законодательной инициативой предлагается внести изменения, предусматривающие, что </w:t>
            </w:r>
            <w:proofErr w:type="spellStart"/>
            <w:r w:rsidRPr="00445F99">
              <w:rPr>
                <w:sz w:val="24"/>
                <w:szCs w:val="24"/>
              </w:rPr>
              <w:t>микрофинансовая</w:t>
            </w:r>
            <w:proofErr w:type="spellEnd"/>
            <w:r w:rsidRPr="00445F99">
              <w:rPr>
                <w:sz w:val="24"/>
                <w:szCs w:val="24"/>
              </w:rPr>
              <w:t xml:space="preserve"> деятельность, как профессиональная деятельность по предоставлению потребительских займов в порядке, установленном Федеральным законом «О потребительском кредите (займе), осуществляется банками – кредитными организациями, указанными в Федеральном законе «О банках и банковской деятельности».</w:t>
            </w:r>
          </w:p>
          <w:p w:rsidR="00445F99" w:rsidRPr="00445F99" w:rsidRDefault="00445F99" w:rsidP="00445F99">
            <w:pPr>
              <w:pStyle w:val="a3"/>
              <w:ind w:firstLine="708"/>
              <w:rPr>
                <w:sz w:val="24"/>
                <w:szCs w:val="24"/>
              </w:rPr>
            </w:pPr>
            <w:r w:rsidRPr="00445F99">
              <w:rPr>
                <w:sz w:val="24"/>
                <w:szCs w:val="24"/>
              </w:rPr>
              <w:t xml:space="preserve">Данная инициатива будет способствовать снижению уровня нарушений прав граждан в сфере </w:t>
            </w:r>
            <w:proofErr w:type="spellStart"/>
            <w:r w:rsidRPr="00445F99">
              <w:rPr>
                <w:sz w:val="24"/>
                <w:szCs w:val="24"/>
              </w:rPr>
              <w:t>микрофинансовой</w:t>
            </w:r>
            <w:proofErr w:type="spellEnd"/>
            <w:r w:rsidRPr="00445F99">
              <w:rPr>
                <w:sz w:val="24"/>
                <w:szCs w:val="24"/>
              </w:rPr>
              <w:t xml:space="preserve"> деятельности юридических лиц, а также повышению открытости, прозрачности и стабильности регулирования данных правоотношений.</w:t>
            </w:r>
          </w:p>
          <w:p w:rsidR="00445F99" w:rsidRPr="00445F99" w:rsidRDefault="00445F99" w:rsidP="00445F99">
            <w:pPr>
              <w:pStyle w:val="a3"/>
              <w:ind w:firstLine="708"/>
              <w:rPr>
                <w:sz w:val="24"/>
                <w:szCs w:val="24"/>
              </w:rPr>
            </w:pPr>
            <w:r w:rsidRPr="00445F99">
              <w:rPr>
                <w:sz w:val="24"/>
                <w:szCs w:val="24"/>
              </w:rPr>
              <w:t xml:space="preserve">Согласно финансово-экономическому </w:t>
            </w:r>
            <w:r w:rsidRPr="00445F99">
              <w:rPr>
                <w:sz w:val="24"/>
                <w:szCs w:val="24"/>
              </w:rPr>
              <w:lastRenderedPageBreak/>
              <w:t>обоснованию принятие  вышеуказанного проекта постановления не повлечет дополнительных финансовых расходов областного бюджета и изменения финансово-бюджетных обязательств Архангельской области.</w:t>
            </w:r>
          </w:p>
          <w:p w:rsidR="00445F99" w:rsidRPr="00445F99" w:rsidRDefault="00445F99" w:rsidP="00445F99">
            <w:pPr>
              <w:pStyle w:val="a3"/>
              <w:ind w:firstLine="708"/>
              <w:rPr>
                <w:sz w:val="24"/>
                <w:szCs w:val="24"/>
              </w:rPr>
            </w:pPr>
            <w:r w:rsidRPr="00445F99">
              <w:rPr>
                <w:sz w:val="24"/>
                <w:szCs w:val="24"/>
              </w:rPr>
              <w:t xml:space="preserve">Вступление в силу данного закона предполагается со дня официального опубликования, положения настоящего Федерального закона распространяются на правоотношения, возникшие с момента его вступления в силу. </w:t>
            </w:r>
          </w:p>
          <w:p w:rsidR="00A84B45" w:rsidRPr="004A4CFB" w:rsidRDefault="00445F99" w:rsidP="00445F99">
            <w:pPr>
              <w:pStyle w:val="a3"/>
              <w:ind w:firstLine="708"/>
              <w:rPr>
                <w:sz w:val="24"/>
                <w:szCs w:val="24"/>
              </w:rPr>
            </w:pPr>
            <w:r w:rsidRPr="00445F99">
              <w:rPr>
                <w:sz w:val="24"/>
                <w:szCs w:val="24"/>
              </w:rPr>
              <w:t xml:space="preserve">На данный проект постановления поступило заключение Уполномоченного по правам человека в Архангельской области      Анисимовой Л.В. о том, что данная законодательная инициатива по внесению изменений в федеральное законодательство является своевременной и актуальной, в связи с участившимися обращениями граждан по вопросам деятельности </w:t>
            </w:r>
            <w:proofErr w:type="spellStart"/>
            <w:r w:rsidRPr="00445F99">
              <w:rPr>
                <w:sz w:val="24"/>
                <w:szCs w:val="24"/>
              </w:rPr>
              <w:t>микрофинансовых</w:t>
            </w:r>
            <w:proofErr w:type="spellEnd"/>
            <w:r w:rsidRPr="00445F99">
              <w:rPr>
                <w:sz w:val="24"/>
                <w:szCs w:val="24"/>
              </w:rPr>
              <w:t xml:space="preserve"> организаций и необходимостью упорядочить их деятельность.</w:t>
            </w:r>
          </w:p>
        </w:tc>
        <w:tc>
          <w:tcPr>
            <w:tcW w:w="1592" w:type="dxa"/>
          </w:tcPr>
          <w:p w:rsidR="00A84B45" w:rsidRPr="00F118F7" w:rsidRDefault="00445F99" w:rsidP="005558EA">
            <w:pPr>
              <w:pStyle w:val="a3"/>
              <w:ind w:right="-56" w:firstLine="0"/>
              <w:rPr>
                <w:sz w:val="24"/>
                <w:szCs w:val="24"/>
              </w:rPr>
            </w:pPr>
            <w:r>
              <w:rPr>
                <w:sz w:val="24"/>
                <w:szCs w:val="24"/>
              </w:rPr>
              <w:lastRenderedPageBreak/>
              <w:t>Вне плана</w:t>
            </w:r>
          </w:p>
        </w:tc>
        <w:tc>
          <w:tcPr>
            <w:tcW w:w="3086" w:type="dxa"/>
          </w:tcPr>
          <w:p w:rsidR="00445F99" w:rsidRPr="00445F99" w:rsidRDefault="00445F99" w:rsidP="00445F99">
            <w:pPr>
              <w:jc w:val="both"/>
            </w:pPr>
            <w:proofErr w:type="gramStart"/>
            <w:r w:rsidRPr="00445F99">
              <w:t xml:space="preserve">Комитет предлагает депутатам  областного Собрания депутатов рекомендовать </w:t>
            </w:r>
            <w:r w:rsidRPr="00445F99">
              <w:rPr>
                <w:b/>
              </w:rPr>
              <w:t xml:space="preserve">поддержать данную законодательную инициативу депутатов Дятлова А.В., </w:t>
            </w:r>
            <w:r>
              <w:rPr>
                <w:b/>
              </w:rPr>
              <w:t xml:space="preserve">                                </w:t>
            </w:r>
            <w:proofErr w:type="spellStart"/>
            <w:r w:rsidRPr="00445F99">
              <w:rPr>
                <w:b/>
              </w:rPr>
              <w:t>Поздеевой</w:t>
            </w:r>
            <w:proofErr w:type="spellEnd"/>
            <w:r w:rsidRPr="00445F99">
              <w:rPr>
                <w:b/>
              </w:rPr>
              <w:t xml:space="preserve"> Е.Н.</w:t>
            </w:r>
            <w:r w:rsidRPr="00445F99">
              <w:t xml:space="preserve"> и </w:t>
            </w:r>
            <w:r w:rsidRPr="00445F99">
              <w:rPr>
                <w:b/>
              </w:rPr>
              <w:t xml:space="preserve">принять предложенный проект постановления Архангельского областного Собрания депутатов              «О законодательной инициативе Архангельского областного Собрания депутатов по внесению проекта федерального закона «О внесении изменений в статью 3 Федерального закона «О </w:t>
            </w:r>
            <w:proofErr w:type="spellStart"/>
            <w:r w:rsidRPr="00445F99">
              <w:rPr>
                <w:b/>
              </w:rPr>
              <w:t>микрофинансовой</w:t>
            </w:r>
            <w:proofErr w:type="spellEnd"/>
            <w:r w:rsidRPr="00445F99">
              <w:rPr>
                <w:b/>
              </w:rPr>
              <w:t xml:space="preserve"> деятельности и </w:t>
            </w:r>
            <w:proofErr w:type="spellStart"/>
            <w:r w:rsidRPr="00445F99">
              <w:rPr>
                <w:b/>
              </w:rPr>
              <w:t>микрофинансовых</w:t>
            </w:r>
            <w:proofErr w:type="spellEnd"/>
            <w:r w:rsidRPr="00445F99">
              <w:rPr>
                <w:b/>
              </w:rPr>
              <w:t xml:space="preserve"> организациях»</w:t>
            </w:r>
            <w:r w:rsidRPr="00445F99">
              <w:t xml:space="preserve"> на очередной двадцать шестой сессии Архангельского областного</w:t>
            </w:r>
            <w:proofErr w:type="gramEnd"/>
            <w:r w:rsidRPr="00445F99">
              <w:t xml:space="preserve"> Собрания депутатов шестого созыва.</w:t>
            </w:r>
          </w:p>
          <w:p w:rsidR="00A84B45" w:rsidRPr="004A4CFB" w:rsidRDefault="00A84B45" w:rsidP="00445F99"/>
        </w:tc>
      </w:tr>
      <w:tr w:rsidR="00445F99" w:rsidRPr="00F118F7" w:rsidTr="005558EA">
        <w:tc>
          <w:tcPr>
            <w:tcW w:w="588" w:type="dxa"/>
          </w:tcPr>
          <w:p w:rsidR="00445F99" w:rsidRDefault="00445F99" w:rsidP="005558EA">
            <w:pPr>
              <w:pStyle w:val="a3"/>
              <w:ind w:firstLine="0"/>
              <w:jc w:val="center"/>
              <w:rPr>
                <w:sz w:val="24"/>
                <w:szCs w:val="24"/>
              </w:rPr>
            </w:pPr>
            <w:r>
              <w:rPr>
                <w:sz w:val="24"/>
                <w:szCs w:val="24"/>
              </w:rPr>
              <w:lastRenderedPageBreak/>
              <w:t>3</w:t>
            </w:r>
          </w:p>
        </w:tc>
        <w:tc>
          <w:tcPr>
            <w:tcW w:w="2497" w:type="dxa"/>
          </w:tcPr>
          <w:p w:rsidR="00445F99" w:rsidRPr="00445F99" w:rsidRDefault="00445F99" w:rsidP="00A84B45">
            <w:pPr>
              <w:pStyle w:val="a7"/>
              <w:jc w:val="both"/>
              <w:rPr>
                <w:b/>
              </w:rPr>
            </w:pPr>
            <w:r w:rsidRPr="00445F99">
              <w:t>Проект областного закона «</w:t>
            </w:r>
            <w:r w:rsidRPr="00445F99">
              <w:rPr>
                <w:b/>
              </w:rPr>
              <w:t xml:space="preserve">О внесении изменений в статьи 2 и 4 областного закона                «О дорожном фонде Архангельской области»             </w:t>
            </w:r>
            <w:r>
              <w:rPr>
                <w:b/>
              </w:rPr>
              <w:t xml:space="preserve">                 </w:t>
            </w:r>
            <w:r w:rsidRPr="00445F99">
              <w:rPr>
                <w:b/>
              </w:rPr>
              <w:t>(1 и 2 чтение)</w:t>
            </w:r>
          </w:p>
        </w:tc>
        <w:tc>
          <w:tcPr>
            <w:tcW w:w="1800" w:type="dxa"/>
          </w:tcPr>
          <w:p w:rsidR="00445F99" w:rsidRDefault="004C5EFA" w:rsidP="004C5EFA">
            <w:pPr>
              <w:pStyle w:val="a3"/>
              <w:ind w:left="-66" w:firstLine="0"/>
              <w:jc w:val="center"/>
              <w:rPr>
                <w:sz w:val="24"/>
                <w:szCs w:val="24"/>
              </w:rPr>
            </w:pPr>
            <w:r>
              <w:rPr>
                <w:sz w:val="24"/>
                <w:szCs w:val="24"/>
              </w:rPr>
              <w:t>И.о. Губернатора А.П. Гришков/</w:t>
            </w:r>
          </w:p>
          <w:p w:rsidR="004C5EFA" w:rsidRPr="004C5EFA" w:rsidRDefault="004C5EFA" w:rsidP="004C5EFA">
            <w:pPr>
              <w:jc w:val="both"/>
              <w:outlineLvl w:val="0"/>
            </w:pPr>
            <w:r w:rsidRPr="004C5EFA">
              <w:t>Кривов В.И.</w:t>
            </w:r>
          </w:p>
          <w:p w:rsidR="004C5EFA" w:rsidRDefault="004C5EFA" w:rsidP="004C5EFA">
            <w:pPr>
              <w:spacing w:line="360" w:lineRule="atLeast"/>
              <w:ind w:firstLine="709"/>
              <w:jc w:val="both"/>
              <w:outlineLvl w:val="0"/>
            </w:pPr>
          </w:p>
        </w:tc>
        <w:tc>
          <w:tcPr>
            <w:tcW w:w="5713" w:type="dxa"/>
          </w:tcPr>
          <w:p w:rsidR="00445F99" w:rsidRPr="00445F99" w:rsidRDefault="00445F99" w:rsidP="00445F99">
            <w:pPr>
              <w:pStyle w:val="a3"/>
              <w:ind w:firstLine="708"/>
              <w:rPr>
                <w:sz w:val="24"/>
                <w:szCs w:val="24"/>
              </w:rPr>
            </w:pPr>
            <w:r w:rsidRPr="00445F99">
              <w:rPr>
                <w:sz w:val="24"/>
                <w:szCs w:val="24"/>
              </w:rPr>
              <w:t xml:space="preserve">Данным проектом областного закона  предлагается предусмотреть возможность предоставления местным бюджетам муниципальных районов и городских округов Архангельской области дополнительных субсидий в целях </w:t>
            </w:r>
            <w:proofErr w:type="spellStart"/>
            <w:r w:rsidRPr="00445F99">
              <w:rPr>
                <w:sz w:val="24"/>
                <w:szCs w:val="24"/>
              </w:rPr>
              <w:t>софинансирования</w:t>
            </w:r>
            <w:proofErr w:type="spellEnd"/>
            <w:r w:rsidRPr="00445F99">
              <w:rPr>
                <w:sz w:val="24"/>
                <w:szCs w:val="24"/>
              </w:rPr>
              <w:t xml:space="preserve"> дорожной деятельности в отношении автомобильных дорог общего пользования местного значения, расположенных на территории муниципальных районов и городских округов Архангельской области в соответствии с областным законом об областном бюджете. </w:t>
            </w:r>
          </w:p>
          <w:p w:rsidR="00445F99" w:rsidRPr="00445F99" w:rsidRDefault="00445F99" w:rsidP="00445F99">
            <w:pPr>
              <w:pStyle w:val="a3"/>
              <w:ind w:firstLine="708"/>
              <w:rPr>
                <w:sz w:val="24"/>
                <w:szCs w:val="24"/>
              </w:rPr>
            </w:pPr>
            <w:proofErr w:type="gramStart"/>
            <w:r w:rsidRPr="00445F99">
              <w:rPr>
                <w:sz w:val="24"/>
                <w:szCs w:val="24"/>
              </w:rPr>
              <w:t xml:space="preserve">Проектом областного закона «О внесении изменений и дополнений в областной закон «Об областном бюджете на 2016 год», внесенного на рассмотрение двадцать шестой сессии Архангельского областного Собрания депутатов предусмотрено выделение 333,4 млн. рублей на </w:t>
            </w:r>
            <w:r w:rsidRPr="00445F99">
              <w:rPr>
                <w:sz w:val="24"/>
                <w:szCs w:val="24"/>
              </w:rPr>
              <w:lastRenderedPageBreak/>
              <w:t>мероприятия по ремонту автомобильных дорог общего пользования местного значения в муниципальных районах и городских округах Архангельской области, что будет способствовать своевременному проведению мероприятий по выбору подрядчиков и</w:t>
            </w:r>
            <w:proofErr w:type="gramEnd"/>
            <w:r w:rsidRPr="00445F99">
              <w:rPr>
                <w:sz w:val="24"/>
                <w:szCs w:val="24"/>
              </w:rPr>
              <w:t xml:space="preserve"> проведению ремонтных работ автомобильных дорог в летний период.</w:t>
            </w:r>
          </w:p>
          <w:p w:rsidR="00445F99" w:rsidRPr="00445F99" w:rsidRDefault="00445F99" w:rsidP="00445F99">
            <w:pPr>
              <w:pStyle w:val="a3"/>
              <w:ind w:firstLine="708"/>
              <w:rPr>
                <w:sz w:val="24"/>
                <w:szCs w:val="24"/>
              </w:rPr>
            </w:pPr>
            <w:r w:rsidRPr="00445F99">
              <w:rPr>
                <w:sz w:val="24"/>
                <w:szCs w:val="24"/>
              </w:rPr>
              <w:t>Следует отметить, что Порядок предоставления субсидий устанавливается постановлением Правительством Архангельской области.</w:t>
            </w:r>
          </w:p>
          <w:p w:rsidR="00445F99" w:rsidRPr="00445F99" w:rsidRDefault="00445F99" w:rsidP="00445F99">
            <w:pPr>
              <w:pStyle w:val="a3"/>
              <w:ind w:firstLine="708"/>
              <w:rPr>
                <w:sz w:val="24"/>
                <w:szCs w:val="24"/>
              </w:rPr>
            </w:pPr>
            <w:proofErr w:type="gramStart"/>
            <w:r w:rsidRPr="00445F99">
              <w:rPr>
                <w:sz w:val="24"/>
                <w:szCs w:val="24"/>
              </w:rPr>
              <w:t xml:space="preserve">Также данным законопроектом вносятся изменения в статью 4 по возможности направления средств дорожного фонда на вышеуказанные цели, а также возможности предоставления бюджетам муниципальных районов и городских округов Архангельской области иных межбюджетных трансфертов в соответствии с соглашениями, заключаемыми между уполномоченным федеральным органом исполнительной власти и Правительством Архангельской области, </w:t>
            </w:r>
            <w:proofErr w:type="spellStart"/>
            <w:r w:rsidRPr="00445F99">
              <w:rPr>
                <w:sz w:val="24"/>
                <w:szCs w:val="24"/>
              </w:rPr>
              <w:t>пообъектное</w:t>
            </w:r>
            <w:proofErr w:type="spellEnd"/>
            <w:r w:rsidRPr="00445F99">
              <w:rPr>
                <w:sz w:val="24"/>
                <w:szCs w:val="24"/>
              </w:rPr>
              <w:t xml:space="preserve"> распределение которых будет утверждаться между уполномоченными федеральными органами исполнительной власти и Правительством</w:t>
            </w:r>
            <w:proofErr w:type="gramEnd"/>
            <w:r w:rsidRPr="00445F99">
              <w:rPr>
                <w:sz w:val="24"/>
                <w:szCs w:val="24"/>
              </w:rPr>
              <w:t xml:space="preserve"> Архангельской области. </w:t>
            </w:r>
          </w:p>
          <w:p w:rsidR="00445F99" w:rsidRPr="00445F99" w:rsidRDefault="00445F99" w:rsidP="00445F99">
            <w:pPr>
              <w:pStyle w:val="a3"/>
              <w:ind w:firstLine="708"/>
              <w:rPr>
                <w:sz w:val="24"/>
                <w:szCs w:val="24"/>
              </w:rPr>
            </w:pPr>
            <w:r w:rsidRPr="00445F99">
              <w:rPr>
                <w:sz w:val="24"/>
                <w:szCs w:val="24"/>
              </w:rPr>
              <w:t>Согласно финансово-экономическому обоснованию принятие  вышеуказанного проекта областного закона не повлечет дополнительных  расходов областного бюджета или изменений финансово-бюджетных обязательств Архангельской области.</w:t>
            </w:r>
          </w:p>
          <w:p w:rsidR="00445F99" w:rsidRPr="00445F99" w:rsidRDefault="00445F99" w:rsidP="00445F99">
            <w:pPr>
              <w:pStyle w:val="a3"/>
              <w:ind w:firstLine="708"/>
              <w:rPr>
                <w:sz w:val="24"/>
                <w:szCs w:val="24"/>
              </w:rPr>
            </w:pPr>
            <w:r w:rsidRPr="00445F99">
              <w:rPr>
                <w:sz w:val="24"/>
                <w:szCs w:val="24"/>
              </w:rPr>
              <w:t xml:space="preserve">Вступление в силу данного закона предполагается со дня официального опубликования, положения пункта 5 статьи 2 и подпункта 4 пункта 1 статьи 4 областного закона от 24 октября 2011 года № 350-25-ОЗ «О дорожном фонде Архангельской области» в редакции </w:t>
            </w:r>
            <w:r w:rsidRPr="00445F99">
              <w:rPr>
                <w:sz w:val="24"/>
                <w:szCs w:val="24"/>
              </w:rPr>
              <w:lastRenderedPageBreak/>
              <w:t>настоящего закона действуют до</w:t>
            </w:r>
            <w:r w:rsidR="007F7092">
              <w:rPr>
                <w:sz w:val="24"/>
                <w:szCs w:val="24"/>
              </w:rPr>
              <w:t xml:space="preserve"> </w:t>
            </w:r>
            <w:r w:rsidRPr="00445F99">
              <w:rPr>
                <w:sz w:val="24"/>
                <w:szCs w:val="24"/>
              </w:rPr>
              <w:t>31 декабря 2016 года включительно.</w:t>
            </w:r>
          </w:p>
          <w:p w:rsidR="00445F99" w:rsidRPr="00445F99" w:rsidRDefault="00445F99" w:rsidP="00445F99">
            <w:pPr>
              <w:pStyle w:val="a3"/>
              <w:ind w:firstLine="708"/>
              <w:rPr>
                <w:sz w:val="24"/>
                <w:szCs w:val="24"/>
              </w:rPr>
            </w:pPr>
            <w:r w:rsidRPr="00445F99">
              <w:rPr>
                <w:sz w:val="24"/>
                <w:szCs w:val="24"/>
              </w:rPr>
              <w:t xml:space="preserve">Данный законопроект внесен для рассмотрения на очередной сессии областного Собрания депутатов в порядке законодательной необходимости и соответствует требованиям дефиса четвертого абзаца второго пункта 2 статьи 11.1 областного закона от 19 сентября 2001 года </w:t>
            </w:r>
            <w:r w:rsidR="007F7092">
              <w:rPr>
                <w:sz w:val="24"/>
                <w:szCs w:val="24"/>
              </w:rPr>
              <w:t xml:space="preserve">                         </w:t>
            </w:r>
            <w:r w:rsidRPr="00445F99">
              <w:rPr>
                <w:sz w:val="24"/>
                <w:szCs w:val="24"/>
              </w:rPr>
              <w:t>№ 62-8-ОЗ «О порядке разработки, принятия и вступления в силу законов Архангельской области».</w:t>
            </w:r>
          </w:p>
        </w:tc>
        <w:tc>
          <w:tcPr>
            <w:tcW w:w="1592" w:type="dxa"/>
          </w:tcPr>
          <w:p w:rsidR="00445F99" w:rsidRDefault="007F7092" w:rsidP="005558EA">
            <w:pPr>
              <w:pStyle w:val="a3"/>
              <w:ind w:right="-56" w:firstLine="0"/>
              <w:rPr>
                <w:sz w:val="24"/>
                <w:szCs w:val="24"/>
              </w:rPr>
            </w:pPr>
            <w:r>
              <w:rPr>
                <w:sz w:val="24"/>
                <w:szCs w:val="24"/>
              </w:rPr>
              <w:lastRenderedPageBreak/>
              <w:t>Вне плана</w:t>
            </w:r>
          </w:p>
        </w:tc>
        <w:tc>
          <w:tcPr>
            <w:tcW w:w="3086" w:type="dxa"/>
          </w:tcPr>
          <w:p w:rsidR="00445F99" w:rsidRPr="00445F99" w:rsidRDefault="007F7092" w:rsidP="00445F99">
            <w:pPr>
              <w:jc w:val="both"/>
            </w:pPr>
            <w:r w:rsidRPr="007F7092">
              <w:t xml:space="preserve">Комитет предлагает депутатам  областного Собрания депутатов </w:t>
            </w:r>
            <w:r w:rsidRPr="007F7092">
              <w:rPr>
                <w:b/>
              </w:rPr>
              <w:t>принять предложенный проект областного закона на очередной двадцать шестой сессии Архангельского областного Собрания депутатов шестого созыва в первом и во втором чтении.</w:t>
            </w:r>
          </w:p>
        </w:tc>
      </w:tr>
    </w:tbl>
    <w:p w:rsidR="00091A04" w:rsidRPr="00F118F7" w:rsidRDefault="00091A04" w:rsidP="00091A04"/>
    <w:p w:rsidR="00091A04" w:rsidRDefault="00091A04" w:rsidP="00091A04"/>
    <w:p w:rsidR="00016512" w:rsidRDefault="00016512"/>
    <w:sectPr w:rsidR="00016512" w:rsidSect="00C738B7">
      <w:headerReference w:type="even" r:id="rId6"/>
      <w:headerReference w:type="default" r:id="rId7"/>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3BD" w:rsidRDefault="00F153BD" w:rsidP="0066587E">
      <w:r>
        <w:separator/>
      </w:r>
    </w:p>
  </w:endnote>
  <w:endnote w:type="continuationSeparator" w:id="0">
    <w:p w:rsidR="00F153BD" w:rsidRDefault="00F153BD" w:rsidP="0066587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3BD" w:rsidRDefault="00F153BD" w:rsidP="0066587E">
      <w:r>
        <w:separator/>
      </w:r>
    </w:p>
  </w:footnote>
  <w:footnote w:type="continuationSeparator" w:id="0">
    <w:p w:rsidR="00F153BD" w:rsidRDefault="00F153BD" w:rsidP="00665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66587E" w:rsidP="00C967F6">
    <w:pPr>
      <w:pStyle w:val="a4"/>
      <w:framePr w:wrap="around" w:vAnchor="text" w:hAnchor="margin" w:xAlign="center" w:y="1"/>
      <w:rPr>
        <w:rStyle w:val="a6"/>
      </w:rPr>
    </w:pPr>
    <w:r>
      <w:rPr>
        <w:rStyle w:val="a6"/>
      </w:rPr>
      <w:fldChar w:fldCharType="begin"/>
    </w:r>
    <w:r w:rsidR="00091A04">
      <w:rPr>
        <w:rStyle w:val="a6"/>
      </w:rPr>
      <w:instrText xml:space="preserve">PAGE  </w:instrText>
    </w:r>
    <w:r>
      <w:rPr>
        <w:rStyle w:val="a6"/>
      </w:rPr>
      <w:fldChar w:fldCharType="end"/>
    </w:r>
  </w:p>
  <w:p w:rsidR="003E6D78" w:rsidRDefault="00F153B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D78" w:rsidRDefault="0066587E" w:rsidP="00C967F6">
    <w:pPr>
      <w:pStyle w:val="a4"/>
      <w:framePr w:wrap="around" w:vAnchor="text" w:hAnchor="margin" w:xAlign="center" w:y="1"/>
      <w:rPr>
        <w:rStyle w:val="a6"/>
      </w:rPr>
    </w:pPr>
    <w:r>
      <w:rPr>
        <w:rStyle w:val="a6"/>
      </w:rPr>
      <w:fldChar w:fldCharType="begin"/>
    </w:r>
    <w:r w:rsidR="00091A04">
      <w:rPr>
        <w:rStyle w:val="a6"/>
      </w:rPr>
      <w:instrText xml:space="preserve">PAGE  </w:instrText>
    </w:r>
    <w:r>
      <w:rPr>
        <w:rStyle w:val="a6"/>
      </w:rPr>
      <w:fldChar w:fldCharType="separate"/>
    </w:r>
    <w:r w:rsidR="004C5EFA">
      <w:rPr>
        <w:rStyle w:val="a6"/>
        <w:noProof/>
      </w:rPr>
      <w:t>15</w:t>
    </w:r>
    <w:r>
      <w:rPr>
        <w:rStyle w:val="a6"/>
      </w:rPr>
      <w:fldChar w:fldCharType="end"/>
    </w:r>
  </w:p>
  <w:p w:rsidR="003E6D78" w:rsidRDefault="00F153B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91A04"/>
    <w:rsid w:val="00016512"/>
    <w:rsid w:val="00091A04"/>
    <w:rsid w:val="00246172"/>
    <w:rsid w:val="00445F99"/>
    <w:rsid w:val="004A4CFB"/>
    <w:rsid w:val="004C5EFA"/>
    <w:rsid w:val="005B164B"/>
    <w:rsid w:val="0066587E"/>
    <w:rsid w:val="00684B9E"/>
    <w:rsid w:val="007F7092"/>
    <w:rsid w:val="008B4A20"/>
    <w:rsid w:val="008E1F98"/>
    <w:rsid w:val="009758F3"/>
    <w:rsid w:val="00A84B45"/>
    <w:rsid w:val="00AD525B"/>
    <w:rsid w:val="00B42AA9"/>
    <w:rsid w:val="00B96895"/>
    <w:rsid w:val="00CA4DC1"/>
    <w:rsid w:val="00CD1A4B"/>
    <w:rsid w:val="00CF5AD2"/>
    <w:rsid w:val="00F153BD"/>
    <w:rsid w:val="00F73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A04"/>
    <w:pPr>
      <w:spacing w:after="0" w:line="240" w:lineRule="auto"/>
    </w:pPr>
    <w:rPr>
      <w:rFonts w:eastAsia="Times New Roman" w:cs="Times New Roman"/>
      <w:sz w:val="24"/>
      <w:szCs w:val="24"/>
      <w:lang w:eastAsia="ru-RU"/>
    </w:rPr>
  </w:style>
  <w:style w:type="paragraph" w:styleId="1">
    <w:name w:val="heading 1"/>
    <w:basedOn w:val="a"/>
    <w:next w:val="a"/>
    <w:link w:val="10"/>
    <w:qFormat/>
    <w:rsid w:val="00091A0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A04"/>
    <w:rPr>
      <w:rFonts w:eastAsia="Times New Roman" w:cs="Times New Roman"/>
      <w:szCs w:val="24"/>
      <w:lang w:eastAsia="ru-RU"/>
    </w:rPr>
  </w:style>
  <w:style w:type="paragraph" w:customStyle="1" w:styleId="a3">
    <w:name w:val="СтильМой"/>
    <w:basedOn w:val="a"/>
    <w:rsid w:val="00091A04"/>
    <w:pPr>
      <w:ind w:firstLine="720"/>
      <w:jc w:val="both"/>
    </w:pPr>
    <w:rPr>
      <w:sz w:val="28"/>
      <w:szCs w:val="20"/>
    </w:rPr>
  </w:style>
  <w:style w:type="paragraph" w:styleId="a4">
    <w:name w:val="header"/>
    <w:basedOn w:val="a"/>
    <w:link w:val="a5"/>
    <w:uiPriority w:val="99"/>
    <w:rsid w:val="00091A04"/>
    <w:pPr>
      <w:tabs>
        <w:tab w:val="center" w:pos="4677"/>
        <w:tab w:val="right" w:pos="9355"/>
      </w:tabs>
    </w:pPr>
  </w:style>
  <w:style w:type="character" w:customStyle="1" w:styleId="a5">
    <w:name w:val="Верхний колонтитул Знак"/>
    <w:basedOn w:val="a0"/>
    <w:link w:val="a4"/>
    <w:uiPriority w:val="99"/>
    <w:rsid w:val="00091A04"/>
    <w:rPr>
      <w:rFonts w:eastAsia="Times New Roman" w:cs="Times New Roman"/>
      <w:sz w:val="24"/>
      <w:szCs w:val="24"/>
      <w:lang w:eastAsia="ru-RU"/>
    </w:rPr>
  </w:style>
  <w:style w:type="character" w:styleId="a6">
    <w:name w:val="page number"/>
    <w:basedOn w:val="a0"/>
    <w:rsid w:val="00091A04"/>
  </w:style>
  <w:style w:type="paragraph" w:styleId="a7">
    <w:name w:val="Body Text"/>
    <w:basedOn w:val="a"/>
    <w:link w:val="a8"/>
    <w:uiPriority w:val="99"/>
    <w:unhideWhenUsed/>
    <w:rsid w:val="00091A04"/>
    <w:pPr>
      <w:spacing w:after="120"/>
    </w:pPr>
  </w:style>
  <w:style w:type="character" w:customStyle="1" w:styleId="a8">
    <w:name w:val="Основной текст Знак"/>
    <w:basedOn w:val="a0"/>
    <w:link w:val="a7"/>
    <w:uiPriority w:val="99"/>
    <w:rsid w:val="00091A04"/>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3713</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24834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Анжелика Борисовна</dc:creator>
  <cp:keywords/>
  <dc:description/>
  <cp:lastModifiedBy>Карпова Анжелика Борисовна</cp:lastModifiedBy>
  <cp:revision>4</cp:revision>
  <dcterms:created xsi:type="dcterms:W3CDTF">2016-05-27T07:09:00Z</dcterms:created>
  <dcterms:modified xsi:type="dcterms:W3CDTF">2016-05-27T07:29:00Z</dcterms:modified>
</cp:coreProperties>
</file>