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BE" w:rsidRDefault="005927BE" w:rsidP="005927BE">
      <w:pPr>
        <w:pStyle w:val="a3"/>
        <w:ind w:firstLine="0"/>
        <w:jc w:val="center"/>
        <w:rPr>
          <w:b/>
          <w:iCs/>
          <w:sz w:val="24"/>
        </w:rPr>
      </w:pPr>
      <w:r>
        <w:rPr>
          <w:b/>
          <w:iCs/>
          <w:sz w:val="24"/>
        </w:rPr>
        <w:t>ЗАСЕДАНИЕ КОМИТЕТА</w:t>
      </w:r>
      <w:r w:rsidRPr="004D6E40">
        <w:rPr>
          <w:b/>
          <w:iCs/>
          <w:sz w:val="24"/>
        </w:rPr>
        <w:t xml:space="preserve"> </w:t>
      </w:r>
      <w:r>
        <w:rPr>
          <w:b/>
          <w:iCs/>
          <w:sz w:val="24"/>
        </w:rPr>
        <w:t>№ 2</w:t>
      </w:r>
    </w:p>
    <w:p w:rsidR="005927BE" w:rsidRDefault="005927BE" w:rsidP="005927BE">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5927BE" w:rsidRPr="002E551F" w:rsidRDefault="005927BE" w:rsidP="005927BE">
      <w:pPr>
        <w:pStyle w:val="a3"/>
        <w:ind w:firstLine="0"/>
        <w:jc w:val="center"/>
        <w:rPr>
          <w:b/>
          <w:i/>
          <w:iCs/>
          <w:sz w:val="24"/>
        </w:rPr>
      </w:pPr>
    </w:p>
    <w:p w:rsidR="005927BE" w:rsidRPr="00BF55F1" w:rsidRDefault="005927BE" w:rsidP="005927BE">
      <w:pPr>
        <w:pStyle w:val="a3"/>
        <w:ind w:firstLine="0"/>
        <w:rPr>
          <w:b/>
          <w:sz w:val="24"/>
          <w:szCs w:val="24"/>
        </w:rPr>
      </w:pPr>
      <w:r>
        <w:rPr>
          <w:b/>
          <w:sz w:val="24"/>
          <w:szCs w:val="24"/>
        </w:rPr>
        <w:t xml:space="preserve">                                                                                                                                                                                    « </w:t>
      </w:r>
      <w:r w:rsidR="00417431">
        <w:rPr>
          <w:b/>
          <w:sz w:val="24"/>
          <w:szCs w:val="24"/>
        </w:rPr>
        <w:t>1</w:t>
      </w:r>
      <w:r w:rsidR="0066347F">
        <w:rPr>
          <w:b/>
          <w:sz w:val="24"/>
          <w:szCs w:val="24"/>
        </w:rPr>
        <w:t>2</w:t>
      </w:r>
      <w:r>
        <w:rPr>
          <w:b/>
          <w:sz w:val="24"/>
          <w:szCs w:val="24"/>
        </w:rPr>
        <w:t xml:space="preserve"> »</w:t>
      </w:r>
      <w:r w:rsidRPr="00BF55F1">
        <w:rPr>
          <w:b/>
          <w:sz w:val="24"/>
          <w:szCs w:val="24"/>
        </w:rPr>
        <w:t xml:space="preserve"> </w:t>
      </w:r>
      <w:r w:rsidR="00417431">
        <w:rPr>
          <w:b/>
          <w:sz w:val="24"/>
          <w:szCs w:val="24"/>
        </w:rPr>
        <w:t>февраля</w:t>
      </w:r>
      <w:r>
        <w:rPr>
          <w:b/>
          <w:sz w:val="24"/>
          <w:szCs w:val="24"/>
        </w:rPr>
        <w:t xml:space="preserve"> </w:t>
      </w:r>
      <w:r w:rsidRPr="00BF55F1">
        <w:rPr>
          <w:b/>
          <w:sz w:val="24"/>
          <w:szCs w:val="24"/>
        </w:rPr>
        <w:t>201</w:t>
      </w:r>
      <w:r w:rsidR="00417431">
        <w:rPr>
          <w:b/>
          <w:sz w:val="24"/>
          <w:szCs w:val="24"/>
        </w:rPr>
        <w:t>8</w:t>
      </w:r>
      <w:r w:rsidRPr="00BF55F1">
        <w:rPr>
          <w:b/>
          <w:sz w:val="24"/>
          <w:szCs w:val="24"/>
        </w:rPr>
        <w:t xml:space="preserve"> года</w:t>
      </w:r>
      <w:r>
        <w:rPr>
          <w:b/>
          <w:sz w:val="24"/>
          <w:szCs w:val="24"/>
        </w:rPr>
        <w:t xml:space="preserve"> </w:t>
      </w:r>
      <w:r w:rsidR="0066347F">
        <w:rPr>
          <w:b/>
          <w:sz w:val="24"/>
          <w:szCs w:val="24"/>
        </w:rPr>
        <w:t>1</w:t>
      </w:r>
      <w:r w:rsidR="0041743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5927BE" w:rsidTr="001E5864">
        <w:tc>
          <w:tcPr>
            <w:tcW w:w="588" w:type="dxa"/>
            <w:vAlign w:val="center"/>
          </w:tcPr>
          <w:p w:rsidR="005927BE" w:rsidRPr="005366CD" w:rsidRDefault="005927BE" w:rsidP="001E58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5927BE" w:rsidRPr="005366CD" w:rsidRDefault="005927BE" w:rsidP="001E5864">
            <w:pPr>
              <w:pStyle w:val="a3"/>
              <w:ind w:firstLine="0"/>
              <w:jc w:val="center"/>
              <w:rPr>
                <w:b/>
                <w:sz w:val="20"/>
              </w:rPr>
            </w:pPr>
            <w:r w:rsidRPr="005366CD">
              <w:rPr>
                <w:b/>
                <w:sz w:val="20"/>
              </w:rPr>
              <w:t xml:space="preserve">Наименование </w:t>
            </w:r>
          </w:p>
          <w:p w:rsidR="005927BE" w:rsidRDefault="005927BE" w:rsidP="001E5864">
            <w:pPr>
              <w:pStyle w:val="a3"/>
              <w:ind w:firstLine="0"/>
              <w:jc w:val="center"/>
              <w:rPr>
                <w:b/>
                <w:sz w:val="20"/>
              </w:rPr>
            </w:pPr>
            <w:r w:rsidRPr="005366CD">
              <w:rPr>
                <w:b/>
                <w:sz w:val="20"/>
              </w:rPr>
              <w:t>проекта нормативного правового акта</w:t>
            </w:r>
          </w:p>
          <w:p w:rsidR="005927BE" w:rsidRPr="005366CD" w:rsidRDefault="005927BE" w:rsidP="001E58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5927BE" w:rsidRPr="005366CD" w:rsidRDefault="005927BE" w:rsidP="001E5864">
            <w:pPr>
              <w:pStyle w:val="a3"/>
              <w:ind w:firstLine="0"/>
              <w:jc w:val="center"/>
              <w:rPr>
                <w:b/>
                <w:sz w:val="20"/>
              </w:rPr>
            </w:pPr>
            <w:r w:rsidRPr="005366CD">
              <w:rPr>
                <w:b/>
                <w:sz w:val="20"/>
              </w:rPr>
              <w:t xml:space="preserve">Субъект </w:t>
            </w:r>
          </w:p>
          <w:p w:rsidR="005927BE" w:rsidRPr="005366CD" w:rsidRDefault="005927BE" w:rsidP="001E5864">
            <w:pPr>
              <w:pStyle w:val="a3"/>
              <w:ind w:firstLine="0"/>
              <w:jc w:val="center"/>
              <w:rPr>
                <w:b/>
                <w:sz w:val="20"/>
              </w:rPr>
            </w:pPr>
            <w:r w:rsidRPr="005366CD">
              <w:rPr>
                <w:b/>
                <w:sz w:val="20"/>
              </w:rPr>
              <w:t xml:space="preserve">законодательной </w:t>
            </w:r>
          </w:p>
          <w:p w:rsidR="005927BE" w:rsidRPr="005366CD" w:rsidRDefault="005927BE" w:rsidP="001E5864">
            <w:pPr>
              <w:pStyle w:val="a3"/>
              <w:ind w:firstLine="0"/>
              <w:jc w:val="center"/>
              <w:rPr>
                <w:b/>
                <w:sz w:val="20"/>
              </w:rPr>
            </w:pPr>
            <w:r w:rsidRPr="005366CD">
              <w:rPr>
                <w:b/>
                <w:sz w:val="20"/>
              </w:rPr>
              <w:t>инициативы</w:t>
            </w:r>
          </w:p>
          <w:p w:rsidR="005927BE" w:rsidRPr="005366CD" w:rsidRDefault="005927BE" w:rsidP="001E58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5927BE" w:rsidRPr="005366CD" w:rsidRDefault="005927BE" w:rsidP="001E58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5927BE" w:rsidRPr="005366CD" w:rsidRDefault="005927BE" w:rsidP="001E5864">
            <w:pPr>
              <w:pStyle w:val="a3"/>
              <w:ind w:left="-76" w:right="-56" w:firstLine="0"/>
              <w:jc w:val="center"/>
              <w:rPr>
                <w:b/>
                <w:sz w:val="20"/>
              </w:rPr>
            </w:pPr>
            <w:r w:rsidRPr="005366CD">
              <w:rPr>
                <w:b/>
                <w:sz w:val="20"/>
              </w:rPr>
              <w:t>Соответствие плану деятельности комитета на 201</w:t>
            </w:r>
            <w:r w:rsidR="00067BC5">
              <w:rPr>
                <w:b/>
                <w:sz w:val="20"/>
              </w:rPr>
              <w:t>8</w:t>
            </w:r>
            <w:r w:rsidRPr="005366CD">
              <w:rPr>
                <w:b/>
                <w:sz w:val="20"/>
              </w:rPr>
              <w:t xml:space="preserve"> </w:t>
            </w:r>
          </w:p>
          <w:p w:rsidR="005927BE" w:rsidRPr="005366CD" w:rsidRDefault="005927BE" w:rsidP="001E5864">
            <w:pPr>
              <w:pStyle w:val="a3"/>
              <w:ind w:left="-76" w:right="-56" w:firstLine="0"/>
              <w:jc w:val="center"/>
              <w:rPr>
                <w:b/>
                <w:sz w:val="20"/>
              </w:rPr>
            </w:pPr>
            <w:r w:rsidRPr="005366CD">
              <w:rPr>
                <w:b/>
                <w:sz w:val="20"/>
              </w:rPr>
              <w:t>год</w:t>
            </w:r>
          </w:p>
        </w:tc>
        <w:tc>
          <w:tcPr>
            <w:tcW w:w="3544" w:type="dxa"/>
            <w:vAlign w:val="center"/>
          </w:tcPr>
          <w:p w:rsidR="005927BE" w:rsidRPr="005366CD" w:rsidRDefault="005927BE" w:rsidP="001E5864">
            <w:pPr>
              <w:pStyle w:val="a3"/>
              <w:ind w:firstLine="0"/>
              <w:jc w:val="center"/>
              <w:rPr>
                <w:b/>
                <w:sz w:val="20"/>
              </w:rPr>
            </w:pPr>
            <w:r w:rsidRPr="005366CD">
              <w:rPr>
                <w:b/>
                <w:sz w:val="20"/>
              </w:rPr>
              <w:t>Результаты рассмотрения</w:t>
            </w:r>
          </w:p>
        </w:tc>
      </w:tr>
      <w:tr w:rsidR="005927BE" w:rsidRPr="00B27A37" w:rsidTr="001E5864">
        <w:trPr>
          <w:trHeight w:val="344"/>
        </w:trPr>
        <w:tc>
          <w:tcPr>
            <w:tcW w:w="588" w:type="dxa"/>
          </w:tcPr>
          <w:p w:rsidR="005927BE" w:rsidRPr="005366CD" w:rsidRDefault="005927BE" w:rsidP="001E5864">
            <w:pPr>
              <w:pStyle w:val="a3"/>
              <w:ind w:firstLine="0"/>
              <w:jc w:val="center"/>
              <w:rPr>
                <w:sz w:val="20"/>
              </w:rPr>
            </w:pPr>
            <w:r w:rsidRPr="005366CD">
              <w:rPr>
                <w:sz w:val="20"/>
              </w:rPr>
              <w:t>1</w:t>
            </w:r>
          </w:p>
        </w:tc>
        <w:tc>
          <w:tcPr>
            <w:tcW w:w="2497" w:type="dxa"/>
          </w:tcPr>
          <w:p w:rsidR="005927BE" w:rsidRPr="005366CD" w:rsidRDefault="005927BE" w:rsidP="001E5864">
            <w:pPr>
              <w:pStyle w:val="a3"/>
              <w:ind w:firstLine="0"/>
              <w:jc w:val="center"/>
              <w:rPr>
                <w:sz w:val="24"/>
                <w:szCs w:val="24"/>
              </w:rPr>
            </w:pPr>
            <w:r w:rsidRPr="005366CD">
              <w:rPr>
                <w:sz w:val="24"/>
                <w:szCs w:val="24"/>
              </w:rPr>
              <w:t>2</w:t>
            </w:r>
          </w:p>
        </w:tc>
        <w:tc>
          <w:tcPr>
            <w:tcW w:w="1800" w:type="dxa"/>
          </w:tcPr>
          <w:p w:rsidR="005927BE" w:rsidRPr="005366CD" w:rsidRDefault="005927BE" w:rsidP="001E5864">
            <w:pPr>
              <w:pStyle w:val="a3"/>
              <w:ind w:left="-66" w:firstLine="0"/>
              <w:jc w:val="center"/>
              <w:rPr>
                <w:sz w:val="20"/>
              </w:rPr>
            </w:pPr>
            <w:r w:rsidRPr="005366CD">
              <w:rPr>
                <w:sz w:val="20"/>
              </w:rPr>
              <w:t>3</w:t>
            </w:r>
          </w:p>
        </w:tc>
        <w:tc>
          <w:tcPr>
            <w:tcW w:w="5146" w:type="dxa"/>
          </w:tcPr>
          <w:p w:rsidR="005927BE" w:rsidRPr="00EE4528" w:rsidRDefault="005927BE" w:rsidP="001E5864">
            <w:pPr>
              <w:widowControl w:val="0"/>
              <w:autoSpaceDE w:val="0"/>
              <w:autoSpaceDN w:val="0"/>
              <w:adjustRightInd w:val="0"/>
              <w:ind w:firstLine="708"/>
              <w:jc w:val="center"/>
            </w:pPr>
            <w:r>
              <w:t>4</w:t>
            </w:r>
          </w:p>
        </w:tc>
        <w:tc>
          <w:tcPr>
            <w:tcW w:w="1701" w:type="dxa"/>
          </w:tcPr>
          <w:p w:rsidR="005927BE" w:rsidRPr="005366CD" w:rsidRDefault="005927BE" w:rsidP="001E5864">
            <w:pPr>
              <w:pStyle w:val="a3"/>
              <w:ind w:left="-76" w:right="-56" w:firstLine="0"/>
              <w:jc w:val="center"/>
              <w:rPr>
                <w:sz w:val="20"/>
              </w:rPr>
            </w:pPr>
            <w:r w:rsidRPr="005366CD">
              <w:rPr>
                <w:sz w:val="20"/>
              </w:rPr>
              <w:t>5</w:t>
            </w:r>
          </w:p>
        </w:tc>
        <w:tc>
          <w:tcPr>
            <w:tcW w:w="3544" w:type="dxa"/>
          </w:tcPr>
          <w:p w:rsidR="005927BE" w:rsidRPr="005366CD" w:rsidRDefault="005927BE" w:rsidP="001E5864">
            <w:pPr>
              <w:pStyle w:val="a3"/>
              <w:ind w:firstLine="0"/>
              <w:jc w:val="center"/>
              <w:rPr>
                <w:sz w:val="24"/>
                <w:szCs w:val="24"/>
              </w:rPr>
            </w:pPr>
            <w:r w:rsidRPr="005366CD">
              <w:rPr>
                <w:sz w:val="24"/>
                <w:szCs w:val="24"/>
              </w:rPr>
              <w:t>6</w:t>
            </w:r>
          </w:p>
        </w:tc>
      </w:tr>
      <w:tr w:rsidR="005927BE" w:rsidRPr="00F118F7" w:rsidTr="001E5864">
        <w:tc>
          <w:tcPr>
            <w:tcW w:w="588" w:type="dxa"/>
          </w:tcPr>
          <w:p w:rsidR="005927BE" w:rsidRDefault="005927BE" w:rsidP="001E5864">
            <w:pPr>
              <w:pStyle w:val="a3"/>
              <w:ind w:firstLine="0"/>
              <w:jc w:val="center"/>
              <w:rPr>
                <w:sz w:val="24"/>
                <w:szCs w:val="24"/>
              </w:rPr>
            </w:pPr>
            <w:r>
              <w:rPr>
                <w:sz w:val="24"/>
                <w:szCs w:val="24"/>
              </w:rPr>
              <w:t>1.</w:t>
            </w:r>
          </w:p>
        </w:tc>
        <w:tc>
          <w:tcPr>
            <w:tcW w:w="2497" w:type="dxa"/>
          </w:tcPr>
          <w:p w:rsidR="005927BE" w:rsidRPr="00A13D04" w:rsidRDefault="00067BC5" w:rsidP="009219ED">
            <w:pPr>
              <w:jc w:val="both"/>
            </w:pPr>
            <w:proofErr w:type="gramStart"/>
            <w:r>
              <w:t>П</w:t>
            </w:r>
            <w:r w:rsidRPr="007E4643">
              <w:t xml:space="preserve">роект областного закона «О внесении изменений в отдельные областные законы в связи с принятием Федерального закона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принятый в первом чтении 13 декабря                        </w:t>
            </w:r>
            <w:r w:rsidRPr="007E4643">
              <w:lastRenderedPageBreak/>
              <w:t>2017 года и внесенный в порядке законодательной</w:t>
            </w:r>
            <w:proofErr w:type="gramEnd"/>
            <w:r w:rsidRPr="007E4643">
              <w:t xml:space="preserve"> необходимости </w:t>
            </w:r>
            <w:proofErr w:type="gramStart"/>
            <w:r w:rsidRPr="007E4643">
              <w:t>исполняющим</w:t>
            </w:r>
            <w:proofErr w:type="gramEnd"/>
            <w:r w:rsidRPr="007E4643">
              <w:t xml:space="preserve"> обязанности Губернатора Архангельской области</w:t>
            </w:r>
            <w:r>
              <w:t xml:space="preserve"> </w:t>
            </w:r>
            <w:r w:rsidRPr="007E4643">
              <w:t xml:space="preserve">А.В. </w:t>
            </w:r>
            <w:proofErr w:type="spellStart"/>
            <w:r w:rsidRPr="007E4643">
              <w:t>Алсуфьевым</w:t>
            </w:r>
            <w:proofErr w:type="spellEnd"/>
            <w:r>
              <w:t xml:space="preserve"> (</w:t>
            </w:r>
            <w:r w:rsidRPr="007E4643">
              <w:rPr>
                <w:b/>
              </w:rPr>
              <w:t>второе чтение</w:t>
            </w:r>
            <w:r>
              <w:t xml:space="preserve">). </w:t>
            </w:r>
            <w:r w:rsidRPr="006B3369">
              <w:rPr>
                <w:b/>
              </w:rPr>
              <w:t>Рассмотрение сводной таблицы поправок.</w:t>
            </w:r>
          </w:p>
        </w:tc>
        <w:tc>
          <w:tcPr>
            <w:tcW w:w="1800" w:type="dxa"/>
          </w:tcPr>
          <w:p w:rsidR="005927BE" w:rsidRDefault="00067BC5" w:rsidP="00E45ED9">
            <w:pPr>
              <w:pStyle w:val="a3"/>
              <w:ind w:left="-66" w:firstLine="0"/>
              <w:jc w:val="center"/>
              <w:rPr>
                <w:sz w:val="24"/>
                <w:szCs w:val="24"/>
              </w:rPr>
            </w:pPr>
            <w:r>
              <w:rPr>
                <w:sz w:val="24"/>
                <w:szCs w:val="24"/>
              </w:rPr>
              <w:lastRenderedPageBreak/>
              <w:t xml:space="preserve">И.о. Губернатора Архангельской области А.В. </w:t>
            </w:r>
            <w:proofErr w:type="spellStart"/>
            <w:r>
              <w:rPr>
                <w:sz w:val="24"/>
                <w:szCs w:val="24"/>
              </w:rPr>
              <w:t>Алсуфьев</w:t>
            </w:r>
            <w:proofErr w:type="spellEnd"/>
            <w:r w:rsidR="005927BE">
              <w:rPr>
                <w:sz w:val="24"/>
                <w:szCs w:val="24"/>
              </w:rPr>
              <w:t>/</w:t>
            </w:r>
            <w:r w:rsidR="00E45ED9">
              <w:rPr>
                <w:sz w:val="24"/>
                <w:szCs w:val="24"/>
              </w:rPr>
              <w:t xml:space="preserve">      С.В. Моисеев</w:t>
            </w:r>
          </w:p>
        </w:tc>
        <w:tc>
          <w:tcPr>
            <w:tcW w:w="5146" w:type="dxa"/>
          </w:tcPr>
          <w:p w:rsidR="00067BC5" w:rsidRDefault="00067BC5" w:rsidP="00067BC5">
            <w:pPr>
              <w:ind w:firstLine="708"/>
              <w:jc w:val="both"/>
            </w:pPr>
            <w:proofErr w:type="gramStart"/>
            <w:r>
              <w:t>На заседании комитета 11 декабря 2017 года по результатам рассмотрения данного законопроекта депутатам областного Собрания депутатов рекомендовано принять, предложенный проект областного закона на очередной сороковой сессии Архангельского областного Собрания депутатов шестого созыва в первом чтении с учетом необходимости внесения поправок уточняющего характера Правительством Архангельской области ко второму чтению в соответствии с заключениями комитета Архангельского областного Собрания депутатов по бюджету и</w:t>
            </w:r>
            <w:proofErr w:type="gramEnd"/>
            <w:r>
              <w:t xml:space="preserve"> </w:t>
            </w:r>
            <w:proofErr w:type="gramStart"/>
            <w:r>
              <w:t xml:space="preserve">налоговой политике, контрольно-счетной палаты Архангельской области, прокуратуры Архангельской области, в части сохранения полномочий Архангельского областного Собрания депутатов по установлению порядков предоставления субсидий юридическим лицам (за исключением субсидий государственным (муниципальным) учреждениям), а также разграничения  между Архангельским областным Собранием депутатов и Правительством Архангельской области данных полномочий по предоставлению субсидий юридическим лицам (за исключением </w:t>
            </w:r>
            <w:r>
              <w:lastRenderedPageBreak/>
              <w:t>субсидий государственным (муниципальным) учреждениям), индивидуальным предпринимателям, физическим лицам – производителям</w:t>
            </w:r>
            <w:proofErr w:type="gramEnd"/>
            <w:r>
              <w:t xml:space="preserve"> товаров, работ, услуг.</w:t>
            </w:r>
          </w:p>
          <w:p w:rsidR="005927BE" w:rsidRDefault="00067BC5" w:rsidP="00067BC5">
            <w:pPr>
              <w:ind w:firstLine="708"/>
              <w:jc w:val="both"/>
            </w:pPr>
            <w:r>
              <w:t xml:space="preserve">К законопроекту поступили 4 поправки: 2 поправки от депутата областного Собрания депутатов Е.В. </w:t>
            </w:r>
            <w:proofErr w:type="spellStart"/>
            <w:r>
              <w:t>Ухина</w:t>
            </w:r>
            <w:proofErr w:type="spellEnd"/>
            <w:r>
              <w:t xml:space="preserve"> и 2 поправки от исполняющего обязанности Губернатора Архангельской области А.В. </w:t>
            </w:r>
            <w:proofErr w:type="spellStart"/>
            <w:r>
              <w:t>Алсуфьева</w:t>
            </w:r>
            <w:proofErr w:type="spellEnd"/>
            <w:r>
              <w:t xml:space="preserve">, которые аналогичны по своему содержанию. Комитет рекомендует депутатам областного Собрания принять аналогичные поправки № 1 и № 2 сводной таблицы поправок в редакции депутата Е.В. </w:t>
            </w:r>
            <w:proofErr w:type="spellStart"/>
            <w:r>
              <w:t>Ухина</w:t>
            </w:r>
            <w:proofErr w:type="spellEnd"/>
            <w:r>
              <w:t xml:space="preserve"> и исполняющего обязанности Губернатора Архангельской области А.В. </w:t>
            </w:r>
            <w:proofErr w:type="spellStart"/>
            <w:r>
              <w:t>Алсуфьева</w:t>
            </w:r>
            <w:proofErr w:type="spellEnd"/>
            <w:r>
              <w:t>. Результаты рассмотрения поправок отражены в сводной таблице поправок.</w:t>
            </w:r>
          </w:p>
        </w:tc>
        <w:tc>
          <w:tcPr>
            <w:tcW w:w="1701" w:type="dxa"/>
          </w:tcPr>
          <w:p w:rsidR="005927BE" w:rsidRDefault="005927BE" w:rsidP="00E45ED9">
            <w:pPr>
              <w:pStyle w:val="a3"/>
              <w:ind w:right="-56" w:firstLine="0"/>
              <w:rPr>
                <w:sz w:val="24"/>
                <w:szCs w:val="24"/>
              </w:rPr>
            </w:pPr>
            <w:r>
              <w:rPr>
                <w:sz w:val="24"/>
                <w:szCs w:val="24"/>
              </w:rPr>
              <w:lastRenderedPageBreak/>
              <w:t>В</w:t>
            </w:r>
            <w:r w:rsidR="00E45ED9">
              <w:rPr>
                <w:sz w:val="24"/>
                <w:szCs w:val="24"/>
              </w:rPr>
              <w:t xml:space="preserve"> соответствии с</w:t>
            </w:r>
            <w:r>
              <w:rPr>
                <w:sz w:val="24"/>
                <w:szCs w:val="24"/>
              </w:rPr>
              <w:t xml:space="preserve"> план</w:t>
            </w:r>
            <w:r w:rsidR="00E45ED9">
              <w:rPr>
                <w:sz w:val="24"/>
                <w:szCs w:val="24"/>
              </w:rPr>
              <w:t>ом</w:t>
            </w:r>
            <w:r>
              <w:rPr>
                <w:sz w:val="24"/>
                <w:szCs w:val="24"/>
              </w:rPr>
              <w:t xml:space="preserve"> </w:t>
            </w:r>
          </w:p>
        </w:tc>
        <w:tc>
          <w:tcPr>
            <w:tcW w:w="3544" w:type="dxa"/>
          </w:tcPr>
          <w:p w:rsidR="00067BC5" w:rsidRPr="00484BCB" w:rsidRDefault="00067BC5" w:rsidP="00484BCB">
            <w:pPr>
              <w:jc w:val="both"/>
              <w:rPr>
                <w:b/>
              </w:rPr>
            </w:pPr>
            <w:proofErr w:type="gramStart"/>
            <w:r w:rsidRPr="00067BC5">
              <w:t xml:space="preserve">Комитет предлагает депутатам областного Собрания депутатов </w:t>
            </w:r>
            <w:r w:rsidRPr="00484BCB">
              <w:rPr>
                <w:b/>
              </w:rPr>
              <w:t>принять предложенный проект областного закона</w:t>
            </w:r>
            <w:r w:rsidRPr="00067BC5">
              <w:t xml:space="preserve"> на очередной сорок первой сессии Архангельского областного Собрания депутатов шестого созыва </w:t>
            </w:r>
            <w:r w:rsidRPr="00484BCB">
              <w:rPr>
                <w:b/>
              </w:rPr>
              <w:t>во втором чтении с учетом поправок, одобренных комитетом.</w:t>
            </w:r>
            <w:proofErr w:type="gramEnd"/>
          </w:p>
          <w:p w:rsidR="005927BE" w:rsidRPr="00773229" w:rsidRDefault="005927BE" w:rsidP="00067BC5"/>
        </w:tc>
      </w:tr>
      <w:tr w:rsidR="00484BCB" w:rsidRPr="00F118F7" w:rsidTr="001E5864">
        <w:tc>
          <w:tcPr>
            <w:tcW w:w="588" w:type="dxa"/>
          </w:tcPr>
          <w:p w:rsidR="00484BCB" w:rsidRDefault="00484BCB" w:rsidP="001E5864">
            <w:pPr>
              <w:pStyle w:val="a3"/>
              <w:ind w:firstLine="0"/>
              <w:jc w:val="center"/>
              <w:rPr>
                <w:sz w:val="24"/>
                <w:szCs w:val="24"/>
              </w:rPr>
            </w:pPr>
            <w:r>
              <w:rPr>
                <w:sz w:val="24"/>
                <w:szCs w:val="24"/>
              </w:rPr>
              <w:lastRenderedPageBreak/>
              <w:t>2.</w:t>
            </w:r>
          </w:p>
        </w:tc>
        <w:tc>
          <w:tcPr>
            <w:tcW w:w="2497" w:type="dxa"/>
          </w:tcPr>
          <w:p w:rsidR="00484BCB" w:rsidRPr="003F5213" w:rsidRDefault="00484BCB" w:rsidP="00484BCB">
            <w:pPr>
              <w:jc w:val="both"/>
            </w:pPr>
            <w:r w:rsidRPr="00CB0B1F">
              <w:t xml:space="preserve">Проект областного закона </w:t>
            </w:r>
            <w:r>
              <w:t xml:space="preserve">«О внесении изменения в статью 1 областного закона «О ставках налога на игорный бизнес» </w:t>
            </w:r>
            <w:r>
              <w:rPr>
                <w:b/>
              </w:rPr>
              <w:t>(первое и второе</w:t>
            </w:r>
            <w:r w:rsidRPr="00FA6F2A">
              <w:rPr>
                <w:b/>
              </w:rPr>
              <w:t xml:space="preserve"> чтение</w:t>
            </w:r>
            <w:r w:rsidRPr="003F5213">
              <w:t>)</w:t>
            </w:r>
            <w:r>
              <w:t>.</w:t>
            </w:r>
          </w:p>
          <w:p w:rsidR="00484BCB" w:rsidRDefault="00484BCB" w:rsidP="0066347F">
            <w:pPr>
              <w:jc w:val="both"/>
            </w:pPr>
          </w:p>
        </w:tc>
        <w:tc>
          <w:tcPr>
            <w:tcW w:w="1800" w:type="dxa"/>
          </w:tcPr>
          <w:p w:rsidR="00484BCB" w:rsidRDefault="00484BCB" w:rsidP="00E45ED9">
            <w:pPr>
              <w:pStyle w:val="a3"/>
              <w:ind w:left="-66" w:firstLine="0"/>
              <w:jc w:val="center"/>
              <w:rPr>
                <w:sz w:val="24"/>
                <w:szCs w:val="24"/>
              </w:rPr>
            </w:pPr>
            <w:r>
              <w:rPr>
                <w:sz w:val="24"/>
                <w:szCs w:val="24"/>
              </w:rPr>
              <w:t xml:space="preserve">Губернатор Архангельской области И.А. Орлов/ </w:t>
            </w:r>
            <w:r w:rsidR="00FF28AB">
              <w:rPr>
                <w:sz w:val="24"/>
                <w:szCs w:val="24"/>
              </w:rPr>
              <w:t xml:space="preserve">                    </w:t>
            </w:r>
            <w:r>
              <w:rPr>
                <w:sz w:val="24"/>
                <w:szCs w:val="24"/>
              </w:rPr>
              <w:t xml:space="preserve">Е.Ю. Усачева, </w:t>
            </w:r>
            <w:r w:rsidR="00FF28AB">
              <w:rPr>
                <w:sz w:val="24"/>
                <w:szCs w:val="24"/>
              </w:rPr>
              <w:t xml:space="preserve">                  </w:t>
            </w:r>
            <w:r>
              <w:rPr>
                <w:sz w:val="24"/>
                <w:szCs w:val="24"/>
              </w:rPr>
              <w:t>С.В. Моисеев</w:t>
            </w:r>
          </w:p>
        </w:tc>
        <w:tc>
          <w:tcPr>
            <w:tcW w:w="5146" w:type="dxa"/>
          </w:tcPr>
          <w:p w:rsidR="00320635" w:rsidRDefault="00320635" w:rsidP="00320635">
            <w:pPr>
              <w:ind w:firstLine="708"/>
              <w:jc w:val="both"/>
            </w:pPr>
            <w:r>
              <w:t xml:space="preserve">Изменение в областное законодательство вносится в соответствии со статьей 369 Налогового Кодекса Российской Федерации. </w:t>
            </w:r>
          </w:p>
          <w:p w:rsidR="00320635" w:rsidRDefault="00320635" w:rsidP="00320635">
            <w:pPr>
              <w:ind w:firstLine="708"/>
              <w:jc w:val="both"/>
            </w:pPr>
            <w:r>
              <w:t>Проектом областного закона предлагается увеличить налоговые ставки по налогу на игорный бизнес в отношении следующих объектов:</w:t>
            </w:r>
          </w:p>
          <w:p w:rsidR="00320635" w:rsidRDefault="00320635" w:rsidP="00320635">
            <w:pPr>
              <w:ind w:firstLine="708"/>
              <w:jc w:val="both"/>
            </w:pPr>
            <w:r>
              <w:t xml:space="preserve">1) за один </w:t>
            </w:r>
            <w:proofErr w:type="spellStart"/>
            <w:r>
              <w:t>процессинговый</w:t>
            </w:r>
            <w:proofErr w:type="spellEnd"/>
            <w:r>
              <w:t xml:space="preserve"> центр тотализатора с 75 000 рублей до 250 000 рублей (увеличение в 3 раза по сравнению с действующим законом), предлагается установить максимальную ставку в соответствии с НК РФ;</w:t>
            </w:r>
          </w:p>
          <w:p w:rsidR="00320635" w:rsidRDefault="00320635" w:rsidP="00320635">
            <w:pPr>
              <w:ind w:firstLine="708"/>
              <w:jc w:val="both"/>
            </w:pPr>
            <w:r>
              <w:t xml:space="preserve">2) за один </w:t>
            </w:r>
            <w:proofErr w:type="spellStart"/>
            <w:r>
              <w:t>процессинговый</w:t>
            </w:r>
            <w:proofErr w:type="spellEnd"/>
            <w:r>
              <w:t xml:space="preserve"> центр букмекерской конторы с 75 000 рублей до                       250 000 рублей (увеличение в 3 раза по сравнению с действующим законом), предлагается установить максимальную ставку </w:t>
            </w:r>
            <w:r>
              <w:lastRenderedPageBreak/>
              <w:t>в соответствии с НК РФ;</w:t>
            </w:r>
          </w:p>
          <w:p w:rsidR="00320635" w:rsidRDefault="00320635" w:rsidP="00320635">
            <w:pPr>
              <w:ind w:firstLine="708"/>
              <w:jc w:val="both"/>
            </w:pPr>
            <w:r>
              <w:t>3) за один пункт приема ставок тотализатора с 7 000 рублей до 14 000 рублей (увеличение в 2 раза по сравнению с действующим законом), предлагается установить максимальную ставку в соответствии с НК РФ;</w:t>
            </w:r>
          </w:p>
          <w:p w:rsidR="00320635" w:rsidRDefault="00320635" w:rsidP="00320635">
            <w:pPr>
              <w:ind w:firstLine="708"/>
              <w:jc w:val="both"/>
            </w:pPr>
            <w:r>
              <w:t>4) за один пункт приема ставок букмекерской конторы с 7 000 рублей до                    14 000 рублей (увеличение в 2 раза по сравнению с действующим законом), предлагается установить максимальную ставку в соответствии с НК РФ.</w:t>
            </w:r>
          </w:p>
          <w:p w:rsidR="00320635" w:rsidRDefault="00320635" w:rsidP="00320635">
            <w:pPr>
              <w:ind w:firstLine="708"/>
              <w:jc w:val="both"/>
            </w:pPr>
            <w:r>
              <w:t>Также законопроектом предлагается ввести новые объекты налогообложения и установить по ним следующие ставки:</w:t>
            </w:r>
          </w:p>
          <w:p w:rsidR="00320635" w:rsidRDefault="00320635" w:rsidP="00320635">
            <w:pPr>
              <w:ind w:firstLine="708"/>
              <w:jc w:val="both"/>
            </w:pPr>
            <w:r>
              <w:t xml:space="preserve">- за один </w:t>
            </w:r>
            <w:proofErr w:type="spellStart"/>
            <w:r>
              <w:t>процессинговый</w:t>
            </w:r>
            <w:proofErr w:type="spellEnd"/>
            <w:r>
              <w:t xml:space="preserve"> центр интерактивных ставок тотализатора 3 000 </w:t>
            </w:r>
            <w:proofErr w:type="spellStart"/>
            <w:r>
              <w:t>000</w:t>
            </w:r>
            <w:proofErr w:type="spellEnd"/>
            <w:r>
              <w:t xml:space="preserve"> рублей;</w:t>
            </w:r>
          </w:p>
          <w:p w:rsidR="00320635" w:rsidRDefault="00320635" w:rsidP="00320635">
            <w:pPr>
              <w:ind w:firstLine="708"/>
              <w:jc w:val="both"/>
            </w:pPr>
            <w:r>
              <w:t xml:space="preserve">- за один </w:t>
            </w:r>
            <w:proofErr w:type="spellStart"/>
            <w:r>
              <w:t>процессинговый</w:t>
            </w:r>
            <w:proofErr w:type="spellEnd"/>
            <w:r>
              <w:t xml:space="preserve"> центр интерактивных ставок букмекерской конторы  3 000 </w:t>
            </w:r>
            <w:proofErr w:type="spellStart"/>
            <w:r>
              <w:t>000</w:t>
            </w:r>
            <w:proofErr w:type="spellEnd"/>
            <w:r>
              <w:t xml:space="preserve"> рублей.</w:t>
            </w:r>
          </w:p>
          <w:p w:rsidR="00320635" w:rsidRDefault="00320635" w:rsidP="00320635">
            <w:pPr>
              <w:ind w:firstLine="708"/>
              <w:jc w:val="both"/>
            </w:pPr>
            <w:r>
              <w:t>Согласно законопроекту его положения вступают в силу с 01 апреля 2018 года, но не ранее чем по истечении одного месяца со дня его официального опубликования и не ранее                    1-го числа очередного налогового периода по налогу на игорный бизнес.</w:t>
            </w:r>
          </w:p>
          <w:p w:rsidR="00320635" w:rsidRDefault="00320635" w:rsidP="00320635">
            <w:pPr>
              <w:ind w:firstLine="708"/>
              <w:jc w:val="both"/>
            </w:pPr>
            <w:r>
              <w:t>Согласно пояснительной записке к законопроекту, принятие законопроекта позволит обеспечить ежегодное поступление в областной бюджет доходов по налогу на игорный бизнес в размере 864 тыс. рублей.</w:t>
            </w:r>
          </w:p>
          <w:p w:rsidR="00320635" w:rsidRDefault="00320635" w:rsidP="00320635">
            <w:pPr>
              <w:ind w:firstLine="708"/>
              <w:jc w:val="both"/>
            </w:pPr>
            <w:r>
              <w:t xml:space="preserve">В областном бюджете на 2018 год прогнозируемое поступление доходов по налогу на игорный бизнес утверждено в размере 1 512 тыс. рублей по  18 объектам </w:t>
            </w:r>
            <w:r>
              <w:lastRenderedPageBreak/>
              <w:t xml:space="preserve">налогообложения. </w:t>
            </w:r>
          </w:p>
          <w:p w:rsidR="00320635" w:rsidRDefault="00320635" w:rsidP="00320635">
            <w:pPr>
              <w:ind w:firstLine="708"/>
              <w:jc w:val="both"/>
            </w:pPr>
            <w:r>
              <w:t>Проанализировав законодательство субъектов Российской Федерации Северо-Западного Федерального округа по состоянию на 01.02.2018 г. комитет отмечает, что в ряде субъектов ставки налога на игорный бизнес не увеличены.</w:t>
            </w:r>
          </w:p>
          <w:p w:rsidR="00320635" w:rsidRDefault="00320635" w:rsidP="00320635">
            <w:pPr>
              <w:ind w:firstLine="708"/>
              <w:jc w:val="both"/>
            </w:pPr>
            <w:r>
              <w:t>К законопроекту поступила 1 поправка от депутата областного Собрания депутатов А.А. Попова. Комитет рекомендует депутатам областного Собрания  принять поправку № 1 сводной таблицы поправок в редакции депутата А.А. Попова. Результаты рассмотрения поправки отражены в сводной таблице поправок.</w:t>
            </w:r>
          </w:p>
          <w:p w:rsidR="00320635" w:rsidRDefault="00320635" w:rsidP="00320635">
            <w:pPr>
              <w:ind w:firstLine="708"/>
              <w:jc w:val="both"/>
            </w:pPr>
            <w:r>
              <w:t xml:space="preserve">На данный законопроект поступило заключение контрольно-счетной палаты Архангельской области, в </w:t>
            </w:r>
            <w:proofErr w:type="gramStart"/>
            <w:r>
              <w:t>котором</w:t>
            </w:r>
            <w:proofErr w:type="gramEnd"/>
            <w:r>
              <w:t xml:space="preserve"> отмечается, что контрольно-счетная палата Архангельской области полагает возможным принятие законопроекта, учитывая необходимость увеличения доходного потенциала областного бюджета.</w:t>
            </w:r>
          </w:p>
          <w:p w:rsidR="00320635" w:rsidRDefault="00320635" w:rsidP="00320635">
            <w:pPr>
              <w:ind w:firstLine="708"/>
              <w:jc w:val="both"/>
            </w:pPr>
            <w:r>
              <w:t xml:space="preserve">Также поступило </w:t>
            </w:r>
            <w:proofErr w:type="gramStart"/>
            <w:r>
              <w:t>заключение</w:t>
            </w:r>
            <w:proofErr w:type="gramEnd"/>
            <w:r>
              <w:t xml:space="preserve"> УФНС России по Архангельской области и НАО в </w:t>
            </w:r>
            <w:proofErr w:type="gramStart"/>
            <w:r>
              <w:t>котором</w:t>
            </w:r>
            <w:proofErr w:type="gramEnd"/>
            <w:r>
              <w:t xml:space="preserve"> отражено, что  по состоянию на 01.02.2018 г. на территории Архангельской области осуществляют деятельность 8 организаций, имеющих 19 пунктов приема ставок букмекерской конторы, иные объекты налогообложения на территории области отсутствуют. УФНС России по Архангельской области и НАО поддерживает принятие предложенного законопроекта, который позволит увеличить объем поступлений в бюджет области в 2018 году более чем на                     1 млн. рублей. </w:t>
            </w:r>
          </w:p>
          <w:p w:rsidR="00484BCB" w:rsidRDefault="00320635" w:rsidP="00320635">
            <w:pPr>
              <w:ind w:firstLine="708"/>
              <w:jc w:val="both"/>
            </w:pPr>
            <w:r>
              <w:lastRenderedPageBreak/>
              <w:t>Законопроект внесен Губернатором Архангельской области в порядке законодательной необходимости в соответствии с дефисом первым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w:t>
            </w:r>
          </w:p>
        </w:tc>
        <w:tc>
          <w:tcPr>
            <w:tcW w:w="1701" w:type="dxa"/>
          </w:tcPr>
          <w:p w:rsidR="00484BCB" w:rsidRDefault="00484BCB" w:rsidP="00484BCB">
            <w:pPr>
              <w:pStyle w:val="a3"/>
              <w:ind w:right="-56" w:firstLine="0"/>
              <w:rPr>
                <w:sz w:val="24"/>
                <w:szCs w:val="24"/>
              </w:rPr>
            </w:pPr>
            <w:r>
              <w:rPr>
                <w:sz w:val="24"/>
                <w:szCs w:val="24"/>
              </w:rPr>
              <w:lastRenderedPageBreak/>
              <w:t>Вне плана</w:t>
            </w:r>
          </w:p>
        </w:tc>
        <w:tc>
          <w:tcPr>
            <w:tcW w:w="3544" w:type="dxa"/>
          </w:tcPr>
          <w:p w:rsidR="00484BCB" w:rsidRPr="00067BC5" w:rsidRDefault="00320635" w:rsidP="00484BCB">
            <w:pPr>
              <w:jc w:val="both"/>
            </w:pPr>
            <w:proofErr w:type="gramStart"/>
            <w:r w:rsidRPr="00320635">
              <w:t xml:space="preserve">Комитет предлагает депутатам областного Собрания депутатов </w:t>
            </w:r>
            <w:r w:rsidRPr="00320635">
              <w:rPr>
                <w:b/>
              </w:rPr>
              <w:t>принять предложенный проект областного закона</w:t>
            </w:r>
            <w:r w:rsidRPr="00320635">
              <w:t xml:space="preserve"> на очередной сорок первой сессии Архангельского областного Собрания депутатов шестого созыва </w:t>
            </w:r>
            <w:r w:rsidRPr="00320635">
              <w:rPr>
                <w:b/>
              </w:rPr>
              <w:t>в первом и во втором чтении с учетом поправки, одобренной комитетом</w:t>
            </w:r>
            <w:r w:rsidRPr="00320635">
              <w:t>.</w:t>
            </w:r>
            <w:proofErr w:type="gramEnd"/>
          </w:p>
        </w:tc>
      </w:tr>
      <w:tr w:rsidR="00484BCB" w:rsidRPr="00F118F7" w:rsidTr="001E5864">
        <w:tc>
          <w:tcPr>
            <w:tcW w:w="588" w:type="dxa"/>
          </w:tcPr>
          <w:p w:rsidR="00484BCB" w:rsidRDefault="00484BCB" w:rsidP="001E5864">
            <w:pPr>
              <w:pStyle w:val="a3"/>
              <w:ind w:firstLine="0"/>
              <w:jc w:val="center"/>
              <w:rPr>
                <w:sz w:val="24"/>
                <w:szCs w:val="24"/>
              </w:rPr>
            </w:pPr>
            <w:r>
              <w:rPr>
                <w:sz w:val="24"/>
                <w:szCs w:val="24"/>
              </w:rPr>
              <w:lastRenderedPageBreak/>
              <w:t>3.</w:t>
            </w:r>
          </w:p>
        </w:tc>
        <w:tc>
          <w:tcPr>
            <w:tcW w:w="2497" w:type="dxa"/>
          </w:tcPr>
          <w:p w:rsidR="00484BCB" w:rsidRPr="00CB0B1F" w:rsidRDefault="00484BCB" w:rsidP="00484BCB">
            <w:pPr>
              <w:jc w:val="both"/>
            </w:pPr>
            <w:r>
              <w:t xml:space="preserve">Проект областного закона «Об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 внесенный в порядке законодательной необходимости губернатором Архангельской области И.А. Орловым </w:t>
            </w:r>
            <w:r>
              <w:rPr>
                <w:b/>
              </w:rPr>
              <w:t>(первое и второе</w:t>
            </w:r>
            <w:r w:rsidRPr="00FA6F2A">
              <w:rPr>
                <w:b/>
              </w:rPr>
              <w:t xml:space="preserve"> чтение</w:t>
            </w:r>
            <w:r w:rsidRPr="003F5213">
              <w:t>)</w:t>
            </w:r>
            <w:r>
              <w:t>.</w:t>
            </w:r>
          </w:p>
        </w:tc>
        <w:tc>
          <w:tcPr>
            <w:tcW w:w="1800" w:type="dxa"/>
          </w:tcPr>
          <w:p w:rsidR="00484BCB" w:rsidRDefault="00FF28AB" w:rsidP="00E45ED9">
            <w:pPr>
              <w:pStyle w:val="a3"/>
              <w:ind w:left="-66" w:firstLine="0"/>
              <w:jc w:val="center"/>
              <w:rPr>
                <w:sz w:val="24"/>
                <w:szCs w:val="24"/>
              </w:rPr>
            </w:pPr>
            <w:r>
              <w:rPr>
                <w:sz w:val="24"/>
                <w:szCs w:val="24"/>
              </w:rPr>
              <w:t>Губернатор Архангельской области                    И.А. Орлов/                    Е.Ю. Усачева</w:t>
            </w:r>
          </w:p>
        </w:tc>
        <w:tc>
          <w:tcPr>
            <w:tcW w:w="5146" w:type="dxa"/>
          </w:tcPr>
          <w:p w:rsidR="00DE1176" w:rsidRPr="00FF28AB" w:rsidRDefault="00DE1176" w:rsidP="00DE1176">
            <w:pPr>
              <w:pStyle w:val="ConsPlusNormal"/>
              <w:ind w:firstLine="709"/>
              <w:jc w:val="both"/>
              <w:rPr>
                <w:sz w:val="24"/>
                <w:szCs w:val="24"/>
              </w:rPr>
            </w:pPr>
            <w:r w:rsidRPr="00FF28AB">
              <w:rPr>
                <w:sz w:val="24"/>
                <w:szCs w:val="24"/>
              </w:rPr>
              <w:t xml:space="preserve">Проектом областного закона предлагается утвердить следующие дополнительные </w:t>
            </w:r>
            <w:r w:rsidRPr="00FF28AB">
              <w:rPr>
                <w:bCs/>
                <w:sz w:val="24"/>
                <w:szCs w:val="24"/>
              </w:rPr>
              <w:t>соглашения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w:t>
            </w:r>
          </w:p>
          <w:p w:rsidR="00DE1176" w:rsidRPr="00FF28AB" w:rsidRDefault="00DE1176" w:rsidP="00DE1176">
            <w:pPr>
              <w:widowControl w:val="0"/>
              <w:ind w:firstLine="709"/>
              <w:jc w:val="both"/>
            </w:pPr>
            <w:r w:rsidRPr="00FF28AB">
              <w:t xml:space="preserve">1) Дополнительное соглашение № 1 к Соглашению от 25 ноября 2015 года </w:t>
            </w:r>
            <w:r w:rsidR="00FF28AB">
              <w:t xml:space="preserve">                                 </w:t>
            </w:r>
            <w:r w:rsidRPr="00FF28AB">
              <w:t>№ 01-01-06/06-221;</w:t>
            </w:r>
          </w:p>
          <w:p w:rsidR="00DE1176" w:rsidRPr="00FF28AB" w:rsidRDefault="00DE1176" w:rsidP="00DE1176">
            <w:pPr>
              <w:widowControl w:val="0"/>
              <w:ind w:firstLine="709"/>
              <w:jc w:val="both"/>
            </w:pPr>
            <w:r w:rsidRPr="00FF28AB">
              <w:t xml:space="preserve">2) Дополнительное соглашение № 1 к Соглашению от 03 августа 2017 года </w:t>
            </w:r>
            <w:r w:rsidR="00FF28AB">
              <w:t xml:space="preserve">                              </w:t>
            </w:r>
            <w:r w:rsidRPr="00FF28AB">
              <w:t>№ 01-01-06/06-214;</w:t>
            </w:r>
          </w:p>
          <w:p w:rsidR="00DE1176" w:rsidRPr="00FF28AB" w:rsidRDefault="00DE1176" w:rsidP="00DE1176">
            <w:pPr>
              <w:widowControl w:val="0"/>
              <w:ind w:firstLine="709"/>
              <w:jc w:val="both"/>
            </w:pPr>
            <w:r w:rsidRPr="00FF28AB">
              <w:t xml:space="preserve">3) Дополнительное соглашение № 1 к Соглашению от 22 августа 2017 года </w:t>
            </w:r>
            <w:r w:rsidR="00FF28AB">
              <w:t xml:space="preserve">                         </w:t>
            </w:r>
            <w:r w:rsidRPr="00FF28AB">
              <w:t>№ 01-01-06/06-222;</w:t>
            </w:r>
          </w:p>
          <w:p w:rsidR="00DE1176" w:rsidRPr="00FF28AB" w:rsidRDefault="00DE1176" w:rsidP="00DE1176">
            <w:pPr>
              <w:widowControl w:val="0"/>
              <w:ind w:firstLine="709"/>
              <w:jc w:val="both"/>
            </w:pPr>
            <w:r w:rsidRPr="00FF28AB">
              <w:t xml:space="preserve">4) Дополнительное соглашение № 1 к Соглашению от 21 декабря 2017 года </w:t>
            </w:r>
            <w:r w:rsidR="00FF28AB">
              <w:t xml:space="preserve">                   </w:t>
            </w:r>
            <w:r w:rsidRPr="00FF28AB">
              <w:t>№ 01-01-06/06-361.</w:t>
            </w:r>
          </w:p>
          <w:p w:rsidR="00DE1176" w:rsidRPr="00FF28AB" w:rsidRDefault="00DE1176" w:rsidP="00DE1176">
            <w:pPr>
              <w:widowControl w:val="0"/>
              <w:ind w:firstLine="709"/>
              <w:jc w:val="both"/>
              <w:rPr>
                <w:snapToGrid w:val="0"/>
              </w:rPr>
            </w:pPr>
            <w:r w:rsidRPr="00FF28AB">
              <w:t xml:space="preserve">Указанными Дополнительными соглашениями предусмотрен </w:t>
            </w:r>
            <w:r w:rsidRPr="00FF28AB">
              <w:rPr>
                <w:b/>
              </w:rPr>
              <w:t xml:space="preserve">возврат реструктурированной задолженности </w:t>
            </w:r>
            <w:r w:rsidRPr="00FF28AB">
              <w:rPr>
                <w:b/>
                <w:snapToGrid w:val="0"/>
              </w:rPr>
              <w:t>в период с 2018 года по 2024 год</w:t>
            </w:r>
            <w:r w:rsidRPr="00FF28AB">
              <w:rPr>
                <w:snapToGrid w:val="0"/>
              </w:rPr>
              <w:t>:</w:t>
            </w:r>
          </w:p>
          <w:p w:rsidR="00DE1176" w:rsidRPr="00FF28AB" w:rsidRDefault="00DE1176" w:rsidP="00DE1176">
            <w:pPr>
              <w:widowControl w:val="0"/>
              <w:ind w:firstLine="709"/>
              <w:jc w:val="both"/>
            </w:pPr>
            <w:r w:rsidRPr="00FF28AB">
              <w:rPr>
                <w:b/>
              </w:rPr>
              <w:t xml:space="preserve">в 2018 – 2019 годах в размере </w:t>
            </w:r>
            <w:r w:rsidR="00320635">
              <w:rPr>
                <w:b/>
              </w:rPr>
              <w:t xml:space="preserve">                           </w:t>
            </w:r>
            <w:r w:rsidRPr="00FF28AB">
              <w:rPr>
                <w:b/>
              </w:rPr>
              <w:t>5 процентов</w:t>
            </w:r>
            <w:r w:rsidRPr="00FF28AB">
              <w:t xml:space="preserve"> суммы задолженности ежегодно;</w:t>
            </w:r>
          </w:p>
          <w:p w:rsidR="00DE1176" w:rsidRPr="00FF28AB" w:rsidRDefault="00DE1176" w:rsidP="00DE1176">
            <w:pPr>
              <w:widowControl w:val="0"/>
              <w:ind w:firstLine="709"/>
              <w:jc w:val="both"/>
            </w:pPr>
            <w:r w:rsidRPr="00FF28AB">
              <w:rPr>
                <w:b/>
              </w:rPr>
              <w:t>в 2020 году в размере 10 процентов</w:t>
            </w:r>
            <w:r w:rsidRPr="00FF28AB">
              <w:t xml:space="preserve"> суммы задолженности;</w:t>
            </w:r>
          </w:p>
          <w:p w:rsidR="00DE1176" w:rsidRPr="00FF28AB" w:rsidRDefault="00DE1176" w:rsidP="00DE1176">
            <w:pPr>
              <w:widowControl w:val="0"/>
              <w:ind w:firstLine="709"/>
              <w:jc w:val="both"/>
              <w:rPr>
                <w:snapToGrid w:val="0"/>
              </w:rPr>
            </w:pPr>
            <w:r w:rsidRPr="00FF28AB">
              <w:rPr>
                <w:b/>
              </w:rPr>
              <w:t>в 2021 – 2024 годах равными долями по 20 процентов</w:t>
            </w:r>
            <w:r w:rsidRPr="00FF28AB">
              <w:t xml:space="preserve"> суммы задолженности </w:t>
            </w:r>
            <w:r w:rsidRPr="00FF28AB">
              <w:lastRenderedPageBreak/>
              <w:t xml:space="preserve">ежегодно </w:t>
            </w:r>
            <w:r w:rsidRPr="00FF28AB">
              <w:rPr>
                <w:snapToGrid w:val="0"/>
              </w:rPr>
              <w:t>в соответствии с графиками согласно приложениям к указанным Дополнительным соглашениям, с возможностью досрочного погашения.</w:t>
            </w:r>
          </w:p>
          <w:p w:rsidR="00DE1176" w:rsidRPr="00FF28AB" w:rsidRDefault="00DE1176" w:rsidP="00DE1176">
            <w:pPr>
              <w:widowControl w:val="0"/>
              <w:ind w:firstLine="709"/>
              <w:jc w:val="both"/>
              <w:rPr>
                <w:b/>
                <w:snapToGrid w:val="0"/>
              </w:rPr>
            </w:pPr>
            <w:r w:rsidRPr="00FF28AB">
              <w:rPr>
                <w:b/>
                <w:snapToGrid w:val="0"/>
              </w:rPr>
              <w:t>Проценты за рассрочку</w:t>
            </w:r>
            <w:r w:rsidRPr="00FF28AB">
              <w:rPr>
                <w:snapToGrid w:val="0"/>
              </w:rPr>
              <w:t xml:space="preserve"> задолженности составляют </w:t>
            </w:r>
            <w:r w:rsidRPr="00FF28AB">
              <w:rPr>
                <w:b/>
                <w:snapToGrid w:val="0"/>
              </w:rPr>
              <w:t xml:space="preserve">0,1 процента </w:t>
            </w:r>
            <w:proofErr w:type="gramStart"/>
            <w:r w:rsidRPr="00FF28AB">
              <w:rPr>
                <w:b/>
                <w:snapToGrid w:val="0"/>
              </w:rPr>
              <w:t>годовых</w:t>
            </w:r>
            <w:proofErr w:type="gramEnd"/>
            <w:r w:rsidRPr="00FF28AB">
              <w:rPr>
                <w:b/>
                <w:snapToGrid w:val="0"/>
              </w:rPr>
              <w:t>.</w:t>
            </w:r>
          </w:p>
          <w:p w:rsidR="00DE1176" w:rsidRPr="00FF28AB" w:rsidRDefault="00DE1176" w:rsidP="00DE1176">
            <w:pPr>
              <w:autoSpaceDE w:val="0"/>
              <w:autoSpaceDN w:val="0"/>
              <w:adjustRightInd w:val="0"/>
              <w:ind w:firstLine="709"/>
              <w:jc w:val="both"/>
            </w:pPr>
            <w:r w:rsidRPr="00FF28AB">
              <w:t xml:space="preserve">Условием реализации базовых соглашений является утверждение дополнительных соглашений. </w:t>
            </w:r>
          </w:p>
          <w:p w:rsidR="00DE1176" w:rsidRPr="00FF28AB" w:rsidRDefault="00DE1176" w:rsidP="00DE1176">
            <w:pPr>
              <w:autoSpaceDE w:val="0"/>
              <w:autoSpaceDN w:val="0"/>
              <w:adjustRightInd w:val="0"/>
              <w:ind w:firstLine="709"/>
              <w:jc w:val="both"/>
            </w:pPr>
            <w:r w:rsidRPr="00FF28AB">
              <w:t xml:space="preserve">Согласно Дополнительным соглашениям сумма реструктуризированной задолженности и уплаты процентов за рассрочку составит: </w:t>
            </w:r>
          </w:p>
          <w:p w:rsidR="00DE1176" w:rsidRPr="00FF28AB" w:rsidRDefault="00DE1176" w:rsidP="00DE1176">
            <w:pPr>
              <w:widowControl w:val="0"/>
              <w:ind w:firstLine="709"/>
              <w:jc w:val="both"/>
            </w:pPr>
            <w:r w:rsidRPr="00FF28AB">
              <w:t xml:space="preserve">- по дополнительному соглашению </w:t>
            </w:r>
            <w:r w:rsidR="00FF28AB">
              <w:t xml:space="preserve">              </w:t>
            </w:r>
            <w:r w:rsidRPr="00FF28AB">
              <w:t xml:space="preserve">№ 1 к </w:t>
            </w:r>
            <w:r w:rsidRPr="00FF28AB">
              <w:rPr>
                <w:b/>
              </w:rPr>
              <w:t xml:space="preserve">Соглашению от 25 ноября 2015 года </w:t>
            </w:r>
            <w:r w:rsidR="00FF28AB">
              <w:rPr>
                <w:b/>
              </w:rPr>
              <w:t xml:space="preserve"> </w:t>
            </w:r>
            <w:r w:rsidRPr="00FF28AB">
              <w:rPr>
                <w:b/>
              </w:rPr>
              <w:t>№ 01-01-06/06-221</w:t>
            </w:r>
            <w:r w:rsidRPr="00FF28AB">
              <w:t xml:space="preserve"> сумма реструктуризированной задолженности 300 000,0 тыс. рублей. Проценты за рассрочку составят 1 429,34 тыс. рублей. Итого к уплате 301 429,34 тыс. рублей;</w:t>
            </w:r>
          </w:p>
          <w:p w:rsidR="00DE1176" w:rsidRPr="00FF28AB" w:rsidRDefault="00DE1176" w:rsidP="00DE1176">
            <w:pPr>
              <w:widowControl w:val="0"/>
              <w:ind w:firstLine="709"/>
              <w:jc w:val="both"/>
            </w:pPr>
            <w:r w:rsidRPr="00FF28AB">
              <w:t xml:space="preserve">- по дополнительному соглашению </w:t>
            </w:r>
            <w:r w:rsidR="00FF28AB">
              <w:t xml:space="preserve">              </w:t>
            </w:r>
            <w:r w:rsidRPr="00FF28AB">
              <w:t xml:space="preserve">№ 1 к </w:t>
            </w:r>
            <w:r w:rsidRPr="00FF28AB">
              <w:rPr>
                <w:b/>
              </w:rPr>
              <w:t xml:space="preserve">Соглашению от 03 августа 2017 года </w:t>
            </w:r>
            <w:r w:rsidR="00FF28AB">
              <w:rPr>
                <w:b/>
              </w:rPr>
              <w:t xml:space="preserve">             </w:t>
            </w:r>
            <w:r w:rsidRPr="00FF28AB">
              <w:rPr>
                <w:b/>
              </w:rPr>
              <w:t>№ 01-01-06/06-214</w:t>
            </w:r>
            <w:r w:rsidRPr="00FF28AB">
              <w:t xml:space="preserve"> сумма реструктуризированной задолженности 5 076 484,0 тыс. рублей. Проценты за рассрочку составят 24 186,68                 тыс. рублей. Итого к уплате 5 100 670,68 тыс. рублей;</w:t>
            </w:r>
          </w:p>
          <w:p w:rsidR="00DE1176" w:rsidRPr="00FF28AB" w:rsidRDefault="00DE1176" w:rsidP="00DE1176">
            <w:pPr>
              <w:widowControl w:val="0"/>
              <w:ind w:firstLine="709"/>
              <w:jc w:val="both"/>
            </w:pPr>
            <w:r w:rsidRPr="00FF28AB">
              <w:t xml:space="preserve">-по дополнительному соглашению № 1 к Соглашению от </w:t>
            </w:r>
            <w:r w:rsidRPr="00FF28AB">
              <w:rPr>
                <w:b/>
              </w:rPr>
              <w:t>22 августа 2017 года № 01-01-06/06-222</w:t>
            </w:r>
            <w:r w:rsidRPr="00FF28AB">
              <w:t xml:space="preserve"> сумма реструктуризированной задолженности 5 799 392,0 тыс. рублей. Проценты за рассрочку составят 27 630,94 тыс. рублей. Итого к уплате 5 827 022,94 тыс. рублей;</w:t>
            </w:r>
          </w:p>
          <w:p w:rsidR="00DE1176" w:rsidRPr="00FF28AB" w:rsidRDefault="00DE1176" w:rsidP="00DE1176">
            <w:pPr>
              <w:widowControl w:val="0"/>
              <w:ind w:firstLine="709"/>
              <w:jc w:val="both"/>
            </w:pPr>
            <w:r w:rsidRPr="00FF28AB">
              <w:t xml:space="preserve">- по дополнительному соглашению </w:t>
            </w:r>
            <w:r w:rsidR="00FF28AB">
              <w:t xml:space="preserve">              </w:t>
            </w:r>
            <w:r w:rsidRPr="00FF28AB">
              <w:t xml:space="preserve">№ 1 к Соглашению от </w:t>
            </w:r>
            <w:r w:rsidRPr="00FF28AB">
              <w:rPr>
                <w:b/>
              </w:rPr>
              <w:t xml:space="preserve">21 декабря 2017 года </w:t>
            </w:r>
            <w:r w:rsidR="00FF28AB">
              <w:rPr>
                <w:b/>
              </w:rPr>
              <w:t xml:space="preserve">          </w:t>
            </w:r>
            <w:r w:rsidRPr="00FF28AB">
              <w:rPr>
                <w:b/>
              </w:rPr>
              <w:lastRenderedPageBreak/>
              <w:t xml:space="preserve">№ 01-01-06/06-361 </w:t>
            </w:r>
            <w:r w:rsidRPr="00FF28AB">
              <w:t>сумма реструктуризированной задолженности 373 607,0 тыс. рублей. Проценты за рассечку составят 1 780,04 тыс. рублей. Итого к уплате 375 387,04 тыс. рублей.</w:t>
            </w:r>
          </w:p>
          <w:p w:rsidR="00DE1176" w:rsidRPr="00FF28AB" w:rsidRDefault="00DE1176" w:rsidP="00DE1176">
            <w:pPr>
              <w:pStyle w:val="ConsPlusNormal"/>
              <w:ind w:firstLine="709"/>
              <w:jc w:val="both"/>
              <w:rPr>
                <w:sz w:val="24"/>
                <w:szCs w:val="24"/>
              </w:rPr>
            </w:pPr>
            <w:r w:rsidRPr="00FF28AB">
              <w:rPr>
                <w:sz w:val="24"/>
                <w:szCs w:val="24"/>
              </w:rPr>
              <w:t>Дополнительные соглашения заключены в соответствии с Правилами проведения в 2017 году реструктуризации обязательств (задолженности) субъектов Российской Федерации перед Российской Федерацией по бюджетным кредитам», утвержденные постановлением Правительства Российской Федерации от 13 декабря 2017 года № 1531.</w:t>
            </w:r>
          </w:p>
          <w:p w:rsidR="00DE1176" w:rsidRPr="00FF28AB" w:rsidRDefault="00DE1176" w:rsidP="00DE1176">
            <w:pPr>
              <w:widowControl w:val="0"/>
              <w:ind w:firstLine="709"/>
              <w:jc w:val="both"/>
              <w:rPr>
                <w:snapToGrid w:val="0"/>
              </w:rPr>
            </w:pPr>
            <w:r w:rsidRPr="00FF28AB">
              <w:t>Указанные Дополнительные Соглашения отражены в проекте областного закона «О внесении изменений и дополнений в областной закон «Об областном бюджете на 2018 год и на плановый период 2019 и 2020 годов», который планируется рассмотреть на сорок первой сессии Архангельского областного Собрания депутатов.</w:t>
            </w:r>
          </w:p>
          <w:p w:rsidR="00DE1176" w:rsidRPr="00FF28AB" w:rsidRDefault="00DE1176" w:rsidP="00DE1176">
            <w:pPr>
              <w:autoSpaceDE w:val="0"/>
              <w:autoSpaceDN w:val="0"/>
              <w:adjustRightInd w:val="0"/>
              <w:jc w:val="both"/>
            </w:pPr>
            <w:r w:rsidRPr="00FF28AB">
              <w:tab/>
            </w:r>
            <w:proofErr w:type="gramStart"/>
            <w:r w:rsidRPr="00FF28AB">
              <w:t>Согласно текущим изменениям в бюджет, расходы на обслуживание  государственного долга в 2018 году составят 1 612 370,9 тыс. рублей, в          2019 году 1 996 635,4 тыс. рублей, в 2020 году 1 820 392,3 тыс. рублей, из них суммы уплаты процентов за рассрочку бюджетных кредитов в соответствии с указанными Дополнительными соглашениями предусмотрены в размере:</w:t>
            </w:r>
            <w:proofErr w:type="gramEnd"/>
          </w:p>
          <w:p w:rsidR="00DE1176" w:rsidRPr="00FF28AB" w:rsidRDefault="00DE1176" w:rsidP="00DE1176">
            <w:pPr>
              <w:autoSpaceDE w:val="0"/>
              <w:autoSpaceDN w:val="0"/>
              <w:adjustRightInd w:val="0"/>
              <w:ind w:firstLine="708"/>
              <w:jc w:val="both"/>
            </w:pPr>
            <w:r w:rsidRPr="00FF28AB">
              <w:t>- в 2018 году 11 500,4 тыс. рублей;</w:t>
            </w:r>
          </w:p>
          <w:p w:rsidR="00DE1176" w:rsidRPr="00FF28AB" w:rsidRDefault="00DE1176" w:rsidP="00DE1176">
            <w:pPr>
              <w:autoSpaceDE w:val="0"/>
              <w:autoSpaceDN w:val="0"/>
              <w:adjustRightInd w:val="0"/>
              <w:ind w:firstLine="708"/>
              <w:jc w:val="both"/>
            </w:pPr>
            <w:r w:rsidRPr="00FF28AB">
              <w:t>- в 2019 году 10 921,4 тыс. рублей;</w:t>
            </w:r>
          </w:p>
          <w:p w:rsidR="00DE1176" w:rsidRPr="00FF28AB" w:rsidRDefault="00DE1176" w:rsidP="00DE1176">
            <w:pPr>
              <w:autoSpaceDE w:val="0"/>
              <w:autoSpaceDN w:val="0"/>
              <w:adjustRightInd w:val="0"/>
              <w:ind w:firstLine="539"/>
              <w:jc w:val="both"/>
            </w:pPr>
            <w:r w:rsidRPr="00FF28AB">
              <w:t xml:space="preserve">  - в 2020 году 10 296,7 тыс. рублей.</w:t>
            </w:r>
          </w:p>
          <w:p w:rsidR="00DE1176" w:rsidRPr="00FF28AB" w:rsidRDefault="00DE1176" w:rsidP="00DE1176">
            <w:pPr>
              <w:widowControl w:val="0"/>
              <w:ind w:firstLine="709"/>
              <w:jc w:val="both"/>
              <w:rPr>
                <w:b/>
              </w:rPr>
            </w:pPr>
            <w:r w:rsidRPr="00FF28AB">
              <w:t xml:space="preserve">Реструктуризация бюджетных кредитов </w:t>
            </w:r>
            <w:r w:rsidRPr="00FF28AB">
              <w:rPr>
                <w:b/>
              </w:rPr>
              <w:t xml:space="preserve">позволит оптимизировать структуру государственного долга Архангельской области и расходы </w:t>
            </w:r>
            <w:r w:rsidRPr="00FF28AB">
              <w:rPr>
                <w:b/>
              </w:rPr>
              <w:br/>
            </w:r>
            <w:r w:rsidRPr="00FF28AB">
              <w:rPr>
                <w:b/>
              </w:rPr>
              <w:lastRenderedPageBreak/>
              <w:t>на обслуживание долговых обязательств.</w:t>
            </w:r>
          </w:p>
          <w:p w:rsidR="00DE1176" w:rsidRPr="00FF28AB" w:rsidRDefault="00DE1176" w:rsidP="00DE1176">
            <w:pPr>
              <w:autoSpaceDE w:val="0"/>
              <w:autoSpaceDN w:val="0"/>
              <w:adjustRightInd w:val="0"/>
              <w:ind w:firstLine="539"/>
              <w:jc w:val="both"/>
            </w:pPr>
            <w:r w:rsidRPr="00FF28AB">
              <w:t>На данный законопроект  поступило заключение контрольно-счетной палаты Архангельской области, которая поддерживает его принятие.</w:t>
            </w:r>
          </w:p>
          <w:p w:rsidR="00DE1176" w:rsidRPr="00FF28AB" w:rsidRDefault="00DE1176" w:rsidP="00DE1176">
            <w:pPr>
              <w:pStyle w:val="ConsPlusNormal"/>
              <w:ind w:firstLine="709"/>
              <w:jc w:val="both"/>
              <w:rPr>
                <w:sz w:val="24"/>
                <w:szCs w:val="24"/>
              </w:rPr>
            </w:pPr>
            <w:r w:rsidRPr="00FF28AB">
              <w:rPr>
                <w:sz w:val="24"/>
                <w:szCs w:val="24"/>
              </w:rPr>
              <w:t>Законопроект внесен Губернатором Архангельской области в порядке законодательной необходимости в соответствии с дефисом вторым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w:t>
            </w:r>
          </w:p>
          <w:p w:rsidR="00484BCB" w:rsidRDefault="00484BCB" w:rsidP="00067BC5">
            <w:pPr>
              <w:ind w:firstLine="708"/>
              <w:jc w:val="both"/>
            </w:pPr>
          </w:p>
        </w:tc>
        <w:tc>
          <w:tcPr>
            <w:tcW w:w="1701" w:type="dxa"/>
          </w:tcPr>
          <w:p w:rsidR="00484BCB" w:rsidRDefault="006D411F" w:rsidP="00484BCB">
            <w:pPr>
              <w:pStyle w:val="a3"/>
              <w:ind w:right="-56" w:firstLine="0"/>
              <w:rPr>
                <w:sz w:val="24"/>
                <w:szCs w:val="24"/>
              </w:rPr>
            </w:pPr>
            <w:r>
              <w:rPr>
                <w:sz w:val="24"/>
                <w:szCs w:val="24"/>
              </w:rPr>
              <w:lastRenderedPageBreak/>
              <w:t>Вне плана</w:t>
            </w:r>
          </w:p>
        </w:tc>
        <w:tc>
          <w:tcPr>
            <w:tcW w:w="3544" w:type="dxa"/>
          </w:tcPr>
          <w:p w:rsidR="00FF28AB" w:rsidRPr="00FF28AB" w:rsidRDefault="00FF28AB" w:rsidP="00FF28AB">
            <w:pPr>
              <w:jc w:val="both"/>
            </w:pPr>
            <w:r w:rsidRPr="00FF28AB">
              <w:t xml:space="preserve">Комитет предлагает депутатам областного Собрания депутатов  </w:t>
            </w:r>
            <w:r w:rsidRPr="00FF28AB">
              <w:rPr>
                <w:b/>
              </w:rPr>
              <w:t>принять предложенный проект областного закона</w:t>
            </w:r>
            <w:r w:rsidRPr="00FF28AB">
              <w:t xml:space="preserve"> на очередной сорок первой сессии Архангельского областного Собрания депутатов шестого созыва </w:t>
            </w:r>
            <w:r w:rsidRPr="00FF28AB">
              <w:rPr>
                <w:b/>
              </w:rPr>
              <w:t>в первом чтении и во втором чтении</w:t>
            </w:r>
            <w:r w:rsidRPr="00FF28AB">
              <w:t>.</w:t>
            </w:r>
          </w:p>
          <w:p w:rsidR="00484BCB" w:rsidRPr="00067BC5" w:rsidRDefault="00484BCB" w:rsidP="00484BCB">
            <w:pPr>
              <w:jc w:val="both"/>
            </w:pPr>
          </w:p>
        </w:tc>
      </w:tr>
      <w:tr w:rsidR="006D411F" w:rsidRPr="00F118F7" w:rsidTr="001E5864">
        <w:tc>
          <w:tcPr>
            <w:tcW w:w="588" w:type="dxa"/>
          </w:tcPr>
          <w:p w:rsidR="006D411F" w:rsidRDefault="006D411F" w:rsidP="001E5864">
            <w:pPr>
              <w:pStyle w:val="a3"/>
              <w:ind w:firstLine="0"/>
              <w:jc w:val="center"/>
              <w:rPr>
                <w:sz w:val="24"/>
                <w:szCs w:val="24"/>
              </w:rPr>
            </w:pPr>
            <w:r>
              <w:rPr>
                <w:sz w:val="24"/>
                <w:szCs w:val="24"/>
              </w:rPr>
              <w:lastRenderedPageBreak/>
              <w:t>4.</w:t>
            </w:r>
          </w:p>
        </w:tc>
        <w:tc>
          <w:tcPr>
            <w:tcW w:w="2497" w:type="dxa"/>
          </w:tcPr>
          <w:p w:rsidR="006D411F" w:rsidRDefault="006D411F" w:rsidP="006D411F">
            <w:pPr>
              <w:jc w:val="both"/>
            </w:pPr>
            <w:r w:rsidRPr="00DF7C54">
              <w:rPr>
                <w:color w:val="FF0000"/>
              </w:rPr>
              <w:t xml:space="preserve"> </w:t>
            </w:r>
            <w:r w:rsidRPr="00D94040">
              <w:t xml:space="preserve">Проект областного закона </w:t>
            </w:r>
            <w:r>
              <w:t xml:space="preserve">«О внесении изменений и дополнений в областной закон «Об областном бюджете на 2018 год и на плановый период 2019 и 2020 годов» </w:t>
            </w:r>
            <w:r w:rsidRPr="00D94040">
              <w:t>(</w:t>
            </w:r>
            <w:r w:rsidRPr="006B3369">
              <w:rPr>
                <w:b/>
              </w:rPr>
              <w:t>первое и</w:t>
            </w:r>
            <w:r>
              <w:t xml:space="preserve"> </w:t>
            </w:r>
            <w:r w:rsidRPr="00D94040">
              <w:rPr>
                <w:b/>
              </w:rPr>
              <w:t>второе чтение</w:t>
            </w:r>
            <w:r w:rsidRPr="00D94040">
              <w:t xml:space="preserve">). </w:t>
            </w:r>
            <w:r w:rsidRPr="00D94040">
              <w:rPr>
                <w:b/>
              </w:rPr>
              <w:t>Рассмотрение сводных таблиц поправок к Проекту областного закона</w:t>
            </w:r>
            <w:r>
              <w:rPr>
                <w:b/>
              </w:rPr>
              <w:t>.</w:t>
            </w:r>
            <w:r w:rsidRPr="00D94040">
              <w:t xml:space="preserve"> </w:t>
            </w:r>
          </w:p>
          <w:p w:rsidR="006D411F" w:rsidRDefault="006D411F" w:rsidP="00484BCB">
            <w:pPr>
              <w:jc w:val="both"/>
            </w:pPr>
          </w:p>
        </w:tc>
        <w:tc>
          <w:tcPr>
            <w:tcW w:w="1800" w:type="dxa"/>
          </w:tcPr>
          <w:p w:rsidR="006D411F" w:rsidRDefault="00DE1176" w:rsidP="00E45ED9">
            <w:pPr>
              <w:pStyle w:val="a3"/>
              <w:ind w:left="-66" w:firstLine="0"/>
              <w:jc w:val="center"/>
              <w:rPr>
                <w:sz w:val="24"/>
                <w:szCs w:val="24"/>
              </w:rPr>
            </w:pPr>
            <w:r>
              <w:rPr>
                <w:sz w:val="24"/>
                <w:szCs w:val="24"/>
              </w:rPr>
              <w:t>Губернатор Архангельской области И.А. Орлов</w:t>
            </w:r>
            <w:r w:rsidR="00FF28AB">
              <w:rPr>
                <w:sz w:val="24"/>
                <w:szCs w:val="24"/>
              </w:rPr>
              <w:t>/Е.Ю. Усачева</w:t>
            </w:r>
          </w:p>
        </w:tc>
        <w:tc>
          <w:tcPr>
            <w:tcW w:w="5146" w:type="dxa"/>
          </w:tcPr>
          <w:p w:rsidR="006D411F" w:rsidRDefault="006D411F" w:rsidP="006D411F">
            <w:pPr>
              <w:ind w:firstLine="708"/>
              <w:jc w:val="both"/>
            </w:pPr>
            <w:r>
              <w:t>В вышеуказанном проекте областного закона  предлагается  на 2018 год увеличить:</w:t>
            </w:r>
          </w:p>
          <w:p w:rsidR="006D411F" w:rsidRDefault="006D411F" w:rsidP="006D411F">
            <w:pPr>
              <w:ind w:firstLine="708"/>
              <w:jc w:val="both"/>
            </w:pPr>
            <w:r>
              <w:t xml:space="preserve"> доходную часть областного бюджета в целом на +652,2 млн. рублей:</w:t>
            </w:r>
          </w:p>
          <w:p w:rsidR="006D411F" w:rsidRDefault="006D411F" w:rsidP="006D411F">
            <w:pPr>
              <w:ind w:firstLine="708"/>
              <w:jc w:val="both"/>
            </w:pPr>
            <w:r>
              <w:t xml:space="preserve">-за счет изменения (увеличения, уменьшения) объемов целевых межбюджетных трансфертов из федерального бюджета в сумме +674,8 млн. рублей, в том числе увеличение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+52,46 млн. рублей; </w:t>
            </w:r>
            <w:proofErr w:type="gramStart"/>
            <w:r>
              <w:t xml:space="preserve">увеличение ассигнований за счет субсидий из федерального бюджета в сумме +102,19 млн. рублей (оказание несвязанной поддержки сельскохозяйственным товаропроизводителям в области растениеводства – на 28,89 млн. рублей; повышение продуктивности в молочном скотоводстве – на 73,3 млн. рублей); уменьшения ассигнований за счет субсидий из федерального бюджета в сумме -2,52 млн. </w:t>
            </w:r>
            <w:r>
              <w:lastRenderedPageBreak/>
              <w:t>рублей на возмещение части процентной ставки по инвестиционным кредитам (займам) в агропромышленном комплексе;</w:t>
            </w:r>
            <w:proofErr w:type="gramEnd"/>
            <w:r>
              <w:t xml:space="preserve"> </w:t>
            </w:r>
            <w:proofErr w:type="gramStart"/>
            <w:r>
              <w:t>увеличение отдельных субвенций из федерального бюджета по министерству природных ресурсов и лесопромышленного комплекса Архангельской области в области лесных отношений в сумме +79,03 млн. рублей и в области водных отношений  +0,05 млн. рублей; увеличения доходов областного бюджета по единой субвенции из федерального бюджета агентству записи актов гражданского состояния Архангельской области в 2018 году в сумме +24,29 млн. рублей;</w:t>
            </w:r>
            <w:proofErr w:type="gramEnd"/>
            <w:r>
              <w:t xml:space="preserve"> </w:t>
            </w:r>
            <w:proofErr w:type="gramStart"/>
            <w:r>
              <w:t xml:space="preserve">увеличения целевых субсидий из федерального бюджета на капитальные вложения по министерству строительства и архитектуры Архангельской области +419,3 млн. рублей (118,79 млн. рублей по мероприятию строительство «Детский сад на 280 мест в 7 микрорайоне территориального округа Майская горка города Архангельска»; 0,511 млн. рублей по мероприятию строительство «Средняя общеобразовательная школа с эстетическим уклоном на 240 мест в пос. </w:t>
            </w:r>
            <w:proofErr w:type="spellStart"/>
            <w:r>
              <w:t>Ерцево</w:t>
            </w:r>
            <w:proofErr w:type="spellEnd"/>
            <w:r>
              <w:t xml:space="preserve"> </w:t>
            </w:r>
            <w:proofErr w:type="spellStart"/>
            <w:r>
              <w:t>Коношского</w:t>
            </w:r>
            <w:proofErr w:type="spellEnd"/>
            <w:r>
              <w:t xml:space="preserve"> района»;</w:t>
            </w:r>
            <w:proofErr w:type="gramEnd"/>
            <w:r>
              <w:t xml:space="preserve"> </w:t>
            </w:r>
            <w:proofErr w:type="gramStart"/>
            <w:r>
              <w:t xml:space="preserve">300,0 млн. рублей по мероприятию строительство «Реконструкция аэропортового комплекса «Соловки»); </w:t>
            </w:r>
            <w:proofErr w:type="gramEnd"/>
          </w:p>
          <w:p w:rsidR="006D411F" w:rsidRDefault="006D411F" w:rsidP="006D411F">
            <w:pPr>
              <w:ind w:firstLine="708"/>
              <w:jc w:val="both"/>
            </w:pPr>
            <w:r>
              <w:t>-уменьшения дотаций на частичную компенсацию дополнительных расходов на повышение оплаты труда работников бюджетной сферы                                            -182,74 млн. рублей;</w:t>
            </w:r>
          </w:p>
          <w:p w:rsidR="006D411F" w:rsidRDefault="006D411F" w:rsidP="006D411F">
            <w:pPr>
              <w:ind w:firstLine="708"/>
              <w:jc w:val="both"/>
            </w:pPr>
            <w:r>
              <w:t xml:space="preserve">-за счет безвозмездных поступлений в дорожный фонд +30,0 млн. рублей в соответствии с дополнительным соглашением от 02 марта 2017 года № 354/08 к Соглашению </w:t>
            </w:r>
            <w:r>
              <w:lastRenderedPageBreak/>
              <w:t xml:space="preserve">о сотрудничестве в сфере дорожной деятельности на территории </w:t>
            </w:r>
            <w:proofErr w:type="spellStart"/>
            <w:r>
              <w:t>Устьянского</w:t>
            </w:r>
            <w:proofErr w:type="spellEnd"/>
            <w:r>
              <w:t xml:space="preserve"> муниципального района между Правительством Архангельской области и обществом с ограниченной ответственностью «</w:t>
            </w:r>
            <w:proofErr w:type="spellStart"/>
            <w:r>
              <w:t>Устьянская</w:t>
            </w:r>
            <w:proofErr w:type="spellEnd"/>
            <w:r>
              <w:t xml:space="preserve"> лесоперерабатывающая компания»;</w:t>
            </w:r>
          </w:p>
          <w:p w:rsidR="006D411F" w:rsidRDefault="006D411F" w:rsidP="006D411F">
            <w:pPr>
              <w:ind w:firstLine="708"/>
              <w:jc w:val="both"/>
            </w:pPr>
            <w:r>
              <w:t xml:space="preserve">- за счет средств Фонда ЖКХ увеличения по министерству топливно-энергетического комплекса и жилищно-коммунального хозяйства Архангельской области на обеспечение мероприятий по переселению граждан из аварийного жилищного фонда, в том числе по переселению граждан с учетом необходимости развития малоэтажного жилищного строительства в размере +130,31 млн. рублей; </w:t>
            </w:r>
          </w:p>
          <w:p w:rsidR="006D411F" w:rsidRDefault="006D411F" w:rsidP="006D411F">
            <w:pPr>
              <w:ind w:firstLine="708"/>
              <w:jc w:val="both"/>
            </w:pPr>
            <w:r>
              <w:t xml:space="preserve">- уменьшения за счет возврата остатков целевых межбюджетных трансфертов в федеральный бюджет -0,22 млн. рублей. </w:t>
            </w:r>
          </w:p>
          <w:p w:rsidR="006D411F" w:rsidRDefault="006D411F" w:rsidP="006D411F">
            <w:pPr>
              <w:ind w:firstLine="708"/>
              <w:jc w:val="both"/>
            </w:pPr>
          </w:p>
          <w:p w:rsidR="006D411F" w:rsidRDefault="006D411F" w:rsidP="006D411F">
            <w:pPr>
              <w:ind w:firstLine="708"/>
              <w:jc w:val="both"/>
            </w:pPr>
            <w:r>
              <w:t>В вышеуказанном проекте областного закона  предлагается  на 2018 год увеличить:</w:t>
            </w:r>
          </w:p>
          <w:p w:rsidR="006D411F" w:rsidRDefault="006D411F" w:rsidP="006D411F">
            <w:pPr>
              <w:ind w:firstLine="708"/>
              <w:jc w:val="both"/>
            </w:pPr>
            <w:r>
              <w:t xml:space="preserve">расходную часть областного бюджета в целом +2 386,12 млн. руб. за счет направления на увеличение расходов: </w:t>
            </w:r>
          </w:p>
          <w:p w:rsidR="006D411F" w:rsidRDefault="006D411F" w:rsidP="006D411F">
            <w:pPr>
              <w:ind w:firstLine="708"/>
              <w:jc w:val="both"/>
            </w:pPr>
            <w:r>
              <w:t>- за счет направления на расходы целевых межбюджетных трансфертов из федерального бюджета в сумме +674,8 млн. рублей;</w:t>
            </w:r>
          </w:p>
          <w:p w:rsidR="006D411F" w:rsidRDefault="006D411F" w:rsidP="006D411F">
            <w:pPr>
              <w:ind w:firstLine="708"/>
              <w:jc w:val="both"/>
            </w:pPr>
            <w:r>
              <w:t>- за счет направления на расходы нецелевого остатка средств на счете областного бюджета на 01.01.2018 года в сумме +927,3 млн. рублей:</w:t>
            </w:r>
          </w:p>
          <w:p w:rsidR="006D411F" w:rsidRDefault="006D411F" w:rsidP="006D411F">
            <w:pPr>
              <w:ind w:firstLine="708"/>
              <w:jc w:val="both"/>
            </w:pPr>
            <w:r>
              <w:tab/>
              <w:t xml:space="preserve">-по министерству финансов Архангельской области в общей сумме +772,86 млн. рублей на резервирование средств на </w:t>
            </w:r>
            <w:r>
              <w:lastRenderedPageBreak/>
              <w:t xml:space="preserve">зарплату по МРОТ и обслуживание государственного долга;   </w:t>
            </w:r>
          </w:p>
          <w:p w:rsidR="006D411F" w:rsidRDefault="006D411F" w:rsidP="006D411F">
            <w:pPr>
              <w:ind w:firstLine="708"/>
              <w:jc w:val="both"/>
            </w:pPr>
            <w:proofErr w:type="gramStart"/>
            <w:r>
              <w:t xml:space="preserve">- по министерству строительства и архитектуры Архангельской области в общей сумме +31,41 млн. рублей (+5,5 млн. рублей на мероприятие «Обеспечение земельных участков, предоставляемых многодетным семьям и жилищно-строительным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для МО «Город </w:t>
            </w:r>
            <w:proofErr w:type="spellStart"/>
            <w:r>
              <w:t>Новодвинск</w:t>
            </w:r>
            <w:proofErr w:type="spellEnd"/>
            <w:r>
              <w:t>»;</w:t>
            </w:r>
            <w:proofErr w:type="gramEnd"/>
            <w:r>
              <w:t xml:space="preserve"> +</w:t>
            </w:r>
            <w:proofErr w:type="gramStart"/>
            <w:r>
              <w:t xml:space="preserve">7,38 млн. рублей на строительство «Детский сад на 60 мест в пос. </w:t>
            </w:r>
            <w:proofErr w:type="spellStart"/>
            <w:r>
              <w:t>Турдеевск</w:t>
            </w:r>
            <w:proofErr w:type="spellEnd"/>
            <w:r>
              <w:t xml:space="preserve"> г. Архангельска; +7,01 млн. рублей на мероприятие «Строительство школы на 90 мест в дер. Погост Вельского района» для погашения кредиторской задолженности за выполненные работы; +0,46 млн. рублей на обеспечение деятельности подведомственного ГКУ «ГУКС» для оплаты услуг по охране объекта незавершенного;</w:t>
            </w:r>
            <w:proofErr w:type="gramEnd"/>
            <w:r>
              <w:t xml:space="preserve"> +</w:t>
            </w:r>
            <w:proofErr w:type="gramStart"/>
            <w:r>
              <w:t xml:space="preserve">1,06 млн. рублей по работам по восстановлению благоустройства, нарушенного в процессе ремонта теплотрассы и выпуска канализации по объекту «Торговое здание купца А.Н. </w:t>
            </w:r>
            <w:proofErr w:type="spellStart"/>
            <w:r>
              <w:t>Буторова</w:t>
            </w:r>
            <w:proofErr w:type="spellEnd"/>
            <w:r>
              <w:t>»; +10,0 млн. рублей по мероприятию ОАИП «Строительство больницы на 15 коек с поликлиникой на 100 посещений, Обозерский филиал ГБУЗ АО «</w:t>
            </w:r>
            <w:proofErr w:type="spellStart"/>
            <w:r>
              <w:t>Плесецкая</w:t>
            </w:r>
            <w:proofErr w:type="spellEnd"/>
            <w:r>
              <w:t xml:space="preserve"> ЦРБ» для выполнения работ по устройству фундамента); </w:t>
            </w:r>
            <w:proofErr w:type="gramEnd"/>
          </w:p>
          <w:p w:rsidR="006D411F" w:rsidRDefault="006D411F" w:rsidP="006D411F">
            <w:pPr>
              <w:ind w:firstLine="708"/>
              <w:jc w:val="both"/>
            </w:pPr>
            <w:r>
              <w:t xml:space="preserve">- по министерству культуры Архангельской области в  сумме                                +7,0 млн. рублей на приобретение здания в муниципальную собственность для дальнейшего размещения в нем центральной и </w:t>
            </w:r>
            <w:r>
              <w:lastRenderedPageBreak/>
              <w:t>детской библиотек, дома ремёсел, отдела культуры и искусства администрации муниципального образования «</w:t>
            </w:r>
            <w:proofErr w:type="spellStart"/>
            <w:r>
              <w:t>Лешуконский</w:t>
            </w:r>
            <w:proofErr w:type="spellEnd"/>
            <w:r>
              <w:t xml:space="preserve"> муниципальный район»;</w:t>
            </w:r>
          </w:p>
          <w:p w:rsidR="006D411F" w:rsidRDefault="006D411F" w:rsidP="006D411F">
            <w:pPr>
              <w:ind w:firstLine="708"/>
              <w:jc w:val="both"/>
            </w:pPr>
            <w:r>
              <w:t xml:space="preserve">- по министерству экономического развития Архангельской области в сумме </w:t>
            </w:r>
            <w:r w:rsidR="00922B7F">
              <w:t xml:space="preserve">       </w:t>
            </w:r>
            <w:r>
              <w:t xml:space="preserve">+25,0 млн. руб. - приобретение НИР по </w:t>
            </w:r>
            <w:proofErr w:type="spellStart"/>
            <w:r>
              <w:t>Белкомуру</w:t>
            </w:r>
            <w:proofErr w:type="spellEnd"/>
            <w:r>
              <w:t>;</w:t>
            </w:r>
          </w:p>
          <w:p w:rsidR="006D411F" w:rsidRDefault="006D411F" w:rsidP="006D411F">
            <w:pPr>
              <w:ind w:firstLine="708"/>
              <w:jc w:val="both"/>
            </w:pPr>
            <w:proofErr w:type="gramStart"/>
            <w:r>
              <w:t xml:space="preserve">- по министерству топливно-энергетического комплекса и жилищно-коммунального хозяйства Архангельской области за счет нецелевых остатков средств на счете областного бюджета на 1 января 2018 года в сумме +91,02 млн. рублей на обеспечение мероприятий по переселению граждан из аварийного жилищного фонда, в том числе по переселению граждан с учетом необходимости развития малоэтажного жилищного строительства на </w:t>
            </w:r>
            <w:proofErr w:type="spellStart"/>
            <w:r>
              <w:t>софинансирование</w:t>
            </w:r>
            <w:proofErr w:type="spellEnd"/>
            <w:r>
              <w:t xml:space="preserve"> мероприятий четвертого и пятого этапа программы;                   </w:t>
            </w:r>
            <w:proofErr w:type="gramEnd"/>
          </w:p>
          <w:p w:rsidR="006D411F" w:rsidRDefault="006D411F" w:rsidP="006D411F">
            <w:pPr>
              <w:ind w:firstLine="708"/>
              <w:jc w:val="both"/>
            </w:pPr>
            <w:r>
              <w:t>- за счет остатка неиспользованных ассигнований дорожного фонда в 2017 году в сумме +294,23 млн. рублей:</w:t>
            </w:r>
          </w:p>
          <w:p w:rsidR="006D411F" w:rsidRDefault="006D411F" w:rsidP="006D411F">
            <w:pPr>
              <w:ind w:firstLine="708"/>
              <w:jc w:val="both"/>
            </w:pPr>
            <w:r>
              <w:t xml:space="preserve">- по министерству транспорта Архангельской области в общей сумме </w:t>
            </w:r>
            <w:r w:rsidR="00320635">
              <w:t xml:space="preserve">               </w:t>
            </w:r>
            <w:r>
              <w:t xml:space="preserve">+289,61 млн. рублей (на реконструкцию проспекта Ленинградского от ул. Первомайской до ул. Смольный Буян в </w:t>
            </w:r>
            <w:proofErr w:type="gramStart"/>
            <w:r>
              <w:t>г</w:t>
            </w:r>
            <w:proofErr w:type="gramEnd"/>
            <w:r>
              <w:t xml:space="preserve">. Архангельске в сумме +140,8 млн. рублей; на ремонт автомобильных дорог общего пользования местного значения в муниципальных районах и городских округах +47,9 млн. рублей; на ремонт и содержание автомобильных дорог общего пользования местного значения в муниципальном образовании «Город Архангельск»                                              </w:t>
            </w:r>
            <w:r>
              <w:lastRenderedPageBreak/>
              <w:t xml:space="preserve">+22,1 млн. рублей; 30,0 млн. рублей на реализацию мероприятий в сфере дорожной деятельности на территории </w:t>
            </w:r>
            <w:proofErr w:type="spellStart"/>
            <w:r>
              <w:t>Устьянского</w:t>
            </w:r>
            <w:proofErr w:type="spellEnd"/>
            <w:r>
              <w:t xml:space="preserve"> муниципального района;  40,81 млн. рублей на проектирование и ремонт (капитальный ремонт)  объектов автомобильной дороги Усть-Вага – </w:t>
            </w:r>
            <w:proofErr w:type="spellStart"/>
            <w:r>
              <w:t>Ядриха</w:t>
            </w:r>
            <w:proofErr w:type="spellEnd"/>
            <w:r>
              <w:t xml:space="preserve">; </w:t>
            </w:r>
            <w:proofErr w:type="gramStart"/>
            <w:r>
              <w:t xml:space="preserve">8,0 млн. рублей на обеспечение содержания автомобильной дороги Котлас – Коряжма – Виледь – </w:t>
            </w:r>
            <w:proofErr w:type="spellStart"/>
            <w:r>
              <w:t>Ильинско-Подомское</w:t>
            </w:r>
            <w:proofErr w:type="spellEnd"/>
            <w:r>
              <w:t xml:space="preserve"> протяженностью 3,1 километра по городу Коряжма) </w:t>
            </w:r>
            <w:proofErr w:type="gramEnd"/>
          </w:p>
          <w:p w:rsidR="006D411F" w:rsidRDefault="006D411F" w:rsidP="006D411F">
            <w:pPr>
              <w:ind w:firstLine="708"/>
              <w:jc w:val="both"/>
            </w:pPr>
            <w:r>
              <w:t xml:space="preserve">- по министерству строительства и архитектуры Архангельской области в сумме +4,62 млн. рублей на выполнение работ по благоустройству завершенного объекта капитальных вложений (строительство автомобильной дороги по проезду </w:t>
            </w:r>
            <w:proofErr w:type="spellStart"/>
            <w:r>
              <w:t>Сибиряковцев</w:t>
            </w:r>
            <w:proofErr w:type="spellEnd"/>
            <w:r>
              <w:t xml:space="preserve"> в обход областной больницы                                                  </w:t>
            </w:r>
            <w:proofErr w:type="gramStart"/>
            <w:r>
              <w:t>г</w:t>
            </w:r>
            <w:proofErr w:type="gramEnd"/>
            <w:r>
              <w:t xml:space="preserve">. Архангельска); </w:t>
            </w:r>
          </w:p>
          <w:p w:rsidR="006D411F" w:rsidRDefault="00320635" w:rsidP="006D411F">
            <w:pPr>
              <w:ind w:firstLine="708"/>
              <w:jc w:val="both"/>
            </w:pPr>
            <w:r>
              <w:t xml:space="preserve"> </w:t>
            </w:r>
            <w:r w:rsidR="006D411F">
              <w:t>- за счет безвозмездных поступлений от общества с ограниченной ответственностью «</w:t>
            </w:r>
            <w:proofErr w:type="spellStart"/>
            <w:r w:rsidR="006D411F">
              <w:t>Устьянская</w:t>
            </w:r>
            <w:proofErr w:type="spellEnd"/>
            <w:r w:rsidR="006D411F">
              <w:t xml:space="preserve"> лесоперерабатывающая компания» в соответствии с дополнительным соглашением о сотрудничестве в сфере дорожной деятельности на территории </w:t>
            </w:r>
            <w:proofErr w:type="spellStart"/>
            <w:r w:rsidR="006D411F">
              <w:t>Устьянского</w:t>
            </w:r>
            <w:proofErr w:type="spellEnd"/>
            <w:r w:rsidR="006D411F">
              <w:t xml:space="preserve"> муниципального района в сумме +30,0 млн. рублей;</w:t>
            </w:r>
          </w:p>
          <w:p w:rsidR="006D411F" w:rsidRDefault="006D411F" w:rsidP="006D411F">
            <w:pPr>
              <w:ind w:firstLine="708"/>
              <w:jc w:val="both"/>
            </w:pPr>
            <w:r>
              <w:t xml:space="preserve">- за счет поступлений от Фонда содействия реформированию жилищно-коммунального хозяйства в общей сумме +435,25 млн. рублей: </w:t>
            </w:r>
          </w:p>
          <w:p w:rsidR="006D411F" w:rsidRDefault="006D411F" w:rsidP="006D411F">
            <w:pPr>
              <w:ind w:firstLine="708"/>
              <w:jc w:val="both"/>
            </w:pPr>
            <w:r>
              <w:t xml:space="preserve">- по министерству топливно-энергетического комплекса и жилищно-коммунального хозяйства Архангельской области на обеспечение мероприятий по переселению граждан из аварийного жилищного фонда, в том числе по переселению </w:t>
            </w:r>
            <w:r>
              <w:lastRenderedPageBreak/>
              <w:t>граждан с учетом необходимости развития малоэтажного жилищного строительства за счет средств Фонда ЖКХ в размере 130,31 млн. рублей;</w:t>
            </w:r>
          </w:p>
          <w:p w:rsidR="006D411F" w:rsidRDefault="006D411F" w:rsidP="006D411F">
            <w:pPr>
              <w:ind w:firstLine="708"/>
              <w:jc w:val="both"/>
            </w:pPr>
            <w:r>
              <w:t xml:space="preserve">- по министерству топливно-энергетического комплекса и жилищно-коммунального хозяйства Архангельской области на обеспечение мероприятий по переселению граждан из аварийного жилищного фонда, в том числе по переселению граждан с учетом необходимости развития малоэтажного жилищного строительств в размере  42,43 млн. рублей; </w:t>
            </w:r>
          </w:p>
          <w:p w:rsidR="006D411F" w:rsidRDefault="006D411F" w:rsidP="006D411F">
            <w:pPr>
              <w:ind w:firstLine="708"/>
              <w:jc w:val="both"/>
            </w:pPr>
            <w:r>
              <w:t>- по министерству строительства и архитектуры Архангельской области на обеспечение мероприятий по переселению граждан из аварийного жилищного фонда, в том числе по переселению граждан с учетом необходимости развития малоэтажного жилищного строительства на 262,50 млн. рублей;</w:t>
            </w:r>
          </w:p>
          <w:p w:rsidR="006D411F" w:rsidRDefault="006D411F" w:rsidP="006D411F">
            <w:pPr>
              <w:ind w:firstLine="708"/>
              <w:jc w:val="both"/>
            </w:pPr>
            <w:r>
              <w:t>- за счет остатка целевой дотации из федерального бюджета в сумме                     +24,54 млн. рублей на финансовое обеспечение проведения противоаварийных работ и технического оснащения Университетской Ломоносовской гимназии.</w:t>
            </w:r>
          </w:p>
          <w:p w:rsidR="006D411F" w:rsidRDefault="006D411F" w:rsidP="006D411F">
            <w:pPr>
              <w:ind w:firstLine="708"/>
              <w:jc w:val="both"/>
            </w:pPr>
          </w:p>
          <w:p w:rsidR="006D411F" w:rsidRDefault="006D411F" w:rsidP="006D411F">
            <w:pPr>
              <w:ind w:firstLine="708"/>
              <w:jc w:val="both"/>
            </w:pPr>
            <w:r>
              <w:t xml:space="preserve">Дефицит областного бюджета на 2018 год увеличится на (-1 733,96) млн. рублей и составит -3 588,41 млн. рублей или -6,9 % к собственным налоговым и неналоговым доходам. </w:t>
            </w:r>
          </w:p>
          <w:p w:rsidR="006D411F" w:rsidRDefault="006D411F" w:rsidP="006D411F">
            <w:pPr>
              <w:ind w:firstLine="708"/>
              <w:jc w:val="both"/>
            </w:pPr>
            <w:r>
              <w:t xml:space="preserve">В результате данных изменений доходы областного бюджета на 2018 год в целом составят 67 677,37 млн. рублей (с увеличением на +652,16 млн. рублей), в том числе налоговые </w:t>
            </w:r>
            <w:r>
              <w:lastRenderedPageBreak/>
              <w:t>и неналоговые 51 869,04 млн. рублей, расходы областного бюджета составят 71 265,78 млн. рублей (с увеличением на +2 386,12 млн. рублей).</w:t>
            </w:r>
          </w:p>
          <w:p w:rsidR="006D411F" w:rsidRDefault="006D411F" w:rsidP="006D411F">
            <w:pPr>
              <w:ind w:firstLine="708"/>
              <w:jc w:val="both"/>
            </w:pPr>
            <w:proofErr w:type="gramStart"/>
            <w:r>
              <w:t>Общий объем публичных нормативных обязательств, учтенный в областном бюджете на 2018 год составит</w:t>
            </w:r>
            <w:proofErr w:type="gramEnd"/>
            <w:r>
              <w:t xml:space="preserve"> 4 831,9 млн. рублей (увеличен на +10,32 млн. рублей). </w:t>
            </w:r>
          </w:p>
          <w:p w:rsidR="006D411F" w:rsidRDefault="006D411F" w:rsidP="006D411F">
            <w:pPr>
              <w:ind w:firstLine="708"/>
              <w:jc w:val="both"/>
            </w:pPr>
            <w:proofErr w:type="gramStart"/>
            <w:r>
              <w:t xml:space="preserve">Также осуществляется перенос расходов в пределах ассигнований, утвержденных главным распорядителям средств областного бюджета на 2018 год, предусмотренных: по министерству природных ресурсов и лесопромышленного комплекса Архангельской области в сумме 9,12 млн. рублей, министерству труда, занятости и социального развития Архангельской области в сумме </w:t>
            </w:r>
            <w:r w:rsidR="00320635">
              <w:t xml:space="preserve">                 </w:t>
            </w:r>
            <w:r>
              <w:t>1,0 млн. рублей; министерству строительства и архитектуры Архангельской области в сумме 9,3 млн. рублей;</w:t>
            </w:r>
            <w:proofErr w:type="gramEnd"/>
            <w:r>
              <w:t xml:space="preserve"> </w:t>
            </w:r>
            <w:proofErr w:type="gramStart"/>
            <w:r>
              <w:t>министерству агропромышленного комплекса и торговли Архангельской области в сумме   11,63 млн. рублей; по министерству топливно-энергетического комплекса и жилищно-коммунального хозяйства Архангельской области в сумме 31,28 млн. рублей; по министерству здравоохранения Архангельской области  в сумме 14,42 млн. рублей; по министерству финансов Архангельской области в сумме -8,7 млн. рублей; по министерству связи и информационных технологий Архангельской области в сумме +8,7 млн. рублей.</w:t>
            </w:r>
            <w:proofErr w:type="gramEnd"/>
          </w:p>
          <w:p w:rsidR="006D411F" w:rsidRDefault="006D411F" w:rsidP="006D411F">
            <w:pPr>
              <w:ind w:firstLine="708"/>
              <w:jc w:val="both"/>
            </w:pPr>
            <w:proofErr w:type="gramStart"/>
            <w:r>
              <w:t xml:space="preserve">В программе государственных внутренних заимствований Архангельской области и источниках финансирования дефицита областного бюджета уменьшаются </w:t>
            </w:r>
            <w:r>
              <w:lastRenderedPageBreak/>
              <w:t>объемы привлечения и погашения бюджетных кредитов на         2018 год в размере -10 324,05 млн. рублей, на 2019 год в размере                                          -10 771,99 млн. рублей, на 2020 год в размере -11 223,34 млн. рублей, увеличиваются объемы привлечения в сумме +7 527,46 млн. рублей  и погашения в сумме</w:t>
            </w:r>
            <w:proofErr w:type="gramEnd"/>
            <w:r>
              <w:t xml:space="preserve"> +</w:t>
            </w:r>
            <w:proofErr w:type="gramStart"/>
            <w:r>
              <w:t xml:space="preserve">7 500,0 млн. рублей кредитов кредитных организаций на 2018 год (сальдированный результат +27,46 млн. рублей),  увеличиваются объемы привлечения в сумме +18 680,4 млн. рублей кредитов кредитных организаций на 2019 год (сальдированный результат +18,68 млн. рублей),  увеличиваются объемы привлечения в сумме +37 360,0 млн. рублей кредитов кредитных организаций на 2020 год (сальдированный результат +37,36 млн. рублей).  </w:t>
            </w:r>
            <w:proofErr w:type="gramEnd"/>
          </w:p>
          <w:p w:rsidR="006D411F" w:rsidRDefault="006D411F" w:rsidP="006D411F">
            <w:pPr>
              <w:ind w:firstLine="708"/>
              <w:jc w:val="both"/>
            </w:pPr>
            <w:r>
              <w:t xml:space="preserve">Законопроектом вносятся корректировки верхнего предела государственного долга (уменьшится на </w:t>
            </w:r>
            <w:r w:rsidR="00320635">
              <w:t xml:space="preserve">                   </w:t>
            </w:r>
            <w:r>
              <w:t>1 404,87 млн. рублей) на 1 января 2019 года и составит 41 592,93 млн. рублей, на 1 января 2020 года и составит 39 421,98 млн. рублей, на 1 января 2021 года и составит 39 758,81 млн. рублей.</w:t>
            </w:r>
          </w:p>
          <w:p w:rsidR="006D411F" w:rsidRDefault="006D411F" w:rsidP="006D411F">
            <w:pPr>
              <w:ind w:firstLine="708"/>
              <w:jc w:val="both"/>
            </w:pPr>
            <w:proofErr w:type="gramStart"/>
            <w:r>
              <w:t>В соответствии с дополнительными соглашениями № 1 от 25 декабря 2017 года к Соглашениям от 25 ноября 2015 года № 01-01-06/06-221, от 03 августа 2017 года № 01-01-06/06-214, от 22 августа 2017 года                             № 01-01-06/06-222, дополнительного соглашения № 1 от 27 декабря 2017 года к Соглашению от 21 декабря 2017 года о предоставлении бюджету Архангельской области из федерального бюджета бюджетного кредита для</w:t>
            </w:r>
            <w:proofErr w:type="gramEnd"/>
            <w:r>
              <w:t xml:space="preserve"> частичного покрытия дефицита </w:t>
            </w:r>
            <w:r>
              <w:lastRenderedPageBreak/>
              <w:t>бюджета Архангельской области в источники финансирования дефицита областного бюджета, программу государственных внутренних заимствований и ведомственную структуру расходов областного бюджета на 2018 год и на плановый период 2019 и 2020 годов вводятся строки с указанием суммы средств, направляемых на погашение реструктурированной задолженности и уплату процентов за рассрочку.</w:t>
            </w:r>
          </w:p>
          <w:p w:rsidR="006D411F" w:rsidRDefault="006D411F" w:rsidP="006D411F">
            <w:pPr>
              <w:ind w:firstLine="708"/>
              <w:jc w:val="both"/>
            </w:pPr>
            <w:r>
              <w:t>Адресная инвестиционная программа на 2018 год увеличена на  +273,34 млн. рублей общий объем бюджетных ассигнований составит 1 423,09 млн. рублей, на 2019 год общий объем бюджетных ассигнований увеличен на +79,05 млн. рублей составит 806,77 млн. рублей, на 2020 год общий объем бюджетных ассигнований составит 743,07 млн. рублей.</w:t>
            </w:r>
          </w:p>
          <w:p w:rsidR="006D411F" w:rsidRDefault="006D411F" w:rsidP="006D411F">
            <w:pPr>
              <w:ind w:firstLine="708"/>
              <w:jc w:val="both"/>
            </w:pPr>
            <w:r>
              <w:t xml:space="preserve">Также увеличивается доходная и расходная часть областного бюджета за счет поступления целевых межбюджетных трансфертов из федерального бюджета на 2019 год на сумму 116,45 млн. рублей: по министерству экономического развития Архангельской области на поддержку малого и среднего предпринимательства в сумме 36,52 млн. рублей; по министерству природных ресурсов и лесопромышленного комплекса Архангельской области субвенция на лесные отношения в сумме 79,88 млн. рублей; субвенция на водные отношения в сумме </w:t>
            </w:r>
            <w:r w:rsidR="00922B7F">
              <w:t xml:space="preserve">              </w:t>
            </w:r>
            <w:r>
              <w:t>0,05 млн. рублей.</w:t>
            </w:r>
          </w:p>
          <w:p w:rsidR="006D411F" w:rsidRDefault="006D411F" w:rsidP="006D411F">
            <w:pPr>
              <w:ind w:firstLine="708"/>
              <w:jc w:val="both"/>
            </w:pPr>
            <w:r>
              <w:t xml:space="preserve">Также осуществляется перенос расходов в пределах ассигнований, утвержденных главным распорядителям средств областного бюджета на 2019 год, предусмотренных: по </w:t>
            </w:r>
            <w:r>
              <w:lastRenderedPageBreak/>
              <w:t xml:space="preserve">министерству транспорта Архангельской области в сумме 79,05 млн. рублей; по министерству строительства и архитектуры Архангельской области в сумме 147,3 млн. рублей.     </w:t>
            </w:r>
          </w:p>
          <w:p w:rsidR="006D411F" w:rsidRDefault="006D411F" w:rsidP="006D411F">
            <w:pPr>
              <w:ind w:firstLine="708"/>
              <w:jc w:val="both"/>
            </w:pPr>
            <w:r>
              <w:t xml:space="preserve">Также увеличивается доходная и расходная часть областного бюджета за счет поступления целевых межбюджетных трансфертов из федерального бюджета на 2020 год на сумму 125,78 млн. рублей: по министерству экономического развития Архангельской области на поддержку малого и среднего предпринимательства в сумме 45,03 млн. рублей; по министерству природных ресурсов и лесопромышленного комплекса Архангельской области субвенция на лесные отношения в сумме 80,70 млн. рублей; субвенция на водные отношения в сумме </w:t>
            </w:r>
            <w:r w:rsidR="00922B7F">
              <w:t xml:space="preserve">              </w:t>
            </w:r>
            <w:r>
              <w:t>0,05 млн. рублей.</w:t>
            </w:r>
          </w:p>
          <w:p w:rsidR="006D411F" w:rsidRDefault="006D411F" w:rsidP="006D411F">
            <w:pPr>
              <w:ind w:firstLine="708"/>
              <w:jc w:val="both"/>
            </w:pPr>
            <w:proofErr w:type="gramStart"/>
            <w:r>
              <w:t xml:space="preserve">На данный законопроект поступило заключение контрольно-счетной палаты Архангельской области, в котором отмечаются замечания в части:  направления 25,0 млн. руб. министерству экономического развития на приобретение научно-исследовательской работы на тему «Прогноз развития </w:t>
            </w:r>
            <w:proofErr w:type="spellStart"/>
            <w:r>
              <w:t>макрорегиона</w:t>
            </w:r>
            <w:proofErr w:type="spellEnd"/>
            <w:r>
              <w:t xml:space="preserve"> локализации комплексного проекта </w:t>
            </w:r>
            <w:proofErr w:type="spellStart"/>
            <w:r>
              <w:t>Белкомур</w:t>
            </w:r>
            <w:proofErr w:type="spellEnd"/>
            <w:r>
              <w:t xml:space="preserve"> с учетом </w:t>
            </w:r>
            <w:proofErr w:type="spellStart"/>
            <w:r>
              <w:t>макрооценки</w:t>
            </w:r>
            <w:proofErr w:type="spellEnd"/>
            <w:r>
              <w:t xml:space="preserve"> влияния предполагаемого создания железнодорожной магистрали Соликамск (Пермь) – Сыктывкар – Архангельск, а также связанных с ним инвестиционных проектов», включая создание нового глубоководного района морского</w:t>
            </w:r>
            <w:proofErr w:type="gramEnd"/>
            <w:r>
              <w:t xml:space="preserve"> порта Архангельск, в целях стратегического развития </w:t>
            </w:r>
            <w:proofErr w:type="spellStart"/>
            <w:r>
              <w:t>макрорегиона</w:t>
            </w:r>
            <w:proofErr w:type="spellEnd"/>
            <w:r>
              <w:t xml:space="preserve">              (в соответствии с </w:t>
            </w:r>
            <w:proofErr w:type="spellStart"/>
            <w:r>
              <w:t>пп</w:t>
            </w:r>
            <w:proofErr w:type="spellEnd"/>
            <w:r>
              <w:t xml:space="preserve">. 2 п. 3 ст. 11 Закона </w:t>
            </w:r>
            <w:r w:rsidR="00922B7F">
              <w:t xml:space="preserve">            </w:t>
            </w:r>
            <w:r>
              <w:t xml:space="preserve">№ 172-ФЗ является документом </w:t>
            </w:r>
            <w:r>
              <w:lastRenderedPageBreak/>
              <w:t xml:space="preserve">стратегического планирования, разрабатываемым на федеральном уровне); </w:t>
            </w:r>
            <w:proofErr w:type="gramStart"/>
            <w:r>
              <w:t xml:space="preserve">не соблюдения условий </w:t>
            </w:r>
            <w:proofErr w:type="spellStart"/>
            <w:r>
              <w:t>софинансирования</w:t>
            </w:r>
            <w:proofErr w:type="spellEnd"/>
            <w:r>
              <w:t xml:space="preserve"> из местных бюджетов при финансировании капитальных вложений в объекты капитального строительства муниципальной собственности муниципальных образований Архангельской области или приобретение объектов недвижимого имущества в муниципальную собственность не менее пяти процентов от стоимости строительно-монтажных работ, заложенной в проектно-сметной документации по объектам, в адресной программе по переселению (в нарушение статьи 139 БК РФ, пункта 13 Правил финансирования областной адресной</w:t>
            </w:r>
            <w:proofErr w:type="gramEnd"/>
            <w:r>
              <w:t xml:space="preserve">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утвержденных постановлением администрации Архангельской области от 17.01.2008 № 6-па/1); отсутствия средств областного бюджета в ОАИП в 2019 – 2020 годах на строительство больницы на 15 коек с поликлиникой на 100 посещений, Обозерский филиал ГБУЗ АО «</w:t>
            </w:r>
            <w:proofErr w:type="spellStart"/>
            <w:r>
              <w:t>Плесецкая</w:t>
            </w:r>
            <w:proofErr w:type="spellEnd"/>
            <w:r>
              <w:t xml:space="preserve"> ЦРБ»; </w:t>
            </w:r>
            <w:proofErr w:type="gramStart"/>
            <w:r>
              <w:t xml:space="preserve">не соответствия условиям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 верхнего предела </w:t>
            </w:r>
            <w:r>
              <w:lastRenderedPageBreak/>
              <w:t>государственных долговых обязательств (всего и в части кредитов кредитных организаций) на 01.01.2019 года (доля общего объема государственного долга Архангельской области не более 78 % суммы доходов бюджета Архангельской области без учета безвозмездных поступлений за 2018</w:t>
            </w:r>
            <w:proofErr w:type="gramEnd"/>
            <w:r>
              <w:t xml:space="preserve"> год, объем государственного долга по кредитам, полученным от кредитных организаций не более 50 %).</w:t>
            </w:r>
          </w:p>
          <w:p w:rsidR="006D411F" w:rsidRDefault="006D411F" w:rsidP="006D411F">
            <w:pPr>
              <w:ind w:firstLine="708"/>
              <w:jc w:val="both"/>
            </w:pPr>
            <w:r>
              <w:t xml:space="preserve">На данный законопроект поступило </w:t>
            </w:r>
            <w:r w:rsidR="00922B7F">
              <w:t xml:space="preserve">                 </w:t>
            </w:r>
            <w:r>
              <w:t>9 поправок от субъекта права законодательной инициативы: 8 поправок от Губернатора Архангельской области И.А. Орлова,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6D411F" w:rsidRDefault="006D411F" w:rsidP="006D411F">
            <w:pPr>
              <w:ind w:firstLine="708"/>
              <w:jc w:val="both"/>
            </w:pPr>
          </w:p>
          <w:p w:rsidR="006D411F" w:rsidRDefault="006D411F" w:rsidP="006D411F">
            <w:pPr>
              <w:ind w:firstLine="708"/>
              <w:jc w:val="both"/>
            </w:pPr>
            <w:r>
              <w:t>Поправкой № 1 (сводной таблицы поправок) Губернатора Архангельской области И.А. Орлова предлагается:</w:t>
            </w:r>
          </w:p>
          <w:p w:rsidR="006D411F" w:rsidRDefault="006D411F" w:rsidP="006D411F">
            <w:pPr>
              <w:ind w:firstLine="708"/>
              <w:jc w:val="both"/>
            </w:pPr>
            <w:r>
              <w:t>Поправкой предлагается увеличить ассигнования избирательной комиссии Архангельской области на 21 530,0 тыс. рублей на приобретение и содержание комплексов автоматической обработки избирательных бюллетеней за счет уменьшения бюджетных ассигнований, предусмотренных министерству финансов Архангельской области на обслуживание государственного долга Архангельской области. 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 xml:space="preserve">Поправкой № 2 (сводной таблицы </w:t>
            </w:r>
            <w:r>
              <w:lastRenderedPageBreak/>
              <w:t>поправок) Губернатора Архангельской области И.А. Орлова предлагается:</w:t>
            </w:r>
          </w:p>
          <w:p w:rsidR="006D411F" w:rsidRDefault="006D411F" w:rsidP="006D411F">
            <w:pPr>
              <w:ind w:firstLine="708"/>
              <w:jc w:val="both"/>
            </w:pPr>
            <w:proofErr w:type="gramStart"/>
            <w:r>
              <w:t>Поправкой предлагается дополнить статью 1 проекта областного закона новым пунктом в целях внесения изменений в приложение № 3 к областному закону «Об областном бюджете на 2018 год и на плановый период 2019 и 2020 годов» от 15.12.2017 № 581-40-ОЗ в связи с необходимостью приведения наименования кода бюджетной классификации 156 2 02 35135 02 0000 151 в соответствие с приказом Минфина России от</w:t>
            </w:r>
            <w:proofErr w:type="gramEnd"/>
            <w:r>
              <w:t xml:space="preserve"> 01.07.2013 № 65н «Об утверждении Указаний о порядке применения бюджетной классификации Российской Федерации», а также внести соответствующие корректировки в приложения 1 и 2 к законопроекту.</w:t>
            </w:r>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3 (сводной таблицы поправок) Губернатора Архангельской области И.А. Орлова предлагается:</w:t>
            </w:r>
          </w:p>
          <w:p w:rsidR="006D411F" w:rsidRDefault="006D411F" w:rsidP="006D411F">
            <w:pPr>
              <w:ind w:firstLine="708"/>
              <w:jc w:val="both"/>
            </w:pPr>
            <w:r>
              <w:t xml:space="preserve">Поправкой предлагается в рамках ассигнований, предусмотренных  министерству экономического развития Архангельской области на проведение АНО «Центр сопровождения проектов СОПС» мероприятий по организации в Архангельске Международного арктического форума, перенести 20 000,0 тыс. рублей с уплаты членского взноса на предоставление субсидии данной некоммерческой организации. Субсидия будет использована на формирование актуальных для обсуждения на Форуме вопросов, подготовку необходимой </w:t>
            </w:r>
            <w:r>
              <w:lastRenderedPageBreak/>
              <w:t>аналитической информации, подбор участников и ключевых спикеров, в том числе на возмещение расходов АНО «Центр сопровождения проектов СОПС», направленных на проведение вышеуказанных мероприятий.</w:t>
            </w:r>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4 (сводной таблицы поправок) Губернатора Архангельской области И.А. Орлова предлагается:</w:t>
            </w:r>
          </w:p>
          <w:p w:rsidR="006D411F" w:rsidRDefault="006D411F" w:rsidP="006D411F">
            <w:pPr>
              <w:ind w:firstLine="708"/>
              <w:jc w:val="both"/>
            </w:pPr>
            <w:proofErr w:type="gramStart"/>
            <w:r>
              <w:t xml:space="preserve">Поправкой предлагается увеличить ассигнования министерству связи и информационных технологий Архангельской области 1 100,0 тыс. рублей на закупку серверного оборудования в рамках реализации проекта «Создание облачного сервиса по автоматизации (централизации) бюджетного, бухгалтерского и налогового учета в органах исполнительной власти и государственных учреждениях Архангельской области» за счет уменьшения бюджетных ассигнований, предусмотренных министерству финансов Архангельской области. </w:t>
            </w:r>
            <w:proofErr w:type="gramEnd"/>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5 (сводной таблицы поправок) Губернатора Архангельской области И.А. Орлова предлагается:</w:t>
            </w:r>
          </w:p>
          <w:p w:rsidR="006D411F" w:rsidRDefault="006D411F" w:rsidP="006D411F">
            <w:pPr>
              <w:ind w:firstLine="708"/>
              <w:jc w:val="both"/>
            </w:pPr>
            <w:r>
              <w:t xml:space="preserve">Поправкой предлагается перенести ассигнования в рамках адресной программы «Переселение граждан из аварийного жилищного фонда» на 2013 – 2018 годы от </w:t>
            </w:r>
            <w:r>
              <w:lastRenderedPageBreak/>
              <w:t>министерства ТЭК и ЖКХ Архангельской области министерству строительства и архитектуры Архангельской области.</w:t>
            </w:r>
          </w:p>
          <w:p w:rsidR="006D411F" w:rsidRDefault="006D411F" w:rsidP="006D411F">
            <w:pPr>
              <w:ind w:firstLine="708"/>
              <w:jc w:val="both"/>
            </w:pPr>
            <w:proofErr w:type="gramStart"/>
            <w:r>
              <w:t>В связи с принятием решения о реализации мероприятий пятого этапа адресной программы «Переселение граждан из аварийного жилищного фонда» на 2013 – 2018 годы на территории муниципальных образований «Город Архангельск», «Островное» и «</w:t>
            </w:r>
            <w:proofErr w:type="spellStart"/>
            <w:r>
              <w:t>Соловецкое</w:t>
            </w:r>
            <w:proofErr w:type="spellEnd"/>
            <w:r>
              <w:t>» Приморского района путем заключения государственных контрактов на строительство (приобретение) жилых помещений в многоквартирных домах (постановление Правительства Архангельской области от 6 февраля 2018 года № 58-пп) увеличиваются ассигнования министерству строительства и</w:t>
            </w:r>
            <w:proofErr w:type="gramEnd"/>
            <w:r>
              <w:t xml:space="preserve"> архитектуры Архангельской области на 194 926,5 тыс. рублей, в том числе:</w:t>
            </w:r>
          </w:p>
          <w:p w:rsidR="006D411F" w:rsidRDefault="006D411F" w:rsidP="006D411F">
            <w:pPr>
              <w:ind w:firstLine="708"/>
              <w:jc w:val="both"/>
            </w:pPr>
            <w:r>
              <w:t>130 310,0 тыс. рублей – средства государственной корпорации – Фонда содействия реформированию жилищно-коммунального хозяйства, предусмотренные Архангельской области на реализацию мероприятий пятого этапа программы;</w:t>
            </w:r>
          </w:p>
          <w:p w:rsidR="006D411F" w:rsidRDefault="006D411F" w:rsidP="006D411F">
            <w:pPr>
              <w:ind w:firstLine="708"/>
              <w:jc w:val="both"/>
            </w:pPr>
            <w:r>
              <w:t xml:space="preserve">64 616,5 тыс. рублей – средства областного бюджета, запланированные на </w:t>
            </w:r>
            <w:proofErr w:type="spellStart"/>
            <w:r>
              <w:t>софинансирование</w:t>
            </w:r>
            <w:proofErr w:type="spellEnd"/>
            <w:r>
              <w:t xml:space="preserve"> мероприятий пятого этапа программы. </w:t>
            </w:r>
          </w:p>
          <w:p w:rsidR="006D411F" w:rsidRDefault="006D411F" w:rsidP="006D411F">
            <w:pPr>
              <w:ind w:firstLine="708"/>
              <w:jc w:val="both"/>
            </w:pPr>
            <w:r>
              <w:t xml:space="preserve">Источником предлагается определить уменьшение ассигнований, предусмотренных министерству топливно-энергетического комплекса и жилищно-коммунального хозяйства Архангельской области на </w:t>
            </w:r>
            <w:proofErr w:type="spellStart"/>
            <w:r>
              <w:t>софинансирование</w:t>
            </w:r>
            <w:proofErr w:type="spellEnd"/>
            <w:r>
              <w:t xml:space="preserve"> мероприятий адресной программы «Переселение граждан из аварийного жилищного фонда» на 2013 – 2018 годы.</w:t>
            </w:r>
          </w:p>
          <w:p w:rsidR="006D411F" w:rsidRDefault="006D411F" w:rsidP="006D411F">
            <w:pPr>
              <w:ind w:firstLine="708"/>
              <w:jc w:val="both"/>
            </w:pPr>
            <w:r>
              <w:lastRenderedPageBreak/>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6 (сводной таблицы поправок) Губернатора Архангельской области И.А. Орлова предлагается:</w:t>
            </w:r>
          </w:p>
          <w:p w:rsidR="006D411F" w:rsidRDefault="006D411F" w:rsidP="006D411F">
            <w:pPr>
              <w:ind w:firstLine="708"/>
              <w:jc w:val="both"/>
            </w:pPr>
            <w:r>
              <w:t xml:space="preserve">Поправкой предлагается изменить показатели по мероприятию областной адресной инвестиционной программы «Создание «под ключ» 300-квартирного дома по пр. </w:t>
            </w:r>
            <w:proofErr w:type="gramStart"/>
            <w:r>
              <w:t>Московскому</w:t>
            </w:r>
            <w:proofErr w:type="gramEnd"/>
            <w:r>
              <w:t xml:space="preserve"> в г. Архангельске». </w:t>
            </w:r>
          </w:p>
          <w:p w:rsidR="006D411F" w:rsidRDefault="006D411F" w:rsidP="006D411F">
            <w:pPr>
              <w:ind w:firstLine="708"/>
              <w:jc w:val="both"/>
            </w:pPr>
            <w:r>
              <w:t>Предлагается внести следующие изменения:</w:t>
            </w:r>
          </w:p>
          <w:p w:rsidR="006D411F" w:rsidRDefault="006D411F" w:rsidP="006D411F">
            <w:pPr>
              <w:ind w:firstLine="708"/>
              <w:jc w:val="both"/>
            </w:pPr>
            <w:r>
              <w:t>- наименование мероприятия изложить в следующей редакции:</w:t>
            </w:r>
          </w:p>
          <w:p w:rsidR="006D411F" w:rsidRDefault="006D411F" w:rsidP="006D411F">
            <w:pPr>
              <w:ind w:firstLine="708"/>
              <w:jc w:val="both"/>
            </w:pPr>
            <w:r>
              <w:t>«1) строительство 300-квартирного дома по пр. Московскому</w:t>
            </w:r>
            <w:r w:rsidR="00922B7F">
              <w:t xml:space="preserve"> </w:t>
            </w:r>
            <w:r>
              <w:t xml:space="preserve">в </w:t>
            </w:r>
            <w:proofErr w:type="gramStart"/>
            <w:r>
              <w:t>г</w:t>
            </w:r>
            <w:proofErr w:type="gramEnd"/>
            <w:r>
              <w:t>. Архангельске», в связи с тем, что заказчику по мероприятию –  ГКУ Архангельской области «Главное управление капитального строительства» –                      в рамках предыдущего контракта, передана проектная документация на строительство объекта;</w:t>
            </w:r>
          </w:p>
          <w:p w:rsidR="006D411F" w:rsidRDefault="006D411F" w:rsidP="006D411F">
            <w:pPr>
              <w:ind w:firstLine="708"/>
              <w:jc w:val="both"/>
            </w:pPr>
            <w:r>
              <w:t>- исключить из показателя «Прогнозная мощность (прогнозный прирост мощности)» значение общей площади (11 738,2 кв</w:t>
            </w:r>
            <w:proofErr w:type="gramStart"/>
            <w:r>
              <w:t>.м</w:t>
            </w:r>
            <w:proofErr w:type="gramEnd"/>
            <w:r>
              <w:t xml:space="preserve">); </w:t>
            </w:r>
          </w:p>
          <w:p w:rsidR="006D411F" w:rsidRDefault="006D411F" w:rsidP="006D411F">
            <w:pPr>
              <w:ind w:firstLine="708"/>
              <w:jc w:val="both"/>
            </w:pPr>
            <w:r>
              <w:t>- изменить год завершения реализации мероприятия с 2018 на 2021 в связи предполагаемым строительством объекта в рамках долгосрочного контракта;</w:t>
            </w:r>
          </w:p>
          <w:p w:rsidR="006D411F" w:rsidRDefault="006D411F" w:rsidP="006D411F">
            <w:pPr>
              <w:ind w:firstLine="708"/>
              <w:jc w:val="both"/>
            </w:pPr>
            <w:r>
              <w:t xml:space="preserve">- уточнить значение показателя «Общий объем капитальных вложений за счет всех источников, тыс. рублей» увеличив лимит с </w:t>
            </w:r>
            <w:r w:rsidR="00922B7F">
              <w:t xml:space="preserve">       </w:t>
            </w:r>
            <w:r>
              <w:t xml:space="preserve">419 054,5 тыс. рублей до 473 364,9 тыс. рублей в связи с увеличением стоимости строительства объекта согласно откорректированной </w:t>
            </w:r>
            <w:r>
              <w:lastRenderedPageBreak/>
              <w:t>проектной документации, направленной на государственную экспертизу.</w:t>
            </w:r>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7 (сводной таблицы поправок) Губернатора Архангельской области И.А. Орлова предлагается:</w:t>
            </w:r>
          </w:p>
          <w:p w:rsidR="006D411F" w:rsidRDefault="006D411F" w:rsidP="006D411F">
            <w:pPr>
              <w:ind w:firstLine="708"/>
              <w:jc w:val="both"/>
            </w:pPr>
            <w:r>
              <w:t xml:space="preserve">Поправкой предлагается объединить три мероприятия областной адресной инвестиционной программы, касающиеся обеспечения земельных участков, предоставляемых многодетным семьям для индивидуального жилищного строительства, объектами инженерной инфраструктуры в дер. Боброво, с. Емецк и с. </w:t>
            </w:r>
            <w:proofErr w:type="spellStart"/>
            <w:r>
              <w:t>Матигоры</w:t>
            </w:r>
            <w:proofErr w:type="spellEnd"/>
            <w:r>
              <w:t xml:space="preserve">  (грунтовые дороги)», в одно мероприятие в целях оптимизации закупочных процедур. </w:t>
            </w:r>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8 (сводной таблицы поправок) Губернатора Архангельской области И.А. Орлова предлагается:</w:t>
            </w:r>
          </w:p>
          <w:p w:rsidR="006D411F" w:rsidRDefault="006D411F" w:rsidP="006D411F">
            <w:pPr>
              <w:ind w:firstLine="708"/>
              <w:jc w:val="both"/>
            </w:pPr>
            <w:r>
              <w:t>Поправкой предлагается распространить на мероприятие областной адресной инвестиционной программы «Детский сад на 280 мест в</w:t>
            </w:r>
            <w:r w:rsidR="00922B7F">
              <w:t xml:space="preserve"> </w:t>
            </w:r>
            <w:r>
              <w:t xml:space="preserve">7 микрорайоне территориального округа Майская горка города Архангельска» централизацию закупок в качестве условия при предоставлении субсидии на </w:t>
            </w:r>
            <w:proofErr w:type="spellStart"/>
            <w:r>
              <w:t>софинансирование</w:t>
            </w:r>
            <w:proofErr w:type="spellEnd"/>
            <w:r>
              <w:t xml:space="preserve"> строительства указанного объекта.</w:t>
            </w:r>
          </w:p>
          <w:p w:rsidR="006D411F" w:rsidRDefault="006D411F" w:rsidP="006D411F">
            <w:pPr>
              <w:ind w:firstLine="708"/>
              <w:jc w:val="both"/>
            </w:pPr>
            <w:proofErr w:type="gramStart"/>
            <w:r>
              <w:t xml:space="preserve">Дополнить знаком «*» в связи с необходимостью выполнения требований части </w:t>
            </w:r>
            <w:r>
              <w:lastRenderedPageBreak/>
              <w:t xml:space="preserve">7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 централизации закупок при определении подрядной организации на строительство объекта, что является одним из условий предоставления субсидий бюджету муниципального образования «Город Архангельск» на </w:t>
            </w:r>
            <w:proofErr w:type="spellStart"/>
            <w:r>
              <w:t>софинансирование</w:t>
            </w:r>
            <w:proofErr w:type="spellEnd"/>
            <w:r>
              <w:t xml:space="preserve"> работ.</w:t>
            </w:r>
            <w:proofErr w:type="gramEnd"/>
          </w:p>
          <w:p w:rsidR="006D411F" w:rsidRDefault="006D411F" w:rsidP="006D411F">
            <w:pPr>
              <w:ind w:firstLine="708"/>
              <w:jc w:val="both"/>
            </w:pPr>
            <w:r>
              <w:t>Принятие данной поправки не потребует выделения дополнительных средств областного бюджета.</w:t>
            </w:r>
          </w:p>
          <w:p w:rsidR="006D411F" w:rsidRDefault="006D411F" w:rsidP="006D411F">
            <w:pPr>
              <w:ind w:firstLine="708"/>
              <w:jc w:val="both"/>
            </w:pPr>
          </w:p>
          <w:p w:rsidR="006D411F" w:rsidRDefault="006D411F" w:rsidP="006D411F">
            <w:pPr>
              <w:ind w:firstLine="708"/>
              <w:jc w:val="both"/>
            </w:pPr>
            <w:r>
              <w:t>Поправкой № 9 (сводной таблицы поправок) депутата областного Собрания депутатов Моисеева С.В. (сводной таблицы поправок) вносятся  редакционно-технические правки по тексту законопроекта.</w:t>
            </w:r>
          </w:p>
        </w:tc>
        <w:tc>
          <w:tcPr>
            <w:tcW w:w="1701" w:type="dxa"/>
          </w:tcPr>
          <w:p w:rsidR="006D411F" w:rsidRDefault="006D411F" w:rsidP="00484BCB">
            <w:pPr>
              <w:pStyle w:val="a3"/>
              <w:ind w:right="-56" w:firstLine="0"/>
              <w:rPr>
                <w:sz w:val="24"/>
                <w:szCs w:val="24"/>
              </w:rPr>
            </w:pPr>
            <w:r>
              <w:rPr>
                <w:sz w:val="24"/>
                <w:szCs w:val="24"/>
              </w:rPr>
              <w:lastRenderedPageBreak/>
              <w:t>В соответствии с планом</w:t>
            </w:r>
          </w:p>
        </w:tc>
        <w:tc>
          <w:tcPr>
            <w:tcW w:w="3544" w:type="dxa"/>
          </w:tcPr>
          <w:p w:rsidR="006D411F" w:rsidRPr="006D411F" w:rsidRDefault="006D411F" w:rsidP="006D411F">
            <w:pPr>
              <w:jc w:val="both"/>
              <w:rPr>
                <w:b/>
              </w:rPr>
            </w:pPr>
            <w:proofErr w:type="gramStart"/>
            <w:r w:rsidRPr="006D411F">
              <w:t xml:space="preserve">На основании вышеизложенного, комитет по бюджету и налоговой политике предлагает депутатам </w:t>
            </w:r>
            <w:r w:rsidRPr="006D411F">
              <w:rPr>
                <w:b/>
              </w:rPr>
              <w:t>принять указанный проект областного закона</w:t>
            </w:r>
            <w:r w:rsidRPr="006D411F">
              <w:t xml:space="preserve"> на очередной сорок первой сессии Архангельского областного Собрания депутатов шестого созыва </w:t>
            </w:r>
            <w:r w:rsidRPr="006D411F">
              <w:rPr>
                <w:b/>
              </w:rPr>
              <w:t xml:space="preserve">в первом и во втором чтении с учетом поправок, согласованных комитетом. </w:t>
            </w:r>
            <w:proofErr w:type="gramEnd"/>
          </w:p>
          <w:p w:rsidR="006D411F" w:rsidRPr="00067BC5" w:rsidRDefault="006D411F" w:rsidP="00484BCB">
            <w:pPr>
              <w:jc w:val="both"/>
            </w:pPr>
          </w:p>
        </w:tc>
      </w:tr>
    </w:tbl>
    <w:p w:rsidR="005927BE" w:rsidRDefault="005927BE" w:rsidP="005927BE"/>
    <w:p w:rsidR="00016512" w:rsidRDefault="00016512"/>
    <w:sectPr w:rsidR="00016512"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73" w:rsidRDefault="00F61673" w:rsidP="00AD043A">
      <w:r>
        <w:separator/>
      </w:r>
    </w:p>
  </w:endnote>
  <w:endnote w:type="continuationSeparator" w:id="0">
    <w:p w:rsidR="00F61673" w:rsidRDefault="00F61673" w:rsidP="00AD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73" w:rsidRDefault="00F61673" w:rsidP="00AD043A">
      <w:r>
        <w:separator/>
      </w:r>
    </w:p>
  </w:footnote>
  <w:footnote w:type="continuationSeparator" w:id="0">
    <w:p w:rsidR="00F61673" w:rsidRDefault="00F61673" w:rsidP="00AD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66B3F" w:rsidP="00C967F6">
    <w:pPr>
      <w:pStyle w:val="a4"/>
      <w:framePr w:wrap="around" w:vAnchor="text" w:hAnchor="margin" w:xAlign="center" w:y="1"/>
      <w:rPr>
        <w:rStyle w:val="a6"/>
      </w:rPr>
    </w:pPr>
    <w:r>
      <w:rPr>
        <w:rStyle w:val="a6"/>
      </w:rPr>
      <w:fldChar w:fldCharType="begin"/>
    </w:r>
    <w:r w:rsidR="005927BE">
      <w:rPr>
        <w:rStyle w:val="a6"/>
      </w:rPr>
      <w:instrText xml:space="preserve">PAGE  </w:instrText>
    </w:r>
    <w:r>
      <w:rPr>
        <w:rStyle w:val="a6"/>
      </w:rPr>
      <w:fldChar w:fldCharType="end"/>
    </w:r>
  </w:p>
  <w:p w:rsidR="003E6D78" w:rsidRDefault="00F6167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266B3F" w:rsidP="00C967F6">
    <w:pPr>
      <w:pStyle w:val="a4"/>
      <w:framePr w:wrap="around" w:vAnchor="text" w:hAnchor="margin" w:xAlign="center" w:y="1"/>
      <w:rPr>
        <w:rStyle w:val="a6"/>
      </w:rPr>
    </w:pPr>
    <w:r>
      <w:rPr>
        <w:rStyle w:val="a6"/>
      </w:rPr>
      <w:fldChar w:fldCharType="begin"/>
    </w:r>
    <w:r w:rsidR="005927BE">
      <w:rPr>
        <w:rStyle w:val="a6"/>
      </w:rPr>
      <w:instrText xml:space="preserve">PAGE  </w:instrText>
    </w:r>
    <w:r>
      <w:rPr>
        <w:rStyle w:val="a6"/>
      </w:rPr>
      <w:fldChar w:fldCharType="separate"/>
    </w:r>
    <w:r w:rsidR="009219ED">
      <w:rPr>
        <w:rStyle w:val="a6"/>
        <w:noProof/>
      </w:rPr>
      <w:t>2</w:t>
    </w:r>
    <w:r>
      <w:rPr>
        <w:rStyle w:val="a6"/>
      </w:rPr>
      <w:fldChar w:fldCharType="end"/>
    </w:r>
  </w:p>
  <w:p w:rsidR="003E6D78" w:rsidRDefault="00F6167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27BE"/>
    <w:rsid w:val="00016512"/>
    <w:rsid w:val="00067BC5"/>
    <w:rsid w:val="00145D18"/>
    <w:rsid w:val="00246172"/>
    <w:rsid w:val="00266B3F"/>
    <w:rsid w:val="00320635"/>
    <w:rsid w:val="00322807"/>
    <w:rsid w:val="00417431"/>
    <w:rsid w:val="0046129B"/>
    <w:rsid w:val="004764A3"/>
    <w:rsid w:val="00484BCB"/>
    <w:rsid w:val="004B5DFB"/>
    <w:rsid w:val="005927BE"/>
    <w:rsid w:val="005B164B"/>
    <w:rsid w:val="0066347F"/>
    <w:rsid w:val="00684B9E"/>
    <w:rsid w:val="006D411F"/>
    <w:rsid w:val="008E1F98"/>
    <w:rsid w:val="009219ED"/>
    <w:rsid w:val="00922B7F"/>
    <w:rsid w:val="009758F3"/>
    <w:rsid w:val="00AD043A"/>
    <w:rsid w:val="00AD525B"/>
    <w:rsid w:val="00B42AA9"/>
    <w:rsid w:val="00B53F8E"/>
    <w:rsid w:val="00B96895"/>
    <w:rsid w:val="00C2083D"/>
    <w:rsid w:val="00CA4DC1"/>
    <w:rsid w:val="00CD1A4B"/>
    <w:rsid w:val="00CF5AD2"/>
    <w:rsid w:val="00D030DE"/>
    <w:rsid w:val="00D9256A"/>
    <w:rsid w:val="00DE1176"/>
    <w:rsid w:val="00E45ED9"/>
    <w:rsid w:val="00F5775F"/>
    <w:rsid w:val="00F61673"/>
    <w:rsid w:val="00F73C48"/>
    <w:rsid w:val="00FA11CF"/>
    <w:rsid w:val="00FC77B2"/>
    <w:rsid w:val="00FF2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BE"/>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5927BE"/>
    <w:pPr>
      <w:ind w:firstLine="720"/>
      <w:jc w:val="both"/>
    </w:pPr>
    <w:rPr>
      <w:sz w:val="28"/>
      <w:szCs w:val="20"/>
    </w:rPr>
  </w:style>
  <w:style w:type="paragraph" w:styleId="a4">
    <w:name w:val="header"/>
    <w:basedOn w:val="a"/>
    <w:link w:val="a5"/>
    <w:uiPriority w:val="99"/>
    <w:rsid w:val="005927BE"/>
    <w:pPr>
      <w:tabs>
        <w:tab w:val="center" w:pos="4677"/>
        <w:tab w:val="right" w:pos="9355"/>
      </w:tabs>
    </w:pPr>
  </w:style>
  <w:style w:type="character" w:customStyle="1" w:styleId="a5">
    <w:name w:val="Верхний колонтитул Знак"/>
    <w:basedOn w:val="a0"/>
    <w:link w:val="a4"/>
    <w:uiPriority w:val="99"/>
    <w:rsid w:val="005927BE"/>
    <w:rPr>
      <w:rFonts w:eastAsia="Times New Roman" w:cs="Times New Roman"/>
      <w:sz w:val="24"/>
      <w:szCs w:val="24"/>
      <w:lang w:eastAsia="ru-RU"/>
    </w:rPr>
  </w:style>
  <w:style w:type="character" w:styleId="a6">
    <w:name w:val="page number"/>
    <w:basedOn w:val="a0"/>
    <w:rsid w:val="005927BE"/>
  </w:style>
  <w:style w:type="paragraph" w:customStyle="1" w:styleId="ConsPlusNormal">
    <w:name w:val="ConsPlusNormal"/>
    <w:rsid w:val="00DE1176"/>
    <w:pPr>
      <w:autoSpaceDE w:val="0"/>
      <w:autoSpaceDN w:val="0"/>
      <w:adjustRightInd w:val="0"/>
      <w:spacing w:after="0" w:line="240" w:lineRule="auto"/>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5643</Words>
  <Characters>32167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7</cp:revision>
  <dcterms:created xsi:type="dcterms:W3CDTF">2017-11-16T08:45:00Z</dcterms:created>
  <dcterms:modified xsi:type="dcterms:W3CDTF">2018-02-12T14:30:00Z</dcterms:modified>
</cp:coreProperties>
</file>