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7F77AA">
        <w:rPr>
          <w:b/>
          <w:iCs/>
          <w:sz w:val="24"/>
        </w:rPr>
        <w:t xml:space="preserve"> 11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7F77AA" w:rsidRDefault="007F77AA" w:rsidP="007F77AA">
      <w:pPr>
        <w:pStyle w:val="a3"/>
        <w:jc w:val="center"/>
        <w:rPr>
          <w:b/>
          <w:szCs w:val="28"/>
        </w:rPr>
      </w:pPr>
      <w:proofErr w:type="gramStart"/>
      <w:r w:rsidRPr="007F77AA">
        <w:rPr>
          <w:b/>
          <w:iCs/>
          <w:szCs w:val="28"/>
        </w:rPr>
        <w:t>(выездное заседание</w:t>
      </w:r>
      <w:r w:rsidRPr="007F77AA">
        <w:rPr>
          <w:b/>
          <w:szCs w:val="28"/>
        </w:rPr>
        <w:t xml:space="preserve"> комитета в некоммерческую организацию </w:t>
      </w:r>
      <w:proofErr w:type="gramEnd"/>
    </w:p>
    <w:p w:rsidR="007F77AA" w:rsidRPr="007F77AA" w:rsidRDefault="007F77AA" w:rsidP="007F77AA">
      <w:pPr>
        <w:pStyle w:val="a3"/>
        <w:jc w:val="center"/>
        <w:rPr>
          <w:b/>
          <w:szCs w:val="28"/>
        </w:rPr>
      </w:pPr>
      <w:proofErr w:type="gramStart"/>
      <w:r w:rsidRPr="007F77AA">
        <w:rPr>
          <w:b/>
          <w:szCs w:val="28"/>
        </w:rPr>
        <w:t>«Фонд капитального ремонта многоквартирных домов Архангельской области»</w:t>
      </w:r>
      <w:r>
        <w:rPr>
          <w:b/>
          <w:szCs w:val="28"/>
        </w:rPr>
        <w:t>)</w:t>
      </w:r>
      <w:proofErr w:type="gramEnd"/>
    </w:p>
    <w:p w:rsidR="007F77AA" w:rsidRPr="002E551F" w:rsidRDefault="007F77AA" w:rsidP="008A32AC">
      <w:pPr>
        <w:pStyle w:val="a3"/>
        <w:ind w:firstLine="0"/>
        <w:jc w:val="center"/>
        <w:rPr>
          <w:b/>
          <w:i/>
          <w:iCs/>
          <w:sz w:val="24"/>
        </w:rPr>
      </w:pPr>
    </w:p>
    <w:p w:rsidR="002E551F" w:rsidRDefault="002E551F" w:rsidP="008A32AC">
      <w:pPr>
        <w:pStyle w:val="a3"/>
        <w:ind w:firstLine="11700"/>
        <w:rPr>
          <w:b/>
          <w:sz w:val="24"/>
          <w:szCs w:val="24"/>
        </w:rPr>
      </w:pPr>
    </w:p>
    <w:p w:rsidR="008A32AC" w:rsidRDefault="001A31B4" w:rsidP="008A32AC">
      <w:pPr>
        <w:pStyle w:val="a3"/>
        <w:ind w:firstLine="11700"/>
        <w:rPr>
          <w:b/>
          <w:sz w:val="24"/>
          <w:szCs w:val="24"/>
        </w:rPr>
      </w:pPr>
      <w:r>
        <w:rPr>
          <w:b/>
          <w:sz w:val="24"/>
          <w:szCs w:val="24"/>
        </w:rPr>
        <w:t>«</w:t>
      </w:r>
      <w:r w:rsidR="0004156A">
        <w:rPr>
          <w:b/>
          <w:sz w:val="24"/>
          <w:szCs w:val="24"/>
        </w:rPr>
        <w:t>2</w:t>
      </w:r>
      <w:r w:rsidR="007F77AA">
        <w:rPr>
          <w:b/>
          <w:sz w:val="24"/>
          <w:szCs w:val="24"/>
        </w:rPr>
        <w:t>1</w:t>
      </w:r>
      <w:r>
        <w:rPr>
          <w:b/>
          <w:sz w:val="24"/>
          <w:szCs w:val="24"/>
        </w:rPr>
        <w:t>»</w:t>
      </w:r>
      <w:r w:rsidR="00DF64AA" w:rsidRPr="00BF55F1">
        <w:rPr>
          <w:b/>
          <w:sz w:val="24"/>
          <w:szCs w:val="24"/>
        </w:rPr>
        <w:t xml:space="preserve"> </w:t>
      </w:r>
      <w:r w:rsidR="0004156A">
        <w:rPr>
          <w:b/>
          <w:sz w:val="24"/>
          <w:szCs w:val="24"/>
        </w:rPr>
        <w:t>октя</w:t>
      </w:r>
      <w:r w:rsidR="00887A2F">
        <w:rPr>
          <w:b/>
          <w:sz w:val="24"/>
          <w:szCs w:val="24"/>
        </w:rPr>
        <w:t>бря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2E551F" w:rsidRDefault="007F77AA" w:rsidP="008A32AC">
      <w:pPr>
        <w:pStyle w:val="a3"/>
        <w:ind w:firstLine="11700"/>
        <w:rPr>
          <w:b/>
          <w:sz w:val="24"/>
          <w:szCs w:val="24"/>
        </w:rPr>
      </w:pPr>
      <w:r>
        <w:rPr>
          <w:b/>
          <w:sz w:val="26"/>
          <w:szCs w:val="26"/>
        </w:rPr>
        <w:t>(</w:t>
      </w:r>
      <w:proofErr w:type="spellStart"/>
      <w:r>
        <w:rPr>
          <w:b/>
          <w:sz w:val="26"/>
          <w:szCs w:val="26"/>
        </w:rPr>
        <w:t>Ч.-Лучинского</w:t>
      </w:r>
      <w:proofErr w:type="spellEnd"/>
      <w:r>
        <w:rPr>
          <w:b/>
          <w:sz w:val="26"/>
          <w:szCs w:val="26"/>
        </w:rPr>
        <w:t>, 21, корп.1)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D67F04">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B92D79">
        <w:trPr>
          <w:trHeight w:val="3689"/>
        </w:trPr>
        <w:tc>
          <w:tcPr>
            <w:tcW w:w="588" w:type="dxa"/>
          </w:tcPr>
          <w:p w:rsidR="003B0DA6" w:rsidRPr="00413DEC" w:rsidRDefault="003B0DA6" w:rsidP="005366CD">
            <w:pPr>
              <w:pStyle w:val="a3"/>
              <w:ind w:firstLine="0"/>
              <w:jc w:val="center"/>
              <w:rPr>
                <w:sz w:val="26"/>
                <w:szCs w:val="26"/>
              </w:rPr>
            </w:pPr>
            <w:r w:rsidRPr="00413DEC">
              <w:rPr>
                <w:sz w:val="26"/>
                <w:szCs w:val="26"/>
              </w:rPr>
              <w:t>1.</w:t>
            </w:r>
          </w:p>
        </w:tc>
        <w:tc>
          <w:tcPr>
            <w:tcW w:w="2355" w:type="dxa"/>
          </w:tcPr>
          <w:p w:rsidR="003B0DA6" w:rsidRPr="007F77AA" w:rsidRDefault="007F77AA" w:rsidP="007F77AA">
            <w:pPr>
              <w:pStyle w:val="a3"/>
              <w:rPr>
                <w:sz w:val="26"/>
                <w:szCs w:val="26"/>
              </w:rPr>
            </w:pPr>
            <w:r w:rsidRPr="007F77AA">
              <w:rPr>
                <w:iCs/>
                <w:szCs w:val="28"/>
              </w:rPr>
              <w:t>Выездное заседание</w:t>
            </w:r>
            <w:r w:rsidRPr="007F77AA">
              <w:rPr>
                <w:szCs w:val="28"/>
              </w:rPr>
              <w:t xml:space="preserve"> ком</w:t>
            </w:r>
            <w:r w:rsidRPr="007F77AA">
              <w:rPr>
                <w:szCs w:val="28"/>
              </w:rPr>
              <w:t>и</w:t>
            </w:r>
            <w:r w:rsidRPr="007F77AA">
              <w:rPr>
                <w:szCs w:val="28"/>
              </w:rPr>
              <w:t>тета в некомме</w:t>
            </w:r>
            <w:r w:rsidRPr="007F77AA">
              <w:rPr>
                <w:szCs w:val="28"/>
              </w:rPr>
              <w:t>р</w:t>
            </w:r>
            <w:r w:rsidRPr="007F77AA">
              <w:rPr>
                <w:szCs w:val="28"/>
              </w:rPr>
              <w:t>ческую орган</w:t>
            </w:r>
            <w:r w:rsidRPr="007F77AA">
              <w:rPr>
                <w:szCs w:val="28"/>
              </w:rPr>
              <w:t>и</w:t>
            </w:r>
            <w:r w:rsidRPr="007F77AA">
              <w:rPr>
                <w:szCs w:val="28"/>
              </w:rPr>
              <w:t>зацию «Фонд к</w:t>
            </w:r>
            <w:r w:rsidRPr="007F77AA">
              <w:rPr>
                <w:szCs w:val="28"/>
              </w:rPr>
              <w:t>а</w:t>
            </w:r>
            <w:r w:rsidRPr="007F77AA">
              <w:rPr>
                <w:szCs w:val="28"/>
              </w:rPr>
              <w:t>питального р</w:t>
            </w:r>
            <w:r w:rsidRPr="007F77AA">
              <w:rPr>
                <w:szCs w:val="28"/>
              </w:rPr>
              <w:t>е</w:t>
            </w:r>
            <w:r w:rsidRPr="007F77AA">
              <w:rPr>
                <w:szCs w:val="28"/>
              </w:rPr>
              <w:t>монта мног</w:t>
            </w:r>
            <w:r w:rsidRPr="007F77AA">
              <w:rPr>
                <w:szCs w:val="28"/>
              </w:rPr>
              <w:t>о</w:t>
            </w:r>
            <w:r w:rsidRPr="007F77AA">
              <w:rPr>
                <w:szCs w:val="28"/>
              </w:rPr>
              <w:t>квартирных д</w:t>
            </w:r>
            <w:r w:rsidRPr="007F77AA">
              <w:rPr>
                <w:szCs w:val="28"/>
              </w:rPr>
              <w:t>о</w:t>
            </w:r>
            <w:r w:rsidRPr="007F77AA">
              <w:rPr>
                <w:szCs w:val="28"/>
              </w:rPr>
              <w:t>мов Архангел</w:t>
            </w:r>
            <w:r w:rsidRPr="007F77AA">
              <w:rPr>
                <w:szCs w:val="28"/>
              </w:rPr>
              <w:t>ь</w:t>
            </w:r>
            <w:r w:rsidRPr="007F77AA">
              <w:rPr>
                <w:szCs w:val="28"/>
              </w:rPr>
              <w:t>ской области»</w:t>
            </w:r>
            <w:r>
              <w:rPr>
                <w:szCs w:val="28"/>
              </w:rPr>
              <w:t xml:space="preserve"> </w:t>
            </w:r>
            <w:r w:rsidRPr="007F77AA">
              <w:rPr>
                <w:szCs w:val="28"/>
              </w:rPr>
              <w:t>обла</w:t>
            </w:r>
            <w:r w:rsidRPr="007F77AA">
              <w:rPr>
                <w:szCs w:val="28"/>
              </w:rPr>
              <w:t>с</w:t>
            </w:r>
            <w:r w:rsidRPr="007F77AA">
              <w:rPr>
                <w:szCs w:val="28"/>
              </w:rPr>
              <w:t>ти</w:t>
            </w:r>
          </w:p>
        </w:tc>
        <w:tc>
          <w:tcPr>
            <w:tcW w:w="1800" w:type="dxa"/>
          </w:tcPr>
          <w:p w:rsidR="00887A2F" w:rsidRPr="00413DEC" w:rsidRDefault="00887A2F" w:rsidP="00055E3E">
            <w:pPr>
              <w:pStyle w:val="a3"/>
              <w:ind w:left="-66" w:firstLine="0"/>
              <w:jc w:val="center"/>
              <w:rPr>
                <w:sz w:val="26"/>
                <w:szCs w:val="26"/>
              </w:rPr>
            </w:pPr>
            <w:r w:rsidRPr="00413DEC">
              <w:rPr>
                <w:sz w:val="26"/>
                <w:szCs w:val="26"/>
              </w:rPr>
              <w:t xml:space="preserve">Депутат </w:t>
            </w:r>
          </w:p>
          <w:p w:rsidR="003B0DA6" w:rsidRPr="00413DEC" w:rsidRDefault="00887A2F" w:rsidP="00055E3E">
            <w:pPr>
              <w:pStyle w:val="a3"/>
              <w:ind w:left="-66" w:firstLine="0"/>
              <w:jc w:val="center"/>
              <w:rPr>
                <w:sz w:val="26"/>
                <w:szCs w:val="26"/>
              </w:rPr>
            </w:pPr>
            <w:r w:rsidRPr="00413DEC">
              <w:rPr>
                <w:sz w:val="26"/>
                <w:szCs w:val="26"/>
              </w:rPr>
              <w:t>А.О. А</w:t>
            </w:r>
            <w:r w:rsidRPr="00413DEC">
              <w:rPr>
                <w:sz w:val="26"/>
                <w:szCs w:val="26"/>
              </w:rPr>
              <w:t>н</w:t>
            </w:r>
            <w:r w:rsidRPr="00413DEC">
              <w:rPr>
                <w:sz w:val="26"/>
                <w:szCs w:val="26"/>
              </w:rPr>
              <w:t>нин</w:t>
            </w:r>
            <w:r w:rsidR="007F77AA">
              <w:rPr>
                <w:sz w:val="26"/>
                <w:szCs w:val="26"/>
              </w:rPr>
              <w:t>/и.о. д</w:t>
            </w:r>
            <w:r w:rsidR="007F77AA">
              <w:rPr>
                <w:sz w:val="26"/>
                <w:szCs w:val="26"/>
              </w:rPr>
              <w:t>и</w:t>
            </w:r>
            <w:r w:rsidR="007F77AA">
              <w:rPr>
                <w:sz w:val="26"/>
                <w:szCs w:val="26"/>
              </w:rPr>
              <w:t>ректора Фонда Бараев А.В.</w:t>
            </w:r>
          </w:p>
        </w:tc>
        <w:tc>
          <w:tcPr>
            <w:tcW w:w="5745" w:type="dxa"/>
          </w:tcPr>
          <w:p w:rsidR="003B0DA6" w:rsidRPr="007F77AA" w:rsidRDefault="007F77AA" w:rsidP="007F77AA">
            <w:pPr>
              <w:pStyle w:val="20"/>
              <w:shd w:val="clear" w:color="auto" w:fill="auto"/>
              <w:spacing w:line="240" w:lineRule="auto"/>
              <w:ind w:right="23" w:firstLine="839"/>
              <w:jc w:val="both"/>
              <w:rPr>
                <w:bCs/>
              </w:rPr>
            </w:pPr>
            <w:proofErr w:type="gramStart"/>
            <w:r>
              <w:rPr>
                <w:sz w:val="28"/>
                <w:szCs w:val="28"/>
              </w:rPr>
              <w:t>К</w:t>
            </w:r>
            <w:r w:rsidRPr="007F77AA">
              <w:rPr>
                <w:sz w:val="28"/>
                <w:szCs w:val="28"/>
              </w:rPr>
              <w:t>онтрол</w:t>
            </w:r>
            <w:r>
              <w:rPr>
                <w:sz w:val="28"/>
                <w:szCs w:val="28"/>
              </w:rPr>
              <w:t>ь</w:t>
            </w:r>
            <w:r w:rsidRPr="007F77AA">
              <w:rPr>
                <w:sz w:val="28"/>
                <w:szCs w:val="28"/>
              </w:rPr>
              <w:t xml:space="preserve"> за</w:t>
            </w:r>
            <w:proofErr w:type="gramEnd"/>
            <w:r w:rsidRPr="007F77AA">
              <w:rPr>
                <w:sz w:val="28"/>
                <w:szCs w:val="28"/>
              </w:rPr>
              <w:t xml:space="preserve"> организацией меропри</w:t>
            </w:r>
            <w:r w:rsidRPr="007F77AA">
              <w:rPr>
                <w:sz w:val="28"/>
                <w:szCs w:val="28"/>
              </w:rPr>
              <w:t>я</w:t>
            </w:r>
            <w:r w:rsidRPr="007F77AA">
              <w:rPr>
                <w:sz w:val="28"/>
                <w:szCs w:val="28"/>
              </w:rPr>
              <w:t>тий по капитальному ремонту общего им</w:t>
            </w:r>
            <w:r w:rsidRPr="007F77AA">
              <w:rPr>
                <w:sz w:val="28"/>
                <w:szCs w:val="28"/>
              </w:rPr>
              <w:t>у</w:t>
            </w:r>
            <w:r w:rsidRPr="007F77AA">
              <w:rPr>
                <w:sz w:val="28"/>
                <w:szCs w:val="28"/>
              </w:rPr>
              <w:t>щества многоквартирных домов на террит</w:t>
            </w:r>
            <w:r w:rsidRPr="007F77AA">
              <w:rPr>
                <w:sz w:val="28"/>
                <w:szCs w:val="28"/>
              </w:rPr>
              <w:t>о</w:t>
            </w:r>
            <w:r w:rsidRPr="007F77AA">
              <w:rPr>
                <w:szCs w:val="28"/>
              </w:rPr>
              <w:t>рии Арха</w:t>
            </w:r>
            <w:r w:rsidRPr="007F77AA">
              <w:rPr>
                <w:szCs w:val="28"/>
              </w:rPr>
              <w:t>н</w:t>
            </w:r>
            <w:r w:rsidRPr="007F77AA">
              <w:rPr>
                <w:szCs w:val="28"/>
              </w:rPr>
              <w:t>гельской</w:t>
            </w:r>
          </w:p>
        </w:tc>
        <w:tc>
          <w:tcPr>
            <w:tcW w:w="1560" w:type="dxa"/>
          </w:tcPr>
          <w:p w:rsidR="003B0DA6" w:rsidRPr="00413DEC" w:rsidRDefault="0017032C" w:rsidP="005366CD">
            <w:pPr>
              <w:pStyle w:val="a3"/>
              <w:ind w:left="-76" w:right="-56" w:firstLine="0"/>
              <w:jc w:val="center"/>
              <w:rPr>
                <w:sz w:val="26"/>
                <w:szCs w:val="26"/>
              </w:rPr>
            </w:pPr>
            <w:r w:rsidRPr="00413DEC">
              <w:rPr>
                <w:sz w:val="26"/>
                <w:szCs w:val="26"/>
              </w:rPr>
              <w:t>план</w:t>
            </w:r>
          </w:p>
        </w:tc>
        <w:tc>
          <w:tcPr>
            <w:tcW w:w="3086" w:type="dxa"/>
          </w:tcPr>
          <w:p w:rsidR="003B0DA6" w:rsidRPr="00DB5DD4" w:rsidRDefault="00B13C5F" w:rsidP="007F77AA">
            <w:pPr>
              <w:pStyle w:val="11"/>
              <w:shd w:val="clear" w:color="auto" w:fill="auto"/>
              <w:tabs>
                <w:tab w:val="left" w:pos="1010"/>
              </w:tabs>
              <w:spacing w:line="240" w:lineRule="auto"/>
              <w:ind w:left="23" w:right="23" w:firstLine="700"/>
              <w:jc w:val="both"/>
            </w:pPr>
            <w:r w:rsidRPr="00DB5DD4">
              <w:t>Комитет Р</w:t>
            </w:r>
            <w:r w:rsidRPr="00DB5DD4">
              <w:t>Е</w:t>
            </w:r>
            <w:r w:rsidRPr="00DB5DD4">
              <w:t>ШИЛ:</w:t>
            </w:r>
          </w:p>
          <w:p w:rsidR="00B13C5F" w:rsidRPr="00DB5DD4" w:rsidRDefault="00B13C5F" w:rsidP="00B13C5F">
            <w:pPr>
              <w:pStyle w:val="11"/>
              <w:shd w:val="clear" w:color="auto" w:fill="auto"/>
              <w:tabs>
                <w:tab w:val="left" w:pos="1010"/>
              </w:tabs>
              <w:spacing w:line="240" w:lineRule="auto"/>
              <w:ind w:right="23"/>
              <w:jc w:val="both"/>
            </w:pPr>
            <w:r w:rsidRPr="00DB5DD4">
              <w:t>1) Подготовить обр</w:t>
            </w:r>
            <w:r w:rsidRPr="00DB5DD4">
              <w:t>а</w:t>
            </w:r>
            <w:r w:rsidRPr="00DB5DD4">
              <w:t>щение в адрес Прав</w:t>
            </w:r>
            <w:r w:rsidRPr="00DB5DD4">
              <w:t>и</w:t>
            </w:r>
            <w:r w:rsidRPr="00DB5DD4">
              <w:t>тельства РФ о необх</w:t>
            </w:r>
            <w:r w:rsidRPr="00DB5DD4">
              <w:t>о</w:t>
            </w:r>
            <w:r w:rsidRPr="00DB5DD4">
              <w:t>димости внесения  и</w:t>
            </w:r>
            <w:r w:rsidRPr="00DB5DD4">
              <w:t>з</w:t>
            </w:r>
            <w:r w:rsidRPr="00DB5DD4">
              <w:t>менений в федерал</w:t>
            </w:r>
            <w:r w:rsidRPr="00DB5DD4">
              <w:t>ь</w:t>
            </w:r>
            <w:r w:rsidRPr="00DB5DD4">
              <w:t>ные нормативные пр</w:t>
            </w:r>
            <w:r w:rsidRPr="00DB5DD4">
              <w:t>а</w:t>
            </w:r>
            <w:r w:rsidRPr="00DB5DD4">
              <w:t>вовые акты по вопросу бесплатного предо</w:t>
            </w:r>
            <w:r w:rsidRPr="00DB5DD4">
              <w:t>с</w:t>
            </w:r>
            <w:r w:rsidRPr="00DB5DD4">
              <w:t>тавления региональн</w:t>
            </w:r>
            <w:r w:rsidRPr="00DB5DD4">
              <w:t>о</w:t>
            </w:r>
            <w:r w:rsidRPr="00DB5DD4">
              <w:t>му оператору  от гос</w:t>
            </w:r>
            <w:r w:rsidRPr="00DB5DD4">
              <w:t>у</w:t>
            </w:r>
            <w:r w:rsidRPr="00DB5DD4">
              <w:t>да</w:t>
            </w:r>
            <w:r w:rsidRPr="00DB5DD4">
              <w:t>р</w:t>
            </w:r>
            <w:r w:rsidRPr="00DB5DD4">
              <w:t>ственного реестра прав на недвижимое имущ</w:t>
            </w:r>
            <w:r w:rsidRPr="00DB5DD4">
              <w:t>е</w:t>
            </w:r>
            <w:r w:rsidRPr="00DB5DD4">
              <w:t>ство и сделок с ним</w:t>
            </w:r>
            <w:r w:rsidR="00750F94">
              <w:t xml:space="preserve"> и БТИ</w:t>
            </w:r>
            <w:r w:rsidRPr="00DB5DD4">
              <w:t xml:space="preserve"> информ</w:t>
            </w:r>
            <w:r w:rsidRPr="00DB5DD4">
              <w:t>а</w:t>
            </w:r>
            <w:r w:rsidRPr="00DB5DD4">
              <w:t>ции о собственниках жилых помещ</w:t>
            </w:r>
            <w:r w:rsidRPr="00DB5DD4">
              <w:t>е</w:t>
            </w:r>
            <w:r w:rsidR="00750F94">
              <w:t>ний.</w:t>
            </w:r>
          </w:p>
          <w:p w:rsidR="00B13C5F" w:rsidRDefault="00B13C5F" w:rsidP="00B13C5F">
            <w:pPr>
              <w:pStyle w:val="a3"/>
              <w:ind w:firstLine="0"/>
              <w:rPr>
                <w:szCs w:val="28"/>
              </w:rPr>
            </w:pPr>
            <w:r w:rsidRPr="00DB5DD4">
              <w:rPr>
                <w:szCs w:val="28"/>
              </w:rPr>
              <w:t>2) Включить в мотив</w:t>
            </w:r>
            <w:r w:rsidRPr="00DB5DD4">
              <w:rPr>
                <w:szCs w:val="28"/>
              </w:rPr>
              <w:t>и</w:t>
            </w:r>
            <w:r w:rsidRPr="00DB5DD4">
              <w:rPr>
                <w:szCs w:val="28"/>
              </w:rPr>
              <w:lastRenderedPageBreak/>
              <w:t>рованное заключ</w:t>
            </w:r>
            <w:r w:rsidRPr="00DB5DD4">
              <w:rPr>
                <w:szCs w:val="28"/>
              </w:rPr>
              <w:t>е</w:t>
            </w:r>
            <w:r w:rsidRPr="00DB5DD4">
              <w:rPr>
                <w:szCs w:val="28"/>
              </w:rPr>
              <w:t>ние комитета по пр</w:t>
            </w:r>
            <w:r w:rsidRPr="00DB5DD4">
              <w:rPr>
                <w:szCs w:val="28"/>
              </w:rPr>
              <w:t>о</w:t>
            </w:r>
            <w:r w:rsidRPr="00DB5DD4">
              <w:rPr>
                <w:szCs w:val="28"/>
              </w:rPr>
              <w:t>екту областного зак</w:t>
            </w:r>
            <w:r w:rsidRPr="00DB5DD4">
              <w:rPr>
                <w:szCs w:val="28"/>
              </w:rPr>
              <w:t>о</w:t>
            </w:r>
            <w:r w:rsidRPr="00DB5DD4">
              <w:rPr>
                <w:szCs w:val="28"/>
              </w:rPr>
              <w:t>на «Об областном бюджете на 2015 год и на плановый период 2016 и 2017 г</w:t>
            </w:r>
            <w:r w:rsidRPr="00DB5DD4">
              <w:rPr>
                <w:szCs w:val="28"/>
              </w:rPr>
              <w:t>о</w:t>
            </w:r>
            <w:r w:rsidRPr="00DB5DD4">
              <w:rPr>
                <w:szCs w:val="28"/>
              </w:rPr>
              <w:t>дов» рекомендацию Правительству Арха</w:t>
            </w:r>
            <w:r w:rsidRPr="00DB5DD4">
              <w:rPr>
                <w:szCs w:val="28"/>
              </w:rPr>
              <w:t>н</w:t>
            </w:r>
            <w:r w:rsidRPr="00DB5DD4">
              <w:rPr>
                <w:szCs w:val="28"/>
              </w:rPr>
              <w:t>гельской области пр</w:t>
            </w:r>
            <w:r w:rsidRPr="00DB5DD4">
              <w:rPr>
                <w:szCs w:val="28"/>
              </w:rPr>
              <w:t>е</w:t>
            </w:r>
            <w:r w:rsidRPr="00DB5DD4">
              <w:rPr>
                <w:szCs w:val="28"/>
              </w:rPr>
              <w:t xml:space="preserve">дусмотреть в полном объеме </w:t>
            </w:r>
            <w:proofErr w:type="spellStart"/>
            <w:r w:rsidRPr="00DB5DD4">
              <w:rPr>
                <w:szCs w:val="28"/>
              </w:rPr>
              <w:t>фианнсиров</w:t>
            </w:r>
            <w:r w:rsidRPr="00DB5DD4">
              <w:rPr>
                <w:szCs w:val="28"/>
              </w:rPr>
              <w:t>а</w:t>
            </w:r>
            <w:r w:rsidRPr="00DB5DD4">
              <w:rPr>
                <w:szCs w:val="28"/>
              </w:rPr>
              <w:t>ние</w:t>
            </w:r>
            <w:proofErr w:type="spellEnd"/>
            <w:r w:rsidRPr="00DB5DD4">
              <w:rPr>
                <w:szCs w:val="28"/>
              </w:rPr>
              <w:t xml:space="preserve"> регионального оператора для осущ</w:t>
            </w:r>
            <w:r w:rsidRPr="00DB5DD4">
              <w:rPr>
                <w:szCs w:val="28"/>
              </w:rPr>
              <w:t>е</w:t>
            </w:r>
            <w:r w:rsidRPr="00DB5DD4">
              <w:rPr>
                <w:szCs w:val="28"/>
              </w:rPr>
              <w:t>ствления текущей де</w:t>
            </w:r>
            <w:r w:rsidRPr="00DB5DD4">
              <w:rPr>
                <w:szCs w:val="28"/>
              </w:rPr>
              <w:t>я</w:t>
            </w:r>
            <w:r w:rsidRPr="00DB5DD4">
              <w:rPr>
                <w:szCs w:val="28"/>
              </w:rPr>
              <w:t>тельности.</w:t>
            </w:r>
          </w:p>
          <w:p w:rsidR="00750F94" w:rsidRDefault="00750F94" w:rsidP="00750F94">
            <w:pPr>
              <w:jc w:val="both"/>
              <w:rPr>
                <w:sz w:val="28"/>
                <w:szCs w:val="28"/>
              </w:rPr>
            </w:pPr>
            <w:r w:rsidRPr="00750F94">
              <w:rPr>
                <w:sz w:val="28"/>
                <w:szCs w:val="28"/>
              </w:rPr>
              <w:t xml:space="preserve">3) </w:t>
            </w:r>
            <w:r>
              <w:rPr>
                <w:sz w:val="28"/>
                <w:szCs w:val="28"/>
              </w:rPr>
              <w:t>На основании и</w:t>
            </w:r>
            <w:r>
              <w:rPr>
                <w:sz w:val="28"/>
                <w:szCs w:val="28"/>
              </w:rPr>
              <w:t>н</w:t>
            </w:r>
            <w:r>
              <w:rPr>
                <w:sz w:val="28"/>
                <w:szCs w:val="28"/>
              </w:rPr>
              <w:t>формации, предста</w:t>
            </w:r>
            <w:r>
              <w:rPr>
                <w:sz w:val="28"/>
                <w:szCs w:val="28"/>
              </w:rPr>
              <w:t>в</w:t>
            </w:r>
            <w:r>
              <w:rPr>
                <w:sz w:val="28"/>
                <w:szCs w:val="28"/>
              </w:rPr>
              <w:t>ленной региональным оператором о</w:t>
            </w:r>
            <w:r w:rsidRPr="00750F94">
              <w:rPr>
                <w:sz w:val="28"/>
                <w:szCs w:val="28"/>
              </w:rPr>
              <w:t>тметить</w:t>
            </w:r>
            <w:r>
              <w:rPr>
                <w:szCs w:val="28"/>
              </w:rPr>
              <w:t xml:space="preserve"> </w:t>
            </w:r>
            <w:r w:rsidRPr="00751140">
              <w:rPr>
                <w:sz w:val="28"/>
                <w:szCs w:val="28"/>
              </w:rPr>
              <w:t>муници</w:t>
            </w:r>
            <w:r>
              <w:rPr>
                <w:sz w:val="28"/>
                <w:szCs w:val="28"/>
              </w:rPr>
              <w:t>пальные</w:t>
            </w:r>
            <w:r w:rsidRPr="00751140">
              <w:rPr>
                <w:sz w:val="28"/>
                <w:szCs w:val="28"/>
              </w:rPr>
              <w:t xml:space="preserve"> обр</w:t>
            </w:r>
            <w:r w:rsidRPr="00751140">
              <w:rPr>
                <w:sz w:val="28"/>
                <w:szCs w:val="28"/>
              </w:rPr>
              <w:t>а</w:t>
            </w:r>
            <w:r w:rsidRPr="00751140">
              <w:rPr>
                <w:sz w:val="28"/>
                <w:szCs w:val="28"/>
              </w:rPr>
              <w:t>зовани</w:t>
            </w:r>
            <w:r>
              <w:rPr>
                <w:sz w:val="28"/>
                <w:szCs w:val="28"/>
              </w:rPr>
              <w:t>я Архангельской области, не предост</w:t>
            </w:r>
            <w:r>
              <w:rPr>
                <w:sz w:val="28"/>
                <w:szCs w:val="28"/>
              </w:rPr>
              <w:t>а</w:t>
            </w:r>
            <w:r>
              <w:rPr>
                <w:sz w:val="28"/>
                <w:szCs w:val="28"/>
              </w:rPr>
              <w:t>вивших сведения о собственниках пом</w:t>
            </w:r>
            <w:r>
              <w:rPr>
                <w:sz w:val="28"/>
                <w:szCs w:val="28"/>
              </w:rPr>
              <w:t>е</w:t>
            </w:r>
            <w:r>
              <w:rPr>
                <w:sz w:val="28"/>
                <w:szCs w:val="28"/>
              </w:rPr>
              <w:t>щений МКД:</w:t>
            </w:r>
          </w:p>
          <w:p w:rsidR="00750F94" w:rsidRDefault="00750F94" w:rsidP="00750F94">
            <w:pPr>
              <w:rPr>
                <w:sz w:val="28"/>
                <w:szCs w:val="28"/>
              </w:rPr>
            </w:pPr>
            <w:r>
              <w:rPr>
                <w:sz w:val="28"/>
                <w:szCs w:val="28"/>
              </w:rPr>
              <w:tab/>
              <w:t>- МО «Город А</w:t>
            </w:r>
            <w:r>
              <w:rPr>
                <w:sz w:val="28"/>
                <w:szCs w:val="28"/>
              </w:rPr>
              <w:t>р</w:t>
            </w:r>
            <w:r>
              <w:rPr>
                <w:sz w:val="28"/>
                <w:szCs w:val="28"/>
              </w:rPr>
              <w:t>хангельск»;</w:t>
            </w:r>
          </w:p>
          <w:p w:rsidR="00750F94" w:rsidRDefault="00750F94" w:rsidP="00750F94">
            <w:pPr>
              <w:rPr>
                <w:sz w:val="28"/>
                <w:szCs w:val="28"/>
              </w:rPr>
            </w:pPr>
            <w:r>
              <w:rPr>
                <w:sz w:val="28"/>
                <w:szCs w:val="28"/>
              </w:rPr>
              <w:tab/>
              <w:t>- МО «Север</w:t>
            </w:r>
            <w:r>
              <w:rPr>
                <w:sz w:val="28"/>
                <w:szCs w:val="28"/>
              </w:rPr>
              <w:t>о</w:t>
            </w:r>
            <w:r>
              <w:rPr>
                <w:sz w:val="28"/>
                <w:szCs w:val="28"/>
              </w:rPr>
              <w:t>двинск»;</w:t>
            </w:r>
          </w:p>
          <w:p w:rsidR="00750F94" w:rsidRDefault="00750F94" w:rsidP="00750F94">
            <w:pPr>
              <w:rPr>
                <w:sz w:val="28"/>
                <w:szCs w:val="28"/>
              </w:rPr>
            </w:pPr>
            <w:r>
              <w:rPr>
                <w:sz w:val="28"/>
                <w:szCs w:val="28"/>
              </w:rPr>
              <w:tab/>
              <w:t>- МО «Город К</w:t>
            </w:r>
            <w:r>
              <w:rPr>
                <w:sz w:val="28"/>
                <w:szCs w:val="28"/>
              </w:rPr>
              <w:t>о</w:t>
            </w:r>
            <w:r>
              <w:rPr>
                <w:sz w:val="28"/>
                <w:szCs w:val="28"/>
              </w:rPr>
              <w:t>ряжма»;</w:t>
            </w:r>
          </w:p>
          <w:p w:rsidR="00750F94" w:rsidRDefault="00750F94" w:rsidP="00750F94">
            <w:pPr>
              <w:ind w:firstLine="708"/>
              <w:jc w:val="both"/>
              <w:rPr>
                <w:sz w:val="28"/>
                <w:szCs w:val="28"/>
              </w:rPr>
            </w:pPr>
            <w:r>
              <w:rPr>
                <w:sz w:val="28"/>
                <w:szCs w:val="28"/>
              </w:rPr>
              <w:t>- МО «</w:t>
            </w:r>
            <w:proofErr w:type="spellStart"/>
            <w:r>
              <w:rPr>
                <w:sz w:val="28"/>
                <w:szCs w:val="28"/>
              </w:rPr>
              <w:t>Вилего</w:t>
            </w:r>
            <w:r>
              <w:rPr>
                <w:sz w:val="28"/>
                <w:szCs w:val="28"/>
              </w:rPr>
              <w:t>д</w:t>
            </w:r>
            <w:r>
              <w:rPr>
                <w:sz w:val="28"/>
                <w:szCs w:val="28"/>
              </w:rPr>
              <w:lastRenderedPageBreak/>
              <w:t>ский</w:t>
            </w:r>
            <w:proofErr w:type="spellEnd"/>
            <w:r>
              <w:rPr>
                <w:sz w:val="28"/>
                <w:szCs w:val="28"/>
              </w:rPr>
              <w:t xml:space="preserve"> муниципальный район»;</w:t>
            </w:r>
          </w:p>
          <w:p w:rsidR="00750F94" w:rsidRDefault="00750F94" w:rsidP="00750F94">
            <w:pPr>
              <w:ind w:firstLine="708"/>
              <w:jc w:val="both"/>
              <w:rPr>
                <w:sz w:val="28"/>
                <w:szCs w:val="28"/>
              </w:rPr>
            </w:pPr>
            <w:r>
              <w:rPr>
                <w:sz w:val="28"/>
                <w:szCs w:val="28"/>
              </w:rPr>
              <w:t>- МО «</w:t>
            </w:r>
            <w:proofErr w:type="spellStart"/>
            <w:r>
              <w:rPr>
                <w:sz w:val="28"/>
                <w:szCs w:val="28"/>
              </w:rPr>
              <w:t>Карг</w:t>
            </w:r>
            <w:r>
              <w:rPr>
                <w:sz w:val="28"/>
                <w:szCs w:val="28"/>
              </w:rPr>
              <w:t>о</w:t>
            </w:r>
            <w:r>
              <w:rPr>
                <w:sz w:val="28"/>
                <w:szCs w:val="28"/>
              </w:rPr>
              <w:t>польский</w:t>
            </w:r>
            <w:proofErr w:type="spellEnd"/>
            <w:r>
              <w:rPr>
                <w:sz w:val="28"/>
                <w:szCs w:val="28"/>
              </w:rPr>
              <w:t xml:space="preserve"> муниципал</w:t>
            </w:r>
            <w:r>
              <w:rPr>
                <w:sz w:val="28"/>
                <w:szCs w:val="28"/>
              </w:rPr>
              <w:t>ь</w:t>
            </w:r>
            <w:r>
              <w:rPr>
                <w:sz w:val="28"/>
                <w:szCs w:val="28"/>
              </w:rPr>
              <w:t>ный район»;</w:t>
            </w:r>
          </w:p>
          <w:p w:rsidR="00750F94" w:rsidRDefault="00750F94" w:rsidP="00750F94">
            <w:pPr>
              <w:ind w:firstLine="708"/>
              <w:jc w:val="both"/>
              <w:rPr>
                <w:sz w:val="28"/>
                <w:szCs w:val="28"/>
              </w:rPr>
            </w:pPr>
            <w:r>
              <w:rPr>
                <w:sz w:val="28"/>
                <w:szCs w:val="28"/>
              </w:rPr>
              <w:t>- МО «</w:t>
            </w:r>
            <w:proofErr w:type="spellStart"/>
            <w:r>
              <w:rPr>
                <w:sz w:val="28"/>
                <w:szCs w:val="28"/>
              </w:rPr>
              <w:t>Котла</w:t>
            </w:r>
            <w:r>
              <w:rPr>
                <w:sz w:val="28"/>
                <w:szCs w:val="28"/>
              </w:rPr>
              <w:t>с</w:t>
            </w:r>
            <w:r>
              <w:rPr>
                <w:sz w:val="28"/>
                <w:szCs w:val="28"/>
              </w:rPr>
              <w:t>ский</w:t>
            </w:r>
            <w:proofErr w:type="spellEnd"/>
            <w:r>
              <w:rPr>
                <w:sz w:val="28"/>
                <w:szCs w:val="28"/>
              </w:rPr>
              <w:t xml:space="preserve"> муниципальный район»;</w:t>
            </w:r>
          </w:p>
          <w:p w:rsidR="00750F94" w:rsidRDefault="00750F94" w:rsidP="00750F94">
            <w:pPr>
              <w:ind w:firstLine="708"/>
              <w:jc w:val="both"/>
              <w:rPr>
                <w:sz w:val="28"/>
                <w:szCs w:val="28"/>
              </w:rPr>
            </w:pPr>
            <w:r>
              <w:rPr>
                <w:sz w:val="28"/>
                <w:szCs w:val="28"/>
              </w:rPr>
              <w:t>- МО «</w:t>
            </w:r>
            <w:proofErr w:type="spellStart"/>
            <w:r>
              <w:rPr>
                <w:sz w:val="28"/>
                <w:szCs w:val="28"/>
              </w:rPr>
              <w:t>Красн</w:t>
            </w:r>
            <w:r>
              <w:rPr>
                <w:sz w:val="28"/>
                <w:szCs w:val="28"/>
              </w:rPr>
              <w:t>о</w:t>
            </w:r>
            <w:r>
              <w:rPr>
                <w:sz w:val="28"/>
                <w:szCs w:val="28"/>
              </w:rPr>
              <w:t>борский</w:t>
            </w:r>
            <w:proofErr w:type="spellEnd"/>
            <w:r>
              <w:rPr>
                <w:sz w:val="28"/>
                <w:szCs w:val="28"/>
              </w:rPr>
              <w:t xml:space="preserve"> муниципал</w:t>
            </w:r>
            <w:r>
              <w:rPr>
                <w:sz w:val="28"/>
                <w:szCs w:val="28"/>
              </w:rPr>
              <w:t>ь</w:t>
            </w:r>
            <w:r>
              <w:rPr>
                <w:sz w:val="28"/>
                <w:szCs w:val="28"/>
              </w:rPr>
              <w:t>ный район»;</w:t>
            </w:r>
          </w:p>
          <w:p w:rsidR="00750F94" w:rsidRDefault="00750F94" w:rsidP="00750F94">
            <w:pPr>
              <w:ind w:firstLine="708"/>
              <w:jc w:val="both"/>
              <w:rPr>
                <w:sz w:val="28"/>
                <w:szCs w:val="28"/>
              </w:rPr>
            </w:pPr>
            <w:r>
              <w:rPr>
                <w:sz w:val="28"/>
                <w:szCs w:val="28"/>
              </w:rPr>
              <w:t>- МО «</w:t>
            </w:r>
            <w:proofErr w:type="spellStart"/>
            <w:r>
              <w:rPr>
                <w:sz w:val="28"/>
                <w:szCs w:val="28"/>
              </w:rPr>
              <w:t>Няндо</w:t>
            </w:r>
            <w:r>
              <w:rPr>
                <w:sz w:val="28"/>
                <w:szCs w:val="28"/>
              </w:rPr>
              <w:t>м</w:t>
            </w:r>
            <w:r>
              <w:rPr>
                <w:sz w:val="28"/>
                <w:szCs w:val="28"/>
              </w:rPr>
              <w:t>ский</w:t>
            </w:r>
            <w:proofErr w:type="spellEnd"/>
            <w:r>
              <w:rPr>
                <w:sz w:val="28"/>
                <w:szCs w:val="28"/>
              </w:rPr>
              <w:t xml:space="preserve"> муниципальный район»;</w:t>
            </w:r>
          </w:p>
          <w:p w:rsidR="00750F94" w:rsidRDefault="00750F94" w:rsidP="00750F94">
            <w:pPr>
              <w:ind w:firstLine="708"/>
              <w:jc w:val="both"/>
              <w:rPr>
                <w:sz w:val="28"/>
                <w:szCs w:val="28"/>
              </w:rPr>
            </w:pPr>
            <w:r>
              <w:rPr>
                <w:sz w:val="28"/>
                <w:szCs w:val="28"/>
              </w:rPr>
              <w:t>- МО «Примо</w:t>
            </w:r>
            <w:r>
              <w:rPr>
                <w:sz w:val="28"/>
                <w:szCs w:val="28"/>
              </w:rPr>
              <w:t>р</w:t>
            </w:r>
            <w:r>
              <w:rPr>
                <w:sz w:val="28"/>
                <w:szCs w:val="28"/>
              </w:rPr>
              <w:t>ский муниципальный район»;</w:t>
            </w:r>
          </w:p>
          <w:p w:rsidR="00750F94" w:rsidRDefault="00750F94" w:rsidP="00750F94">
            <w:pPr>
              <w:ind w:firstLine="708"/>
              <w:jc w:val="both"/>
              <w:rPr>
                <w:sz w:val="28"/>
                <w:szCs w:val="28"/>
              </w:rPr>
            </w:pPr>
            <w:r>
              <w:rPr>
                <w:sz w:val="28"/>
                <w:szCs w:val="28"/>
              </w:rPr>
              <w:t>- МО «</w:t>
            </w:r>
            <w:proofErr w:type="spellStart"/>
            <w:r>
              <w:rPr>
                <w:sz w:val="28"/>
                <w:szCs w:val="28"/>
              </w:rPr>
              <w:t>Устья</w:t>
            </w:r>
            <w:r>
              <w:rPr>
                <w:sz w:val="28"/>
                <w:szCs w:val="28"/>
              </w:rPr>
              <w:t>н</w:t>
            </w:r>
            <w:r>
              <w:rPr>
                <w:sz w:val="28"/>
                <w:szCs w:val="28"/>
              </w:rPr>
              <w:t>ский</w:t>
            </w:r>
            <w:proofErr w:type="spellEnd"/>
            <w:r>
              <w:rPr>
                <w:sz w:val="28"/>
                <w:szCs w:val="28"/>
              </w:rPr>
              <w:t xml:space="preserve"> муниципальный район»;</w:t>
            </w:r>
          </w:p>
          <w:p w:rsidR="00750F94" w:rsidRDefault="00750F94" w:rsidP="00750F94">
            <w:pPr>
              <w:ind w:firstLine="708"/>
              <w:jc w:val="both"/>
              <w:rPr>
                <w:sz w:val="28"/>
                <w:szCs w:val="28"/>
              </w:rPr>
            </w:pPr>
            <w:r>
              <w:rPr>
                <w:sz w:val="28"/>
                <w:szCs w:val="28"/>
              </w:rPr>
              <w:t>- МО «Холмого</w:t>
            </w:r>
            <w:r>
              <w:rPr>
                <w:sz w:val="28"/>
                <w:szCs w:val="28"/>
              </w:rPr>
              <w:t>р</w:t>
            </w:r>
            <w:r>
              <w:rPr>
                <w:sz w:val="28"/>
                <w:szCs w:val="28"/>
              </w:rPr>
              <w:t>ский муниципальный район».</w:t>
            </w:r>
          </w:p>
          <w:p w:rsidR="00B13C5F" w:rsidRPr="00DB5DD4" w:rsidRDefault="00750F94" w:rsidP="00B13C5F">
            <w:pPr>
              <w:pStyle w:val="a3"/>
              <w:ind w:firstLine="0"/>
              <w:rPr>
                <w:szCs w:val="28"/>
              </w:rPr>
            </w:pPr>
            <w:r>
              <w:rPr>
                <w:szCs w:val="28"/>
              </w:rPr>
              <w:t>4</w:t>
            </w:r>
            <w:r w:rsidR="00B13C5F" w:rsidRPr="00DB5DD4">
              <w:rPr>
                <w:szCs w:val="28"/>
              </w:rPr>
              <w:t>) Рекомендовать орг</w:t>
            </w:r>
            <w:r w:rsidR="00B13C5F" w:rsidRPr="00DB5DD4">
              <w:rPr>
                <w:szCs w:val="28"/>
              </w:rPr>
              <w:t>а</w:t>
            </w:r>
            <w:r w:rsidR="00B13C5F" w:rsidRPr="00DB5DD4">
              <w:rPr>
                <w:szCs w:val="28"/>
              </w:rPr>
              <w:t>нам местного сам</w:t>
            </w:r>
            <w:r w:rsidR="00B13C5F" w:rsidRPr="00DB5DD4">
              <w:rPr>
                <w:szCs w:val="28"/>
              </w:rPr>
              <w:t>о</w:t>
            </w:r>
            <w:r w:rsidR="00B13C5F" w:rsidRPr="00DB5DD4">
              <w:rPr>
                <w:szCs w:val="28"/>
              </w:rPr>
              <w:t xml:space="preserve">управления </w:t>
            </w:r>
            <w:r>
              <w:rPr>
                <w:szCs w:val="28"/>
              </w:rPr>
              <w:t>указанных в п.3 настоящего реш</w:t>
            </w:r>
            <w:r>
              <w:rPr>
                <w:szCs w:val="28"/>
              </w:rPr>
              <w:t>е</w:t>
            </w:r>
            <w:r>
              <w:rPr>
                <w:szCs w:val="28"/>
              </w:rPr>
              <w:t xml:space="preserve">ния комитета </w:t>
            </w:r>
            <w:r w:rsidR="00B13C5F" w:rsidRPr="00DB5DD4">
              <w:rPr>
                <w:szCs w:val="28"/>
              </w:rPr>
              <w:t>муниц</w:t>
            </w:r>
            <w:r w:rsidR="00B13C5F" w:rsidRPr="00DB5DD4">
              <w:rPr>
                <w:szCs w:val="28"/>
              </w:rPr>
              <w:t>и</w:t>
            </w:r>
            <w:r w:rsidR="00B13C5F" w:rsidRPr="00DB5DD4">
              <w:rPr>
                <w:szCs w:val="28"/>
              </w:rPr>
              <w:t>пальных образований А</w:t>
            </w:r>
            <w:r w:rsidR="00B13C5F" w:rsidRPr="00DB5DD4">
              <w:rPr>
                <w:szCs w:val="28"/>
              </w:rPr>
              <w:t>р</w:t>
            </w:r>
            <w:r w:rsidR="00B13C5F" w:rsidRPr="00DB5DD4">
              <w:rPr>
                <w:szCs w:val="28"/>
              </w:rPr>
              <w:t>хангельской области оказать поддержку р</w:t>
            </w:r>
            <w:r w:rsidR="00B13C5F" w:rsidRPr="00DB5DD4">
              <w:rPr>
                <w:szCs w:val="28"/>
              </w:rPr>
              <w:t>е</w:t>
            </w:r>
            <w:r w:rsidR="00B13C5F" w:rsidRPr="00DB5DD4">
              <w:rPr>
                <w:szCs w:val="28"/>
              </w:rPr>
              <w:t xml:space="preserve">гиональному оператору </w:t>
            </w:r>
            <w:r w:rsidR="00B13C5F" w:rsidRPr="00DB5DD4">
              <w:rPr>
                <w:szCs w:val="28"/>
              </w:rPr>
              <w:lastRenderedPageBreak/>
              <w:t>в получении информ</w:t>
            </w:r>
            <w:r w:rsidR="00B13C5F" w:rsidRPr="00DB5DD4">
              <w:rPr>
                <w:szCs w:val="28"/>
              </w:rPr>
              <w:t>а</w:t>
            </w:r>
            <w:r w:rsidR="00B13C5F" w:rsidRPr="00DB5DD4">
              <w:rPr>
                <w:szCs w:val="28"/>
              </w:rPr>
              <w:t>ции о собс</w:t>
            </w:r>
            <w:r w:rsidR="00B13C5F" w:rsidRPr="00DB5DD4">
              <w:rPr>
                <w:szCs w:val="28"/>
              </w:rPr>
              <w:t>т</w:t>
            </w:r>
            <w:r w:rsidR="00B13C5F" w:rsidRPr="00DB5DD4">
              <w:rPr>
                <w:szCs w:val="28"/>
              </w:rPr>
              <w:t>венниках жилых помещений в целях своевременного выставл</w:t>
            </w:r>
            <w:r w:rsidR="00B13C5F" w:rsidRPr="00DB5DD4">
              <w:rPr>
                <w:szCs w:val="28"/>
              </w:rPr>
              <w:t>е</w:t>
            </w:r>
            <w:r w:rsidR="00B13C5F" w:rsidRPr="00DB5DD4">
              <w:rPr>
                <w:szCs w:val="28"/>
              </w:rPr>
              <w:t xml:space="preserve">ния в декабре т.г. </w:t>
            </w:r>
            <w:r w:rsidR="00DB5DD4" w:rsidRPr="00DB5DD4">
              <w:rPr>
                <w:szCs w:val="28"/>
              </w:rPr>
              <w:t>собственникам ж</w:t>
            </w:r>
            <w:r w:rsidR="00DB5DD4" w:rsidRPr="00DB5DD4">
              <w:rPr>
                <w:szCs w:val="28"/>
              </w:rPr>
              <w:t>и</w:t>
            </w:r>
            <w:r w:rsidR="00DB5DD4" w:rsidRPr="00DB5DD4">
              <w:rPr>
                <w:szCs w:val="28"/>
              </w:rPr>
              <w:t xml:space="preserve">лых помещений </w:t>
            </w:r>
            <w:r w:rsidR="00B13C5F" w:rsidRPr="00DB5DD4">
              <w:rPr>
                <w:szCs w:val="28"/>
              </w:rPr>
              <w:t>счетов на оплату взносов</w:t>
            </w:r>
            <w:r w:rsidR="00DB5DD4">
              <w:rPr>
                <w:szCs w:val="28"/>
              </w:rPr>
              <w:t xml:space="preserve"> </w:t>
            </w:r>
            <w:r w:rsidR="00DB5DD4" w:rsidRPr="00DB5DD4">
              <w:rPr>
                <w:szCs w:val="28"/>
              </w:rPr>
              <w:t>на капитальный ремонт общего имущества в многоквартирн</w:t>
            </w:r>
            <w:r w:rsidR="00DB5DD4">
              <w:rPr>
                <w:szCs w:val="28"/>
              </w:rPr>
              <w:t>ых</w:t>
            </w:r>
            <w:r w:rsidR="00DB5DD4" w:rsidRPr="00DB5DD4">
              <w:rPr>
                <w:szCs w:val="28"/>
              </w:rPr>
              <w:t xml:space="preserve"> д</w:t>
            </w:r>
            <w:r w:rsidR="00DB5DD4" w:rsidRPr="00DB5DD4">
              <w:rPr>
                <w:szCs w:val="28"/>
              </w:rPr>
              <w:t>о</w:t>
            </w:r>
            <w:r w:rsidR="00DB5DD4" w:rsidRPr="00DB5DD4">
              <w:rPr>
                <w:szCs w:val="28"/>
              </w:rPr>
              <w:t>м</w:t>
            </w:r>
            <w:r w:rsidR="00DB5DD4">
              <w:rPr>
                <w:szCs w:val="28"/>
              </w:rPr>
              <w:t>ах</w:t>
            </w:r>
            <w:r w:rsidR="00DB5DD4" w:rsidRPr="00DB5DD4">
              <w:rPr>
                <w:szCs w:val="28"/>
              </w:rPr>
              <w:t>.</w:t>
            </w:r>
          </w:p>
          <w:p w:rsidR="00DB5DD4" w:rsidRPr="00DB5DD4" w:rsidRDefault="00750F94" w:rsidP="00DB5DD4">
            <w:pPr>
              <w:autoSpaceDE w:val="0"/>
              <w:autoSpaceDN w:val="0"/>
              <w:adjustRightInd w:val="0"/>
              <w:jc w:val="both"/>
              <w:rPr>
                <w:sz w:val="28"/>
                <w:szCs w:val="28"/>
              </w:rPr>
            </w:pPr>
            <w:r>
              <w:rPr>
                <w:sz w:val="28"/>
                <w:szCs w:val="28"/>
              </w:rPr>
              <w:t>5</w:t>
            </w:r>
            <w:r w:rsidR="00DB5DD4" w:rsidRPr="00DB5DD4">
              <w:rPr>
                <w:sz w:val="28"/>
                <w:szCs w:val="28"/>
              </w:rPr>
              <w:t>) Рекомендовать м</w:t>
            </w:r>
            <w:r w:rsidR="00DB5DD4" w:rsidRPr="00DB5DD4">
              <w:rPr>
                <w:sz w:val="28"/>
                <w:szCs w:val="28"/>
              </w:rPr>
              <w:t>и</w:t>
            </w:r>
            <w:r w:rsidR="00DB5DD4" w:rsidRPr="00DB5DD4">
              <w:rPr>
                <w:sz w:val="28"/>
                <w:szCs w:val="28"/>
              </w:rPr>
              <w:t xml:space="preserve">нистерству ТЭК и ЖКХ Архангельской области </w:t>
            </w:r>
            <w:r w:rsidR="00DB5DD4">
              <w:rPr>
                <w:sz w:val="28"/>
                <w:szCs w:val="28"/>
              </w:rPr>
              <w:t>совместно с</w:t>
            </w:r>
            <w:r w:rsidR="00DB5DD4" w:rsidRPr="00DB5DD4">
              <w:rPr>
                <w:sz w:val="28"/>
                <w:szCs w:val="28"/>
              </w:rPr>
              <w:t xml:space="preserve"> региональн</w:t>
            </w:r>
            <w:r w:rsidR="00DB5DD4">
              <w:rPr>
                <w:sz w:val="28"/>
                <w:szCs w:val="28"/>
              </w:rPr>
              <w:t>ым</w:t>
            </w:r>
            <w:r w:rsidR="00DB5DD4" w:rsidRPr="00DB5DD4">
              <w:rPr>
                <w:sz w:val="28"/>
                <w:szCs w:val="28"/>
              </w:rPr>
              <w:t xml:space="preserve"> опер</w:t>
            </w:r>
            <w:r w:rsidR="00DB5DD4" w:rsidRPr="00DB5DD4">
              <w:rPr>
                <w:sz w:val="28"/>
                <w:szCs w:val="28"/>
              </w:rPr>
              <w:t>а</w:t>
            </w:r>
            <w:r w:rsidR="00DB5DD4" w:rsidRPr="00DB5DD4">
              <w:rPr>
                <w:sz w:val="28"/>
                <w:szCs w:val="28"/>
              </w:rPr>
              <w:t>тор</w:t>
            </w:r>
            <w:r w:rsidR="00DB5DD4">
              <w:rPr>
                <w:sz w:val="28"/>
                <w:szCs w:val="28"/>
              </w:rPr>
              <w:t>ом</w:t>
            </w:r>
            <w:r w:rsidR="00DB5DD4" w:rsidRPr="00DB5DD4">
              <w:rPr>
                <w:sz w:val="28"/>
                <w:szCs w:val="28"/>
              </w:rPr>
              <w:t xml:space="preserve"> пр</w:t>
            </w:r>
            <w:r w:rsidR="00DB5DD4" w:rsidRPr="00DB5DD4">
              <w:rPr>
                <w:sz w:val="28"/>
                <w:szCs w:val="28"/>
              </w:rPr>
              <w:t>о</w:t>
            </w:r>
            <w:r w:rsidR="00DB5DD4" w:rsidRPr="00DB5DD4">
              <w:rPr>
                <w:sz w:val="28"/>
                <w:szCs w:val="28"/>
              </w:rPr>
              <w:t>вести через СМИ раз</w:t>
            </w:r>
            <w:r w:rsidR="00DB5DD4" w:rsidRPr="00DB5DD4">
              <w:rPr>
                <w:sz w:val="28"/>
                <w:szCs w:val="28"/>
              </w:rPr>
              <w:t>ъ</w:t>
            </w:r>
            <w:r w:rsidR="00DB5DD4" w:rsidRPr="00DB5DD4">
              <w:rPr>
                <w:sz w:val="28"/>
                <w:szCs w:val="28"/>
              </w:rPr>
              <w:t>яснительную раб</w:t>
            </w:r>
            <w:r w:rsidR="00DB5DD4" w:rsidRPr="00DB5DD4">
              <w:rPr>
                <w:sz w:val="28"/>
                <w:szCs w:val="28"/>
              </w:rPr>
              <w:t>о</w:t>
            </w:r>
            <w:r w:rsidR="00DB5DD4" w:rsidRPr="00DB5DD4">
              <w:rPr>
                <w:sz w:val="28"/>
                <w:szCs w:val="28"/>
              </w:rPr>
              <w:t>ту с населением о новых подходах и ср</w:t>
            </w:r>
            <w:r w:rsidR="00DB5DD4" w:rsidRPr="00DB5DD4">
              <w:rPr>
                <w:sz w:val="28"/>
                <w:szCs w:val="28"/>
              </w:rPr>
              <w:t>о</w:t>
            </w:r>
            <w:r w:rsidR="00DB5DD4" w:rsidRPr="00DB5DD4">
              <w:rPr>
                <w:sz w:val="28"/>
                <w:szCs w:val="28"/>
              </w:rPr>
              <w:t>ках н</w:t>
            </w:r>
            <w:r w:rsidR="00DB5DD4" w:rsidRPr="00DB5DD4">
              <w:rPr>
                <w:sz w:val="28"/>
                <w:szCs w:val="28"/>
              </w:rPr>
              <w:t>а</w:t>
            </w:r>
            <w:r w:rsidR="00DB5DD4" w:rsidRPr="00DB5DD4">
              <w:rPr>
                <w:sz w:val="28"/>
                <w:szCs w:val="28"/>
              </w:rPr>
              <w:t>числения взносов на капитальный ремонт общего имущества в многоквартирн</w:t>
            </w:r>
            <w:r w:rsidR="00DB5DD4">
              <w:rPr>
                <w:sz w:val="28"/>
                <w:szCs w:val="28"/>
              </w:rPr>
              <w:t>ых</w:t>
            </w:r>
            <w:r w:rsidR="00DB5DD4" w:rsidRPr="00DB5DD4">
              <w:rPr>
                <w:sz w:val="28"/>
                <w:szCs w:val="28"/>
              </w:rPr>
              <w:t xml:space="preserve"> д</w:t>
            </w:r>
            <w:r w:rsidR="00DB5DD4" w:rsidRPr="00DB5DD4">
              <w:rPr>
                <w:sz w:val="28"/>
                <w:szCs w:val="28"/>
              </w:rPr>
              <w:t>о</w:t>
            </w:r>
            <w:r w:rsidR="00DB5DD4" w:rsidRPr="00DB5DD4">
              <w:rPr>
                <w:sz w:val="28"/>
                <w:szCs w:val="28"/>
              </w:rPr>
              <w:t>м</w:t>
            </w:r>
            <w:r w:rsidR="00DB5DD4">
              <w:rPr>
                <w:sz w:val="28"/>
                <w:szCs w:val="28"/>
              </w:rPr>
              <w:t>ах.</w:t>
            </w:r>
          </w:p>
          <w:p w:rsidR="00B13C5F" w:rsidRPr="00DB5DD4" w:rsidRDefault="00B13C5F" w:rsidP="00B13C5F">
            <w:pPr>
              <w:pStyle w:val="11"/>
              <w:shd w:val="clear" w:color="auto" w:fill="auto"/>
              <w:tabs>
                <w:tab w:val="left" w:pos="1010"/>
              </w:tabs>
              <w:spacing w:line="240" w:lineRule="auto"/>
              <w:ind w:right="23"/>
              <w:jc w:val="both"/>
            </w:pPr>
          </w:p>
        </w:tc>
      </w:tr>
    </w:tbl>
    <w:p w:rsidR="00566920" w:rsidRPr="00413DEC" w:rsidRDefault="00566920" w:rsidP="00C110AD">
      <w:pPr>
        <w:rPr>
          <w:sz w:val="26"/>
          <w:szCs w:val="26"/>
        </w:rPr>
      </w:pPr>
    </w:p>
    <w:p w:rsidR="009A0D7F" w:rsidRPr="00413DEC" w:rsidRDefault="009A0D7F" w:rsidP="009A0D7F">
      <w:pPr>
        <w:ind w:firstLine="709"/>
        <w:jc w:val="both"/>
        <w:rPr>
          <w:b/>
          <w:sz w:val="26"/>
          <w:szCs w:val="26"/>
        </w:rPr>
      </w:pPr>
    </w:p>
    <w:sectPr w:rsidR="009A0D7F" w:rsidRPr="00413DEC"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409" w:rsidRDefault="003F3409">
      <w:r>
        <w:separator/>
      </w:r>
    </w:p>
  </w:endnote>
  <w:endnote w:type="continuationSeparator" w:id="0">
    <w:p w:rsidR="003F3409" w:rsidRDefault="003F3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409" w:rsidRDefault="003F3409">
      <w:r>
        <w:separator/>
      </w:r>
    </w:p>
  </w:footnote>
  <w:footnote w:type="continuationSeparator" w:id="0">
    <w:p w:rsidR="003F3409" w:rsidRDefault="003F3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7F4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7F47"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D947AC">
      <w:rPr>
        <w:rStyle w:val="a9"/>
        <w:noProof/>
      </w:rPr>
      <w:t>4</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BB713AD"/>
    <w:multiLevelType w:val="hybridMultilevel"/>
    <w:tmpl w:val="013A76D6"/>
    <w:lvl w:ilvl="0" w:tplc="5718A7FC">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D9C"/>
    <w:rsid w:val="000B3C9E"/>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3409"/>
    <w:rsid w:val="003F4FD5"/>
    <w:rsid w:val="003F6D78"/>
    <w:rsid w:val="004056F3"/>
    <w:rsid w:val="00406B20"/>
    <w:rsid w:val="00410A5B"/>
    <w:rsid w:val="00411C72"/>
    <w:rsid w:val="0041370B"/>
    <w:rsid w:val="00413DEC"/>
    <w:rsid w:val="00414481"/>
    <w:rsid w:val="00414B1C"/>
    <w:rsid w:val="004210BA"/>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E67CC"/>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C96"/>
    <w:rsid w:val="00722BD9"/>
    <w:rsid w:val="00725235"/>
    <w:rsid w:val="00741A75"/>
    <w:rsid w:val="00745377"/>
    <w:rsid w:val="00745F75"/>
    <w:rsid w:val="007503EE"/>
    <w:rsid w:val="00750F94"/>
    <w:rsid w:val="00754F09"/>
    <w:rsid w:val="00767AE4"/>
    <w:rsid w:val="00770F10"/>
    <w:rsid w:val="00771603"/>
    <w:rsid w:val="00773F41"/>
    <w:rsid w:val="007776DD"/>
    <w:rsid w:val="00792C26"/>
    <w:rsid w:val="007A0F51"/>
    <w:rsid w:val="007A38CB"/>
    <w:rsid w:val="007A391B"/>
    <w:rsid w:val="007A43BB"/>
    <w:rsid w:val="007A6519"/>
    <w:rsid w:val="007B0B3B"/>
    <w:rsid w:val="007B2E75"/>
    <w:rsid w:val="007C13C4"/>
    <w:rsid w:val="007E27B8"/>
    <w:rsid w:val="007E45A7"/>
    <w:rsid w:val="007F55B5"/>
    <w:rsid w:val="007F77AA"/>
    <w:rsid w:val="008068CD"/>
    <w:rsid w:val="00816D7A"/>
    <w:rsid w:val="0082568E"/>
    <w:rsid w:val="00834B5B"/>
    <w:rsid w:val="008509C9"/>
    <w:rsid w:val="00852D2B"/>
    <w:rsid w:val="00854582"/>
    <w:rsid w:val="00861F06"/>
    <w:rsid w:val="00862C8A"/>
    <w:rsid w:val="00871593"/>
    <w:rsid w:val="00875319"/>
    <w:rsid w:val="00880C46"/>
    <w:rsid w:val="00885695"/>
    <w:rsid w:val="00887A2F"/>
    <w:rsid w:val="008A1C96"/>
    <w:rsid w:val="008A32AC"/>
    <w:rsid w:val="008A3678"/>
    <w:rsid w:val="008A537B"/>
    <w:rsid w:val="008B177F"/>
    <w:rsid w:val="008B438F"/>
    <w:rsid w:val="008B581A"/>
    <w:rsid w:val="008C56D4"/>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3C5F"/>
    <w:rsid w:val="00B1455A"/>
    <w:rsid w:val="00B17287"/>
    <w:rsid w:val="00B2207A"/>
    <w:rsid w:val="00B2386B"/>
    <w:rsid w:val="00B27A37"/>
    <w:rsid w:val="00B3345E"/>
    <w:rsid w:val="00B427F2"/>
    <w:rsid w:val="00B47B7A"/>
    <w:rsid w:val="00B5627B"/>
    <w:rsid w:val="00B57442"/>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47AC"/>
    <w:rsid w:val="00D95903"/>
    <w:rsid w:val="00DA0521"/>
    <w:rsid w:val="00DB5DD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F47"/>
    <w:rsid w:val="00E25B48"/>
    <w:rsid w:val="00E27796"/>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2791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314F4-72CB-4254-8028-2C1A0E2C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2014-10-23T09:56:00Z</dcterms:created>
  <dcterms:modified xsi:type="dcterms:W3CDTF">2014-10-23T09:56:00Z</dcterms:modified>
</cp:coreProperties>
</file>