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17032C">
        <w:rPr>
          <w:b/>
          <w:sz w:val="24"/>
          <w:szCs w:val="24"/>
        </w:rPr>
        <w:t>08</w:t>
      </w:r>
      <w:r>
        <w:rPr>
          <w:b/>
          <w:sz w:val="24"/>
          <w:szCs w:val="24"/>
        </w:rPr>
        <w:t>»</w:t>
      </w:r>
      <w:r w:rsidR="00DF64AA" w:rsidRPr="00BF55F1">
        <w:rPr>
          <w:b/>
          <w:sz w:val="24"/>
          <w:szCs w:val="24"/>
        </w:rPr>
        <w:t xml:space="preserve"> </w:t>
      </w:r>
      <w:r w:rsidR="00055E3E">
        <w:rPr>
          <w:b/>
          <w:sz w:val="24"/>
          <w:szCs w:val="24"/>
        </w:rPr>
        <w:t>ию</w:t>
      </w:r>
      <w:r w:rsidR="0017032C">
        <w:rPr>
          <w:b/>
          <w:sz w:val="24"/>
          <w:szCs w:val="24"/>
        </w:rPr>
        <w:t>л</w:t>
      </w:r>
      <w:r w:rsidR="00055E3E">
        <w:rPr>
          <w:b/>
          <w:sz w:val="24"/>
          <w:szCs w:val="24"/>
        </w:rPr>
        <w:t>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055E3E">
        <w:rPr>
          <w:b/>
          <w:sz w:val="24"/>
          <w:szCs w:val="24"/>
        </w:rPr>
        <w:t>615б</w:t>
      </w:r>
      <w:r w:rsidR="00A864D6">
        <w:rPr>
          <w:b/>
          <w:sz w:val="24"/>
          <w:szCs w:val="24"/>
        </w:rPr>
        <w:t xml:space="preserve">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17032C" w:rsidRPr="0017032C" w:rsidRDefault="0017032C" w:rsidP="0017032C">
            <w:pPr>
              <w:pStyle w:val="a3"/>
              <w:rPr>
                <w:sz w:val="22"/>
                <w:szCs w:val="22"/>
              </w:rPr>
            </w:pPr>
            <w:r w:rsidRPr="0017032C">
              <w:rPr>
                <w:sz w:val="22"/>
                <w:szCs w:val="22"/>
              </w:rPr>
              <w:t>1) «Об изм</w:t>
            </w:r>
            <w:r w:rsidRPr="0017032C">
              <w:rPr>
                <w:sz w:val="22"/>
                <w:szCs w:val="22"/>
              </w:rPr>
              <w:t>е</w:t>
            </w:r>
            <w:r w:rsidRPr="0017032C">
              <w:rPr>
                <w:sz w:val="22"/>
                <w:szCs w:val="22"/>
              </w:rPr>
              <w:t>нении тарифов на коммунальные усл</w:t>
            </w:r>
            <w:r w:rsidRPr="0017032C">
              <w:rPr>
                <w:sz w:val="22"/>
                <w:szCs w:val="22"/>
              </w:rPr>
              <w:t>у</w:t>
            </w:r>
            <w:r w:rsidRPr="0017032C">
              <w:rPr>
                <w:sz w:val="22"/>
                <w:szCs w:val="22"/>
              </w:rPr>
              <w:t>ги в Архангельской о</w:t>
            </w:r>
            <w:r w:rsidRPr="0017032C">
              <w:rPr>
                <w:sz w:val="22"/>
                <w:szCs w:val="22"/>
              </w:rPr>
              <w:t>б</w:t>
            </w:r>
            <w:r w:rsidRPr="0017032C">
              <w:rPr>
                <w:sz w:val="22"/>
                <w:szCs w:val="22"/>
              </w:rPr>
              <w:t>ласти на второе пол</w:t>
            </w:r>
            <w:r w:rsidRPr="0017032C">
              <w:rPr>
                <w:sz w:val="22"/>
                <w:szCs w:val="22"/>
              </w:rPr>
              <w:t>у</w:t>
            </w:r>
            <w:r w:rsidRPr="0017032C">
              <w:rPr>
                <w:sz w:val="22"/>
                <w:szCs w:val="22"/>
              </w:rPr>
              <w:t>годие 2014 года (льготных тарифов для населения и эк</w:t>
            </w:r>
            <w:r w:rsidRPr="0017032C">
              <w:rPr>
                <w:sz w:val="22"/>
                <w:szCs w:val="22"/>
              </w:rPr>
              <w:t>о</w:t>
            </w:r>
            <w:r w:rsidRPr="0017032C">
              <w:rPr>
                <w:sz w:val="22"/>
                <w:szCs w:val="22"/>
              </w:rPr>
              <w:t>номически  обосн</w:t>
            </w:r>
            <w:r w:rsidRPr="0017032C">
              <w:rPr>
                <w:sz w:val="22"/>
                <w:szCs w:val="22"/>
              </w:rPr>
              <w:t>о</w:t>
            </w:r>
            <w:r w:rsidRPr="0017032C">
              <w:rPr>
                <w:sz w:val="22"/>
                <w:szCs w:val="22"/>
              </w:rPr>
              <w:t xml:space="preserve">ванных тарифов для </w:t>
            </w:r>
            <w:proofErr w:type="spellStart"/>
            <w:r w:rsidRPr="0017032C">
              <w:rPr>
                <w:sz w:val="22"/>
                <w:szCs w:val="22"/>
              </w:rPr>
              <w:t>ресурсосна</w:t>
            </w:r>
            <w:r w:rsidRPr="0017032C">
              <w:rPr>
                <w:sz w:val="22"/>
                <w:szCs w:val="22"/>
              </w:rPr>
              <w:t>б</w:t>
            </w:r>
            <w:r w:rsidRPr="0017032C">
              <w:rPr>
                <w:sz w:val="22"/>
                <w:szCs w:val="22"/>
              </w:rPr>
              <w:t>жающих</w:t>
            </w:r>
            <w:proofErr w:type="spellEnd"/>
            <w:r w:rsidRPr="0017032C">
              <w:rPr>
                <w:sz w:val="22"/>
                <w:szCs w:val="22"/>
              </w:rPr>
              <w:t xml:space="preserve"> орган</w:t>
            </w:r>
            <w:r w:rsidRPr="0017032C">
              <w:rPr>
                <w:sz w:val="22"/>
                <w:szCs w:val="22"/>
              </w:rPr>
              <w:t>и</w:t>
            </w:r>
            <w:r w:rsidRPr="0017032C">
              <w:rPr>
                <w:sz w:val="22"/>
                <w:szCs w:val="22"/>
              </w:rPr>
              <w:t xml:space="preserve">заций)». </w:t>
            </w:r>
          </w:p>
          <w:p w:rsidR="0017032C" w:rsidRPr="0017032C" w:rsidRDefault="0017032C" w:rsidP="0017032C">
            <w:pPr>
              <w:pStyle w:val="a3"/>
              <w:rPr>
                <w:sz w:val="22"/>
                <w:szCs w:val="22"/>
              </w:rPr>
            </w:pPr>
            <w:r w:rsidRPr="0017032C">
              <w:rPr>
                <w:sz w:val="22"/>
                <w:szCs w:val="22"/>
              </w:rPr>
              <w:t>2) О реализ</w:t>
            </w:r>
            <w:r w:rsidRPr="0017032C">
              <w:rPr>
                <w:sz w:val="22"/>
                <w:szCs w:val="22"/>
              </w:rPr>
              <w:t>а</w:t>
            </w:r>
            <w:r w:rsidRPr="0017032C">
              <w:rPr>
                <w:sz w:val="22"/>
                <w:szCs w:val="22"/>
              </w:rPr>
              <w:t>ции в текущем году механизмов проекта в сфере создания и</w:t>
            </w:r>
            <w:r w:rsidRPr="0017032C">
              <w:rPr>
                <w:sz w:val="22"/>
                <w:szCs w:val="22"/>
              </w:rPr>
              <w:t>с</w:t>
            </w:r>
            <w:r w:rsidRPr="0017032C">
              <w:rPr>
                <w:sz w:val="22"/>
                <w:szCs w:val="22"/>
              </w:rPr>
              <w:t>точников теплосна</w:t>
            </w:r>
            <w:r w:rsidRPr="0017032C">
              <w:rPr>
                <w:sz w:val="22"/>
                <w:szCs w:val="22"/>
              </w:rPr>
              <w:t>б</w:t>
            </w:r>
            <w:r w:rsidRPr="0017032C">
              <w:rPr>
                <w:sz w:val="22"/>
                <w:szCs w:val="22"/>
              </w:rPr>
              <w:t>жения на терр</w:t>
            </w:r>
            <w:r w:rsidRPr="0017032C">
              <w:rPr>
                <w:sz w:val="22"/>
                <w:szCs w:val="22"/>
              </w:rPr>
              <w:t>и</w:t>
            </w:r>
            <w:r w:rsidRPr="0017032C">
              <w:rPr>
                <w:sz w:val="22"/>
                <w:szCs w:val="22"/>
              </w:rPr>
              <w:t>тории Архангельской обла</w:t>
            </w:r>
            <w:r w:rsidRPr="0017032C">
              <w:rPr>
                <w:sz w:val="22"/>
                <w:szCs w:val="22"/>
              </w:rPr>
              <w:t>с</w:t>
            </w:r>
            <w:r w:rsidRPr="0017032C">
              <w:rPr>
                <w:sz w:val="22"/>
                <w:szCs w:val="22"/>
              </w:rPr>
              <w:t>ти.</w:t>
            </w:r>
          </w:p>
          <w:p w:rsidR="003B0DA6" w:rsidRPr="0017032C" w:rsidRDefault="003B0DA6" w:rsidP="00055E3E">
            <w:pPr>
              <w:pStyle w:val="af4"/>
              <w:autoSpaceDE w:val="0"/>
              <w:autoSpaceDN w:val="0"/>
              <w:adjustRightInd w:val="0"/>
              <w:ind w:left="0"/>
              <w:jc w:val="both"/>
              <w:rPr>
                <w:sz w:val="22"/>
                <w:szCs w:val="22"/>
              </w:rPr>
            </w:pPr>
          </w:p>
        </w:tc>
        <w:tc>
          <w:tcPr>
            <w:tcW w:w="1800" w:type="dxa"/>
          </w:tcPr>
          <w:p w:rsidR="0017032C" w:rsidRPr="0017032C" w:rsidRDefault="00055E3E" w:rsidP="00055E3E">
            <w:pPr>
              <w:pStyle w:val="a3"/>
              <w:ind w:left="-66" w:firstLine="0"/>
              <w:jc w:val="center"/>
              <w:rPr>
                <w:sz w:val="22"/>
                <w:szCs w:val="22"/>
              </w:rPr>
            </w:pPr>
            <w:r w:rsidRPr="0017032C">
              <w:rPr>
                <w:sz w:val="22"/>
                <w:szCs w:val="22"/>
              </w:rPr>
              <w:t>Депутат</w:t>
            </w:r>
            <w:r w:rsidR="0017032C" w:rsidRPr="0017032C">
              <w:rPr>
                <w:sz w:val="22"/>
                <w:szCs w:val="22"/>
              </w:rPr>
              <w:t xml:space="preserve">ы </w:t>
            </w:r>
          </w:p>
          <w:p w:rsidR="0017032C" w:rsidRDefault="0017032C" w:rsidP="00055E3E">
            <w:pPr>
              <w:pStyle w:val="a3"/>
              <w:ind w:left="-66" w:firstLine="0"/>
              <w:jc w:val="center"/>
              <w:rPr>
                <w:sz w:val="22"/>
                <w:szCs w:val="22"/>
              </w:rPr>
            </w:pPr>
            <w:r w:rsidRPr="0017032C">
              <w:rPr>
                <w:sz w:val="22"/>
                <w:szCs w:val="22"/>
              </w:rPr>
              <w:t xml:space="preserve">комитета, </w:t>
            </w:r>
          </w:p>
          <w:p w:rsidR="00055E3E" w:rsidRPr="0017032C" w:rsidRDefault="0017032C" w:rsidP="00055E3E">
            <w:pPr>
              <w:pStyle w:val="a3"/>
              <w:ind w:left="-66" w:firstLine="0"/>
              <w:jc w:val="center"/>
              <w:rPr>
                <w:sz w:val="22"/>
                <w:szCs w:val="22"/>
              </w:rPr>
            </w:pPr>
            <w:r w:rsidRPr="0017032C">
              <w:rPr>
                <w:sz w:val="22"/>
                <w:szCs w:val="22"/>
              </w:rPr>
              <w:t>Ико</w:t>
            </w:r>
            <w:r w:rsidRPr="0017032C">
              <w:rPr>
                <w:sz w:val="22"/>
                <w:szCs w:val="22"/>
              </w:rPr>
              <w:t>н</w:t>
            </w:r>
            <w:r w:rsidRPr="0017032C">
              <w:rPr>
                <w:sz w:val="22"/>
                <w:szCs w:val="22"/>
              </w:rPr>
              <w:t>ников В.М., Яковлев А.В., Дементьев А.А.</w:t>
            </w:r>
          </w:p>
          <w:p w:rsidR="003B0DA6" w:rsidRPr="0017032C" w:rsidRDefault="003B0DA6" w:rsidP="00055E3E">
            <w:pPr>
              <w:pStyle w:val="a3"/>
              <w:ind w:left="-66" w:firstLine="0"/>
              <w:jc w:val="center"/>
              <w:rPr>
                <w:sz w:val="22"/>
                <w:szCs w:val="22"/>
              </w:rPr>
            </w:pPr>
          </w:p>
        </w:tc>
        <w:tc>
          <w:tcPr>
            <w:tcW w:w="5745" w:type="dxa"/>
          </w:tcPr>
          <w:p w:rsidR="0017032C" w:rsidRPr="0017032C" w:rsidRDefault="00055E3E" w:rsidP="0017032C">
            <w:pPr>
              <w:pStyle w:val="a3"/>
              <w:rPr>
                <w:sz w:val="22"/>
                <w:szCs w:val="22"/>
              </w:rPr>
            </w:pPr>
            <w:r w:rsidRPr="0017032C">
              <w:rPr>
                <w:sz w:val="22"/>
                <w:szCs w:val="22"/>
              </w:rPr>
              <w:t xml:space="preserve"> </w:t>
            </w:r>
            <w:r w:rsidR="0017032C" w:rsidRPr="0017032C">
              <w:rPr>
                <w:sz w:val="22"/>
                <w:szCs w:val="22"/>
              </w:rPr>
              <w:t>В рамках данной темы обсуждение вопр</w:t>
            </w:r>
            <w:r w:rsidR="0017032C" w:rsidRPr="0017032C">
              <w:rPr>
                <w:sz w:val="22"/>
                <w:szCs w:val="22"/>
              </w:rPr>
              <w:t>о</w:t>
            </w:r>
            <w:r w:rsidR="0017032C" w:rsidRPr="0017032C">
              <w:rPr>
                <w:sz w:val="22"/>
                <w:szCs w:val="22"/>
              </w:rPr>
              <w:t>сов:</w:t>
            </w:r>
          </w:p>
          <w:p w:rsidR="0017032C" w:rsidRPr="0017032C" w:rsidRDefault="0017032C" w:rsidP="0017032C">
            <w:pPr>
              <w:pStyle w:val="a3"/>
              <w:rPr>
                <w:sz w:val="22"/>
                <w:szCs w:val="22"/>
              </w:rPr>
            </w:pPr>
            <w:r w:rsidRPr="0017032C">
              <w:rPr>
                <w:sz w:val="22"/>
                <w:szCs w:val="22"/>
              </w:rPr>
              <w:t xml:space="preserve">- об изменении тарифов для населения и </w:t>
            </w:r>
            <w:proofErr w:type="spellStart"/>
            <w:r w:rsidRPr="0017032C">
              <w:rPr>
                <w:sz w:val="22"/>
                <w:szCs w:val="22"/>
              </w:rPr>
              <w:t>ресурс</w:t>
            </w:r>
            <w:r w:rsidRPr="0017032C">
              <w:rPr>
                <w:sz w:val="22"/>
                <w:szCs w:val="22"/>
              </w:rPr>
              <w:t>о</w:t>
            </w:r>
            <w:r w:rsidRPr="0017032C">
              <w:rPr>
                <w:sz w:val="22"/>
                <w:szCs w:val="22"/>
              </w:rPr>
              <w:t>снабжающих</w:t>
            </w:r>
            <w:proofErr w:type="spellEnd"/>
            <w:r w:rsidRPr="0017032C">
              <w:rPr>
                <w:sz w:val="22"/>
                <w:szCs w:val="22"/>
              </w:rPr>
              <w:t xml:space="preserve"> организаций с 1 июля 2014 года на комм</w:t>
            </w:r>
            <w:r w:rsidRPr="0017032C">
              <w:rPr>
                <w:sz w:val="22"/>
                <w:szCs w:val="22"/>
              </w:rPr>
              <w:t>у</w:t>
            </w:r>
            <w:r w:rsidRPr="0017032C">
              <w:rPr>
                <w:sz w:val="22"/>
                <w:szCs w:val="22"/>
              </w:rPr>
              <w:t xml:space="preserve">нальные услуги (тепловую энергию, </w:t>
            </w:r>
            <w:proofErr w:type="spellStart"/>
            <w:r w:rsidRPr="0017032C">
              <w:rPr>
                <w:sz w:val="22"/>
                <w:szCs w:val="22"/>
              </w:rPr>
              <w:t>эл</w:t>
            </w:r>
            <w:proofErr w:type="spellEnd"/>
            <w:r w:rsidRPr="0017032C">
              <w:rPr>
                <w:sz w:val="22"/>
                <w:szCs w:val="22"/>
              </w:rPr>
              <w:t>/энергию, вод</w:t>
            </w:r>
            <w:r w:rsidRPr="0017032C">
              <w:rPr>
                <w:sz w:val="22"/>
                <w:szCs w:val="22"/>
              </w:rPr>
              <w:t>о</w:t>
            </w:r>
            <w:r w:rsidRPr="0017032C">
              <w:rPr>
                <w:sz w:val="22"/>
                <w:szCs w:val="22"/>
              </w:rPr>
              <w:t>снабжение, водоотведение), изменении цены на сжиже</w:t>
            </w:r>
            <w:r w:rsidRPr="0017032C">
              <w:rPr>
                <w:sz w:val="22"/>
                <w:szCs w:val="22"/>
              </w:rPr>
              <w:t>н</w:t>
            </w:r>
            <w:r w:rsidRPr="0017032C">
              <w:rPr>
                <w:sz w:val="22"/>
                <w:szCs w:val="22"/>
              </w:rPr>
              <w:t>ный и природный газ  в среднем по каждому муниципал</w:t>
            </w:r>
            <w:r w:rsidRPr="0017032C">
              <w:rPr>
                <w:sz w:val="22"/>
                <w:szCs w:val="22"/>
              </w:rPr>
              <w:t>ь</w:t>
            </w:r>
            <w:r w:rsidRPr="0017032C">
              <w:rPr>
                <w:sz w:val="22"/>
                <w:szCs w:val="22"/>
              </w:rPr>
              <w:t>ному образованию и отдельно по МО «Город Арха</w:t>
            </w:r>
            <w:r w:rsidRPr="0017032C">
              <w:rPr>
                <w:sz w:val="22"/>
                <w:szCs w:val="22"/>
              </w:rPr>
              <w:t>н</w:t>
            </w:r>
            <w:r w:rsidRPr="0017032C">
              <w:rPr>
                <w:sz w:val="22"/>
                <w:szCs w:val="22"/>
              </w:rPr>
              <w:t>гельск», МО «Котлас» и МО «Холмогорский муниц</w:t>
            </w:r>
            <w:r w:rsidRPr="0017032C">
              <w:rPr>
                <w:sz w:val="22"/>
                <w:szCs w:val="22"/>
              </w:rPr>
              <w:t>и</w:t>
            </w:r>
            <w:r w:rsidRPr="0017032C">
              <w:rPr>
                <w:sz w:val="22"/>
                <w:szCs w:val="22"/>
              </w:rPr>
              <w:t>пальный ра</w:t>
            </w:r>
            <w:r w:rsidRPr="0017032C">
              <w:rPr>
                <w:sz w:val="22"/>
                <w:szCs w:val="22"/>
              </w:rPr>
              <w:t>й</w:t>
            </w:r>
            <w:r w:rsidRPr="0017032C">
              <w:rPr>
                <w:sz w:val="22"/>
                <w:szCs w:val="22"/>
              </w:rPr>
              <w:t>он»;</w:t>
            </w:r>
          </w:p>
          <w:p w:rsidR="0017032C" w:rsidRPr="0017032C" w:rsidRDefault="0017032C" w:rsidP="0017032C">
            <w:pPr>
              <w:pStyle w:val="a3"/>
              <w:rPr>
                <w:sz w:val="22"/>
                <w:szCs w:val="22"/>
              </w:rPr>
            </w:pPr>
            <w:r w:rsidRPr="0017032C">
              <w:rPr>
                <w:sz w:val="22"/>
                <w:szCs w:val="22"/>
              </w:rPr>
              <w:t>- об основных причинах увеличения тар</w:t>
            </w:r>
            <w:r w:rsidRPr="0017032C">
              <w:rPr>
                <w:sz w:val="22"/>
                <w:szCs w:val="22"/>
              </w:rPr>
              <w:t>и</w:t>
            </w:r>
            <w:r w:rsidRPr="0017032C">
              <w:rPr>
                <w:sz w:val="22"/>
                <w:szCs w:val="22"/>
              </w:rPr>
              <w:t>фов;</w:t>
            </w:r>
          </w:p>
          <w:p w:rsidR="0017032C" w:rsidRPr="0017032C" w:rsidRDefault="0017032C" w:rsidP="0017032C">
            <w:pPr>
              <w:pStyle w:val="a3"/>
              <w:rPr>
                <w:sz w:val="22"/>
                <w:szCs w:val="22"/>
              </w:rPr>
            </w:pPr>
            <w:r w:rsidRPr="0017032C">
              <w:rPr>
                <w:sz w:val="22"/>
                <w:szCs w:val="22"/>
              </w:rPr>
              <w:t>- о принятых мерах по ограничению роста платы граждан за коммунальные у</w:t>
            </w:r>
            <w:r w:rsidRPr="0017032C">
              <w:rPr>
                <w:sz w:val="22"/>
                <w:szCs w:val="22"/>
              </w:rPr>
              <w:t>с</w:t>
            </w:r>
            <w:r w:rsidRPr="0017032C">
              <w:rPr>
                <w:sz w:val="22"/>
                <w:szCs w:val="22"/>
              </w:rPr>
              <w:t>луги;</w:t>
            </w:r>
          </w:p>
          <w:p w:rsidR="0017032C" w:rsidRPr="0017032C" w:rsidRDefault="0017032C" w:rsidP="0017032C">
            <w:pPr>
              <w:pStyle w:val="a3"/>
              <w:rPr>
                <w:sz w:val="22"/>
                <w:szCs w:val="22"/>
              </w:rPr>
            </w:pPr>
            <w:r w:rsidRPr="0017032C">
              <w:rPr>
                <w:sz w:val="22"/>
                <w:szCs w:val="22"/>
              </w:rPr>
              <w:t>- об информации по тем муниципальным образ</w:t>
            </w:r>
            <w:r w:rsidRPr="0017032C">
              <w:rPr>
                <w:sz w:val="22"/>
                <w:szCs w:val="22"/>
              </w:rPr>
              <w:t>о</w:t>
            </w:r>
            <w:r w:rsidRPr="0017032C">
              <w:rPr>
                <w:sz w:val="22"/>
                <w:szCs w:val="22"/>
              </w:rPr>
              <w:t>ваниям, в которых плата за коммунальные услуги прев</w:t>
            </w:r>
            <w:r w:rsidRPr="0017032C">
              <w:rPr>
                <w:sz w:val="22"/>
                <w:szCs w:val="22"/>
              </w:rPr>
              <w:t>ы</w:t>
            </w:r>
            <w:r w:rsidRPr="0017032C">
              <w:rPr>
                <w:sz w:val="22"/>
                <w:szCs w:val="22"/>
              </w:rPr>
              <w:t>шает установленный предельный рост платы (выше 107,3%);</w:t>
            </w:r>
          </w:p>
          <w:p w:rsidR="0017032C" w:rsidRPr="0017032C" w:rsidRDefault="0017032C" w:rsidP="0017032C">
            <w:pPr>
              <w:pStyle w:val="a3"/>
              <w:rPr>
                <w:sz w:val="22"/>
                <w:szCs w:val="22"/>
              </w:rPr>
            </w:pPr>
            <w:r w:rsidRPr="0017032C">
              <w:rPr>
                <w:sz w:val="22"/>
                <w:szCs w:val="22"/>
              </w:rPr>
              <w:t>- о влиянии механизмов проекта в сфере создания источников теплоснабжения на территории Архангел</w:t>
            </w:r>
            <w:r w:rsidRPr="0017032C">
              <w:rPr>
                <w:sz w:val="22"/>
                <w:szCs w:val="22"/>
              </w:rPr>
              <w:t>ь</w:t>
            </w:r>
            <w:r w:rsidRPr="0017032C">
              <w:rPr>
                <w:sz w:val="22"/>
                <w:szCs w:val="22"/>
              </w:rPr>
              <w:t>ской области (проект государственно-частного партнерс</w:t>
            </w:r>
            <w:r w:rsidRPr="0017032C">
              <w:rPr>
                <w:sz w:val="22"/>
                <w:szCs w:val="22"/>
              </w:rPr>
              <w:t>т</w:t>
            </w:r>
            <w:r w:rsidRPr="0017032C">
              <w:rPr>
                <w:sz w:val="22"/>
                <w:szCs w:val="22"/>
              </w:rPr>
              <w:t>ва (инвестиц</w:t>
            </w:r>
            <w:r w:rsidRPr="0017032C">
              <w:rPr>
                <w:sz w:val="22"/>
                <w:szCs w:val="22"/>
              </w:rPr>
              <w:t>и</w:t>
            </w:r>
            <w:r w:rsidRPr="0017032C">
              <w:rPr>
                <w:sz w:val="22"/>
                <w:szCs w:val="22"/>
              </w:rPr>
              <w:t>онного соглашения) между Правительством о</w:t>
            </w:r>
            <w:r w:rsidRPr="0017032C">
              <w:rPr>
                <w:sz w:val="22"/>
                <w:szCs w:val="22"/>
              </w:rPr>
              <w:t>б</w:t>
            </w:r>
            <w:r w:rsidRPr="0017032C">
              <w:rPr>
                <w:sz w:val="22"/>
                <w:szCs w:val="22"/>
              </w:rPr>
              <w:t>ласт</w:t>
            </w:r>
            <w:proofErr w:type="gramStart"/>
            <w:r w:rsidRPr="0017032C">
              <w:rPr>
                <w:sz w:val="22"/>
                <w:szCs w:val="22"/>
              </w:rPr>
              <w:t>и и ООО</w:t>
            </w:r>
            <w:proofErr w:type="gramEnd"/>
            <w:r w:rsidRPr="0017032C">
              <w:rPr>
                <w:sz w:val="22"/>
                <w:szCs w:val="22"/>
              </w:rPr>
              <w:t xml:space="preserve"> «Комплексные энергетические решения» по строительству котельных на мес</w:t>
            </w:r>
            <w:r w:rsidRPr="0017032C">
              <w:rPr>
                <w:sz w:val="22"/>
                <w:szCs w:val="22"/>
              </w:rPr>
              <w:t>т</w:t>
            </w:r>
            <w:r w:rsidRPr="0017032C">
              <w:rPr>
                <w:sz w:val="22"/>
                <w:szCs w:val="22"/>
              </w:rPr>
              <w:t>ных видах топлива) на тарифные решения и областной бюджет 2014-2016 г.г.</w:t>
            </w:r>
          </w:p>
          <w:p w:rsidR="0017032C" w:rsidRPr="0017032C" w:rsidRDefault="0017032C" w:rsidP="0017032C">
            <w:pPr>
              <w:pStyle w:val="a3"/>
              <w:rPr>
                <w:sz w:val="22"/>
                <w:szCs w:val="22"/>
              </w:rPr>
            </w:pPr>
          </w:p>
          <w:p w:rsidR="003B0DA6" w:rsidRPr="0017032C" w:rsidRDefault="003B0DA6" w:rsidP="00055E3E">
            <w:pPr>
              <w:ind w:firstLine="720"/>
              <w:jc w:val="both"/>
              <w:rPr>
                <w:bCs/>
                <w:i/>
                <w:sz w:val="22"/>
                <w:szCs w:val="22"/>
              </w:rPr>
            </w:pPr>
          </w:p>
        </w:tc>
        <w:tc>
          <w:tcPr>
            <w:tcW w:w="1560" w:type="dxa"/>
          </w:tcPr>
          <w:p w:rsidR="003B0DA6" w:rsidRPr="0017032C" w:rsidRDefault="0017032C" w:rsidP="005366CD">
            <w:pPr>
              <w:pStyle w:val="a3"/>
              <w:ind w:left="-76" w:right="-56" w:firstLine="0"/>
              <w:jc w:val="center"/>
              <w:rPr>
                <w:sz w:val="22"/>
                <w:szCs w:val="22"/>
              </w:rPr>
            </w:pPr>
            <w:r w:rsidRPr="0017032C">
              <w:rPr>
                <w:sz w:val="22"/>
                <w:szCs w:val="22"/>
              </w:rPr>
              <w:t>план</w:t>
            </w:r>
          </w:p>
        </w:tc>
        <w:tc>
          <w:tcPr>
            <w:tcW w:w="3086" w:type="dxa"/>
          </w:tcPr>
          <w:p w:rsidR="0017032C" w:rsidRPr="0017032C" w:rsidRDefault="0017032C" w:rsidP="0017032C">
            <w:pPr>
              <w:jc w:val="both"/>
              <w:rPr>
                <w:sz w:val="22"/>
                <w:szCs w:val="22"/>
              </w:rPr>
            </w:pPr>
            <w:r w:rsidRPr="0017032C">
              <w:rPr>
                <w:sz w:val="22"/>
                <w:szCs w:val="22"/>
              </w:rPr>
              <w:t>РЕШИЛИ:</w:t>
            </w:r>
          </w:p>
          <w:p w:rsidR="0017032C" w:rsidRPr="0017032C" w:rsidRDefault="0017032C" w:rsidP="0017032C">
            <w:pPr>
              <w:pStyle w:val="a3"/>
              <w:rPr>
                <w:sz w:val="22"/>
                <w:szCs w:val="22"/>
              </w:rPr>
            </w:pPr>
            <w:r w:rsidRPr="0017032C">
              <w:rPr>
                <w:sz w:val="22"/>
                <w:szCs w:val="22"/>
              </w:rPr>
              <w:t>1. Рекомендовать агентству по тарифам и ценам Архангельской области через механизмы тарифного рег</w:t>
            </w:r>
            <w:r w:rsidRPr="0017032C">
              <w:rPr>
                <w:sz w:val="22"/>
                <w:szCs w:val="22"/>
              </w:rPr>
              <w:t>у</w:t>
            </w:r>
            <w:r w:rsidRPr="0017032C">
              <w:rPr>
                <w:sz w:val="22"/>
                <w:szCs w:val="22"/>
              </w:rPr>
              <w:t>лирования улучшать (</w:t>
            </w:r>
            <w:proofErr w:type="spellStart"/>
            <w:r w:rsidRPr="0017032C">
              <w:rPr>
                <w:sz w:val="22"/>
                <w:szCs w:val="22"/>
              </w:rPr>
              <w:t>озд</w:t>
            </w:r>
            <w:r w:rsidRPr="0017032C">
              <w:rPr>
                <w:sz w:val="22"/>
                <w:szCs w:val="22"/>
              </w:rPr>
              <w:t>о</w:t>
            </w:r>
            <w:r w:rsidRPr="0017032C">
              <w:rPr>
                <w:sz w:val="22"/>
                <w:szCs w:val="22"/>
              </w:rPr>
              <w:t>равливать</w:t>
            </w:r>
            <w:proofErr w:type="spellEnd"/>
            <w:r w:rsidRPr="0017032C">
              <w:rPr>
                <w:sz w:val="22"/>
                <w:szCs w:val="22"/>
              </w:rPr>
              <w:t>) финансовое пол</w:t>
            </w:r>
            <w:r w:rsidRPr="0017032C">
              <w:rPr>
                <w:sz w:val="22"/>
                <w:szCs w:val="22"/>
              </w:rPr>
              <w:t>о</w:t>
            </w:r>
            <w:r w:rsidRPr="0017032C">
              <w:rPr>
                <w:sz w:val="22"/>
                <w:szCs w:val="22"/>
              </w:rPr>
              <w:t>жение организаций ТЭК и ЖКХ, функци</w:t>
            </w:r>
            <w:r w:rsidRPr="0017032C">
              <w:rPr>
                <w:sz w:val="22"/>
                <w:szCs w:val="22"/>
              </w:rPr>
              <w:t>о</w:t>
            </w:r>
            <w:r w:rsidRPr="0017032C">
              <w:rPr>
                <w:sz w:val="22"/>
                <w:szCs w:val="22"/>
              </w:rPr>
              <w:t>нирующих на территории Архангельской области.</w:t>
            </w:r>
          </w:p>
          <w:p w:rsidR="0017032C" w:rsidRPr="0017032C" w:rsidRDefault="0017032C" w:rsidP="0017032C">
            <w:pPr>
              <w:pStyle w:val="a3"/>
              <w:rPr>
                <w:sz w:val="22"/>
                <w:szCs w:val="22"/>
              </w:rPr>
            </w:pPr>
            <w:r w:rsidRPr="0017032C">
              <w:rPr>
                <w:sz w:val="22"/>
                <w:szCs w:val="22"/>
              </w:rPr>
              <w:t xml:space="preserve">2. </w:t>
            </w:r>
            <w:proofErr w:type="gramStart"/>
            <w:r w:rsidRPr="0017032C">
              <w:rPr>
                <w:sz w:val="22"/>
                <w:szCs w:val="22"/>
              </w:rPr>
              <w:t>Агентству по тар</w:t>
            </w:r>
            <w:r w:rsidRPr="0017032C">
              <w:rPr>
                <w:sz w:val="22"/>
                <w:szCs w:val="22"/>
              </w:rPr>
              <w:t>и</w:t>
            </w:r>
            <w:r w:rsidRPr="0017032C">
              <w:rPr>
                <w:sz w:val="22"/>
                <w:szCs w:val="22"/>
              </w:rPr>
              <w:t>фам и ценам Арха</w:t>
            </w:r>
            <w:r w:rsidRPr="0017032C">
              <w:rPr>
                <w:sz w:val="22"/>
                <w:szCs w:val="22"/>
              </w:rPr>
              <w:t>н</w:t>
            </w:r>
            <w:r w:rsidRPr="0017032C">
              <w:rPr>
                <w:sz w:val="22"/>
                <w:szCs w:val="22"/>
              </w:rPr>
              <w:t xml:space="preserve">гельской области </w:t>
            </w:r>
            <w:r w:rsidRPr="0017032C">
              <w:rPr>
                <w:b/>
                <w:sz w:val="22"/>
                <w:szCs w:val="22"/>
              </w:rPr>
              <w:t>в срок до 17 июля 2014 года</w:t>
            </w:r>
            <w:r w:rsidRPr="0017032C">
              <w:rPr>
                <w:sz w:val="22"/>
                <w:szCs w:val="22"/>
              </w:rPr>
              <w:t xml:space="preserve"> представить в адрес комитета информацию о влиянии отмены коэффицие</w:t>
            </w:r>
            <w:r w:rsidRPr="0017032C">
              <w:rPr>
                <w:sz w:val="22"/>
                <w:szCs w:val="22"/>
              </w:rPr>
              <w:t>н</w:t>
            </w:r>
            <w:r w:rsidRPr="0017032C">
              <w:rPr>
                <w:sz w:val="22"/>
                <w:szCs w:val="22"/>
              </w:rPr>
              <w:t>та 0,75 на сов</w:t>
            </w:r>
            <w:r w:rsidRPr="0017032C">
              <w:rPr>
                <w:sz w:val="22"/>
                <w:szCs w:val="22"/>
              </w:rPr>
              <w:t>о</w:t>
            </w:r>
            <w:r w:rsidRPr="0017032C">
              <w:rPr>
                <w:sz w:val="22"/>
                <w:szCs w:val="22"/>
              </w:rPr>
              <w:t>купный платеж граждан за коммунальные услуги (электрическую эне</w:t>
            </w:r>
            <w:r w:rsidRPr="0017032C">
              <w:rPr>
                <w:sz w:val="22"/>
                <w:szCs w:val="22"/>
              </w:rPr>
              <w:t>р</w:t>
            </w:r>
            <w:r w:rsidRPr="0017032C">
              <w:rPr>
                <w:sz w:val="22"/>
                <w:szCs w:val="22"/>
              </w:rPr>
              <w:t>гию по домохозяйствам, о</w:t>
            </w:r>
            <w:r w:rsidRPr="0017032C">
              <w:rPr>
                <w:sz w:val="22"/>
                <w:szCs w:val="22"/>
              </w:rPr>
              <w:t>с</w:t>
            </w:r>
            <w:r w:rsidRPr="0017032C">
              <w:rPr>
                <w:sz w:val="22"/>
                <w:szCs w:val="22"/>
              </w:rPr>
              <w:t xml:space="preserve">нащенных </w:t>
            </w:r>
            <w:proofErr w:type="spellStart"/>
            <w:r w:rsidRPr="0017032C">
              <w:rPr>
                <w:sz w:val="22"/>
                <w:szCs w:val="22"/>
              </w:rPr>
              <w:t>эл</w:t>
            </w:r>
            <w:proofErr w:type="spellEnd"/>
            <w:r w:rsidRPr="0017032C">
              <w:rPr>
                <w:sz w:val="22"/>
                <w:szCs w:val="22"/>
              </w:rPr>
              <w:t>/плитами) на примере МО «Город Арха</w:t>
            </w:r>
            <w:r w:rsidRPr="0017032C">
              <w:rPr>
                <w:sz w:val="22"/>
                <w:szCs w:val="22"/>
              </w:rPr>
              <w:t>н</w:t>
            </w:r>
            <w:r w:rsidRPr="0017032C">
              <w:rPr>
                <w:sz w:val="22"/>
                <w:szCs w:val="22"/>
              </w:rPr>
              <w:t>гельск» и (по выбору агентс</w:t>
            </w:r>
            <w:r w:rsidRPr="0017032C">
              <w:rPr>
                <w:sz w:val="22"/>
                <w:szCs w:val="22"/>
              </w:rPr>
              <w:t>т</w:t>
            </w:r>
            <w:r w:rsidRPr="0017032C">
              <w:rPr>
                <w:sz w:val="22"/>
                <w:szCs w:val="22"/>
              </w:rPr>
              <w:t>ва) на примере одного из сельских поселений.</w:t>
            </w:r>
            <w:proofErr w:type="gramEnd"/>
          </w:p>
          <w:p w:rsidR="0017032C" w:rsidRPr="0017032C" w:rsidRDefault="0017032C" w:rsidP="0017032C">
            <w:pPr>
              <w:pStyle w:val="a3"/>
              <w:rPr>
                <w:sz w:val="22"/>
                <w:szCs w:val="22"/>
              </w:rPr>
            </w:pPr>
            <w:r w:rsidRPr="0017032C">
              <w:rPr>
                <w:sz w:val="22"/>
                <w:szCs w:val="22"/>
              </w:rPr>
              <w:t>3. Агентству по тар</w:t>
            </w:r>
            <w:r w:rsidRPr="0017032C">
              <w:rPr>
                <w:sz w:val="22"/>
                <w:szCs w:val="22"/>
              </w:rPr>
              <w:t>и</w:t>
            </w:r>
            <w:r w:rsidRPr="0017032C">
              <w:rPr>
                <w:sz w:val="22"/>
                <w:szCs w:val="22"/>
              </w:rPr>
              <w:lastRenderedPageBreak/>
              <w:t>фам и ценам Арха</w:t>
            </w:r>
            <w:r w:rsidRPr="0017032C">
              <w:rPr>
                <w:sz w:val="22"/>
                <w:szCs w:val="22"/>
              </w:rPr>
              <w:t>н</w:t>
            </w:r>
            <w:r w:rsidRPr="0017032C">
              <w:rPr>
                <w:sz w:val="22"/>
                <w:szCs w:val="22"/>
              </w:rPr>
              <w:t xml:space="preserve">гельской области </w:t>
            </w:r>
            <w:r w:rsidRPr="0017032C">
              <w:rPr>
                <w:b/>
                <w:sz w:val="22"/>
                <w:szCs w:val="22"/>
              </w:rPr>
              <w:t>в срок до 17 июля 2014 года</w:t>
            </w:r>
            <w:r w:rsidRPr="0017032C">
              <w:rPr>
                <w:sz w:val="22"/>
                <w:szCs w:val="22"/>
              </w:rPr>
              <w:t xml:space="preserve"> представить в адрес комитета прогнозный ра</w:t>
            </w:r>
            <w:r w:rsidRPr="0017032C">
              <w:rPr>
                <w:sz w:val="22"/>
                <w:szCs w:val="22"/>
              </w:rPr>
              <w:t>с</w:t>
            </w:r>
            <w:r w:rsidRPr="0017032C">
              <w:rPr>
                <w:sz w:val="22"/>
                <w:szCs w:val="22"/>
              </w:rPr>
              <w:t>чет тарифных решений в резул</w:t>
            </w:r>
            <w:r w:rsidRPr="0017032C">
              <w:rPr>
                <w:sz w:val="22"/>
                <w:szCs w:val="22"/>
              </w:rPr>
              <w:t>ь</w:t>
            </w:r>
            <w:r w:rsidRPr="0017032C">
              <w:rPr>
                <w:sz w:val="22"/>
                <w:szCs w:val="22"/>
              </w:rPr>
              <w:t>тате заключаемого Прав</w:t>
            </w:r>
            <w:r w:rsidRPr="0017032C">
              <w:rPr>
                <w:sz w:val="22"/>
                <w:szCs w:val="22"/>
              </w:rPr>
              <w:t>и</w:t>
            </w:r>
            <w:r w:rsidRPr="0017032C">
              <w:rPr>
                <w:sz w:val="22"/>
                <w:szCs w:val="22"/>
              </w:rPr>
              <w:t>тельством Архангельской о</w:t>
            </w:r>
            <w:r w:rsidRPr="0017032C">
              <w:rPr>
                <w:sz w:val="22"/>
                <w:szCs w:val="22"/>
              </w:rPr>
              <w:t>б</w:t>
            </w:r>
            <w:r w:rsidRPr="0017032C">
              <w:rPr>
                <w:sz w:val="22"/>
                <w:szCs w:val="22"/>
              </w:rPr>
              <w:t>ласти с ООО «Комплексные энергетические решения» (ООО «КЭР») соглашения о взаимодействии в сфере со</w:t>
            </w:r>
            <w:r w:rsidRPr="0017032C">
              <w:rPr>
                <w:sz w:val="22"/>
                <w:szCs w:val="22"/>
              </w:rPr>
              <w:t>з</w:t>
            </w:r>
            <w:r w:rsidRPr="0017032C">
              <w:rPr>
                <w:sz w:val="22"/>
                <w:szCs w:val="22"/>
              </w:rPr>
              <w:t>дания источников теплосна</w:t>
            </w:r>
            <w:r w:rsidRPr="0017032C">
              <w:rPr>
                <w:sz w:val="22"/>
                <w:szCs w:val="22"/>
              </w:rPr>
              <w:t>б</w:t>
            </w:r>
            <w:r w:rsidRPr="0017032C">
              <w:rPr>
                <w:sz w:val="22"/>
                <w:szCs w:val="22"/>
              </w:rPr>
              <w:t>жения на территории Арха</w:t>
            </w:r>
            <w:r w:rsidRPr="0017032C">
              <w:rPr>
                <w:sz w:val="22"/>
                <w:szCs w:val="22"/>
              </w:rPr>
              <w:t>н</w:t>
            </w:r>
            <w:r w:rsidRPr="0017032C">
              <w:rPr>
                <w:sz w:val="22"/>
                <w:szCs w:val="22"/>
              </w:rPr>
              <w:t>гельской о</w:t>
            </w:r>
            <w:r w:rsidRPr="0017032C">
              <w:rPr>
                <w:sz w:val="22"/>
                <w:szCs w:val="22"/>
              </w:rPr>
              <w:t>б</w:t>
            </w:r>
            <w:r w:rsidRPr="0017032C">
              <w:rPr>
                <w:sz w:val="22"/>
                <w:szCs w:val="22"/>
              </w:rPr>
              <w:t>ласти.</w:t>
            </w:r>
          </w:p>
          <w:p w:rsidR="0017032C" w:rsidRPr="0017032C" w:rsidRDefault="0017032C" w:rsidP="0017032C">
            <w:pPr>
              <w:pStyle w:val="a3"/>
              <w:rPr>
                <w:sz w:val="22"/>
                <w:szCs w:val="22"/>
              </w:rPr>
            </w:pPr>
            <w:r w:rsidRPr="0017032C">
              <w:rPr>
                <w:sz w:val="22"/>
                <w:szCs w:val="22"/>
              </w:rPr>
              <w:t xml:space="preserve">4. </w:t>
            </w:r>
            <w:proofErr w:type="gramStart"/>
            <w:r w:rsidRPr="0017032C">
              <w:rPr>
                <w:sz w:val="22"/>
                <w:szCs w:val="22"/>
              </w:rPr>
              <w:t>Агентству по тар</w:t>
            </w:r>
            <w:r w:rsidRPr="0017032C">
              <w:rPr>
                <w:sz w:val="22"/>
                <w:szCs w:val="22"/>
              </w:rPr>
              <w:t>и</w:t>
            </w:r>
            <w:r w:rsidRPr="0017032C">
              <w:rPr>
                <w:sz w:val="22"/>
                <w:szCs w:val="22"/>
              </w:rPr>
              <w:t>фам и ценам Арха</w:t>
            </w:r>
            <w:r w:rsidRPr="0017032C">
              <w:rPr>
                <w:sz w:val="22"/>
                <w:szCs w:val="22"/>
              </w:rPr>
              <w:t>н</w:t>
            </w:r>
            <w:r w:rsidRPr="0017032C">
              <w:rPr>
                <w:sz w:val="22"/>
                <w:szCs w:val="22"/>
              </w:rPr>
              <w:t xml:space="preserve">гельской области </w:t>
            </w:r>
            <w:r w:rsidRPr="0017032C">
              <w:rPr>
                <w:b/>
                <w:sz w:val="22"/>
                <w:szCs w:val="22"/>
              </w:rPr>
              <w:t>в срок до 17 июля 2014 года</w:t>
            </w:r>
            <w:r w:rsidRPr="0017032C">
              <w:rPr>
                <w:sz w:val="22"/>
                <w:szCs w:val="22"/>
              </w:rPr>
              <w:t xml:space="preserve"> совместно с мин</w:t>
            </w:r>
            <w:r w:rsidRPr="0017032C">
              <w:rPr>
                <w:sz w:val="22"/>
                <w:szCs w:val="22"/>
              </w:rPr>
              <w:t>и</w:t>
            </w:r>
            <w:r w:rsidRPr="0017032C">
              <w:rPr>
                <w:sz w:val="22"/>
                <w:szCs w:val="22"/>
              </w:rPr>
              <w:t>стерс</w:t>
            </w:r>
            <w:r w:rsidRPr="0017032C">
              <w:rPr>
                <w:sz w:val="22"/>
                <w:szCs w:val="22"/>
              </w:rPr>
              <w:t>т</w:t>
            </w:r>
            <w:r w:rsidRPr="0017032C">
              <w:rPr>
                <w:sz w:val="22"/>
                <w:szCs w:val="22"/>
              </w:rPr>
              <w:t>вом топливно-энергетического ко</w:t>
            </w:r>
            <w:r w:rsidRPr="0017032C">
              <w:rPr>
                <w:sz w:val="22"/>
                <w:szCs w:val="22"/>
              </w:rPr>
              <w:t>м</w:t>
            </w:r>
            <w:r w:rsidRPr="0017032C">
              <w:rPr>
                <w:sz w:val="22"/>
                <w:szCs w:val="22"/>
              </w:rPr>
              <w:t>плекса и жилищно-коммунального х</w:t>
            </w:r>
            <w:r w:rsidRPr="0017032C">
              <w:rPr>
                <w:sz w:val="22"/>
                <w:szCs w:val="22"/>
              </w:rPr>
              <w:t>о</w:t>
            </w:r>
            <w:r w:rsidRPr="0017032C">
              <w:rPr>
                <w:sz w:val="22"/>
                <w:szCs w:val="22"/>
              </w:rPr>
              <w:t>зяйства Архангельской обла</w:t>
            </w:r>
            <w:r w:rsidRPr="0017032C">
              <w:rPr>
                <w:sz w:val="22"/>
                <w:szCs w:val="22"/>
              </w:rPr>
              <w:t>с</w:t>
            </w:r>
            <w:r w:rsidRPr="0017032C">
              <w:rPr>
                <w:sz w:val="22"/>
                <w:szCs w:val="22"/>
              </w:rPr>
              <w:t>ти в срок до 15 июля 2014 г</w:t>
            </w:r>
            <w:r w:rsidRPr="0017032C">
              <w:rPr>
                <w:sz w:val="22"/>
                <w:szCs w:val="22"/>
              </w:rPr>
              <w:t>о</w:t>
            </w:r>
            <w:r w:rsidRPr="0017032C">
              <w:rPr>
                <w:sz w:val="22"/>
                <w:szCs w:val="22"/>
              </w:rPr>
              <w:t>да представить в адрес ком</w:t>
            </w:r>
            <w:r w:rsidRPr="0017032C">
              <w:rPr>
                <w:sz w:val="22"/>
                <w:szCs w:val="22"/>
              </w:rPr>
              <w:t>и</w:t>
            </w:r>
            <w:r w:rsidRPr="0017032C">
              <w:rPr>
                <w:sz w:val="22"/>
                <w:szCs w:val="22"/>
              </w:rPr>
              <w:t>тета размер субсидии ООО «КЭР», прогнозируемый к выплате из областного бю</w:t>
            </w:r>
            <w:r w:rsidRPr="0017032C">
              <w:rPr>
                <w:sz w:val="22"/>
                <w:szCs w:val="22"/>
              </w:rPr>
              <w:t>д</w:t>
            </w:r>
            <w:r w:rsidRPr="0017032C">
              <w:rPr>
                <w:sz w:val="22"/>
                <w:szCs w:val="22"/>
              </w:rPr>
              <w:t>жета на возмещение недоп</w:t>
            </w:r>
            <w:r w:rsidRPr="0017032C">
              <w:rPr>
                <w:sz w:val="22"/>
                <w:szCs w:val="22"/>
              </w:rPr>
              <w:t>о</w:t>
            </w:r>
            <w:r w:rsidRPr="0017032C">
              <w:rPr>
                <w:sz w:val="22"/>
                <w:szCs w:val="22"/>
              </w:rPr>
              <w:t>лученных доходов, возн</w:t>
            </w:r>
            <w:r w:rsidRPr="0017032C">
              <w:rPr>
                <w:sz w:val="22"/>
                <w:szCs w:val="22"/>
              </w:rPr>
              <w:t>и</w:t>
            </w:r>
            <w:r w:rsidRPr="0017032C">
              <w:rPr>
                <w:sz w:val="22"/>
                <w:szCs w:val="22"/>
              </w:rPr>
              <w:t>кающих в результате госуда</w:t>
            </w:r>
            <w:r w:rsidRPr="0017032C">
              <w:rPr>
                <w:sz w:val="22"/>
                <w:szCs w:val="22"/>
              </w:rPr>
              <w:t>р</w:t>
            </w:r>
            <w:r w:rsidRPr="0017032C">
              <w:rPr>
                <w:sz w:val="22"/>
                <w:szCs w:val="22"/>
              </w:rPr>
              <w:t>ственного регулирования т</w:t>
            </w:r>
            <w:r w:rsidRPr="0017032C">
              <w:rPr>
                <w:sz w:val="22"/>
                <w:szCs w:val="22"/>
              </w:rPr>
              <w:t>а</w:t>
            </w:r>
            <w:r w:rsidRPr="0017032C">
              <w:rPr>
                <w:sz w:val="22"/>
                <w:szCs w:val="22"/>
              </w:rPr>
              <w:t>рифов на тепловую эне</w:t>
            </w:r>
            <w:r w:rsidRPr="0017032C">
              <w:rPr>
                <w:sz w:val="22"/>
                <w:szCs w:val="22"/>
              </w:rPr>
              <w:t>р</w:t>
            </w:r>
            <w:r w:rsidRPr="0017032C">
              <w:rPr>
                <w:sz w:val="22"/>
                <w:szCs w:val="22"/>
              </w:rPr>
              <w:t>гию, поставляемую нас</w:t>
            </w:r>
            <w:r w:rsidRPr="0017032C">
              <w:rPr>
                <w:sz w:val="22"/>
                <w:szCs w:val="22"/>
              </w:rPr>
              <w:t>е</w:t>
            </w:r>
            <w:r w:rsidRPr="0017032C">
              <w:rPr>
                <w:sz w:val="22"/>
                <w:szCs w:val="22"/>
              </w:rPr>
              <w:t>лению</w:t>
            </w:r>
            <w:proofErr w:type="gramEnd"/>
            <w:r w:rsidRPr="0017032C">
              <w:rPr>
                <w:sz w:val="22"/>
                <w:szCs w:val="22"/>
              </w:rPr>
              <w:t xml:space="preserve"> и потребителям, приравненным к населению, на нужды те</w:t>
            </w:r>
            <w:r w:rsidRPr="0017032C">
              <w:rPr>
                <w:sz w:val="22"/>
                <w:szCs w:val="22"/>
              </w:rPr>
              <w:t>п</w:t>
            </w:r>
            <w:r w:rsidRPr="0017032C">
              <w:rPr>
                <w:sz w:val="22"/>
                <w:szCs w:val="22"/>
              </w:rPr>
              <w:t>лоснабжения (</w:t>
            </w:r>
            <w:r w:rsidRPr="0017032C">
              <w:rPr>
                <w:i/>
                <w:sz w:val="22"/>
                <w:szCs w:val="22"/>
              </w:rPr>
              <w:t>с разбивкой по финансовым годам и муниц</w:t>
            </w:r>
            <w:r w:rsidRPr="0017032C">
              <w:rPr>
                <w:i/>
                <w:sz w:val="22"/>
                <w:szCs w:val="22"/>
              </w:rPr>
              <w:t>и</w:t>
            </w:r>
            <w:r w:rsidRPr="0017032C">
              <w:rPr>
                <w:i/>
                <w:sz w:val="22"/>
                <w:szCs w:val="22"/>
              </w:rPr>
              <w:t>пальным образованиям с пр</w:t>
            </w:r>
            <w:r w:rsidRPr="0017032C">
              <w:rPr>
                <w:i/>
                <w:sz w:val="22"/>
                <w:szCs w:val="22"/>
              </w:rPr>
              <w:t>о</w:t>
            </w:r>
            <w:r w:rsidRPr="0017032C">
              <w:rPr>
                <w:i/>
                <w:sz w:val="22"/>
                <w:szCs w:val="22"/>
              </w:rPr>
              <w:t>гнозируем</w:t>
            </w:r>
            <w:r w:rsidRPr="0017032C">
              <w:rPr>
                <w:i/>
                <w:sz w:val="22"/>
                <w:szCs w:val="22"/>
              </w:rPr>
              <w:t>о</w:t>
            </w:r>
            <w:r w:rsidRPr="0017032C">
              <w:rPr>
                <w:i/>
                <w:sz w:val="22"/>
                <w:szCs w:val="22"/>
              </w:rPr>
              <w:t>го момента ввода об</w:t>
            </w:r>
            <w:r w:rsidRPr="0017032C">
              <w:rPr>
                <w:i/>
                <w:sz w:val="22"/>
                <w:szCs w:val="22"/>
              </w:rPr>
              <w:t>ъ</w:t>
            </w:r>
            <w:r w:rsidRPr="0017032C">
              <w:rPr>
                <w:i/>
                <w:sz w:val="22"/>
                <w:szCs w:val="22"/>
              </w:rPr>
              <w:t xml:space="preserve">ектов в эксплуатацию, а </w:t>
            </w:r>
            <w:r w:rsidRPr="0017032C">
              <w:rPr>
                <w:i/>
                <w:sz w:val="22"/>
                <w:szCs w:val="22"/>
              </w:rPr>
              <w:lastRenderedPageBreak/>
              <w:t>также с указанием сра</w:t>
            </w:r>
            <w:r w:rsidRPr="0017032C">
              <w:rPr>
                <w:i/>
                <w:sz w:val="22"/>
                <w:szCs w:val="22"/>
              </w:rPr>
              <w:t>в</w:t>
            </w:r>
            <w:r w:rsidRPr="0017032C">
              <w:rPr>
                <w:i/>
                <w:sz w:val="22"/>
                <w:szCs w:val="22"/>
              </w:rPr>
              <w:t>нения с расходами областного бюджета до м</w:t>
            </w:r>
            <w:r w:rsidRPr="0017032C">
              <w:rPr>
                <w:i/>
                <w:sz w:val="22"/>
                <w:szCs w:val="22"/>
              </w:rPr>
              <w:t>о</w:t>
            </w:r>
            <w:r w:rsidRPr="0017032C">
              <w:rPr>
                <w:i/>
                <w:sz w:val="22"/>
                <w:szCs w:val="22"/>
              </w:rPr>
              <w:t>мента начала эксплу</w:t>
            </w:r>
            <w:r w:rsidRPr="0017032C">
              <w:rPr>
                <w:i/>
                <w:sz w:val="22"/>
                <w:szCs w:val="22"/>
              </w:rPr>
              <w:t>а</w:t>
            </w:r>
            <w:r w:rsidRPr="0017032C">
              <w:rPr>
                <w:i/>
                <w:sz w:val="22"/>
                <w:szCs w:val="22"/>
              </w:rPr>
              <w:t xml:space="preserve">тации построенных (созданных) объектов и </w:t>
            </w:r>
            <w:r w:rsidRPr="0017032C">
              <w:rPr>
                <w:i/>
                <w:sz w:val="22"/>
                <w:szCs w:val="22"/>
                <w:u w:val="single"/>
              </w:rPr>
              <w:t>по</w:t>
            </w:r>
            <w:r w:rsidRPr="0017032C">
              <w:rPr>
                <w:i/>
                <w:sz w:val="22"/>
                <w:szCs w:val="22"/>
                <w:u w:val="single"/>
              </w:rPr>
              <w:t>д</w:t>
            </w:r>
            <w:r w:rsidRPr="0017032C">
              <w:rPr>
                <w:i/>
                <w:sz w:val="22"/>
                <w:szCs w:val="22"/>
                <w:u w:val="single"/>
              </w:rPr>
              <w:t>робным анализом статей расходов из которых план</w:t>
            </w:r>
            <w:r w:rsidRPr="0017032C">
              <w:rPr>
                <w:i/>
                <w:sz w:val="22"/>
                <w:szCs w:val="22"/>
                <w:u w:val="single"/>
              </w:rPr>
              <w:t>и</w:t>
            </w:r>
            <w:r w:rsidRPr="0017032C">
              <w:rPr>
                <w:i/>
                <w:sz w:val="22"/>
                <w:szCs w:val="22"/>
                <w:u w:val="single"/>
              </w:rPr>
              <w:t>руется размер указанной су</w:t>
            </w:r>
            <w:r w:rsidRPr="0017032C">
              <w:rPr>
                <w:i/>
                <w:sz w:val="22"/>
                <w:szCs w:val="22"/>
                <w:u w:val="single"/>
              </w:rPr>
              <w:t>б</w:t>
            </w:r>
            <w:r w:rsidRPr="0017032C">
              <w:rPr>
                <w:i/>
                <w:sz w:val="22"/>
                <w:szCs w:val="22"/>
                <w:u w:val="single"/>
              </w:rPr>
              <w:t>сидии</w:t>
            </w:r>
            <w:r w:rsidRPr="0017032C">
              <w:rPr>
                <w:sz w:val="22"/>
                <w:szCs w:val="22"/>
              </w:rPr>
              <w:t>).</w:t>
            </w:r>
          </w:p>
          <w:p w:rsidR="0017032C" w:rsidRPr="0017032C" w:rsidRDefault="0017032C" w:rsidP="0017032C">
            <w:pPr>
              <w:pStyle w:val="a3"/>
              <w:rPr>
                <w:sz w:val="22"/>
                <w:szCs w:val="22"/>
              </w:rPr>
            </w:pPr>
            <w:r w:rsidRPr="0017032C">
              <w:rPr>
                <w:sz w:val="22"/>
                <w:szCs w:val="22"/>
              </w:rPr>
              <w:t>5. Отметить непр</w:t>
            </w:r>
            <w:r w:rsidRPr="0017032C">
              <w:rPr>
                <w:sz w:val="22"/>
                <w:szCs w:val="22"/>
              </w:rPr>
              <w:t>о</w:t>
            </w:r>
            <w:r w:rsidRPr="0017032C">
              <w:rPr>
                <w:sz w:val="22"/>
                <w:szCs w:val="22"/>
              </w:rPr>
              <w:t>зрачность и несоответс</w:t>
            </w:r>
            <w:r w:rsidRPr="0017032C">
              <w:rPr>
                <w:sz w:val="22"/>
                <w:szCs w:val="22"/>
              </w:rPr>
              <w:t>т</w:t>
            </w:r>
            <w:r w:rsidRPr="0017032C">
              <w:rPr>
                <w:sz w:val="22"/>
                <w:szCs w:val="22"/>
              </w:rPr>
              <w:t>вие действующему законодател</w:t>
            </w:r>
            <w:r w:rsidRPr="0017032C">
              <w:rPr>
                <w:sz w:val="22"/>
                <w:szCs w:val="22"/>
              </w:rPr>
              <w:t>ь</w:t>
            </w:r>
            <w:r w:rsidRPr="0017032C">
              <w:rPr>
                <w:sz w:val="22"/>
                <w:szCs w:val="22"/>
              </w:rPr>
              <w:t>ству заключаемое Правител</w:t>
            </w:r>
            <w:r w:rsidRPr="0017032C">
              <w:rPr>
                <w:sz w:val="22"/>
                <w:szCs w:val="22"/>
              </w:rPr>
              <w:t>ь</w:t>
            </w:r>
            <w:r w:rsidRPr="0017032C">
              <w:rPr>
                <w:sz w:val="22"/>
                <w:szCs w:val="22"/>
              </w:rPr>
              <w:t>ством А</w:t>
            </w:r>
            <w:r w:rsidRPr="0017032C">
              <w:rPr>
                <w:sz w:val="22"/>
                <w:szCs w:val="22"/>
              </w:rPr>
              <w:t>р</w:t>
            </w:r>
            <w:r w:rsidRPr="0017032C">
              <w:rPr>
                <w:sz w:val="22"/>
                <w:szCs w:val="22"/>
              </w:rPr>
              <w:t>хангельской области с ООО «Комплексные энерг</w:t>
            </w:r>
            <w:r w:rsidRPr="0017032C">
              <w:rPr>
                <w:sz w:val="22"/>
                <w:szCs w:val="22"/>
              </w:rPr>
              <w:t>е</w:t>
            </w:r>
            <w:r w:rsidRPr="0017032C">
              <w:rPr>
                <w:sz w:val="22"/>
                <w:szCs w:val="22"/>
              </w:rPr>
              <w:t>тические решения» (ООО «КЭР») соглашение о взаим</w:t>
            </w:r>
            <w:r w:rsidRPr="0017032C">
              <w:rPr>
                <w:sz w:val="22"/>
                <w:szCs w:val="22"/>
              </w:rPr>
              <w:t>о</w:t>
            </w:r>
            <w:r w:rsidRPr="0017032C">
              <w:rPr>
                <w:sz w:val="22"/>
                <w:szCs w:val="22"/>
              </w:rPr>
              <w:t>действии в сфере создания источн</w:t>
            </w:r>
            <w:r w:rsidRPr="0017032C">
              <w:rPr>
                <w:sz w:val="22"/>
                <w:szCs w:val="22"/>
              </w:rPr>
              <w:t>и</w:t>
            </w:r>
            <w:r w:rsidRPr="0017032C">
              <w:rPr>
                <w:sz w:val="22"/>
                <w:szCs w:val="22"/>
              </w:rPr>
              <w:t>ков теплоснабжения на территории Архангел</w:t>
            </w:r>
            <w:r w:rsidRPr="0017032C">
              <w:rPr>
                <w:sz w:val="22"/>
                <w:szCs w:val="22"/>
              </w:rPr>
              <w:t>ь</w:t>
            </w:r>
            <w:r w:rsidRPr="0017032C">
              <w:rPr>
                <w:sz w:val="22"/>
                <w:szCs w:val="22"/>
              </w:rPr>
              <w:t>ской области.</w:t>
            </w:r>
          </w:p>
          <w:p w:rsidR="0017032C" w:rsidRPr="0017032C" w:rsidRDefault="0017032C" w:rsidP="0017032C">
            <w:pPr>
              <w:pStyle w:val="a3"/>
              <w:rPr>
                <w:sz w:val="22"/>
                <w:szCs w:val="22"/>
              </w:rPr>
            </w:pPr>
            <w:r w:rsidRPr="0017032C">
              <w:rPr>
                <w:sz w:val="22"/>
                <w:szCs w:val="22"/>
              </w:rPr>
              <w:t>6. Рекомендовать Правительству Архангел</w:t>
            </w:r>
            <w:r w:rsidRPr="0017032C">
              <w:rPr>
                <w:sz w:val="22"/>
                <w:szCs w:val="22"/>
              </w:rPr>
              <w:t>ь</w:t>
            </w:r>
            <w:r w:rsidRPr="0017032C">
              <w:rPr>
                <w:sz w:val="22"/>
                <w:szCs w:val="22"/>
              </w:rPr>
              <w:t>ской области прио</w:t>
            </w:r>
            <w:r w:rsidRPr="0017032C">
              <w:rPr>
                <w:sz w:val="22"/>
                <w:szCs w:val="22"/>
              </w:rPr>
              <w:t>с</w:t>
            </w:r>
            <w:r w:rsidRPr="0017032C">
              <w:rPr>
                <w:sz w:val="22"/>
                <w:szCs w:val="22"/>
              </w:rPr>
              <w:t>тановить заключение с ООО «Ко</w:t>
            </w:r>
            <w:r w:rsidRPr="0017032C">
              <w:rPr>
                <w:sz w:val="22"/>
                <w:szCs w:val="22"/>
              </w:rPr>
              <w:t>м</w:t>
            </w:r>
            <w:r w:rsidRPr="0017032C">
              <w:rPr>
                <w:sz w:val="22"/>
                <w:szCs w:val="22"/>
              </w:rPr>
              <w:t>плексные энергетические р</w:t>
            </w:r>
            <w:r w:rsidRPr="0017032C">
              <w:rPr>
                <w:sz w:val="22"/>
                <w:szCs w:val="22"/>
              </w:rPr>
              <w:t>е</w:t>
            </w:r>
            <w:r w:rsidRPr="0017032C">
              <w:rPr>
                <w:sz w:val="22"/>
                <w:szCs w:val="22"/>
              </w:rPr>
              <w:t>шения» (ООО «КЭР») согл</w:t>
            </w:r>
            <w:r w:rsidRPr="0017032C">
              <w:rPr>
                <w:sz w:val="22"/>
                <w:szCs w:val="22"/>
              </w:rPr>
              <w:t>а</w:t>
            </w:r>
            <w:r w:rsidRPr="0017032C">
              <w:rPr>
                <w:sz w:val="22"/>
                <w:szCs w:val="22"/>
              </w:rPr>
              <w:t>шения о взаимодействии в сфере создания источн</w:t>
            </w:r>
            <w:r w:rsidRPr="0017032C">
              <w:rPr>
                <w:sz w:val="22"/>
                <w:szCs w:val="22"/>
              </w:rPr>
              <w:t>и</w:t>
            </w:r>
            <w:r w:rsidRPr="0017032C">
              <w:rPr>
                <w:sz w:val="22"/>
                <w:szCs w:val="22"/>
              </w:rPr>
              <w:t>ков теплоснабжения на террит</w:t>
            </w:r>
            <w:r w:rsidRPr="0017032C">
              <w:rPr>
                <w:sz w:val="22"/>
                <w:szCs w:val="22"/>
              </w:rPr>
              <w:t>о</w:t>
            </w:r>
            <w:r w:rsidRPr="0017032C">
              <w:rPr>
                <w:sz w:val="22"/>
                <w:szCs w:val="22"/>
              </w:rPr>
              <w:t>рии Архангел</w:t>
            </w:r>
            <w:r w:rsidRPr="0017032C">
              <w:rPr>
                <w:sz w:val="22"/>
                <w:szCs w:val="22"/>
              </w:rPr>
              <w:t>ь</w:t>
            </w:r>
            <w:r w:rsidRPr="0017032C">
              <w:rPr>
                <w:sz w:val="22"/>
                <w:szCs w:val="22"/>
              </w:rPr>
              <w:t>ской области.</w:t>
            </w:r>
          </w:p>
          <w:p w:rsidR="0017032C" w:rsidRPr="0017032C" w:rsidRDefault="0017032C" w:rsidP="0017032C">
            <w:pPr>
              <w:pStyle w:val="a3"/>
              <w:rPr>
                <w:sz w:val="22"/>
                <w:szCs w:val="22"/>
              </w:rPr>
            </w:pPr>
            <w:r w:rsidRPr="0017032C">
              <w:rPr>
                <w:sz w:val="22"/>
                <w:szCs w:val="22"/>
              </w:rPr>
              <w:t>7. Министерству то</w:t>
            </w:r>
            <w:r w:rsidRPr="0017032C">
              <w:rPr>
                <w:sz w:val="22"/>
                <w:szCs w:val="22"/>
              </w:rPr>
              <w:t>п</w:t>
            </w:r>
            <w:r w:rsidRPr="0017032C">
              <w:rPr>
                <w:sz w:val="22"/>
                <w:szCs w:val="22"/>
              </w:rPr>
              <w:t>ливно-энергетического ко</w:t>
            </w:r>
            <w:r w:rsidRPr="0017032C">
              <w:rPr>
                <w:sz w:val="22"/>
                <w:szCs w:val="22"/>
              </w:rPr>
              <w:t>м</w:t>
            </w:r>
            <w:r w:rsidRPr="0017032C">
              <w:rPr>
                <w:sz w:val="22"/>
                <w:szCs w:val="22"/>
              </w:rPr>
              <w:t>плекса и жилищно-коммунального хозяйства А</w:t>
            </w:r>
            <w:r w:rsidRPr="0017032C">
              <w:rPr>
                <w:sz w:val="22"/>
                <w:szCs w:val="22"/>
              </w:rPr>
              <w:t>р</w:t>
            </w:r>
            <w:r w:rsidRPr="0017032C">
              <w:rPr>
                <w:sz w:val="22"/>
                <w:szCs w:val="22"/>
              </w:rPr>
              <w:t>хангельской обла</w:t>
            </w:r>
            <w:r w:rsidRPr="0017032C">
              <w:rPr>
                <w:sz w:val="22"/>
                <w:szCs w:val="22"/>
              </w:rPr>
              <w:t>с</w:t>
            </w:r>
            <w:r w:rsidRPr="0017032C">
              <w:rPr>
                <w:sz w:val="22"/>
                <w:szCs w:val="22"/>
              </w:rPr>
              <w:t xml:space="preserve">ти </w:t>
            </w:r>
            <w:r w:rsidRPr="0017032C">
              <w:rPr>
                <w:b/>
                <w:sz w:val="22"/>
                <w:szCs w:val="22"/>
              </w:rPr>
              <w:t>в срок до 17 июля 2014 года</w:t>
            </w:r>
            <w:r w:rsidRPr="0017032C">
              <w:rPr>
                <w:sz w:val="22"/>
                <w:szCs w:val="22"/>
              </w:rPr>
              <w:t xml:space="preserve"> пре</w:t>
            </w:r>
            <w:r w:rsidRPr="0017032C">
              <w:rPr>
                <w:sz w:val="22"/>
                <w:szCs w:val="22"/>
              </w:rPr>
              <w:t>д</w:t>
            </w:r>
            <w:r w:rsidRPr="0017032C">
              <w:rPr>
                <w:sz w:val="22"/>
                <w:szCs w:val="22"/>
              </w:rPr>
              <w:t>ставить в адрес комитета сл</w:t>
            </w:r>
            <w:r w:rsidRPr="0017032C">
              <w:rPr>
                <w:sz w:val="22"/>
                <w:szCs w:val="22"/>
              </w:rPr>
              <w:t>е</w:t>
            </w:r>
            <w:r w:rsidRPr="0017032C">
              <w:rPr>
                <w:sz w:val="22"/>
                <w:szCs w:val="22"/>
              </w:rPr>
              <w:t>ду</w:t>
            </w:r>
            <w:r w:rsidRPr="0017032C">
              <w:rPr>
                <w:sz w:val="22"/>
                <w:szCs w:val="22"/>
              </w:rPr>
              <w:t>ю</w:t>
            </w:r>
            <w:r w:rsidRPr="0017032C">
              <w:rPr>
                <w:sz w:val="22"/>
                <w:szCs w:val="22"/>
              </w:rPr>
              <w:t>щую информацию:</w:t>
            </w:r>
          </w:p>
          <w:p w:rsidR="0017032C" w:rsidRPr="0017032C" w:rsidRDefault="0017032C" w:rsidP="0017032C">
            <w:pPr>
              <w:pStyle w:val="a3"/>
              <w:rPr>
                <w:sz w:val="22"/>
                <w:szCs w:val="22"/>
              </w:rPr>
            </w:pPr>
            <w:r w:rsidRPr="0017032C">
              <w:rPr>
                <w:sz w:val="22"/>
                <w:szCs w:val="22"/>
              </w:rPr>
              <w:t xml:space="preserve">а) о полномочиях - с </w:t>
            </w:r>
            <w:r w:rsidRPr="0017032C">
              <w:rPr>
                <w:sz w:val="22"/>
                <w:szCs w:val="22"/>
              </w:rPr>
              <w:lastRenderedPageBreak/>
              <w:t>указанием нормативных пр</w:t>
            </w:r>
            <w:r w:rsidRPr="0017032C">
              <w:rPr>
                <w:sz w:val="22"/>
                <w:szCs w:val="22"/>
              </w:rPr>
              <w:t>а</w:t>
            </w:r>
            <w:r w:rsidRPr="0017032C">
              <w:rPr>
                <w:sz w:val="22"/>
                <w:szCs w:val="22"/>
              </w:rPr>
              <w:t>вовых актов А</w:t>
            </w:r>
            <w:r w:rsidRPr="0017032C">
              <w:rPr>
                <w:sz w:val="22"/>
                <w:szCs w:val="22"/>
              </w:rPr>
              <w:t>р</w:t>
            </w:r>
            <w:r w:rsidRPr="0017032C">
              <w:rPr>
                <w:sz w:val="22"/>
                <w:szCs w:val="22"/>
              </w:rPr>
              <w:t>хангельской области - по подготовке и з</w:t>
            </w:r>
            <w:r w:rsidRPr="0017032C">
              <w:rPr>
                <w:sz w:val="22"/>
                <w:szCs w:val="22"/>
              </w:rPr>
              <w:t>а</w:t>
            </w:r>
            <w:r w:rsidRPr="0017032C">
              <w:rPr>
                <w:sz w:val="22"/>
                <w:szCs w:val="22"/>
              </w:rPr>
              <w:t>ключению соглашений инв</w:t>
            </w:r>
            <w:r w:rsidRPr="0017032C">
              <w:rPr>
                <w:sz w:val="22"/>
                <w:szCs w:val="22"/>
              </w:rPr>
              <w:t>е</w:t>
            </w:r>
            <w:r w:rsidRPr="0017032C">
              <w:rPr>
                <w:sz w:val="22"/>
                <w:szCs w:val="22"/>
              </w:rPr>
              <w:t>стиционного характера (на примере заключаемого Пр</w:t>
            </w:r>
            <w:r w:rsidRPr="0017032C">
              <w:rPr>
                <w:sz w:val="22"/>
                <w:szCs w:val="22"/>
              </w:rPr>
              <w:t>а</w:t>
            </w:r>
            <w:r w:rsidRPr="0017032C">
              <w:rPr>
                <w:sz w:val="22"/>
                <w:szCs w:val="22"/>
              </w:rPr>
              <w:t>вительством А</w:t>
            </w:r>
            <w:r w:rsidRPr="0017032C">
              <w:rPr>
                <w:sz w:val="22"/>
                <w:szCs w:val="22"/>
              </w:rPr>
              <w:t>р</w:t>
            </w:r>
            <w:r w:rsidRPr="0017032C">
              <w:rPr>
                <w:sz w:val="22"/>
                <w:szCs w:val="22"/>
              </w:rPr>
              <w:t>хангельской области с ООО «Комплек</w:t>
            </w:r>
            <w:r w:rsidRPr="0017032C">
              <w:rPr>
                <w:sz w:val="22"/>
                <w:szCs w:val="22"/>
              </w:rPr>
              <w:t>с</w:t>
            </w:r>
            <w:r w:rsidRPr="0017032C">
              <w:rPr>
                <w:sz w:val="22"/>
                <w:szCs w:val="22"/>
              </w:rPr>
              <w:t>ные энергетические решения» (ООО «КЭР») соглаш</w:t>
            </w:r>
            <w:r w:rsidRPr="0017032C">
              <w:rPr>
                <w:sz w:val="22"/>
                <w:szCs w:val="22"/>
              </w:rPr>
              <w:t>е</w:t>
            </w:r>
            <w:r w:rsidRPr="0017032C">
              <w:rPr>
                <w:sz w:val="22"/>
                <w:szCs w:val="22"/>
              </w:rPr>
              <w:t>ния о взаимодействии в сфере со</w:t>
            </w:r>
            <w:r w:rsidRPr="0017032C">
              <w:rPr>
                <w:sz w:val="22"/>
                <w:szCs w:val="22"/>
              </w:rPr>
              <w:t>з</w:t>
            </w:r>
            <w:r w:rsidRPr="0017032C">
              <w:rPr>
                <w:sz w:val="22"/>
                <w:szCs w:val="22"/>
              </w:rPr>
              <w:t>дания источников теплосна</w:t>
            </w:r>
            <w:r w:rsidRPr="0017032C">
              <w:rPr>
                <w:sz w:val="22"/>
                <w:szCs w:val="22"/>
              </w:rPr>
              <w:t>б</w:t>
            </w:r>
            <w:r w:rsidRPr="0017032C">
              <w:rPr>
                <w:sz w:val="22"/>
                <w:szCs w:val="22"/>
              </w:rPr>
              <w:t>жения на территории Арха</w:t>
            </w:r>
            <w:r w:rsidRPr="0017032C">
              <w:rPr>
                <w:sz w:val="22"/>
                <w:szCs w:val="22"/>
              </w:rPr>
              <w:t>н</w:t>
            </w:r>
            <w:r w:rsidRPr="0017032C">
              <w:rPr>
                <w:sz w:val="22"/>
                <w:szCs w:val="22"/>
              </w:rPr>
              <w:t>гел</w:t>
            </w:r>
            <w:r w:rsidRPr="0017032C">
              <w:rPr>
                <w:sz w:val="22"/>
                <w:szCs w:val="22"/>
              </w:rPr>
              <w:t>ь</w:t>
            </w:r>
            <w:r w:rsidRPr="0017032C">
              <w:rPr>
                <w:sz w:val="22"/>
                <w:szCs w:val="22"/>
              </w:rPr>
              <w:t>ской области);</w:t>
            </w:r>
          </w:p>
          <w:p w:rsidR="0017032C" w:rsidRPr="0017032C" w:rsidRDefault="0017032C" w:rsidP="0017032C">
            <w:pPr>
              <w:pStyle w:val="a3"/>
              <w:rPr>
                <w:sz w:val="22"/>
                <w:szCs w:val="22"/>
              </w:rPr>
            </w:pPr>
            <w:r w:rsidRPr="0017032C">
              <w:rPr>
                <w:sz w:val="22"/>
                <w:szCs w:val="22"/>
              </w:rPr>
              <w:t>б) о заключенных р</w:t>
            </w:r>
            <w:r w:rsidRPr="0017032C">
              <w:rPr>
                <w:sz w:val="22"/>
                <w:szCs w:val="22"/>
              </w:rPr>
              <w:t>а</w:t>
            </w:r>
            <w:r w:rsidRPr="0017032C">
              <w:rPr>
                <w:sz w:val="22"/>
                <w:szCs w:val="22"/>
              </w:rPr>
              <w:t>нее до 2014 года Правител</w:t>
            </w:r>
            <w:r w:rsidRPr="0017032C">
              <w:rPr>
                <w:sz w:val="22"/>
                <w:szCs w:val="22"/>
              </w:rPr>
              <w:t>ь</w:t>
            </w:r>
            <w:r w:rsidRPr="0017032C">
              <w:rPr>
                <w:sz w:val="22"/>
                <w:szCs w:val="22"/>
              </w:rPr>
              <w:t>ством Архангел</w:t>
            </w:r>
            <w:r w:rsidRPr="0017032C">
              <w:rPr>
                <w:sz w:val="22"/>
                <w:szCs w:val="22"/>
              </w:rPr>
              <w:t>ь</w:t>
            </w:r>
            <w:r w:rsidRPr="0017032C">
              <w:rPr>
                <w:sz w:val="22"/>
                <w:szCs w:val="22"/>
              </w:rPr>
              <w:t>ской области и сторо</w:t>
            </w:r>
            <w:r w:rsidRPr="0017032C">
              <w:rPr>
                <w:sz w:val="22"/>
                <w:szCs w:val="22"/>
              </w:rPr>
              <w:t>н</w:t>
            </w:r>
            <w:r w:rsidRPr="0017032C">
              <w:rPr>
                <w:sz w:val="22"/>
                <w:szCs w:val="22"/>
              </w:rPr>
              <w:t>ними организациями инвестиционных соглаш</w:t>
            </w:r>
            <w:r w:rsidRPr="0017032C">
              <w:rPr>
                <w:sz w:val="22"/>
                <w:szCs w:val="22"/>
              </w:rPr>
              <w:t>е</w:t>
            </w:r>
            <w:r w:rsidRPr="0017032C">
              <w:rPr>
                <w:sz w:val="22"/>
                <w:szCs w:val="22"/>
              </w:rPr>
              <w:t>ниях в сфере создания источников теплоснабжения на террит</w:t>
            </w:r>
            <w:r w:rsidRPr="0017032C">
              <w:rPr>
                <w:sz w:val="22"/>
                <w:szCs w:val="22"/>
              </w:rPr>
              <w:t>о</w:t>
            </w:r>
            <w:r w:rsidRPr="0017032C">
              <w:rPr>
                <w:sz w:val="22"/>
                <w:szCs w:val="22"/>
              </w:rPr>
              <w:t>рии Архангельской области с указанием их результатов и представлением самих согл</w:t>
            </w:r>
            <w:r w:rsidRPr="0017032C">
              <w:rPr>
                <w:sz w:val="22"/>
                <w:szCs w:val="22"/>
              </w:rPr>
              <w:t>а</w:t>
            </w:r>
            <w:r w:rsidRPr="0017032C">
              <w:rPr>
                <w:sz w:val="22"/>
                <w:szCs w:val="22"/>
              </w:rPr>
              <w:t>шений,  и предста</w:t>
            </w:r>
            <w:r w:rsidRPr="0017032C">
              <w:rPr>
                <w:sz w:val="22"/>
                <w:szCs w:val="22"/>
              </w:rPr>
              <w:t>в</w:t>
            </w:r>
            <w:r w:rsidRPr="0017032C">
              <w:rPr>
                <w:sz w:val="22"/>
                <w:szCs w:val="22"/>
              </w:rPr>
              <w:t>лением подписанного с</w:t>
            </w:r>
            <w:r w:rsidRPr="0017032C">
              <w:rPr>
                <w:sz w:val="22"/>
                <w:szCs w:val="22"/>
              </w:rPr>
              <w:t>о</w:t>
            </w:r>
            <w:r w:rsidRPr="0017032C">
              <w:rPr>
                <w:sz w:val="22"/>
                <w:szCs w:val="22"/>
              </w:rPr>
              <w:t>глашения с ООО «КЭР»;</w:t>
            </w:r>
          </w:p>
          <w:p w:rsidR="0017032C" w:rsidRPr="0017032C" w:rsidRDefault="0017032C" w:rsidP="0017032C">
            <w:pPr>
              <w:pStyle w:val="a3"/>
              <w:rPr>
                <w:sz w:val="22"/>
                <w:szCs w:val="22"/>
              </w:rPr>
            </w:pPr>
            <w:r w:rsidRPr="0017032C">
              <w:rPr>
                <w:sz w:val="22"/>
                <w:szCs w:val="22"/>
              </w:rPr>
              <w:t>в) об утверждении и</w:t>
            </w:r>
            <w:r w:rsidRPr="0017032C">
              <w:rPr>
                <w:sz w:val="22"/>
                <w:szCs w:val="22"/>
              </w:rPr>
              <w:t>н</w:t>
            </w:r>
            <w:r w:rsidRPr="0017032C">
              <w:rPr>
                <w:sz w:val="22"/>
                <w:szCs w:val="22"/>
              </w:rPr>
              <w:t>вестиционной программ</w:t>
            </w:r>
            <w:proofErr w:type="gramStart"/>
            <w:r w:rsidRPr="0017032C">
              <w:rPr>
                <w:sz w:val="22"/>
                <w:szCs w:val="22"/>
              </w:rPr>
              <w:t>ы ООО</w:t>
            </w:r>
            <w:proofErr w:type="gramEnd"/>
            <w:r w:rsidRPr="0017032C">
              <w:rPr>
                <w:sz w:val="22"/>
                <w:szCs w:val="22"/>
              </w:rPr>
              <w:t xml:space="preserve"> «КЭР», как организ</w:t>
            </w:r>
            <w:r w:rsidRPr="0017032C">
              <w:rPr>
                <w:sz w:val="22"/>
                <w:szCs w:val="22"/>
              </w:rPr>
              <w:t>а</w:t>
            </w:r>
            <w:r w:rsidRPr="0017032C">
              <w:rPr>
                <w:sz w:val="22"/>
                <w:szCs w:val="22"/>
              </w:rPr>
              <w:t>ции, планируемой к осущес</w:t>
            </w:r>
            <w:r w:rsidRPr="0017032C">
              <w:rPr>
                <w:sz w:val="22"/>
                <w:szCs w:val="22"/>
              </w:rPr>
              <w:t>т</w:t>
            </w:r>
            <w:r w:rsidRPr="0017032C">
              <w:rPr>
                <w:sz w:val="22"/>
                <w:szCs w:val="22"/>
              </w:rPr>
              <w:t>влению регулируемого вида деятельности в сфере тепл</w:t>
            </w:r>
            <w:r w:rsidRPr="0017032C">
              <w:rPr>
                <w:sz w:val="22"/>
                <w:szCs w:val="22"/>
              </w:rPr>
              <w:t>о</w:t>
            </w:r>
            <w:r w:rsidRPr="0017032C">
              <w:rPr>
                <w:sz w:val="22"/>
                <w:szCs w:val="22"/>
              </w:rPr>
              <w:t>снабжения;</w:t>
            </w:r>
          </w:p>
          <w:p w:rsidR="0017032C" w:rsidRPr="0017032C" w:rsidRDefault="0017032C" w:rsidP="0017032C">
            <w:pPr>
              <w:pStyle w:val="a3"/>
              <w:rPr>
                <w:sz w:val="22"/>
                <w:szCs w:val="22"/>
              </w:rPr>
            </w:pPr>
            <w:r w:rsidRPr="0017032C">
              <w:rPr>
                <w:sz w:val="22"/>
                <w:szCs w:val="22"/>
              </w:rPr>
              <w:t>г) об экспертной оценке и обоснованности принятия решения по стро</w:t>
            </w:r>
            <w:r w:rsidRPr="0017032C">
              <w:rPr>
                <w:sz w:val="22"/>
                <w:szCs w:val="22"/>
              </w:rPr>
              <w:t>и</w:t>
            </w:r>
            <w:r w:rsidRPr="0017032C">
              <w:rPr>
                <w:sz w:val="22"/>
                <w:szCs w:val="22"/>
              </w:rPr>
              <w:t>тельству новых к</w:t>
            </w:r>
            <w:r w:rsidRPr="0017032C">
              <w:rPr>
                <w:sz w:val="22"/>
                <w:szCs w:val="22"/>
              </w:rPr>
              <w:t>о</w:t>
            </w:r>
            <w:r w:rsidRPr="0017032C">
              <w:rPr>
                <w:sz w:val="22"/>
                <w:szCs w:val="22"/>
              </w:rPr>
              <w:t xml:space="preserve">тельных и </w:t>
            </w:r>
            <w:proofErr w:type="gramStart"/>
            <w:r w:rsidRPr="0017032C">
              <w:rPr>
                <w:sz w:val="22"/>
                <w:szCs w:val="22"/>
              </w:rPr>
              <w:t>закрытия</w:t>
            </w:r>
            <w:proofErr w:type="gramEnd"/>
            <w:r w:rsidRPr="0017032C">
              <w:rPr>
                <w:sz w:val="22"/>
                <w:szCs w:val="22"/>
              </w:rPr>
              <w:t xml:space="preserve"> де</w:t>
            </w:r>
            <w:r w:rsidRPr="0017032C">
              <w:rPr>
                <w:sz w:val="22"/>
                <w:szCs w:val="22"/>
              </w:rPr>
              <w:t>й</w:t>
            </w:r>
            <w:r w:rsidRPr="0017032C">
              <w:rPr>
                <w:sz w:val="22"/>
                <w:szCs w:val="22"/>
              </w:rPr>
              <w:t xml:space="preserve">ствующих на территории муниципальных </w:t>
            </w:r>
            <w:r w:rsidRPr="0017032C">
              <w:rPr>
                <w:sz w:val="22"/>
                <w:szCs w:val="22"/>
              </w:rPr>
              <w:lastRenderedPageBreak/>
              <w:t>образований, указанных в з</w:t>
            </w:r>
            <w:r w:rsidRPr="0017032C">
              <w:rPr>
                <w:sz w:val="22"/>
                <w:szCs w:val="22"/>
              </w:rPr>
              <w:t>а</w:t>
            </w:r>
            <w:r w:rsidRPr="0017032C">
              <w:rPr>
                <w:sz w:val="22"/>
                <w:szCs w:val="22"/>
              </w:rPr>
              <w:t>ключаемом Правительс</w:t>
            </w:r>
            <w:r w:rsidRPr="0017032C">
              <w:rPr>
                <w:sz w:val="22"/>
                <w:szCs w:val="22"/>
              </w:rPr>
              <w:t>т</w:t>
            </w:r>
            <w:r w:rsidRPr="0017032C">
              <w:rPr>
                <w:sz w:val="22"/>
                <w:szCs w:val="22"/>
              </w:rPr>
              <w:t>вом Архангельской области с ООО «Комплексные энерг</w:t>
            </w:r>
            <w:r w:rsidRPr="0017032C">
              <w:rPr>
                <w:sz w:val="22"/>
                <w:szCs w:val="22"/>
              </w:rPr>
              <w:t>е</w:t>
            </w:r>
            <w:r w:rsidRPr="0017032C">
              <w:rPr>
                <w:sz w:val="22"/>
                <w:szCs w:val="22"/>
              </w:rPr>
              <w:t>тические решения» (ООО «КЭР») соглашении о вза</w:t>
            </w:r>
            <w:r w:rsidRPr="0017032C">
              <w:rPr>
                <w:sz w:val="22"/>
                <w:szCs w:val="22"/>
              </w:rPr>
              <w:t>и</w:t>
            </w:r>
            <w:r w:rsidRPr="0017032C">
              <w:rPr>
                <w:sz w:val="22"/>
                <w:szCs w:val="22"/>
              </w:rPr>
              <w:t>моде</w:t>
            </w:r>
            <w:r w:rsidRPr="0017032C">
              <w:rPr>
                <w:sz w:val="22"/>
                <w:szCs w:val="22"/>
              </w:rPr>
              <w:t>й</w:t>
            </w:r>
            <w:r w:rsidRPr="0017032C">
              <w:rPr>
                <w:sz w:val="22"/>
                <w:szCs w:val="22"/>
              </w:rPr>
              <w:t>ствии в сфере создания источников теплосна</w:t>
            </w:r>
            <w:r w:rsidRPr="0017032C">
              <w:rPr>
                <w:sz w:val="22"/>
                <w:szCs w:val="22"/>
              </w:rPr>
              <w:t>б</w:t>
            </w:r>
            <w:r w:rsidRPr="0017032C">
              <w:rPr>
                <w:sz w:val="22"/>
                <w:szCs w:val="22"/>
              </w:rPr>
              <w:t>жения на территории Архангельской области, «неэффективных к</w:t>
            </w:r>
            <w:r w:rsidRPr="0017032C">
              <w:rPr>
                <w:sz w:val="22"/>
                <w:szCs w:val="22"/>
              </w:rPr>
              <w:t>о</w:t>
            </w:r>
            <w:r w:rsidRPr="0017032C">
              <w:rPr>
                <w:sz w:val="22"/>
                <w:szCs w:val="22"/>
              </w:rPr>
              <w:t>тел</w:t>
            </w:r>
            <w:r w:rsidRPr="0017032C">
              <w:rPr>
                <w:sz w:val="22"/>
                <w:szCs w:val="22"/>
              </w:rPr>
              <w:t>ь</w:t>
            </w:r>
            <w:r w:rsidRPr="0017032C">
              <w:rPr>
                <w:sz w:val="22"/>
                <w:szCs w:val="22"/>
              </w:rPr>
              <w:t>ных»;</w:t>
            </w:r>
          </w:p>
          <w:p w:rsidR="0017032C" w:rsidRPr="0017032C" w:rsidRDefault="0017032C" w:rsidP="0017032C">
            <w:pPr>
              <w:pStyle w:val="a3"/>
              <w:rPr>
                <w:sz w:val="22"/>
                <w:szCs w:val="22"/>
              </w:rPr>
            </w:pPr>
            <w:proofErr w:type="spellStart"/>
            <w:r w:rsidRPr="0017032C">
              <w:rPr>
                <w:sz w:val="22"/>
                <w:szCs w:val="22"/>
              </w:rPr>
              <w:t>д</w:t>
            </w:r>
            <w:proofErr w:type="spellEnd"/>
            <w:r w:rsidRPr="0017032C">
              <w:rPr>
                <w:sz w:val="22"/>
                <w:szCs w:val="22"/>
              </w:rPr>
              <w:t>) о техническом с</w:t>
            </w:r>
            <w:r w:rsidRPr="0017032C">
              <w:rPr>
                <w:sz w:val="22"/>
                <w:szCs w:val="22"/>
              </w:rPr>
              <w:t>о</w:t>
            </w:r>
            <w:r w:rsidRPr="0017032C">
              <w:rPr>
                <w:sz w:val="22"/>
                <w:szCs w:val="22"/>
              </w:rPr>
              <w:t>стоянии сетей в муниципал</w:t>
            </w:r>
            <w:r w:rsidRPr="0017032C">
              <w:rPr>
                <w:sz w:val="22"/>
                <w:szCs w:val="22"/>
              </w:rPr>
              <w:t>ь</w:t>
            </w:r>
            <w:r w:rsidRPr="0017032C">
              <w:rPr>
                <w:sz w:val="22"/>
                <w:szCs w:val="22"/>
              </w:rPr>
              <w:t>ных образованиях (износе системы теплоснабжения, п</w:t>
            </w:r>
            <w:r w:rsidRPr="0017032C">
              <w:rPr>
                <w:sz w:val="22"/>
                <w:szCs w:val="22"/>
              </w:rPr>
              <w:t>о</w:t>
            </w:r>
            <w:r w:rsidRPr="0017032C">
              <w:rPr>
                <w:sz w:val="22"/>
                <w:szCs w:val="22"/>
              </w:rPr>
              <w:t>терях те</w:t>
            </w:r>
            <w:r w:rsidRPr="0017032C">
              <w:rPr>
                <w:sz w:val="22"/>
                <w:szCs w:val="22"/>
              </w:rPr>
              <w:t>п</w:t>
            </w:r>
            <w:r w:rsidRPr="0017032C">
              <w:rPr>
                <w:sz w:val="22"/>
                <w:szCs w:val="22"/>
              </w:rPr>
              <w:t>ловой энергии при пер</w:t>
            </w:r>
            <w:r w:rsidRPr="0017032C">
              <w:rPr>
                <w:sz w:val="22"/>
                <w:szCs w:val="22"/>
              </w:rPr>
              <w:t>е</w:t>
            </w:r>
            <w:r w:rsidRPr="0017032C">
              <w:rPr>
                <w:sz w:val="22"/>
                <w:szCs w:val="22"/>
              </w:rPr>
              <w:t>даче тепловой энергии по тепловым сетям), включе</w:t>
            </w:r>
            <w:r w:rsidRPr="0017032C">
              <w:rPr>
                <w:sz w:val="22"/>
                <w:szCs w:val="22"/>
              </w:rPr>
              <w:t>н</w:t>
            </w:r>
            <w:r w:rsidRPr="0017032C">
              <w:rPr>
                <w:sz w:val="22"/>
                <w:szCs w:val="22"/>
              </w:rPr>
              <w:t>ных в инвестиционное согл</w:t>
            </w:r>
            <w:r w:rsidRPr="0017032C">
              <w:rPr>
                <w:sz w:val="22"/>
                <w:szCs w:val="22"/>
              </w:rPr>
              <w:t>а</w:t>
            </w:r>
            <w:r w:rsidRPr="0017032C">
              <w:rPr>
                <w:sz w:val="22"/>
                <w:szCs w:val="22"/>
              </w:rPr>
              <w:t>шение с ООО «КЭР» и оценке потребности в целостности модернизации (реконстру</w:t>
            </w:r>
            <w:r w:rsidRPr="0017032C">
              <w:rPr>
                <w:sz w:val="22"/>
                <w:szCs w:val="22"/>
              </w:rPr>
              <w:t>к</w:t>
            </w:r>
            <w:r w:rsidRPr="0017032C">
              <w:rPr>
                <w:sz w:val="22"/>
                <w:szCs w:val="22"/>
              </w:rPr>
              <w:t>ции) систем теплосна</w:t>
            </w:r>
            <w:r w:rsidRPr="0017032C">
              <w:rPr>
                <w:sz w:val="22"/>
                <w:szCs w:val="22"/>
              </w:rPr>
              <w:t>б</w:t>
            </w:r>
            <w:r w:rsidRPr="0017032C">
              <w:rPr>
                <w:sz w:val="22"/>
                <w:szCs w:val="22"/>
              </w:rPr>
              <w:t>жения;</w:t>
            </w:r>
          </w:p>
          <w:p w:rsidR="0017032C" w:rsidRPr="0017032C" w:rsidRDefault="0017032C" w:rsidP="0017032C">
            <w:pPr>
              <w:pStyle w:val="a3"/>
              <w:rPr>
                <w:sz w:val="22"/>
                <w:szCs w:val="22"/>
              </w:rPr>
            </w:pPr>
            <w:r w:rsidRPr="0017032C">
              <w:rPr>
                <w:sz w:val="22"/>
                <w:szCs w:val="22"/>
              </w:rPr>
              <w:t>е) о создании в р</w:t>
            </w:r>
            <w:r w:rsidRPr="0017032C">
              <w:rPr>
                <w:sz w:val="22"/>
                <w:szCs w:val="22"/>
              </w:rPr>
              <w:t>е</w:t>
            </w:r>
            <w:r w:rsidRPr="0017032C">
              <w:rPr>
                <w:sz w:val="22"/>
                <w:szCs w:val="22"/>
              </w:rPr>
              <w:t>зультате инвестиционн</w:t>
            </w:r>
            <w:r w:rsidRPr="0017032C">
              <w:rPr>
                <w:sz w:val="22"/>
                <w:szCs w:val="22"/>
              </w:rPr>
              <w:t>о</w:t>
            </w:r>
            <w:r w:rsidRPr="0017032C">
              <w:rPr>
                <w:sz w:val="22"/>
                <w:szCs w:val="22"/>
              </w:rPr>
              <w:t>го соглашения с ООО «КЭР» новых рабочих местах с по</w:t>
            </w:r>
            <w:r w:rsidRPr="0017032C">
              <w:rPr>
                <w:sz w:val="22"/>
                <w:szCs w:val="22"/>
              </w:rPr>
              <w:t>д</w:t>
            </w:r>
            <w:r w:rsidRPr="0017032C">
              <w:rPr>
                <w:sz w:val="22"/>
                <w:szCs w:val="22"/>
              </w:rPr>
              <w:t>робным расчетом необход</w:t>
            </w:r>
            <w:r w:rsidRPr="0017032C">
              <w:rPr>
                <w:sz w:val="22"/>
                <w:szCs w:val="22"/>
              </w:rPr>
              <w:t>и</w:t>
            </w:r>
            <w:r w:rsidRPr="0017032C">
              <w:rPr>
                <w:sz w:val="22"/>
                <w:szCs w:val="22"/>
              </w:rPr>
              <w:t>мой и высвобождаемой шта</w:t>
            </w:r>
            <w:r w:rsidRPr="0017032C">
              <w:rPr>
                <w:sz w:val="22"/>
                <w:szCs w:val="22"/>
              </w:rPr>
              <w:t>т</w:t>
            </w:r>
            <w:r w:rsidRPr="0017032C">
              <w:rPr>
                <w:sz w:val="22"/>
                <w:szCs w:val="22"/>
              </w:rPr>
              <w:t>ной численности;</w:t>
            </w:r>
          </w:p>
          <w:p w:rsidR="0017032C" w:rsidRPr="0017032C" w:rsidRDefault="0017032C" w:rsidP="0017032C">
            <w:pPr>
              <w:pStyle w:val="a3"/>
              <w:rPr>
                <w:sz w:val="22"/>
                <w:szCs w:val="22"/>
              </w:rPr>
            </w:pPr>
            <w:proofErr w:type="gramStart"/>
            <w:r w:rsidRPr="0017032C">
              <w:rPr>
                <w:sz w:val="22"/>
                <w:szCs w:val="22"/>
              </w:rPr>
              <w:t>ж) об анализе цен на использующееся в данный момент топливо в действу</w:t>
            </w:r>
            <w:r w:rsidRPr="0017032C">
              <w:rPr>
                <w:sz w:val="22"/>
                <w:szCs w:val="22"/>
              </w:rPr>
              <w:t>ю</w:t>
            </w:r>
            <w:r w:rsidRPr="0017032C">
              <w:rPr>
                <w:sz w:val="22"/>
                <w:szCs w:val="22"/>
              </w:rPr>
              <w:t>щих на территории муниц</w:t>
            </w:r>
            <w:r w:rsidRPr="0017032C">
              <w:rPr>
                <w:sz w:val="22"/>
                <w:szCs w:val="22"/>
              </w:rPr>
              <w:t>и</w:t>
            </w:r>
            <w:r w:rsidRPr="0017032C">
              <w:rPr>
                <w:sz w:val="22"/>
                <w:szCs w:val="22"/>
              </w:rPr>
              <w:t>пальных образований, ук</w:t>
            </w:r>
            <w:r w:rsidRPr="0017032C">
              <w:rPr>
                <w:sz w:val="22"/>
                <w:szCs w:val="22"/>
              </w:rPr>
              <w:t>а</w:t>
            </w:r>
            <w:r w:rsidRPr="0017032C">
              <w:rPr>
                <w:sz w:val="22"/>
                <w:szCs w:val="22"/>
              </w:rPr>
              <w:t>занных в заключаемом Пр</w:t>
            </w:r>
            <w:r w:rsidRPr="0017032C">
              <w:rPr>
                <w:sz w:val="22"/>
                <w:szCs w:val="22"/>
              </w:rPr>
              <w:t>а</w:t>
            </w:r>
            <w:r w:rsidRPr="0017032C">
              <w:rPr>
                <w:sz w:val="22"/>
                <w:szCs w:val="22"/>
              </w:rPr>
              <w:t>вительством Архангел</w:t>
            </w:r>
            <w:r w:rsidRPr="0017032C">
              <w:rPr>
                <w:sz w:val="22"/>
                <w:szCs w:val="22"/>
              </w:rPr>
              <w:t>ь</w:t>
            </w:r>
            <w:r w:rsidRPr="0017032C">
              <w:rPr>
                <w:sz w:val="22"/>
                <w:szCs w:val="22"/>
              </w:rPr>
              <w:t>ской области с ООО «Комплек</w:t>
            </w:r>
            <w:r w:rsidRPr="0017032C">
              <w:rPr>
                <w:sz w:val="22"/>
                <w:szCs w:val="22"/>
              </w:rPr>
              <w:t>с</w:t>
            </w:r>
            <w:r w:rsidRPr="0017032C">
              <w:rPr>
                <w:sz w:val="22"/>
                <w:szCs w:val="22"/>
              </w:rPr>
              <w:t>ные энергет</w:t>
            </w:r>
            <w:r w:rsidRPr="0017032C">
              <w:rPr>
                <w:sz w:val="22"/>
                <w:szCs w:val="22"/>
              </w:rPr>
              <w:t>и</w:t>
            </w:r>
            <w:r w:rsidRPr="0017032C">
              <w:rPr>
                <w:sz w:val="22"/>
                <w:szCs w:val="22"/>
              </w:rPr>
              <w:t xml:space="preserve">ческие решения» (ООО «КЭР») соглашении о </w:t>
            </w:r>
            <w:r w:rsidRPr="0017032C">
              <w:rPr>
                <w:sz w:val="22"/>
                <w:szCs w:val="22"/>
              </w:rPr>
              <w:lastRenderedPageBreak/>
              <w:t>взаимодействии в сфере со</w:t>
            </w:r>
            <w:r w:rsidRPr="0017032C">
              <w:rPr>
                <w:sz w:val="22"/>
                <w:szCs w:val="22"/>
              </w:rPr>
              <w:t>з</w:t>
            </w:r>
            <w:r w:rsidRPr="0017032C">
              <w:rPr>
                <w:sz w:val="22"/>
                <w:szCs w:val="22"/>
              </w:rPr>
              <w:t>дания источников теплосна</w:t>
            </w:r>
            <w:r w:rsidRPr="0017032C">
              <w:rPr>
                <w:sz w:val="22"/>
                <w:szCs w:val="22"/>
              </w:rPr>
              <w:t>б</w:t>
            </w:r>
            <w:r w:rsidRPr="0017032C">
              <w:rPr>
                <w:sz w:val="22"/>
                <w:szCs w:val="22"/>
              </w:rPr>
              <w:t>жения на территории Арха</w:t>
            </w:r>
            <w:r w:rsidRPr="0017032C">
              <w:rPr>
                <w:sz w:val="22"/>
                <w:szCs w:val="22"/>
              </w:rPr>
              <w:t>н</w:t>
            </w:r>
            <w:r w:rsidRPr="0017032C">
              <w:rPr>
                <w:sz w:val="22"/>
                <w:szCs w:val="22"/>
              </w:rPr>
              <w:t>гельской области, «неэффе</w:t>
            </w:r>
            <w:r w:rsidRPr="0017032C">
              <w:rPr>
                <w:sz w:val="22"/>
                <w:szCs w:val="22"/>
              </w:rPr>
              <w:t>к</w:t>
            </w:r>
            <w:r w:rsidRPr="0017032C">
              <w:rPr>
                <w:sz w:val="22"/>
                <w:szCs w:val="22"/>
              </w:rPr>
              <w:t>тивных котельных» в сравн</w:t>
            </w:r>
            <w:r w:rsidRPr="0017032C">
              <w:rPr>
                <w:sz w:val="22"/>
                <w:szCs w:val="22"/>
              </w:rPr>
              <w:t>е</w:t>
            </w:r>
            <w:r w:rsidRPr="0017032C">
              <w:rPr>
                <w:sz w:val="22"/>
                <w:szCs w:val="22"/>
              </w:rPr>
              <w:t>нии с предполагаемыми «з</w:t>
            </w:r>
            <w:r w:rsidRPr="0017032C">
              <w:rPr>
                <w:sz w:val="22"/>
                <w:szCs w:val="22"/>
              </w:rPr>
              <w:t>а</w:t>
            </w:r>
            <w:r w:rsidRPr="0017032C">
              <w:rPr>
                <w:sz w:val="22"/>
                <w:szCs w:val="22"/>
              </w:rPr>
              <w:t>мещаемыми» видами т</w:t>
            </w:r>
            <w:r w:rsidRPr="0017032C">
              <w:rPr>
                <w:sz w:val="22"/>
                <w:szCs w:val="22"/>
              </w:rPr>
              <w:t>о</w:t>
            </w:r>
            <w:r w:rsidRPr="0017032C">
              <w:rPr>
                <w:sz w:val="22"/>
                <w:szCs w:val="22"/>
              </w:rPr>
              <w:t>плива (</w:t>
            </w:r>
            <w:r w:rsidRPr="0017032C">
              <w:rPr>
                <w:i/>
                <w:sz w:val="22"/>
                <w:szCs w:val="22"/>
                <w:u w:val="single"/>
              </w:rPr>
              <w:t>построение сырьевого б</w:t>
            </w:r>
            <w:r w:rsidRPr="0017032C">
              <w:rPr>
                <w:i/>
                <w:sz w:val="22"/>
                <w:szCs w:val="22"/>
                <w:u w:val="single"/>
              </w:rPr>
              <w:t>а</w:t>
            </w:r>
            <w:r w:rsidRPr="0017032C">
              <w:rPr>
                <w:i/>
                <w:sz w:val="22"/>
                <w:szCs w:val="22"/>
                <w:u w:val="single"/>
              </w:rPr>
              <w:t>ланса по обеспечению необх</w:t>
            </w:r>
            <w:r w:rsidRPr="0017032C">
              <w:rPr>
                <w:i/>
                <w:sz w:val="22"/>
                <w:szCs w:val="22"/>
                <w:u w:val="single"/>
              </w:rPr>
              <w:t>о</w:t>
            </w:r>
            <w:r w:rsidRPr="0017032C">
              <w:rPr>
                <w:i/>
                <w:sz w:val="22"/>
                <w:szCs w:val="22"/>
                <w:u w:val="single"/>
              </w:rPr>
              <w:t>димыми объемами по видам то</w:t>
            </w:r>
            <w:r w:rsidRPr="0017032C">
              <w:rPr>
                <w:i/>
                <w:sz w:val="22"/>
                <w:szCs w:val="22"/>
                <w:u w:val="single"/>
              </w:rPr>
              <w:t>п</w:t>
            </w:r>
            <w:r w:rsidRPr="0017032C">
              <w:rPr>
                <w:i/>
                <w:sz w:val="22"/>
                <w:szCs w:val="22"/>
                <w:u w:val="single"/>
              </w:rPr>
              <w:t>лива</w:t>
            </w:r>
            <w:proofErr w:type="gramEnd"/>
            <w:r w:rsidRPr="0017032C">
              <w:rPr>
                <w:i/>
                <w:sz w:val="22"/>
                <w:szCs w:val="22"/>
                <w:u w:val="single"/>
              </w:rPr>
              <w:t xml:space="preserve"> как по объемным показателям, так и по мо</w:t>
            </w:r>
            <w:r w:rsidRPr="0017032C">
              <w:rPr>
                <w:i/>
                <w:sz w:val="22"/>
                <w:szCs w:val="22"/>
                <w:u w:val="single"/>
              </w:rPr>
              <w:t>щ</w:t>
            </w:r>
            <w:r w:rsidRPr="0017032C">
              <w:rPr>
                <w:i/>
                <w:sz w:val="22"/>
                <w:szCs w:val="22"/>
                <w:u w:val="single"/>
              </w:rPr>
              <w:t>ностям в привязке к конкре</w:t>
            </w:r>
            <w:r w:rsidRPr="0017032C">
              <w:rPr>
                <w:i/>
                <w:sz w:val="22"/>
                <w:szCs w:val="22"/>
                <w:u w:val="single"/>
              </w:rPr>
              <w:t>т</w:t>
            </w:r>
            <w:r w:rsidRPr="0017032C">
              <w:rPr>
                <w:i/>
                <w:sz w:val="22"/>
                <w:szCs w:val="22"/>
                <w:u w:val="single"/>
              </w:rPr>
              <w:t>ным территориям муниц</w:t>
            </w:r>
            <w:r w:rsidRPr="0017032C">
              <w:rPr>
                <w:i/>
                <w:sz w:val="22"/>
                <w:szCs w:val="22"/>
                <w:u w:val="single"/>
              </w:rPr>
              <w:t>и</w:t>
            </w:r>
            <w:r w:rsidRPr="0017032C">
              <w:rPr>
                <w:i/>
                <w:sz w:val="22"/>
                <w:szCs w:val="22"/>
                <w:u w:val="single"/>
              </w:rPr>
              <w:t>пальных образований с уч</w:t>
            </w:r>
            <w:r w:rsidRPr="0017032C">
              <w:rPr>
                <w:i/>
                <w:sz w:val="22"/>
                <w:szCs w:val="22"/>
                <w:u w:val="single"/>
              </w:rPr>
              <w:t>е</w:t>
            </w:r>
            <w:r w:rsidRPr="0017032C">
              <w:rPr>
                <w:i/>
                <w:sz w:val="22"/>
                <w:szCs w:val="22"/>
                <w:u w:val="single"/>
              </w:rPr>
              <w:t>том сезонности и тран</w:t>
            </w:r>
            <w:r w:rsidRPr="0017032C">
              <w:rPr>
                <w:i/>
                <w:sz w:val="22"/>
                <w:szCs w:val="22"/>
                <w:u w:val="single"/>
              </w:rPr>
              <w:t>с</w:t>
            </w:r>
            <w:r w:rsidRPr="0017032C">
              <w:rPr>
                <w:i/>
                <w:sz w:val="22"/>
                <w:szCs w:val="22"/>
                <w:u w:val="single"/>
              </w:rPr>
              <w:t>портной логистики</w:t>
            </w:r>
            <w:r w:rsidRPr="0017032C">
              <w:rPr>
                <w:sz w:val="22"/>
                <w:szCs w:val="22"/>
              </w:rPr>
              <w:t>);</w:t>
            </w:r>
          </w:p>
          <w:p w:rsidR="0017032C" w:rsidRPr="0017032C" w:rsidRDefault="0017032C" w:rsidP="0017032C">
            <w:pPr>
              <w:pStyle w:val="a3"/>
              <w:rPr>
                <w:sz w:val="22"/>
                <w:szCs w:val="22"/>
              </w:rPr>
            </w:pPr>
            <w:proofErr w:type="spellStart"/>
            <w:proofErr w:type="gramStart"/>
            <w:r w:rsidRPr="0017032C">
              <w:rPr>
                <w:sz w:val="22"/>
                <w:szCs w:val="22"/>
              </w:rPr>
              <w:t>з</w:t>
            </w:r>
            <w:proofErr w:type="spellEnd"/>
            <w:r w:rsidRPr="0017032C">
              <w:rPr>
                <w:sz w:val="22"/>
                <w:szCs w:val="22"/>
              </w:rPr>
              <w:t>) об обеспечении м</w:t>
            </w:r>
            <w:r w:rsidRPr="0017032C">
              <w:rPr>
                <w:sz w:val="22"/>
                <w:szCs w:val="22"/>
              </w:rPr>
              <w:t>у</w:t>
            </w:r>
            <w:r w:rsidRPr="0017032C">
              <w:rPr>
                <w:sz w:val="22"/>
                <w:szCs w:val="22"/>
              </w:rPr>
              <w:t>ниципальных образ</w:t>
            </w:r>
            <w:r w:rsidRPr="0017032C">
              <w:rPr>
                <w:sz w:val="22"/>
                <w:szCs w:val="22"/>
              </w:rPr>
              <w:t>о</w:t>
            </w:r>
            <w:r w:rsidRPr="0017032C">
              <w:rPr>
                <w:sz w:val="22"/>
                <w:szCs w:val="22"/>
              </w:rPr>
              <w:t>ваний, указанных в з</w:t>
            </w:r>
            <w:r w:rsidRPr="0017032C">
              <w:rPr>
                <w:sz w:val="22"/>
                <w:szCs w:val="22"/>
              </w:rPr>
              <w:t>а</w:t>
            </w:r>
            <w:r w:rsidRPr="0017032C">
              <w:rPr>
                <w:sz w:val="22"/>
                <w:szCs w:val="22"/>
              </w:rPr>
              <w:t>ключаемом Правительством Архангел</w:t>
            </w:r>
            <w:r w:rsidRPr="0017032C">
              <w:rPr>
                <w:sz w:val="22"/>
                <w:szCs w:val="22"/>
              </w:rPr>
              <w:t>ь</w:t>
            </w:r>
            <w:r w:rsidRPr="0017032C">
              <w:rPr>
                <w:sz w:val="22"/>
                <w:szCs w:val="22"/>
              </w:rPr>
              <w:t>ской области с ООО «Ко</w:t>
            </w:r>
            <w:r w:rsidRPr="0017032C">
              <w:rPr>
                <w:sz w:val="22"/>
                <w:szCs w:val="22"/>
              </w:rPr>
              <w:t>м</w:t>
            </w:r>
            <w:r w:rsidRPr="0017032C">
              <w:rPr>
                <w:sz w:val="22"/>
                <w:szCs w:val="22"/>
              </w:rPr>
              <w:t>плексные энергетические р</w:t>
            </w:r>
            <w:r w:rsidRPr="0017032C">
              <w:rPr>
                <w:sz w:val="22"/>
                <w:szCs w:val="22"/>
              </w:rPr>
              <w:t>е</w:t>
            </w:r>
            <w:r w:rsidRPr="0017032C">
              <w:rPr>
                <w:sz w:val="22"/>
                <w:szCs w:val="22"/>
              </w:rPr>
              <w:t>шения» (ООО «КЭР») согл</w:t>
            </w:r>
            <w:r w:rsidRPr="0017032C">
              <w:rPr>
                <w:sz w:val="22"/>
                <w:szCs w:val="22"/>
              </w:rPr>
              <w:t>а</w:t>
            </w:r>
            <w:r w:rsidRPr="0017032C">
              <w:rPr>
                <w:sz w:val="22"/>
                <w:szCs w:val="22"/>
              </w:rPr>
              <w:t>шении, в которых предпол</w:t>
            </w:r>
            <w:r w:rsidRPr="0017032C">
              <w:rPr>
                <w:sz w:val="22"/>
                <w:szCs w:val="22"/>
              </w:rPr>
              <w:t>а</w:t>
            </w:r>
            <w:r w:rsidRPr="0017032C">
              <w:rPr>
                <w:sz w:val="22"/>
                <w:szCs w:val="22"/>
              </w:rPr>
              <w:t>гается стро</w:t>
            </w:r>
            <w:r w:rsidRPr="0017032C">
              <w:rPr>
                <w:sz w:val="22"/>
                <w:szCs w:val="22"/>
              </w:rPr>
              <w:t>и</w:t>
            </w:r>
            <w:r w:rsidRPr="0017032C">
              <w:rPr>
                <w:sz w:val="22"/>
                <w:szCs w:val="22"/>
              </w:rPr>
              <w:t>тельство новых котел</w:t>
            </w:r>
            <w:r w:rsidRPr="0017032C">
              <w:rPr>
                <w:sz w:val="22"/>
                <w:szCs w:val="22"/>
              </w:rPr>
              <w:t>ь</w:t>
            </w:r>
            <w:r w:rsidRPr="0017032C">
              <w:rPr>
                <w:sz w:val="22"/>
                <w:szCs w:val="22"/>
              </w:rPr>
              <w:t>ных, и, соответственно, достижения задачи соглаш</w:t>
            </w:r>
            <w:r w:rsidRPr="0017032C">
              <w:rPr>
                <w:sz w:val="22"/>
                <w:szCs w:val="22"/>
              </w:rPr>
              <w:t>е</w:t>
            </w:r>
            <w:r w:rsidRPr="0017032C">
              <w:rPr>
                <w:sz w:val="22"/>
                <w:szCs w:val="22"/>
              </w:rPr>
              <w:t>ния, местными видами топл</w:t>
            </w:r>
            <w:r w:rsidRPr="0017032C">
              <w:rPr>
                <w:sz w:val="22"/>
                <w:szCs w:val="22"/>
              </w:rPr>
              <w:t>и</w:t>
            </w:r>
            <w:r w:rsidRPr="0017032C">
              <w:rPr>
                <w:sz w:val="22"/>
                <w:szCs w:val="22"/>
              </w:rPr>
              <w:t>ва (щепа, отходы деревообр</w:t>
            </w:r>
            <w:r w:rsidRPr="0017032C">
              <w:rPr>
                <w:sz w:val="22"/>
                <w:szCs w:val="22"/>
              </w:rPr>
              <w:t>а</w:t>
            </w:r>
            <w:r w:rsidRPr="0017032C">
              <w:rPr>
                <w:sz w:val="22"/>
                <w:szCs w:val="22"/>
              </w:rPr>
              <w:t>ботки);</w:t>
            </w:r>
            <w:proofErr w:type="gramEnd"/>
          </w:p>
          <w:p w:rsidR="0017032C" w:rsidRPr="0017032C" w:rsidRDefault="0017032C" w:rsidP="0017032C">
            <w:pPr>
              <w:pStyle w:val="a3"/>
              <w:rPr>
                <w:sz w:val="22"/>
                <w:szCs w:val="22"/>
              </w:rPr>
            </w:pPr>
            <w:proofErr w:type="gramStart"/>
            <w:r w:rsidRPr="0017032C">
              <w:rPr>
                <w:sz w:val="22"/>
                <w:szCs w:val="22"/>
              </w:rPr>
              <w:t>и) о предложенных к ликвидации «неэффе</w:t>
            </w:r>
            <w:r w:rsidRPr="0017032C">
              <w:rPr>
                <w:sz w:val="22"/>
                <w:szCs w:val="22"/>
              </w:rPr>
              <w:t>к</w:t>
            </w:r>
            <w:r w:rsidRPr="0017032C">
              <w:rPr>
                <w:sz w:val="22"/>
                <w:szCs w:val="22"/>
              </w:rPr>
              <w:t>тивных котельных» (согласно закл</w:t>
            </w:r>
            <w:r w:rsidRPr="0017032C">
              <w:rPr>
                <w:sz w:val="22"/>
                <w:szCs w:val="22"/>
              </w:rPr>
              <w:t>ю</w:t>
            </w:r>
            <w:r w:rsidRPr="0017032C">
              <w:rPr>
                <w:sz w:val="22"/>
                <w:szCs w:val="22"/>
              </w:rPr>
              <w:t>ченного с ООО «КЭР» согл</w:t>
            </w:r>
            <w:r w:rsidRPr="0017032C">
              <w:rPr>
                <w:sz w:val="22"/>
                <w:szCs w:val="22"/>
              </w:rPr>
              <w:t>а</w:t>
            </w:r>
            <w:r w:rsidRPr="0017032C">
              <w:rPr>
                <w:sz w:val="22"/>
                <w:szCs w:val="22"/>
              </w:rPr>
              <w:t>шения) - в чьей собственн</w:t>
            </w:r>
            <w:r w:rsidRPr="0017032C">
              <w:rPr>
                <w:sz w:val="22"/>
                <w:szCs w:val="22"/>
              </w:rPr>
              <w:t>о</w:t>
            </w:r>
            <w:r w:rsidRPr="0017032C">
              <w:rPr>
                <w:sz w:val="22"/>
                <w:szCs w:val="22"/>
              </w:rPr>
              <w:t>сти находятся в данный м</w:t>
            </w:r>
            <w:r w:rsidRPr="0017032C">
              <w:rPr>
                <w:sz w:val="22"/>
                <w:szCs w:val="22"/>
              </w:rPr>
              <w:t>о</w:t>
            </w:r>
            <w:r w:rsidRPr="0017032C">
              <w:rPr>
                <w:sz w:val="22"/>
                <w:szCs w:val="22"/>
              </w:rPr>
              <w:t>мент, наличие договоров аренды котельных и их усл</w:t>
            </w:r>
            <w:r w:rsidRPr="0017032C">
              <w:rPr>
                <w:sz w:val="22"/>
                <w:szCs w:val="22"/>
              </w:rPr>
              <w:t>о</w:t>
            </w:r>
            <w:r w:rsidRPr="0017032C">
              <w:rPr>
                <w:sz w:val="22"/>
                <w:szCs w:val="22"/>
              </w:rPr>
              <w:t>вия, кто арендатор, понесе</w:t>
            </w:r>
            <w:r w:rsidRPr="0017032C">
              <w:rPr>
                <w:sz w:val="22"/>
                <w:szCs w:val="22"/>
              </w:rPr>
              <w:t>н</w:t>
            </w:r>
            <w:r w:rsidRPr="0017032C">
              <w:rPr>
                <w:sz w:val="22"/>
                <w:szCs w:val="22"/>
              </w:rPr>
              <w:lastRenderedPageBreak/>
              <w:t>ные расходы в рамках дейс</w:t>
            </w:r>
            <w:r w:rsidRPr="0017032C">
              <w:rPr>
                <w:sz w:val="22"/>
                <w:szCs w:val="22"/>
              </w:rPr>
              <w:t>т</w:t>
            </w:r>
            <w:r w:rsidRPr="0017032C">
              <w:rPr>
                <w:sz w:val="22"/>
                <w:szCs w:val="22"/>
              </w:rPr>
              <w:t>вующих инвестиционных программ, в т.ч. принятых в рамках  тарифного регулир</w:t>
            </w:r>
            <w:r w:rsidRPr="0017032C">
              <w:rPr>
                <w:sz w:val="22"/>
                <w:szCs w:val="22"/>
              </w:rPr>
              <w:t>о</w:t>
            </w:r>
            <w:r w:rsidRPr="0017032C">
              <w:rPr>
                <w:sz w:val="22"/>
                <w:szCs w:val="22"/>
              </w:rPr>
              <w:t>вания, а также какие реш</w:t>
            </w:r>
            <w:r w:rsidRPr="0017032C">
              <w:rPr>
                <w:sz w:val="22"/>
                <w:szCs w:val="22"/>
              </w:rPr>
              <w:t>е</w:t>
            </w:r>
            <w:r w:rsidRPr="0017032C">
              <w:rPr>
                <w:sz w:val="22"/>
                <w:szCs w:val="22"/>
              </w:rPr>
              <w:t>ния предлагаются для соблюдения интересов инвесторов дейс</w:t>
            </w:r>
            <w:r w:rsidRPr="0017032C">
              <w:rPr>
                <w:sz w:val="22"/>
                <w:szCs w:val="22"/>
              </w:rPr>
              <w:t>т</w:t>
            </w:r>
            <w:r w:rsidRPr="0017032C">
              <w:rPr>
                <w:sz w:val="22"/>
                <w:szCs w:val="22"/>
              </w:rPr>
              <w:t>вующих котельных и при</w:t>
            </w:r>
            <w:r w:rsidRPr="0017032C">
              <w:rPr>
                <w:sz w:val="22"/>
                <w:szCs w:val="22"/>
              </w:rPr>
              <w:t>н</w:t>
            </w:r>
            <w:r w:rsidRPr="0017032C">
              <w:rPr>
                <w:sz w:val="22"/>
                <w:szCs w:val="22"/>
              </w:rPr>
              <w:t>ципа эффективности расходов областного</w:t>
            </w:r>
            <w:proofErr w:type="gramEnd"/>
            <w:r w:rsidRPr="0017032C">
              <w:rPr>
                <w:sz w:val="22"/>
                <w:szCs w:val="22"/>
              </w:rPr>
              <w:t xml:space="preserve"> бюджета в этой части;</w:t>
            </w:r>
          </w:p>
          <w:p w:rsidR="0017032C" w:rsidRPr="0017032C" w:rsidRDefault="0017032C" w:rsidP="0017032C">
            <w:pPr>
              <w:pStyle w:val="a3"/>
              <w:rPr>
                <w:sz w:val="22"/>
                <w:szCs w:val="22"/>
              </w:rPr>
            </w:pPr>
            <w:proofErr w:type="gramStart"/>
            <w:r w:rsidRPr="0017032C">
              <w:rPr>
                <w:sz w:val="22"/>
                <w:szCs w:val="22"/>
              </w:rPr>
              <w:t>к) об оценке необх</w:t>
            </w:r>
            <w:r w:rsidRPr="0017032C">
              <w:rPr>
                <w:sz w:val="22"/>
                <w:szCs w:val="22"/>
              </w:rPr>
              <w:t>о</w:t>
            </w:r>
            <w:r w:rsidRPr="0017032C">
              <w:rPr>
                <w:sz w:val="22"/>
                <w:szCs w:val="22"/>
              </w:rPr>
              <w:t>димости внесения и</w:t>
            </w:r>
            <w:r w:rsidRPr="0017032C">
              <w:rPr>
                <w:sz w:val="22"/>
                <w:szCs w:val="22"/>
              </w:rPr>
              <w:t>з</w:t>
            </w:r>
            <w:r w:rsidRPr="0017032C">
              <w:rPr>
                <w:sz w:val="22"/>
                <w:szCs w:val="22"/>
              </w:rPr>
              <w:t>менений в схемы теплоснабжения м</w:t>
            </w:r>
            <w:r w:rsidRPr="0017032C">
              <w:rPr>
                <w:sz w:val="22"/>
                <w:szCs w:val="22"/>
              </w:rPr>
              <w:t>у</w:t>
            </w:r>
            <w:r w:rsidRPr="0017032C">
              <w:rPr>
                <w:sz w:val="22"/>
                <w:szCs w:val="22"/>
              </w:rPr>
              <w:t>ниципал</w:t>
            </w:r>
            <w:r w:rsidRPr="0017032C">
              <w:rPr>
                <w:sz w:val="22"/>
                <w:szCs w:val="22"/>
              </w:rPr>
              <w:t>ь</w:t>
            </w:r>
            <w:r w:rsidRPr="0017032C">
              <w:rPr>
                <w:sz w:val="22"/>
                <w:szCs w:val="22"/>
              </w:rPr>
              <w:t>ных образований, затрат на подключение новых объектов к тепловых с</w:t>
            </w:r>
            <w:r w:rsidRPr="0017032C">
              <w:rPr>
                <w:sz w:val="22"/>
                <w:szCs w:val="22"/>
              </w:rPr>
              <w:t>е</w:t>
            </w:r>
            <w:r w:rsidRPr="0017032C">
              <w:rPr>
                <w:sz w:val="22"/>
                <w:szCs w:val="22"/>
              </w:rPr>
              <w:t>тям, о праве собственности по п</w:t>
            </w:r>
            <w:r w:rsidRPr="0017032C">
              <w:rPr>
                <w:sz w:val="22"/>
                <w:szCs w:val="22"/>
              </w:rPr>
              <w:t>о</w:t>
            </w:r>
            <w:r w:rsidRPr="0017032C">
              <w:rPr>
                <w:sz w:val="22"/>
                <w:szCs w:val="22"/>
              </w:rPr>
              <w:t>тенциально участвующих в проекте соглашения с ООО «КЭР» коммуникациям;</w:t>
            </w:r>
            <w:proofErr w:type="gramEnd"/>
          </w:p>
          <w:p w:rsidR="0017032C" w:rsidRPr="0017032C" w:rsidRDefault="0017032C" w:rsidP="0017032C">
            <w:pPr>
              <w:pStyle w:val="a3"/>
              <w:rPr>
                <w:sz w:val="22"/>
                <w:szCs w:val="22"/>
              </w:rPr>
            </w:pPr>
            <w:r w:rsidRPr="0017032C">
              <w:rPr>
                <w:sz w:val="22"/>
                <w:szCs w:val="22"/>
              </w:rPr>
              <w:t>л) о расчете себесто</w:t>
            </w:r>
            <w:r w:rsidRPr="0017032C">
              <w:rPr>
                <w:sz w:val="22"/>
                <w:szCs w:val="22"/>
              </w:rPr>
              <w:t>и</w:t>
            </w:r>
            <w:r w:rsidRPr="0017032C">
              <w:rPr>
                <w:sz w:val="22"/>
                <w:szCs w:val="22"/>
              </w:rPr>
              <w:t>мости производства тепловой энергии по выбывающим к</w:t>
            </w:r>
            <w:r w:rsidRPr="0017032C">
              <w:rPr>
                <w:sz w:val="22"/>
                <w:szCs w:val="22"/>
              </w:rPr>
              <w:t>о</w:t>
            </w:r>
            <w:r w:rsidRPr="0017032C">
              <w:rPr>
                <w:sz w:val="22"/>
                <w:szCs w:val="22"/>
              </w:rPr>
              <w:t>тельным и оценке себесто</w:t>
            </w:r>
            <w:r w:rsidRPr="0017032C">
              <w:rPr>
                <w:sz w:val="22"/>
                <w:szCs w:val="22"/>
              </w:rPr>
              <w:t>и</w:t>
            </w:r>
            <w:r w:rsidRPr="0017032C">
              <w:rPr>
                <w:sz w:val="22"/>
                <w:szCs w:val="22"/>
              </w:rPr>
              <w:t xml:space="preserve">мости </w:t>
            </w:r>
            <w:proofErr w:type="gramStart"/>
            <w:r w:rsidRPr="0017032C">
              <w:rPr>
                <w:sz w:val="22"/>
                <w:szCs w:val="22"/>
              </w:rPr>
              <w:t>по</w:t>
            </w:r>
            <w:proofErr w:type="gramEnd"/>
            <w:r w:rsidRPr="0017032C">
              <w:rPr>
                <w:sz w:val="22"/>
                <w:szCs w:val="22"/>
              </w:rPr>
              <w:t xml:space="preserve"> </w:t>
            </w:r>
            <w:proofErr w:type="gramStart"/>
            <w:r w:rsidRPr="0017032C">
              <w:rPr>
                <w:sz w:val="22"/>
                <w:szCs w:val="22"/>
              </w:rPr>
              <w:t>новым</w:t>
            </w:r>
            <w:proofErr w:type="gramEnd"/>
            <w:r w:rsidRPr="0017032C">
              <w:rPr>
                <w:sz w:val="22"/>
                <w:szCs w:val="22"/>
              </w:rPr>
              <w:t xml:space="preserve"> объектам в соо</w:t>
            </w:r>
            <w:r w:rsidRPr="0017032C">
              <w:rPr>
                <w:sz w:val="22"/>
                <w:szCs w:val="22"/>
              </w:rPr>
              <w:t>т</w:t>
            </w:r>
            <w:r w:rsidRPr="0017032C">
              <w:rPr>
                <w:sz w:val="22"/>
                <w:szCs w:val="22"/>
              </w:rPr>
              <w:t>ветствии с заключаемым соглашением с ООО «КЭР» (расчет затрат на топливо, перечень новых и выбыва</w:t>
            </w:r>
            <w:r w:rsidRPr="0017032C">
              <w:rPr>
                <w:sz w:val="22"/>
                <w:szCs w:val="22"/>
              </w:rPr>
              <w:t>ю</w:t>
            </w:r>
            <w:r w:rsidRPr="0017032C">
              <w:rPr>
                <w:sz w:val="22"/>
                <w:szCs w:val="22"/>
              </w:rPr>
              <w:t>щих котел</w:t>
            </w:r>
            <w:r w:rsidRPr="0017032C">
              <w:rPr>
                <w:sz w:val="22"/>
                <w:szCs w:val="22"/>
              </w:rPr>
              <w:t>ь</w:t>
            </w:r>
            <w:r w:rsidRPr="0017032C">
              <w:rPr>
                <w:sz w:val="22"/>
                <w:szCs w:val="22"/>
              </w:rPr>
              <w:t>ных) – заполнение пр</w:t>
            </w:r>
            <w:r w:rsidRPr="0017032C">
              <w:rPr>
                <w:sz w:val="22"/>
                <w:szCs w:val="22"/>
              </w:rPr>
              <w:t>и</w:t>
            </w:r>
            <w:r w:rsidRPr="0017032C">
              <w:rPr>
                <w:sz w:val="22"/>
                <w:szCs w:val="22"/>
              </w:rPr>
              <w:t>ложений к настоящему протоколу по предлож</w:t>
            </w:r>
            <w:r w:rsidRPr="0017032C">
              <w:rPr>
                <w:sz w:val="22"/>
                <w:szCs w:val="22"/>
              </w:rPr>
              <w:t>е</w:t>
            </w:r>
            <w:r w:rsidRPr="0017032C">
              <w:rPr>
                <w:sz w:val="22"/>
                <w:szCs w:val="22"/>
              </w:rPr>
              <w:t>нию руководителя КСП Арха</w:t>
            </w:r>
            <w:r w:rsidRPr="0017032C">
              <w:rPr>
                <w:sz w:val="22"/>
                <w:szCs w:val="22"/>
              </w:rPr>
              <w:t>н</w:t>
            </w:r>
            <w:r w:rsidRPr="0017032C">
              <w:rPr>
                <w:sz w:val="22"/>
                <w:szCs w:val="22"/>
              </w:rPr>
              <w:t>гельской области.</w:t>
            </w:r>
          </w:p>
          <w:p w:rsidR="0017032C" w:rsidRPr="0017032C" w:rsidRDefault="0017032C" w:rsidP="0017032C">
            <w:pPr>
              <w:pStyle w:val="a3"/>
              <w:rPr>
                <w:sz w:val="22"/>
                <w:szCs w:val="22"/>
              </w:rPr>
            </w:pPr>
            <w:r w:rsidRPr="0017032C">
              <w:rPr>
                <w:sz w:val="22"/>
                <w:szCs w:val="22"/>
              </w:rPr>
              <w:t>8. Рекомендовать ко</w:t>
            </w:r>
            <w:r w:rsidRPr="0017032C">
              <w:rPr>
                <w:sz w:val="22"/>
                <w:szCs w:val="22"/>
              </w:rPr>
              <w:t>н</w:t>
            </w:r>
            <w:r w:rsidRPr="0017032C">
              <w:rPr>
                <w:sz w:val="22"/>
                <w:szCs w:val="22"/>
              </w:rPr>
              <w:t>трольно-счетной палате А</w:t>
            </w:r>
            <w:r w:rsidRPr="0017032C">
              <w:rPr>
                <w:sz w:val="22"/>
                <w:szCs w:val="22"/>
              </w:rPr>
              <w:t>р</w:t>
            </w:r>
            <w:r w:rsidRPr="0017032C">
              <w:rPr>
                <w:sz w:val="22"/>
                <w:szCs w:val="22"/>
              </w:rPr>
              <w:t>хангельской области сопр</w:t>
            </w:r>
            <w:r w:rsidRPr="0017032C">
              <w:rPr>
                <w:sz w:val="22"/>
                <w:szCs w:val="22"/>
              </w:rPr>
              <w:t>о</w:t>
            </w:r>
            <w:r w:rsidRPr="0017032C">
              <w:rPr>
                <w:sz w:val="22"/>
                <w:szCs w:val="22"/>
              </w:rPr>
              <w:t>вождать заключаемое Прав</w:t>
            </w:r>
            <w:r w:rsidRPr="0017032C">
              <w:rPr>
                <w:sz w:val="22"/>
                <w:szCs w:val="22"/>
              </w:rPr>
              <w:t>и</w:t>
            </w:r>
            <w:r w:rsidRPr="0017032C">
              <w:rPr>
                <w:sz w:val="22"/>
                <w:szCs w:val="22"/>
              </w:rPr>
              <w:t>тельством Архангельской о</w:t>
            </w:r>
            <w:r w:rsidRPr="0017032C">
              <w:rPr>
                <w:sz w:val="22"/>
                <w:szCs w:val="22"/>
              </w:rPr>
              <w:t>б</w:t>
            </w:r>
            <w:r w:rsidRPr="0017032C">
              <w:rPr>
                <w:sz w:val="22"/>
                <w:szCs w:val="22"/>
              </w:rPr>
              <w:lastRenderedPageBreak/>
              <w:t>ласти с ООО «Комплек</w:t>
            </w:r>
            <w:r w:rsidRPr="0017032C">
              <w:rPr>
                <w:sz w:val="22"/>
                <w:szCs w:val="22"/>
              </w:rPr>
              <w:t>с</w:t>
            </w:r>
            <w:r w:rsidRPr="0017032C">
              <w:rPr>
                <w:sz w:val="22"/>
                <w:szCs w:val="22"/>
              </w:rPr>
              <w:t>ные энергетические решения» (ООО «КЭР») соглашение о взаимодействии в сфере со</w:t>
            </w:r>
            <w:r w:rsidRPr="0017032C">
              <w:rPr>
                <w:sz w:val="22"/>
                <w:szCs w:val="22"/>
              </w:rPr>
              <w:t>з</w:t>
            </w:r>
            <w:r w:rsidRPr="0017032C">
              <w:rPr>
                <w:sz w:val="22"/>
                <w:szCs w:val="22"/>
              </w:rPr>
              <w:t>дания источников теплосна</w:t>
            </w:r>
            <w:r w:rsidRPr="0017032C">
              <w:rPr>
                <w:sz w:val="22"/>
                <w:szCs w:val="22"/>
              </w:rPr>
              <w:t>б</w:t>
            </w:r>
            <w:r w:rsidRPr="0017032C">
              <w:rPr>
                <w:sz w:val="22"/>
                <w:szCs w:val="22"/>
              </w:rPr>
              <w:t>жения на территории Арха</w:t>
            </w:r>
            <w:r w:rsidRPr="0017032C">
              <w:rPr>
                <w:sz w:val="22"/>
                <w:szCs w:val="22"/>
              </w:rPr>
              <w:t>н</w:t>
            </w:r>
            <w:r w:rsidRPr="0017032C">
              <w:rPr>
                <w:sz w:val="22"/>
                <w:szCs w:val="22"/>
              </w:rPr>
              <w:t>гельской области на предмет законности и оценки влияния на бюджет Архангельской о</w:t>
            </w:r>
            <w:r w:rsidRPr="0017032C">
              <w:rPr>
                <w:sz w:val="22"/>
                <w:szCs w:val="22"/>
              </w:rPr>
              <w:t>б</w:t>
            </w:r>
            <w:r w:rsidRPr="0017032C">
              <w:rPr>
                <w:sz w:val="22"/>
                <w:szCs w:val="22"/>
              </w:rPr>
              <w:t>ласти.</w:t>
            </w:r>
          </w:p>
          <w:p w:rsidR="003B0DA6" w:rsidRPr="0017032C" w:rsidRDefault="003B0DA6" w:rsidP="0017032C">
            <w:pPr>
              <w:ind w:firstLine="720"/>
              <w:jc w:val="both"/>
              <w:rPr>
                <w:sz w:val="22"/>
                <w:szCs w:val="22"/>
              </w:rPr>
            </w:pP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30" w:rsidRDefault="00070F30">
      <w:r>
        <w:separator/>
      </w:r>
    </w:p>
  </w:endnote>
  <w:endnote w:type="continuationSeparator" w:id="0">
    <w:p w:rsidR="00070F30" w:rsidRDefault="00070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30" w:rsidRDefault="00070F30">
      <w:r>
        <w:separator/>
      </w:r>
    </w:p>
  </w:footnote>
  <w:footnote w:type="continuationSeparator" w:id="0">
    <w:p w:rsidR="00070F30" w:rsidRDefault="0007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62C2"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62C2"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17032C">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6141F"/>
    <w:rsid w:val="00162F62"/>
    <w:rsid w:val="0017032C"/>
    <w:rsid w:val="00172AD7"/>
    <w:rsid w:val="00172AE3"/>
    <w:rsid w:val="00176352"/>
    <w:rsid w:val="00176D1B"/>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73F51"/>
    <w:rsid w:val="00B861B7"/>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97F0-5285-4EFA-9F73-43FFCD10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2014-07-09T10:17:00Z</dcterms:created>
  <dcterms:modified xsi:type="dcterms:W3CDTF">2014-07-09T10:17:00Z</dcterms:modified>
</cp:coreProperties>
</file>