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28068E">
        <w:rPr>
          <w:b/>
          <w:iCs/>
          <w:sz w:val="24"/>
        </w:rPr>
        <w:t>1</w:t>
      </w:r>
      <w:r w:rsidR="001A4733">
        <w:rPr>
          <w:b/>
          <w:iCs/>
          <w:sz w:val="24"/>
        </w:rPr>
        <w:t>6</w:t>
      </w:r>
      <w:r w:rsidR="00444729">
        <w:rPr>
          <w:b/>
          <w:iCs/>
          <w:sz w:val="24"/>
        </w:rPr>
        <w:t xml:space="preserve"> </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2E551F" w:rsidP="008A32AC">
      <w:pPr>
        <w:pStyle w:val="a3"/>
        <w:ind w:firstLine="11700"/>
        <w:rPr>
          <w:b/>
          <w:sz w:val="24"/>
          <w:szCs w:val="24"/>
        </w:rPr>
      </w:pPr>
    </w:p>
    <w:p w:rsidR="00920E6A" w:rsidRDefault="00920E6A" w:rsidP="008A32AC">
      <w:pPr>
        <w:pStyle w:val="a3"/>
        <w:ind w:firstLine="11700"/>
        <w:rPr>
          <w:b/>
          <w:sz w:val="24"/>
          <w:szCs w:val="24"/>
        </w:rPr>
      </w:pPr>
    </w:p>
    <w:p w:rsidR="008A32AC" w:rsidRPr="00BF55F1" w:rsidRDefault="001A31B4" w:rsidP="008A32AC">
      <w:pPr>
        <w:pStyle w:val="a3"/>
        <w:ind w:firstLine="11700"/>
        <w:rPr>
          <w:b/>
          <w:sz w:val="24"/>
          <w:szCs w:val="24"/>
        </w:rPr>
      </w:pPr>
      <w:r>
        <w:rPr>
          <w:b/>
          <w:sz w:val="24"/>
          <w:szCs w:val="24"/>
        </w:rPr>
        <w:t>«</w:t>
      </w:r>
      <w:r w:rsidR="006C5ADF">
        <w:rPr>
          <w:b/>
          <w:sz w:val="24"/>
          <w:szCs w:val="24"/>
        </w:rPr>
        <w:t>2</w:t>
      </w:r>
      <w:r w:rsidR="001A4733">
        <w:rPr>
          <w:b/>
          <w:sz w:val="24"/>
          <w:szCs w:val="24"/>
        </w:rPr>
        <w:t>6</w:t>
      </w:r>
      <w:r>
        <w:rPr>
          <w:b/>
          <w:sz w:val="24"/>
          <w:szCs w:val="24"/>
        </w:rPr>
        <w:t>»</w:t>
      </w:r>
      <w:r w:rsidR="00DF64AA" w:rsidRPr="00BF55F1">
        <w:rPr>
          <w:b/>
          <w:sz w:val="24"/>
          <w:szCs w:val="24"/>
        </w:rPr>
        <w:t xml:space="preserve"> </w:t>
      </w:r>
      <w:r w:rsidR="00444729">
        <w:rPr>
          <w:b/>
          <w:sz w:val="24"/>
          <w:szCs w:val="24"/>
        </w:rPr>
        <w:t>но</w:t>
      </w:r>
      <w:r w:rsidR="00CE1232">
        <w:rPr>
          <w:b/>
          <w:sz w:val="24"/>
          <w:szCs w:val="24"/>
        </w:rPr>
        <w:t>ября</w:t>
      </w:r>
      <w:r w:rsidR="00862C8A">
        <w:rPr>
          <w:b/>
          <w:sz w:val="24"/>
          <w:szCs w:val="24"/>
        </w:rPr>
        <w:t xml:space="preserve"> </w:t>
      </w:r>
      <w:r w:rsidR="008A32AC" w:rsidRPr="00BF55F1">
        <w:rPr>
          <w:b/>
          <w:sz w:val="24"/>
          <w:szCs w:val="24"/>
        </w:rPr>
        <w:t>201</w:t>
      </w:r>
      <w:r w:rsidR="00702B59">
        <w:rPr>
          <w:b/>
          <w:sz w:val="24"/>
          <w:szCs w:val="24"/>
        </w:rPr>
        <w:t>5</w:t>
      </w:r>
      <w:r w:rsidR="008A32AC" w:rsidRPr="00BF55F1">
        <w:rPr>
          <w:b/>
          <w:sz w:val="24"/>
          <w:szCs w:val="24"/>
        </w:rPr>
        <w:t xml:space="preserve"> года</w:t>
      </w:r>
    </w:p>
    <w:p w:rsidR="002E551F" w:rsidRDefault="002E551F" w:rsidP="008A32AC">
      <w:pPr>
        <w:pStyle w:val="a3"/>
        <w:ind w:firstLine="11700"/>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2D12FA"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w:t>
            </w:r>
          </w:p>
          <w:p w:rsidR="008A32AC" w:rsidRPr="005366CD" w:rsidRDefault="00B3345E" w:rsidP="005366CD">
            <w:pPr>
              <w:pStyle w:val="a3"/>
              <w:ind w:firstLine="0"/>
              <w:jc w:val="center"/>
              <w:rPr>
                <w:b/>
                <w:sz w:val="20"/>
              </w:rPr>
            </w:pPr>
            <w:r w:rsidRPr="005366CD">
              <w:rPr>
                <w:b/>
                <w:sz w:val="20"/>
              </w:rPr>
              <w:t>рассматриваемого в</w:t>
            </w:r>
            <w:r w:rsidRPr="005366CD">
              <w:rPr>
                <w:b/>
                <w:sz w:val="20"/>
              </w:rPr>
              <w:t>о</w:t>
            </w:r>
            <w:r w:rsidRPr="005366CD">
              <w:rPr>
                <w:b/>
                <w:sz w:val="20"/>
              </w:rPr>
              <w:t>проса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2D12FA">
              <w:rPr>
                <w:b/>
                <w:sz w:val="20"/>
              </w:rPr>
              <w:t>5</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9D3F44" w:rsidTr="00702B59">
        <w:trPr>
          <w:trHeight w:val="854"/>
        </w:trPr>
        <w:tc>
          <w:tcPr>
            <w:tcW w:w="588" w:type="dxa"/>
          </w:tcPr>
          <w:p w:rsidR="003B0DA6" w:rsidRPr="009D3F44" w:rsidRDefault="003B0DA6" w:rsidP="005366CD">
            <w:pPr>
              <w:pStyle w:val="a3"/>
              <w:ind w:firstLine="0"/>
              <w:jc w:val="center"/>
              <w:rPr>
                <w:sz w:val="24"/>
                <w:szCs w:val="24"/>
              </w:rPr>
            </w:pPr>
            <w:r w:rsidRPr="009D3F44">
              <w:rPr>
                <w:sz w:val="24"/>
                <w:szCs w:val="24"/>
              </w:rPr>
              <w:t>1.</w:t>
            </w:r>
          </w:p>
        </w:tc>
        <w:tc>
          <w:tcPr>
            <w:tcW w:w="2355" w:type="dxa"/>
          </w:tcPr>
          <w:p w:rsidR="003B0DA6" w:rsidRPr="001A4733" w:rsidRDefault="001A4733" w:rsidP="006C5ADF">
            <w:pPr>
              <w:pStyle w:val="a3"/>
              <w:ind w:firstLine="0"/>
              <w:rPr>
                <w:sz w:val="24"/>
                <w:szCs w:val="24"/>
              </w:rPr>
            </w:pPr>
            <w:r w:rsidRPr="007D56E7">
              <w:rPr>
                <w:sz w:val="24"/>
                <w:szCs w:val="24"/>
              </w:rPr>
              <w:t xml:space="preserve">О </w:t>
            </w:r>
            <w:proofErr w:type="gramStart"/>
            <w:r w:rsidRPr="007D56E7">
              <w:rPr>
                <w:sz w:val="24"/>
                <w:szCs w:val="24"/>
              </w:rPr>
              <w:t>контроле за</w:t>
            </w:r>
            <w:proofErr w:type="gramEnd"/>
            <w:r w:rsidRPr="007D56E7">
              <w:rPr>
                <w:sz w:val="24"/>
                <w:szCs w:val="24"/>
              </w:rPr>
              <w:t xml:space="preserve"> в</w:t>
            </w:r>
            <w:r w:rsidRPr="007D56E7">
              <w:rPr>
                <w:sz w:val="24"/>
                <w:szCs w:val="24"/>
              </w:rPr>
              <w:t>ы</w:t>
            </w:r>
            <w:r w:rsidRPr="007D56E7">
              <w:rPr>
                <w:sz w:val="24"/>
                <w:szCs w:val="24"/>
              </w:rPr>
              <w:t>полнением</w:t>
            </w:r>
            <w:r w:rsidRPr="007D56E7">
              <w:rPr>
                <w:bCs/>
                <w:sz w:val="24"/>
                <w:szCs w:val="24"/>
              </w:rPr>
              <w:t xml:space="preserve"> план</w:t>
            </w:r>
            <w:r w:rsidRPr="007D56E7">
              <w:rPr>
                <w:bCs/>
                <w:sz w:val="24"/>
                <w:szCs w:val="24"/>
              </w:rPr>
              <w:t>о</w:t>
            </w:r>
            <w:r w:rsidRPr="007D56E7">
              <w:rPr>
                <w:bCs/>
                <w:sz w:val="24"/>
                <w:szCs w:val="24"/>
              </w:rPr>
              <w:t xml:space="preserve">вых работ </w:t>
            </w:r>
            <w:r w:rsidRPr="007D56E7">
              <w:rPr>
                <w:sz w:val="24"/>
                <w:szCs w:val="24"/>
              </w:rPr>
              <w:t>на объе</w:t>
            </w:r>
            <w:r w:rsidRPr="007D56E7">
              <w:rPr>
                <w:sz w:val="24"/>
                <w:szCs w:val="24"/>
              </w:rPr>
              <w:t>к</w:t>
            </w:r>
            <w:r w:rsidRPr="007D56E7">
              <w:rPr>
                <w:sz w:val="24"/>
                <w:szCs w:val="24"/>
              </w:rPr>
              <w:t>тах теплоснабжения, расположенных  на территории МО «Город Арха</w:t>
            </w:r>
            <w:r w:rsidRPr="007D56E7">
              <w:rPr>
                <w:sz w:val="24"/>
                <w:szCs w:val="24"/>
              </w:rPr>
              <w:t>н</w:t>
            </w:r>
            <w:r w:rsidRPr="007D56E7">
              <w:rPr>
                <w:sz w:val="24"/>
                <w:szCs w:val="24"/>
              </w:rPr>
              <w:t>гельск» и обслуж</w:t>
            </w:r>
            <w:r w:rsidRPr="007D56E7">
              <w:rPr>
                <w:sz w:val="24"/>
                <w:szCs w:val="24"/>
              </w:rPr>
              <w:t>и</w:t>
            </w:r>
            <w:r w:rsidRPr="007D56E7">
              <w:rPr>
                <w:sz w:val="24"/>
                <w:szCs w:val="24"/>
              </w:rPr>
              <w:t>ваемых ОАО «А</w:t>
            </w:r>
            <w:r w:rsidRPr="007D56E7">
              <w:rPr>
                <w:sz w:val="24"/>
                <w:szCs w:val="24"/>
              </w:rPr>
              <w:t>р</w:t>
            </w:r>
            <w:r w:rsidRPr="007D56E7">
              <w:rPr>
                <w:sz w:val="24"/>
                <w:szCs w:val="24"/>
              </w:rPr>
              <w:t>хангельская облас</w:t>
            </w:r>
            <w:r w:rsidRPr="007D56E7">
              <w:rPr>
                <w:sz w:val="24"/>
                <w:szCs w:val="24"/>
              </w:rPr>
              <w:t>т</w:t>
            </w:r>
            <w:r w:rsidRPr="007D56E7">
              <w:rPr>
                <w:sz w:val="24"/>
                <w:szCs w:val="24"/>
              </w:rPr>
              <w:t>ная энергетическая компания</w:t>
            </w:r>
            <w:r>
              <w:rPr>
                <w:sz w:val="24"/>
                <w:szCs w:val="24"/>
              </w:rPr>
              <w:t>»</w:t>
            </w:r>
          </w:p>
        </w:tc>
        <w:tc>
          <w:tcPr>
            <w:tcW w:w="1800" w:type="dxa"/>
          </w:tcPr>
          <w:p w:rsidR="003B0DA6" w:rsidRPr="009D3F44" w:rsidRDefault="001A4733" w:rsidP="009D3F44">
            <w:pPr>
              <w:pStyle w:val="a3"/>
              <w:ind w:left="-66" w:firstLine="0"/>
              <w:jc w:val="center"/>
              <w:rPr>
                <w:sz w:val="24"/>
                <w:szCs w:val="24"/>
              </w:rPr>
            </w:pPr>
            <w:r>
              <w:rPr>
                <w:sz w:val="24"/>
                <w:szCs w:val="24"/>
              </w:rPr>
              <w:t>Аннин А.О., Палкин А.В., Заря В.Н., П</w:t>
            </w:r>
            <w:r>
              <w:rPr>
                <w:sz w:val="24"/>
                <w:szCs w:val="24"/>
              </w:rPr>
              <w:t>о</w:t>
            </w:r>
            <w:r>
              <w:rPr>
                <w:sz w:val="24"/>
                <w:szCs w:val="24"/>
              </w:rPr>
              <w:t>пова В.П., Б</w:t>
            </w:r>
            <w:r>
              <w:rPr>
                <w:sz w:val="24"/>
                <w:szCs w:val="24"/>
              </w:rPr>
              <w:t>о</w:t>
            </w:r>
            <w:r>
              <w:rPr>
                <w:sz w:val="24"/>
                <w:szCs w:val="24"/>
              </w:rPr>
              <w:t>лотов А.В., В</w:t>
            </w:r>
            <w:r>
              <w:rPr>
                <w:sz w:val="24"/>
                <w:szCs w:val="24"/>
              </w:rPr>
              <w:t>о</w:t>
            </w:r>
            <w:r>
              <w:rPr>
                <w:sz w:val="24"/>
                <w:szCs w:val="24"/>
              </w:rPr>
              <w:t xml:space="preserve">робьев О.В., </w:t>
            </w:r>
            <w:proofErr w:type="spellStart"/>
            <w:r>
              <w:rPr>
                <w:sz w:val="24"/>
                <w:szCs w:val="24"/>
              </w:rPr>
              <w:t>Валяев</w:t>
            </w:r>
            <w:proofErr w:type="spellEnd"/>
            <w:r>
              <w:rPr>
                <w:sz w:val="24"/>
                <w:szCs w:val="24"/>
              </w:rPr>
              <w:t xml:space="preserve"> А.А., Котенко И.М.</w:t>
            </w:r>
          </w:p>
        </w:tc>
        <w:tc>
          <w:tcPr>
            <w:tcW w:w="5713" w:type="dxa"/>
          </w:tcPr>
          <w:p w:rsidR="001A4733" w:rsidRPr="007D56E7" w:rsidRDefault="001A4733" w:rsidP="001A4733">
            <w:pPr>
              <w:pStyle w:val="a3"/>
              <w:rPr>
                <w:sz w:val="24"/>
                <w:szCs w:val="24"/>
              </w:rPr>
            </w:pPr>
            <w:r w:rsidRPr="007D56E7">
              <w:rPr>
                <w:sz w:val="24"/>
                <w:szCs w:val="24"/>
              </w:rPr>
              <w:t>План работы комитета:</w:t>
            </w:r>
          </w:p>
          <w:p w:rsidR="001A4733" w:rsidRPr="007D56E7" w:rsidRDefault="001A4733" w:rsidP="001A4733">
            <w:pPr>
              <w:pStyle w:val="a3"/>
              <w:rPr>
                <w:sz w:val="24"/>
                <w:szCs w:val="24"/>
              </w:rPr>
            </w:pPr>
            <w:r w:rsidRPr="007D56E7">
              <w:rPr>
                <w:sz w:val="24"/>
                <w:szCs w:val="24"/>
              </w:rPr>
              <w:t>10.00 – отъезд от здания Архангельского о</w:t>
            </w:r>
            <w:r w:rsidRPr="007D56E7">
              <w:rPr>
                <w:sz w:val="24"/>
                <w:szCs w:val="24"/>
              </w:rPr>
              <w:t>б</w:t>
            </w:r>
            <w:r w:rsidRPr="007D56E7">
              <w:rPr>
                <w:sz w:val="24"/>
                <w:szCs w:val="24"/>
              </w:rPr>
              <w:t>ластного Собрания депутатов;</w:t>
            </w:r>
          </w:p>
          <w:p w:rsidR="001A4733" w:rsidRPr="007D56E7" w:rsidRDefault="001A4733" w:rsidP="001A4733">
            <w:pPr>
              <w:pStyle w:val="a3"/>
              <w:rPr>
                <w:sz w:val="24"/>
                <w:szCs w:val="24"/>
              </w:rPr>
            </w:pPr>
            <w:r w:rsidRPr="007D56E7">
              <w:rPr>
                <w:sz w:val="24"/>
                <w:szCs w:val="24"/>
              </w:rPr>
              <w:t xml:space="preserve">10.00 – 10.30 – переезд на территорию </w:t>
            </w:r>
            <w:proofErr w:type="spellStart"/>
            <w:r w:rsidRPr="007D56E7">
              <w:rPr>
                <w:sz w:val="24"/>
                <w:szCs w:val="24"/>
              </w:rPr>
              <w:t>Ма</w:t>
            </w:r>
            <w:r w:rsidRPr="007D56E7">
              <w:rPr>
                <w:sz w:val="24"/>
                <w:szCs w:val="24"/>
              </w:rPr>
              <w:t>й</w:t>
            </w:r>
            <w:r w:rsidRPr="007D56E7">
              <w:rPr>
                <w:sz w:val="24"/>
                <w:szCs w:val="24"/>
              </w:rPr>
              <w:t>максанского</w:t>
            </w:r>
            <w:proofErr w:type="spellEnd"/>
            <w:r w:rsidRPr="007D56E7">
              <w:rPr>
                <w:sz w:val="24"/>
                <w:szCs w:val="24"/>
              </w:rPr>
              <w:t xml:space="preserve"> территориального округа       </w:t>
            </w:r>
            <w:r>
              <w:rPr>
                <w:sz w:val="24"/>
                <w:szCs w:val="24"/>
              </w:rPr>
              <w:t xml:space="preserve">         </w:t>
            </w:r>
            <w:r w:rsidRPr="007D56E7">
              <w:rPr>
                <w:sz w:val="24"/>
                <w:szCs w:val="24"/>
              </w:rPr>
              <w:t xml:space="preserve"> </w:t>
            </w:r>
            <w:proofErr w:type="gramStart"/>
            <w:r w:rsidRPr="007D56E7">
              <w:rPr>
                <w:sz w:val="24"/>
                <w:szCs w:val="24"/>
              </w:rPr>
              <w:t>г</w:t>
            </w:r>
            <w:proofErr w:type="gramEnd"/>
            <w:r w:rsidRPr="007D56E7">
              <w:rPr>
                <w:sz w:val="24"/>
                <w:szCs w:val="24"/>
              </w:rPr>
              <w:t>. Архангельска;</w:t>
            </w:r>
          </w:p>
          <w:p w:rsidR="001A4733" w:rsidRPr="007D56E7" w:rsidRDefault="001A4733" w:rsidP="001A4733">
            <w:pPr>
              <w:pStyle w:val="a3"/>
              <w:rPr>
                <w:sz w:val="24"/>
                <w:szCs w:val="24"/>
              </w:rPr>
            </w:pPr>
            <w:r w:rsidRPr="007D56E7">
              <w:rPr>
                <w:sz w:val="24"/>
                <w:szCs w:val="24"/>
              </w:rPr>
              <w:t xml:space="preserve">10.30 – 11.00 – осмотр выполнения плановых работ на котельной по адресу:                 </w:t>
            </w:r>
            <w:r>
              <w:rPr>
                <w:sz w:val="24"/>
                <w:szCs w:val="24"/>
              </w:rPr>
              <w:t xml:space="preserve">          </w:t>
            </w:r>
            <w:proofErr w:type="gramStart"/>
            <w:r w:rsidRPr="007D56E7">
              <w:rPr>
                <w:sz w:val="24"/>
                <w:szCs w:val="24"/>
              </w:rPr>
              <w:t>г</w:t>
            </w:r>
            <w:proofErr w:type="gramEnd"/>
            <w:r w:rsidRPr="007D56E7">
              <w:rPr>
                <w:sz w:val="24"/>
                <w:szCs w:val="24"/>
              </w:rPr>
              <w:t>. А</w:t>
            </w:r>
            <w:r w:rsidRPr="007D56E7">
              <w:rPr>
                <w:sz w:val="24"/>
                <w:szCs w:val="24"/>
              </w:rPr>
              <w:t>р</w:t>
            </w:r>
            <w:r w:rsidRPr="007D56E7">
              <w:rPr>
                <w:sz w:val="24"/>
                <w:szCs w:val="24"/>
              </w:rPr>
              <w:t xml:space="preserve">хангельск, ул. </w:t>
            </w:r>
            <w:proofErr w:type="spellStart"/>
            <w:r w:rsidRPr="007D56E7">
              <w:rPr>
                <w:sz w:val="24"/>
                <w:szCs w:val="24"/>
              </w:rPr>
              <w:t>Постышева</w:t>
            </w:r>
            <w:proofErr w:type="spellEnd"/>
            <w:r w:rsidRPr="007D56E7">
              <w:rPr>
                <w:sz w:val="24"/>
                <w:szCs w:val="24"/>
              </w:rPr>
              <w:t>, 35;</w:t>
            </w:r>
          </w:p>
          <w:p w:rsidR="001A4733" w:rsidRPr="007D56E7" w:rsidRDefault="001A4733" w:rsidP="001A4733">
            <w:pPr>
              <w:pStyle w:val="a3"/>
              <w:rPr>
                <w:sz w:val="24"/>
                <w:szCs w:val="24"/>
              </w:rPr>
            </w:pPr>
            <w:r w:rsidRPr="007D56E7">
              <w:rPr>
                <w:sz w:val="24"/>
                <w:szCs w:val="24"/>
              </w:rPr>
              <w:t>11.00 – 11.15 – переезд на территорию лесоз</w:t>
            </w:r>
            <w:r w:rsidRPr="007D56E7">
              <w:rPr>
                <w:sz w:val="24"/>
                <w:szCs w:val="24"/>
              </w:rPr>
              <w:t>а</w:t>
            </w:r>
            <w:r w:rsidRPr="007D56E7">
              <w:rPr>
                <w:sz w:val="24"/>
                <w:szCs w:val="24"/>
              </w:rPr>
              <w:t>вода № 21;</w:t>
            </w:r>
          </w:p>
          <w:p w:rsidR="001A4733" w:rsidRPr="007D56E7" w:rsidRDefault="001A4733" w:rsidP="001A4733">
            <w:pPr>
              <w:pStyle w:val="a3"/>
              <w:rPr>
                <w:sz w:val="24"/>
                <w:szCs w:val="24"/>
              </w:rPr>
            </w:pPr>
            <w:r w:rsidRPr="007D56E7">
              <w:rPr>
                <w:sz w:val="24"/>
                <w:szCs w:val="24"/>
              </w:rPr>
              <w:t xml:space="preserve">11.15 – 11.45 - осмотр выполнения плановых работ на котельной БТО </w:t>
            </w:r>
            <w:proofErr w:type="spellStart"/>
            <w:r w:rsidRPr="007D56E7">
              <w:rPr>
                <w:sz w:val="24"/>
                <w:szCs w:val="24"/>
              </w:rPr>
              <w:t>Тралфлота</w:t>
            </w:r>
            <w:proofErr w:type="spellEnd"/>
            <w:r w:rsidRPr="007D56E7">
              <w:rPr>
                <w:sz w:val="24"/>
                <w:szCs w:val="24"/>
              </w:rPr>
              <w:t xml:space="preserve">, расположенной по адресу:  </w:t>
            </w:r>
            <w:proofErr w:type="gramStart"/>
            <w:r w:rsidRPr="007D56E7">
              <w:rPr>
                <w:sz w:val="24"/>
                <w:szCs w:val="24"/>
              </w:rPr>
              <w:t>г</w:t>
            </w:r>
            <w:proofErr w:type="gramEnd"/>
            <w:r w:rsidRPr="007D56E7">
              <w:rPr>
                <w:sz w:val="24"/>
                <w:szCs w:val="24"/>
              </w:rPr>
              <w:t xml:space="preserve">. Архангельск, ул. </w:t>
            </w:r>
            <w:proofErr w:type="spellStart"/>
            <w:r w:rsidRPr="007D56E7">
              <w:rPr>
                <w:sz w:val="24"/>
                <w:szCs w:val="24"/>
              </w:rPr>
              <w:t>Маймаксанская</w:t>
            </w:r>
            <w:proofErr w:type="spellEnd"/>
            <w:r w:rsidRPr="007D56E7">
              <w:rPr>
                <w:sz w:val="24"/>
                <w:szCs w:val="24"/>
              </w:rPr>
              <w:t>, 77;</w:t>
            </w:r>
          </w:p>
          <w:p w:rsidR="001A4733" w:rsidRPr="007D56E7" w:rsidRDefault="001A4733" w:rsidP="001A4733">
            <w:pPr>
              <w:pStyle w:val="a3"/>
              <w:rPr>
                <w:sz w:val="24"/>
                <w:szCs w:val="24"/>
              </w:rPr>
            </w:pPr>
            <w:r w:rsidRPr="007D56E7">
              <w:rPr>
                <w:sz w:val="24"/>
                <w:szCs w:val="24"/>
              </w:rPr>
              <w:t>11.45 – 12.15 – переезд в Архангельское обл</w:t>
            </w:r>
            <w:r w:rsidRPr="007D56E7">
              <w:rPr>
                <w:sz w:val="24"/>
                <w:szCs w:val="24"/>
              </w:rPr>
              <w:t>а</w:t>
            </w:r>
            <w:r w:rsidRPr="007D56E7">
              <w:rPr>
                <w:sz w:val="24"/>
                <w:szCs w:val="24"/>
              </w:rPr>
              <w:t>стное Собрание депутатов;</w:t>
            </w:r>
          </w:p>
          <w:p w:rsidR="001A4733" w:rsidRPr="007D56E7" w:rsidRDefault="001A4733" w:rsidP="001A4733">
            <w:pPr>
              <w:pStyle w:val="a3"/>
              <w:rPr>
                <w:sz w:val="24"/>
                <w:szCs w:val="24"/>
              </w:rPr>
            </w:pPr>
            <w:r w:rsidRPr="007D56E7">
              <w:rPr>
                <w:sz w:val="24"/>
                <w:szCs w:val="24"/>
              </w:rPr>
              <w:t>12.15 – 13.00 – обед;</w:t>
            </w:r>
          </w:p>
          <w:p w:rsidR="001A4733" w:rsidRPr="007D56E7" w:rsidRDefault="001A4733" w:rsidP="001A4733">
            <w:pPr>
              <w:pStyle w:val="a3"/>
              <w:rPr>
                <w:sz w:val="24"/>
                <w:szCs w:val="24"/>
              </w:rPr>
            </w:pPr>
            <w:r w:rsidRPr="007D56E7">
              <w:rPr>
                <w:sz w:val="24"/>
                <w:szCs w:val="24"/>
              </w:rPr>
              <w:t xml:space="preserve">13.00 – 13.45 – переезд на территорию </w:t>
            </w:r>
            <w:proofErr w:type="spellStart"/>
            <w:r w:rsidRPr="007D56E7">
              <w:rPr>
                <w:sz w:val="24"/>
                <w:szCs w:val="24"/>
              </w:rPr>
              <w:t>Исак</w:t>
            </w:r>
            <w:r w:rsidRPr="007D56E7">
              <w:rPr>
                <w:sz w:val="24"/>
                <w:szCs w:val="24"/>
              </w:rPr>
              <w:t>о</w:t>
            </w:r>
            <w:r w:rsidRPr="007D56E7">
              <w:rPr>
                <w:sz w:val="24"/>
                <w:szCs w:val="24"/>
              </w:rPr>
              <w:t>горского</w:t>
            </w:r>
            <w:proofErr w:type="spellEnd"/>
            <w:r w:rsidRPr="007D56E7">
              <w:rPr>
                <w:sz w:val="24"/>
                <w:szCs w:val="24"/>
              </w:rPr>
              <w:t xml:space="preserve"> территориального округа          </w:t>
            </w:r>
            <w:r>
              <w:rPr>
                <w:sz w:val="24"/>
                <w:szCs w:val="24"/>
              </w:rPr>
              <w:t xml:space="preserve">         </w:t>
            </w:r>
            <w:r w:rsidRPr="007D56E7">
              <w:rPr>
                <w:sz w:val="24"/>
                <w:szCs w:val="24"/>
              </w:rPr>
              <w:t xml:space="preserve"> </w:t>
            </w:r>
            <w:proofErr w:type="gramStart"/>
            <w:r w:rsidRPr="007D56E7">
              <w:rPr>
                <w:sz w:val="24"/>
                <w:szCs w:val="24"/>
              </w:rPr>
              <w:t>г</w:t>
            </w:r>
            <w:proofErr w:type="gramEnd"/>
            <w:r w:rsidRPr="007D56E7">
              <w:rPr>
                <w:sz w:val="24"/>
                <w:szCs w:val="24"/>
              </w:rPr>
              <w:t>. А</w:t>
            </w:r>
            <w:r w:rsidRPr="007D56E7">
              <w:rPr>
                <w:sz w:val="24"/>
                <w:szCs w:val="24"/>
              </w:rPr>
              <w:t>р</w:t>
            </w:r>
            <w:r w:rsidRPr="007D56E7">
              <w:rPr>
                <w:sz w:val="24"/>
                <w:szCs w:val="24"/>
              </w:rPr>
              <w:t>хангельска;</w:t>
            </w:r>
          </w:p>
          <w:p w:rsidR="001A4733" w:rsidRPr="007D56E7" w:rsidRDefault="001A4733" w:rsidP="001A4733">
            <w:pPr>
              <w:pStyle w:val="a3"/>
              <w:rPr>
                <w:sz w:val="24"/>
                <w:szCs w:val="24"/>
              </w:rPr>
            </w:pPr>
            <w:r w:rsidRPr="007D56E7">
              <w:rPr>
                <w:sz w:val="24"/>
                <w:szCs w:val="24"/>
              </w:rPr>
              <w:t xml:space="preserve">13.45 – 14.15 - осмотр выполнения плановых работ на котельной по адресу:               </w:t>
            </w:r>
            <w:r>
              <w:rPr>
                <w:sz w:val="24"/>
                <w:szCs w:val="24"/>
              </w:rPr>
              <w:t xml:space="preserve">          </w:t>
            </w:r>
            <w:r w:rsidRPr="007D56E7">
              <w:rPr>
                <w:sz w:val="24"/>
                <w:szCs w:val="24"/>
              </w:rPr>
              <w:t xml:space="preserve">  </w:t>
            </w:r>
            <w:proofErr w:type="gramStart"/>
            <w:r w:rsidRPr="007D56E7">
              <w:rPr>
                <w:sz w:val="24"/>
                <w:szCs w:val="24"/>
              </w:rPr>
              <w:t>г</w:t>
            </w:r>
            <w:proofErr w:type="gramEnd"/>
            <w:r w:rsidRPr="007D56E7">
              <w:rPr>
                <w:sz w:val="24"/>
                <w:szCs w:val="24"/>
              </w:rPr>
              <w:t>. А</w:t>
            </w:r>
            <w:r w:rsidRPr="007D56E7">
              <w:rPr>
                <w:sz w:val="24"/>
                <w:szCs w:val="24"/>
              </w:rPr>
              <w:t>р</w:t>
            </w:r>
            <w:r w:rsidRPr="007D56E7">
              <w:rPr>
                <w:sz w:val="24"/>
                <w:szCs w:val="24"/>
              </w:rPr>
              <w:t xml:space="preserve">хангельск, пос. </w:t>
            </w:r>
            <w:proofErr w:type="spellStart"/>
            <w:r w:rsidRPr="007D56E7">
              <w:rPr>
                <w:sz w:val="24"/>
                <w:szCs w:val="24"/>
              </w:rPr>
              <w:t>Турдеево</w:t>
            </w:r>
            <w:proofErr w:type="spellEnd"/>
            <w:r w:rsidRPr="007D56E7">
              <w:rPr>
                <w:sz w:val="24"/>
                <w:szCs w:val="24"/>
              </w:rPr>
              <w:t>;</w:t>
            </w:r>
          </w:p>
          <w:p w:rsidR="001A4733" w:rsidRPr="007D56E7" w:rsidRDefault="001A4733" w:rsidP="001A4733">
            <w:pPr>
              <w:pStyle w:val="a3"/>
              <w:rPr>
                <w:sz w:val="24"/>
                <w:szCs w:val="24"/>
              </w:rPr>
            </w:pPr>
            <w:r w:rsidRPr="007D56E7">
              <w:rPr>
                <w:sz w:val="24"/>
                <w:szCs w:val="24"/>
              </w:rPr>
              <w:t>14.15 – 14.30 – переезд на территорию посе</w:t>
            </w:r>
            <w:r w:rsidRPr="007D56E7">
              <w:rPr>
                <w:sz w:val="24"/>
                <w:szCs w:val="24"/>
              </w:rPr>
              <w:t>л</w:t>
            </w:r>
            <w:r w:rsidRPr="007D56E7">
              <w:rPr>
                <w:sz w:val="24"/>
                <w:szCs w:val="24"/>
              </w:rPr>
              <w:t>ка Лесная речка;</w:t>
            </w:r>
          </w:p>
          <w:p w:rsidR="001A4733" w:rsidRPr="007D56E7" w:rsidRDefault="001A4733" w:rsidP="001A4733">
            <w:pPr>
              <w:pStyle w:val="a3"/>
              <w:rPr>
                <w:sz w:val="24"/>
                <w:szCs w:val="24"/>
              </w:rPr>
            </w:pPr>
            <w:r w:rsidRPr="007D56E7">
              <w:rPr>
                <w:sz w:val="24"/>
                <w:szCs w:val="24"/>
              </w:rPr>
              <w:t xml:space="preserve">14.30 – 15.00 - осмотр выполнения плановых работ на котельной </w:t>
            </w:r>
            <w:r w:rsidRPr="007D56E7">
              <w:rPr>
                <w:color w:val="333333"/>
                <w:sz w:val="24"/>
                <w:szCs w:val="24"/>
              </w:rPr>
              <w:t>п. Лесная речка (верхний гор</w:t>
            </w:r>
            <w:r w:rsidRPr="007D56E7">
              <w:rPr>
                <w:color w:val="333333"/>
                <w:sz w:val="24"/>
                <w:szCs w:val="24"/>
              </w:rPr>
              <w:t>о</w:t>
            </w:r>
            <w:r w:rsidRPr="007D56E7">
              <w:rPr>
                <w:color w:val="333333"/>
                <w:sz w:val="24"/>
                <w:szCs w:val="24"/>
              </w:rPr>
              <w:t xml:space="preserve">док), </w:t>
            </w:r>
            <w:r w:rsidRPr="007D56E7">
              <w:rPr>
                <w:sz w:val="24"/>
                <w:szCs w:val="24"/>
              </w:rPr>
              <w:t xml:space="preserve">адрес: </w:t>
            </w:r>
            <w:proofErr w:type="gramStart"/>
            <w:r w:rsidRPr="007D56E7">
              <w:rPr>
                <w:sz w:val="24"/>
                <w:szCs w:val="24"/>
              </w:rPr>
              <w:t>г</w:t>
            </w:r>
            <w:proofErr w:type="gramEnd"/>
            <w:r w:rsidRPr="007D56E7">
              <w:rPr>
                <w:sz w:val="24"/>
                <w:szCs w:val="24"/>
              </w:rPr>
              <w:t xml:space="preserve">. Архангельск, ул. </w:t>
            </w:r>
            <w:proofErr w:type="spellStart"/>
            <w:r w:rsidRPr="007D56E7">
              <w:rPr>
                <w:sz w:val="24"/>
                <w:szCs w:val="24"/>
              </w:rPr>
              <w:t>Лахтинское</w:t>
            </w:r>
            <w:proofErr w:type="spellEnd"/>
            <w:r w:rsidRPr="007D56E7">
              <w:rPr>
                <w:sz w:val="24"/>
                <w:szCs w:val="24"/>
              </w:rPr>
              <w:t xml:space="preserve"> шоссе, 20;</w:t>
            </w:r>
          </w:p>
          <w:p w:rsidR="001A4733" w:rsidRPr="007D56E7" w:rsidRDefault="001A4733" w:rsidP="001A4733">
            <w:pPr>
              <w:pStyle w:val="a3"/>
              <w:rPr>
                <w:sz w:val="24"/>
                <w:szCs w:val="24"/>
              </w:rPr>
            </w:pPr>
            <w:r w:rsidRPr="007D56E7">
              <w:rPr>
                <w:sz w:val="24"/>
                <w:szCs w:val="24"/>
              </w:rPr>
              <w:t>15.00 – 16.00 – переезд к Архангельскому о</w:t>
            </w:r>
            <w:r w:rsidRPr="007D56E7">
              <w:rPr>
                <w:sz w:val="24"/>
                <w:szCs w:val="24"/>
              </w:rPr>
              <w:t>б</w:t>
            </w:r>
            <w:r w:rsidRPr="007D56E7">
              <w:rPr>
                <w:sz w:val="24"/>
                <w:szCs w:val="24"/>
              </w:rPr>
              <w:t>ластному Собранию депутатов.</w:t>
            </w:r>
          </w:p>
          <w:p w:rsidR="003B0DA6" w:rsidRPr="00444729" w:rsidRDefault="003B0DA6" w:rsidP="00444729">
            <w:pPr>
              <w:pStyle w:val="rtecenter"/>
              <w:spacing w:after="0"/>
              <w:jc w:val="both"/>
              <w:rPr>
                <w:bCs/>
              </w:rPr>
            </w:pPr>
          </w:p>
        </w:tc>
        <w:tc>
          <w:tcPr>
            <w:tcW w:w="1985" w:type="dxa"/>
          </w:tcPr>
          <w:p w:rsidR="003B0DA6" w:rsidRPr="009D3F44" w:rsidRDefault="001A4733" w:rsidP="005366CD">
            <w:pPr>
              <w:pStyle w:val="a3"/>
              <w:ind w:left="-76" w:right="-56" w:firstLine="0"/>
              <w:jc w:val="center"/>
              <w:rPr>
                <w:sz w:val="24"/>
                <w:szCs w:val="24"/>
              </w:rPr>
            </w:pPr>
            <w:r>
              <w:rPr>
                <w:sz w:val="24"/>
                <w:szCs w:val="24"/>
              </w:rPr>
              <w:t>План</w:t>
            </w:r>
          </w:p>
        </w:tc>
        <w:tc>
          <w:tcPr>
            <w:tcW w:w="2835" w:type="dxa"/>
          </w:tcPr>
          <w:p w:rsidR="00AA2C6A" w:rsidRDefault="001A4733" w:rsidP="006C5ADF">
            <w:pPr>
              <w:pStyle w:val="11"/>
              <w:shd w:val="clear" w:color="auto" w:fill="auto"/>
              <w:tabs>
                <w:tab w:val="left" w:pos="1010"/>
              </w:tabs>
              <w:spacing w:line="240" w:lineRule="auto"/>
              <w:jc w:val="both"/>
              <w:rPr>
                <w:sz w:val="24"/>
                <w:szCs w:val="24"/>
              </w:rPr>
            </w:pPr>
            <w:r>
              <w:rPr>
                <w:sz w:val="24"/>
                <w:szCs w:val="24"/>
              </w:rPr>
              <w:t>Комитет РЕШИЛ:</w:t>
            </w:r>
          </w:p>
          <w:p w:rsidR="001A4733" w:rsidRDefault="001A4733" w:rsidP="001A4733">
            <w:pPr>
              <w:pStyle w:val="11"/>
              <w:shd w:val="clear" w:color="auto" w:fill="auto"/>
              <w:tabs>
                <w:tab w:val="left" w:pos="1010"/>
              </w:tabs>
              <w:spacing w:line="240" w:lineRule="auto"/>
              <w:jc w:val="both"/>
              <w:rPr>
                <w:sz w:val="24"/>
                <w:szCs w:val="24"/>
              </w:rPr>
            </w:pPr>
            <w:r>
              <w:rPr>
                <w:sz w:val="24"/>
                <w:szCs w:val="24"/>
              </w:rPr>
              <w:t>1.Информацию ген</w:t>
            </w:r>
            <w:r>
              <w:rPr>
                <w:sz w:val="24"/>
                <w:szCs w:val="24"/>
              </w:rPr>
              <w:t>е</w:t>
            </w:r>
            <w:r>
              <w:rPr>
                <w:sz w:val="24"/>
                <w:szCs w:val="24"/>
              </w:rPr>
              <w:t>рального директора ОАО «Архангельская облас</w:t>
            </w:r>
            <w:r>
              <w:rPr>
                <w:sz w:val="24"/>
                <w:szCs w:val="24"/>
              </w:rPr>
              <w:t>т</w:t>
            </w:r>
            <w:r>
              <w:rPr>
                <w:sz w:val="24"/>
                <w:szCs w:val="24"/>
              </w:rPr>
              <w:t>ная энергетическая ко</w:t>
            </w:r>
            <w:r>
              <w:rPr>
                <w:sz w:val="24"/>
                <w:szCs w:val="24"/>
              </w:rPr>
              <w:t>м</w:t>
            </w:r>
            <w:r>
              <w:rPr>
                <w:sz w:val="24"/>
                <w:szCs w:val="24"/>
              </w:rPr>
              <w:t xml:space="preserve">пания» </w:t>
            </w:r>
            <w:r w:rsidR="0089727F">
              <w:rPr>
                <w:sz w:val="24"/>
                <w:szCs w:val="24"/>
              </w:rPr>
              <w:t xml:space="preserve">А.А. </w:t>
            </w:r>
            <w:proofErr w:type="spellStart"/>
            <w:r w:rsidR="0089727F">
              <w:rPr>
                <w:sz w:val="24"/>
                <w:szCs w:val="24"/>
              </w:rPr>
              <w:t>Валяева</w:t>
            </w:r>
            <w:proofErr w:type="spellEnd"/>
            <w:r w:rsidR="0089727F">
              <w:rPr>
                <w:sz w:val="24"/>
                <w:szCs w:val="24"/>
              </w:rPr>
              <w:t xml:space="preserve"> </w:t>
            </w:r>
            <w:r>
              <w:rPr>
                <w:sz w:val="24"/>
                <w:szCs w:val="24"/>
              </w:rPr>
              <w:t>о выполнении текущих плановых работ на об</w:t>
            </w:r>
            <w:r>
              <w:rPr>
                <w:sz w:val="24"/>
                <w:szCs w:val="24"/>
              </w:rPr>
              <w:t>ъ</w:t>
            </w:r>
            <w:r>
              <w:rPr>
                <w:sz w:val="24"/>
                <w:szCs w:val="24"/>
              </w:rPr>
              <w:t>ектах теплосна</w:t>
            </w:r>
            <w:r>
              <w:rPr>
                <w:sz w:val="24"/>
                <w:szCs w:val="24"/>
              </w:rPr>
              <w:t>б</w:t>
            </w:r>
            <w:r>
              <w:rPr>
                <w:sz w:val="24"/>
                <w:szCs w:val="24"/>
              </w:rPr>
              <w:t>жения принять к свед</w:t>
            </w:r>
            <w:r>
              <w:rPr>
                <w:sz w:val="24"/>
                <w:szCs w:val="24"/>
              </w:rPr>
              <w:t>е</w:t>
            </w:r>
            <w:r>
              <w:rPr>
                <w:sz w:val="24"/>
                <w:szCs w:val="24"/>
              </w:rPr>
              <w:t>нию.</w:t>
            </w:r>
          </w:p>
          <w:p w:rsidR="001A4733" w:rsidRDefault="001A4733" w:rsidP="001A4733">
            <w:pPr>
              <w:pStyle w:val="11"/>
              <w:shd w:val="clear" w:color="auto" w:fill="auto"/>
              <w:tabs>
                <w:tab w:val="left" w:pos="1010"/>
              </w:tabs>
              <w:spacing w:line="240" w:lineRule="auto"/>
              <w:jc w:val="both"/>
              <w:rPr>
                <w:sz w:val="24"/>
                <w:szCs w:val="24"/>
              </w:rPr>
            </w:pPr>
            <w:r>
              <w:rPr>
                <w:sz w:val="24"/>
                <w:szCs w:val="24"/>
              </w:rPr>
              <w:t>2.Провести в январе-феврале 2016 года ра</w:t>
            </w:r>
            <w:r>
              <w:rPr>
                <w:sz w:val="24"/>
                <w:szCs w:val="24"/>
              </w:rPr>
              <w:t>с</w:t>
            </w:r>
            <w:r>
              <w:rPr>
                <w:sz w:val="24"/>
                <w:szCs w:val="24"/>
              </w:rPr>
              <w:t>ширенное заседание к</w:t>
            </w:r>
            <w:r>
              <w:rPr>
                <w:sz w:val="24"/>
                <w:szCs w:val="24"/>
              </w:rPr>
              <w:t>о</w:t>
            </w:r>
            <w:r>
              <w:rPr>
                <w:sz w:val="24"/>
                <w:szCs w:val="24"/>
              </w:rPr>
              <w:t>митета по вопросу «О комплексной модерниз</w:t>
            </w:r>
            <w:r>
              <w:rPr>
                <w:sz w:val="24"/>
                <w:szCs w:val="24"/>
              </w:rPr>
              <w:t>а</w:t>
            </w:r>
            <w:r>
              <w:rPr>
                <w:sz w:val="24"/>
                <w:szCs w:val="24"/>
              </w:rPr>
              <w:t>ции объектов тепл</w:t>
            </w:r>
            <w:r>
              <w:rPr>
                <w:sz w:val="24"/>
                <w:szCs w:val="24"/>
              </w:rPr>
              <w:t>о</w:t>
            </w:r>
            <w:r>
              <w:rPr>
                <w:sz w:val="24"/>
                <w:szCs w:val="24"/>
              </w:rPr>
              <w:t>снабжения (л</w:t>
            </w:r>
            <w:r>
              <w:rPr>
                <w:sz w:val="24"/>
                <w:szCs w:val="24"/>
              </w:rPr>
              <w:t>о</w:t>
            </w:r>
            <w:r>
              <w:rPr>
                <w:sz w:val="24"/>
                <w:szCs w:val="24"/>
              </w:rPr>
              <w:t>кальных котельных) на террит</w:t>
            </w:r>
            <w:r>
              <w:rPr>
                <w:sz w:val="24"/>
                <w:szCs w:val="24"/>
              </w:rPr>
              <w:t>о</w:t>
            </w:r>
            <w:r>
              <w:rPr>
                <w:sz w:val="24"/>
                <w:szCs w:val="24"/>
              </w:rPr>
              <w:t>рии МО «Город Арха</w:t>
            </w:r>
            <w:r>
              <w:rPr>
                <w:sz w:val="24"/>
                <w:szCs w:val="24"/>
              </w:rPr>
              <w:t>н</w:t>
            </w:r>
            <w:r>
              <w:rPr>
                <w:sz w:val="24"/>
                <w:szCs w:val="24"/>
              </w:rPr>
              <w:t>гельск» (с учетом ра</w:t>
            </w:r>
            <w:r>
              <w:rPr>
                <w:sz w:val="24"/>
                <w:szCs w:val="24"/>
              </w:rPr>
              <w:t>с</w:t>
            </w:r>
            <w:r>
              <w:rPr>
                <w:sz w:val="24"/>
                <w:szCs w:val="24"/>
              </w:rPr>
              <w:t>смотрения вопроса о смене собственника)</w:t>
            </w:r>
            <w:r w:rsidR="0089727F">
              <w:rPr>
                <w:sz w:val="24"/>
                <w:szCs w:val="24"/>
              </w:rPr>
              <w:t>»</w:t>
            </w:r>
            <w:r>
              <w:rPr>
                <w:sz w:val="24"/>
                <w:szCs w:val="24"/>
              </w:rPr>
              <w:t>.</w:t>
            </w:r>
          </w:p>
          <w:p w:rsidR="001A4733" w:rsidRPr="006C5ADF" w:rsidRDefault="001A4733" w:rsidP="005F5B8C">
            <w:pPr>
              <w:pStyle w:val="11"/>
              <w:shd w:val="clear" w:color="auto" w:fill="auto"/>
              <w:tabs>
                <w:tab w:val="left" w:pos="1010"/>
              </w:tabs>
              <w:spacing w:line="240" w:lineRule="auto"/>
              <w:jc w:val="both"/>
              <w:rPr>
                <w:sz w:val="24"/>
                <w:szCs w:val="24"/>
              </w:rPr>
            </w:pPr>
            <w:r>
              <w:rPr>
                <w:sz w:val="24"/>
                <w:szCs w:val="24"/>
              </w:rPr>
              <w:t>3.С учетом ситуации по итогам 2015 года</w:t>
            </w:r>
            <w:r w:rsidR="0089727F">
              <w:rPr>
                <w:sz w:val="24"/>
                <w:szCs w:val="24"/>
              </w:rPr>
              <w:t xml:space="preserve"> по</w:t>
            </w:r>
            <w:r>
              <w:rPr>
                <w:sz w:val="24"/>
                <w:szCs w:val="24"/>
              </w:rPr>
              <w:t xml:space="preserve"> </w:t>
            </w:r>
            <w:r w:rsidR="005F5B8C">
              <w:rPr>
                <w:sz w:val="24"/>
                <w:szCs w:val="24"/>
              </w:rPr>
              <w:t>ра</w:t>
            </w:r>
            <w:r w:rsidR="005F5B8C">
              <w:rPr>
                <w:sz w:val="24"/>
                <w:szCs w:val="24"/>
              </w:rPr>
              <w:t>с</w:t>
            </w:r>
            <w:r w:rsidR="005F5B8C">
              <w:rPr>
                <w:sz w:val="24"/>
                <w:szCs w:val="24"/>
              </w:rPr>
              <w:t>четам между ОАО «ТГК-2» и ОАО «</w:t>
            </w:r>
            <w:proofErr w:type="spellStart"/>
            <w:r w:rsidR="005F5B8C">
              <w:rPr>
                <w:sz w:val="24"/>
                <w:szCs w:val="24"/>
              </w:rPr>
              <w:t>Архоблэне</w:t>
            </w:r>
            <w:r w:rsidR="005F5B8C">
              <w:rPr>
                <w:sz w:val="24"/>
                <w:szCs w:val="24"/>
              </w:rPr>
              <w:t>р</w:t>
            </w:r>
            <w:r w:rsidR="005F5B8C">
              <w:rPr>
                <w:sz w:val="24"/>
                <w:szCs w:val="24"/>
              </w:rPr>
              <w:t>го</w:t>
            </w:r>
            <w:proofErr w:type="spellEnd"/>
            <w:r w:rsidR="005F5B8C">
              <w:rPr>
                <w:sz w:val="24"/>
                <w:szCs w:val="24"/>
              </w:rPr>
              <w:t>» включить в план р</w:t>
            </w:r>
            <w:r w:rsidR="005F5B8C">
              <w:rPr>
                <w:sz w:val="24"/>
                <w:szCs w:val="24"/>
              </w:rPr>
              <w:t>а</w:t>
            </w:r>
            <w:r w:rsidR="005F5B8C">
              <w:rPr>
                <w:sz w:val="24"/>
                <w:szCs w:val="24"/>
              </w:rPr>
              <w:t>боты комитета на 2016 год (январь-февраль) в</w:t>
            </w:r>
            <w:r w:rsidR="005F5B8C">
              <w:rPr>
                <w:sz w:val="24"/>
                <w:szCs w:val="24"/>
              </w:rPr>
              <w:t>о</w:t>
            </w:r>
            <w:r w:rsidR="005F5B8C">
              <w:rPr>
                <w:sz w:val="24"/>
                <w:szCs w:val="24"/>
              </w:rPr>
              <w:t>прос «Об обращении Архангельского облас</w:t>
            </w:r>
            <w:r w:rsidR="005F5B8C">
              <w:rPr>
                <w:sz w:val="24"/>
                <w:szCs w:val="24"/>
              </w:rPr>
              <w:t>т</w:t>
            </w:r>
            <w:r w:rsidR="005F5B8C">
              <w:rPr>
                <w:sz w:val="24"/>
                <w:szCs w:val="24"/>
              </w:rPr>
              <w:t xml:space="preserve">ного Собрания депутатов  к министру энергетики Российской Федерации </w:t>
            </w:r>
            <w:proofErr w:type="spellStart"/>
            <w:r w:rsidR="005F5B8C">
              <w:rPr>
                <w:sz w:val="24"/>
                <w:szCs w:val="24"/>
              </w:rPr>
              <w:t>Новаку</w:t>
            </w:r>
            <w:proofErr w:type="spellEnd"/>
            <w:r w:rsidR="005F5B8C">
              <w:rPr>
                <w:sz w:val="24"/>
                <w:szCs w:val="24"/>
              </w:rPr>
              <w:t xml:space="preserve"> А.В. по вопросу критической ситуации с платежами между </w:t>
            </w:r>
            <w:proofErr w:type="spellStart"/>
            <w:r w:rsidR="005F5B8C">
              <w:rPr>
                <w:sz w:val="24"/>
                <w:szCs w:val="24"/>
              </w:rPr>
              <w:t>ресу</w:t>
            </w:r>
            <w:r w:rsidR="005F5B8C">
              <w:rPr>
                <w:sz w:val="24"/>
                <w:szCs w:val="24"/>
              </w:rPr>
              <w:t>р</w:t>
            </w:r>
            <w:r w:rsidR="005F5B8C">
              <w:rPr>
                <w:sz w:val="24"/>
                <w:szCs w:val="24"/>
              </w:rPr>
              <w:t>соснабжающими</w:t>
            </w:r>
            <w:proofErr w:type="spellEnd"/>
            <w:r w:rsidR="005F5B8C">
              <w:rPr>
                <w:sz w:val="24"/>
                <w:szCs w:val="24"/>
              </w:rPr>
              <w:t xml:space="preserve"> орган</w:t>
            </w:r>
            <w:r w:rsidR="005F5B8C">
              <w:rPr>
                <w:sz w:val="24"/>
                <w:szCs w:val="24"/>
              </w:rPr>
              <w:t>и</w:t>
            </w:r>
            <w:r w:rsidR="005F5B8C">
              <w:rPr>
                <w:sz w:val="24"/>
                <w:szCs w:val="24"/>
              </w:rPr>
              <w:t>зациями».</w:t>
            </w:r>
          </w:p>
        </w:tc>
      </w:tr>
    </w:tbl>
    <w:p w:rsidR="00566920" w:rsidRPr="00A37199" w:rsidRDefault="00566920" w:rsidP="00920E6A">
      <w:pPr>
        <w:pStyle w:val="a6"/>
        <w:jc w:val="center"/>
        <w:rPr>
          <w:sz w:val="23"/>
          <w:szCs w:val="23"/>
        </w:rPr>
      </w:pPr>
    </w:p>
    <w:sectPr w:rsidR="00566920" w:rsidRPr="00A37199"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7EB" w:rsidRDefault="000D47EB">
      <w:r>
        <w:separator/>
      </w:r>
    </w:p>
  </w:endnote>
  <w:endnote w:type="continuationSeparator" w:id="0">
    <w:p w:rsidR="000D47EB" w:rsidRDefault="000D47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7EB" w:rsidRDefault="000D47EB">
      <w:r>
        <w:separator/>
      </w:r>
    </w:p>
  </w:footnote>
  <w:footnote w:type="continuationSeparator" w:id="0">
    <w:p w:rsidR="000D47EB" w:rsidRDefault="000D47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7B33B7"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7B33B7"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89727F">
      <w:rPr>
        <w:rStyle w:val="a9"/>
        <w:noProof/>
      </w:rPr>
      <w:t>2</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11A5E6A"/>
    <w:multiLevelType w:val="hybridMultilevel"/>
    <w:tmpl w:val="FDC03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22A5A7F"/>
    <w:multiLevelType w:val="hybridMultilevel"/>
    <w:tmpl w:val="3F5AAFC4"/>
    <w:lvl w:ilvl="0" w:tplc="682837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7B21108"/>
    <w:multiLevelType w:val="hybridMultilevel"/>
    <w:tmpl w:val="5DC23D5A"/>
    <w:lvl w:ilvl="0" w:tplc="B6904D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F660A9"/>
    <w:multiLevelType w:val="hybridMultilevel"/>
    <w:tmpl w:val="4CE2E9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9245827"/>
    <w:multiLevelType w:val="hybridMultilevel"/>
    <w:tmpl w:val="787479A0"/>
    <w:lvl w:ilvl="0" w:tplc="C88885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BE22A0"/>
    <w:multiLevelType w:val="hybridMultilevel"/>
    <w:tmpl w:val="1690E4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DB76E1"/>
    <w:multiLevelType w:val="multilevel"/>
    <w:tmpl w:val="B3AAF992"/>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6"/>
  </w:num>
  <w:num w:numId="3">
    <w:abstractNumId w:val="9"/>
  </w:num>
  <w:num w:numId="4">
    <w:abstractNumId w:val="10"/>
  </w:num>
  <w:num w:numId="5">
    <w:abstractNumId w:val="2"/>
  </w:num>
  <w:num w:numId="6">
    <w:abstractNumId w:val="12"/>
  </w:num>
  <w:num w:numId="7">
    <w:abstractNumId w:val="6"/>
  </w:num>
  <w:num w:numId="8">
    <w:abstractNumId w:val="13"/>
  </w:num>
  <w:num w:numId="9">
    <w:abstractNumId w:val="8"/>
  </w:num>
  <w:num w:numId="10">
    <w:abstractNumId w:val="5"/>
  </w:num>
  <w:num w:numId="11">
    <w:abstractNumId w:val="4"/>
  </w:num>
  <w:num w:numId="12">
    <w:abstractNumId w:val="3"/>
  </w:num>
  <w:num w:numId="13">
    <w:abstractNumId w:val="11"/>
  </w:num>
  <w:num w:numId="14">
    <w:abstractNumId w:val="7"/>
  </w:num>
  <w:num w:numId="15">
    <w:abstractNumId w:val="14"/>
  </w:num>
  <w:num w:numId="16">
    <w:abstractNumId w:val="15"/>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22BB"/>
    <w:rsid w:val="00033451"/>
    <w:rsid w:val="00037567"/>
    <w:rsid w:val="0004121E"/>
    <w:rsid w:val="0004156A"/>
    <w:rsid w:val="000455B2"/>
    <w:rsid w:val="00050A25"/>
    <w:rsid w:val="00051BED"/>
    <w:rsid w:val="0005533F"/>
    <w:rsid w:val="00055E3E"/>
    <w:rsid w:val="00067165"/>
    <w:rsid w:val="00067CBE"/>
    <w:rsid w:val="00067EE7"/>
    <w:rsid w:val="00070F30"/>
    <w:rsid w:val="000740B9"/>
    <w:rsid w:val="000778AB"/>
    <w:rsid w:val="0008760B"/>
    <w:rsid w:val="00096089"/>
    <w:rsid w:val="000A0194"/>
    <w:rsid w:val="000A10FA"/>
    <w:rsid w:val="000B0BE1"/>
    <w:rsid w:val="000B0D9C"/>
    <w:rsid w:val="000B3C9E"/>
    <w:rsid w:val="000C3121"/>
    <w:rsid w:val="000C38DD"/>
    <w:rsid w:val="000C7363"/>
    <w:rsid w:val="000D2FDE"/>
    <w:rsid w:val="000D47EB"/>
    <w:rsid w:val="000E75FF"/>
    <w:rsid w:val="001068A6"/>
    <w:rsid w:val="00114948"/>
    <w:rsid w:val="00117457"/>
    <w:rsid w:val="00127C30"/>
    <w:rsid w:val="001325D5"/>
    <w:rsid w:val="001369F3"/>
    <w:rsid w:val="00137DA1"/>
    <w:rsid w:val="00141CC9"/>
    <w:rsid w:val="0014270F"/>
    <w:rsid w:val="00151243"/>
    <w:rsid w:val="00154FAD"/>
    <w:rsid w:val="0016141F"/>
    <w:rsid w:val="00162F62"/>
    <w:rsid w:val="0017032C"/>
    <w:rsid w:val="001709BA"/>
    <w:rsid w:val="00172AD7"/>
    <w:rsid w:val="00172AE3"/>
    <w:rsid w:val="00176352"/>
    <w:rsid w:val="00176D1B"/>
    <w:rsid w:val="00180DF7"/>
    <w:rsid w:val="001813EE"/>
    <w:rsid w:val="001927DD"/>
    <w:rsid w:val="001A21C6"/>
    <w:rsid w:val="001A31B4"/>
    <w:rsid w:val="001A4379"/>
    <w:rsid w:val="001A4733"/>
    <w:rsid w:val="001B6674"/>
    <w:rsid w:val="001B672A"/>
    <w:rsid w:val="001B6C8B"/>
    <w:rsid w:val="001C1511"/>
    <w:rsid w:val="001D3C9D"/>
    <w:rsid w:val="001D4CD5"/>
    <w:rsid w:val="001E33E3"/>
    <w:rsid w:val="001E48CF"/>
    <w:rsid w:val="001E4F38"/>
    <w:rsid w:val="001F3A95"/>
    <w:rsid w:val="001F430A"/>
    <w:rsid w:val="001F5889"/>
    <w:rsid w:val="001F6FBF"/>
    <w:rsid w:val="002063A0"/>
    <w:rsid w:val="00221BE8"/>
    <w:rsid w:val="00222E33"/>
    <w:rsid w:val="002310B6"/>
    <w:rsid w:val="00232936"/>
    <w:rsid w:val="00232CA1"/>
    <w:rsid w:val="00234C38"/>
    <w:rsid w:val="00235BFD"/>
    <w:rsid w:val="0023744B"/>
    <w:rsid w:val="002378B0"/>
    <w:rsid w:val="002417C3"/>
    <w:rsid w:val="00243C0F"/>
    <w:rsid w:val="00256497"/>
    <w:rsid w:val="002575C2"/>
    <w:rsid w:val="002634F0"/>
    <w:rsid w:val="00263EEA"/>
    <w:rsid w:val="00263FD3"/>
    <w:rsid w:val="00264B13"/>
    <w:rsid w:val="00274D31"/>
    <w:rsid w:val="0028068E"/>
    <w:rsid w:val="00284285"/>
    <w:rsid w:val="002864AF"/>
    <w:rsid w:val="00293AEF"/>
    <w:rsid w:val="00293DFC"/>
    <w:rsid w:val="00294716"/>
    <w:rsid w:val="002A02E6"/>
    <w:rsid w:val="002A1796"/>
    <w:rsid w:val="002A404B"/>
    <w:rsid w:val="002A422E"/>
    <w:rsid w:val="002A75B8"/>
    <w:rsid w:val="002B1B63"/>
    <w:rsid w:val="002B4FCA"/>
    <w:rsid w:val="002C0636"/>
    <w:rsid w:val="002C131E"/>
    <w:rsid w:val="002C3E6D"/>
    <w:rsid w:val="002C481E"/>
    <w:rsid w:val="002D0EF0"/>
    <w:rsid w:val="002D12FA"/>
    <w:rsid w:val="002D4744"/>
    <w:rsid w:val="002D5020"/>
    <w:rsid w:val="002E3877"/>
    <w:rsid w:val="002E551F"/>
    <w:rsid w:val="00300048"/>
    <w:rsid w:val="00317BB7"/>
    <w:rsid w:val="00320A5C"/>
    <w:rsid w:val="0033264B"/>
    <w:rsid w:val="00337BAD"/>
    <w:rsid w:val="0034691E"/>
    <w:rsid w:val="003469B3"/>
    <w:rsid w:val="003518BB"/>
    <w:rsid w:val="003552D1"/>
    <w:rsid w:val="0036256D"/>
    <w:rsid w:val="003633DA"/>
    <w:rsid w:val="003668E8"/>
    <w:rsid w:val="0036743A"/>
    <w:rsid w:val="003734D2"/>
    <w:rsid w:val="0037429D"/>
    <w:rsid w:val="00375D0B"/>
    <w:rsid w:val="0038422F"/>
    <w:rsid w:val="003853C3"/>
    <w:rsid w:val="00386204"/>
    <w:rsid w:val="00395309"/>
    <w:rsid w:val="0039591F"/>
    <w:rsid w:val="003973FF"/>
    <w:rsid w:val="003A4AAF"/>
    <w:rsid w:val="003A4B3C"/>
    <w:rsid w:val="003B0DA6"/>
    <w:rsid w:val="003B3391"/>
    <w:rsid w:val="003C25A1"/>
    <w:rsid w:val="003C6424"/>
    <w:rsid w:val="003C7A09"/>
    <w:rsid w:val="003D1DB7"/>
    <w:rsid w:val="003D56F5"/>
    <w:rsid w:val="003D7433"/>
    <w:rsid w:val="003E18FA"/>
    <w:rsid w:val="003E2F4C"/>
    <w:rsid w:val="003E61DC"/>
    <w:rsid w:val="003E652B"/>
    <w:rsid w:val="003E68FC"/>
    <w:rsid w:val="003E6A60"/>
    <w:rsid w:val="003F1E8B"/>
    <w:rsid w:val="003F4FD5"/>
    <w:rsid w:val="003F5743"/>
    <w:rsid w:val="003F5A9C"/>
    <w:rsid w:val="003F6D78"/>
    <w:rsid w:val="004056F3"/>
    <w:rsid w:val="00406B20"/>
    <w:rsid w:val="00410A5B"/>
    <w:rsid w:val="00411C72"/>
    <w:rsid w:val="0041370B"/>
    <w:rsid w:val="00413DEC"/>
    <w:rsid w:val="00414481"/>
    <w:rsid w:val="00414B1C"/>
    <w:rsid w:val="004210BA"/>
    <w:rsid w:val="004245BB"/>
    <w:rsid w:val="0042605B"/>
    <w:rsid w:val="00431277"/>
    <w:rsid w:val="00440861"/>
    <w:rsid w:val="00444729"/>
    <w:rsid w:val="00445584"/>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97C8A"/>
    <w:rsid w:val="004A1415"/>
    <w:rsid w:val="004C765D"/>
    <w:rsid w:val="004D5D4F"/>
    <w:rsid w:val="004D6EDB"/>
    <w:rsid w:val="004E67CC"/>
    <w:rsid w:val="004F6201"/>
    <w:rsid w:val="004F7438"/>
    <w:rsid w:val="005015AA"/>
    <w:rsid w:val="00502A3C"/>
    <w:rsid w:val="00511783"/>
    <w:rsid w:val="00511B53"/>
    <w:rsid w:val="00521475"/>
    <w:rsid w:val="005226EA"/>
    <w:rsid w:val="00530D36"/>
    <w:rsid w:val="00530F77"/>
    <w:rsid w:val="005366CD"/>
    <w:rsid w:val="00536B88"/>
    <w:rsid w:val="00564DA8"/>
    <w:rsid w:val="005664E7"/>
    <w:rsid w:val="00566920"/>
    <w:rsid w:val="00570296"/>
    <w:rsid w:val="00583C34"/>
    <w:rsid w:val="00585CEB"/>
    <w:rsid w:val="00586D47"/>
    <w:rsid w:val="005902F8"/>
    <w:rsid w:val="005912C4"/>
    <w:rsid w:val="0059714C"/>
    <w:rsid w:val="005A0C1A"/>
    <w:rsid w:val="005A64CD"/>
    <w:rsid w:val="005C3B1F"/>
    <w:rsid w:val="005C609B"/>
    <w:rsid w:val="005E2D4E"/>
    <w:rsid w:val="005F01E3"/>
    <w:rsid w:val="005F5B8C"/>
    <w:rsid w:val="005F66F5"/>
    <w:rsid w:val="00600588"/>
    <w:rsid w:val="00601F30"/>
    <w:rsid w:val="00606FA8"/>
    <w:rsid w:val="006078A4"/>
    <w:rsid w:val="006108D7"/>
    <w:rsid w:val="00612F00"/>
    <w:rsid w:val="00614A4F"/>
    <w:rsid w:val="0061647A"/>
    <w:rsid w:val="00617B85"/>
    <w:rsid w:val="00620687"/>
    <w:rsid w:val="0062241A"/>
    <w:rsid w:val="00625100"/>
    <w:rsid w:val="00627464"/>
    <w:rsid w:val="00637832"/>
    <w:rsid w:val="00641DD8"/>
    <w:rsid w:val="00645744"/>
    <w:rsid w:val="00656077"/>
    <w:rsid w:val="00656A80"/>
    <w:rsid w:val="00666C91"/>
    <w:rsid w:val="00676C85"/>
    <w:rsid w:val="006851A4"/>
    <w:rsid w:val="00686744"/>
    <w:rsid w:val="00697E7C"/>
    <w:rsid w:val="006A21A1"/>
    <w:rsid w:val="006C5ADF"/>
    <w:rsid w:val="006C7EE5"/>
    <w:rsid w:val="006D0F56"/>
    <w:rsid w:val="006D2613"/>
    <w:rsid w:val="006D49A1"/>
    <w:rsid w:val="006D61B8"/>
    <w:rsid w:val="006E3212"/>
    <w:rsid w:val="006E6B5A"/>
    <w:rsid w:val="006F2E51"/>
    <w:rsid w:val="006F49C8"/>
    <w:rsid w:val="006F4C64"/>
    <w:rsid w:val="006F56DD"/>
    <w:rsid w:val="006F64E6"/>
    <w:rsid w:val="006F6CC3"/>
    <w:rsid w:val="00700D58"/>
    <w:rsid w:val="00701A45"/>
    <w:rsid w:val="00702B59"/>
    <w:rsid w:val="00702C96"/>
    <w:rsid w:val="00702DAB"/>
    <w:rsid w:val="00722BD9"/>
    <w:rsid w:val="00725235"/>
    <w:rsid w:val="00741A75"/>
    <w:rsid w:val="00745377"/>
    <w:rsid w:val="00745F75"/>
    <w:rsid w:val="007501FA"/>
    <w:rsid w:val="007503EE"/>
    <w:rsid w:val="00754F09"/>
    <w:rsid w:val="00767AE4"/>
    <w:rsid w:val="00770F10"/>
    <w:rsid w:val="00771603"/>
    <w:rsid w:val="00773F41"/>
    <w:rsid w:val="007776DD"/>
    <w:rsid w:val="00792C26"/>
    <w:rsid w:val="007A0F51"/>
    <w:rsid w:val="007A38CB"/>
    <w:rsid w:val="007A391B"/>
    <w:rsid w:val="007A43BB"/>
    <w:rsid w:val="007A4B2E"/>
    <w:rsid w:val="007A6519"/>
    <w:rsid w:val="007B0B3B"/>
    <w:rsid w:val="007B2E75"/>
    <w:rsid w:val="007B33B7"/>
    <w:rsid w:val="007C13C4"/>
    <w:rsid w:val="007C4087"/>
    <w:rsid w:val="007D5737"/>
    <w:rsid w:val="007E133B"/>
    <w:rsid w:val="007E27B8"/>
    <w:rsid w:val="007E45A7"/>
    <w:rsid w:val="007F55B5"/>
    <w:rsid w:val="008068CD"/>
    <w:rsid w:val="00816D7A"/>
    <w:rsid w:val="00821007"/>
    <w:rsid w:val="0082568E"/>
    <w:rsid w:val="00832AD0"/>
    <w:rsid w:val="00834B5B"/>
    <w:rsid w:val="008509C9"/>
    <w:rsid w:val="00851B86"/>
    <w:rsid w:val="00852D2B"/>
    <w:rsid w:val="00854582"/>
    <w:rsid w:val="00861F06"/>
    <w:rsid w:val="00862C8A"/>
    <w:rsid w:val="008667E1"/>
    <w:rsid w:val="00871593"/>
    <w:rsid w:val="00875319"/>
    <w:rsid w:val="00880C46"/>
    <w:rsid w:val="00885695"/>
    <w:rsid w:val="00887A2F"/>
    <w:rsid w:val="0089727F"/>
    <w:rsid w:val="008A1C96"/>
    <w:rsid w:val="008A32AC"/>
    <w:rsid w:val="008A3678"/>
    <w:rsid w:val="008A537B"/>
    <w:rsid w:val="008B177F"/>
    <w:rsid w:val="008B438F"/>
    <w:rsid w:val="008B581A"/>
    <w:rsid w:val="008B704C"/>
    <w:rsid w:val="008C3851"/>
    <w:rsid w:val="008C56D4"/>
    <w:rsid w:val="008C7231"/>
    <w:rsid w:val="008C753E"/>
    <w:rsid w:val="008E285D"/>
    <w:rsid w:val="008E5E30"/>
    <w:rsid w:val="00901901"/>
    <w:rsid w:val="00905F57"/>
    <w:rsid w:val="00911AC1"/>
    <w:rsid w:val="009123B9"/>
    <w:rsid w:val="00913E9A"/>
    <w:rsid w:val="009200F4"/>
    <w:rsid w:val="009201A7"/>
    <w:rsid w:val="00920CB1"/>
    <w:rsid w:val="00920E6A"/>
    <w:rsid w:val="00925004"/>
    <w:rsid w:val="00926D5B"/>
    <w:rsid w:val="00932EBA"/>
    <w:rsid w:val="00945984"/>
    <w:rsid w:val="00945994"/>
    <w:rsid w:val="00955701"/>
    <w:rsid w:val="00955BF1"/>
    <w:rsid w:val="0095644B"/>
    <w:rsid w:val="009610AD"/>
    <w:rsid w:val="00964066"/>
    <w:rsid w:val="00971E35"/>
    <w:rsid w:val="0097297E"/>
    <w:rsid w:val="00972A9A"/>
    <w:rsid w:val="009740A1"/>
    <w:rsid w:val="00976C35"/>
    <w:rsid w:val="00982D1E"/>
    <w:rsid w:val="00992660"/>
    <w:rsid w:val="009A0D7F"/>
    <w:rsid w:val="009A275F"/>
    <w:rsid w:val="009A4AC8"/>
    <w:rsid w:val="009B0598"/>
    <w:rsid w:val="009C01D5"/>
    <w:rsid w:val="009C53F6"/>
    <w:rsid w:val="009D0319"/>
    <w:rsid w:val="009D2C65"/>
    <w:rsid w:val="009D3F44"/>
    <w:rsid w:val="009D414A"/>
    <w:rsid w:val="009D4500"/>
    <w:rsid w:val="009D5F9F"/>
    <w:rsid w:val="009D7309"/>
    <w:rsid w:val="009E4157"/>
    <w:rsid w:val="009E4B88"/>
    <w:rsid w:val="009E701E"/>
    <w:rsid w:val="009F3C0E"/>
    <w:rsid w:val="00A105B4"/>
    <w:rsid w:val="00A1096D"/>
    <w:rsid w:val="00A132F6"/>
    <w:rsid w:val="00A16F23"/>
    <w:rsid w:val="00A20ACB"/>
    <w:rsid w:val="00A269E8"/>
    <w:rsid w:val="00A37199"/>
    <w:rsid w:val="00A534CA"/>
    <w:rsid w:val="00A54C83"/>
    <w:rsid w:val="00A71BB8"/>
    <w:rsid w:val="00A7346F"/>
    <w:rsid w:val="00A738A5"/>
    <w:rsid w:val="00A81291"/>
    <w:rsid w:val="00A864D6"/>
    <w:rsid w:val="00A963A6"/>
    <w:rsid w:val="00A96D7A"/>
    <w:rsid w:val="00AA2C6A"/>
    <w:rsid w:val="00AA3A8E"/>
    <w:rsid w:val="00AA42AB"/>
    <w:rsid w:val="00AA6040"/>
    <w:rsid w:val="00AB6A28"/>
    <w:rsid w:val="00AB7A4F"/>
    <w:rsid w:val="00AC5BBA"/>
    <w:rsid w:val="00AD2943"/>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53F4"/>
    <w:rsid w:val="00B25402"/>
    <w:rsid w:val="00B27A37"/>
    <w:rsid w:val="00B3345E"/>
    <w:rsid w:val="00B427F2"/>
    <w:rsid w:val="00B47B7A"/>
    <w:rsid w:val="00B536E2"/>
    <w:rsid w:val="00B55A9D"/>
    <w:rsid w:val="00B5627B"/>
    <w:rsid w:val="00B57442"/>
    <w:rsid w:val="00B659B9"/>
    <w:rsid w:val="00B661C8"/>
    <w:rsid w:val="00B6666D"/>
    <w:rsid w:val="00B73F51"/>
    <w:rsid w:val="00B861B7"/>
    <w:rsid w:val="00B86E70"/>
    <w:rsid w:val="00B92D79"/>
    <w:rsid w:val="00BA034A"/>
    <w:rsid w:val="00BA114B"/>
    <w:rsid w:val="00BA70D1"/>
    <w:rsid w:val="00BB3E75"/>
    <w:rsid w:val="00BB45B3"/>
    <w:rsid w:val="00BB5B10"/>
    <w:rsid w:val="00BC4F52"/>
    <w:rsid w:val="00BE2C07"/>
    <w:rsid w:val="00BF538F"/>
    <w:rsid w:val="00BF55F1"/>
    <w:rsid w:val="00C0433B"/>
    <w:rsid w:val="00C110AD"/>
    <w:rsid w:val="00C146D0"/>
    <w:rsid w:val="00C2581E"/>
    <w:rsid w:val="00C25CA2"/>
    <w:rsid w:val="00C343E2"/>
    <w:rsid w:val="00C451C1"/>
    <w:rsid w:val="00C45850"/>
    <w:rsid w:val="00C4661A"/>
    <w:rsid w:val="00C46B6B"/>
    <w:rsid w:val="00C51B85"/>
    <w:rsid w:val="00C51B87"/>
    <w:rsid w:val="00C54227"/>
    <w:rsid w:val="00C54468"/>
    <w:rsid w:val="00C60D11"/>
    <w:rsid w:val="00C6213A"/>
    <w:rsid w:val="00C74CFA"/>
    <w:rsid w:val="00C8270E"/>
    <w:rsid w:val="00C8369E"/>
    <w:rsid w:val="00C90DF5"/>
    <w:rsid w:val="00C917BC"/>
    <w:rsid w:val="00C95A82"/>
    <w:rsid w:val="00C967F6"/>
    <w:rsid w:val="00C97C57"/>
    <w:rsid w:val="00CA555D"/>
    <w:rsid w:val="00CB3FE1"/>
    <w:rsid w:val="00CB6F35"/>
    <w:rsid w:val="00CC5BB6"/>
    <w:rsid w:val="00CD3BCC"/>
    <w:rsid w:val="00CD5C41"/>
    <w:rsid w:val="00CE1232"/>
    <w:rsid w:val="00CE7383"/>
    <w:rsid w:val="00CF4040"/>
    <w:rsid w:val="00D0450D"/>
    <w:rsid w:val="00D05D40"/>
    <w:rsid w:val="00D0756C"/>
    <w:rsid w:val="00D112A1"/>
    <w:rsid w:val="00D14F9A"/>
    <w:rsid w:val="00D222AE"/>
    <w:rsid w:val="00D355DB"/>
    <w:rsid w:val="00D360D4"/>
    <w:rsid w:val="00D3660A"/>
    <w:rsid w:val="00D37CAA"/>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5903"/>
    <w:rsid w:val="00DA0521"/>
    <w:rsid w:val="00DB79F0"/>
    <w:rsid w:val="00DC08D8"/>
    <w:rsid w:val="00DC1D30"/>
    <w:rsid w:val="00DC70AF"/>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25B48"/>
    <w:rsid w:val="00E25EDA"/>
    <w:rsid w:val="00E27796"/>
    <w:rsid w:val="00E33BF5"/>
    <w:rsid w:val="00E501AE"/>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16955"/>
    <w:rsid w:val="00F239B2"/>
    <w:rsid w:val="00F26BE9"/>
    <w:rsid w:val="00F27079"/>
    <w:rsid w:val="00F27919"/>
    <w:rsid w:val="00F3087A"/>
    <w:rsid w:val="00F34863"/>
    <w:rsid w:val="00F45001"/>
    <w:rsid w:val="00F512ED"/>
    <w:rsid w:val="00F603B5"/>
    <w:rsid w:val="00F63A31"/>
    <w:rsid w:val="00F64254"/>
    <w:rsid w:val="00F65870"/>
    <w:rsid w:val="00F71130"/>
    <w:rsid w:val="00F72769"/>
    <w:rsid w:val="00F77300"/>
    <w:rsid w:val="00F77B25"/>
    <w:rsid w:val="00F80895"/>
    <w:rsid w:val="00F83B40"/>
    <w:rsid w:val="00F95081"/>
    <w:rsid w:val="00F95107"/>
    <w:rsid w:val="00F95F0F"/>
    <w:rsid w:val="00FB522B"/>
    <w:rsid w:val="00FD36AB"/>
    <w:rsid w:val="00FD3FCA"/>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uiPriority w:val="99"/>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1"/>
    <w:rsid w:val="00887A2F"/>
    <w:rPr>
      <w:sz w:val="28"/>
      <w:szCs w:val="28"/>
      <w:shd w:val="clear" w:color="auto" w:fill="FFFFFF"/>
    </w:rPr>
  </w:style>
  <w:style w:type="paragraph" w:customStyle="1" w:styleId="11">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styleId="af6">
    <w:name w:val="Hyperlink"/>
    <w:basedOn w:val="a0"/>
    <w:uiPriority w:val="99"/>
    <w:unhideWhenUsed/>
    <w:rsid w:val="00DC70AF"/>
    <w:rPr>
      <w:color w:val="126CA3"/>
      <w:u w:val="single"/>
    </w:rPr>
  </w:style>
  <w:style w:type="character" w:customStyle="1" w:styleId="serp-urlitem1">
    <w:name w:val="serp-url__item1"/>
    <w:basedOn w:val="a0"/>
    <w:rsid w:val="00DC70AF"/>
  </w:style>
  <w:style w:type="paragraph" w:styleId="af7">
    <w:name w:val="footnote text"/>
    <w:basedOn w:val="a"/>
    <w:link w:val="af8"/>
    <w:rsid w:val="00221BE8"/>
    <w:pPr>
      <w:widowControl w:val="0"/>
      <w:autoSpaceDE w:val="0"/>
      <w:autoSpaceDN w:val="0"/>
      <w:adjustRightInd w:val="0"/>
      <w:spacing w:line="360" w:lineRule="auto"/>
      <w:ind w:firstLine="720"/>
      <w:jc w:val="both"/>
    </w:pPr>
    <w:rPr>
      <w:sz w:val="20"/>
      <w:szCs w:val="20"/>
    </w:rPr>
  </w:style>
  <w:style w:type="character" w:customStyle="1" w:styleId="af8">
    <w:name w:val="Текст сноски Знак"/>
    <w:basedOn w:val="a0"/>
    <w:link w:val="af7"/>
    <w:rsid w:val="00221BE8"/>
  </w:style>
  <w:style w:type="paragraph" w:customStyle="1" w:styleId="rtecenter">
    <w:name w:val="rtecenter"/>
    <w:basedOn w:val="a"/>
    <w:rsid w:val="00444729"/>
    <w:pPr>
      <w:spacing w:after="360"/>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D0BEF-C752-40CD-A4B4-F07DD95C9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331</Words>
  <Characters>2387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2015-11-27T08:20:00Z</dcterms:created>
  <dcterms:modified xsi:type="dcterms:W3CDTF">2015-11-27T08:20:00Z</dcterms:modified>
</cp:coreProperties>
</file>