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7" w:rsidRPr="00C54576" w:rsidRDefault="007D2607" w:rsidP="00DB71C2">
      <w:pPr>
        <w:ind w:left="-567"/>
        <w:jc w:val="right"/>
      </w:pPr>
      <w:r w:rsidRPr="00C54576">
        <w:t xml:space="preserve">Михаил Тимофеевич </w:t>
      </w:r>
      <w:proofErr w:type="spellStart"/>
      <w:r w:rsidRPr="00C54576">
        <w:t>Вивсяный</w:t>
      </w:r>
      <w:proofErr w:type="spellEnd"/>
      <w:r w:rsidRPr="00C54576">
        <w:t xml:space="preserve">, </w:t>
      </w:r>
    </w:p>
    <w:p w:rsidR="007D2607" w:rsidRPr="00C54576" w:rsidRDefault="007D2607" w:rsidP="00DB71C2">
      <w:pPr>
        <w:ind w:left="-567"/>
        <w:jc w:val="right"/>
      </w:pPr>
      <w:r w:rsidRPr="00C54576">
        <w:t>заместитель</w:t>
      </w:r>
      <w:r w:rsidR="00C600F4" w:rsidRPr="00C54576">
        <w:t xml:space="preserve"> </w:t>
      </w:r>
      <w:r w:rsidRPr="00C54576">
        <w:t xml:space="preserve">Председатель Постоянной комиссии </w:t>
      </w:r>
    </w:p>
    <w:p w:rsidR="00DB71C2" w:rsidRPr="00C54576" w:rsidRDefault="007D2607" w:rsidP="00DB71C2">
      <w:pPr>
        <w:ind w:left="-567"/>
        <w:jc w:val="right"/>
      </w:pPr>
      <w:r w:rsidRPr="00C54576">
        <w:t>по экологии и природ</w:t>
      </w:r>
      <w:r w:rsidR="000F455A" w:rsidRPr="00C54576">
        <w:t>опользовани</w:t>
      </w:r>
      <w:r w:rsidR="00DB71C2" w:rsidRPr="00C54576">
        <w:t>ю</w:t>
      </w:r>
      <w:r w:rsidR="000F455A" w:rsidRPr="00C54576">
        <w:t xml:space="preserve"> </w:t>
      </w:r>
    </w:p>
    <w:p w:rsidR="007D2607" w:rsidRPr="00C54576" w:rsidRDefault="007D2607" w:rsidP="00DB71C2">
      <w:pPr>
        <w:ind w:left="-567"/>
        <w:jc w:val="right"/>
      </w:pPr>
      <w:r w:rsidRPr="00C54576">
        <w:t>Законодательного Собрания Ленинградской области</w:t>
      </w:r>
    </w:p>
    <w:p w:rsidR="00C600F4" w:rsidRPr="00D952FD" w:rsidRDefault="00C600F4" w:rsidP="00DB71C2">
      <w:pPr>
        <w:ind w:left="-567"/>
        <w:jc w:val="center"/>
        <w:rPr>
          <w:b/>
        </w:rPr>
      </w:pPr>
    </w:p>
    <w:p w:rsidR="007D2607" w:rsidRPr="00383A49" w:rsidRDefault="007D260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383A49">
        <w:rPr>
          <w:b/>
          <w:sz w:val="28"/>
          <w:szCs w:val="28"/>
        </w:rPr>
        <w:t>Вывод из эксплуатации Ленинградской АЭС:</w:t>
      </w:r>
    </w:p>
    <w:p w:rsidR="007D2607" w:rsidRDefault="007D260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383A49">
        <w:rPr>
          <w:b/>
          <w:sz w:val="28"/>
          <w:szCs w:val="28"/>
        </w:rPr>
        <w:t>региональный и международный опыт</w:t>
      </w:r>
    </w:p>
    <w:p w:rsidR="00FD5541" w:rsidRPr="00383A49" w:rsidRDefault="00FD5541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</w:p>
    <w:p w:rsidR="00DB71C2" w:rsidRDefault="00470C05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CA7AA0">
        <w:t xml:space="preserve">Через </w:t>
      </w:r>
      <w:r w:rsidR="00672FAE" w:rsidRPr="00CA7AA0">
        <w:t>четыре года</w:t>
      </w:r>
      <w:r w:rsidR="005B3A2A" w:rsidRPr="00CA7AA0">
        <w:t>,</w:t>
      </w:r>
      <w:r w:rsidR="00672FAE" w:rsidRPr="00CA7AA0">
        <w:t xml:space="preserve"> </w:t>
      </w:r>
      <w:r w:rsidR="005B3A2A" w:rsidRPr="00CA7AA0">
        <w:t xml:space="preserve">в 2018 году,  </w:t>
      </w:r>
      <w:r w:rsidR="00672FAE" w:rsidRPr="00CA7AA0">
        <w:t xml:space="preserve">запланирована окончательная остановка </w:t>
      </w:r>
      <w:r w:rsidR="00A04B38" w:rsidRPr="00CA7AA0">
        <w:t xml:space="preserve">первого, самого старого в мире энергоблока </w:t>
      </w:r>
      <w:r w:rsidR="005F0A52">
        <w:t xml:space="preserve">чернобыльской серии </w:t>
      </w:r>
      <w:r w:rsidR="00DB71C2">
        <w:t xml:space="preserve">на </w:t>
      </w:r>
      <w:r w:rsidR="005B3A2A" w:rsidRPr="00CA7AA0">
        <w:t>Ленинградской АЭС</w:t>
      </w:r>
      <w:r w:rsidR="00A04B38" w:rsidRPr="00CA7AA0">
        <w:t xml:space="preserve"> </w:t>
      </w:r>
      <w:r w:rsidR="00C45A73" w:rsidRPr="00CA7AA0">
        <w:t>(ЛАЭС)</w:t>
      </w:r>
      <w:r w:rsidR="00337665" w:rsidRPr="00CA7AA0">
        <w:t xml:space="preserve">. </w:t>
      </w:r>
      <w:r w:rsidR="00DB71C2">
        <w:t xml:space="preserve">Это будет первым шагом для окончательного </w:t>
      </w:r>
      <w:r w:rsidR="00C45A73" w:rsidRPr="00CA7AA0">
        <w:t>вывод</w:t>
      </w:r>
      <w:r w:rsidR="00DB71C2">
        <w:t>а его</w:t>
      </w:r>
      <w:r w:rsidR="00C45A73" w:rsidRPr="00CA7AA0">
        <w:t xml:space="preserve"> из эксплуатации</w:t>
      </w:r>
      <w:r w:rsidR="005B3A2A" w:rsidRPr="00CA7AA0">
        <w:t xml:space="preserve">. </w:t>
      </w:r>
      <w:r w:rsidR="00FD5541">
        <w:t>В 2026 будет остановлен</w:t>
      </w:r>
      <w:r w:rsidR="00337665" w:rsidRPr="00CA7AA0">
        <w:t xml:space="preserve"> и нач</w:t>
      </w:r>
      <w:r w:rsidR="005F0A52">
        <w:t xml:space="preserve">нется </w:t>
      </w:r>
      <w:r w:rsidR="00337665" w:rsidRPr="00CA7AA0">
        <w:t xml:space="preserve">вывод </w:t>
      </w:r>
      <w:r w:rsidR="00A04B38" w:rsidRPr="00CA7AA0">
        <w:t>посл</w:t>
      </w:r>
      <w:r w:rsidR="00C45A73" w:rsidRPr="00CA7AA0">
        <w:t>еднего чет</w:t>
      </w:r>
      <w:r w:rsidR="005F0A52">
        <w:t>ве</w:t>
      </w:r>
      <w:r w:rsidR="00C45A73" w:rsidRPr="00CA7AA0">
        <w:t>р</w:t>
      </w:r>
      <w:r w:rsidR="00DB71C2">
        <w:t>того энергоблока с реактором</w:t>
      </w:r>
      <w:r w:rsidR="00337665" w:rsidRPr="00CA7AA0">
        <w:t xml:space="preserve"> РБМК-1000</w:t>
      </w:r>
      <w:r w:rsidR="00C45A73" w:rsidRPr="00CA7AA0">
        <w:t xml:space="preserve">. ЛАЭС превратиться </w:t>
      </w:r>
      <w:r w:rsidR="00337665" w:rsidRPr="00CA7AA0">
        <w:t xml:space="preserve">из источника в потребителя энергии. </w:t>
      </w:r>
    </w:p>
    <w:p w:rsidR="00DB71C2" w:rsidRDefault="00DB71C2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F826F6" w:rsidRPr="00CA7AA0" w:rsidRDefault="00337665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CA7AA0">
        <w:t xml:space="preserve">С остановкой первого </w:t>
      </w:r>
      <w:r w:rsidR="00DB71C2">
        <w:t>энергоблока</w:t>
      </w:r>
      <w:r w:rsidRPr="00CA7AA0">
        <w:t xml:space="preserve"> возникнет комплекс социальных, экологических, экономических других проблем, которые предстоит решать не только оператору (</w:t>
      </w:r>
      <w:proofErr w:type="spellStart"/>
      <w:r w:rsidRPr="00CA7AA0">
        <w:t>Росэнергоатому</w:t>
      </w:r>
      <w:proofErr w:type="spellEnd"/>
      <w:r w:rsidRPr="00CA7AA0">
        <w:t xml:space="preserve">), но правительству России, </w:t>
      </w:r>
      <w:r w:rsidR="00DB71C2">
        <w:t xml:space="preserve">Ленинградской области, муниципальным властям </w:t>
      </w:r>
      <w:proofErr w:type="spellStart"/>
      <w:r w:rsidR="00DB71C2">
        <w:t>атомграда</w:t>
      </w:r>
      <w:proofErr w:type="spellEnd"/>
      <w:r w:rsidR="00DB71C2">
        <w:t xml:space="preserve"> Сосновый Бор</w:t>
      </w:r>
      <w:r w:rsidRPr="00CA7AA0">
        <w:t>.</w:t>
      </w:r>
      <w:r w:rsidR="00F826F6" w:rsidRPr="00CA7AA0">
        <w:t xml:space="preserve"> </w:t>
      </w:r>
    </w:p>
    <w:p w:rsidR="00F826F6" w:rsidRPr="00CA7AA0" w:rsidRDefault="00F826F6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337665" w:rsidRPr="00CA7AA0" w:rsidRDefault="00F826F6" w:rsidP="00DB71C2">
      <w:pPr>
        <w:spacing w:line="276" w:lineRule="auto"/>
        <w:ind w:left="-567"/>
        <w:jc w:val="both"/>
        <w:rPr>
          <w:i/>
        </w:rPr>
      </w:pPr>
      <w:r w:rsidRPr="00CA7AA0">
        <w:t>Утв</w:t>
      </w:r>
      <w:r w:rsidR="0001760C" w:rsidRPr="00CA7AA0">
        <w:t xml:space="preserve">ержденная в 2014 году главой </w:t>
      </w:r>
      <w:proofErr w:type="spellStart"/>
      <w:r w:rsidR="0001760C" w:rsidRPr="00CA7AA0">
        <w:t>Росатома</w:t>
      </w:r>
      <w:proofErr w:type="spellEnd"/>
      <w:r w:rsidR="0001760C" w:rsidRPr="00CA7AA0">
        <w:t xml:space="preserve"> </w:t>
      </w:r>
      <w:r w:rsidR="0001760C" w:rsidRPr="00DB71C2">
        <w:rPr>
          <w:b/>
          <w:i/>
        </w:rPr>
        <w:t>«Концепция вывода из эксплуатации ядерных установок, радиационных источников и пунктов хранения</w:t>
      </w:r>
      <w:r w:rsidR="00DB71C2" w:rsidRPr="00DB71C2">
        <w:rPr>
          <w:b/>
          <w:i/>
        </w:rPr>
        <w:t>»</w:t>
      </w:r>
      <w:r w:rsidR="0001760C" w:rsidRPr="00CA7AA0">
        <w:t xml:space="preserve"> предписывает </w:t>
      </w:r>
      <w:r w:rsidR="00DB71C2">
        <w:t xml:space="preserve">операторам АЭС </w:t>
      </w:r>
      <w:r w:rsidR="0001760C" w:rsidRPr="00CA7AA0">
        <w:rPr>
          <w:i/>
        </w:rPr>
        <w:t>«…</w:t>
      </w:r>
      <w:r w:rsidRPr="00CA7AA0">
        <w:rPr>
          <w:i/>
        </w:rPr>
        <w:t>эффективно взаимодействовать с общественностью, органами государственной власти и самоуправления, средствами массовой информаци</w:t>
      </w:r>
      <w:r w:rsidR="0001760C" w:rsidRPr="00CA7AA0">
        <w:rPr>
          <w:i/>
        </w:rPr>
        <w:t>и</w:t>
      </w:r>
      <w:proofErr w:type="gramStart"/>
      <w:r w:rsidR="0001760C" w:rsidRPr="00CA7AA0">
        <w:rPr>
          <w:i/>
        </w:rPr>
        <w:t xml:space="preserve">… </w:t>
      </w:r>
      <w:r w:rsidRPr="00CA7AA0">
        <w:rPr>
          <w:i/>
        </w:rPr>
        <w:t>П</w:t>
      </w:r>
      <w:proofErr w:type="gramEnd"/>
      <w:r w:rsidRPr="00CA7AA0">
        <w:rPr>
          <w:i/>
        </w:rPr>
        <w:t xml:space="preserve">ри этом, понимая, что мнение общественности при реализации проектов </w:t>
      </w:r>
      <w:r w:rsidR="0001760C" w:rsidRPr="00CA7AA0">
        <w:rPr>
          <w:i/>
        </w:rPr>
        <w:t xml:space="preserve">вывода из эксплуатации </w:t>
      </w:r>
      <w:r w:rsidRPr="00CA7AA0">
        <w:rPr>
          <w:i/>
        </w:rPr>
        <w:t>и реабилитации загрязненных территорий может оказывать существенное влияние на сроки и результаты данных проектов, планирование этой деятельности должно производиться с обязательн</w:t>
      </w:r>
      <w:r w:rsidR="0001760C" w:rsidRPr="00CA7AA0">
        <w:rPr>
          <w:i/>
        </w:rPr>
        <w:t>ым учетом общественного фактора».</w:t>
      </w:r>
    </w:p>
    <w:p w:rsidR="005F0A52" w:rsidRDefault="005F0A52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CA7AA0" w:rsidRPr="00CA7AA0" w:rsidRDefault="006A4DE5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CA7AA0">
        <w:t xml:space="preserve">Таким образом, пришло время формировать </w:t>
      </w:r>
      <w:r w:rsidR="00AA79B3" w:rsidRPr="00CA7AA0">
        <w:t xml:space="preserve">региональные </w:t>
      </w:r>
      <w:r w:rsidRPr="00CA7AA0">
        <w:t xml:space="preserve">нормы и модели взаимодействия </w:t>
      </w:r>
      <w:proofErr w:type="gramStart"/>
      <w:r w:rsidRPr="00CA7AA0">
        <w:t>всех</w:t>
      </w:r>
      <w:proofErr w:type="gramEnd"/>
      <w:r w:rsidRPr="00CA7AA0">
        <w:t xml:space="preserve"> заинтересованных сторон: властей всех уровней, органов местного самоуправления, операторов (</w:t>
      </w:r>
      <w:proofErr w:type="spellStart"/>
      <w:r w:rsidRPr="00CA7AA0">
        <w:t>Росэнергоатома</w:t>
      </w:r>
      <w:proofErr w:type="spellEnd"/>
      <w:r w:rsidRPr="00CA7AA0">
        <w:t xml:space="preserve">), </w:t>
      </w:r>
      <w:r w:rsidR="00986C12">
        <w:t>регулятора ядерной безопасности (</w:t>
      </w:r>
      <w:proofErr w:type="spellStart"/>
      <w:r w:rsidR="00986C12">
        <w:t>Ротехнадзора</w:t>
      </w:r>
      <w:proofErr w:type="spellEnd"/>
      <w:r w:rsidR="00986C12">
        <w:t xml:space="preserve">), </w:t>
      </w:r>
      <w:r w:rsidRPr="00CA7AA0">
        <w:t>общественности</w:t>
      </w:r>
      <w:r w:rsidR="005F0A52">
        <w:t xml:space="preserve">. </w:t>
      </w:r>
      <w:r w:rsidRPr="00CA7AA0">
        <w:t xml:space="preserve"> </w:t>
      </w:r>
      <w:r w:rsidR="00986C12">
        <w:t xml:space="preserve">Это необходимость продиктована для </w:t>
      </w:r>
      <w:r w:rsidR="00AA79B3" w:rsidRPr="00CA7AA0">
        <w:t xml:space="preserve">учета интересов всех </w:t>
      </w:r>
      <w:r w:rsidR="00986C12">
        <w:t xml:space="preserve">упомянутых </w:t>
      </w:r>
      <w:r w:rsidR="00AA79B3" w:rsidRPr="00CA7AA0">
        <w:t xml:space="preserve">участников процесса вывода. </w:t>
      </w:r>
      <w:r w:rsidR="00986C12">
        <w:t xml:space="preserve">Такой подход призван </w:t>
      </w:r>
      <w:r w:rsidR="00AA79B3" w:rsidRPr="00CA7AA0">
        <w:t xml:space="preserve">обеспечить социально-экологическую </w:t>
      </w:r>
      <w:r w:rsidR="00986C12">
        <w:t>стабильность и сбалансированность дальнейшего развития</w:t>
      </w:r>
      <w:r w:rsidR="00AA79B3" w:rsidRPr="00CA7AA0">
        <w:t xml:space="preserve"> региона вывода ЛАЭС. </w:t>
      </w:r>
    </w:p>
    <w:p w:rsidR="00CA7AA0" w:rsidRPr="00CA7AA0" w:rsidRDefault="00CA7AA0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CA7AA0" w:rsidRPr="00CA7AA0" w:rsidRDefault="00CA7AA0" w:rsidP="00986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CA7AA0">
        <w:t xml:space="preserve">Не только Ленинградская, но и Кольская АЭС </w:t>
      </w:r>
      <w:r w:rsidR="00986C12">
        <w:t xml:space="preserve">сегодня </w:t>
      </w:r>
      <w:r w:rsidRPr="00CA7AA0">
        <w:t xml:space="preserve">работает в режиме продления эксплуатационного ресурса всех четырех энергоблоков. Таким образом, Северо-западный округ </w:t>
      </w:r>
      <w:r w:rsidR="00986C12">
        <w:t xml:space="preserve">стал </w:t>
      </w:r>
      <w:r w:rsidRPr="00CA7AA0">
        <w:t>первым из российских округов</w:t>
      </w:r>
      <w:r w:rsidR="00986C12">
        <w:t xml:space="preserve">, который столкнется </w:t>
      </w:r>
      <w:r w:rsidRPr="00CA7AA0">
        <w:t xml:space="preserve">с необходимостью </w:t>
      </w:r>
      <w:r w:rsidR="00986C12">
        <w:t xml:space="preserve">работать </w:t>
      </w:r>
      <w:proofErr w:type="spellStart"/>
      <w:r w:rsidR="00986C12">
        <w:t>Росэнергоатомом</w:t>
      </w:r>
      <w:proofErr w:type="spellEnd"/>
      <w:r w:rsidR="00986C12">
        <w:t xml:space="preserve">, </w:t>
      </w:r>
      <w:proofErr w:type="spellStart"/>
      <w:r w:rsidR="00986C12">
        <w:t>Ростехнадзором</w:t>
      </w:r>
      <w:proofErr w:type="spellEnd"/>
      <w:r w:rsidR="00986C12">
        <w:t xml:space="preserve">, региональными властями </w:t>
      </w:r>
      <w:r w:rsidRPr="00CA7AA0">
        <w:t xml:space="preserve">Ленинградской и Мурманской </w:t>
      </w:r>
      <w:proofErr w:type="spellStart"/>
      <w:r w:rsidRPr="00CA7AA0">
        <w:t>област</w:t>
      </w:r>
      <w:r w:rsidR="00986C12">
        <w:t>е</w:t>
      </w:r>
      <w:proofErr w:type="spellEnd"/>
      <w:r w:rsidR="00986C12">
        <w:t xml:space="preserve"> и муниципалитетами Соснов</w:t>
      </w:r>
      <w:r w:rsidRPr="00CA7AA0">
        <w:t>ого Бора и Полярных Зорей</w:t>
      </w:r>
      <w:r w:rsidR="00986C12">
        <w:t xml:space="preserve">. В этом залог эффективного </w:t>
      </w:r>
      <w:r w:rsidRPr="00CA7AA0">
        <w:t xml:space="preserve"> планировании безопасного вывода из эксплуатации этих объектов</w:t>
      </w:r>
      <w:r w:rsidR="00986C12">
        <w:t xml:space="preserve"> и справедливого решения всех проблем</w:t>
      </w:r>
      <w:r w:rsidRPr="00CA7AA0">
        <w:t>.</w:t>
      </w:r>
    </w:p>
    <w:p w:rsidR="00E846C7" w:rsidRDefault="00E846C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CA7AA0" w:rsidRPr="00CA7AA0" w:rsidRDefault="00CA7AA0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CA7AA0">
        <w:t xml:space="preserve">На сегодня примерно 60% действующих российских энергоблоков работают в режиме продления эксплуатационного ресурса. Таким образом, Северо-западный </w:t>
      </w:r>
      <w:r w:rsidR="00986C12">
        <w:t xml:space="preserve">федеральный </w:t>
      </w:r>
      <w:r w:rsidRPr="00CA7AA0">
        <w:t xml:space="preserve">округ </w:t>
      </w:r>
      <w:r w:rsidR="00986C12">
        <w:t xml:space="preserve">может </w:t>
      </w:r>
      <w:r w:rsidRPr="00CA7AA0">
        <w:t>ста</w:t>
      </w:r>
      <w:r w:rsidR="00986C12">
        <w:t xml:space="preserve">ть </w:t>
      </w:r>
      <w:r w:rsidRPr="00CA7AA0">
        <w:t xml:space="preserve">пионером </w:t>
      </w:r>
      <w:r w:rsidR="00986C12">
        <w:t>в разработке региональных</w:t>
      </w:r>
      <w:r w:rsidRPr="00CA7AA0">
        <w:t xml:space="preserve"> механизмов участия в выводе АЭС</w:t>
      </w:r>
      <w:r w:rsidR="00986C12">
        <w:t>.  Э</w:t>
      </w:r>
      <w:r w:rsidRPr="00CA7AA0">
        <w:t xml:space="preserve">тот опыт </w:t>
      </w:r>
      <w:proofErr w:type="gramStart"/>
      <w:r w:rsidRPr="00CA7AA0">
        <w:t>будет</w:t>
      </w:r>
      <w:proofErr w:type="gramEnd"/>
      <w:r w:rsidRPr="00CA7AA0">
        <w:t xml:space="preserve"> несомненно востребован в других </w:t>
      </w:r>
      <w:r>
        <w:t xml:space="preserve">российских </w:t>
      </w:r>
      <w:r w:rsidRPr="00CA7AA0">
        <w:t>регионах размещения АЭС, пунктов захоронения радиоактивных отходов (ПЗРО) и обращения с отработавшим ядерным топливом (ОЯТ).</w:t>
      </w:r>
    </w:p>
    <w:p w:rsidR="00CA7AA0" w:rsidRDefault="00CA7AA0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B273DE" w:rsidRDefault="00383A49" w:rsidP="00986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 w:rsidRPr="00383A49">
        <w:t>Вывод из эксплуатац</w:t>
      </w:r>
      <w:proofErr w:type="gramStart"/>
      <w:r w:rsidRPr="00383A49">
        <w:t>ии АЭ</w:t>
      </w:r>
      <w:proofErr w:type="gramEnd"/>
      <w:r w:rsidRPr="00383A49">
        <w:t xml:space="preserve">С – неизбежный этап жизненного цикла </w:t>
      </w:r>
      <w:r>
        <w:t xml:space="preserve">любой атомной электростанции. </w:t>
      </w:r>
      <w:r w:rsidR="00657BEA">
        <w:t>Особенностью проект</w:t>
      </w:r>
      <w:r w:rsidR="00CA7AA0">
        <w:t>ов</w:t>
      </w:r>
      <w:r w:rsidR="00657BEA">
        <w:t xml:space="preserve"> вывода любой АЭС в том</w:t>
      </w:r>
      <w:r w:rsidR="00E1706E">
        <w:t xml:space="preserve">, </w:t>
      </w:r>
      <w:r w:rsidR="00657BEA">
        <w:t xml:space="preserve">что </w:t>
      </w:r>
      <w:r w:rsidR="00E1706E">
        <w:t xml:space="preserve">от </w:t>
      </w:r>
      <w:r w:rsidR="00657BEA">
        <w:t xml:space="preserve">него </w:t>
      </w:r>
      <w:r w:rsidR="00E1706E">
        <w:t xml:space="preserve">невозможно </w:t>
      </w:r>
      <w:r w:rsidR="00E1706E">
        <w:lastRenderedPageBreak/>
        <w:t xml:space="preserve">отказаться или перенести его реализацию в другой регион. </w:t>
      </w:r>
      <w:r w:rsidR="00657BEA">
        <w:t>В</w:t>
      </w:r>
      <w:r w:rsidR="00011524">
        <w:t>ывод ЛАЭС</w:t>
      </w:r>
      <w:r w:rsidR="00974F43">
        <w:t xml:space="preserve"> должен быть реализован на южном берегу Финского залива, в 40 км от Санкт-Петербурга</w:t>
      </w:r>
      <w:r w:rsidR="0047536F">
        <w:t xml:space="preserve">. </w:t>
      </w:r>
      <w:r w:rsidR="00011524">
        <w:t xml:space="preserve">По-видимому, это затронет и интересы пятимиллионного мегаполиса. </w:t>
      </w:r>
    </w:p>
    <w:p w:rsidR="00337665" w:rsidRDefault="00337665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47536F" w:rsidRDefault="00011524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П</w:t>
      </w:r>
      <w:r w:rsidR="00B273DE">
        <w:t xml:space="preserve">осле </w:t>
      </w:r>
      <w:r>
        <w:t>остановки ЛАЭС превратится из ис</w:t>
      </w:r>
      <w:r w:rsidR="00B273DE">
        <w:t>точника энергии</w:t>
      </w:r>
      <w:r>
        <w:t>,</w:t>
      </w:r>
      <w:r w:rsidR="00B273DE">
        <w:t xml:space="preserve"> </w:t>
      </w:r>
      <w:r>
        <w:t>обеспечивающего</w:t>
      </w:r>
      <w:r w:rsidR="00B273DE">
        <w:t xml:space="preserve"> половину </w:t>
      </w:r>
      <w:r>
        <w:t xml:space="preserve">потребности </w:t>
      </w:r>
      <w:r w:rsidR="00B273DE">
        <w:t>Санкт-Петербурга и Ленинградской области</w:t>
      </w:r>
      <w:r>
        <w:t>,</w:t>
      </w:r>
      <w:r w:rsidR="00B273DE">
        <w:t xml:space="preserve"> в </w:t>
      </w:r>
      <w:proofErr w:type="gramStart"/>
      <w:r w:rsidR="00B273DE">
        <w:t>объект</w:t>
      </w:r>
      <w:proofErr w:type="gramEnd"/>
      <w:r w:rsidR="00B273DE">
        <w:t xml:space="preserve"> требующий значительных </w:t>
      </w:r>
      <w:proofErr w:type="spellStart"/>
      <w:r w:rsidR="00B273DE">
        <w:t>энергозатрат</w:t>
      </w:r>
      <w:proofErr w:type="spellEnd"/>
      <w:r w:rsidR="00B273DE">
        <w:t xml:space="preserve"> и инвестиций. </w:t>
      </w:r>
      <w:r>
        <w:t>Необходимо будет решать судьбу</w:t>
      </w:r>
      <w:r w:rsidR="00B273DE">
        <w:t xml:space="preserve"> </w:t>
      </w:r>
      <w:r w:rsidR="005F0A52">
        <w:t>более 5</w:t>
      </w:r>
      <w:r w:rsidR="00625BC7">
        <w:t>000 рабочих мест</w:t>
      </w:r>
      <w:r>
        <w:t xml:space="preserve"> нынешней ЛАЭС</w:t>
      </w:r>
      <w:r w:rsidR="00625BC7">
        <w:t xml:space="preserve">. </w:t>
      </w:r>
    </w:p>
    <w:p w:rsidR="00B273DE" w:rsidRPr="0047536F" w:rsidRDefault="00B273DE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4758E7" w:rsidRDefault="00625BC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За </w:t>
      </w:r>
      <w:r w:rsidR="00E1706E">
        <w:t>41 год работы ЛАЭС</w:t>
      </w:r>
      <w:r w:rsidR="00974F43">
        <w:t xml:space="preserve"> на берегу Балтийского моря, в 40 км от Санкт-Петербурга </w:t>
      </w:r>
      <w:r>
        <w:t>накоплено</w:t>
      </w:r>
      <w:r w:rsidR="00E1706E">
        <w:t xml:space="preserve"> более 5 тысяч тонн отработавшего ядерного топлива</w:t>
      </w:r>
      <w:r w:rsidR="00974F43">
        <w:t xml:space="preserve"> (ОЯТ)</w:t>
      </w:r>
      <w:r w:rsidR="00E1706E">
        <w:t xml:space="preserve">, содержащего </w:t>
      </w:r>
      <w:proofErr w:type="spellStart"/>
      <w:r w:rsidR="00E1706E">
        <w:t>сверхтоксичный</w:t>
      </w:r>
      <w:proofErr w:type="spellEnd"/>
      <w:r w:rsidR="00E1706E">
        <w:t xml:space="preserve"> плутоний-239</w:t>
      </w:r>
      <w:r w:rsidR="00C1679C">
        <w:t xml:space="preserve"> с периодом полураспада 24 тысячи лет</w:t>
      </w:r>
      <w:r w:rsidR="00E1706E">
        <w:t>.</w:t>
      </w:r>
      <w:r w:rsidR="00C1679C">
        <w:t xml:space="preserve"> </w:t>
      </w:r>
    </w:p>
    <w:p w:rsidR="00011524" w:rsidRDefault="00011524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BD4821" w:rsidRDefault="004758E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Четыре энергоблока ЛАЭС </w:t>
      </w:r>
      <w:r w:rsidR="00AB3990">
        <w:t xml:space="preserve">содержат </w:t>
      </w:r>
      <w:r>
        <w:t>около 7 тысяч тонн</w:t>
      </w:r>
      <w:r w:rsidR="00AB3990">
        <w:t xml:space="preserve"> графита. Пока не существуют технологии переработки или долговременной изоляции </w:t>
      </w:r>
      <w:r w:rsidR="00011524">
        <w:t xml:space="preserve">этого </w:t>
      </w:r>
      <w:r>
        <w:t xml:space="preserve">биологически значимого радиоактивного углерода С-14 с периодом </w:t>
      </w:r>
      <w:r w:rsidRPr="00AB3990">
        <w:t>полураспада 5700 лет.</w:t>
      </w:r>
      <w:r>
        <w:t xml:space="preserve"> </w:t>
      </w:r>
      <w:r w:rsidR="00BD4821">
        <w:t xml:space="preserve">В случае попадания этого элемента в природную среду может произойти генетическая катастрофа. Ведь радиоактивный углерод – один из </w:t>
      </w:r>
      <w:r w:rsidR="00011524">
        <w:t>«кирпичиков»</w:t>
      </w:r>
      <w:r w:rsidR="00BD4821">
        <w:t xml:space="preserve"> молекул ДНК, ответственн</w:t>
      </w:r>
      <w:r w:rsidR="00011524">
        <w:t>ых</w:t>
      </w:r>
      <w:r w:rsidR="00BD4821">
        <w:t xml:space="preserve"> за передачу генетической информации будущим поколениям живых существ. </w:t>
      </w:r>
    </w:p>
    <w:p w:rsidR="00BD4821" w:rsidRDefault="00BD4821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BD4821" w:rsidRDefault="00C1679C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Сегодня нет экологически безопасных и экономически оправданных </w:t>
      </w:r>
      <w:r w:rsidR="00BD4821">
        <w:t xml:space="preserve">промышленных </w:t>
      </w:r>
      <w:r>
        <w:t xml:space="preserve">технологий перевода </w:t>
      </w:r>
      <w:r w:rsidR="00BD4821">
        <w:t xml:space="preserve">плутония-239 или радиоактивного углерода (С-14) </w:t>
      </w:r>
      <w:r>
        <w:t xml:space="preserve">в безопасное состояние </w:t>
      </w:r>
      <w:r w:rsidR="00BD4821">
        <w:t xml:space="preserve">в течение всего периода времени, пока они будут представлять опасность для всего живого. Речь идет о времени в десятки и даже сотни тысяч лет. </w:t>
      </w:r>
    </w:p>
    <w:p w:rsidR="00BD4821" w:rsidRDefault="00BD4821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934BB0" w:rsidRDefault="00BD4821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Опыт европейских стран показыв</w:t>
      </w:r>
      <w:r w:rsidR="00934BB0">
        <w:t>а</w:t>
      </w:r>
      <w:r>
        <w:t xml:space="preserve">ет, что вывод из эксплуатации продолжается примерно столько же, сколько АЭС дает электроэнергию (30-40 лет), а </w:t>
      </w:r>
      <w:r w:rsidR="00934BB0">
        <w:t>стоимость вывода сопоставима со стоимостью строительства новой АЭС.</w:t>
      </w:r>
    </w:p>
    <w:p w:rsidR="00934BB0" w:rsidRDefault="00934BB0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2C54B3" w:rsidRDefault="002F297F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Опыт Литвы при выводе Игналинской АЭС с 2-мя</w:t>
      </w:r>
      <w:r w:rsidR="00934BB0">
        <w:t xml:space="preserve"> энергобл</w:t>
      </w:r>
      <w:r>
        <w:t xml:space="preserve">оками, того же типа, что ЛАЭС </w:t>
      </w:r>
      <w:r w:rsidR="00934BB0">
        <w:t>оценивается в 2.5 млрд. евро</w:t>
      </w:r>
      <w:r>
        <w:t xml:space="preserve">, и его планируют продолжать </w:t>
      </w:r>
      <w:r w:rsidR="00011524">
        <w:t>примерно</w:t>
      </w:r>
      <w:r>
        <w:t xml:space="preserve"> 30 лет. </w:t>
      </w:r>
      <w:r w:rsidR="002C54B3">
        <w:t>Для обеспечения социальной стабильности и п</w:t>
      </w:r>
      <w:r w:rsidR="00011524">
        <w:t>ридания нового импульса развитию</w:t>
      </w:r>
      <w:r w:rsidR="002C54B3">
        <w:t xml:space="preserve"> атомного города </w:t>
      </w:r>
      <w:proofErr w:type="spellStart"/>
      <w:r w:rsidR="00011524">
        <w:t>Висагинас</w:t>
      </w:r>
      <w:proofErr w:type="spellEnd"/>
      <w:r w:rsidR="00011524">
        <w:t xml:space="preserve"> </w:t>
      </w:r>
      <w:r w:rsidR="002C54B3">
        <w:t>было сделано следующее:</w:t>
      </w:r>
    </w:p>
    <w:p w:rsidR="002C54B3" w:rsidRDefault="002F297F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 xml:space="preserve">принят «Закон о социальной </w:t>
      </w:r>
      <w:proofErr w:type="gramStart"/>
      <w:r>
        <w:t>гарантиях</w:t>
      </w:r>
      <w:proofErr w:type="gramEnd"/>
      <w:r>
        <w:t xml:space="preserve"> работников</w:t>
      </w:r>
      <w:r w:rsidR="002C54B3">
        <w:t xml:space="preserve"> закрывающейся Игналинской АЭС;</w:t>
      </w:r>
      <w:r>
        <w:t xml:space="preserve"> </w:t>
      </w:r>
    </w:p>
    <w:p w:rsidR="00F742C3" w:rsidRDefault="00571858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создан Ф</w:t>
      </w:r>
      <w:r w:rsidR="002C54B3">
        <w:t xml:space="preserve">онд по выводу из эксплуатации Игналинской АЭС, целевое </w:t>
      </w:r>
      <w:proofErr w:type="gramStart"/>
      <w:r w:rsidR="002C54B3">
        <w:t>расходование</w:t>
      </w:r>
      <w:proofErr w:type="gramEnd"/>
      <w:r w:rsidR="002C54B3">
        <w:t xml:space="preserve"> средств </w:t>
      </w:r>
      <w:proofErr w:type="gramStart"/>
      <w:r w:rsidR="002C54B3">
        <w:t>которого</w:t>
      </w:r>
      <w:proofErr w:type="gramEnd"/>
      <w:r w:rsidR="002C54B3">
        <w:t xml:space="preserve"> контролировалось Попечительским Советом</w:t>
      </w:r>
      <w:r w:rsidR="00F742C3">
        <w:t xml:space="preserve">; </w:t>
      </w:r>
    </w:p>
    <w:p w:rsidR="002C54B3" w:rsidRDefault="002F297F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 xml:space="preserve">проведена реструктуризация подразделений АЭС для предоставления </w:t>
      </w:r>
      <w:r w:rsidR="002C54B3">
        <w:t xml:space="preserve">им возможности действовать как самостоятельной </w:t>
      </w:r>
      <w:proofErr w:type="spellStart"/>
      <w:proofErr w:type="gramStart"/>
      <w:r w:rsidR="00571858">
        <w:t>бизнес-структуре</w:t>
      </w:r>
      <w:proofErr w:type="spellEnd"/>
      <w:proofErr w:type="gramEnd"/>
      <w:r w:rsidR="00571858">
        <w:t>;</w:t>
      </w:r>
      <w:r w:rsidR="002C54B3">
        <w:t xml:space="preserve"> </w:t>
      </w:r>
    </w:p>
    <w:p w:rsidR="002C54B3" w:rsidRDefault="00571858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 xml:space="preserve">сделаны инвестиции в </w:t>
      </w:r>
      <w:r w:rsidR="002C54B3">
        <w:t>создан</w:t>
      </w:r>
      <w:r>
        <w:t>ие новых предприятий</w:t>
      </w:r>
      <w:r w:rsidR="002C54B3">
        <w:t xml:space="preserve"> для обеспечения занятости жителей атомного города-спутника</w:t>
      </w:r>
      <w:r>
        <w:t>,</w:t>
      </w:r>
      <w:r w:rsidR="002C54B3">
        <w:t xml:space="preserve"> и для обеспечения бюджетных поступлений </w:t>
      </w:r>
      <w:r>
        <w:t>в социальную инфраструктуру</w:t>
      </w:r>
      <w:r w:rsidR="002C54B3">
        <w:t xml:space="preserve"> </w:t>
      </w:r>
      <w:proofErr w:type="spellStart"/>
      <w:r>
        <w:t>атомгра</w:t>
      </w:r>
      <w:r w:rsidR="002C54B3">
        <w:t>да</w:t>
      </w:r>
      <w:proofErr w:type="spellEnd"/>
      <w:r w:rsidR="00F742C3">
        <w:t>;</w:t>
      </w:r>
      <w:r w:rsidR="002C54B3">
        <w:t xml:space="preserve"> </w:t>
      </w:r>
    </w:p>
    <w:p w:rsidR="00571858" w:rsidRDefault="00571858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обеспечено участие примерно</w:t>
      </w:r>
      <w:r w:rsidR="002C54B3">
        <w:t xml:space="preserve"> 100 общ</w:t>
      </w:r>
      <w:r>
        <w:t>ественных организаций, в том числе профсоюзов Игналинской</w:t>
      </w:r>
      <w:r w:rsidR="002C54B3">
        <w:t xml:space="preserve"> АЭС, </w:t>
      </w:r>
      <w:r>
        <w:t xml:space="preserve">а также экспертов в выработке стратегического плана развития </w:t>
      </w:r>
      <w:proofErr w:type="spellStart"/>
      <w:r>
        <w:t>Висагинаса</w:t>
      </w:r>
      <w:proofErr w:type="spellEnd"/>
      <w:r>
        <w:t xml:space="preserve"> при выводе из эксплуатации станции</w:t>
      </w:r>
      <w:r w:rsidR="002C54B3">
        <w:t>.</w:t>
      </w:r>
    </w:p>
    <w:p w:rsidR="002F297F" w:rsidRDefault="002C54B3" w:rsidP="00571858">
      <w:pPr>
        <w:widowControl w:val="0"/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 </w:t>
      </w:r>
      <w:r w:rsidR="002F297F">
        <w:t xml:space="preserve"> </w:t>
      </w:r>
    </w:p>
    <w:p w:rsidR="008A000D" w:rsidRDefault="00571858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Поучителен и опыт Германии. </w:t>
      </w:r>
      <w:r w:rsidR="00F742C3">
        <w:t>Для вывода из эксплуатации 5</w:t>
      </w:r>
      <w:r>
        <w:t>-ти</w:t>
      </w:r>
      <w:r w:rsidR="00F742C3">
        <w:t xml:space="preserve"> энергоблоков АЭС Норд в с реакторами ВВЭР-440, ан</w:t>
      </w:r>
      <w:r w:rsidR="008A000D">
        <w:t>алогичных Кольской АЭС, были проведены не менее масштабные мероприятия</w:t>
      </w:r>
      <w:r>
        <w:t>, чем в Литве</w:t>
      </w:r>
      <w:r w:rsidR="008A000D">
        <w:t>:</w:t>
      </w:r>
    </w:p>
    <w:p w:rsidR="008A000D" w:rsidRDefault="008A000D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разработана с участием муниципалитета, региональных властей, оператора АЭС, бизнеса модель вывода АЭС до состояния «коричневой лужайки</w:t>
      </w:r>
      <w:r w:rsidR="00D26802">
        <w:t>», когда</w:t>
      </w:r>
      <w:r>
        <w:t xml:space="preserve"> часть помещений и сооружений </w:t>
      </w:r>
      <w:r w:rsidR="00D26802">
        <w:t xml:space="preserve">выводимой АЭС, </w:t>
      </w:r>
      <w:r>
        <w:t>использова</w:t>
      </w:r>
      <w:r w:rsidR="00D26802">
        <w:t>лась</w:t>
      </w:r>
      <w:r>
        <w:t xml:space="preserve"> бизнес</w:t>
      </w:r>
      <w:r w:rsidR="00D26802">
        <w:t>ом</w:t>
      </w:r>
      <w:r>
        <w:t xml:space="preserve">, </w:t>
      </w:r>
      <w:r w:rsidR="00D26802">
        <w:t>в продукции которого был заинтересован регион</w:t>
      </w:r>
      <w:r>
        <w:t>;</w:t>
      </w:r>
    </w:p>
    <w:p w:rsidR="00AB1E6E" w:rsidRPr="00571858" w:rsidRDefault="00D26802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о</w:t>
      </w:r>
      <w:r w:rsidR="00AB1E6E">
        <w:t>рганизован Р</w:t>
      </w:r>
      <w:r w:rsidR="008A000D">
        <w:t>егиональный Общественный Совет д</w:t>
      </w:r>
      <w:r w:rsidR="00AB1E6E">
        <w:t xml:space="preserve">ля мониторинга процесса вывода, </w:t>
      </w:r>
      <w:r w:rsidR="008A000D">
        <w:t xml:space="preserve"> </w:t>
      </w:r>
      <w:r w:rsidR="008A000D">
        <w:lastRenderedPageBreak/>
        <w:t>решения всех спорных вопросов</w:t>
      </w:r>
      <w:r>
        <w:t xml:space="preserve">, а также информирования общества через </w:t>
      </w:r>
      <w:r w:rsidR="00AB1E6E">
        <w:t>СМИ</w:t>
      </w:r>
      <w:r w:rsidR="008A000D">
        <w:t xml:space="preserve">. В него вошли </w:t>
      </w:r>
      <w:r w:rsidR="00AB1E6E">
        <w:t xml:space="preserve">всех политических партий, входящих в региональный парламент, </w:t>
      </w:r>
      <w:r w:rsidR="008A000D">
        <w:t xml:space="preserve">представители </w:t>
      </w:r>
      <w:r>
        <w:t xml:space="preserve">администрации и трудового коллектива </w:t>
      </w:r>
      <w:r w:rsidR="008A000D">
        <w:t>АЭС</w:t>
      </w:r>
      <w:r w:rsidR="00AB1E6E">
        <w:t>, муниципалитета, региональных общественных организаций;</w:t>
      </w:r>
    </w:p>
    <w:p w:rsidR="00AB1E6E" w:rsidRPr="00571858" w:rsidRDefault="00D26802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р</w:t>
      </w:r>
      <w:r w:rsidR="00AB1E6E">
        <w:t>азработана специальная программа по социальной реабилитации работников выводимой АЭС;</w:t>
      </w:r>
    </w:p>
    <w:p w:rsidR="00AB1E6E" w:rsidRPr="00571858" w:rsidRDefault="00D26802" w:rsidP="00571858">
      <w:pPr>
        <w:widowControl w:val="0"/>
        <w:numPr>
          <w:ilvl w:val="0"/>
          <w:numId w:val="1"/>
        </w:numPr>
        <w:tabs>
          <w:tab w:val="left" w:pos="-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426"/>
        <w:jc w:val="both"/>
      </w:pPr>
      <w:r>
        <w:t>п</w:t>
      </w:r>
      <w:r w:rsidR="00AB1E6E">
        <w:t xml:space="preserve">риняты </w:t>
      </w:r>
      <w:r w:rsidR="002269DB">
        <w:t xml:space="preserve">и согласованы с регионом </w:t>
      </w:r>
      <w:r w:rsidR="00AB1E6E">
        <w:t xml:space="preserve">решения по </w:t>
      </w:r>
      <w:r w:rsidR="002269DB">
        <w:t>размещению радиоактивных отходов, возникающих при демонтаже, а также по изоляции отработавшего ядерного топлива</w:t>
      </w:r>
      <w:r w:rsidR="00AB1E6E">
        <w:t>.</w:t>
      </w:r>
    </w:p>
    <w:p w:rsidR="00C54576" w:rsidRPr="00CE313A" w:rsidRDefault="00C54576" w:rsidP="00C545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26"/>
        <w:jc w:val="both"/>
        <w:rPr>
          <w:rFonts w:ascii="Cambria" w:hAnsi="Cambria" w:cs="Cambria"/>
          <w:sz w:val="32"/>
          <w:szCs w:val="32"/>
        </w:rPr>
      </w:pPr>
    </w:p>
    <w:p w:rsidR="00AB1E6E" w:rsidRDefault="00AB1E6E" w:rsidP="00C545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Стоимость программы вывода 5-ти энергоблоков </w:t>
      </w:r>
      <w:r w:rsidR="00C54576">
        <w:t xml:space="preserve">АЭС </w:t>
      </w:r>
      <w:r>
        <w:t xml:space="preserve">Норд оказалась </w:t>
      </w:r>
      <w:r w:rsidR="002269DB">
        <w:t xml:space="preserve">примерно 3.5 млрд. </w:t>
      </w:r>
      <w:r w:rsidR="00D26802">
        <w:t>е</w:t>
      </w:r>
      <w:r w:rsidR="002269DB">
        <w:t>вро.</w:t>
      </w:r>
    </w:p>
    <w:p w:rsidR="00C54576" w:rsidRDefault="00C54576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5109EA" w:rsidRDefault="002269DB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Нам, на северо-западе России</w:t>
      </w:r>
      <w:r w:rsidR="00C54576">
        <w:t xml:space="preserve"> пришло время</w:t>
      </w:r>
      <w:r>
        <w:t xml:space="preserve"> начать готовиться к участию </w:t>
      </w:r>
      <w:r w:rsidR="005109EA">
        <w:t xml:space="preserve">в планировании вывода энергоблоков АЭС и других </w:t>
      </w:r>
      <w:proofErr w:type="spellStart"/>
      <w:r w:rsidR="005109EA">
        <w:t>ядерн</w:t>
      </w:r>
      <w:proofErr w:type="gramStart"/>
      <w:r w:rsidR="005109EA">
        <w:t>о</w:t>
      </w:r>
      <w:proofErr w:type="spellEnd"/>
      <w:r w:rsidR="005109EA">
        <w:t>-</w:t>
      </w:r>
      <w:proofErr w:type="gramEnd"/>
      <w:r w:rsidR="005109EA">
        <w:t xml:space="preserve"> и радиационных объектов с учетом опыта соседних стран, уже прошедших этот путь.</w:t>
      </w:r>
    </w:p>
    <w:p w:rsidR="005109EA" w:rsidRDefault="005109EA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5109EA" w:rsidRDefault="005109EA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Целесообразно провести консультации с экспертами и создать рабочую группу, куда войдут заинтересованные предста</w:t>
      </w:r>
      <w:r w:rsidR="00C54576">
        <w:t xml:space="preserve">вители законодательных органов </w:t>
      </w:r>
      <w:proofErr w:type="spellStart"/>
      <w:r w:rsidR="00C54576">
        <w:t>субьектов</w:t>
      </w:r>
      <w:proofErr w:type="spellEnd"/>
      <w:r w:rsidR="00C54576">
        <w:t xml:space="preserve"> Российской Федерации С</w:t>
      </w:r>
      <w:r>
        <w:t xml:space="preserve">еверо-западного федерального округа. </w:t>
      </w:r>
      <w:r w:rsidR="00A16AC7">
        <w:t>Миссия такой группы</w:t>
      </w:r>
      <w:r>
        <w:t xml:space="preserve"> –</w:t>
      </w:r>
      <w:r w:rsidR="00A16AC7">
        <w:t xml:space="preserve"> выработка предложений по региональным механизмам</w:t>
      </w:r>
      <w:r>
        <w:t xml:space="preserve">, </w:t>
      </w:r>
      <w:r w:rsidR="00A16AC7">
        <w:t>включая</w:t>
      </w:r>
      <w:r>
        <w:t xml:space="preserve"> законодательны</w:t>
      </w:r>
      <w:r w:rsidR="00C54576">
        <w:t>м</w:t>
      </w:r>
      <w:r>
        <w:t xml:space="preserve"> норм</w:t>
      </w:r>
      <w:r w:rsidR="00C54576">
        <w:t>ам</w:t>
      </w:r>
      <w:r>
        <w:t xml:space="preserve">, которые позволят учитывать интересы регионов </w:t>
      </w:r>
      <w:r w:rsidR="00A16AC7">
        <w:t xml:space="preserve">и атомных муниципалитетов </w:t>
      </w:r>
      <w:r>
        <w:t xml:space="preserve">при подготовке планов вывода </w:t>
      </w:r>
      <w:proofErr w:type="spellStart"/>
      <w:r>
        <w:t>ядерн</w:t>
      </w:r>
      <w:proofErr w:type="gramStart"/>
      <w:r>
        <w:t>о</w:t>
      </w:r>
      <w:proofErr w:type="spellEnd"/>
      <w:r>
        <w:t>-</w:t>
      </w:r>
      <w:proofErr w:type="gramEnd"/>
      <w:r>
        <w:t xml:space="preserve"> и радиационно-опасных объектов</w:t>
      </w:r>
      <w:r w:rsidR="00A16AC7">
        <w:t xml:space="preserve"> в конкретном регионе</w:t>
      </w:r>
      <w:r>
        <w:t>.</w:t>
      </w:r>
    </w:p>
    <w:p w:rsidR="005109EA" w:rsidRDefault="005109EA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5109EA" w:rsidRDefault="005109EA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 xml:space="preserve">Необходимо создать фонды по выводу из эксплуатации каждого выводимого объекта, а также попечительских советов, которые будут контролировать адекватность расходования средств этого фонда. Средства фонда должны предусматривать не только затраты на решение технологических, но и социальных, экологических проблем, возникающих при выводе </w:t>
      </w:r>
      <w:r w:rsidR="00C54576">
        <w:t>из эксплуатации</w:t>
      </w:r>
      <w:r>
        <w:t xml:space="preserve">. </w:t>
      </w:r>
    </w:p>
    <w:p w:rsidR="00A16AC7" w:rsidRDefault="00A16AC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5109EA" w:rsidRDefault="00C47FA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Целесообразно</w:t>
      </w:r>
      <w:r w:rsidR="00A16AC7">
        <w:t xml:space="preserve"> </w:t>
      </w:r>
      <w:r>
        <w:t>проработать вопрос</w:t>
      </w:r>
      <w:r w:rsidR="00A16AC7">
        <w:t xml:space="preserve"> о создании региональных экологических лабораторий, которые будут контролировать, оценивать и прогнозировать состояние</w:t>
      </w:r>
      <w:r w:rsidR="00C54576">
        <w:t xml:space="preserve"> среды обитания и </w:t>
      </w:r>
      <w:r w:rsidR="00A16AC7">
        <w:t xml:space="preserve"> экологической безопасности в район</w:t>
      </w:r>
      <w:r w:rsidR="00C54576">
        <w:t>е вывода из эксплуатац</w:t>
      </w:r>
      <w:proofErr w:type="gramStart"/>
      <w:r w:rsidR="00C54576">
        <w:t>ии АЭ</w:t>
      </w:r>
      <w:proofErr w:type="gramEnd"/>
      <w:r w:rsidR="00C54576">
        <w:t xml:space="preserve">С и </w:t>
      </w:r>
      <w:r w:rsidR="00A16AC7">
        <w:t>радиационно-опасных объектов.</w:t>
      </w:r>
    </w:p>
    <w:p w:rsidR="00A16AC7" w:rsidRDefault="00A16AC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C47FA7" w:rsidRDefault="00C47FA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  <w:r>
        <w:t>Стоит проанализировать целесообразность создания Региональных Общественных Советов по</w:t>
      </w:r>
      <w:r w:rsidR="00C54576">
        <w:t xml:space="preserve"> мониторингу вывода из эксплуатац</w:t>
      </w:r>
      <w:proofErr w:type="gramStart"/>
      <w:r w:rsidR="00C54576">
        <w:t>ии АЭ</w:t>
      </w:r>
      <w:proofErr w:type="gramEnd"/>
      <w:r w:rsidR="00C54576">
        <w:t>С</w:t>
      </w:r>
      <w:r>
        <w:t xml:space="preserve">, как инструмента по согласованию интересов всех заинтересованных сторон. Основой для анализа </w:t>
      </w:r>
      <w:r w:rsidR="00131981">
        <w:t xml:space="preserve">и возможной адаптации у нас </w:t>
      </w:r>
      <w:r>
        <w:t xml:space="preserve">может быть опыт </w:t>
      </w:r>
      <w:r w:rsidR="00131981">
        <w:t>З</w:t>
      </w:r>
      <w:r>
        <w:t xml:space="preserve">емли Северная Померания и муниципалитета </w:t>
      </w:r>
      <w:proofErr w:type="spellStart"/>
      <w:r>
        <w:t>Грейфсвальд</w:t>
      </w:r>
      <w:proofErr w:type="spellEnd"/>
      <w:r w:rsidR="00131981">
        <w:t xml:space="preserve"> в Восточной Германии</w:t>
      </w:r>
      <w:r>
        <w:t>.</w:t>
      </w:r>
    </w:p>
    <w:p w:rsidR="00C47FA7" w:rsidRDefault="00C47FA7" w:rsidP="00DB71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</w:pPr>
    </w:p>
    <w:p w:rsidR="00131981" w:rsidRDefault="00C47FA7" w:rsidP="00DB71C2">
      <w:pPr>
        <w:pBdr>
          <w:bottom w:val="single" w:sz="8" w:space="1" w:color="000000"/>
        </w:pBdr>
        <w:ind w:left="-567"/>
        <w:jc w:val="both"/>
      </w:pPr>
      <w:r w:rsidRPr="00131981">
        <w:t>Г</w:t>
      </w:r>
      <w:r w:rsidR="00A16AC7" w:rsidRPr="00131981">
        <w:t xml:space="preserve">отов начать консультации </w:t>
      </w:r>
      <w:r w:rsidRPr="00131981">
        <w:t xml:space="preserve">со всеми заинтересованными депутатами </w:t>
      </w:r>
      <w:r w:rsidR="00131981" w:rsidRPr="00131981">
        <w:t xml:space="preserve">Постоянного Комитета по Экологии Парламентской Ассоциации </w:t>
      </w:r>
      <w:proofErr w:type="spellStart"/>
      <w:r w:rsidR="00131981" w:rsidRPr="00131981">
        <w:t>Северо-Запада</w:t>
      </w:r>
      <w:proofErr w:type="spellEnd"/>
      <w:r w:rsidR="00131981" w:rsidRPr="00131981">
        <w:t xml:space="preserve"> России</w:t>
      </w:r>
      <w:r w:rsidR="00131981">
        <w:t xml:space="preserve">, а также </w:t>
      </w:r>
      <w:r w:rsidR="00C54576">
        <w:t xml:space="preserve">с </w:t>
      </w:r>
      <w:r w:rsidR="00131981">
        <w:t>экспертами</w:t>
      </w:r>
      <w:r w:rsidR="00131981" w:rsidRPr="00131981">
        <w:t xml:space="preserve">.  </w:t>
      </w:r>
    </w:p>
    <w:p w:rsidR="00131981" w:rsidRDefault="00131981" w:rsidP="00DB71C2">
      <w:pPr>
        <w:pBdr>
          <w:bottom w:val="single" w:sz="8" w:space="1" w:color="000000"/>
        </w:pBdr>
        <w:ind w:left="-567"/>
        <w:jc w:val="both"/>
      </w:pPr>
    </w:p>
    <w:p w:rsidR="00BB0457" w:rsidRDefault="00131981" w:rsidP="00DB71C2">
      <w:pPr>
        <w:pBdr>
          <w:bottom w:val="single" w:sz="8" w:space="1" w:color="000000"/>
        </w:pBdr>
        <w:ind w:left="-567"/>
        <w:jc w:val="both"/>
      </w:pPr>
      <w:r>
        <w:t xml:space="preserve">Предлагаю к следующему заседанию Постоянного Комитета по Экологии подготовить для утверждения проект состава Рабочей Группы по подготовке предложений </w:t>
      </w:r>
      <w:r w:rsidR="00C54576">
        <w:t>по участию</w:t>
      </w:r>
      <w:r>
        <w:t xml:space="preserve"> регионов в планировании </w:t>
      </w:r>
      <w:r w:rsidR="00DB71C2">
        <w:t xml:space="preserve">вывода из эксплуатации </w:t>
      </w:r>
      <w:proofErr w:type="spellStart"/>
      <w:r w:rsidR="00DB71C2">
        <w:t>ядерн</w:t>
      </w:r>
      <w:proofErr w:type="gramStart"/>
      <w:r w:rsidR="00DB71C2">
        <w:t>о</w:t>
      </w:r>
      <w:proofErr w:type="spellEnd"/>
      <w:r w:rsidR="00DB71C2">
        <w:t>-</w:t>
      </w:r>
      <w:proofErr w:type="gramEnd"/>
      <w:r w:rsidR="00DB71C2">
        <w:t xml:space="preserve"> и радиационно-опасных объектов.</w:t>
      </w:r>
    </w:p>
    <w:p w:rsidR="00C54576" w:rsidRDefault="00C54576" w:rsidP="00C54576">
      <w:pPr>
        <w:pBdr>
          <w:bottom w:val="single" w:sz="8" w:space="1" w:color="000000"/>
        </w:pBdr>
        <w:ind w:left="-567"/>
        <w:jc w:val="right"/>
      </w:pPr>
      <w:r>
        <w:t>19 марта 2015 г.</w:t>
      </w:r>
    </w:p>
    <w:p w:rsidR="00C54576" w:rsidRDefault="00C54576" w:rsidP="00C54576">
      <w:pPr>
        <w:pBdr>
          <w:bottom w:val="single" w:sz="8" w:space="1" w:color="000000"/>
        </w:pBdr>
        <w:ind w:left="-567"/>
        <w:jc w:val="right"/>
      </w:pPr>
      <w:r>
        <w:t>Санкт-Петербург</w:t>
      </w:r>
    </w:p>
    <w:p w:rsidR="00DB71C2" w:rsidRDefault="00DB71C2" w:rsidP="00DB71C2">
      <w:pPr>
        <w:pBdr>
          <w:bottom w:val="single" w:sz="8" w:space="1" w:color="000000"/>
        </w:pBdr>
        <w:jc w:val="both"/>
      </w:pPr>
    </w:p>
    <w:p w:rsidR="00DB71C2" w:rsidRPr="00D952FD" w:rsidRDefault="00DB71C2" w:rsidP="00DB71C2">
      <w:pPr>
        <w:pBdr>
          <w:bottom w:val="single" w:sz="8" w:space="1" w:color="000000"/>
        </w:pBdr>
        <w:jc w:val="both"/>
      </w:pPr>
    </w:p>
    <w:sectPr w:rsidR="00DB71C2" w:rsidRPr="00D952FD" w:rsidSect="00494929">
      <w:footerReference w:type="even" r:id="rId8"/>
      <w:footerReference w:type="default" r:id="rId9"/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18" w:rsidRDefault="004B2818">
      <w:r>
        <w:separator/>
      </w:r>
    </w:p>
  </w:endnote>
  <w:endnote w:type="continuationSeparator" w:id="0">
    <w:p w:rsidR="004B2818" w:rsidRDefault="004B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76" w:rsidRDefault="008216D7" w:rsidP="003E60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5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576" w:rsidRDefault="00C54576" w:rsidP="00CB0C9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76" w:rsidRDefault="008216D7" w:rsidP="003E60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5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1887">
      <w:rPr>
        <w:rStyle w:val="a7"/>
        <w:noProof/>
      </w:rPr>
      <w:t>1</w:t>
    </w:r>
    <w:r>
      <w:rPr>
        <w:rStyle w:val="a7"/>
      </w:rPr>
      <w:fldChar w:fldCharType="end"/>
    </w:r>
  </w:p>
  <w:p w:rsidR="00C54576" w:rsidRDefault="00C54576" w:rsidP="00CB0C9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18" w:rsidRDefault="004B2818">
      <w:r>
        <w:separator/>
      </w:r>
    </w:p>
  </w:footnote>
  <w:footnote w:type="continuationSeparator" w:id="0">
    <w:p w:rsidR="004B2818" w:rsidRDefault="004B2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126"/>
    <w:multiLevelType w:val="hybridMultilevel"/>
    <w:tmpl w:val="692AD6B0"/>
    <w:lvl w:ilvl="0" w:tplc="24402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65A97"/>
    <w:multiLevelType w:val="hybridMultilevel"/>
    <w:tmpl w:val="4B6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253"/>
    <w:rsid w:val="00011524"/>
    <w:rsid w:val="00016200"/>
    <w:rsid w:val="0001760C"/>
    <w:rsid w:val="0002375E"/>
    <w:rsid w:val="00023B13"/>
    <w:rsid w:val="00032C8A"/>
    <w:rsid w:val="00037BB6"/>
    <w:rsid w:val="00041FD3"/>
    <w:rsid w:val="00066BA7"/>
    <w:rsid w:val="00074A8F"/>
    <w:rsid w:val="00075B93"/>
    <w:rsid w:val="00080205"/>
    <w:rsid w:val="0008077C"/>
    <w:rsid w:val="00081086"/>
    <w:rsid w:val="00091B33"/>
    <w:rsid w:val="000954D0"/>
    <w:rsid w:val="000A2024"/>
    <w:rsid w:val="000A2781"/>
    <w:rsid w:val="000B0FC9"/>
    <w:rsid w:val="000B11B5"/>
    <w:rsid w:val="000B2FAE"/>
    <w:rsid w:val="000C3305"/>
    <w:rsid w:val="000C5A8E"/>
    <w:rsid w:val="000C654C"/>
    <w:rsid w:val="000C65EC"/>
    <w:rsid w:val="000C7CBE"/>
    <w:rsid w:val="000C7FEF"/>
    <w:rsid w:val="000E1904"/>
    <w:rsid w:val="000E478B"/>
    <w:rsid w:val="000F06B4"/>
    <w:rsid w:val="000F455A"/>
    <w:rsid w:val="00104E93"/>
    <w:rsid w:val="00107AFF"/>
    <w:rsid w:val="001116F7"/>
    <w:rsid w:val="00112B78"/>
    <w:rsid w:val="001161C9"/>
    <w:rsid w:val="00116ED1"/>
    <w:rsid w:val="00120401"/>
    <w:rsid w:val="001206D2"/>
    <w:rsid w:val="00126269"/>
    <w:rsid w:val="00131981"/>
    <w:rsid w:val="001450CD"/>
    <w:rsid w:val="0016024A"/>
    <w:rsid w:val="0016533E"/>
    <w:rsid w:val="00170035"/>
    <w:rsid w:val="001755F3"/>
    <w:rsid w:val="00182602"/>
    <w:rsid w:val="00183BBF"/>
    <w:rsid w:val="001954F1"/>
    <w:rsid w:val="001B24BF"/>
    <w:rsid w:val="001B5AF4"/>
    <w:rsid w:val="001C31EB"/>
    <w:rsid w:val="001D2889"/>
    <w:rsid w:val="001D5ECC"/>
    <w:rsid w:val="001E3C9A"/>
    <w:rsid w:val="001E422A"/>
    <w:rsid w:val="001F4549"/>
    <w:rsid w:val="00203B61"/>
    <w:rsid w:val="002163BD"/>
    <w:rsid w:val="00217069"/>
    <w:rsid w:val="002178D8"/>
    <w:rsid w:val="00225D12"/>
    <w:rsid w:val="002261E3"/>
    <w:rsid w:val="002269DB"/>
    <w:rsid w:val="00227856"/>
    <w:rsid w:val="002319B8"/>
    <w:rsid w:val="002330DE"/>
    <w:rsid w:val="002414B3"/>
    <w:rsid w:val="00241887"/>
    <w:rsid w:val="0025017E"/>
    <w:rsid w:val="002505C9"/>
    <w:rsid w:val="00261B9E"/>
    <w:rsid w:val="00283F9B"/>
    <w:rsid w:val="00293731"/>
    <w:rsid w:val="00296A74"/>
    <w:rsid w:val="002A3772"/>
    <w:rsid w:val="002A3C4E"/>
    <w:rsid w:val="002A665D"/>
    <w:rsid w:val="002C041F"/>
    <w:rsid w:val="002C0B42"/>
    <w:rsid w:val="002C54B3"/>
    <w:rsid w:val="002D1863"/>
    <w:rsid w:val="002D228E"/>
    <w:rsid w:val="002D38C2"/>
    <w:rsid w:val="002D4A75"/>
    <w:rsid w:val="002D75F5"/>
    <w:rsid w:val="002E7A7D"/>
    <w:rsid w:val="002F297F"/>
    <w:rsid w:val="002F6AB4"/>
    <w:rsid w:val="00300231"/>
    <w:rsid w:val="0031641A"/>
    <w:rsid w:val="003256B2"/>
    <w:rsid w:val="003260C0"/>
    <w:rsid w:val="00337665"/>
    <w:rsid w:val="0034498B"/>
    <w:rsid w:val="00363BD4"/>
    <w:rsid w:val="00373873"/>
    <w:rsid w:val="00376590"/>
    <w:rsid w:val="00383A49"/>
    <w:rsid w:val="0038404D"/>
    <w:rsid w:val="00392864"/>
    <w:rsid w:val="00395A94"/>
    <w:rsid w:val="003A0435"/>
    <w:rsid w:val="003A1FAD"/>
    <w:rsid w:val="003A4864"/>
    <w:rsid w:val="003A5BD0"/>
    <w:rsid w:val="003C3970"/>
    <w:rsid w:val="003C3B62"/>
    <w:rsid w:val="003E60C6"/>
    <w:rsid w:val="003F1F3C"/>
    <w:rsid w:val="003F20AB"/>
    <w:rsid w:val="00403B4D"/>
    <w:rsid w:val="00405F20"/>
    <w:rsid w:val="00417452"/>
    <w:rsid w:val="00437637"/>
    <w:rsid w:val="00446472"/>
    <w:rsid w:val="004518F0"/>
    <w:rsid w:val="00470C05"/>
    <w:rsid w:val="00473ECF"/>
    <w:rsid w:val="0047536F"/>
    <w:rsid w:val="004758E7"/>
    <w:rsid w:val="004828F4"/>
    <w:rsid w:val="00491F7A"/>
    <w:rsid w:val="00494929"/>
    <w:rsid w:val="004A1114"/>
    <w:rsid w:val="004A5890"/>
    <w:rsid w:val="004A693F"/>
    <w:rsid w:val="004A7B99"/>
    <w:rsid w:val="004B0A1E"/>
    <w:rsid w:val="004B2818"/>
    <w:rsid w:val="004C0046"/>
    <w:rsid w:val="004E3FB5"/>
    <w:rsid w:val="004E7D1E"/>
    <w:rsid w:val="004F6ECF"/>
    <w:rsid w:val="005034F4"/>
    <w:rsid w:val="00505418"/>
    <w:rsid w:val="005109EA"/>
    <w:rsid w:val="00514FFB"/>
    <w:rsid w:val="00515D6B"/>
    <w:rsid w:val="00516766"/>
    <w:rsid w:val="00533BF8"/>
    <w:rsid w:val="0053700A"/>
    <w:rsid w:val="00542DDB"/>
    <w:rsid w:val="00542FBC"/>
    <w:rsid w:val="00554ED2"/>
    <w:rsid w:val="00555372"/>
    <w:rsid w:val="005559B3"/>
    <w:rsid w:val="00563C23"/>
    <w:rsid w:val="00571858"/>
    <w:rsid w:val="005801F3"/>
    <w:rsid w:val="00580AFF"/>
    <w:rsid w:val="00586AE7"/>
    <w:rsid w:val="005873A0"/>
    <w:rsid w:val="0059082C"/>
    <w:rsid w:val="00593DE5"/>
    <w:rsid w:val="005A65E1"/>
    <w:rsid w:val="005B3A2A"/>
    <w:rsid w:val="005B5B95"/>
    <w:rsid w:val="005B61A9"/>
    <w:rsid w:val="005C7FA0"/>
    <w:rsid w:val="005D1BAD"/>
    <w:rsid w:val="005D5C40"/>
    <w:rsid w:val="005F0A52"/>
    <w:rsid w:val="005F3C8A"/>
    <w:rsid w:val="005F4E2B"/>
    <w:rsid w:val="00604611"/>
    <w:rsid w:val="00612AC4"/>
    <w:rsid w:val="00617A67"/>
    <w:rsid w:val="00625BC7"/>
    <w:rsid w:val="00625F50"/>
    <w:rsid w:val="00626B14"/>
    <w:rsid w:val="00632A93"/>
    <w:rsid w:val="006427BA"/>
    <w:rsid w:val="00657BEA"/>
    <w:rsid w:val="006654A6"/>
    <w:rsid w:val="00672666"/>
    <w:rsid w:val="00672C26"/>
    <w:rsid w:val="00672FAE"/>
    <w:rsid w:val="006756B9"/>
    <w:rsid w:val="00675DA8"/>
    <w:rsid w:val="00681F0F"/>
    <w:rsid w:val="006857FE"/>
    <w:rsid w:val="006948CD"/>
    <w:rsid w:val="00696DCC"/>
    <w:rsid w:val="006A4DE5"/>
    <w:rsid w:val="006B4139"/>
    <w:rsid w:val="006C2864"/>
    <w:rsid w:val="006C70D9"/>
    <w:rsid w:val="006D365C"/>
    <w:rsid w:val="006E57D1"/>
    <w:rsid w:val="006F06DA"/>
    <w:rsid w:val="006F228A"/>
    <w:rsid w:val="006F455C"/>
    <w:rsid w:val="00700903"/>
    <w:rsid w:val="00701EAF"/>
    <w:rsid w:val="007079CE"/>
    <w:rsid w:val="00710929"/>
    <w:rsid w:val="0072194D"/>
    <w:rsid w:val="00743724"/>
    <w:rsid w:val="00750F57"/>
    <w:rsid w:val="007568CB"/>
    <w:rsid w:val="00771F27"/>
    <w:rsid w:val="007822DD"/>
    <w:rsid w:val="00784A7F"/>
    <w:rsid w:val="007B0770"/>
    <w:rsid w:val="007B1CDA"/>
    <w:rsid w:val="007C530A"/>
    <w:rsid w:val="007D2607"/>
    <w:rsid w:val="007D6A72"/>
    <w:rsid w:val="007E191E"/>
    <w:rsid w:val="007E1E50"/>
    <w:rsid w:val="007E2B04"/>
    <w:rsid w:val="007F39E8"/>
    <w:rsid w:val="007F61BD"/>
    <w:rsid w:val="00800093"/>
    <w:rsid w:val="008216D7"/>
    <w:rsid w:val="00821D53"/>
    <w:rsid w:val="008232DF"/>
    <w:rsid w:val="00824D7E"/>
    <w:rsid w:val="00825660"/>
    <w:rsid w:val="00827933"/>
    <w:rsid w:val="00827F0B"/>
    <w:rsid w:val="008420C3"/>
    <w:rsid w:val="00843C48"/>
    <w:rsid w:val="008520F7"/>
    <w:rsid w:val="00855641"/>
    <w:rsid w:val="008576A6"/>
    <w:rsid w:val="0086098C"/>
    <w:rsid w:val="008612C6"/>
    <w:rsid w:val="008645CE"/>
    <w:rsid w:val="008743E5"/>
    <w:rsid w:val="00875E77"/>
    <w:rsid w:val="008813E5"/>
    <w:rsid w:val="00884CD0"/>
    <w:rsid w:val="00891433"/>
    <w:rsid w:val="00894CD7"/>
    <w:rsid w:val="008A000D"/>
    <w:rsid w:val="008A19E4"/>
    <w:rsid w:val="008B217B"/>
    <w:rsid w:val="008B5156"/>
    <w:rsid w:val="008C1A3C"/>
    <w:rsid w:val="008C3968"/>
    <w:rsid w:val="008D6C42"/>
    <w:rsid w:val="008E3593"/>
    <w:rsid w:val="008F777F"/>
    <w:rsid w:val="008F7B79"/>
    <w:rsid w:val="00900063"/>
    <w:rsid w:val="00901326"/>
    <w:rsid w:val="009016F1"/>
    <w:rsid w:val="00903EC2"/>
    <w:rsid w:val="00903F21"/>
    <w:rsid w:val="009136A5"/>
    <w:rsid w:val="0091617B"/>
    <w:rsid w:val="00934BB0"/>
    <w:rsid w:val="00954F04"/>
    <w:rsid w:val="00964071"/>
    <w:rsid w:val="00974F43"/>
    <w:rsid w:val="0097546A"/>
    <w:rsid w:val="0098609F"/>
    <w:rsid w:val="00986C12"/>
    <w:rsid w:val="00992B1F"/>
    <w:rsid w:val="009955BB"/>
    <w:rsid w:val="009A6B42"/>
    <w:rsid w:val="009B6546"/>
    <w:rsid w:val="009C2903"/>
    <w:rsid w:val="009C3073"/>
    <w:rsid w:val="009C396C"/>
    <w:rsid w:val="009D216E"/>
    <w:rsid w:val="009E3327"/>
    <w:rsid w:val="009E54F2"/>
    <w:rsid w:val="009F0891"/>
    <w:rsid w:val="009F18F6"/>
    <w:rsid w:val="009F6E66"/>
    <w:rsid w:val="009F71F2"/>
    <w:rsid w:val="00A04B38"/>
    <w:rsid w:val="00A050B6"/>
    <w:rsid w:val="00A129CB"/>
    <w:rsid w:val="00A131BA"/>
    <w:rsid w:val="00A16AC7"/>
    <w:rsid w:val="00A20246"/>
    <w:rsid w:val="00A273FF"/>
    <w:rsid w:val="00A325E9"/>
    <w:rsid w:val="00A4291D"/>
    <w:rsid w:val="00A441C2"/>
    <w:rsid w:val="00A561A4"/>
    <w:rsid w:val="00A616BB"/>
    <w:rsid w:val="00A756B2"/>
    <w:rsid w:val="00A826C7"/>
    <w:rsid w:val="00A86E6E"/>
    <w:rsid w:val="00A93CF4"/>
    <w:rsid w:val="00A961F8"/>
    <w:rsid w:val="00AA2897"/>
    <w:rsid w:val="00AA79B3"/>
    <w:rsid w:val="00AB1E6E"/>
    <w:rsid w:val="00AB2C24"/>
    <w:rsid w:val="00AB3990"/>
    <w:rsid w:val="00AC21FC"/>
    <w:rsid w:val="00AD119A"/>
    <w:rsid w:val="00AD4E48"/>
    <w:rsid w:val="00AE000C"/>
    <w:rsid w:val="00AE086C"/>
    <w:rsid w:val="00AE4AC2"/>
    <w:rsid w:val="00AF12B2"/>
    <w:rsid w:val="00AF1ADA"/>
    <w:rsid w:val="00AF2F6C"/>
    <w:rsid w:val="00AF7AC4"/>
    <w:rsid w:val="00B1036A"/>
    <w:rsid w:val="00B119BF"/>
    <w:rsid w:val="00B17EB1"/>
    <w:rsid w:val="00B25766"/>
    <w:rsid w:val="00B273DE"/>
    <w:rsid w:val="00B27CBF"/>
    <w:rsid w:val="00B32AAE"/>
    <w:rsid w:val="00B44B32"/>
    <w:rsid w:val="00B44D5F"/>
    <w:rsid w:val="00B50E2B"/>
    <w:rsid w:val="00B528B0"/>
    <w:rsid w:val="00B52BFB"/>
    <w:rsid w:val="00B67F61"/>
    <w:rsid w:val="00B70631"/>
    <w:rsid w:val="00B740B5"/>
    <w:rsid w:val="00B80753"/>
    <w:rsid w:val="00B82C63"/>
    <w:rsid w:val="00B84D5B"/>
    <w:rsid w:val="00B91598"/>
    <w:rsid w:val="00B920EE"/>
    <w:rsid w:val="00B92F8A"/>
    <w:rsid w:val="00B9354C"/>
    <w:rsid w:val="00B93FF0"/>
    <w:rsid w:val="00BB0457"/>
    <w:rsid w:val="00BC0253"/>
    <w:rsid w:val="00BD4821"/>
    <w:rsid w:val="00BE026D"/>
    <w:rsid w:val="00BE19E1"/>
    <w:rsid w:val="00BE4BDA"/>
    <w:rsid w:val="00C06EC9"/>
    <w:rsid w:val="00C11E7A"/>
    <w:rsid w:val="00C15C00"/>
    <w:rsid w:val="00C1679C"/>
    <w:rsid w:val="00C2068C"/>
    <w:rsid w:val="00C224A3"/>
    <w:rsid w:val="00C23A37"/>
    <w:rsid w:val="00C45647"/>
    <w:rsid w:val="00C45A34"/>
    <w:rsid w:val="00C45A73"/>
    <w:rsid w:val="00C47FA7"/>
    <w:rsid w:val="00C54576"/>
    <w:rsid w:val="00C55CD1"/>
    <w:rsid w:val="00C600F4"/>
    <w:rsid w:val="00C65463"/>
    <w:rsid w:val="00C659AE"/>
    <w:rsid w:val="00C7161C"/>
    <w:rsid w:val="00C73BC9"/>
    <w:rsid w:val="00C87871"/>
    <w:rsid w:val="00C90208"/>
    <w:rsid w:val="00C910AA"/>
    <w:rsid w:val="00CA4BC0"/>
    <w:rsid w:val="00CA7AA0"/>
    <w:rsid w:val="00CB0C98"/>
    <w:rsid w:val="00CB55BD"/>
    <w:rsid w:val="00CD2467"/>
    <w:rsid w:val="00CE313A"/>
    <w:rsid w:val="00CE5BBA"/>
    <w:rsid w:val="00CF5AEF"/>
    <w:rsid w:val="00D04E6F"/>
    <w:rsid w:val="00D2552E"/>
    <w:rsid w:val="00D26802"/>
    <w:rsid w:val="00D30C22"/>
    <w:rsid w:val="00D3393F"/>
    <w:rsid w:val="00D36EF6"/>
    <w:rsid w:val="00D42A27"/>
    <w:rsid w:val="00D51AED"/>
    <w:rsid w:val="00D56175"/>
    <w:rsid w:val="00D644B7"/>
    <w:rsid w:val="00D644B9"/>
    <w:rsid w:val="00D740FB"/>
    <w:rsid w:val="00D90B61"/>
    <w:rsid w:val="00D952FD"/>
    <w:rsid w:val="00D96DF2"/>
    <w:rsid w:val="00DA27A8"/>
    <w:rsid w:val="00DB04E0"/>
    <w:rsid w:val="00DB6BB0"/>
    <w:rsid w:val="00DB71C2"/>
    <w:rsid w:val="00DC3576"/>
    <w:rsid w:val="00DC5A65"/>
    <w:rsid w:val="00DC5F3B"/>
    <w:rsid w:val="00DD0592"/>
    <w:rsid w:val="00DD33F8"/>
    <w:rsid w:val="00DE2480"/>
    <w:rsid w:val="00DE538C"/>
    <w:rsid w:val="00E02932"/>
    <w:rsid w:val="00E03670"/>
    <w:rsid w:val="00E05200"/>
    <w:rsid w:val="00E05B1D"/>
    <w:rsid w:val="00E1626F"/>
    <w:rsid w:val="00E1706E"/>
    <w:rsid w:val="00E24774"/>
    <w:rsid w:val="00E30F3C"/>
    <w:rsid w:val="00E32821"/>
    <w:rsid w:val="00E73093"/>
    <w:rsid w:val="00E73A6A"/>
    <w:rsid w:val="00E73BD3"/>
    <w:rsid w:val="00E7682B"/>
    <w:rsid w:val="00E77D35"/>
    <w:rsid w:val="00E804D0"/>
    <w:rsid w:val="00E846C7"/>
    <w:rsid w:val="00EA0236"/>
    <w:rsid w:val="00EB157D"/>
    <w:rsid w:val="00EB16F4"/>
    <w:rsid w:val="00EB367F"/>
    <w:rsid w:val="00EB480A"/>
    <w:rsid w:val="00EC00DC"/>
    <w:rsid w:val="00EC265E"/>
    <w:rsid w:val="00EC39A1"/>
    <w:rsid w:val="00ED0616"/>
    <w:rsid w:val="00ED1519"/>
    <w:rsid w:val="00ED75BB"/>
    <w:rsid w:val="00EE0699"/>
    <w:rsid w:val="00EE3846"/>
    <w:rsid w:val="00F23A65"/>
    <w:rsid w:val="00F32F50"/>
    <w:rsid w:val="00F33BAD"/>
    <w:rsid w:val="00F35B10"/>
    <w:rsid w:val="00F364C4"/>
    <w:rsid w:val="00F40B81"/>
    <w:rsid w:val="00F53BD1"/>
    <w:rsid w:val="00F54663"/>
    <w:rsid w:val="00F60F4D"/>
    <w:rsid w:val="00F64C5E"/>
    <w:rsid w:val="00F742C3"/>
    <w:rsid w:val="00F826F6"/>
    <w:rsid w:val="00FA6921"/>
    <w:rsid w:val="00FB04C2"/>
    <w:rsid w:val="00FC438C"/>
    <w:rsid w:val="00FC6B0B"/>
    <w:rsid w:val="00FD0ED5"/>
    <w:rsid w:val="00FD5541"/>
    <w:rsid w:val="00FE5EAE"/>
    <w:rsid w:val="00FF0559"/>
    <w:rsid w:val="00FF5865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21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73ECF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???????"/>
    <w:rsid w:val="00C910A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 Unicode MS" w:hAnsi="Arial Unicode MS" w:cs="Arial Unicode MS"/>
      <w:b/>
      <w:bCs/>
      <w:color w:val="000000"/>
      <w:sz w:val="14"/>
      <w:szCs w:val="14"/>
    </w:rPr>
  </w:style>
  <w:style w:type="character" w:styleId="a4">
    <w:name w:val="Strong"/>
    <w:qFormat/>
    <w:rsid w:val="007B1CDA"/>
    <w:rPr>
      <w:b/>
      <w:bCs/>
    </w:rPr>
  </w:style>
  <w:style w:type="paragraph" w:customStyle="1" w:styleId="a5">
    <w:name w:val="Знак Знак Знак Знак"/>
    <w:basedOn w:val="a"/>
    <w:rsid w:val="00842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CB0C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C98"/>
  </w:style>
  <w:style w:type="paragraph" w:styleId="a8">
    <w:name w:val="Body Text Indent"/>
    <w:basedOn w:val="a"/>
    <w:rsid w:val="00AD119A"/>
    <w:pPr>
      <w:spacing w:after="120"/>
      <w:ind w:left="283"/>
    </w:pPr>
    <w:rPr>
      <w:sz w:val="20"/>
      <w:szCs w:val="20"/>
    </w:rPr>
  </w:style>
  <w:style w:type="paragraph" w:customStyle="1" w:styleId="Style2">
    <w:name w:val="Style2"/>
    <w:basedOn w:val="a"/>
    <w:rsid w:val="00B528B0"/>
    <w:pPr>
      <w:widowControl w:val="0"/>
      <w:autoSpaceDE w:val="0"/>
      <w:autoSpaceDN w:val="0"/>
      <w:adjustRightInd w:val="0"/>
      <w:spacing w:line="259" w:lineRule="exact"/>
      <w:ind w:firstLine="845"/>
      <w:jc w:val="both"/>
    </w:pPr>
  </w:style>
  <w:style w:type="paragraph" w:customStyle="1" w:styleId="Style3">
    <w:name w:val="Style3"/>
    <w:basedOn w:val="a"/>
    <w:rsid w:val="00B528B0"/>
    <w:pPr>
      <w:widowControl w:val="0"/>
      <w:autoSpaceDE w:val="0"/>
      <w:autoSpaceDN w:val="0"/>
      <w:adjustRightInd w:val="0"/>
      <w:spacing w:line="261" w:lineRule="exact"/>
      <w:ind w:firstLine="955"/>
      <w:jc w:val="both"/>
    </w:pPr>
  </w:style>
  <w:style w:type="paragraph" w:customStyle="1" w:styleId="Style4">
    <w:name w:val="Style4"/>
    <w:basedOn w:val="a"/>
    <w:rsid w:val="00B528B0"/>
    <w:pPr>
      <w:widowControl w:val="0"/>
      <w:autoSpaceDE w:val="0"/>
      <w:autoSpaceDN w:val="0"/>
      <w:adjustRightInd w:val="0"/>
      <w:spacing w:line="259" w:lineRule="exact"/>
      <w:ind w:firstLine="845"/>
    </w:pPr>
  </w:style>
  <w:style w:type="paragraph" w:customStyle="1" w:styleId="Style5">
    <w:name w:val="Style5"/>
    <w:basedOn w:val="a"/>
    <w:rsid w:val="00B528B0"/>
    <w:pPr>
      <w:widowControl w:val="0"/>
      <w:autoSpaceDE w:val="0"/>
      <w:autoSpaceDN w:val="0"/>
      <w:adjustRightInd w:val="0"/>
      <w:spacing w:line="261" w:lineRule="exact"/>
      <w:ind w:firstLine="1205"/>
      <w:jc w:val="both"/>
    </w:pPr>
  </w:style>
  <w:style w:type="character" w:customStyle="1" w:styleId="FontStyle12">
    <w:name w:val="Font Style12"/>
    <w:rsid w:val="00B528B0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rsid w:val="00B93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93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F4E1-F24C-4D82-B215-459992A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Бандура</cp:lastModifiedBy>
  <cp:revision>2</cp:revision>
  <cp:lastPrinted>2015-03-11T05:45:00Z</cp:lastPrinted>
  <dcterms:created xsi:type="dcterms:W3CDTF">2015-03-23T09:23:00Z</dcterms:created>
  <dcterms:modified xsi:type="dcterms:W3CDTF">2015-03-23T09:23:00Z</dcterms:modified>
</cp:coreProperties>
</file>