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9F" w:rsidRDefault="00FF0FD7" w:rsidP="0077739F">
      <w:pPr>
        <w:pStyle w:val="1"/>
        <w:shd w:val="clear" w:color="auto" w:fill="auto"/>
        <w:spacing w:line="288" w:lineRule="auto"/>
        <w:ind w:firstLine="709"/>
        <w:rPr>
          <w:b/>
          <w:sz w:val="28"/>
          <w:szCs w:val="28"/>
        </w:rPr>
      </w:pPr>
      <w:r w:rsidRPr="0077739F">
        <w:rPr>
          <w:b/>
          <w:sz w:val="28"/>
          <w:szCs w:val="28"/>
        </w:rPr>
        <w:t>И</w:t>
      </w:r>
      <w:r w:rsidR="000E755C" w:rsidRPr="0077739F">
        <w:rPr>
          <w:b/>
          <w:sz w:val="28"/>
          <w:szCs w:val="28"/>
        </w:rPr>
        <w:t>нформ</w:t>
      </w:r>
      <w:r w:rsidRPr="0077739F">
        <w:rPr>
          <w:b/>
          <w:sz w:val="28"/>
          <w:szCs w:val="28"/>
        </w:rPr>
        <w:t xml:space="preserve">ация </w:t>
      </w:r>
      <w:r w:rsidR="00AC60D4" w:rsidRPr="0077739F">
        <w:rPr>
          <w:b/>
          <w:sz w:val="28"/>
          <w:szCs w:val="28"/>
        </w:rPr>
        <w:t>о дорожно-</w:t>
      </w:r>
      <w:r w:rsidR="00AF36A6" w:rsidRPr="0077739F">
        <w:rPr>
          <w:b/>
          <w:sz w:val="28"/>
          <w:szCs w:val="28"/>
        </w:rPr>
        <w:t>транспортных происшествиях</w:t>
      </w:r>
    </w:p>
    <w:p w:rsidR="0077739F" w:rsidRPr="0077739F" w:rsidRDefault="00AF36A6" w:rsidP="0077739F">
      <w:pPr>
        <w:pStyle w:val="1"/>
        <w:shd w:val="clear" w:color="auto" w:fill="auto"/>
        <w:spacing w:line="288" w:lineRule="auto"/>
        <w:ind w:firstLine="709"/>
        <w:rPr>
          <w:b/>
          <w:sz w:val="28"/>
          <w:szCs w:val="28"/>
        </w:rPr>
      </w:pPr>
      <w:r w:rsidRPr="0077739F">
        <w:rPr>
          <w:b/>
          <w:sz w:val="28"/>
          <w:szCs w:val="28"/>
        </w:rPr>
        <w:t xml:space="preserve"> с участием общественного пассажирского транспорта и грузового транспорта, </w:t>
      </w:r>
      <w:proofErr w:type="gramStart"/>
      <w:r w:rsidRPr="0077739F">
        <w:rPr>
          <w:b/>
          <w:sz w:val="28"/>
          <w:szCs w:val="28"/>
        </w:rPr>
        <w:t>произ</w:t>
      </w:r>
      <w:r w:rsidR="00AC60D4" w:rsidRPr="0077739F">
        <w:rPr>
          <w:b/>
          <w:sz w:val="28"/>
          <w:szCs w:val="28"/>
        </w:rPr>
        <w:t>ошедших</w:t>
      </w:r>
      <w:proofErr w:type="gramEnd"/>
      <w:r w:rsidR="00AC60D4" w:rsidRPr="0077739F">
        <w:rPr>
          <w:b/>
          <w:sz w:val="28"/>
          <w:szCs w:val="28"/>
        </w:rPr>
        <w:t xml:space="preserve"> в Архангельской области</w:t>
      </w:r>
    </w:p>
    <w:p w:rsidR="0077739F" w:rsidRDefault="00AC60D4" w:rsidP="0077739F">
      <w:pPr>
        <w:pStyle w:val="1"/>
        <w:shd w:val="clear" w:color="auto" w:fill="auto"/>
        <w:spacing w:line="288" w:lineRule="auto"/>
        <w:ind w:firstLine="709"/>
        <w:rPr>
          <w:b/>
          <w:sz w:val="28"/>
          <w:szCs w:val="28"/>
        </w:rPr>
      </w:pPr>
      <w:proofErr w:type="gramStart"/>
      <w:r w:rsidRPr="0077739F">
        <w:rPr>
          <w:b/>
          <w:sz w:val="28"/>
          <w:szCs w:val="28"/>
        </w:rPr>
        <w:t>(для парламентских слушаний, проводимых Комитетом Государственной Думы ФС РФ по безопасности и противодействию коррупции,  на тему:</w:t>
      </w:r>
      <w:proofErr w:type="gramEnd"/>
    </w:p>
    <w:p w:rsidR="002A7DA9" w:rsidRDefault="00AC60D4" w:rsidP="0077739F">
      <w:pPr>
        <w:pStyle w:val="1"/>
        <w:shd w:val="clear" w:color="auto" w:fill="auto"/>
        <w:spacing w:line="288" w:lineRule="auto"/>
        <w:ind w:firstLine="709"/>
        <w:rPr>
          <w:b/>
          <w:sz w:val="28"/>
          <w:szCs w:val="28"/>
        </w:rPr>
      </w:pPr>
      <w:r w:rsidRPr="0077739F">
        <w:rPr>
          <w:b/>
          <w:sz w:val="28"/>
          <w:szCs w:val="28"/>
        </w:rPr>
        <w:t xml:space="preserve"> «Проблемы обеспечения безопасности граждан при осуществлении пассажирских и грузовых перевозок автомобильным транспортом»</w:t>
      </w:r>
      <w:r w:rsidR="0077739F">
        <w:rPr>
          <w:b/>
          <w:sz w:val="28"/>
          <w:szCs w:val="28"/>
        </w:rPr>
        <w:t>)</w:t>
      </w:r>
    </w:p>
    <w:p w:rsidR="0077739F" w:rsidRPr="0077739F" w:rsidRDefault="0077739F" w:rsidP="0077739F">
      <w:pPr>
        <w:pStyle w:val="1"/>
        <w:shd w:val="clear" w:color="auto" w:fill="auto"/>
        <w:spacing w:line="288" w:lineRule="auto"/>
        <w:ind w:firstLine="709"/>
        <w:rPr>
          <w:b/>
          <w:sz w:val="28"/>
          <w:szCs w:val="28"/>
        </w:rPr>
      </w:pP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За семь месяцев текущего года на территории Архангельской области зарегистрировано 45 дорожно-транспортных происшествий (далее - ДТП) с участием пассажирских автобусов (аналогичный период прошлого года (далее - АППГ) -39; +18,4%), в кото</w:t>
      </w:r>
      <w:r w:rsidR="00AC60D4" w:rsidRPr="0077739F">
        <w:rPr>
          <w:sz w:val="28"/>
          <w:szCs w:val="28"/>
        </w:rPr>
        <w:t>рых погибли четыре человека (АППГ</w:t>
      </w:r>
      <w:r w:rsidRPr="0077739F">
        <w:rPr>
          <w:sz w:val="28"/>
          <w:szCs w:val="28"/>
        </w:rPr>
        <w:t>- 3; +33,3%), травмы различной степени тяжести получили 63 человека (АППГ - 61; +3,3%). По вине водителей пассажирских автобусов произошло 32 ДТП (АППГ - 23; +39,1%), в которых погибли два (АППГ - 0; +100%) и получили ранения 36 человек (АППГ - 34; +5,9%).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Особенно негативно обстановка с аварийностью на пассажирском транспорте складывается на территории города Архангельска, где по вине водителей автобусов произошло 22 ДТП (АППГ - 14; +57,1%), в которых получили травмы различной степени тяжести 25 человек (АППГ - 15; +66,7%).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Основными видами ДТП с участием пассажирского транспорта стали: столкновение — 23 факта; падения пассажиров - 13; наезды на пешеходов - 7; опрокидывание — 1; иные виды - 1.</w:t>
      </w:r>
    </w:p>
    <w:p w:rsidR="00AC60D4" w:rsidRPr="0077739F" w:rsidRDefault="00AF36A6" w:rsidP="0077739F">
      <w:pPr>
        <w:pStyle w:val="1"/>
        <w:shd w:val="clear" w:color="auto" w:fill="auto"/>
        <w:tabs>
          <w:tab w:val="right" w:pos="2986"/>
          <w:tab w:val="left" w:pos="3367"/>
        </w:tabs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 xml:space="preserve">Согласно </w:t>
      </w:r>
      <w:r w:rsidR="00AC60D4" w:rsidRPr="0077739F">
        <w:rPr>
          <w:sz w:val="28"/>
          <w:szCs w:val="28"/>
        </w:rPr>
        <w:t xml:space="preserve">статистическим данным </w:t>
      </w:r>
      <w:r w:rsidRPr="0077739F">
        <w:rPr>
          <w:sz w:val="28"/>
          <w:szCs w:val="28"/>
        </w:rPr>
        <w:t>основными причинами совершения ДТП являются:</w:t>
      </w:r>
      <w:r w:rsidRPr="0077739F">
        <w:rPr>
          <w:sz w:val="28"/>
          <w:szCs w:val="28"/>
        </w:rPr>
        <w:tab/>
      </w:r>
    </w:p>
    <w:p w:rsidR="00AC60D4" w:rsidRPr="0077739F" w:rsidRDefault="00AF36A6" w:rsidP="0077739F">
      <w:pPr>
        <w:pStyle w:val="1"/>
        <w:shd w:val="clear" w:color="auto" w:fill="auto"/>
        <w:tabs>
          <w:tab w:val="right" w:pos="2986"/>
          <w:tab w:val="left" w:pos="3367"/>
        </w:tabs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нарушение</w:t>
      </w:r>
      <w:r w:rsidRPr="0077739F">
        <w:rPr>
          <w:sz w:val="28"/>
          <w:szCs w:val="28"/>
        </w:rPr>
        <w:tab/>
        <w:t xml:space="preserve">водителями скоростного режима; </w:t>
      </w:r>
    </w:p>
    <w:p w:rsidR="00AC60D4" w:rsidRPr="0077739F" w:rsidRDefault="00AF36A6" w:rsidP="0077739F">
      <w:pPr>
        <w:pStyle w:val="1"/>
        <w:shd w:val="clear" w:color="auto" w:fill="auto"/>
        <w:tabs>
          <w:tab w:val="right" w:pos="2986"/>
          <w:tab w:val="left" w:pos="3367"/>
        </w:tabs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проезд на</w:t>
      </w:r>
      <w:r w:rsidR="00AC60D4" w:rsidRPr="0077739F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>запрещающий сигнал светофора;</w:t>
      </w:r>
    </w:p>
    <w:p w:rsidR="00AC60D4" w:rsidRPr="0077739F" w:rsidRDefault="00AF36A6" w:rsidP="0077739F">
      <w:pPr>
        <w:pStyle w:val="1"/>
        <w:shd w:val="clear" w:color="auto" w:fill="auto"/>
        <w:tabs>
          <w:tab w:val="right" w:pos="2986"/>
          <w:tab w:val="left" w:pos="3367"/>
        </w:tabs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 xml:space="preserve"> выезд на полосу, предназначенную для встречного движения; </w:t>
      </w:r>
    </w:p>
    <w:p w:rsidR="00AC60D4" w:rsidRPr="0077739F" w:rsidRDefault="00AF36A6" w:rsidP="0077739F">
      <w:pPr>
        <w:pStyle w:val="1"/>
        <w:shd w:val="clear" w:color="auto" w:fill="auto"/>
        <w:tabs>
          <w:tab w:val="right" w:pos="2986"/>
          <w:tab w:val="left" w:pos="3367"/>
        </w:tabs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 xml:space="preserve">несоблюдение дистанции; </w:t>
      </w:r>
    </w:p>
    <w:p w:rsidR="00AC60D4" w:rsidRPr="0077739F" w:rsidRDefault="00AF36A6" w:rsidP="0077739F">
      <w:pPr>
        <w:pStyle w:val="1"/>
        <w:shd w:val="clear" w:color="auto" w:fill="auto"/>
        <w:tabs>
          <w:tab w:val="right" w:pos="2986"/>
          <w:tab w:val="left" w:pos="3367"/>
        </w:tabs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 xml:space="preserve">движение с открытыми дверьми. </w:t>
      </w:r>
    </w:p>
    <w:p w:rsidR="002A7DA9" w:rsidRPr="0077739F" w:rsidRDefault="00AF36A6" w:rsidP="0077739F">
      <w:pPr>
        <w:pStyle w:val="1"/>
        <w:shd w:val="clear" w:color="auto" w:fill="auto"/>
        <w:tabs>
          <w:tab w:val="right" w:pos="2986"/>
          <w:tab w:val="left" w:pos="3367"/>
        </w:tabs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Кроме того, следует отметить, низкий уровень контроля со стороны руководителей предприятий, осуществляющих пассажирские перевозки, за соблюдением режима труда и отдыха водителей.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Основной причиной Д</w:t>
      </w:r>
      <w:proofErr w:type="gramStart"/>
      <w:r w:rsidRPr="0077739F">
        <w:rPr>
          <w:sz w:val="28"/>
          <w:szCs w:val="28"/>
        </w:rPr>
        <w:t>ТП в кр</w:t>
      </w:r>
      <w:proofErr w:type="gramEnd"/>
      <w:r w:rsidRPr="0077739F">
        <w:rPr>
          <w:sz w:val="28"/>
          <w:szCs w:val="28"/>
        </w:rPr>
        <w:t>упных городах являются «автобусные гонки», которые устраивают водители между остановочными пунктами с целью собрать больше пассажиров.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 xml:space="preserve">Перевозчики в нарушение федерального законодательства о безопасности дорожного движения не обеспечивают соответствие технического состояния </w:t>
      </w:r>
      <w:r w:rsidRPr="0077739F">
        <w:rPr>
          <w:sz w:val="28"/>
          <w:szCs w:val="28"/>
        </w:rPr>
        <w:lastRenderedPageBreak/>
        <w:t>транспортных сре</w:t>
      </w:r>
      <w:proofErr w:type="gramStart"/>
      <w:r w:rsidRPr="0077739F">
        <w:rPr>
          <w:sz w:val="28"/>
          <w:szCs w:val="28"/>
        </w:rPr>
        <w:t>дств тр</w:t>
      </w:r>
      <w:proofErr w:type="gramEnd"/>
      <w:r w:rsidRPr="0077739F">
        <w:rPr>
          <w:sz w:val="28"/>
          <w:szCs w:val="28"/>
        </w:rPr>
        <w:t>ебованиям безопасности дорожного движения и допускают транспортные средства к эксплуатации при наличии у них неисправностей, угрожающих безопасности дорожного движения.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Зачастую диагностические карты, подтверждающие допуск к участию в дорожном движении транспортного средства, выдаются перевозчикам операторами технического осмотра без фактического проведения технического осмотра.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Большинство перевозчиков не соблюдают требования федерального законодательства в сфере обеспечения транспортной безопасности, не принимают превентивных мер для защиты транспортных средств от актов незаконного вмешательства.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 xml:space="preserve">Одной из основных причин сложившейся ситуации является осуществление так называемых «нелегальных» перевозок пассажиров по автобусным маршрутам общего пользования без договора на осуществление регулярных перевозок с уполномоченным органом государственной власти Архангельской области или органом местного самоуправления и отсутствие </w:t>
      </w:r>
      <w:proofErr w:type="gramStart"/>
      <w:r w:rsidRPr="0077739F">
        <w:rPr>
          <w:sz w:val="28"/>
          <w:szCs w:val="28"/>
        </w:rPr>
        <w:t>контроля за</w:t>
      </w:r>
      <w:proofErr w:type="gramEnd"/>
      <w:r w:rsidRPr="0077739F">
        <w:rPr>
          <w:sz w:val="28"/>
          <w:szCs w:val="28"/>
        </w:rPr>
        <w:t xml:space="preserve"> деятельностью «нелегальных» перевозчиков.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77739F">
        <w:rPr>
          <w:sz w:val="28"/>
          <w:szCs w:val="28"/>
        </w:rPr>
        <w:t>До принятия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основной проблемой было отсутствие единых правил организации регулярных пассажирских перевозок автомобильным транспортом и административной ответственности за «нелегальные» перевозки пассажиров, установленной на федеральном уровне.</w:t>
      </w:r>
      <w:proofErr w:type="gramEnd"/>
    </w:p>
    <w:p w:rsidR="00AC60D4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Что касается происшествий с участием грузового транспорта, то за январь-июль 2015 года на территории Архангельской области по вине водителей грузового транспорта зарегистрировано 49 ДТП (</w:t>
      </w:r>
      <w:r w:rsidR="00AC60D4" w:rsidRPr="0077739F">
        <w:rPr>
          <w:sz w:val="28"/>
          <w:szCs w:val="28"/>
        </w:rPr>
        <w:t>АППГ</w:t>
      </w:r>
      <w:r w:rsidRPr="0077739F">
        <w:rPr>
          <w:sz w:val="28"/>
          <w:szCs w:val="28"/>
        </w:rPr>
        <w:t xml:space="preserve">- 53; -7,5%), в </w:t>
      </w:r>
      <w:proofErr w:type="gramStart"/>
      <w:r w:rsidRPr="0077739F">
        <w:rPr>
          <w:sz w:val="28"/>
          <w:szCs w:val="28"/>
        </w:rPr>
        <w:t>которых</w:t>
      </w:r>
      <w:proofErr w:type="gramEnd"/>
      <w:r w:rsidRPr="0077739F">
        <w:rPr>
          <w:sz w:val="28"/>
          <w:szCs w:val="28"/>
        </w:rPr>
        <w:t xml:space="preserve"> три человека погибли (АППГ - 3) и 57 (АППГ - 68; -16,2%) получили травмы различной степени тяжести. При этом зарегистрированы три ДТП по вине водителей находящихся в состоянии опьянения, в результате </w:t>
      </w:r>
      <w:proofErr w:type="gramStart"/>
      <w:r w:rsidRPr="0077739F">
        <w:rPr>
          <w:sz w:val="28"/>
          <w:szCs w:val="28"/>
        </w:rPr>
        <w:t>которых</w:t>
      </w:r>
      <w:proofErr w:type="gramEnd"/>
      <w:r w:rsidRPr="0077739F">
        <w:rPr>
          <w:sz w:val="28"/>
          <w:szCs w:val="28"/>
        </w:rPr>
        <w:t xml:space="preserve"> три человека травмированы.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 xml:space="preserve">Основными видами происшествий на дорогах области по вине </w:t>
      </w:r>
      <w:proofErr w:type="gramStart"/>
      <w:r w:rsidRPr="0077739F">
        <w:rPr>
          <w:sz w:val="28"/>
          <w:szCs w:val="28"/>
        </w:rPr>
        <w:t>водителей грузовых транспортных средств стали столкновения транспортных средств</w:t>
      </w:r>
      <w:proofErr w:type="gramEnd"/>
      <w:r w:rsidRPr="0077739F">
        <w:rPr>
          <w:sz w:val="28"/>
          <w:szCs w:val="28"/>
        </w:rPr>
        <w:t xml:space="preserve"> и наезд транспортного средства на пешехода. 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В качестве предложений профилактики и защиты жизни и безопасности граждан предлагаем следующие дополнительные меры по обеспечению дорожно-транспортной безопасности:</w:t>
      </w:r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 xml:space="preserve">1) усилить работу органов полиции по выявлению и привлечению к административной ответственности операторов технического осмотра, осуществляющих выдачу диагностических карт без фактического проведения </w:t>
      </w:r>
      <w:proofErr w:type="gramStart"/>
      <w:r w:rsidRPr="0077739F">
        <w:rPr>
          <w:sz w:val="28"/>
          <w:szCs w:val="28"/>
        </w:rPr>
        <w:t>технический</w:t>
      </w:r>
      <w:proofErr w:type="gramEnd"/>
      <w:r w:rsidRPr="0077739F">
        <w:rPr>
          <w:sz w:val="28"/>
          <w:szCs w:val="28"/>
        </w:rPr>
        <w:t xml:space="preserve"> осмотра </w:t>
      </w:r>
      <w:r w:rsidRPr="0077739F">
        <w:rPr>
          <w:sz w:val="28"/>
          <w:szCs w:val="28"/>
        </w:rPr>
        <w:lastRenderedPageBreak/>
        <w:t xml:space="preserve">автобусов и грузовых транспортных средств (часть 3 статьи 14.4.1. </w:t>
      </w:r>
      <w:proofErr w:type="gramStart"/>
      <w:r w:rsidRPr="0077739F">
        <w:rPr>
          <w:sz w:val="28"/>
          <w:szCs w:val="28"/>
        </w:rPr>
        <w:t>Кодекса Российской Федерации об административных правонарушениях);</w:t>
      </w:r>
      <w:proofErr w:type="gramEnd"/>
    </w:p>
    <w:p w:rsidR="002A7DA9" w:rsidRPr="0077739F" w:rsidRDefault="00AF36A6" w:rsidP="0077739F">
      <w:pPr>
        <w:pStyle w:val="1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77739F">
        <w:rPr>
          <w:sz w:val="28"/>
          <w:szCs w:val="28"/>
        </w:rPr>
        <w:t>2) увеличить штраф по части 2 статьи 12.1 Кодекса Российской Федерации об административных правонарушениях за управление легковым такси, автобусом или грузовым автомобилем, которые не прошли технический осмотр.</w:t>
      </w:r>
    </w:p>
    <w:p w:rsidR="002A7DA9" w:rsidRDefault="002A7DA9">
      <w:pPr>
        <w:framePr w:h="263" w:hSpace="3183" w:wrap="notBeside" w:vAnchor="text" w:hAnchor="text" w:x="6060" w:y="1"/>
        <w:jc w:val="center"/>
        <w:rPr>
          <w:sz w:val="2"/>
          <w:szCs w:val="2"/>
        </w:rPr>
      </w:pPr>
    </w:p>
    <w:p w:rsidR="002A7DA9" w:rsidRPr="0077739F" w:rsidRDefault="002A7DA9">
      <w:pPr>
        <w:rPr>
          <w:sz w:val="2"/>
          <w:szCs w:val="2"/>
        </w:rPr>
      </w:pPr>
    </w:p>
    <w:sectPr w:rsidR="002A7DA9" w:rsidRPr="0077739F" w:rsidSect="0077739F">
      <w:headerReference w:type="even" r:id="rId6"/>
      <w:headerReference w:type="default" r:id="rId7"/>
      <w:headerReference w:type="first" r:id="rId8"/>
      <w:pgSz w:w="11909" w:h="16838"/>
      <w:pgMar w:top="1265" w:right="427" w:bottom="1135" w:left="70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F6" w:rsidRDefault="00CE36F6" w:rsidP="002A7DA9">
      <w:r>
        <w:separator/>
      </w:r>
    </w:p>
  </w:endnote>
  <w:endnote w:type="continuationSeparator" w:id="0">
    <w:p w:rsidR="00CE36F6" w:rsidRDefault="00CE36F6" w:rsidP="002A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F6" w:rsidRDefault="00CE36F6"/>
  </w:footnote>
  <w:footnote w:type="continuationSeparator" w:id="0">
    <w:p w:rsidR="00CE36F6" w:rsidRDefault="00CE36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A9" w:rsidRDefault="00C9654F">
    <w:pPr>
      <w:rPr>
        <w:sz w:val="2"/>
        <w:szCs w:val="2"/>
      </w:rPr>
    </w:pPr>
    <w:r w:rsidRPr="00C965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21.6pt;margin-top:35.35pt;width:5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7DA9" w:rsidRDefault="00C9654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7739F" w:rsidRPr="0077739F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A9" w:rsidRDefault="00C9654F">
    <w:pPr>
      <w:rPr>
        <w:sz w:val="2"/>
        <w:szCs w:val="2"/>
      </w:rPr>
    </w:pPr>
    <w:r w:rsidRPr="00C965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21.6pt;margin-top:35.35pt;width: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7DA9" w:rsidRDefault="00C9654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7739F" w:rsidRPr="0077739F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A9" w:rsidRDefault="002A7DA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7DA9"/>
    <w:rsid w:val="000123F1"/>
    <w:rsid w:val="000E755C"/>
    <w:rsid w:val="002A7DA9"/>
    <w:rsid w:val="0077739F"/>
    <w:rsid w:val="00AC60D4"/>
    <w:rsid w:val="00AF36A6"/>
    <w:rsid w:val="00C9654F"/>
    <w:rsid w:val="00CE36F6"/>
    <w:rsid w:val="00F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7D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DA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A7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A7DA9"/>
    <w:rPr>
      <w:rFonts w:ascii="Batang" w:eastAsia="Batang" w:hAnsi="Batang" w:cs="Batang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2A7DA9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2A7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1"/>
    <w:rsid w:val="002A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2A7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8"/>
      <w:sz w:val="57"/>
      <w:szCs w:val="57"/>
      <w:u w:val="none"/>
    </w:rPr>
  </w:style>
  <w:style w:type="character" w:customStyle="1" w:styleId="Exact">
    <w:name w:val="Основной текст Exact"/>
    <w:basedOn w:val="a0"/>
    <w:rsid w:val="002A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A7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/>
    </w:rPr>
  </w:style>
  <w:style w:type="character" w:customStyle="1" w:styleId="41">
    <w:name w:val="Основной текст (4)"/>
    <w:basedOn w:val="4"/>
    <w:rsid w:val="002A7DA9"/>
    <w:rPr>
      <w:color w:val="000000"/>
      <w:spacing w:val="0"/>
      <w:w w:val="100"/>
      <w:position w:val="0"/>
      <w:u w:val="single"/>
    </w:rPr>
  </w:style>
  <w:style w:type="character" w:customStyle="1" w:styleId="4Corbel11pt">
    <w:name w:val="Основной текст (4) + Corbel;11 pt;Не курсив"/>
    <w:basedOn w:val="4"/>
    <w:rsid w:val="002A7DA9"/>
    <w:rPr>
      <w:rFonts w:ascii="Corbel" w:eastAsia="Corbel" w:hAnsi="Corbel" w:cs="Corbel"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7Exact">
    <w:name w:val="Основной текст (7) Exact"/>
    <w:basedOn w:val="a0"/>
    <w:link w:val="7"/>
    <w:rsid w:val="002A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70ptExact">
    <w:name w:val="Основной текст (7) + Интервал 0 pt Exact"/>
    <w:basedOn w:val="7Exact"/>
    <w:rsid w:val="002A7DA9"/>
    <w:rPr>
      <w:color w:val="000000"/>
      <w:spacing w:val="0"/>
      <w:w w:val="100"/>
      <w:position w:val="0"/>
    </w:rPr>
  </w:style>
  <w:style w:type="character" w:customStyle="1" w:styleId="7Exact0">
    <w:name w:val="Основной текст (7) Exact"/>
    <w:basedOn w:val="7Exact"/>
    <w:rsid w:val="002A7DA9"/>
    <w:rPr>
      <w:color w:val="000000"/>
      <w:w w:val="100"/>
      <w:position w:val="0"/>
      <w:u w:val="single"/>
      <w:lang w:val="ru-RU"/>
    </w:rPr>
  </w:style>
  <w:style w:type="character" w:customStyle="1" w:styleId="70ptExact0">
    <w:name w:val="Основной текст (7) + Интервал 0 pt Exact"/>
    <w:basedOn w:val="7Exact"/>
    <w:rsid w:val="002A7DA9"/>
    <w:rPr>
      <w:color w:val="000000"/>
      <w:spacing w:val="0"/>
      <w:w w:val="100"/>
      <w:position w:val="0"/>
      <w:u w:val="single"/>
    </w:rPr>
  </w:style>
  <w:style w:type="character" w:customStyle="1" w:styleId="3Exact">
    <w:name w:val="Основной текст (3) Exact"/>
    <w:basedOn w:val="a0"/>
    <w:rsid w:val="002A7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2A7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nsolas65pt">
    <w:name w:val="Основной текст + Consolas;6;5 pt;Курсив"/>
    <w:basedOn w:val="a7"/>
    <w:rsid w:val="002A7DA9"/>
    <w:rPr>
      <w:rFonts w:ascii="Consolas" w:eastAsia="Consolas" w:hAnsi="Consolas" w:cs="Consolas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MSGothic105pt">
    <w:name w:val="Колонтитул + MS Gothic;10;5 pt"/>
    <w:basedOn w:val="a4"/>
    <w:rsid w:val="002A7DA9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</w:rPr>
  </w:style>
  <w:style w:type="character" w:customStyle="1" w:styleId="6Batang105pt-1pt">
    <w:name w:val="Основной текст (6) + Batang;10;5 pt;Не полужирный;Курсив;Интервал -1 pt"/>
    <w:basedOn w:val="6"/>
    <w:rsid w:val="002A7DA9"/>
    <w:rPr>
      <w:rFonts w:ascii="Batang" w:eastAsia="Batang" w:hAnsi="Batang" w:cs="Batang"/>
      <w:b/>
      <w:bCs/>
      <w:i/>
      <w:iCs/>
      <w:color w:val="000000"/>
      <w:spacing w:val="-20"/>
      <w:w w:val="100"/>
      <w:position w:val="0"/>
      <w:sz w:val="21"/>
      <w:szCs w:val="21"/>
      <w:u w:val="single"/>
      <w:lang w:val="en-US"/>
    </w:rPr>
  </w:style>
  <w:style w:type="character" w:customStyle="1" w:styleId="6Batang105pt-1pt0">
    <w:name w:val="Основной текст (6) + Batang;10;5 pt;Не полужирный;Курсив;Интервал -1 pt"/>
    <w:basedOn w:val="6"/>
    <w:rsid w:val="002A7DA9"/>
    <w:rPr>
      <w:rFonts w:ascii="Batang" w:eastAsia="Batang" w:hAnsi="Batang" w:cs="Batang"/>
      <w:b/>
      <w:bCs/>
      <w:i/>
      <w:iCs/>
      <w:color w:val="000000"/>
      <w:spacing w:val="-20"/>
      <w:w w:val="100"/>
      <w:position w:val="0"/>
      <w:sz w:val="21"/>
      <w:szCs w:val="21"/>
      <w:lang w:val="ru-RU"/>
    </w:rPr>
  </w:style>
  <w:style w:type="character" w:customStyle="1" w:styleId="a8">
    <w:name w:val="Подпись к таблице_"/>
    <w:basedOn w:val="a0"/>
    <w:link w:val="a9"/>
    <w:rsid w:val="002A7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7"/>
    <w:rsid w:val="002A7DA9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7"/>
    <w:rsid w:val="002A7DA9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65pt">
    <w:name w:val="Основной текст + 6;5 pt"/>
    <w:basedOn w:val="a7"/>
    <w:rsid w:val="002A7DA9"/>
    <w:rPr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1pt0">
    <w:name w:val="Основной текст + 11 pt"/>
    <w:basedOn w:val="a7"/>
    <w:rsid w:val="002A7DA9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MSGothic4pt">
    <w:name w:val="Основной текст + MS Gothic;4 pt;Курсив"/>
    <w:basedOn w:val="a7"/>
    <w:rsid w:val="002A7DA9"/>
    <w:rPr>
      <w:rFonts w:ascii="MS Gothic" w:eastAsia="MS Gothic" w:hAnsi="MS Gothic" w:cs="MS Gothic"/>
      <w:i/>
      <w:iCs/>
      <w:color w:val="000000"/>
      <w:spacing w:val="0"/>
      <w:w w:val="100"/>
      <w:position w:val="0"/>
      <w:sz w:val="8"/>
      <w:szCs w:val="8"/>
    </w:rPr>
  </w:style>
  <w:style w:type="paragraph" w:customStyle="1" w:styleId="20">
    <w:name w:val="Основной текст (2)"/>
    <w:basedOn w:val="a"/>
    <w:link w:val="2"/>
    <w:rsid w:val="002A7DA9"/>
    <w:pPr>
      <w:shd w:val="clear" w:color="auto" w:fill="FFFFFF"/>
      <w:spacing w:after="60" w:line="25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2A7DA9"/>
    <w:pPr>
      <w:shd w:val="clear" w:color="auto" w:fill="FFFFFF"/>
      <w:spacing w:line="0" w:lineRule="atLeast"/>
    </w:pPr>
    <w:rPr>
      <w:rFonts w:ascii="Batang" w:eastAsia="Batang" w:hAnsi="Batang" w:cs="Batang"/>
      <w:sz w:val="17"/>
      <w:szCs w:val="17"/>
    </w:rPr>
  </w:style>
  <w:style w:type="paragraph" w:customStyle="1" w:styleId="30">
    <w:name w:val="Основной текст (3)"/>
    <w:basedOn w:val="a"/>
    <w:link w:val="3"/>
    <w:rsid w:val="002A7DA9"/>
    <w:pPr>
      <w:shd w:val="clear" w:color="auto" w:fill="FFFFFF"/>
      <w:spacing w:before="60" w:line="21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7"/>
    <w:rsid w:val="002A7DA9"/>
    <w:pPr>
      <w:shd w:val="clear" w:color="auto" w:fill="FFFFFF"/>
      <w:spacing w:line="30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2A7D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88"/>
      <w:sz w:val="57"/>
      <w:szCs w:val="57"/>
    </w:rPr>
  </w:style>
  <w:style w:type="paragraph" w:customStyle="1" w:styleId="40">
    <w:name w:val="Основной текст (4)"/>
    <w:basedOn w:val="a"/>
    <w:link w:val="4"/>
    <w:rsid w:val="002A7D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/>
    </w:rPr>
  </w:style>
  <w:style w:type="paragraph" w:customStyle="1" w:styleId="7">
    <w:name w:val="Основной текст (7)"/>
    <w:basedOn w:val="a"/>
    <w:link w:val="7Exact"/>
    <w:rsid w:val="002A7DA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"/>
      <w:sz w:val="10"/>
      <w:szCs w:val="10"/>
    </w:rPr>
  </w:style>
  <w:style w:type="paragraph" w:customStyle="1" w:styleId="60">
    <w:name w:val="Основной текст (6)"/>
    <w:basedOn w:val="a"/>
    <w:link w:val="6"/>
    <w:rsid w:val="002A7D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rsid w:val="002A7D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bandura</dc:creator>
  <cp:lastModifiedBy>bandura</cp:lastModifiedBy>
  <cp:revision>5</cp:revision>
  <dcterms:created xsi:type="dcterms:W3CDTF">2015-11-05T08:00:00Z</dcterms:created>
  <dcterms:modified xsi:type="dcterms:W3CDTF">2015-11-05T08:22:00Z</dcterms:modified>
</cp:coreProperties>
</file>