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CB" w:rsidRDefault="00CB2ACB" w:rsidP="00CB2ACB">
      <w:pPr>
        <w:pStyle w:val="a3"/>
        <w:ind w:firstLine="0"/>
        <w:jc w:val="center"/>
        <w:rPr>
          <w:b/>
          <w:iCs/>
          <w:sz w:val="24"/>
        </w:rPr>
      </w:pPr>
      <w:r w:rsidRPr="004D6E40">
        <w:rPr>
          <w:b/>
          <w:iCs/>
          <w:sz w:val="24"/>
        </w:rPr>
        <w:t xml:space="preserve">ЗАСЕДАНИЕ КОМИТЕТА </w:t>
      </w:r>
    </w:p>
    <w:p w:rsidR="00CB2ACB" w:rsidRPr="00D10BDD" w:rsidRDefault="00CB2ACB" w:rsidP="00CB2ACB">
      <w:pPr>
        <w:pStyle w:val="a3"/>
        <w:ind w:firstLine="0"/>
        <w:jc w:val="center"/>
        <w:rPr>
          <w:b/>
          <w:iCs/>
          <w:sz w:val="24"/>
        </w:rPr>
      </w:pPr>
      <w:r w:rsidRPr="00D10BDD">
        <w:rPr>
          <w:b/>
          <w:iCs/>
          <w:sz w:val="24"/>
        </w:rPr>
        <w:t xml:space="preserve">Архангельского областного Собрания </w:t>
      </w:r>
      <w:r>
        <w:rPr>
          <w:b/>
          <w:iCs/>
          <w:sz w:val="24"/>
        </w:rPr>
        <w:t>депутатов по здравоохранению и социальной политике</w:t>
      </w:r>
      <w:r w:rsidRPr="00D10BDD">
        <w:rPr>
          <w:b/>
          <w:iCs/>
          <w:sz w:val="24"/>
        </w:rPr>
        <w:t xml:space="preserve"> </w:t>
      </w:r>
    </w:p>
    <w:p w:rsidR="00CB2ACB" w:rsidRDefault="00CB2ACB" w:rsidP="00CB2ACB">
      <w:pPr>
        <w:pStyle w:val="a3"/>
        <w:ind w:firstLine="11700"/>
        <w:rPr>
          <w:b/>
          <w:sz w:val="24"/>
          <w:szCs w:val="24"/>
        </w:rPr>
      </w:pPr>
    </w:p>
    <w:p w:rsidR="00CB2ACB" w:rsidRPr="00D10BDD" w:rsidRDefault="00CB2ACB" w:rsidP="00CB2ACB">
      <w:pPr>
        <w:pStyle w:val="a3"/>
        <w:ind w:firstLine="11700"/>
        <w:jc w:val="center"/>
        <w:rPr>
          <w:sz w:val="24"/>
          <w:szCs w:val="24"/>
        </w:rPr>
      </w:pPr>
      <w:r>
        <w:rPr>
          <w:sz w:val="24"/>
          <w:szCs w:val="24"/>
        </w:rPr>
        <w:t xml:space="preserve">                      от «30</w:t>
      </w:r>
      <w:r w:rsidRPr="00D10BDD">
        <w:rPr>
          <w:sz w:val="24"/>
          <w:szCs w:val="24"/>
        </w:rPr>
        <w:t xml:space="preserve">» </w:t>
      </w:r>
      <w:r>
        <w:rPr>
          <w:sz w:val="24"/>
          <w:szCs w:val="24"/>
        </w:rPr>
        <w:t>мая 2017</w:t>
      </w:r>
      <w:r w:rsidRPr="00D10BDD">
        <w:rPr>
          <w:sz w:val="24"/>
          <w:szCs w:val="24"/>
        </w:rPr>
        <w:t xml:space="preserve"> года</w:t>
      </w:r>
    </w:p>
    <w:p w:rsidR="00CB2ACB" w:rsidRPr="00D10BDD" w:rsidRDefault="00CB2ACB" w:rsidP="00CB2ACB">
      <w:pPr>
        <w:pStyle w:val="a3"/>
        <w:ind w:firstLine="11700"/>
        <w:jc w:val="right"/>
        <w:rPr>
          <w:sz w:val="24"/>
          <w:szCs w:val="24"/>
        </w:rPr>
      </w:pPr>
      <w:r w:rsidRPr="00D10BDD">
        <w:rPr>
          <w:sz w:val="24"/>
          <w:szCs w:val="24"/>
        </w:rPr>
        <w:t>1</w:t>
      </w:r>
      <w:r>
        <w:rPr>
          <w:sz w:val="24"/>
          <w:szCs w:val="24"/>
        </w:rPr>
        <w:t>4</w:t>
      </w:r>
      <w:r w:rsidRPr="00D10BDD">
        <w:rPr>
          <w:sz w:val="24"/>
          <w:szCs w:val="24"/>
        </w:rPr>
        <w:t>.</w:t>
      </w:r>
      <w:r>
        <w:rPr>
          <w:sz w:val="24"/>
          <w:szCs w:val="24"/>
        </w:rPr>
        <w:t>00</w:t>
      </w:r>
    </w:p>
    <w:p w:rsidR="00CB2ACB" w:rsidRDefault="00CB2ACB" w:rsidP="00CB2ACB">
      <w:pPr>
        <w:pStyle w:val="a3"/>
        <w:tabs>
          <w:tab w:val="left" w:pos="11624"/>
        </w:tabs>
        <w:ind w:firstLine="11700"/>
        <w:jc w:val="right"/>
        <w:rPr>
          <w:b/>
          <w:iCs/>
          <w:sz w:val="24"/>
        </w:rPr>
      </w:pPr>
      <w:r w:rsidRPr="00D10BDD">
        <w:rPr>
          <w:sz w:val="24"/>
          <w:szCs w:val="24"/>
        </w:rPr>
        <w:t>Архангельско</w:t>
      </w:r>
      <w:r>
        <w:rPr>
          <w:sz w:val="24"/>
          <w:szCs w:val="24"/>
        </w:rPr>
        <w:t>е</w:t>
      </w:r>
      <w:r w:rsidRPr="00D10BDD">
        <w:rPr>
          <w:sz w:val="24"/>
          <w:szCs w:val="24"/>
        </w:rPr>
        <w:t xml:space="preserve"> област</w:t>
      </w:r>
      <w:r>
        <w:rPr>
          <w:sz w:val="24"/>
          <w:szCs w:val="24"/>
        </w:rPr>
        <w:t>ное</w:t>
      </w:r>
      <w:r w:rsidRPr="00100F79">
        <w:rPr>
          <w:b/>
          <w:iCs/>
          <w:sz w:val="24"/>
        </w:rPr>
        <w:t xml:space="preserve"> </w:t>
      </w:r>
    </w:p>
    <w:p w:rsidR="00CB2ACB" w:rsidRDefault="00CB2ACB" w:rsidP="00CB2ACB">
      <w:pPr>
        <w:pStyle w:val="a3"/>
        <w:tabs>
          <w:tab w:val="left" w:pos="11624"/>
        </w:tabs>
        <w:ind w:firstLine="11700"/>
        <w:jc w:val="right"/>
        <w:rPr>
          <w:sz w:val="24"/>
          <w:szCs w:val="24"/>
        </w:rPr>
      </w:pPr>
      <w:r w:rsidRPr="00100F79">
        <w:rPr>
          <w:iCs/>
          <w:sz w:val="24"/>
        </w:rPr>
        <w:t>Собрание депутатов</w:t>
      </w:r>
      <w:r w:rsidRPr="00100F79">
        <w:rPr>
          <w:sz w:val="24"/>
          <w:szCs w:val="24"/>
        </w:rPr>
        <w:t xml:space="preserve"> </w:t>
      </w:r>
    </w:p>
    <w:p w:rsidR="00CB2ACB" w:rsidRPr="00100F79" w:rsidRDefault="00CB2ACB" w:rsidP="00CB2ACB">
      <w:pPr>
        <w:pStyle w:val="a3"/>
        <w:tabs>
          <w:tab w:val="left" w:pos="11624"/>
        </w:tabs>
        <w:ind w:firstLine="11700"/>
        <w:jc w:val="right"/>
        <w:rPr>
          <w:sz w:val="24"/>
          <w:szCs w:val="24"/>
        </w:rPr>
      </w:pPr>
      <w:proofErr w:type="spellStart"/>
      <w:r>
        <w:rPr>
          <w:sz w:val="24"/>
          <w:szCs w:val="24"/>
        </w:rPr>
        <w:t>каб</w:t>
      </w:r>
      <w:proofErr w:type="spellEnd"/>
      <w:r>
        <w:rPr>
          <w:sz w:val="24"/>
          <w:szCs w:val="24"/>
        </w:rPr>
        <w:t>. 701-б</w:t>
      </w:r>
    </w:p>
    <w:p w:rsidR="00CB2ACB" w:rsidRDefault="00CB2ACB" w:rsidP="00CB2ACB">
      <w:pPr>
        <w:pStyle w:val="a3"/>
        <w:ind w:firstLine="11700"/>
        <w:rPr>
          <w:b/>
          <w:sz w:val="24"/>
          <w:szCs w:val="24"/>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693"/>
        <w:gridCol w:w="2410"/>
        <w:gridCol w:w="4819"/>
        <w:gridCol w:w="2268"/>
        <w:gridCol w:w="2624"/>
      </w:tblGrid>
      <w:tr w:rsidR="00CB2ACB" w:rsidTr="00784EA9">
        <w:tc>
          <w:tcPr>
            <w:tcW w:w="534" w:type="dxa"/>
            <w:vAlign w:val="center"/>
          </w:tcPr>
          <w:p w:rsidR="00CB2ACB" w:rsidRPr="005366CD" w:rsidRDefault="00CB2ACB" w:rsidP="00784EA9">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693" w:type="dxa"/>
            <w:vAlign w:val="center"/>
          </w:tcPr>
          <w:p w:rsidR="00CB2ACB" w:rsidRPr="005366CD" w:rsidRDefault="00CB2ACB" w:rsidP="00784EA9">
            <w:pPr>
              <w:pStyle w:val="a3"/>
              <w:ind w:firstLine="0"/>
              <w:jc w:val="center"/>
              <w:rPr>
                <w:b/>
                <w:sz w:val="20"/>
              </w:rPr>
            </w:pPr>
            <w:r w:rsidRPr="005366CD">
              <w:rPr>
                <w:b/>
                <w:sz w:val="20"/>
              </w:rPr>
              <w:t xml:space="preserve">Наименование </w:t>
            </w:r>
          </w:p>
          <w:p w:rsidR="00CB2ACB" w:rsidRPr="005366CD" w:rsidRDefault="00CB2ACB" w:rsidP="00784EA9">
            <w:pPr>
              <w:pStyle w:val="a3"/>
              <w:ind w:firstLine="0"/>
              <w:jc w:val="center"/>
              <w:rPr>
                <w:b/>
                <w:sz w:val="20"/>
              </w:rPr>
            </w:pPr>
            <w:r w:rsidRPr="005366CD">
              <w:rPr>
                <w:b/>
                <w:sz w:val="20"/>
              </w:rPr>
              <w:t>проекта нормативного правового акта / рассматриваемого вопроса</w:t>
            </w:r>
          </w:p>
        </w:tc>
        <w:tc>
          <w:tcPr>
            <w:tcW w:w="2410" w:type="dxa"/>
            <w:vAlign w:val="center"/>
          </w:tcPr>
          <w:p w:rsidR="00CB2ACB" w:rsidRPr="005366CD" w:rsidRDefault="00CB2ACB" w:rsidP="00784EA9">
            <w:pPr>
              <w:pStyle w:val="a3"/>
              <w:ind w:firstLine="0"/>
              <w:jc w:val="center"/>
              <w:rPr>
                <w:b/>
                <w:sz w:val="20"/>
              </w:rPr>
            </w:pPr>
            <w:r w:rsidRPr="005366CD">
              <w:rPr>
                <w:b/>
                <w:sz w:val="20"/>
              </w:rPr>
              <w:t xml:space="preserve">Субъект </w:t>
            </w:r>
          </w:p>
          <w:p w:rsidR="00CB2ACB" w:rsidRPr="005366CD" w:rsidRDefault="00CB2ACB" w:rsidP="00784EA9">
            <w:pPr>
              <w:pStyle w:val="a3"/>
              <w:ind w:firstLine="0"/>
              <w:jc w:val="center"/>
              <w:rPr>
                <w:b/>
                <w:sz w:val="20"/>
              </w:rPr>
            </w:pPr>
            <w:r w:rsidRPr="005366CD">
              <w:rPr>
                <w:b/>
                <w:sz w:val="20"/>
              </w:rPr>
              <w:t xml:space="preserve">законодательной </w:t>
            </w:r>
          </w:p>
          <w:p w:rsidR="00CB2ACB" w:rsidRPr="005366CD" w:rsidRDefault="00CB2ACB" w:rsidP="00784EA9">
            <w:pPr>
              <w:pStyle w:val="a3"/>
              <w:ind w:firstLine="0"/>
              <w:jc w:val="center"/>
              <w:rPr>
                <w:b/>
                <w:sz w:val="20"/>
              </w:rPr>
            </w:pPr>
            <w:r w:rsidRPr="005366CD">
              <w:rPr>
                <w:b/>
                <w:sz w:val="20"/>
              </w:rPr>
              <w:t>инициативы</w:t>
            </w:r>
          </w:p>
          <w:p w:rsidR="00CB2ACB" w:rsidRPr="005366CD" w:rsidRDefault="00CB2ACB" w:rsidP="00784EA9">
            <w:pPr>
              <w:pStyle w:val="a3"/>
              <w:ind w:firstLine="0"/>
              <w:jc w:val="center"/>
              <w:rPr>
                <w:b/>
                <w:sz w:val="20"/>
              </w:rPr>
            </w:pPr>
            <w:r w:rsidRPr="005366CD">
              <w:rPr>
                <w:b/>
                <w:sz w:val="20"/>
              </w:rPr>
              <w:t>/</w:t>
            </w:r>
          </w:p>
          <w:p w:rsidR="00CB2ACB" w:rsidRPr="005366CD" w:rsidRDefault="00CB2ACB" w:rsidP="00784EA9">
            <w:pPr>
              <w:pStyle w:val="a3"/>
              <w:ind w:firstLine="0"/>
              <w:jc w:val="center"/>
              <w:rPr>
                <w:b/>
                <w:sz w:val="20"/>
              </w:rPr>
            </w:pPr>
            <w:r w:rsidRPr="005366CD">
              <w:rPr>
                <w:b/>
                <w:sz w:val="20"/>
              </w:rPr>
              <w:t>докладчик</w:t>
            </w:r>
          </w:p>
        </w:tc>
        <w:tc>
          <w:tcPr>
            <w:tcW w:w="4819" w:type="dxa"/>
            <w:vAlign w:val="center"/>
          </w:tcPr>
          <w:p w:rsidR="00CB2ACB" w:rsidRPr="005366CD" w:rsidRDefault="00CB2ACB" w:rsidP="00784EA9">
            <w:pPr>
              <w:pStyle w:val="a3"/>
              <w:ind w:firstLine="492"/>
              <w:jc w:val="center"/>
              <w:rPr>
                <w:b/>
                <w:sz w:val="20"/>
              </w:rPr>
            </w:pPr>
            <w:r w:rsidRPr="005366CD">
              <w:rPr>
                <w:b/>
                <w:sz w:val="20"/>
              </w:rPr>
              <w:t>Краткая характеристика проекта нормативного правового акта /рассматриваемого вопроса</w:t>
            </w:r>
          </w:p>
        </w:tc>
        <w:tc>
          <w:tcPr>
            <w:tcW w:w="2268" w:type="dxa"/>
            <w:vAlign w:val="center"/>
          </w:tcPr>
          <w:p w:rsidR="00CB2ACB" w:rsidRDefault="00CB2ACB" w:rsidP="00784EA9">
            <w:pPr>
              <w:pStyle w:val="a3"/>
              <w:ind w:left="-76" w:right="-56" w:firstLine="0"/>
              <w:jc w:val="center"/>
              <w:rPr>
                <w:b/>
                <w:sz w:val="20"/>
              </w:rPr>
            </w:pPr>
            <w:r w:rsidRPr="005366CD">
              <w:rPr>
                <w:b/>
                <w:sz w:val="20"/>
              </w:rPr>
              <w:t xml:space="preserve">Соответствие плану деятельности </w:t>
            </w:r>
          </w:p>
          <w:p w:rsidR="00CB2ACB" w:rsidRPr="007F1B93" w:rsidRDefault="00CB2ACB" w:rsidP="00784EA9">
            <w:pPr>
              <w:shd w:val="clear" w:color="auto" w:fill="FFFFFF"/>
              <w:jc w:val="center"/>
              <w:rPr>
                <w:b/>
                <w:bCs/>
              </w:rPr>
            </w:pPr>
            <w:r>
              <w:rPr>
                <w:b/>
                <w:sz w:val="20"/>
              </w:rPr>
              <w:t>к</w:t>
            </w:r>
            <w:r w:rsidRPr="005366CD">
              <w:rPr>
                <w:b/>
                <w:sz w:val="20"/>
              </w:rPr>
              <w:t>омитета</w:t>
            </w:r>
            <w:r w:rsidRPr="007F1B93">
              <w:rPr>
                <w:b/>
                <w:sz w:val="20"/>
              </w:rPr>
              <w:t xml:space="preserve">/ </w:t>
            </w:r>
            <w:r w:rsidRPr="007F1B93">
              <w:rPr>
                <w:b/>
                <w:bCs/>
              </w:rPr>
              <w:t>ПРИМЕРНОЙ ПРОГРАММЫ</w:t>
            </w:r>
          </w:p>
          <w:p w:rsidR="00CB2ACB" w:rsidRDefault="00CB2ACB" w:rsidP="00784EA9">
            <w:pPr>
              <w:shd w:val="clear" w:color="auto" w:fill="FFFFFF"/>
              <w:jc w:val="center"/>
              <w:rPr>
                <w:b/>
                <w:bCs/>
              </w:rPr>
            </w:pPr>
            <w:r w:rsidRPr="007F1B93">
              <w:rPr>
                <w:b/>
                <w:bCs/>
              </w:rPr>
              <w:t>законопроектной и нормотворческой</w:t>
            </w:r>
          </w:p>
          <w:p w:rsidR="00CB2ACB" w:rsidRPr="007F1B93" w:rsidRDefault="00CB2ACB" w:rsidP="00784EA9">
            <w:pPr>
              <w:shd w:val="clear" w:color="auto" w:fill="FFFFFF"/>
              <w:jc w:val="center"/>
              <w:rPr>
                <w:b/>
              </w:rPr>
            </w:pPr>
            <w:r w:rsidRPr="007F1B93">
              <w:rPr>
                <w:b/>
                <w:bCs/>
              </w:rPr>
              <w:t xml:space="preserve">работы </w:t>
            </w:r>
          </w:p>
          <w:p w:rsidR="00CB2ACB" w:rsidRPr="005366CD" w:rsidRDefault="00CB2ACB" w:rsidP="00784EA9">
            <w:pPr>
              <w:pStyle w:val="a3"/>
              <w:ind w:left="-76" w:right="-56" w:firstLine="0"/>
              <w:jc w:val="center"/>
              <w:rPr>
                <w:b/>
                <w:sz w:val="20"/>
              </w:rPr>
            </w:pPr>
            <w:r>
              <w:rPr>
                <w:b/>
                <w:sz w:val="24"/>
                <w:szCs w:val="24"/>
              </w:rPr>
              <w:t>на 2017</w:t>
            </w:r>
            <w:r w:rsidRPr="00F6477E">
              <w:rPr>
                <w:b/>
                <w:sz w:val="24"/>
                <w:szCs w:val="24"/>
              </w:rPr>
              <w:t xml:space="preserve"> год</w:t>
            </w:r>
          </w:p>
        </w:tc>
        <w:tc>
          <w:tcPr>
            <w:tcW w:w="2624" w:type="dxa"/>
            <w:vAlign w:val="center"/>
          </w:tcPr>
          <w:p w:rsidR="00CB2ACB" w:rsidRPr="005366CD" w:rsidRDefault="00CB2ACB" w:rsidP="00784EA9">
            <w:pPr>
              <w:pStyle w:val="a3"/>
              <w:ind w:firstLine="0"/>
              <w:jc w:val="center"/>
              <w:rPr>
                <w:b/>
                <w:sz w:val="20"/>
              </w:rPr>
            </w:pPr>
            <w:r w:rsidRPr="005366CD">
              <w:rPr>
                <w:b/>
                <w:sz w:val="20"/>
              </w:rPr>
              <w:t>Результаты рассмотрения</w:t>
            </w:r>
          </w:p>
        </w:tc>
      </w:tr>
      <w:tr w:rsidR="00CB2ACB" w:rsidRPr="00B27A37" w:rsidTr="00784EA9">
        <w:tc>
          <w:tcPr>
            <w:tcW w:w="534" w:type="dxa"/>
          </w:tcPr>
          <w:p w:rsidR="00CB2ACB" w:rsidRPr="005366CD" w:rsidRDefault="00CB2ACB" w:rsidP="00784EA9">
            <w:pPr>
              <w:pStyle w:val="a3"/>
              <w:ind w:firstLine="0"/>
              <w:jc w:val="center"/>
              <w:rPr>
                <w:sz w:val="20"/>
              </w:rPr>
            </w:pPr>
            <w:r w:rsidRPr="005366CD">
              <w:rPr>
                <w:sz w:val="20"/>
              </w:rPr>
              <w:t>1</w:t>
            </w:r>
          </w:p>
        </w:tc>
        <w:tc>
          <w:tcPr>
            <w:tcW w:w="2693" w:type="dxa"/>
          </w:tcPr>
          <w:p w:rsidR="00CB2ACB" w:rsidRPr="005366CD" w:rsidRDefault="00CB2ACB" w:rsidP="00784EA9">
            <w:pPr>
              <w:pStyle w:val="a3"/>
              <w:ind w:firstLine="0"/>
              <w:jc w:val="center"/>
              <w:rPr>
                <w:sz w:val="24"/>
                <w:szCs w:val="24"/>
              </w:rPr>
            </w:pPr>
            <w:r w:rsidRPr="005366CD">
              <w:rPr>
                <w:sz w:val="24"/>
                <w:szCs w:val="24"/>
              </w:rPr>
              <w:t>2</w:t>
            </w:r>
          </w:p>
        </w:tc>
        <w:tc>
          <w:tcPr>
            <w:tcW w:w="2410" w:type="dxa"/>
          </w:tcPr>
          <w:p w:rsidR="00CB2ACB" w:rsidRPr="005366CD" w:rsidRDefault="00CB2ACB" w:rsidP="00784EA9">
            <w:pPr>
              <w:pStyle w:val="a3"/>
              <w:ind w:left="-66" w:firstLine="0"/>
              <w:jc w:val="center"/>
              <w:rPr>
                <w:sz w:val="20"/>
              </w:rPr>
            </w:pPr>
            <w:r w:rsidRPr="005366CD">
              <w:rPr>
                <w:sz w:val="20"/>
              </w:rPr>
              <w:t>3</w:t>
            </w:r>
          </w:p>
        </w:tc>
        <w:tc>
          <w:tcPr>
            <w:tcW w:w="4819" w:type="dxa"/>
          </w:tcPr>
          <w:p w:rsidR="00CB2ACB" w:rsidRPr="00EE4528" w:rsidRDefault="00CB2ACB" w:rsidP="00784EA9">
            <w:pPr>
              <w:widowControl w:val="0"/>
              <w:autoSpaceDE w:val="0"/>
              <w:autoSpaceDN w:val="0"/>
              <w:adjustRightInd w:val="0"/>
              <w:ind w:firstLine="708"/>
              <w:jc w:val="center"/>
            </w:pPr>
            <w:r>
              <w:t>4</w:t>
            </w:r>
          </w:p>
        </w:tc>
        <w:tc>
          <w:tcPr>
            <w:tcW w:w="2268" w:type="dxa"/>
          </w:tcPr>
          <w:p w:rsidR="00CB2ACB" w:rsidRPr="005366CD" w:rsidRDefault="00CB2ACB" w:rsidP="00784EA9">
            <w:pPr>
              <w:pStyle w:val="a3"/>
              <w:ind w:left="-76" w:right="-56" w:firstLine="0"/>
              <w:jc w:val="center"/>
              <w:rPr>
                <w:sz w:val="20"/>
              </w:rPr>
            </w:pPr>
            <w:r w:rsidRPr="005366CD">
              <w:rPr>
                <w:sz w:val="20"/>
              </w:rPr>
              <w:t>5</w:t>
            </w:r>
          </w:p>
        </w:tc>
        <w:tc>
          <w:tcPr>
            <w:tcW w:w="2624" w:type="dxa"/>
          </w:tcPr>
          <w:p w:rsidR="00CB2ACB" w:rsidRPr="005366CD" w:rsidRDefault="00CB2ACB" w:rsidP="00784EA9">
            <w:pPr>
              <w:pStyle w:val="a3"/>
              <w:ind w:firstLine="0"/>
              <w:jc w:val="center"/>
              <w:rPr>
                <w:sz w:val="24"/>
                <w:szCs w:val="24"/>
              </w:rPr>
            </w:pPr>
            <w:r w:rsidRPr="005366CD">
              <w:rPr>
                <w:sz w:val="24"/>
                <w:szCs w:val="24"/>
              </w:rPr>
              <w:t>6</w:t>
            </w:r>
          </w:p>
        </w:tc>
      </w:tr>
      <w:tr w:rsidR="00CB2ACB" w:rsidRPr="00B27A37" w:rsidTr="00784EA9">
        <w:tc>
          <w:tcPr>
            <w:tcW w:w="534" w:type="dxa"/>
          </w:tcPr>
          <w:p w:rsidR="00CB2ACB" w:rsidRDefault="00CB2ACB" w:rsidP="00784EA9">
            <w:pPr>
              <w:pStyle w:val="a3"/>
              <w:ind w:firstLine="0"/>
              <w:jc w:val="center"/>
              <w:rPr>
                <w:sz w:val="20"/>
              </w:rPr>
            </w:pPr>
            <w:r>
              <w:rPr>
                <w:sz w:val="20"/>
              </w:rPr>
              <w:t>1.</w:t>
            </w:r>
          </w:p>
        </w:tc>
        <w:tc>
          <w:tcPr>
            <w:tcW w:w="2693" w:type="dxa"/>
          </w:tcPr>
          <w:p w:rsidR="00CB2ACB" w:rsidRPr="00CB2ACB" w:rsidRDefault="00CB2ACB" w:rsidP="00CB2ACB">
            <w:pPr>
              <w:pStyle w:val="ab"/>
              <w:jc w:val="both"/>
            </w:pPr>
            <w:r w:rsidRPr="00CB2ACB">
              <w:t xml:space="preserve">О проекте областного закона «О внесении изменений и дополнений  в </w:t>
            </w:r>
            <w:r w:rsidRPr="00CB2ACB">
              <w:rPr>
                <w:bCs/>
              </w:rPr>
              <w:t xml:space="preserve">областной  закон </w:t>
            </w:r>
            <w:r w:rsidRPr="00CB2ACB">
              <w:t>«О бюджете территориального фонда обязательного медицинского страхования Архангельской области на 2017 год  и на плановый период 2018 и 2019 годов»</w:t>
            </w:r>
          </w:p>
          <w:p w:rsidR="00CB2ACB" w:rsidRPr="00FA6585" w:rsidRDefault="00CB2ACB" w:rsidP="00CB2ACB">
            <w:pPr>
              <w:pStyle w:val="a8"/>
              <w:ind w:firstLine="0"/>
              <w:rPr>
                <w:b/>
                <w:color w:val="000000"/>
                <w:sz w:val="24"/>
                <w:szCs w:val="24"/>
              </w:rPr>
            </w:pPr>
          </w:p>
        </w:tc>
        <w:tc>
          <w:tcPr>
            <w:tcW w:w="2410" w:type="dxa"/>
          </w:tcPr>
          <w:p w:rsidR="00CB2ACB" w:rsidRDefault="00CB2ACB" w:rsidP="00784EA9">
            <w:pPr>
              <w:pStyle w:val="2"/>
              <w:spacing w:after="0" w:line="240" w:lineRule="auto"/>
              <w:jc w:val="both"/>
              <w:rPr>
                <w:szCs w:val="28"/>
              </w:rPr>
            </w:pPr>
            <w:r w:rsidRPr="00B16C56">
              <w:rPr>
                <w:b/>
              </w:rPr>
              <w:t>Инициатор внесения:</w:t>
            </w:r>
            <w:r>
              <w:rPr>
                <w:szCs w:val="28"/>
              </w:rPr>
              <w:t xml:space="preserve"> </w:t>
            </w:r>
            <w:r>
              <w:t>Исполняющая</w:t>
            </w:r>
            <w:r w:rsidRPr="00CB2ACB">
              <w:t xml:space="preserve"> обязанности председателя Правительства Арханг</w:t>
            </w:r>
            <w:r>
              <w:t>ельской области Е.В. Прокопьева</w:t>
            </w:r>
            <w:r w:rsidRPr="00CB2ACB">
              <w:t>.</w:t>
            </w:r>
          </w:p>
          <w:p w:rsidR="00CB2ACB" w:rsidRPr="00CB2ACB" w:rsidRDefault="00CB2ACB" w:rsidP="00CB2ACB">
            <w:pPr>
              <w:pStyle w:val="a8"/>
              <w:ind w:firstLine="0"/>
              <w:rPr>
                <w:bCs/>
                <w:sz w:val="24"/>
                <w:szCs w:val="24"/>
              </w:rPr>
            </w:pPr>
            <w:r w:rsidRPr="00CB2ACB">
              <w:rPr>
                <w:b/>
                <w:sz w:val="24"/>
                <w:szCs w:val="24"/>
              </w:rPr>
              <w:t>Докладчики:</w:t>
            </w:r>
            <w:r w:rsidRPr="00CB2ACB">
              <w:rPr>
                <w:sz w:val="24"/>
                <w:szCs w:val="24"/>
              </w:rPr>
              <w:t xml:space="preserve"> </w:t>
            </w:r>
            <w:proofErr w:type="spellStart"/>
            <w:r w:rsidRPr="00CB2ACB">
              <w:rPr>
                <w:bCs/>
                <w:sz w:val="24"/>
                <w:szCs w:val="24"/>
              </w:rPr>
              <w:t>Ясько</w:t>
            </w:r>
            <w:proofErr w:type="spellEnd"/>
            <w:r w:rsidRPr="00CB2ACB">
              <w:rPr>
                <w:bCs/>
                <w:sz w:val="24"/>
                <w:szCs w:val="24"/>
              </w:rPr>
              <w:t xml:space="preserve"> Наталья Николаевна – директор территориального фонда обязательного медицинского страхования Архангельской области</w:t>
            </w:r>
          </w:p>
          <w:p w:rsidR="00CB2ACB" w:rsidRPr="00CB2ACB" w:rsidRDefault="00CB2ACB" w:rsidP="00CB2ACB">
            <w:pPr>
              <w:pStyle w:val="a8"/>
              <w:ind w:firstLine="0"/>
              <w:rPr>
                <w:bCs/>
                <w:color w:val="000000"/>
                <w:spacing w:val="-2"/>
                <w:sz w:val="24"/>
                <w:szCs w:val="24"/>
                <w:lang w:eastAsia="en-US"/>
              </w:rPr>
            </w:pPr>
            <w:proofErr w:type="spellStart"/>
            <w:r w:rsidRPr="00CB2ACB">
              <w:rPr>
                <w:bCs/>
                <w:color w:val="000000"/>
                <w:spacing w:val="-2"/>
                <w:sz w:val="24"/>
                <w:szCs w:val="24"/>
                <w:lang w:eastAsia="en-US"/>
              </w:rPr>
              <w:lastRenderedPageBreak/>
              <w:t>Карпунов</w:t>
            </w:r>
            <w:proofErr w:type="spellEnd"/>
            <w:r w:rsidRPr="00CB2ACB">
              <w:rPr>
                <w:bCs/>
                <w:color w:val="000000"/>
                <w:spacing w:val="-2"/>
                <w:sz w:val="24"/>
                <w:szCs w:val="24"/>
                <w:lang w:eastAsia="en-US"/>
              </w:rPr>
              <w:t xml:space="preserve"> Антон Александрович – министр здравоохранения Архангельской области.</w:t>
            </w:r>
          </w:p>
          <w:p w:rsidR="00CB2ACB" w:rsidRDefault="00CB2ACB" w:rsidP="00784EA9">
            <w:pPr>
              <w:pStyle w:val="2"/>
              <w:spacing w:after="0" w:line="240" w:lineRule="auto"/>
              <w:jc w:val="both"/>
              <w:rPr>
                <w:szCs w:val="28"/>
              </w:rPr>
            </w:pPr>
          </w:p>
          <w:p w:rsidR="00CB2ACB" w:rsidRDefault="00CB2ACB" w:rsidP="00784EA9">
            <w:pPr>
              <w:jc w:val="both"/>
            </w:pPr>
          </w:p>
          <w:p w:rsidR="00CB2ACB" w:rsidRPr="0061299F" w:rsidRDefault="00CB2ACB" w:rsidP="00784EA9">
            <w:pPr>
              <w:jc w:val="both"/>
              <w:rPr>
                <w:b/>
              </w:rPr>
            </w:pPr>
          </w:p>
        </w:tc>
        <w:tc>
          <w:tcPr>
            <w:tcW w:w="4819" w:type="dxa"/>
          </w:tcPr>
          <w:p w:rsidR="00CB2ACB" w:rsidRPr="00CB2ACB" w:rsidRDefault="00CB2ACB" w:rsidP="00CB2ACB">
            <w:pPr>
              <w:pStyle w:val="2"/>
              <w:spacing w:after="0" w:line="240" w:lineRule="auto"/>
              <w:jc w:val="both"/>
            </w:pPr>
            <w:r>
              <w:lastRenderedPageBreak/>
              <w:t xml:space="preserve">   </w:t>
            </w:r>
            <w:r w:rsidRPr="00CB2ACB">
              <w:t>Внесение законопроекта обусловлено:</w:t>
            </w:r>
          </w:p>
          <w:p w:rsidR="00CB2ACB" w:rsidRPr="00CB2ACB" w:rsidRDefault="00CB2ACB" w:rsidP="00CB2ACB">
            <w:pPr>
              <w:pStyle w:val="ac"/>
              <w:spacing w:after="0"/>
              <w:jc w:val="both"/>
            </w:pPr>
            <w:r>
              <w:t xml:space="preserve">   </w:t>
            </w:r>
            <w:proofErr w:type="gramStart"/>
            <w:r w:rsidRPr="00CB2ACB">
              <w:t>1) необходимостью учета в качестве источников внутреннего финансирования дефицита бюджета территориального фонда обязательного медицинского страхования Архангельской области (далее – территориальный фонд) остатков средств бюджета территориального фонда по состоянию                на 01 января 2017 года, образовавшихся в результате неполного использования       в 2016 году бюджетных ассигнований на финансовое обеспечение организации обязательного медицинского страхования (далее – ОМС);</w:t>
            </w:r>
            <w:proofErr w:type="gramEnd"/>
          </w:p>
          <w:p w:rsidR="00CB2ACB" w:rsidRPr="00CB2ACB" w:rsidRDefault="00CB2ACB" w:rsidP="00CB2ACB">
            <w:pPr>
              <w:pStyle w:val="ac"/>
              <w:spacing w:after="0"/>
              <w:jc w:val="both"/>
            </w:pPr>
            <w:r>
              <w:t xml:space="preserve">   </w:t>
            </w:r>
            <w:r w:rsidRPr="00CB2ACB">
              <w:t>2) изменениями, внесенными в бюджетную классификацию Российской Федерации.</w:t>
            </w:r>
            <w:r>
              <w:t xml:space="preserve"> </w:t>
            </w:r>
            <w:proofErr w:type="gramStart"/>
            <w:r w:rsidRPr="00CB2ACB">
              <w:rPr>
                <w:color w:val="000000"/>
              </w:rPr>
              <w:t xml:space="preserve">Приказами Министерства финансов Российской Федерации от 07 </w:t>
            </w:r>
            <w:r w:rsidRPr="00CB2ACB">
              <w:rPr>
                <w:color w:val="000000"/>
              </w:rPr>
              <w:lastRenderedPageBreak/>
              <w:t>декабря 2016 года № 230н, от 29 декабря 2016 года № 246н, от 13 февраля 2017 года        № 23н и от 01 марта 2017 года № 27н внесены изменения в Указания о порядке применения бюджетной классификации Российской Федерации, утвержденные приказом Министерства финансов Российской Федерации от 01 июля 2013 года   № 65н;</w:t>
            </w:r>
            <w:proofErr w:type="gramEnd"/>
          </w:p>
          <w:p w:rsidR="00CB2ACB" w:rsidRPr="00CB2ACB" w:rsidRDefault="00CB2ACB" w:rsidP="00CB2ACB">
            <w:pPr>
              <w:pStyle w:val="ac"/>
              <w:spacing w:after="0"/>
              <w:jc w:val="both"/>
              <w:rPr>
                <w:bCs/>
              </w:rPr>
            </w:pPr>
            <w:r>
              <w:t xml:space="preserve">   </w:t>
            </w:r>
            <w:r w:rsidRPr="00CB2ACB">
              <w:t xml:space="preserve">3) дополнением и </w:t>
            </w:r>
            <w:r w:rsidRPr="00CB2ACB">
              <w:rPr>
                <w:bCs/>
              </w:rPr>
              <w:t>уточнением видов доходов, поступающих в бюджет территориального фонда;</w:t>
            </w:r>
          </w:p>
          <w:p w:rsidR="00CB2ACB" w:rsidRPr="00CB2ACB" w:rsidRDefault="00CB2ACB" w:rsidP="00CB2ACB">
            <w:pPr>
              <w:pStyle w:val="ac"/>
              <w:spacing w:after="0"/>
              <w:jc w:val="both"/>
              <w:rPr>
                <w:bCs/>
              </w:rPr>
            </w:pPr>
            <w:r>
              <w:rPr>
                <w:bCs/>
              </w:rPr>
              <w:t xml:space="preserve">   </w:t>
            </w:r>
            <w:proofErr w:type="gramStart"/>
            <w:r w:rsidRPr="00CB2ACB">
              <w:rPr>
                <w:bCs/>
              </w:rPr>
              <w:t>4) возвратом о</w:t>
            </w:r>
            <w:r w:rsidRPr="00CB2ACB">
              <w:t xml:space="preserve">статков средств </w:t>
            </w:r>
            <w:r>
              <w:t xml:space="preserve">бюджета территориального фонда </w:t>
            </w:r>
            <w:r w:rsidRPr="00CB2ACB">
              <w:t xml:space="preserve">по состоянию на 01 января 2017 года, образовавшихся  в результате неполного использования в 2016 году межбюджетных трансфертов, полученных из бюджета </w:t>
            </w:r>
            <w:r w:rsidRPr="00CB2ACB">
              <w:rPr>
                <w:bCs/>
              </w:rPr>
              <w:t>Федерального фонда обязательного медицинского страхования</w:t>
            </w:r>
            <w:r w:rsidRPr="00CB2ACB">
              <w:t xml:space="preserve"> (далее – ФОМС) </w:t>
            </w:r>
            <w:r w:rsidRPr="00CB2ACB">
              <w:br/>
              <w:t>в форме субвенций и иных межбюджетных трансфертов, имеющих целевое назначение, в доход бюджета, из которого они были ранее предоставлены.</w:t>
            </w:r>
            <w:proofErr w:type="gramEnd"/>
          </w:p>
          <w:p w:rsidR="00CB2ACB" w:rsidRPr="00CB2ACB" w:rsidRDefault="00CB2ACB" w:rsidP="00CB2ACB">
            <w:pPr>
              <w:pStyle w:val="ac"/>
              <w:spacing w:after="0"/>
              <w:jc w:val="both"/>
            </w:pPr>
            <w:r>
              <w:t xml:space="preserve">   </w:t>
            </w:r>
            <w:r w:rsidRPr="00CB2ACB">
              <w:t xml:space="preserve">Согласно проекту областного закона бюджет территориального фонда       на 2017 год определяется по доходам в сумме </w:t>
            </w:r>
            <w:r w:rsidRPr="00CB2ACB">
              <w:rPr>
                <w:b/>
              </w:rPr>
              <w:t>17 824 663,6</w:t>
            </w:r>
            <w:r w:rsidRPr="00CB2ACB">
              <w:t xml:space="preserve"> </w:t>
            </w:r>
            <w:r w:rsidRPr="00CB2ACB">
              <w:rPr>
                <w:b/>
              </w:rPr>
              <w:t>тыс. рублей</w:t>
            </w:r>
            <w:r w:rsidRPr="00CB2ACB">
              <w:t xml:space="preserve">                 и по расходам в сумме </w:t>
            </w:r>
            <w:r w:rsidRPr="00CB2ACB">
              <w:rPr>
                <w:b/>
              </w:rPr>
              <w:t>18 583 169,1</w:t>
            </w:r>
            <w:r w:rsidRPr="00CB2ACB">
              <w:t xml:space="preserve"> </w:t>
            </w:r>
            <w:r w:rsidRPr="00CB2ACB">
              <w:rPr>
                <w:b/>
              </w:rPr>
              <w:t>тыс. рублей</w:t>
            </w:r>
            <w:r w:rsidRPr="00CB2ACB">
              <w:t xml:space="preserve"> (увеличение расходов на </w:t>
            </w:r>
            <w:r w:rsidRPr="00CB2ACB">
              <w:rPr>
                <w:b/>
              </w:rPr>
              <w:t>529 201,4 тыс. рублей</w:t>
            </w:r>
            <w:r w:rsidRPr="00CB2ACB">
              <w:t xml:space="preserve"> к показателям, утвержденным областным законом № 499-31-ОЗ).</w:t>
            </w:r>
          </w:p>
          <w:p w:rsidR="00CB2ACB" w:rsidRPr="00CB2ACB" w:rsidRDefault="00CB2ACB" w:rsidP="00CB2ACB">
            <w:pPr>
              <w:pStyle w:val="21"/>
              <w:spacing w:after="0" w:line="240" w:lineRule="auto"/>
              <w:ind w:left="0"/>
              <w:jc w:val="both"/>
              <w:rPr>
                <w:b/>
              </w:rPr>
            </w:pPr>
            <w:r>
              <w:t xml:space="preserve">   </w:t>
            </w:r>
            <w:r w:rsidRPr="00CB2ACB">
              <w:t>На увеличение дополнительного финансового обеспечения организации ОМС предполагается направить 179 614,1 тыс. рублей, в том числе:</w:t>
            </w:r>
          </w:p>
          <w:p w:rsidR="00CB2ACB" w:rsidRPr="00CB2ACB" w:rsidRDefault="00CB2ACB" w:rsidP="00CB2ACB">
            <w:pPr>
              <w:pStyle w:val="21"/>
              <w:widowControl w:val="0"/>
              <w:spacing w:after="0" w:line="240" w:lineRule="auto"/>
              <w:ind w:left="0"/>
              <w:jc w:val="both"/>
              <w:rPr>
                <w:b/>
              </w:rPr>
            </w:pPr>
            <w:r w:rsidRPr="00CB2ACB">
              <w:t xml:space="preserve">- 3 364,5 тыс. рублей – на финансовое </w:t>
            </w:r>
            <w:r w:rsidRPr="00CB2ACB">
              <w:lastRenderedPageBreak/>
              <w:t>обеспечение организации ОМС (2 502,7 тыс. рублей – за счет остатка с</w:t>
            </w:r>
            <w:r>
              <w:t xml:space="preserve">редств на 01 января 2017 года; </w:t>
            </w:r>
            <w:r w:rsidRPr="00CB2ACB">
              <w:t>861,8 тыс. рублей – за счет поступлений 2017 года);</w:t>
            </w:r>
          </w:p>
          <w:p w:rsidR="00CB2ACB" w:rsidRPr="00CB2ACB" w:rsidRDefault="00CB2ACB" w:rsidP="00CB2ACB">
            <w:pPr>
              <w:pStyle w:val="21"/>
              <w:spacing w:after="0" w:line="240" w:lineRule="auto"/>
              <w:ind w:left="0"/>
              <w:jc w:val="both"/>
              <w:rPr>
                <w:b/>
              </w:rPr>
            </w:pPr>
            <w:r w:rsidRPr="00CB2ACB">
              <w:t xml:space="preserve">- 20 430,3 тыс. рублей – на оплату медицинской помощи, оказанной </w:t>
            </w:r>
            <w:proofErr w:type="spellStart"/>
            <w:proofErr w:type="gramStart"/>
            <w:r w:rsidRPr="00CB2ACB">
              <w:t>медицин</w:t>
            </w:r>
            <w:r>
              <w:t>-</w:t>
            </w:r>
            <w:r w:rsidRPr="00CB2ACB">
              <w:t>скими</w:t>
            </w:r>
            <w:proofErr w:type="spellEnd"/>
            <w:proofErr w:type="gramEnd"/>
            <w:r w:rsidRPr="00CB2ACB">
              <w:t xml:space="preserve"> организациями Архангельской</w:t>
            </w:r>
            <w:r>
              <w:t xml:space="preserve"> области лицам, застрахованным </w:t>
            </w:r>
            <w:r w:rsidRPr="00CB2ACB">
              <w:t>на территориях других субъектов Российской Федерации за счет остатка средств на 01 января 2017 года;</w:t>
            </w:r>
          </w:p>
          <w:p w:rsidR="00CB2ACB" w:rsidRPr="00CB2ACB" w:rsidRDefault="00CB2ACB" w:rsidP="00CB2ACB">
            <w:pPr>
              <w:pStyle w:val="21"/>
              <w:spacing w:after="0" w:line="240" w:lineRule="auto"/>
              <w:ind w:left="0"/>
              <w:jc w:val="both"/>
              <w:rPr>
                <w:b/>
              </w:rPr>
            </w:pPr>
            <w:proofErr w:type="gramStart"/>
            <w:r w:rsidRPr="00CB2ACB">
              <w:t>- 155 819,3 тыс. рублей – на фина</w:t>
            </w:r>
            <w:r>
              <w:t xml:space="preserve">нсовое обеспечение мероприятий </w:t>
            </w:r>
            <w:r w:rsidRPr="00CB2ACB">
              <w:t>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из  средств нормированного страхового запаса территориального фонда (143 681,0 тыс. рублей – за счет остатка средств на 01 января 2017 года; 12 138,3 тыс. рублей – за счет поступлений 2017 года).</w:t>
            </w:r>
            <w:proofErr w:type="gramEnd"/>
          </w:p>
          <w:p w:rsidR="00CB2ACB" w:rsidRPr="00B059F1" w:rsidRDefault="00CB2ACB" w:rsidP="00CB2ACB">
            <w:pPr>
              <w:jc w:val="both"/>
              <w:rPr>
                <w:spacing w:val="-4"/>
              </w:rPr>
            </w:pPr>
          </w:p>
        </w:tc>
        <w:tc>
          <w:tcPr>
            <w:tcW w:w="2268" w:type="dxa"/>
          </w:tcPr>
          <w:p w:rsidR="00CB2ACB" w:rsidRPr="00B16C56" w:rsidRDefault="00CB2ACB" w:rsidP="00784EA9">
            <w:pPr>
              <w:pStyle w:val="a3"/>
              <w:ind w:firstLine="0"/>
              <w:jc w:val="center"/>
              <w:rPr>
                <w:sz w:val="24"/>
                <w:szCs w:val="24"/>
              </w:rPr>
            </w:pPr>
            <w:r w:rsidRPr="00B16C56">
              <w:rPr>
                <w:sz w:val="24"/>
                <w:szCs w:val="24"/>
              </w:rPr>
              <w:lastRenderedPageBreak/>
              <w:t>В соответствии с планом деятельности комитета</w:t>
            </w:r>
          </w:p>
          <w:p w:rsidR="00CB2ACB" w:rsidRPr="00B16C56" w:rsidRDefault="00CB2ACB" w:rsidP="00784EA9">
            <w:pPr>
              <w:pStyle w:val="a3"/>
              <w:ind w:firstLine="0"/>
              <w:jc w:val="center"/>
              <w:rPr>
                <w:sz w:val="24"/>
                <w:szCs w:val="24"/>
              </w:rPr>
            </w:pPr>
            <w:r>
              <w:rPr>
                <w:sz w:val="24"/>
                <w:szCs w:val="24"/>
              </w:rPr>
              <w:t xml:space="preserve"> на май</w:t>
            </w:r>
          </w:p>
          <w:p w:rsidR="00CB2ACB" w:rsidRPr="00B16C56" w:rsidRDefault="00CB2ACB" w:rsidP="00784EA9">
            <w:pPr>
              <w:pStyle w:val="a3"/>
              <w:ind w:firstLine="0"/>
              <w:jc w:val="center"/>
              <w:rPr>
                <w:sz w:val="24"/>
                <w:szCs w:val="24"/>
              </w:rPr>
            </w:pPr>
            <w:r>
              <w:rPr>
                <w:sz w:val="24"/>
                <w:szCs w:val="24"/>
              </w:rPr>
              <w:t>п.1.1.1</w:t>
            </w:r>
            <w:r w:rsidRPr="00B16C56">
              <w:rPr>
                <w:sz w:val="24"/>
                <w:szCs w:val="24"/>
              </w:rPr>
              <w:t>.</w:t>
            </w:r>
          </w:p>
        </w:tc>
        <w:tc>
          <w:tcPr>
            <w:tcW w:w="2624" w:type="dxa"/>
          </w:tcPr>
          <w:p w:rsidR="00CB2ACB" w:rsidRDefault="00CB2ACB" w:rsidP="00CB2ACB">
            <w:pPr>
              <w:pStyle w:val="2"/>
              <w:spacing w:after="0" w:line="240" w:lineRule="auto"/>
              <w:jc w:val="both"/>
              <w:rPr>
                <w:bCs/>
              </w:rPr>
            </w:pPr>
            <w:r w:rsidRPr="007D2C48">
              <w:rPr>
                <w:bCs/>
              </w:rPr>
              <w:t>Решили:</w:t>
            </w:r>
          </w:p>
          <w:p w:rsidR="00CB2ACB" w:rsidRDefault="00CB2ACB" w:rsidP="00CB2ACB">
            <w:pPr>
              <w:pStyle w:val="2"/>
              <w:spacing w:after="0" w:line="240" w:lineRule="auto"/>
              <w:jc w:val="both"/>
            </w:pPr>
            <w:r>
              <w:rPr>
                <w:bCs/>
              </w:rPr>
              <w:t>Рекомендовать депутатам АОСД принять данный законопроект в первом и во втором чтении.</w:t>
            </w:r>
          </w:p>
          <w:p w:rsidR="00CB2ACB" w:rsidRDefault="00CB2ACB" w:rsidP="00784EA9">
            <w:pPr>
              <w:pStyle w:val="2"/>
              <w:spacing w:after="0" w:line="240" w:lineRule="auto"/>
              <w:jc w:val="both"/>
              <w:rPr>
                <w:bCs/>
              </w:rPr>
            </w:pPr>
          </w:p>
          <w:p w:rsidR="00CB2ACB" w:rsidRPr="00B16C56" w:rsidRDefault="00CB2ACB" w:rsidP="00CB2ACB">
            <w:pPr>
              <w:pStyle w:val="2"/>
              <w:spacing w:after="0" w:line="240" w:lineRule="auto"/>
              <w:jc w:val="both"/>
            </w:pPr>
            <w:r>
              <w:rPr>
                <w:bCs/>
              </w:rPr>
              <w:t xml:space="preserve">   </w:t>
            </w:r>
          </w:p>
          <w:p w:rsidR="00CB2ACB" w:rsidRPr="00B16C56" w:rsidRDefault="00CB2ACB" w:rsidP="00784EA9">
            <w:pPr>
              <w:pStyle w:val="2"/>
              <w:spacing w:after="0" w:line="240" w:lineRule="auto"/>
              <w:jc w:val="both"/>
            </w:pPr>
          </w:p>
        </w:tc>
      </w:tr>
      <w:tr w:rsidR="00CB2ACB" w:rsidRPr="00B27A37" w:rsidTr="00784EA9">
        <w:tc>
          <w:tcPr>
            <w:tcW w:w="534" w:type="dxa"/>
          </w:tcPr>
          <w:p w:rsidR="00CB2ACB" w:rsidRDefault="00CB2ACB" w:rsidP="00784EA9">
            <w:pPr>
              <w:pStyle w:val="a3"/>
              <w:ind w:firstLine="0"/>
              <w:jc w:val="center"/>
              <w:rPr>
                <w:sz w:val="20"/>
              </w:rPr>
            </w:pPr>
            <w:r>
              <w:rPr>
                <w:sz w:val="20"/>
              </w:rPr>
              <w:lastRenderedPageBreak/>
              <w:t xml:space="preserve">2. </w:t>
            </w:r>
          </w:p>
        </w:tc>
        <w:tc>
          <w:tcPr>
            <w:tcW w:w="2693" w:type="dxa"/>
          </w:tcPr>
          <w:p w:rsidR="00CB2ACB" w:rsidRPr="00CB2ACB" w:rsidRDefault="00CB2ACB" w:rsidP="00CB2ACB">
            <w:pPr>
              <w:pStyle w:val="ab"/>
              <w:jc w:val="both"/>
              <w:rPr>
                <w:rFonts w:eastAsia="Calibri"/>
                <w:bCs/>
                <w:color w:val="000000"/>
                <w:lang w:eastAsia="en-US"/>
              </w:rPr>
            </w:pPr>
            <w:r w:rsidRPr="00CB2ACB">
              <w:t>О проекте</w:t>
            </w:r>
            <w:r w:rsidRPr="00CB2ACB">
              <w:rPr>
                <w:rFonts w:eastAsia="Calibri"/>
                <w:bCs/>
                <w:color w:val="000000"/>
                <w:lang w:eastAsia="en-US"/>
              </w:rPr>
              <w:t xml:space="preserve"> </w:t>
            </w:r>
            <w:proofErr w:type="spellStart"/>
            <w:proofErr w:type="gramStart"/>
            <w:r w:rsidRPr="00CB2ACB">
              <w:rPr>
                <w:rFonts w:eastAsia="Calibri"/>
                <w:bCs/>
                <w:color w:val="000000"/>
                <w:lang w:eastAsia="en-US"/>
              </w:rPr>
              <w:t>постановле</w:t>
            </w:r>
            <w:r>
              <w:rPr>
                <w:rFonts w:eastAsia="Calibri"/>
                <w:bCs/>
                <w:color w:val="000000"/>
                <w:lang w:eastAsia="en-US"/>
              </w:rPr>
              <w:t>-</w:t>
            </w:r>
            <w:r w:rsidRPr="00CB2ACB">
              <w:rPr>
                <w:rFonts w:eastAsia="Calibri"/>
                <w:bCs/>
                <w:color w:val="000000"/>
                <w:lang w:eastAsia="en-US"/>
              </w:rPr>
              <w:t>ния</w:t>
            </w:r>
            <w:proofErr w:type="spellEnd"/>
            <w:proofErr w:type="gramEnd"/>
            <w:r w:rsidRPr="00CB2ACB">
              <w:rPr>
                <w:rFonts w:eastAsia="Calibri"/>
                <w:bCs/>
                <w:color w:val="000000"/>
                <w:lang w:eastAsia="en-US"/>
              </w:rPr>
              <w:t xml:space="preserve"> Архангельского областного Собрания депутатов «О </w:t>
            </w:r>
            <w:proofErr w:type="spellStart"/>
            <w:r w:rsidRPr="00CB2ACB">
              <w:rPr>
                <w:rFonts w:eastAsia="Calibri"/>
                <w:bCs/>
                <w:color w:val="000000"/>
                <w:lang w:eastAsia="en-US"/>
              </w:rPr>
              <w:t>законода</w:t>
            </w:r>
            <w:r>
              <w:rPr>
                <w:rFonts w:eastAsia="Calibri"/>
                <w:bCs/>
                <w:color w:val="000000"/>
                <w:lang w:eastAsia="en-US"/>
              </w:rPr>
              <w:t>-</w:t>
            </w:r>
            <w:r w:rsidRPr="00CB2ACB">
              <w:rPr>
                <w:rFonts w:eastAsia="Calibri"/>
                <w:bCs/>
                <w:color w:val="000000"/>
                <w:lang w:eastAsia="en-US"/>
              </w:rPr>
              <w:t>тельной</w:t>
            </w:r>
            <w:proofErr w:type="spellEnd"/>
            <w:r w:rsidRPr="00CB2ACB">
              <w:rPr>
                <w:rFonts w:eastAsia="Calibri"/>
                <w:bCs/>
                <w:color w:val="000000"/>
                <w:lang w:eastAsia="en-US"/>
              </w:rPr>
              <w:t xml:space="preserve"> инициативе Архангельского областного Собрания депутатов по внесению проекта федерального закона «О внесении изменения в статью 65 Федерального закона «Об основах охраны </w:t>
            </w:r>
            <w:r w:rsidRPr="00CB2ACB">
              <w:rPr>
                <w:rFonts w:eastAsia="Calibri"/>
                <w:bCs/>
                <w:color w:val="000000"/>
                <w:lang w:eastAsia="en-US"/>
              </w:rPr>
              <w:lastRenderedPageBreak/>
              <w:t>здоровья граждан в Российской Федерации»</w:t>
            </w:r>
          </w:p>
          <w:p w:rsidR="00CB2ACB" w:rsidRPr="005C446B" w:rsidRDefault="00CB2ACB" w:rsidP="00CB2ACB">
            <w:pPr>
              <w:pStyle w:val="a8"/>
              <w:ind w:firstLine="708"/>
              <w:rPr>
                <w:color w:val="000000"/>
              </w:rPr>
            </w:pPr>
          </w:p>
        </w:tc>
        <w:tc>
          <w:tcPr>
            <w:tcW w:w="2410" w:type="dxa"/>
          </w:tcPr>
          <w:p w:rsidR="00CB2ACB" w:rsidRDefault="00CB2ACB" w:rsidP="00784EA9">
            <w:pPr>
              <w:pStyle w:val="2"/>
              <w:spacing w:after="0" w:line="240" w:lineRule="auto"/>
              <w:jc w:val="both"/>
              <w:rPr>
                <w:b/>
              </w:rPr>
            </w:pPr>
            <w:r w:rsidRPr="007520E7">
              <w:rPr>
                <w:b/>
              </w:rPr>
              <w:lastRenderedPageBreak/>
              <w:t>Инициатор внесения:</w:t>
            </w:r>
          </w:p>
          <w:p w:rsidR="00CB2ACB" w:rsidRPr="007520E7" w:rsidRDefault="00CB2ACB" w:rsidP="00784EA9">
            <w:pPr>
              <w:pStyle w:val="2"/>
              <w:spacing w:after="0" w:line="240" w:lineRule="auto"/>
              <w:jc w:val="both"/>
              <w:rPr>
                <w:b/>
              </w:rPr>
            </w:pPr>
            <w:r>
              <w:t xml:space="preserve">Губернатор </w:t>
            </w:r>
            <w:r w:rsidRPr="005C446B">
              <w:t>А</w:t>
            </w:r>
            <w:r>
              <w:t>рхангельской области И.А. Орлов</w:t>
            </w:r>
          </w:p>
          <w:p w:rsidR="00CB2ACB" w:rsidRDefault="00CB2ACB" w:rsidP="00784EA9">
            <w:pPr>
              <w:jc w:val="both"/>
            </w:pPr>
            <w:r w:rsidRPr="00FA6585">
              <w:rPr>
                <w:b/>
              </w:rPr>
              <w:t xml:space="preserve">Докладчик: </w:t>
            </w:r>
            <w:r w:rsidRPr="00FA6585">
              <w:t xml:space="preserve"> </w:t>
            </w:r>
          </w:p>
          <w:p w:rsidR="00CB2ACB" w:rsidRPr="00CB2ACB" w:rsidRDefault="00CB2ACB" w:rsidP="00784EA9">
            <w:pPr>
              <w:jc w:val="both"/>
              <w:rPr>
                <w:bCs/>
              </w:rPr>
            </w:pPr>
            <w:proofErr w:type="spellStart"/>
            <w:r w:rsidRPr="00CB2ACB">
              <w:rPr>
                <w:bCs/>
                <w:color w:val="000000"/>
                <w:spacing w:val="-2"/>
                <w:lang w:eastAsia="en-US"/>
              </w:rPr>
              <w:t>Карпунов</w:t>
            </w:r>
            <w:proofErr w:type="spellEnd"/>
            <w:r w:rsidRPr="00CB2ACB">
              <w:rPr>
                <w:bCs/>
                <w:color w:val="000000"/>
                <w:spacing w:val="-2"/>
                <w:lang w:eastAsia="en-US"/>
              </w:rPr>
              <w:t xml:space="preserve"> Антон Александрович – министр здравоохранения Архангельской области.</w:t>
            </w:r>
          </w:p>
          <w:p w:rsidR="00CB2ACB" w:rsidRPr="005C446B" w:rsidRDefault="00CB2ACB" w:rsidP="00784EA9">
            <w:pPr>
              <w:jc w:val="both"/>
              <w:rPr>
                <w:b/>
              </w:rPr>
            </w:pPr>
          </w:p>
        </w:tc>
        <w:tc>
          <w:tcPr>
            <w:tcW w:w="4819" w:type="dxa"/>
          </w:tcPr>
          <w:p w:rsidR="00E43BE0" w:rsidRPr="00E43BE0" w:rsidRDefault="00E43BE0" w:rsidP="00E43B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43BE0">
              <w:rPr>
                <w:rFonts w:ascii="Times New Roman" w:hAnsi="Times New Roman" w:cs="Times New Roman"/>
                <w:sz w:val="24"/>
                <w:szCs w:val="24"/>
              </w:rPr>
              <w:t>Статьей 82 Федерально</w:t>
            </w:r>
            <w:r>
              <w:rPr>
                <w:rFonts w:ascii="Times New Roman" w:hAnsi="Times New Roman" w:cs="Times New Roman"/>
                <w:sz w:val="24"/>
                <w:szCs w:val="24"/>
              </w:rPr>
              <w:t xml:space="preserve">го закона № 323-ФЗ определено, </w:t>
            </w:r>
            <w:r w:rsidRPr="00E43BE0">
              <w:rPr>
                <w:rFonts w:ascii="Times New Roman" w:hAnsi="Times New Roman" w:cs="Times New Roman"/>
                <w:sz w:val="24"/>
                <w:szCs w:val="24"/>
              </w:rPr>
              <w:t>что и</w:t>
            </w:r>
            <w:r w:rsidRPr="00E43BE0">
              <w:rPr>
                <w:rFonts w:ascii="Times New Roman" w:eastAsiaTheme="minorHAnsi" w:hAnsi="Times New Roman" w:cs="Times New Roman"/>
                <w:sz w:val="24"/>
                <w:szCs w:val="24"/>
                <w:lang w:eastAsia="en-US"/>
              </w:rPr>
              <w:t xml:space="preserve">сточниками финансового обеспечения в сфере охраны здоровья граждан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w:t>
            </w:r>
            <w:r>
              <w:rPr>
                <w:rFonts w:ascii="Times New Roman" w:eastAsiaTheme="minorHAnsi" w:hAnsi="Times New Roman" w:cs="Times New Roman"/>
                <w:sz w:val="24"/>
                <w:szCs w:val="24"/>
                <w:lang w:eastAsia="en-US"/>
              </w:rPr>
              <w:t xml:space="preserve">граждан, средства, поступившие </w:t>
            </w:r>
            <w:r w:rsidRPr="00E43BE0">
              <w:rPr>
                <w:rFonts w:ascii="Times New Roman" w:eastAsiaTheme="minorHAnsi" w:hAnsi="Times New Roman" w:cs="Times New Roman"/>
                <w:sz w:val="24"/>
                <w:szCs w:val="24"/>
                <w:lang w:eastAsia="en-US"/>
              </w:rPr>
              <w:t xml:space="preserve">от физических и юридических лиц, в том числе добровольные пожертвования, и иные не запрещенные законодательством Российской Федерации </w:t>
            </w:r>
            <w:r w:rsidRPr="00E43BE0">
              <w:rPr>
                <w:rFonts w:ascii="Times New Roman" w:eastAsiaTheme="minorHAnsi" w:hAnsi="Times New Roman" w:cs="Times New Roman"/>
                <w:sz w:val="24"/>
                <w:szCs w:val="24"/>
                <w:lang w:eastAsia="en-US"/>
              </w:rPr>
              <w:lastRenderedPageBreak/>
              <w:t>источники.</w:t>
            </w:r>
            <w:proofErr w:type="gramEnd"/>
          </w:p>
          <w:p w:rsidR="00E43BE0" w:rsidRPr="00E43BE0" w:rsidRDefault="00E43BE0" w:rsidP="00E43B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43BE0">
              <w:rPr>
                <w:rFonts w:ascii="Times New Roman" w:hAnsi="Times New Roman" w:cs="Times New Roman"/>
                <w:sz w:val="24"/>
                <w:szCs w:val="24"/>
              </w:rPr>
              <w:t>В указанной статье и иных положениях Федерального закона № 323-ФЗ не установлены конкретные источники финансового обеспечения медицинского освидетельствования.</w:t>
            </w:r>
          </w:p>
          <w:p w:rsidR="00E43BE0" w:rsidRPr="00E43BE0" w:rsidRDefault="00E43BE0" w:rsidP="00E43B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43BE0">
              <w:rPr>
                <w:rFonts w:ascii="Times New Roman" w:hAnsi="Times New Roman" w:cs="Times New Roman"/>
                <w:sz w:val="24"/>
                <w:szCs w:val="24"/>
              </w:rPr>
              <w:t xml:space="preserve">Приказом Министерства здравоохранения Российской Федерации </w:t>
            </w:r>
            <w:r w:rsidRPr="00E43BE0">
              <w:rPr>
                <w:rFonts w:ascii="Times New Roman" w:hAnsi="Times New Roman" w:cs="Times New Roman"/>
                <w:sz w:val="24"/>
                <w:szCs w:val="24"/>
              </w:rPr>
              <w:br/>
              <w:t>от 18 декабря 2015 года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rsidR="00E43BE0" w:rsidRPr="00E43BE0" w:rsidRDefault="00E43BE0" w:rsidP="00E43B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E43BE0">
              <w:rPr>
                <w:rFonts w:ascii="Times New Roman" w:hAnsi="Times New Roman" w:cs="Times New Roman"/>
                <w:sz w:val="24"/>
                <w:szCs w:val="24"/>
              </w:rPr>
              <w:t>В Порядке также не указаны источники финансирования медицинского освидетельствования.</w:t>
            </w:r>
          </w:p>
          <w:p w:rsidR="00E43BE0" w:rsidRPr="00E43BE0" w:rsidRDefault="00E43BE0" w:rsidP="00E43BE0">
            <w:pPr>
              <w:jc w:val="both"/>
            </w:pPr>
            <w:r>
              <w:t xml:space="preserve">   </w:t>
            </w:r>
            <w:proofErr w:type="gramStart"/>
            <w:r w:rsidRPr="00E43BE0">
              <w:t>Данным проектом федерального закона предлагается установить источники финансового обеспечения медицинского освидетельствования, предусмотрев, что финансовое обеспечение данного освидетельствования осуществляется за счет бюджетных ассигнований бюджетов бюджетной системы Российской Федерации, являющихся источниками финансирования органов, на основании решений должностных лиц которых прово</w:t>
            </w:r>
            <w:bookmarkStart w:id="0" w:name="_GoBack"/>
            <w:bookmarkEnd w:id="0"/>
            <w:r w:rsidRPr="00E43BE0">
              <w:t>дится медицинское освидетельствование, а также личных средств граждан, средств работодателей в случае осуществления медицинского освидетельствования по их инициативе.</w:t>
            </w:r>
            <w:proofErr w:type="gramEnd"/>
          </w:p>
          <w:p w:rsidR="00CB2ACB" w:rsidRPr="00B059F1" w:rsidRDefault="00CB2ACB" w:rsidP="00CB2ACB">
            <w:pPr>
              <w:widowControl w:val="0"/>
              <w:jc w:val="both"/>
              <w:rPr>
                <w:rFonts w:eastAsia="Calibri"/>
              </w:rPr>
            </w:pPr>
            <w:r w:rsidRPr="00B059F1">
              <w:rPr>
                <w:bCs/>
              </w:rPr>
              <w:t xml:space="preserve"> </w:t>
            </w:r>
          </w:p>
        </w:tc>
        <w:tc>
          <w:tcPr>
            <w:tcW w:w="2268" w:type="dxa"/>
          </w:tcPr>
          <w:p w:rsidR="00BD2193" w:rsidRPr="00B16C56" w:rsidRDefault="00BD2193" w:rsidP="00BD2193">
            <w:pPr>
              <w:pStyle w:val="a3"/>
              <w:ind w:firstLine="0"/>
              <w:jc w:val="center"/>
              <w:rPr>
                <w:sz w:val="24"/>
                <w:szCs w:val="24"/>
              </w:rPr>
            </w:pPr>
            <w:r w:rsidRPr="00B16C56">
              <w:rPr>
                <w:sz w:val="24"/>
                <w:szCs w:val="24"/>
              </w:rPr>
              <w:lastRenderedPageBreak/>
              <w:t>В соответствии с планом деятельности комитета</w:t>
            </w:r>
          </w:p>
          <w:p w:rsidR="00BD2193" w:rsidRPr="00B16C56" w:rsidRDefault="00BD2193" w:rsidP="00BD2193">
            <w:pPr>
              <w:pStyle w:val="a3"/>
              <w:ind w:firstLine="0"/>
              <w:jc w:val="center"/>
              <w:rPr>
                <w:sz w:val="24"/>
                <w:szCs w:val="24"/>
              </w:rPr>
            </w:pPr>
            <w:r>
              <w:rPr>
                <w:sz w:val="24"/>
                <w:szCs w:val="24"/>
              </w:rPr>
              <w:t xml:space="preserve"> на май</w:t>
            </w:r>
          </w:p>
          <w:p w:rsidR="00CB2ACB" w:rsidRPr="00B16C56" w:rsidRDefault="00BD2193" w:rsidP="00BD2193">
            <w:pPr>
              <w:pStyle w:val="a3"/>
              <w:ind w:firstLine="0"/>
              <w:jc w:val="center"/>
              <w:rPr>
                <w:sz w:val="24"/>
                <w:szCs w:val="24"/>
              </w:rPr>
            </w:pPr>
            <w:r>
              <w:rPr>
                <w:sz w:val="24"/>
                <w:szCs w:val="24"/>
              </w:rPr>
              <w:t>п.1.2.1</w:t>
            </w:r>
            <w:r w:rsidRPr="00B16C56">
              <w:rPr>
                <w:sz w:val="24"/>
                <w:szCs w:val="24"/>
              </w:rPr>
              <w:t>.</w:t>
            </w:r>
          </w:p>
        </w:tc>
        <w:tc>
          <w:tcPr>
            <w:tcW w:w="2624" w:type="dxa"/>
          </w:tcPr>
          <w:p w:rsidR="00CB2ACB" w:rsidRDefault="00CB2ACB" w:rsidP="00784EA9">
            <w:pPr>
              <w:pStyle w:val="2"/>
              <w:spacing w:after="0" w:line="240" w:lineRule="auto"/>
              <w:jc w:val="both"/>
              <w:rPr>
                <w:bCs/>
              </w:rPr>
            </w:pPr>
            <w:r w:rsidRPr="00B16C56">
              <w:rPr>
                <w:bCs/>
              </w:rPr>
              <w:t>Решили:</w:t>
            </w:r>
          </w:p>
          <w:p w:rsidR="00CB2ACB" w:rsidRDefault="00CB2ACB" w:rsidP="00784EA9">
            <w:pPr>
              <w:pStyle w:val="2"/>
              <w:spacing w:after="0" w:line="240" w:lineRule="auto"/>
              <w:jc w:val="both"/>
            </w:pPr>
            <w:r>
              <w:rPr>
                <w:bCs/>
              </w:rPr>
              <w:t>Рекомендовать депутатам АОСД принять данный проект постановления.</w:t>
            </w:r>
          </w:p>
          <w:p w:rsidR="00CB2ACB" w:rsidRDefault="00CB2ACB" w:rsidP="00784EA9">
            <w:pPr>
              <w:pStyle w:val="2"/>
              <w:spacing w:after="0" w:line="240" w:lineRule="auto"/>
              <w:jc w:val="both"/>
              <w:rPr>
                <w:bCs/>
              </w:rPr>
            </w:pPr>
          </w:p>
          <w:p w:rsidR="00CB2ACB" w:rsidRPr="00B16C56" w:rsidRDefault="00CB2ACB" w:rsidP="00784EA9">
            <w:pPr>
              <w:pStyle w:val="2"/>
              <w:spacing w:after="0" w:line="240" w:lineRule="auto"/>
              <w:jc w:val="both"/>
            </w:pPr>
          </w:p>
        </w:tc>
      </w:tr>
      <w:tr w:rsidR="00F6156B" w:rsidRPr="00B27A37" w:rsidTr="00784EA9">
        <w:tc>
          <w:tcPr>
            <w:tcW w:w="534" w:type="dxa"/>
          </w:tcPr>
          <w:p w:rsidR="00F6156B" w:rsidRDefault="00F6156B" w:rsidP="00784EA9">
            <w:pPr>
              <w:pStyle w:val="a3"/>
              <w:ind w:firstLine="0"/>
              <w:jc w:val="center"/>
              <w:rPr>
                <w:sz w:val="20"/>
              </w:rPr>
            </w:pPr>
            <w:r>
              <w:rPr>
                <w:sz w:val="20"/>
              </w:rPr>
              <w:lastRenderedPageBreak/>
              <w:t>3.</w:t>
            </w:r>
          </w:p>
        </w:tc>
        <w:tc>
          <w:tcPr>
            <w:tcW w:w="2693" w:type="dxa"/>
          </w:tcPr>
          <w:p w:rsidR="00F6156B" w:rsidRPr="00F6156B" w:rsidRDefault="00F6156B" w:rsidP="00F6156B">
            <w:pPr>
              <w:pStyle w:val="ab"/>
              <w:jc w:val="both"/>
            </w:pPr>
            <w:r>
              <w:t>О п</w:t>
            </w:r>
            <w:r w:rsidRPr="00F6156B">
              <w:t>роект</w:t>
            </w:r>
            <w:r>
              <w:t>е</w:t>
            </w:r>
            <w:r w:rsidRPr="00F6156B">
              <w:t xml:space="preserve"> федерального закона № 174692-7 «О внесении изменений в отдельные </w:t>
            </w:r>
            <w:r w:rsidRPr="00F6156B">
              <w:lastRenderedPageBreak/>
              <w:t xml:space="preserve">законодательные акты Российской Федерации по вопросам </w:t>
            </w:r>
            <w:proofErr w:type="spellStart"/>
            <w:r w:rsidRPr="00F6156B">
              <w:t>примене</w:t>
            </w:r>
            <w:r>
              <w:t>-</w:t>
            </w:r>
            <w:r w:rsidRPr="00F6156B">
              <w:t>ния</w:t>
            </w:r>
            <w:proofErr w:type="spellEnd"/>
            <w:r w:rsidRPr="00F6156B">
              <w:t xml:space="preserve"> информационно-телекоммуникационных технологий и введения электронных форм документов в сфере </w:t>
            </w:r>
            <w:proofErr w:type="spellStart"/>
            <w:r w:rsidRPr="00F6156B">
              <w:t>здравоохране</w:t>
            </w:r>
            <w:r>
              <w:t>-</w:t>
            </w:r>
            <w:r w:rsidRPr="00F6156B">
              <w:t>ния</w:t>
            </w:r>
            <w:proofErr w:type="spellEnd"/>
            <w:r w:rsidRPr="00F6156B">
              <w:t xml:space="preserve">», </w:t>
            </w:r>
            <w:proofErr w:type="gramStart"/>
            <w:r w:rsidRPr="00F6156B">
              <w:t>внесенный</w:t>
            </w:r>
            <w:proofErr w:type="gramEnd"/>
            <w:r w:rsidRPr="00F6156B">
              <w:t xml:space="preserve"> Правительством Российской Федерации (выписка из протокола заседания Совета Государственной Думы ФС РФ от 16.05.2017 года № 44).</w:t>
            </w:r>
          </w:p>
        </w:tc>
        <w:tc>
          <w:tcPr>
            <w:tcW w:w="2410" w:type="dxa"/>
          </w:tcPr>
          <w:p w:rsidR="00F6156B" w:rsidRDefault="00F6156B" w:rsidP="00F6156B">
            <w:pPr>
              <w:jc w:val="both"/>
              <w:rPr>
                <w:b/>
                <w:sz w:val="28"/>
                <w:szCs w:val="28"/>
              </w:rPr>
            </w:pPr>
            <w:r w:rsidRPr="00542160">
              <w:rPr>
                <w:b/>
              </w:rPr>
              <w:lastRenderedPageBreak/>
              <w:t>Докладчик:</w:t>
            </w:r>
            <w:r w:rsidRPr="00942704">
              <w:rPr>
                <w:b/>
                <w:sz w:val="28"/>
                <w:szCs w:val="28"/>
              </w:rPr>
              <w:t xml:space="preserve"> </w:t>
            </w:r>
          </w:p>
          <w:p w:rsidR="00F6156B" w:rsidRPr="005C446B" w:rsidRDefault="00F6156B" w:rsidP="00F6156B">
            <w:pPr>
              <w:jc w:val="both"/>
              <w:rPr>
                <w:bCs/>
              </w:rPr>
            </w:pPr>
            <w:r w:rsidRPr="005C446B">
              <w:t xml:space="preserve">Эммануилов Сергей Дмитриевич – председатель </w:t>
            </w:r>
            <w:r w:rsidRPr="005C446B">
              <w:lastRenderedPageBreak/>
              <w:t>комитета по здравоохранению и социальной политике.</w:t>
            </w:r>
          </w:p>
          <w:p w:rsidR="00F6156B" w:rsidRPr="007520E7" w:rsidRDefault="00F6156B" w:rsidP="00784EA9">
            <w:pPr>
              <w:pStyle w:val="2"/>
              <w:spacing w:after="0" w:line="240" w:lineRule="auto"/>
              <w:jc w:val="both"/>
              <w:rPr>
                <w:b/>
              </w:rPr>
            </w:pPr>
          </w:p>
        </w:tc>
        <w:tc>
          <w:tcPr>
            <w:tcW w:w="4819" w:type="dxa"/>
          </w:tcPr>
          <w:p w:rsidR="00F6156B" w:rsidRPr="00F6156B" w:rsidRDefault="00F6156B" w:rsidP="00F6156B">
            <w:pPr>
              <w:spacing w:after="1" w:line="280" w:lineRule="atLeast"/>
              <w:jc w:val="both"/>
            </w:pPr>
            <w:r>
              <w:lastRenderedPageBreak/>
              <w:t xml:space="preserve">   </w:t>
            </w:r>
            <w:r w:rsidRPr="00F6156B">
              <w:t xml:space="preserve">Данный проект федерального закона направлен на создание правовых основ использования информационно-телекоммуникационных технологий в сфере </w:t>
            </w:r>
            <w:r w:rsidRPr="00F6156B">
              <w:lastRenderedPageBreak/>
              <w:t>охраны здоровья граждан.</w:t>
            </w:r>
          </w:p>
          <w:p w:rsidR="00F6156B" w:rsidRPr="00F6156B" w:rsidRDefault="00F6156B" w:rsidP="00F6156B">
            <w:pPr>
              <w:spacing w:after="1" w:line="280" w:lineRule="atLeast"/>
              <w:jc w:val="both"/>
            </w:pPr>
            <w:r>
              <w:t xml:space="preserve">   </w:t>
            </w:r>
            <w:hyperlink r:id="rId6" w:history="1">
              <w:r w:rsidRPr="00F6156B">
                <w:t>Законопроектом</w:t>
              </w:r>
            </w:hyperlink>
            <w:r w:rsidRPr="00F6156B">
              <w:t xml:space="preserve"> предусматривается создание Единой государственной информационной системы в сфере здравоохранения (далее - Единая система), определяется ее оператор, состав обрабатываемых в ней сведений, правовые основы ее функционирования и информационного взаимодействия с иными информационными системами, а также поставщики и пользователи информации.</w:t>
            </w:r>
          </w:p>
          <w:p w:rsidR="00F6156B" w:rsidRPr="00F6156B" w:rsidRDefault="00F6156B" w:rsidP="00F6156B">
            <w:pPr>
              <w:spacing w:after="1" w:line="280" w:lineRule="atLeast"/>
              <w:jc w:val="both"/>
            </w:pPr>
            <w:r>
              <w:t xml:space="preserve">   </w:t>
            </w:r>
            <w:r w:rsidRPr="00F6156B">
              <w:t>Кроме того, предусматривается возможность выдачи рецептов на лекарственные препараты, в том числе рецепты на лекарственные препараты, содержащие назначение наркотических средств или психотропных веществ, справок и рецептов на медицинские изделия, в форме электронного документа, что позволит существенно оптимизировать процедуру оформления указанных документов и упростить процедуру получения необходимых лекарственных препаратов. При этом право выбора пациента формы рецепта не ограничивается. По требованию пациента ему по-прежнему может выдаваться бумажный оригинал рецепта с подписью врача, который он получает непосредственно в кабинете врача, а также справку о наличии выписанного лекарственного препарата в прикрепленной аптечной организации.</w:t>
            </w:r>
          </w:p>
          <w:p w:rsidR="00F6156B" w:rsidRPr="00F6156B" w:rsidRDefault="00F6156B" w:rsidP="00F6156B">
            <w:pPr>
              <w:spacing w:after="1" w:line="280" w:lineRule="atLeast"/>
              <w:jc w:val="both"/>
            </w:pPr>
            <w:r>
              <w:t xml:space="preserve">   </w:t>
            </w:r>
            <w:proofErr w:type="gramStart"/>
            <w:r w:rsidRPr="00F6156B">
              <w:t xml:space="preserve">Так, внедрение информационно-телекоммуникационных технологий позволит, в частности, решить проблемы справочно-информационной поддержки </w:t>
            </w:r>
            <w:r w:rsidRPr="00F6156B">
              <w:lastRenderedPageBreak/>
              <w:t>принятия врачебных решений, в том числе посредством предоставления оперативного доступа к полной и достоверной информации о здоровье пациента, внедрения автоматизированных процедур проверки соответствия выбранного лечения стандартам оказания медицинской помощи, проверки соответствия назначенных лекарственных средств имеющимся противопоказаниям; получения врачебных консультаций лицами, не имеющими возможности посещения медицинских организаций;</w:t>
            </w:r>
            <w:proofErr w:type="gramEnd"/>
            <w:r w:rsidRPr="00F6156B">
              <w:t xml:space="preserve"> оперативного профессионального взаимодействия медицинских и фармацевтических специалистов.</w:t>
            </w:r>
          </w:p>
          <w:p w:rsidR="00F6156B" w:rsidRPr="00F6156B" w:rsidRDefault="00F6156B" w:rsidP="00F6156B">
            <w:pPr>
              <w:spacing w:after="1" w:line="240" w:lineRule="atLeast"/>
              <w:jc w:val="both"/>
            </w:pPr>
            <w:r>
              <w:t xml:space="preserve">   </w:t>
            </w:r>
            <w:r w:rsidRPr="00F6156B">
              <w:t xml:space="preserve">Законопроектом определяется порядок проведения консультаций и консилиумов с применением </w:t>
            </w:r>
            <w:proofErr w:type="spellStart"/>
            <w:r w:rsidRPr="00F6156B">
              <w:t>телемедицинских</w:t>
            </w:r>
            <w:proofErr w:type="spellEnd"/>
            <w:r w:rsidRPr="00F6156B">
              <w:t xml:space="preserve"> технологий, обеспечивающих дистанционное взаимодействие врачей между собой, врача и пациента или его законного представителя, а также дистанционный мониторинг состояния здоровья пациента.</w:t>
            </w:r>
          </w:p>
          <w:p w:rsidR="00F6156B" w:rsidRPr="00F6156B" w:rsidRDefault="00F6156B" w:rsidP="00F6156B">
            <w:pPr>
              <w:spacing w:after="1" w:line="240" w:lineRule="atLeast"/>
              <w:jc w:val="both"/>
            </w:pPr>
            <w:r>
              <w:t xml:space="preserve">   </w:t>
            </w:r>
            <w:r w:rsidRPr="00F6156B">
              <w:t xml:space="preserve">Таким образом, принятие </w:t>
            </w:r>
            <w:hyperlink r:id="rId7" w:history="1">
              <w:r w:rsidRPr="00F6156B">
                <w:t>законопроекта</w:t>
              </w:r>
            </w:hyperlink>
            <w:r w:rsidRPr="00F6156B">
              <w:t xml:space="preserve"> позволит повысить качество и доступность медицинской помощи, в том числе путем решения наиболее острых проблем доступа к инфраструктуре системы здравоохранения для жителей труднодоступных и сельских местностей.</w:t>
            </w:r>
          </w:p>
          <w:p w:rsidR="00F6156B" w:rsidRPr="00F6156B" w:rsidRDefault="00F6156B" w:rsidP="00E43BE0">
            <w:pPr>
              <w:pStyle w:val="ConsPlusNormal"/>
              <w:ind w:firstLine="0"/>
              <w:jc w:val="both"/>
              <w:rPr>
                <w:rFonts w:ascii="Times New Roman" w:hAnsi="Times New Roman" w:cs="Times New Roman"/>
                <w:sz w:val="24"/>
                <w:szCs w:val="24"/>
              </w:rPr>
            </w:pPr>
          </w:p>
        </w:tc>
        <w:tc>
          <w:tcPr>
            <w:tcW w:w="2268" w:type="dxa"/>
          </w:tcPr>
          <w:p w:rsidR="00F6156B" w:rsidRPr="00F6156B" w:rsidRDefault="00F6156B" w:rsidP="00BD2193">
            <w:pPr>
              <w:pStyle w:val="a3"/>
              <w:ind w:firstLine="0"/>
              <w:jc w:val="center"/>
              <w:rPr>
                <w:sz w:val="24"/>
                <w:szCs w:val="24"/>
              </w:rPr>
            </w:pPr>
            <w:r w:rsidRPr="00F6156B">
              <w:rPr>
                <w:sz w:val="24"/>
                <w:szCs w:val="24"/>
              </w:rPr>
              <w:lastRenderedPageBreak/>
              <w:t>Вне плана</w:t>
            </w:r>
          </w:p>
        </w:tc>
        <w:tc>
          <w:tcPr>
            <w:tcW w:w="2624" w:type="dxa"/>
          </w:tcPr>
          <w:p w:rsidR="00F6156B" w:rsidRDefault="00F6156B" w:rsidP="00784EA9">
            <w:pPr>
              <w:pStyle w:val="2"/>
              <w:spacing w:after="0" w:line="240" w:lineRule="auto"/>
              <w:jc w:val="both"/>
            </w:pPr>
            <w:r>
              <w:t>Решили:</w:t>
            </w:r>
          </w:p>
          <w:p w:rsidR="00F6156B" w:rsidRPr="00F6156B" w:rsidRDefault="00F6156B" w:rsidP="00784EA9">
            <w:pPr>
              <w:pStyle w:val="2"/>
              <w:spacing w:after="0" w:line="240" w:lineRule="auto"/>
              <w:jc w:val="both"/>
              <w:rPr>
                <w:bCs/>
              </w:rPr>
            </w:pPr>
            <w:r>
              <w:t>Предложить</w:t>
            </w:r>
            <w:r w:rsidRPr="00F6156B">
              <w:t xml:space="preserve"> депутатам областного Собрания депутатов поддержать </w:t>
            </w:r>
            <w:r w:rsidRPr="00F6156B">
              <w:lastRenderedPageBreak/>
              <w:t>проект федерального закона</w:t>
            </w:r>
            <w:r>
              <w:t>.</w:t>
            </w:r>
          </w:p>
        </w:tc>
      </w:tr>
    </w:tbl>
    <w:p w:rsidR="00CB2ACB" w:rsidRPr="002271D9"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CB2ACB" w:rsidRDefault="00CB2ACB" w:rsidP="00CB2ACB"/>
    <w:p w:rsidR="00103751" w:rsidRDefault="00103751"/>
    <w:sectPr w:rsidR="00103751" w:rsidSect="00C52032">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359" w:rsidRDefault="00ED5359" w:rsidP="00855FDD">
      <w:r>
        <w:separator/>
      </w:r>
    </w:p>
  </w:endnote>
  <w:endnote w:type="continuationSeparator" w:id="0">
    <w:p w:rsidR="00ED5359" w:rsidRDefault="00ED5359" w:rsidP="00855F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359" w:rsidRDefault="00ED5359" w:rsidP="00855FDD">
      <w:r>
        <w:separator/>
      </w:r>
    </w:p>
  </w:footnote>
  <w:footnote w:type="continuationSeparator" w:id="0">
    <w:p w:rsidR="00ED5359" w:rsidRDefault="00ED5359" w:rsidP="00855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855FDD" w:rsidP="00C52032">
    <w:pPr>
      <w:pStyle w:val="a5"/>
      <w:framePr w:wrap="around" w:vAnchor="text" w:hAnchor="margin" w:xAlign="center" w:y="1"/>
      <w:rPr>
        <w:rStyle w:val="a7"/>
      </w:rPr>
    </w:pPr>
    <w:r>
      <w:rPr>
        <w:rStyle w:val="a7"/>
      </w:rPr>
      <w:fldChar w:fldCharType="begin"/>
    </w:r>
    <w:r w:rsidR="00BD2193">
      <w:rPr>
        <w:rStyle w:val="a7"/>
      </w:rPr>
      <w:instrText xml:space="preserve">PAGE  </w:instrText>
    </w:r>
    <w:r>
      <w:rPr>
        <w:rStyle w:val="a7"/>
      </w:rPr>
      <w:fldChar w:fldCharType="end"/>
    </w:r>
  </w:p>
  <w:p w:rsidR="00C52032" w:rsidRDefault="00ED535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032" w:rsidRDefault="00855FDD" w:rsidP="00C52032">
    <w:pPr>
      <w:pStyle w:val="a5"/>
      <w:framePr w:wrap="around" w:vAnchor="text" w:hAnchor="margin" w:xAlign="center" w:y="1"/>
      <w:rPr>
        <w:rStyle w:val="a7"/>
      </w:rPr>
    </w:pPr>
    <w:r>
      <w:rPr>
        <w:rStyle w:val="a7"/>
      </w:rPr>
      <w:fldChar w:fldCharType="begin"/>
    </w:r>
    <w:r w:rsidR="00BD2193">
      <w:rPr>
        <w:rStyle w:val="a7"/>
      </w:rPr>
      <w:instrText xml:space="preserve">PAGE  </w:instrText>
    </w:r>
    <w:r>
      <w:rPr>
        <w:rStyle w:val="a7"/>
      </w:rPr>
      <w:fldChar w:fldCharType="separate"/>
    </w:r>
    <w:r w:rsidR="00F6156B">
      <w:rPr>
        <w:rStyle w:val="a7"/>
        <w:noProof/>
      </w:rPr>
      <w:t>3</w:t>
    </w:r>
    <w:r>
      <w:rPr>
        <w:rStyle w:val="a7"/>
      </w:rPr>
      <w:fldChar w:fldCharType="end"/>
    </w:r>
  </w:p>
  <w:p w:rsidR="00C52032" w:rsidRDefault="00ED535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2ACB"/>
    <w:rsid w:val="00103751"/>
    <w:rsid w:val="00855FDD"/>
    <w:rsid w:val="00BD2193"/>
    <w:rsid w:val="00CB2ACB"/>
    <w:rsid w:val="00E43BE0"/>
    <w:rsid w:val="00ED5359"/>
    <w:rsid w:val="00F61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CB2ACB"/>
    <w:pPr>
      <w:ind w:firstLine="720"/>
      <w:jc w:val="both"/>
    </w:pPr>
    <w:rPr>
      <w:sz w:val="28"/>
      <w:szCs w:val="20"/>
    </w:rPr>
  </w:style>
  <w:style w:type="paragraph" w:styleId="a5">
    <w:name w:val="header"/>
    <w:basedOn w:val="a"/>
    <w:link w:val="a6"/>
    <w:rsid w:val="00CB2ACB"/>
    <w:pPr>
      <w:tabs>
        <w:tab w:val="center" w:pos="4677"/>
        <w:tab w:val="right" w:pos="9355"/>
      </w:tabs>
    </w:pPr>
  </w:style>
  <w:style w:type="character" w:customStyle="1" w:styleId="a6">
    <w:name w:val="Верхний колонтитул Знак"/>
    <w:basedOn w:val="a0"/>
    <w:link w:val="a5"/>
    <w:rsid w:val="00CB2ACB"/>
    <w:rPr>
      <w:rFonts w:ascii="Times New Roman" w:eastAsia="Times New Roman" w:hAnsi="Times New Roman" w:cs="Times New Roman"/>
      <w:sz w:val="24"/>
      <w:szCs w:val="24"/>
      <w:lang w:eastAsia="ru-RU"/>
    </w:rPr>
  </w:style>
  <w:style w:type="character" w:styleId="a7">
    <w:name w:val="page number"/>
    <w:basedOn w:val="a0"/>
    <w:rsid w:val="00CB2ACB"/>
  </w:style>
  <w:style w:type="paragraph" w:styleId="2">
    <w:name w:val="Body Text 2"/>
    <w:basedOn w:val="a"/>
    <w:link w:val="20"/>
    <w:uiPriority w:val="99"/>
    <w:unhideWhenUsed/>
    <w:rsid w:val="00CB2ACB"/>
    <w:pPr>
      <w:spacing w:after="120" w:line="480" w:lineRule="auto"/>
    </w:pPr>
  </w:style>
  <w:style w:type="character" w:customStyle="1" w:styleId="20">
    <w:name w:val="Основной текст 2 Знак"/>
    <w:basedOn w:val="a0"/>
    <w:link w:val="2"/>
    <w:uiPriority w:val="99"/>
    <w:rsid w:val="00CB2ACB"/>
    <w:rPr>
      <w:rFonts w:ascii="Times New Roman" w:eastAsia="Times New Roman" w:hAnsi="Times New Roman" w:cs="Times New Roman"/>
      <w:sz w:val="24"/>
      <w:szCs w:val="24"/>
      <w:lang w:eastAsia="ru-RU"/>
    </w:rPr>
  </w:style>
  <w:style w:type="paragraph" w:customStyle="1" w:styleId="a8">
    <w:name w:val="Мой стиль"/>
    <w:basedOn w:val="a"/>
    <w:rsid w:val="00CB2ACB"/>
    <w:pPr>
      <w:ind w:firstLine="709"/>
      <w:jc w:val="both"/>
    </w:pPr>
    <w:rPr>
      <w:sz w:val="28"/>
      <w:szCs w:val="20"/>
    </w:rPr>
  </w:style>
  <w:style w:type="character" w:customStyle="1" w:styleId="a4">
    <w:name w:val="СтильМой Знак"/>
    <w:basedOn w:val="a0"/>
    <w:link w:val="a3"/>
    <w:rsid w:val="00CB2ACB"/>
    <w:rPr>
      <w:rFonts w:ascii="Times New Roman" w:eastAsia="Times New Roman" w:hAnsi="Times New Roman" w:cs="Times New Roman"/>
      <w:sz w:val="28"/>
      <w:szCs w:val="20"/>
      <w:lang w:eastAsia="ru-RU"/>
    </w:rPr>
  </w:style>
  <w:style w:type="paragraph" w:styleId="a9">
    <w:name w:val="Body Text Indent"/>
    <w:basedOn w:val="a"/>
    <w:link w:val="aa"/>
    <w:uiPriority w:val="99"/>
    <w:unhideWhenUsed/>
    <w:rsid w:val="00CB2ACB"/>
    <w:pPr>
      <w:spacing w:after="120"/>
      <w:ind w:left="283"/>
    </w:pPr>
  </w:style>
  <w:style w:type="character" w:customStyle="1" w:styleId="aa">
    <w:name w:val="Основной текст с отступом Знак"/>
    <w:basedOn w:val="a0"/>
    <w:link w:val="a9"/>
    <w:uiPriority w:val="99"/>
    <w:rsid w:val="00CB2ACB"/>
    <w:rPr>
      <w:rFonts w:ascii="Times New Roman" w:eastAsia="Times New Roman" w:hAnsi="Times New Roman" w:cs="Times New Roman"/>
      <w:sz w:val="24"/>
      <w:szCs w:val="24"/>
      <w:lang w:eastAsia="ru-RU"/>
    </w:rPr>
  </w:style>
  <w:style w:type="character" w:customStyle="1" w:styleId="apple-converted-space">
    <w:name w:val="apple-converted-space"/>
    <w:rsid w:val="00CB2ACB"/>
  </w:style>
  <w:style w:type="paragraph" w:styleId="ab">
    <w:name w:val="Normal (Web)"/>
    <w:basedOn w:val="a"/>
    <w:rsid w:val="00CB2ACB"/>
  </w:style>
  <w:style w:type="paragraph" w:styleId="21">
    <w:name w:val="Body Text Indent 2"/>
    <w:basedOn w:val="a"/>
    <w:link w:val="22"/>
    <w:uiPriority w:val="99"/>
    <w:semiHidden/>
    <w:unhideWhenUsed/>
    <w:rsid w:val="00CB2ACB"/>
    <w:pPr>
      <w:spacing w:after="120" w:line="480" w:lineRule="auto"/>
      <w:ind w:left="283"/>
    </w:pPr>
  </w:style>
  <w:style w:type="character" w:customStyle="1" w:styleId="22">
    <w:name w:val="Основной текст с отступом 2 Знак"/>
    <w:basedOn w:val="a0"/>
    <w:link w:val="21"/>
    <w:uiPriority w:val="99"/>
    <w:semiHidden/>
    <w:rsid w:val="00CB2ACB"/>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CB2ACB"/>
    <w:pPr>
      <w:spacing w:after="120"/>
    </w:pPr>
  </w:style>
  <w:style w:type="character" w:customStyle="1" w:styleId="ad">
    <w:name w:val="Основной текст Знак"/>
    <w:basedOn w:val="a0"/>
    <w:link w:val="ac"/>
    <w:uiPriority w:val="99"/>
    <w:rsid w:val="00CB2ACB"/>
    <w:rPr>
      <w:rFonts w:ascii="Times New Roman" w:eastAsia="Times New Roman" w:hAnsi="Times New Roman" w:cs="Times New Roman"/>
      <w:sz w:val="24"/>
      <w:szCs w:val="24"/>
      <w:lang w:eastAsia="ru-RU"/>
    </w:rPr>
  </w:style>
  <w:style w:type="paragraph" w:customStyle="1" w:styleId="ConsPlusNormal">
    <w:name w:val="ConsPlusNormal"/>
    <w:rsid w:val="00E43B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3B44367F6D262D5DFA3C936BB4DB07C9844B61A0720569CDFD0758B261s3O6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44367F6D262D5DFA3C936BB4DB07C9844B61A0720569CDFD0758B261s3O6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Елена Викторовна</dc:creator>
  <cp:lastModifiedBy>Рыжкова Елена Викторовна</cp:lastModifiedBy>
  <cp:revision>3</cp:revision>
  <dcterms:created xsi:type="dcterms:W3CDTF">2017-07-06T08:18:00Z</dcterms:created>
  <dcterms:modified xsi:type="dcterms:W3CDTF">2017-12-25T11:33:00Z</dcterms:modified>
</cp:coreProperties>
</file>