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6AE" w:rsidRDefault="003206AE" w:rsidP="003206AE">
      <w:pPr>
        <w:pStyle w:val="a3"/>
        <w:ind w:firstLine="0"/>
        <w:jc w:val="center"/>
        <w:rPr>
          <w:b/>
          <w:iCs/>
          <w:sz w:val="24"/>
        </w:rPr>
      </w:pPr>
      <w:r w:rsidRPr="004D6E40">
        <w:rPr>
          <w:b/>
          <w:iCs/>
          <w:sz w:val="24"/>
        </w:rPr>
        <w:t xml:space="preserve">ЗАСЕДАНИЕ КОМИТЕТА </w:t>
      </w:r>
    </w:p>
    <w:p w:rsidR="003206AE" w:rsidRPr="00D10BDD" w:rsidRDefault="003206AE" w:rsidP="003206AE">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здравоохранению и социальной политике</w:t>
      </w:r>
      <w:r w:rsidRPr="00D10BDD">
        <w:rPr>
          <w:b/>
          <w:iCs/>
          <w:sz w:val="24"/>
        </w:rPr>
        <w:t xml:space="preserve"> </w:t>
      </w:r>
    </w:p>
    <w:p w:rsidR="003206AE" w:rsidRDefault="003206AE" w:rsidP="003206AE">
      <w:pPr>
        <w:pStyle w:val="a3"/>
        <w:ind w:firstLine="11700"/>
        <w:rPr>
          <w:b/>
          <w:sz w:val="24"/>
          <w:szCs w:val="24"/>
        </w:rPr>
      </w:pPr>
    </w:p>
    <w:p w:rsidR="003206AE" w:rsidRPr="00D10BDD" w:rsidRDefault="003206AE" w:rsidP="003206AE">
      <w:pPr>
        <w:pStyle w:val="a3"/>
        <w:ind w:firstLine="11700"/>
        <w:jc w:val="center"/>
        <w:rPr>
          <w:sz w:val="24"/>
          <w:szCs w:val="24"/>
        </w:rPr>
      </w:pPr>
      <w:r>
        <w:rPr>
          <w:sz w:val="24"/>
          <w:szCs w:val="24"/>
        </w:rPr>
        <w:t xml:space="preserve">             от «12</w:t>
      </w:r>
      <w:r w:rsidRPr="00D10BDD">
        <w:rPr>
          <w:sz w:val="24"/>
          <w:szCs w:val="24"/>
        </w:rPr>
        <w:t xml:space="preserve">» </w:t>
      </w:r>
      <w:r>
        <w:rPr>
          <w:sz w:val="24"/>
          <w:szCs w:val="24"/>
        </w:rPr>
        <w:t>февраля 2018</w:t>
      </w:r>
      <w:r w:rsidRPr="00D10BDD">
        <w:rPr>
          <w:sz w:val="24"/>
          <w:szCs w:val="24"/>
        </w:rPr>
        <w:t xml:space="preserve"> года</w:t>
      </w:r>
    </w:p>
    <w:p w:rsidR="003206AE" w:rsidRPr="00D10BDD" w:rsidRDefault="003206AE" w:rsidP="003206AE">
      <w:pPr>
        <w:pStyle w:val="a3"/>
        <w:ind w:firstLine="11700"/>
        <w:jc w:val="right"/>
        <w:rPr>
          <w:sz w:val="24"/>
          <w:szCs w:val="24"/>
        </w:rPr>
      </w:pPr>
      <w:r w:rsidRPr="00D10BDD">
        <w:rPr>
          <w:sz w:val="24"/>
          <w:szCs w:val="24"/>
        </w:rPr>
        <w:t>1</w:t>
      </w:r>
      <w:r>
        <w:rPr>
          <w:sz w:val="24"/>
          <w:szCs w:val="24"/>
        </w:rPr>
        <w:t>3</w:t>
      </w:r>
      <w:r w:rsidRPr="00D10BDD">
        <w:rPr>
          <w:sz w:val="24"/>
          <w:szCs w:val="24"/>
        </w:rPr>
        <w:t>.</w:t>
      </w:r>
      <w:r>
        <w:rPr>
          <w:sz w:val="24"/>
          <w:szCs w:val="24"/>
        </w:rPr>
        <w:t>00</w:t>
      </w:r>
    </w:p>
    <w:p w:rsidR="003206AE" w:rsidRDefault="003206AE" w:rsidP="003206AE">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3206AE" w:rsidRDefault="003206AE" w:rsidP="003206AE">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3206AE" w:rsidRPr="00100F79" w:rsidRDefault="003206AE" w:rsidP="003206AE">
      <w:pPr>
        <w:pStyle w:val="a3"/>
        <w:tabs>
          <w:tab w:val="left" w:pos="11624"/>
        </w:tabs>
        <w:ind w:firstLine="11700"/>
        <w:jc w:val="right"/>
        <w:rPr>
          <w:sz w:val="24"/>
          <w:szCs w:val="24"/>
        </w:rPr>
      </w:pPr>
      <w:proofErr w:type="spellStart"/>
      <w:r>
        <w:rPr>
          <w:sz w:val="24"/>
          <w:szCs w:val="24"/>
        </w:rPr>
        <w:t>каб</w:t>
      </w:r>
      <w:proofErr w:type="spellEnd"/>
      <w:r>
        <w:rPr>
          <w:sz w:val="24"/>
          <w:szCs w:val="24"/>
        </w:rPr>
        <w:t>. 701-б</w:t>
      </w:r>
    </w:p>
    <w:p w:rsidR="003206AE" w:rsidRDefault="003206AE" w:rsidP="003206AE">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2977"/>
        <w:gridCol w:w="4110"/>
        <w:gridCol w:w="2268"/>
        <w:gridCol w:w="2766"/>
      </w:tblGrid>
      <w:tr w:rsidR="003206AE" w:rsidTr="00544C01">
        <w:tc>
          <w:tcPr>
            <w:tcW w:w="534" w:type="dxa"/>
            <w:vAlign w:val="center"/>
          </w:tcPr>
          <w:p w:rsidR="003206AE" w:rsidRPr="005366CD" w:rsidRDefault="003206AE" w:rsidP="00544C01">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93" w:type="dxa"/>
            <w:vAlign w:val="center"/>
          </w:tcPr>
          <w:p w:rsidR="003206AE" w:rsidRPr="005366CD" w:rsidRDefault="003206AE" w:rsidP="00544C01">
            <w:pPr>
              <w:pStyle w:val="a3"/>
              <w:ind w:firstLine="0"/>
              <w:jc w:val="center"/>
              <w:rPr>
                <w:b/>
                <w:sz w:val="20"/>
              </w:rPr>
            </w:pPr>
            <w:r w:rsidRPr="005366CD">
              <w:rPr>
                <w:b/>
                <w:sz w:val="20"/>
              </w:rPr>
              <w:t xml:space="preserve">Наименование </w:t>
            </w:r>
          </w:p>
          <w:p w:rsidR="003206AE" w:rsidRPr="005366CD" w:rsidRDefault="003206AE" w:rsidP="00544C01">
            <w:pPr>
              <w:pStyle w:val="a3"/>
              <w:ind w:firstLine="0"/>
              <w:jc w:val="center"/>
              <w:rPr>
                <w:b/>
                <w:sz w:val="20"/>
              </w:rPr>
            </w:pPr>
            <w:r w:rsidRPr="005366CD">
              <w:rPr>
                <w:b/>
                <w:sz w:val="20"/>
              </w:rPr>
              <w:t>проекта нормативного правового акта / рассматриваемого вопроса</w:t>
            </w:r>
          </w:p>
        </w:tc>
        <w:tc>
          <w:tcPr>
            <w:tcW w:w="2977" w:type="dxa"/>
            <w:vAlign w:val="center"/>
          </w:tcPr>
          <w:p w:rsidR="003206AE" w:rsidRPr="005366CD" w:rsidRDefault="003206AE" w:rsidP="00544C01">
            <w:pPr>
              <w:pStyle w:val="a3"/>
              <w:ind w:firstLine="0"/>
              <w:jc w:val="center"/>
              <w:rPr>
                <w:b/>
                <w:sz w:val="20"/>
              </w:rPr>
            </w:pPr>
            <w:r w:rsidRPr="005366CD">
              <w:rPr>
                <w:b/>
                <w:sz w:val="20"/>
              </w:rPr>
              <w:t xml:space="preserve">Субъект </w:t>
            </w:r>
          </w:p>
          <w:p w:rsidR="003206AE" w:rsidRPr="005366CD" w:rsidRDefault="003206AE" w:rsidP="00544C01">
            <w:pPr>
              <w:pStyle w:val="a3"/>
              <w:ind w:firstLine="0"/>
              <w:jc w:val="center"/>
              <w:rPr>
                <w:b/>
                <w:sz w:val="20"/>
              </w:rPr>
            </w:pPr>
            <w:r w:rsidRPr="005366CD">
              <w:rPr>
                <w:b/>
                <w:sz w:val="20"/>
              </w:rPr>
              <w:t xml:space="preserve">законодательной </w:t>
            </w:r>
          </w:p>
          <w:p w:rsidR="003206AE" w:rsidRPr="005366CD" w:rsidRDefault="003206AE" w:rsidP="00544C01">
            <w:pPr>
              <w:pStyle w:val="a3"/>
              <w:ind w:firstLine="0"/>
              <w:jc w:val="center"/>
              <w:rPr>
                <w:b/>
                <w:sz w:val="20"/>
              </w:rPr>
            </w:pPr>
            <w:r w:rsidRPr="005366CD">
              <w:rPr>
                <w:b/>
                <w:sz w:val="20"/>
              </w:rPr>
              <w:t>инициативы</w:t>
            </w:r>
          </w:p>
          <w:p w:rsidR="003206AE" w:rsidRPr="005366CD" w:rsidRDefault="003206AE" w:rsidP="00544C01">
            <w:pPr>
              <w:pStyle w:val="a3"/>
              <w:ind w:firstLine="0"/>
              <w:jc w:val="center"/>
              <w:rPr>
                <w:b/>
                <w:sz w:val="20"/>
              </w:rPr>
            </w:pPr>
            <w:r w:rsidRPr="005366CD">
              <w:rPr>
                <w:b/>
                <w:sz w:val="20"/>
              </w:rPr>
              <w:t>/</w:t>
            </w:r>
          </w:p>
          <w:p w:rsidR="003206AE" w:rsidRPr="005366CD" w:rsidRDefault="003206AE" w:rsidP="00544C01">
            <w:pPr>
              <w:pStyle w:val="a3"/>
              <w:ind w:firstLine="0"/>
              <w:jc w:val="center"/>
              <w:rPr>
                <w:b/>
                <w:sz w:val="20"/>
              </w:rPr>
            </w:pPr>
            <w:r w:rsidRPr="005366CD">
              <w:rPr>
                <w:b/>
                <w:sz w:val="20"/>
              </w:rPr>
              <w:t>докладчик</w:t>
            </w:r>
          </w:p>
        </w:tc>
        <w:tc>
          <w:tcPr>
            <w:tcW w:w="4110" w:type="dxa"/>
            <w:vAlign w:val="center"/>
          </w:tcPr>
          <w:p w:rsidR="003206AE" w:rsidRPr="005366CD" w:rsidRDefault="003206AE" w:rsidP="00544C01">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3206AE" w:rsidRDefault="003206AE" w:rsidP="00544C01">
            <w:pPr>
              <w:pStyle w:val="a3"/>
              <w:ind w:left="-76" w:right="-56" w:firstLine="0"/>
              <w:jc w:val="center"/>
              <w:rPr>
                <w:b/>
                <w:sz w:val="20"/>
              </w:rPr>
            </w:pPr>
            <w:r w:rsidRPr="005366CD">
              <w:rPr>
                <w:b/>
                <w:sz w:val="20"/>
              </w:rPr>
              <w:t xml:space="preserve">Соответствие плану деятельности </w:t>
            </w:r>
          </w:p>
          <w:p w:rsidR="003206AE" w:rsidRPr="007F1B93" w:rsidRDefault="003206AE" w:rsidP="00544C01">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3206AE" w:rsidRDefault="003206AE" w:rsidP="00544C01">
            <w:pPr>
              <w:shd w:val="clear" w:color="auto" w:fill="FFFFFF"/>
              <w:jc w:val="center"/>
              <w:rPr>
                <w:b/>
                <w:bCs/>
              </w:rPr>
            </w:pPr>
            <w:r w:rsidRPr="007F1B93">
              <w:rPr>
                <w:b/>
                <w:bCs/>
              </w:rPr>
              <w:t>законопроектной и нормотворческой</w:t>
            </w:r>
          </w:p>
          <w:p w:rsidR="003206AE" w:rsidRPr="007F1B93" w:rsidRDefault="003206AE" w:rsidP="00544C01">
            <w:pPr>
              <w:shd w:val="clear" w:color="auto" w:fill="FFFFFF"/>
              <w:jc w:val="center"/>
              <w:rPr>
                <w:b/>
              </w:rPr>
            </w:pPr>
            <w:r w:rsidRPr="007F1B93">
              <w:rPr>
                <w:b/>
                <w:bCs/>
              </w:rPr>
              <w:t xml:space="preserve">работы </w:t>
            </w:r>
          </w:p>
          <w:p w:rsidR="003206AE" w:rsidRPr="005366CD" w:rsidRDefault="003206AE" w:rsidP="00544C01">
            <w:pPr>
              <w:pStyle w:val="a3"/>
              <w:ind w:left="-76" w:right="-56" w:firstLine="0"/>
              <w:jc w:val="center"/>
              <w:rPr>
                <w:b/>
                <w:sz w:val="20"/>
              </w:rPr>
            </w:pPr>
            <w:r>
              <w:rPr>
                <w:b/>
                <w:sz w:val="24"/>
                <w:szCs w:val="24"/>
              </w:rPr>
              <w:t>на 2018</w:t>
            </w:r>
            <w:r w:rsidRPr="00F6477E">
              <w:rPr>
                <w:b/>
                <w:sz w:val="24"/>
                <w:szCs w:val="24"/>
              </w:rPr>
              <w:t xml:space="preserve"> год</w:t>
            </w:r>
          </w:p>
        </w:tc>
        <w:tc>
          <w:tcPr>
            <w:tcW w:w="2766" w:type="dxa"/>
            <w:vAlign w:val="center"/>
          </w:tcPr>
          <w:p w:rsidR="003206AE" w:rsidRPr="005366CD" w:rsidRDefault="003206AE" w:rsidP="00544C01">
            <w:pPr>
              <w:pStyle w:val="a3"/>
              <w:ind w:firstLine="0"/>
              <w:jc w:val="center"/>
              <w:rPr>
                <w:b/>
                <w:sz w:val="20"/>
              </w:rPr>
            </w:pPr>
            <w:r w:rsidRPr="005366CD">
              <w:rPr>
                <w:b/>
                <w:sz w:val="20"/>
              </w:rPr>
              <w:t>Результаты рассмотрения</w:t>
            </w:r>
          </w:p>
        </w:tc>
      </w:tr>
      <w:tr w:rsidR="003206AE" w:rsidRPr="00B27A37" w:rsidTr="00544C01">
        <w:tc>
          <w:tcPr>
            <w:tcW w:w="534" w:type="dxa"/>
          </w:tcPr>
          <w:p w:rsidR="003206AE" w:rsidRPr="005366CD" w:rsidRDefault="003206AE" w:rsidP="00544C01">
            <w:pPr>
              <w:pStyle w:val="a3"/>
              <w:ind w:firstLine="0"/>
              <w:jc w:val="center"/>
              <w:rPr>
                <w:sz w:val="20"/>
              </w:rPr>
            </w:pPr>
            <w:r w:rsidRPr="005366CD">
              <w:rPr>
                <w:sz w:val="20"/>
              </w:rPr>
              <w:t>1</w:t>
            </w:r>
          </w:p>
        </w:tc>
        <w:tc>
          <w:tcPr>
            <w:tcW w:w="2693" w:type="dxa"/>
          </w:tcPr>
          <w:p w:rsidR="003206AE" w:rsidRPr="005366CD" w:rsidRDefault="003206AE" w:rsidP="00544C01">
            <w:pPr>
              <w:pStyle w:val="a3"/>
              <w:ind w:firstLine="0"/>
              <w:jc w:val="center"/>
              <w:rPr>
                <w:sz w:val="24"/>
                <w:szCs w:val="24"/>
              </w:rPr>
            </w:pPr>
            <w:r w:rsidRPr="005366CD">
              <w:rPr>
                <w:sz w:val="24"/>
                <w:szCs w:val="24"/>
              </w:rPr>
              <w:t>2</w:t>
            </w:r>
          </w:p>
        </w:tc>
        <w:tc>
          <w:tcPr>
            <w:tcW w:w="2977" w:type="dxa"/>
          </w:tcPr>
          <w:p w:rsidR="003206AE" w:rsidRPr="005366CD" w:rsidRDefault="003206AE" w:rsidP="00544C01">
            <w:pPr>
              <w:pStyle w:val="a3"/>
              <w:ind w:left="-66" w:firstLine="0"/>
              <w:jc w:val="center"/>
              <w:rPr>
                <w:sz w:val="20"/>
              </w:rPr>
            </w:pPr>
            <w:r w:rsidRPr="005366CD">
              <w:rPr>
                <w:sz w:val="20"/>
              </w:rPr>
              <w:t>3</w:t>
            </w:r>
          </w:p>
        </w:tc>
        <w:tc>
          <w:tcPr>
            <w:tcW w:w="4110" w:type="dxa"/>
          </w:tcPr>
          <w:p w:rsidR="003206AE" w:rsidRPr="00EE4528" w:rsidRDefault="003206AE" w:rsidP="00544C01">
            <w:pPr>
              <w:widowControl w:val="0"/>
              <w:autoSpaceDE w:val="0"/>
              <w:autoSpaceDN w:val="0"/>
              <w:adjustRightInd w:val="0"/>
              <w:ind w:firstLine="708"/>
              <w:jc w:val="center"/>
            </w:pPr>
            <w:r>
              <w:t>4</w:t>
            </w:r>
          </w:p>
        </w:tc>
        <w:tc>
          <w:tcPr>
            <w:tcW w:w="2268" w:type="dxa"/>
          </w:tcPr>
          <w:p w:rsidR="003206AE" w:rsidRPr="005366CD" w:rsidRDefault="003206AE" w:rsidP="00544C01">
            <w:pPr>
              <w:pStyle w:val="a3"/>
              <w:ind w:left="-76" w:right="-56" w:firstLine="0"/>
              <w:jc w:val="center"/>
              <w:rPr>
                <w:sz w:val="20"/>
              </w:rPr>
            </w:pPr>
            <w:r w:rsidRPr="005366CD">
              <w:rPr>
                <w:sz w:val="20"/>
              </w:rPr>
              <w:t>5</w:t>
            </w:r>
          </w:p>
        </w:tc>
        <w:tc>
          <w:tcPr>
            <w:tcW w:w="2766" w:type="dxa"/>
          </w:tcPr>
          <w:p w:rsidR="003206AE" w:rsidRPr="005366CD" w:rsidRDefault="003206AE" w:rsidP="00544C01">
            <w:pPr>
              <w:pStyle w:val="a3"/>
              <w:ind w:firstLine="0"/>
              <w:jc w:val="center"/>
              <w:rPr>
                <w:sz w:val="24"/>
                <w:szCs w:val="24"/>
              </w:rPr>
            </w:pPr>
            <w:r w:rsidRPr="005366CD">
              <w:rPr>
                <w:sz w:val="24"/>
                <w:szCs w:val="24"/>
              </w:rPr>
              <w:t>6</w:t>
            </w:r>
          </w:p>
        </w:tc>
      </w:tr>
      <w:tr w:rsidR="003206AE" w:rsidRPr="00B27A37" w:rsidTr="00544C01">
        <w:tc>
          <w:tcPr>
            <w:tcW w:w="534" w:type="dxa"/>
          </w:tcPr>
          <w:p w:rsidR="003206AE" w:rsidRPr="005366CD" w:rsidRDefault="003206AE" w:rsidP="00544C01">
            <w:pPr>
              <w:pStyle w:val="a3"/>
              <w:ind w:firstLine="0"/>
              <w:jc w:val="center"/>
              <w:rPr>
                <w:sz w:val="20"/>
              </w:rPr>
            </w:pPr>
            <w:r>
              <w:rPr>
                <w:sz w:val="20"/>
              </w:rPr>
              <w:t>1.</w:t>
            </w:r>
          </w:p>
        </w:tc>
        <w:tc>
          <w:tcPr>
            <w:tcW w:w="2693" w:type="dxa"/>
          </w:tcPr>
          <w:p w:rsidR="003206AE" w:rsidRPr="003206AE" w:rsidRDefault="003206AE" w:rsidP="00544C01">
            <w:pPr>
              <w:jc w:val="both"/>
            </w:pPr>
            <w:r w:rsidRPr="003206AE">
              <w:rPr>
                <w:rFonts w:eastAsia="Calibri"/>
              </w:rPr>
              <w:t xml:space="preserve"> </w:t>
            </w:r>
            <w:r w:rsidRPr="003206AE">
              <w:t>«О внесении</w:t>
            </w:r>
            <w:r w:rsidR="004152B5">
              <w:t xml:space="preserve"> изменений в областной закон «О </w:t>
            </w:r>
            <w:r w:rsidRPr="003206AE">
              <w:t xml:space="preserve">реализации государственных </w:t>
            </w:r>
            <w:proofErr w:type="spellStart"/>
            <w:proofErr w:type="gramStart"/>
            <w:r w:rsidRPr="003206AE">
              <w:t>пол</w:t>
            </w:r>
            <w:r w:rsidR="004152B5">
              <w:t>-</w:t>
            </w:r>
            <w:r w:rsidRPr="003206AE">
              <w:t>номочий</w:t>
            </w:r>
            <w:proofErr w:type="spellEnd"/>
            <w:proofErr w:type="gramEnd"/>
            <w:r w:rsidRPr="003206AE">
              <w:t xml:space="preserve"> </w:t>
            </w:r>
            <w:proofErr w:type="spellStart"/>
            <w:r w:rsidRPr="003206AE">
              <w:t>Архангель</w:t>
            </w:r>
            <w:r w:rsidR="004152B5">
              <w:t>-</w:t>
            </w:r>
            <w:r w:rsidRPr="003206AE">
              <w:t>ской</w:t>
            </w:r>
            <w:proofErr w:type="spellEnd"/>
            <w:r w:rsidRPr="003206AE">
              <w:t xml:space="preserve"> области в сфере охраны здоровья граждан</w:t>
            </w:r>
            <w:r w:rsidRPr="003206AE">
              <w:rPr>
                <w:bCs/>
              </w:rPr>
              <w:t xml:space="preserve">» и о признании </w:t>
            </w:r>
            <w:proofErr w:type="spellStart"/>
            <w:r w:rsidRPr="003206AE">
              <w:rPr>
                <w:bCs/>
              </w:rPr>
              <w:t>утратив</w:t>
            </w:r>
            <w:r w:rsidR="004152B5">
              <w:rPr>
                <w:bCs/>
              </w:rPr>
              <w:t>-</w:t>
            </w:r>
            <w:r w:rsidRPr="003206AE">
              <w:rPr>
                <w:bCs/>
              </w:rPr>
              <w:t>шими</w:t>
            </w:r>
            <w:proofErr w:type="spellEnd"/>
            <w:r w:rsidRPr="003206AE">
              <w:rPr>
                <w:bCs/>
              </w:rPr>
              <w:t xml:space="preserve"> силу отдельных областных законов и положений областных законов» </w:t>
            </w:r>
            <w:r w:rsidRPr="003206AE">
              <w:rPr>
                <w:b/>
              </w:rPr>
              <w:t>(второе чтение).</w:t>
            </w:r>
          </w:p>
        </w:tc>
        <w:tc>
          <w:tcPr>
            <w:tcW w:w="2977" w:type="dxa"/>
          </w:tcPr>
          <w:p w:rsidR="003206AE" w:rsidRPr="003206AE" w:rsidRDefault="003206AE" w:rsidP="00544C01">
            <w:pPr>
              <w:jc w:val="both"/>
            </w:pPr>
            <w:r w:rsidRPr="003206AE">
              <w:rPr>
                <w:b/>
              </w:rPr>
              <w:t>Инициатор внесения:</w:t>
            </w:r>
          </w:p>
          <w:p w:rsidR="003206AE" w:rsidRPr="003206AE" w:rsidRDefault="003206AE" w:rsidP="00544C01">
            <w:pPr>
              <w:pStyle w:val="a9"/>
              <w:ind w:firstLine="0"/>
              <w:rPr>
                <w:b/>
                <w:sz w:val="24"/>
                <w:szCs w:val="24"/>
              </w:rPr>
            </w:pPr>
            <w:r w:rsidRPr="003206AE">
              <w:rPr>
                <w:sz w:val="24"/>
                <w:szCs w:val="24"/>
              </w:rPr>
              <w:t xml:space="preserve">Губернатор </w:t>
            </w:r>
            <w:proofErr w:type="spellStart"/>
            <w:proofErr w:type="gramStart"/>
            <w:r w:rsidRPr="003206AE">
              <w:rPr>
                <w:sz w:val="24"/>
                <w:szCs w:val="24"/>
              </w:rPr>
              <w:t>Архангель-ской</w:t>
            </w:r>
            <w:proofErr w:type="spellEnd"/>
            <w:proofErr w:type="gramEnd"/>
            <w:r w:rsidRPr="003206AE">
              <w:rPr>
                <w:sz w:val="24"/>
                <w:szCs w:val="24"/>
              </w:rPr>
              <w:t xml:space="preserve"> области И.А. Орлов</w:t>
            </w:r>
          </w:p>
          <w:p w:rsidR="003206AE" w:rsidRPr="003206AE" w:rsidRDefault="003206AE" w:rsidP="00544C01">
            <w:pPr>
              <w:pStyle w:val="a9"/>
              <w:ind w:firstLine="0"/>
              <w:rPr>
                <w:bCs/>
                <w:sz w:val="24"/>
                <w:szCs w:val="24"/>
              </w:rPr>
            </w:pPr>
            <w:r w:rsidRPr="003206AE">
              <w:rPr>
                <w:b/>
                <w:sz w:val="24"/>
                <w:szCs w:val="24"/>
              </w:rPr>
              <w:t xml:space="preserve">Докладчик: </w:t>
            </w:r>
          </w:p>
          <w:p w:rsidR="003206AE" w:rsidRPr="003206AE" w:rsidRDefault="003206AE" w:rsidP="00544C01">
            <w:pPr>
              <w:pStyle w:val="a9"/>
              <w:ind w:firstLine="0"/>
              <w:rPr>
                <w:b/>
                <w:sz w:val="24"/>
                <w:szCs w:val="24"/>
              </w:rPr>
            </w:pPr>
            <w:r w:rsidRPr="003206AE">
              <w:rPr>
                <w:sz w:val="24"/>
                <w:szCs w:val="24"/>
              </w:rPr>
              <w:t>Эммануилов Сергей Дмитриевич – председатель комитета по здравоохранению и социальной политике.</w:t>
            </w:r>
          </w:p>
        </w:tc>
        <w:tc>
          <w:tcPr>
            <w:tcW w:w="4110" w:type="dxa"/>
          </w:tcPr>
          <w:p w:rsidR="003206AE" w:rsidRDefault="003206AE" w:rsidP="004152B5">
            <w:pPr>
              <w:pStyle w:val="2"/>
              <w:spacing w:after="0" w:line="240" w:lineRule="auto"/>
              <w:jc w:val="both"/>
              <w:rPr>
                <w:b/>
                <w:bCs/>
                <w:szCs w:val="28"/>
              </w:rPr>
            </w:pPr>
            <w:r>
              <w:rPr>
                <w:szCs w:val="28"/>
              </w:rPr>
              <w:t>Поправок к законопроекту не поступило.</w:t>
            </w:r>
          </w:p>
          <w:p w:rsidR="003206AE" w:rsidRPr="003206AE" w:rsidRDefault="003206AE" w:rsidP="00544C01">
            <w:pPr>
              <w:pStyle w:val="1"/>
              <w:shd w:val="clear" w:color="auto" w:fill="auto"/>
              <w:tabs>
                <w:tab w:val="left" w:pos="5926"/>
              </w:tabs>
              <w:spacing w:line="240" w:lineRule="auto"/>
              <w:jc w:val="both"/>
              <w:rPr>
                <w:sz w:val="24"/>
                <w:szCs w:val="24"/>
              </w:rPr>
            </w:pPr>
            <w:r w:rsidRPr="003206AE">
              <w:rPr>
                <w:sz w:val="24"/>
                <w:szCs w:val="24"/>
              </w:rPr>
              <w:t xml:space="preserve"> </w:t>
            </w:r>
          </w:p>
          <w:p w:rsidR="003206AE" w:rsidRPr="003206AE" w:rsidRDefault="003206AE" w:rsidP="00544C01">
            <w:pPr>
              <w:spacing w:line="240" w:lineRule="atLeast"/>
              <w:jc w:val="both"/>
              <w:rPr>
                <w:color w:val="000000"/>
              </w:rPr>
            </w:pPr>
            <w:r w:rsidRPr="003206AE">
              <w:t xml:space="preserve">   </w:t>
            </w:r>
          </w:p>
          <w:p w:rsidR="003206AE" w:rsidRPr="003206AE" w:rsidRDefault="003206AE" w:rsidP="00544C01">
            <w:pPr>
              <w:spacing w:line="240" w:lineRule="atLeast"/>
              <w:jc w:val="both"/>
              <w:rPr>
                <w:color w:val="000000"/>
              </w:rPr>
            </w:pPr>
          </w:p>
        </w:tc>
        <w:tc>
          <w:tcPr>
            <w:tcW w:w="2268" w:type="dxa"/>
          </w:tcPr>
          <w:p w:rsidR="003206AE" w:rsidRPr="003206AE" w:rsidRDefault="003206AE" w:rsidP="00544C01">
            <w:pPr>
              <w:pStyle w:val="a3"/>
              <w:ind w:firstLine="0"/>
              <w:jc w:val="center"/>
              <w:rPr>
                <w:sz w:val="24"/>
                <w:szCs w:val="24"/>
              </w:rPr>
            </w:pPr>
            <w:r w:rsidRPr="003206AE">
              <w:rPr>
                <w:sz w:val="24"/>
                <w:szCs w:val="24"/>
              </w:rPr>
              <w:t>В соответствии с планом деятельности комитета</w:t>
            </w:r>
          </w:p>
          <w:p w:rsidR="003206AE" w:rsidRPr="003206AE" w:rsidRDefault="003206AE" w:rsidP="00544C01">
            <w:pPr>
              <w:pStyle w:val="a3"/>
              <w:ind w:firstLine="0"/>
              <w:jc w:val="center"/>
              <w:rPr>
                <w:sz w:val="24"/>
                <w:szCs w:val="24"/>
              </w:rPr>
            </w:pPr>
            <w:r w:rsidRPr="003206AE">
              <w:rPr>
                <w:sz w:val="24"/>
                <w:szCs w:val="24"/>
              </w:rPr>
              <w:t xml:space="preserve"> на февраль</w:t>
            </w:r>
          </w:p>
          <w:p w:rsidR="003206AE" w:rsidRPr="003206AE" w:rsidRDefault="004152B5" w:rsidP="00544C01">
            <w:pPr>
              <w:pStyle w:val="a3"/>
              <w:ind w:firstLine="0"/>
              <w:jc w:val="center"/>
              <w:rPr>
                <w:sz w:val="24"/>
                <w:szCs w:val="24"/>
              </w:rPr>
            </w:pPr>
            <w:r>
              <w:rPr>
                <w:sz w:val="24"/>
                <w:szCs w:val="24"/>
              </w:rPr>
              <w:t>п.1.1.1</w:t>
            </w:r>
            <w:r w:rsidR="003206AE" w:rsidRPr="003206AE">
              <w:rPr>
                <w:sz w:val="24"/>
                <w:szCs w:val="24"/>
              </w:rPr>
              <w:t>.</w:t>
            </w:r>
          </w:p>
        </w:tc>
        <w:tc>
          <w:tcPr>
            <w:tcW w:w="2766" w:type="dxa"/>
          </w:tcPr>
          <w:p w:rsidR="003206AE" w:rsidRPr="003206AE" w:rsidRDefault="003206AE" w:rsidP="00544C01">
            <w:pPr>
              <w:pStyle w:val="2"/>
              <w:spacing w:after="0" w:line="240" w:lineRule="auto"/>
              <w:jc w:val="both"/>
            </w:pPr>
            <w:r w:rsidRPr="003206AE">
              <w:t>Решили:</w:t>
            </w:r>
          </w:p>
          <w:p w:rsidR="003206AE" w:rsidRPr="003206AE" w:rsidRDefault="003206AE" w:rsidP="00544C01">
            <w:pPr>
              <w:pStyle w:val="2"/>
              <w:spacing w:after="0" w:line="240" w:lineRule="auto"/>
              <w:jc w:val="both"/>
            </w:pPr>
            <w:r w:rsidRPr="003206AE">
              <w:t xml:space="preserve">Предложить депутатам областного Собрания депутатов данный проект областного  закона принять во </w:t>
            </w:r>
            <w:r w:rsidRPr="003206AE">
              <w:rPr>
                <w:b/>
              </w:rPr>
              <w:t>втором чтении.</w:t>
            </w:r>
          </w:p>
        </w:tc>
      </w:tr>
      <w:tr w:rsidR="003206AE" w:rsidRPr="00B27A37" w:rsidTr="00544C01">
        <w:tc>
          <w:tcPr>
            <w:tcW w:w="534" w:type="dxa"/>
          </w:tcPr>
          <w:p w:rsidR="003206AE" w:rsidRDefault="003206AE" w:rsidP="00544C01">
            <w:pPr>
              <w:pStyle w:val="a3"/>
              <w:ind w:firstLine="0"/>
              <w:jc w:val="center"/>
              <w:rPr>
                <w:sz w:val="20"/>
              </w:rPr>
            </w:pPr>
            <w:r>
              <w:rPr>
                <w:sz w:val="20"/>
              </w:rPr>
              <w:t>2.</w:t>
            </w:r>
          </w:p>
        </w:tc>
        <w:tc>
          <w:tcPr>
            <w:tcW w:w="2693" w:type="dxa"/>
          </w:tcPr>
          <w:p w:rsidR="003206AE" w:rsidRPr="003206AE" w:rsidRDefault="003206AE" w:rsidP="003206AE">
            <w:pPr>
              <w:pStyle w:val="a9"/>
              <w:ind w:firstLine="0"/>
              <w:rPr>
                <w:sz w:val="24"/>
                <w:szCs w:val="24"/>
              </w:rPr>
            </w:pPr>
            <w:r w:rsidRPr="003206AE">
              <w:rPr>
                <w:sz w:val="24"/>
                <w:szCs w:val="24"/>
              </w:rPr>
              <w:t xml:space="preserve">«О внесении изменений в отдельные областные законы  в связи с принятием </w:t>
            </w:r>
            <w:r w:rsidRPr="003206AE">
              <w:rPr>
                <w:sz w:val="24"/>
                <w:szCs w:val="24"/>
              </w:rPr>
              <w:lastRenderedPageBreak/>
              <w:t xml:space="preserve">Федерального закона «О внесении изменений в отдельные </w:t>
            </w:r>
            <w:proofErr w:type="spellStart"/>
            <w:r w:rsidRPr="003206AE">
              <w:rPr>
                <w:sz w:val="24"/>
                <w:szCs w:val="24"/>
              </w:rPr>
              <w:t>законода</w:t>
            </w:r>
            <w:r w:rsidR="004152B5">
              <w:rPr>
                <w:sz w:val="24"/>
                <w:szCs w:val="24"/>
              </w:rPr>
              <w:t>-</w:t>
            </w:r>
            <w:r w:rsidRPr="003206AE">
              <w:rPr>
                <w:sz w:val="24"/>
                <w:szCs w:val="24"/>
              </w:rPr>
              <w:t>тельные</w:t>
            </w:r>
            <w:proofErr w:type="spellEnd"/>
            <w:r w:rsidRPr="003206AE">
              <w:rPr>
                <w:sz w:val="24"/>
                <w:szCs w:val="24"/>
              </w:rPr>
              <w:t xml:space="preserve"> акты Российской Федерации по вопросам </w:t>
            </w:r>
            <w:proofErr w:type="spellStart"/>
            <w:r w:rsidRPr="003206AE">
              <w:rPr>
                <w:sz w:val="24"/>
                <w:szCs w:val="24"/>
              </w:rPr>
              <w:t>совершен</w:t>
            </w:r>
            <w:r w:rsidR="004152B5">
              <w:rPr>
                <w:sz w:val="24"/>
                <w:szCs w:val="24"/>
              </w:rPr>
              <w:t>-</w:t>
            </w:r>
            <w:r w:rsidRPr="003206AE">
              <w:rPr>
                <w:sz w:val="24"/>
                <w:szCs w:val="24"/>
              </w:rPr>
              <w:t>ствования</w:t>
            </w:r>
            <w:proofErr w:type="spellEnd"/>
            <w:r w:rsidRPr="003206AE">
              <w:rPr>
                <w:sz w:val="24"/>
                <w:szCs w:val="24"/>
              </w:rPr>
              <w:t xml:space="preserve"> проведения независимой </w:t>
            </w:r>
            <w:proofErr w:type="gramStart"/>
            <w:r w:rsidRPr="003206AE">
              <w:rPr>
                <w:sz w:val="24"/>
                <w:szCs w:val="24"/>
              </w:rPr>
              <w:t>оценки качества условий оказания услуг</w:t>
            </w:r>
            <w:proofErr w:type="gramEnd"/>
            <w:r w:rsidRPr="003206AE">
              <w:rPr>
                <w:sz w:val="24"/>
                <w:szCs w:val="24"/>
              </w:rPr>
              <w:t xml:space="preserve"> организациями в сфере культуры, охраны здоровья, образования, социального обслуживания и федеральными </w:t>
            </w:r>
            <w:proofErr w:type="spellStart"/>
            <w:r w:rsidRPr="003206AE">
              <w:rPr>
                <w:sz w:val="24"/>
                <w:szCs w:val="24"/>
              </w:rPr>
              <w:t>учреж</w:t>
            </w:r>
            <w:r w:rsidR="004152B5">
              <w:rPr>
                <w:sz w:val="24"/>
                <w:szCs w:val="24"/>
              </w:rPr>
              <w:t>-</w:t>
            </w:r>
            <w:r w:rsidRPr="003206AE">
              <w:rPr>
                <w:sz w:val="24"/>
                <w:szCs w:val="24"/>
              </w:rPr>
              <w:t>дениями</w:t>
            </w:r>
            <w:proofErr w:type="spellEnd"/>
            <w:r w:rsidRPr="003206AE">
              <w:rPr>
                <w:sz w:val="24"/>
                <w:szCs w:val="24"/>
              </w:rPr>
              <w:t xml:space="preserve"> медико-социальной </w:t>
            </w:r>
            <w:proofErr w:type="spellStart"/>
            <w:r w:rsidRPr="003206AE">
              <w:rPr>
                <w:sz w:val="24"/>
                <w:szCs w:val="24"/>
              </w:rPr>
              <w:t>эксперти</w:t>
            </w:r>
            <w:r w:rsidR="00062DB3">
              <w:rPr>
                <w:sz w:val="24"/>
                <w:szCs w:val="24"/>
              </w:rPr>
              <w:t>-</w:t>
            </w:r>
            <w:r w:rsidRPr="003206AE">
              <w:rPr>
                <w:sz w:val="24"/>
                <w:szCs w:val="24"/>
              </w:rPr>
              <w:t>зы</w:t>
            </w:r>
            <w:proofErr w:type="spellEnd"/>
            <w:r w:rsidRPr="003206AE">
              <w:rPr>
                <w:sz w:val="24"/>
                <w:szCs w:val="24"/>
              </w:rPr>
              <w:t>»  (</w:t>
            </w:r>
            <w:r w:rsidRPr="003206AE">
              <w:rPr>
                <w:b/>
                <w:sz w:val="24"/>
                <w:szCs w:val="24"/>
              </w:rPr>
              <w:t>статьи 4 и 6</w:t>
            </w:r>
            <w:r w:rsidRPr="003206AE">
              <w:rPr>
                <w:sz w:val="24"/>
                <w:szCs w:val="24"/>
              </w:rPr>
              <w:t>).</w:t>
            </w:r>
          </w:p>
          <w:p w:rsidR="003206AE" w:rsidRPr="003206AE" w:rsidRDefault="003206AE" w:rsidP="003206AE">
            <w:pPr>
              <w:ind w:firstLine="616"/>
              <w:jc w:val="both"/>
            </w:pPr>
          </w:p>
        </w:tc>
        <w:tc>
          <w:tcPr>
            <w:tcW w:w="2977" w:type="dxa"/>
          </w:tcPr>
          <w:p w:rsidR="003206AE" w:rsidRPr="003206AE" w:rsidRDefault="003206AE" w:rsidP="00544C01">
            <w:pPr>
              <w:jc w:val="both"/>
            </w:pPr>
            <w:r w:rsidRPr="003206AE">
              <w:rPr>
                <w:b/>
              </w:rPr>
              <w:lastRenderedPageBreak/>
              <w:t>Инициатор внесения:</w:t>
            </w:r>
          </w:p>
          <w:p w:rsidR="003206AE" w:rsidRPr="003206AE" w:rsidRDefault="004152B5" w:rsidP="00544C01">
            <w:pPr>
              <w:jc w:val="both"/>
            </w:pPr>
            <w:r>
              <w:t>Губернатор</w:t>
            </w:r>
            <w:r w:rsidR="003206AE" w:rsidRPr="003206AE">
              <w:t xml:space="preserve"> </w:t>
            </w:r>
            <w:proofErr w:type="spellStart"/>
            <w:proofErr w:type="gramStart"/>
            <w:r w:rsidR="003206AE" w:rsidRPr="003206AE">
              <w:t>Архан-гельской</w:t>
            </w:r>
            <w:proofErr w:type="spellEnd"/>
            <w:proofErr w:type="gramEnd"/>
            <w:r w:rsidR="003206AE" w:rsidRPr="003206AE">
              <w:t xml:space="preserve"> области </w:t>
            </w:r>
            <w:r>
              <w:t>И.А. Орлов.</w:t>
            </w:r>
          </w:p>
          <w:p w:rsidR="003206AE" w:rsidRPr="003206AE" w:rsidRDefault="003206AE" w:rsidP="004152B5">
            <w:pPr>
              <w:jc w:val="both"/>
              <w:rPr>
                <w:bCs/>
              </w:rPr>
            </w:pPr>
            <w:r w:rsidRPr="003206AE">
              <w:rPr>
                <w:b/>
              </w:rPr>
              <w:lastRenderedPageBreak/>
              <w:t xml:space="preserve">Докладчик: </w:t>
            </w:r>
            <w:proofErr w:type="spellStart"/>
            <w:r w:rsidRPr="003206AE">
              <w:t>Андреечев</w:t>
            </w:r>
            <w:proofErr w:type="spellEnd"/>
            <w:r w:rsidRPr="003206AE">
              <w:t xml:space="preserve"> Игорь Сергеевич – </w:t>
            </w:r>
            <w:r w:rsidRPr="003206AE">
              <w:rPr>
                <w:bCs/>
              </w:rPr>
              <w:t>директор правового департамента администрации Губернатора Архангельской области и Правительства Архангельской области</w:t>
            </w:r>
          </w:p>
          <w:p w:rsidR="003206AE" w:rsidRPr="003206AE" w:rsidRDefault="003206AE" w:rsidP="00544C01">
            <w:pPr>
              <w:jc w:val="both"/>
            </w:pPr>
          </w:p>
          <w:p w:rsidR="003206AE" w:rsidRPr="003206AE" w:rsidRDefault="003206AE" w:rsidP="00544C01">
            <w:pPr>
              <w:jc w:val="both"/>
              <w:rPr>
                <w:bCs/>
              </w:rPr>
            </w:pPr>
          </w:p>
        </w:tc>
        <w:tc>
          <w:tcPr>
            <w:tcW w:w="4110" w:type="dxa"/>
          </w:tcPr>
          <w:p w:rsidR="00EB7132" w:rsidRPr="00EB7132" w:rsidRDefault="00EB7132" w:rsidP="00EB7132">
            <w:pPr>
              <w:pStyle w:val="1"/>
              <w:shd w:val="clear" w:color="auto" w:fill="auto"/>
              <w:spacing w:line="240" w:lineRule="auto"/>
              <w:jc w:val="both"/>
              <w:rPr>
                <w:sz w:val="24"/>
                <w:szCs w:val="24"/>
              </w:rPr>
            </w:pPr>
            <w:r>
              <w:lastRenderedPageBreak/>
              <w:t xml:space="preserve">   </w:t>
            </w:r>
            <w:r w:rsidRPr="00EB7132">
              <w:rPr>
                <w:color w:val="000000"/>
                <w:sz w:val="24"/>
                <w:szCs w:val="24"/>
              </w:rPr>
              <w:t xml:space="preserve">Законопроектом предлагается наделить Общественную палату Архангельской области полномочиями </w:t>
            </w:r>
            <w:proofErr w:type="gramStart"/>
            <w:r w:rsidRPr="00EB7132">
              <w:rPr>
                <w:color w:val="000000"/>
                <w:sz w:val="24"/>
                <w:szCs w:val="24"/>
              </w:rPr>
              <w:t>по</w:t>
            </w:r>
            <w:proofErr w:type="gramEnd"/>
            <w:r w:rsidRPr="00EB7132">
              <w:rPr>
                <w:color w:val="000000"/>
                <w:sz w:val="24"/>
                <w:szCs w:val="24"/>
              </w:rPr>
              <w:t>:</w:t>
            </w:r>
          </w:p>
          <w:p w:rsidR="00EB7132" w:rsidRPr="00EB7132" w:rsidRDefault="00EB7132" w:rsidP="00EB7132">
            <w:pPr>
              <w:pStyle w:val="1"/>
              <w:shd w:val="clear" w:color="auto" w:fill="auto"/>
              <w:spacing w:line="240" w:lineRule="auto"/>
              <w:jc w:val="both"/>
              <w:rPr>
                <w:sz w:val="24"/>
                <w:szCs w:val="24"/>
              </w:rPr>
            </w:pPr>
            <w:r>
              <w:rPr>
                <w:color w:val="000000"/>
                <w:sz w:val="24"/>
                <w:szCs w:val="24"/>
              </w:rPr>
              <w:lastRenderedPageBreak/>
              <w:t xml:space="preserve">   </w:t>
            </w:r>
            <w:proofErr w:type="gramStart"/>
            <w:r>
              <w:rPr>
                <w:color w:val="000000"/>
                <w:sz w:val="24"/>
                <w:szCs w:val="24"/>
              </w:rPr>
              <w:t xml:space="preserve">- </w:t>
            </w:r>
            <w:r w:rsidRPr="00EB7132">
              <w:rPr>
                <w:color w:val="000000"/>
                <w:sz w:val="24"/>
                <w:szCs w:val="24"/>
              </w:rPr>
              <w:t xml:space="preserve">созданию общественных советов по проведению независимой оценки качества условий оказания услуг организациями в сфере культуры, охраны здоровья, образования и социального обслуживания, которые расположены на территории Архангельской области, по </w:t>
            </w:r>
            <w:proofErr w:type="spellStart"/>
            <w:r w:rsidRPr="00EB7132">
              <w:rPr>
                <w:color w:val="000000"/>
                <w:sz w:val="24"/>
                <w:szCs w:val="24"/>
              </w:rPr>
              <w:t>обраще</w:t>
            </w:r>
            <w:r w:rsidR="00347E3B">
              <w:rPr>
                <w:color w:val="000000"/>
                <w:sz w:val="24"/>
                <w:szCs w:val="24"/>
              </w:rPr>
              <w:t>-</w:t>
            </w:r>
            <w:r w:rsidRPr="00EB7132">
              <w:rPr>
                <w:color w:val="000000"/>
                <w:sz w:val="24"/>
                <w:szCs w:val="24"/>
              </w:rPr>
              <w:t>ниям</w:t>
            </w:r>
            <w:proofErr w:type="spellEnd"/>
            <w:r w:rsidRPr="00EB7132">
              <w:rPr>
                <w:color w:val="000000"/>
                <w:sz w:val="24"/>
                <w:szCs w:val="24"/>
              </w:rPr>
              <w:t xml:space="preserve"> соответственно министерства культуры Архангельской области (далее - министерство культуры), министерства „здравоохранения Архангельской области (далее - министерство здравоохранения), министерства образования и науки Архангельской области (далее - министерство образования и науки) и министерства труда, занятости и</w:t>
            </w:r>
            <w:proofErr w:type="gramEnd"/>
            <w:r w:rsidRPr="00EB7132">
              <w:rPr>
                <w:color w:val="000000"/>
                <w:sz w:val="24"/>
                <w:szCs w:val="24"/>
              </w:rPr>
              <w:t xml:space="preserve"> социального развития Архангельской области (далее - министерство труда, занятости и социального развития);</w:t>
            </w:r>
          </w:p>
          <w:p w:rsidR="00EB7132" w:rsidRPr="00EB7132" w:rsidRDefault="00EB7132" w:rsidP="00EB7132">
            <w:pPr>
              <w:pStyle w:val="1"/>
              <w:shd w:val="clear" w:color="auto" w:fill="auto"/>
              <w:spacing w:line="240" w:lineRule="auto"/>
              <w:jc w:val="both"/>
              <w:rPr>
                <w:sz w:val="24"/>
                <w:szCs w:val="24"/>
              </w:rPr>
            </w:pPr>
            <w:r>
              <w:rPr>
                <w:color w:val="000000"/>
                <w:sz w:val="24"/>
                <w:szCs w:val="24"/>
              </w:rPr>
              <w:t xml:space="preserve">   - </w:t>
            </w:r>
            <w:r w:rsidRPr="00EB7132">
              <w:rPr>
                <w:color w:val="000000"/>
                <w:sz w:val="24"/>
                <w:szCs w:val="24"/>
              </w:rPr>
              <w:t>информированию указанных министерств о составе созданных при них общественных советов.</w:t>
            </w:r>
          </w:p>
          <w:p w:rsidR="00EB7132" w:rsidRDefault="00EB7132" w:rsidP="00EB7132">
            <w:pPr>
              <w:widowControl w:val="0"/>
              <w:jc w:val="both"/>
              <w:rPr>
                <w:color w:val="000000"/>
              </w:rPr>
            </w:pPr>
            <w:r>
              <w:rPr>
                <w:color w:val="000000"/>
              </w:rPr>
              <w:t xml:space="preserve">   З</w:t>
            </w:r>
            <w:r w:rsidRPr="00EB7132">
              <w:rPr>
                <w:color w:val="000000"/>
              </w:rPr>
              <w:t>аконопроектом предлагается наделить министерство культуры, министерство здравоохранения, министерство о</w:t>
            </w:r>
            <w:r>
              <w:rPr>
                <w:color w:val="000000"/>
              </w:rPr>
              <w:t>бразования и науки, министерство</w:t>
            </w:r>
            <w:r w:rsidRPr="00EB7132">
              <w:rPr>
                <w:color w:val="000000"/>
              </w:rPr>
              <w:t xml:space="preserve"> труда, занятости и социального развития полномочиями </w:t>
            </w:r>
            <w:proofErr w:type="gramStart"/>
            <w:r w:rsidRPr="00EB7132">
              <w:rPr>
                <w:color w:val="000000"/>
              </w:rPr>
              <w:t>по</w:t>
            </w:r>
            <w:proofErr w:type="gramEnd"/>
            <w:r>
              <w:rPr>
                <w:color w:val="000000"/>
              </w:rPr>
              <w:t>:</w:t>
            </w:r>
            <w:r w:rsidRPr="00EB7132">
              <w:rPr>
                <w:color w:val="000000"/>
              </w:rPr>
              <w:t xml:space="preserve"> </w:t>
            </w:r>
          </w:p>
          <w:p w:rsidR="00EB7132" w:rsidRPr="00EB7132" w:rsidRDefault="00EB7132" w:rsidP="00EB7132">
            <w:pPr>
              <w:widowControl w:val="0"/>
              <w:jc w:val="both"/>
              <w:rPr>
                <w:color w:val="000000"/>
              </w:rPr>
            </w:pPr>
            <w:r>
              <w:rPr>
                <w:color w:val="000000"/>
              </w:rPr>
              <w:t xml:space="preserve">   - </w:t>
            </w:r>
            <w:r w:rsidRPr="00EB7132">
              <w:rPr>
                <w:color w:val="000000"/>
              </w:rPr>
              <w:t>утверждению положений об обществе</w:t>
            </w:r>
            <w:r w:rsidR="00347E3B">
              <w:rPr>
                <w:color w:val="000000"/>
              </w:rPr>
              <w:t>нных советах, созданных при них;</w:t>
            </w:r>
          </w:p>
          <w:p w:rsidR="00EB7132" w:rsidRPr="00EB7132" w:rsidRDefault="00EB7132" w:rsidP="00EB7132">
            <w:pPr>
              <w:pStyle w:val="1"/>
              <w:shd w:val="clear" w:color="auto" w:fill="auto"/>
              <w:spacing w:line="240" w:lineRule="auto"/>
              <w:jc w:val="both"/>
              <w:rPr>
                <w:sz w:val="24"/>
                <w:szCs w:val="24"/>
              </w:rPr>
            </w:pPr>
            <w:r>
              <w:rPr>
                <w:color w:val="000000"/>
                <w:sz w:val="24"/>
                <w:szCs w:val="24"/>
              </w:rPr>
              <w:t xml:space="preserve">   </w:t>
            </w:r>
            <w:r w:rsidR="00347E3B">
              <w:rPr>
                <w:color w:val="000000"/>
                <w:sz w:val="24"/>
                <w:szCs w:val="24"/>
              </w:rPr>
              <w:t xml:space="preserve">- </w:t>
            </w:r>
            <w:r w:rsidRPr="00EB7132">
              <w:rPr>
                <w:color w:val="000000"/>
                <w:sz w:val="24"/>
                <w:szCs w:val="24"/>
              </w:rPr>
              <w:t xml:space="preserve">направлению отчетов операторов в созданные при указанных министерствах общественные </w:t>
            </w:r>
            <w:r w:rsidRPr="00EB7132">
              <w:rPr>
                <w:color w:val="000000"/>
                <w:sz w:val="24"/>
                <w:szCs w:val="24"/>
              </w:rPr>
              <w:lastRenderedPageBreak/>
              <w:t>советы;</w:t>
            </w:r>
          </w:p>
          <w:p w:rsidR="00EB7132" w:rsidRPr="00EB7132" w:rsidRDefault="00347E3B" w:rsidP="00347E3B">
            <w:pPr>
              <w:pStyle w:val="1"/>
              <w:shd w:val="clear" w:color="auto" w:fill="auto"/>
              <w:spacing w:line="240" w:lineRule="auto"/>
              <w:jc w:val="both"/>
              <w:rPr>
                <w:sz w:val="24"/>
                <w:szCs w:val="24"/>
              </w:rPr>
            </w:pPr>
            <w:r>
              <w:rPr>
                <w:color w:val="000000"/>
                <w:sz w:val="24"/>
                <w:szCs w:val="24"/>
              </w:rPr>
              <w:t xml:space="preserve">   - </w:t>
            </w:r>
            <w:r w:rsidR="00EB7132" w:rsidRPr="00EB7132">
              <w:rPr>
                <w:color w:val="000000"/>
                <w:sz w:val="24"/>
                <w:szCs w:val="24"/>
              </w:rPr>
              <w:t>направлению решений общественных советов руководителям организаций в сфере культуры, охраны здоровья, образования и социального развития, расположенных на территории Архангельской области, в отношении которых проводилась независимая оценка качества условий оказания услуг такими организациями;</w:t>
            </w:r>
          </w:p>
          <w:p w:rsidR="00EB7132" w:rsidRPr="00EB7132" w:rsidRDefault="00347E3B" w:rsidP="00347E3B">
            <w:pPr>
              <w:pStyle w:val="1"/>
              <w:shd w:val="clear" w:color="auto" w:fill="auto"/>
              <w:spacing w:line="240" w:lineRule="auto"/>
              <w:jc w:val="both"/>
              <w:rPr>
                <w:sz w:val="24"/>
                <w:szCs w:val="24"/>
              </w:rPr>
            </w:pPr>
            <w:r>
              <w:rPr>
                <w:color w:val="000000"/>
                <w:sz w:val="24"/>
                <w:szCs w:val="24"/>
              </w:rPr>
              <w:t xml:space="preserve">   - </w:t>
            </w:r>
            <w:r w:rsidR="00EB7132" w:rsidRPr="00EB7132">
              <w:rPr>
                <w:color w:val="000000"/>
                <w:sz w:val="24"/>
                <w:szCs w:val="24"/>
              </w:rPr>
              <w:t xml:space="preserve">подготовке и утверждению планов организаций в сфере культуры, охраны здоровья, образования и социального обслуживания, расположенных на территории Архангельской области, по устранению недостатков, выявленных в ходе независимой </w:t>
            </w:r>
            <w:proofErr w:type="gramStart"/>
            <w:r w:rsidR="00EB7132" w:rsidRPr="00EB7132">
              <w:rPr>
                <w:color w:val="000000"/>
                <w:sz w:val="24"/>
                <w:szCs w:val="24"/>
              </w:rPr>
              <w:t>оценки качества условий оказания услуг</w:t>
            </w:r>
            <w:proofErr w:type="gramEnd"/>
            <w:r w:rsidR="00EB7132" w:rsidRPr="00EB7132">
              <w:rPr>
                <w:color w:val="000000"/>
                <w:sz w:val="24"/>
                <w:szCs w:val="24"/>
              </w:rPr>
              <w:t xml:space="preserve"> такими организациями.</w:t>
            </w:r>
          </w:p>
          <w:p w:rsidR="003206AE" w:rsidRPr="003206AE" w:rsidRDefault="003206AE" w:rsidP="003206AE">
            <w:pPr>
              <w:widowControl w:val="0"/>
              <w:jc w:val="both"/>
            </w:pPr>
            <w:r w:rsidRPr="003206AE">
              <w:t xml:space="preserve"> </w:t>
            </w:r>
          </w:p>
        </w:tc>
        <w:tc>
          <w:tcPr>
            <w:tcW w:w="2268" w:type="dxa"/>
          </w:tcPr>
          <w:p w:rsidR="003206AE" w:rsidRPr="003206AE" w:rsidRDefault="004152B5" w:rsidP="00544C01">
            <w:pPr>
              <w:pStyle w:val="a3"/>
              <w:ind w:firstLine="0"/>
              <w:jc w:val="center"/>
              <w:rPr>
                <w:sz w:val="24"/>
                <w:szCs w:val="24"/>
              </w:rPr>
            </w:pPr>
            <w:r>
              <w:rPr>
                <w:sz w:val="24"/>
                <w:szCs w:val="24"/>
              </w:rPr>
              <w:lastRenderedPageBreak/>
              <w:t>Вне плана</w:t>
            </w:r>
          </w:p>
        </w:tc>
        <w:tc>
          <w:tcPr>
            <w:tcW w:w="2766" w:type="dxa"/>
          </w:tcPr>
          <w:p w:rsidR="003206AE" w:rsidRPr="003206AE" w:rsidRDefault="004152B5" w:rsidP="00544C01">
            <w:pPr>
              <w:pStyle w:val="2"/>
              <w:spacing w:after="0" w:line="240" w:lineRule="auto"/>
              <w:jc w:val="both"/>
              <w:rPr>
                <w:bCs/>
              </w:rPr>
            </w:pPr>
            <w:r>
              <w:rPr>
                <w:bCs/>
              </w:rPr>
              <w:t>Замечаний к указанным статьям законопроекта не имеется.</w:t>
            </w:r>
          </w:p>
        </w:tc>
      </w:tr>
      <w:tr w:rsidR="003206AE" w:rsidRPr="00B27A37" w:rsidTr="00544C01">
        <w:tc>
          <w:tcPr>
            <w:tcW w:w="534" w:type="dxa"/>
          </w:tcPr>
          <w:p w:rsidR="003206AE" w:rsidRDefault="003206AE" w:rsidP="00544C01">
            <w:pPr>
              <w:pStyle w:val="a3"/>
              <w:ind w:firstLine="0"/>
              <w:jc w:val="center"/>
              <w:rPr>
                <w:sz w:val="20"/>
              </w:rPr>
            </w:pPr>
            <w:r>
              <w:rPr>
                <w:sz w:val="20"/>
              </w:rPr>
              <w:lastRenderedPageBreak/>
              <w:t>3.</w:t>
            </w:r>
          </w:p>
        </w:tc>
        <w:tc>
          <w:tcPr>
            <w:tcW w:w="2693" w:type="dxa"/>
          </w:tcPr>
          <w:p w:rsidR="003206AE" w:rsidRPr="003206AE" w:rsidRDefault="003206AE" w:rsidP="00544C01">
            <w:pPr>
              <w:jc w:val="both"/>
            </w:pPr>
            <w:r w:rsidRPr="003206AE">
              <w:t xml:space="preserve">«О внесении изменения в статьи 5 и 6 областного закона «О реализации </w:t>
            </w:r>
            <w:proofErr w:type="spellStart"/>
            <w:proofErr w:type="gramStart"/>
            <w:r w:rsidRPr="003206AE">
              <w:t>государст</w:t>
            </w:r>
            <w:r w:rsidR="00062DB3">
              <w:t>-</w:t>
            </w:r>
            <w:r w:rsidRPr="003206AE">
              <w:t>венных</w:t>
            </w:r>
            <w:proofErr w:type="spellEnd"/>
            <w:proofErr w:type="gramEnd"/>
            <w:r w:rsidRPr="003206AE">
              <w:t xml:space="preserve"> полномочий Архангельской области в сфере социального обслуживания </w:t>
            </w:r>
            <w:proofErr w:type="spellStart"/>
            <w:r w:rsidRPr="003206AE">
              <w:t>граж</w:t>
            </w:r>
            <w:r w:rsidR="00062DB3">
              <w:t>-</w:t>
            </w:r>
            <w:r w:rsidRPr="003206AE">
              <w:t>дан</w:t>
            </w:r>
            <w:proofErr w:type="spellEnd"/>
            <w:r w:rsidRPr="003206AE">
              <w:t>» и областной закон «О социальной поддержке семей, воспитывающих детей,  в Архангельской области».</w:t>
            </w:r>
          </w:p>
        </w:tc>
        <w:tc>
          <w:tcPr>
            <w:tcW w:w="2977" w:type="dxa"/>
          </w:tcPr>
          <w:p w:rsidR="003206AE" w:rsidRPr="003206AE" w:rsidRDefault="003206AE" w:rsidP="00544C01">
            <w:pPr>
              <w:jc w:val="both"/>
            </w:pPr>
            <w:r w:rsidRPr="003206AE">
              <w:rPr>
                <w:b/>
              </w:rPr>
              <w:t>Инициатор внесения:</w:t>
            </w:r>
          </w:p>
          <w:p w:rsidR="003206AE" w:rsidRPr="003206AE" w:rsidRDefault="003206AE" w:rsidP="00544C01">
            <w:pPr>
              <w:jc w:val="both"/>
            </w:pPr>
            <w:r>
              <w:t>Губернатор</w:t>
            </w:r>
            <w:r w:rsidRPr="003206AE">
              <w:t xml:space="preserve"> </w:t>
            </w:r>
            <w:proofErr w:type="spellStart"/>
            <w:proofErr w:type="gramStart"/>
            <w:r w:rsidRPr="003206AE">
              <w:t>Архан-гельской</w:t>
            </w:r>
            <w:proofErr w:type="spellEnd"/>
            <w:proofErr w:type="gramEnd"/>
            <w:r w:rsidRPr="003206AE">
              <w:t xml:space="preserve"> области  </w:t>
            </w:r>
            <w:r>
              <w:t>И.А. Орлов</w:t>
            </w:r>
            <w:r w:rsidRPr="003206AE">
              <w:t>.</w:t>
            </w:r>
          </w:p>
          <w:p w:rsidR="003206AE" w:rsidRPr="003206AE" w:rsidRDefault="003206AE" w:rsidP="003206AE">
            <w:pPr>
              <w:jc w:val="both"/>
              <w:rPr>
                <w:b/>
              </w:rPr>
            </w:pPr>
            <w:r w:rsidRPr="003206AE">
              <w:rPr>
                <w:b/>
              </w:rPr>
              <w:t xml:space="preserve">Докладчик: </w:t>
            </w:r>
            <w:proofErr w:type="spellStart"/>
            <w:r w:rsidRPr="003206AE">
              <w:t>Кузьменко</w:t>
            </w:r>
            <w:proofErr w:type="spellEnd"/>
            <w:r w:rsidRPr="003206AE">
              <w:t xml:space="preserve"> Михаил Николаевич</w:t>
            </w:r>
            <w:r w:rsidRPr="003206AE">
              <w:rPr>
                <w:b/>
              </w:rPr>
              <w:t xml:space="preserve"> </w:t>
            </w:r>
            <w:r w:rsidRPr="003206AE">
              <w:t>– заместитель министра труда, занятости и социального развития Архангельской области</w:t>
            </w:r>
          </w:p>
        </w:tc>
        <w:tc>
          <w:tcPr>
            <w:tcW w:w="4110" w:type="dxa"/>
          </w:tcPr>
          <w:p w:rsidR="003206AE" w:rsidRPr="003206AE" w:rsidRDefault="004152B5" w:rsidP="004152B5">
            <w:pPr>
              <w:jc w:val="both"/>
            </w:pPr>
            <w:r>
              <w:rPr>
                <w:color w:val="000000"/>
              </w:rPr>
              <w:t xml:space="preserve">   </w:t>
            </w:r>
            <w:r w:rsidR="003206AE" w:rsidRPr="003206AE">
              <w:t>Законопроект разработан в связи с принятием и вступлением в силу:</w:t>
            </w:r>
          </w:p>
          <w:p w:rsidR="003206AE" w:rsidRPr="003206AE" w:rsidRDefault="004152B5" w:rsidP="004152B5">
            <w:pPr>
              <w:jc w:val="both"/>
            </w:pPr>
            <w:r>
              <w:t xml:space="preserve">   </w:t>
            </w:r>
            <w:r w:rsidR="003206AE" w:rsidRPr="003206AE">
              <w:t>- Федерального закона от 14 ноября 2017 года № 324-ФЗ «О внесении изменений в Федеральный закон «Об основах социального обслуживания граждан в Российской Федерации» (далее – Федеральный закон № 324-ФЗ);</w:t>
            </w:r>
          </w:p>
          <w:p w:rsidR="003206AE" w:rsidRPr="003206AE" w:rsidRDefault="004152B5" w:rsidP="004152B5">
            <w:pPr>
              <w:jc w:val="both"/>
            </w:pPr>
            <w:r>
              <w:t xml:space="preserve">   </w:t>
            </w:r>
            <w:r w:rsidR="003206AE" w:rsidRPr="003206AE">
              <w:t>- Федерального закона от 28 декабря 2017 года № 418-ФЗ «О ежемесячных выплатах семьям, имеющим детей».</w:t>
            </w:r>
          </w:p>
          <w:p w:rsidR="003206AE" w:rsidRPr="003206AE" w:rsidRDefault="00062DB3" w:rsidP="00062DB3">
            <w:pPr>
              <w:jc w:val="both"/>
            </w:pPr>
            <w:r>
              <w:t xml:space="preserve">   </w:t>
            </w:r>
            <w:r w:rsidR="003206AE" w:rsidRPr="003206AE">
              <w:t xml:space="preserve">1. Предлагается внести в областной закон от 24 октября 2014 года                </w:t>
            </w:r>
            <w:r w:rsidR="003206AE" w:rsidRPr="003206AE">
              <w:lastRenderedPageBreak/>
              <w:t>№ 190-11-ОЗ «О реализации государственных полномочий Архангельской области в сфере социального обслуживания граждан» изменения, в соответствии с  которыми:</w:t>
            </w:r>
          </w:p>
          <w:p w:rsidR="003206AE" w:rsidRPr="003206AE" w:rsidRDefault="00062DB3" w:rsidP="00062DB3">
            <w:pPr>
              <w:jc w:val="both"/>
            </w:pPr>
            <w:r>
              <w:t xml:space="preserve">   </w:t>
            </w:r>
            <w:r w:rsidR="003206AE" w:rsidRPr="003206AE">
              <w:t xml:space="preserve">- наделить Правительство Архангельской области полномочием </w:t>
            </w:r>
            <w:r w:rsidR="003206AE" w:rsidRPr="003206AE">
              <w:br/>
              <w:t>по определению организаций, находящихся в ведении министерства труда, занятости и социального развития Архангельской о</w:t>
            </w:r>
            <w:r>
              <w:t xml:space="preserve">бласти (далее – министерство), </w:t>
            </w:r>
            <w:r w:rsidR="003206AE" w:rsidRPr="003206AE">
              <w:t xml:space="preserve">которым предоставлены полномочия на признание граждан нуждающимися </w:t>
            </w:r>
            <w:r w:rsidR="003206AE" w:rsidRPr="003206AE">
              <w:br/>
              <w:t>в социальном обслуживании и состав</w:t>
            </w:r>
            <w:r>
              <w:t xml:space="preserve">ление индивидуальной программы </w:t>
            </w:r>
            <w:r w:rsidR="003206AE" w:rsidRPr="003206AE">
              <w:t>на территориях одного или нескольких муниципальных образований Архангельской области;</w:t>
            </w:r>
          </w:p>
          <w:p w:rsidR="003206AE" w:rsidRPr="003206AE" w:rsidRDefault="00062DB3" w:rsidP="00062DB3">
            <w:pPr>
              <w:jc w:val="both"/>
            </w:pPr>
            <w:r>
              <w:t xml:space="preserve">   </w:t>
            </w:r>
            <w:proofErr w:type="gramStart"/>
            <w:r w:rsidR="003206AE" w:rsidRPr="003206AE">
              <w:t xml:space="preserve">- предусмотреть, что министерство осуществляет полномочия по признанию граждан нуждающимися в социальном обслуживании и составлению индивидуальной программы, за исключением случаев, когда Правительством </w:t>
            </w:r>
            <w:proofErr w:type="spellStart"/>
            <w:r w:rsidR="003206AE" w:rsidRPr="003206AE">
              <w:t>Архангель</w:t>
            </w:r>
            <w:r>
              <w:t>-</w:t>
            </w:r>
            <w:r w:rsidR="003206AE" w:rsidRPr="003206AE">
              <w:t>ской</w:t>
            </w:r>
            <w:proofErr w:type="spellEnd"/>
            <w:r w:rsidR="003206AE" w:rsidRPr="003206AE">
              <w:t xml:space="preserve"> области определены организации, находящиеся в ведении министерства, которым </w:t>
            </w:r>
            <w:proofErr w:type="spellStart"/>
            <w:r w:rsidR="003206AE" w:rsidRPr="003206AE">
              <w:t>предоставле</w:t>
            </w:r>
            <w:r>
              <w:t>-</w:t>
            </w:r>
            <w:r w:rsidR="003206AE" w:rsidRPr="003206AE">
              <w:t>ны</w:t>
            </w:r>
            <w:proofErr w:type="spellEnd"/>
            <w:r w:rsidR="003206AE" w:rsidRPr="003206AE">
              <w:t xml:space="preserve">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Архангельской области.</w:t>
            </w:r>
            <w:proofErr w:type="gramEnd"/>
          </w:p>
          <w:p w:rsidR="003206AE" w:rsidRPr="003206AE" w:rsidRDefault="00062DB3" w:rsidP="00062DB3">
            <w:pPr>
              <w:jc w:val="both"/>
            </w:pPr>
            <w:r>
              <w:lastRenderedPageBreak/>
              <w:t xml:space="preserve">   </w:t>
            </w:r>
            <w:r w:rsidR="003206AE" w:rsidRPr="003206AE">
              <w:t>2. Предлагается внести изменения в областной закон от 05 декабря 2016 года № 496-30-ОЗ «О социальной поддержке семей, воспитывающих детей, в Архангельской области», предусмотрев, что:</w:t>
            </w:r>
          </w:p>
          <w:p w:rsidR="003206AE" w:rsidRPr="003206AE" w:rsidRDefault="00062DB3" w:rsidP="00062DB3">
            <w:pPr>
              <w:jc w:val="both"/>
            </w:pPr>
            <w:r>
              <w:rPr>
                <w:bCs/>
              </w:rPr>
              <w:t xml:space="preserve">   </w:t>
            </w:r>
            <w:r w:rsidR="003206AE" w:rsidRPr="003206AE">
              <w:rPr>
                <w:bCs/>
              </w:rPr>
              <w:t xml:space="preserve">- назначение и осуществление ежемесячной выплаты в связи с рождением (усыновлением) первого ребенка является полномочием Российской Федерации, переданным </w:t>
            </w:r>
            <w:r w:rsidR="003206AE" w:rsidRPr="003206AE">
              <w:t>в соответствии с частью 1 статьи 3 Федерального закона № 418-ФЗ органам государственной власти Архангельской области;</w:t>
            </w:r>
          </w:p>
          <w:p w:rsidR="003206AE" w:rsidRPr="003206AE" w:rsidRDefault="00062DB3" w:rsidP="00062DB3">
            <w:pPr>
              <w:jc w:val="both"/>
            </w:pPr>
            <w:r>
              <w:t xml:space="preserve">   </w:t>
            </w:r>
            <w:r w:rsidR="003206AE" w:rsidRPr="003206AE">
              <w:t>- ежемесячную выплату в связи с рождением (усыновлением) первого ребенка в Архангельской области назначают и осуществляют государственные учреждения социальной защиты населения Архангельской области, находящиеся в ведении министерства;</w:t>
            </w:r>
          </w:p>
          <w:p w:rsidR="003206AE" w:rsidRPr="003206AE" w:rsidRDefault="00062DB3" w:rsidP="00062DB3">
            <w:pPr>
              <w:jc w:val="both"/>
            </w:pPr>
            <w:r>
              <w:t xml:space="preserve">   </w:t>
            </w:r>
            <w:proofErr w:type="gramStart"/>
            <w:r w:rsidR="003206AE" w:rsidRPr="003206AE">
              <w:t xml:space="preserve">- порядок осуществления ежемесячной выплаты в связи с рождением (усыновлением) первого ребенка, порядок обращения за назначением указанной выплаты, а также перечень документов (копий документов, сведений), необходимых для ее назначения, устанавливаются федеральным органом </w:t>
            </w:r>
            <w:proofErr w:type="spellStart"/>
            <w:r w:rsidR="003206AE" w:rsidRPr="003206AE">
              <w:t>исполнитель</w:t>
            </w:r>
            <w:r>
              <w:t>-</w:t>
            </w:r>
            <w:r w:rsidR="003206AE" w:rsidRPr="003206AE">
              <w:t>ной</w:t>
            </w:r>
            <w:proofErr w:type="spellEnd"/>
            <w:r w:rsidR="003206AE" w:rsidRPr="003206AE">
              <w:t xml:space="preserve"> власти, осуществляющим функции по выработке и реализации государственной политики и нормативно-правовому </w:t>
            </w:r>
            <w:proofErr w:type="spellStart"/>
            <w:r w:rsidR="003206AE" w:rsidRPr="003206AE">
              <w:t>регулирова</w:t>
            </w:r>
            <w:r>
              <w:t>-</w:t>
            </w:r>
            <w:r w:rsidR="003206AE" w:rsidRPr="003206AE">
              <w:t>нию</w:t>
            </w:r>
            <w:proofErr w:type="spellEnd"/>
            <w:r w:rsidR="003206AE" w:rsidRPr="003206AE">
              <w:t xml:space="preserve"> в сфере труда и социальной </w:t>
            </w:r>
            <w:r w:rsidR="003206AE" w:rsidRPr="003206AE">
              <w:lastRenderedPageBreak/>
              <w:t>защиты населения;</w:t>
            </w:r>
            <w:proofErr w:type="gramEnd"/>
          </w:p>
          <w:p w:rsidR="003206AE" w:rsidRPr="003206AE" w:rsidRDefault="00062DB3" w:rsidP="00062DB3">
            <w:pPr>
              <w:tabs>
                <w:tab w:val="left" w:pos="3090"/>
              </w:tabs>
              <w:autoSpaceDE w:val="0"/>
              <w:autoSpaceDN w:val="0"/>
              <w:adjustRightInd w:val="0"/>
              <w:jc w:val="both"/>
            </w:pPr>
            <w:r>
              <w:t xml:space="preserve">   </w:t>
            </w:r>
            <w:r w:rsidR="003206AE" w:rsidRPr="003206AE">
              <w:t>- финансирование расходов, связанных с осуществлением указанных полномочий производится за счет субвенций, предоставляемых областному бюджету из федерального бюджета;</w:t>
            </w:r>
          </w:p>
          <w:p w:rsidR="003206AE" w:rsidRPr="003206AE" w:rsidRDefault="00062DB3" w:rsidP="00062DB3">
            <w:pPr>
              <w:jc w:val="both"/>
            </w:pPr>
            <w:r>
              <w:t xml:space="preserve">   </w:t>
            </w:r>
            <w:r w:rsidR="003206AE" w:rsidRPr="003206AE">
              <w:t>- ежемесячная выплата в связи с рождением (усыновлением) первого ребенка осуществляется в размере величины прожиточного минимума для детей, установленной постановлением Правительства Архангельской области, за второй квартал года, предшествующего году обращения за назначением указанной выплаты.</w:t>
            </w:r>
          </w:p>
          <w:p w:rsidR="003206AE" w:rsidRPr="003206AE" w:rsidRDefault="00062DB3" w:rsidP="00062DB3">
            <w:pPr>
              <w:jc w:val="both"/>
            </w:pPr>
            <w:r>
              <w:t xml:space="preserve">   </w:t>
            </w:r>
            <w:r w:rsidR="003206AE" w:rsidRPr="003206AE">
              <w:t>Федеральный закон № 418-ФЗ вступает</w:t>
            </w:r>
            <w:r>
              <w:t xml:space="preserve"> в силу с 01 января 2018 года. </w:t>
            </w:r>
            <w:r w:rsidR="003206AE" w:rsidRPr="003206AE">
              <w:t xml:space="preserve">С учетом этого согласно законопроекту предусмотренные им изменения (статья 2 законопроекта), связанные с Федеральным законом № 418-ФЗ, будут распространяться на правоотношения, возникшие с 01 января 2018 года. </w:t>
            </w:r>
          </w:p>
          <w:p w:rsidR="003206AE" w:rsidRPr="003206AE" w:rsidRDefault="00062DB3" w:rsidP="00062DB3">
            <w:pPr>
              <w:jc w:val="both"/>
            </w:pPr>
            <w:r>
              <w:t xml:space="preserve">   </w:t>
            </w:r>
            <w:r w:rsidR="003206AE" w:rsidRPr="003206AE">
              <w:t xml:space="preserve">К законопроекту имеются положительные заключения прокуратуры Архангельской области и </w:t>
            </w:r>
            <w:r w:rsidR="003206AE" w:rsidRPr="003206AE">
              <w:rPr>
                <w:spacing w:val="-6"/>
              </w:rPr>
              <w:t>Управления Министерства юстиции Российской Федерации по Архангельской области и НАО</w:t>
            </w:r>
            <w:r w:rsidR="003206AE" w:rsidRPr="003206AE">
              <w:t>.</w:t>
            </w:r>
          </w:p>
          <w:p w:rsidR="003206AE" w:rsidRPr="003206AE" w:rsidRDefault="003206AE" w:rsidP="003206AE">
            <w:pPr>
              <w:jc w:val="both"/>
            </w:pPr>
            <w:r w:rsidRPr="003206AE">
              <w:rPr>
                <w:color w:val="000000"/>
              </w:rPr>
              <w:t xml:space="preserve">    </w:t>
            </w:r>
          </w:p>
        </w:tc>
        <w:tc>
          <w:tcPr>
            <w:tcW w:w="2268" w:type="dxa"/>
          </w:tcPr>
          <w:p w:rsidR="003206AE" w:rsidRPr="003206AE" w:rsidRDefault="004152B5" w:rsidP="00544C01">
            <w:pPr>
              <w:pStyle w:val="a3"/>
              <w:ind w:firstLine="0"/>
              <w:jc w:val="center"/>
              <w:rPr>
                <w:sz w:val="24"/>
                <w:szCs w:val="24"/>
              </w:rPr>
            </w:pPr>
            <w:r>
              <w:rPr>
                <w:sz w:val="24"/>
                <w:szCs w:val="24"/>
              </w:rPr>
              <w:lastRenderedPageBreak/>
              <w:t>Вне плана</w:t>
            </w:r>
          </w:p>
        </w:tc>
        <w:tc>
          <w:tcPr>
            <w:tcW w:w="2766" w:type="dxa"/>
          </w:tcPr>
          <w:p w:rsidR="003206AE" w:rsidRPr="003206AE" w:rsidRDefault="003206AE" w:rsidP="00544C01">
            <w:pPr>
              <w:pStyle w:val="2"/>
              <w:spacing w:after="0" w:line="240" w:lineRule="auto"/>
              <w:jc w:val="both"/>
            </w:pPr>
            <w:r w:rsidRPr="003206AE">
              <w:t>Решили:</w:t>
            </w:r>
          </w:p>
          <w:p w:rsidR="003206AE" w:rsidRPr="003206AE" w:rsidRDefault="003206AE" w:rsidP="00544C01">
            <w:pPr>
              <w:pStyle w:val="2"/>
              <w:spacing w:after="0" w:line="240" w:lineRule="auto"/>
              <w:jc w:val="both"/>
            </w:pPr>
            <w:r w:rsidRPr="003206AE">
              <w:t xml:space="preserve">Предложить депутатам областного Собрания депутатов указанный проект областного  закона принять в </w:t>
            </w:r>
            <w:r w:rsidRPr="003206AE">
              <w:rPr>
                <w:b/>
              </w:rPr>
              <w:t xml:space="preserve">двух </w:t>
            </w:r>
            <w:r w:rsidRPr="003206AE">
              <w:t>чтениях.</w:t>
            </w:r>
          </w:p>
          <w:p w:rsidR="003206AE" w:rsidRPr="003206AE" w:rsidRDefault="003206AE" w:rsidP="00544C01">
            <w:pPr>
              <w:pStyle w:val="2"/>
              <w:spacing w:after="0" w:line="240" w:lineRule="auto"/>
              <w:jc w:val="both"/>
              <w:rPr>
                <w:bCs/>
              </w:rPr>
            </w:pPr>
          </w:p>
        </w:tc>
      </w:tr>
      <w:tr w:rsidR="003206AE" w:rsidRPr="00B27A37" w:rsidTr="00544C01">
        <w:tc>
          <w:tcPr>
            <w:tcW w:w="534" w:type="dxa"/>
          </w:tcPr>
          <w:p w:rsidR="003206AE" w:rsidRDefault="003206AE" w:rsidP="00544C01">
            <w:pPr>
              <w:pStyle w:val="a3"/>
              <w:ind w:firstLine="0"/>
              <w:jc w:val="center"/>
              <w:rPr>
                <w:sz w:val="20"/>
              </w:rPr>
            </w:pPr>
            <w:r>
              <w:rPr>
                <w:sz w:val="20"/>
              </w:rPr>
              <w:lastRenderedPageBreak/>
              <w:t xml:space="preserve">4. </w:t>
            </w:r>
          </w:p>
        </w:tc>
        <w:tc>
          <w:tcPr>
            <w:tcW w:w="2693" w:type="dxa"/>
          </w:tcPr>
          <w:p w:rsidR="003206AE" w:rsidRPr="004152B5" w:rsidRDefault="003206AE" w:rsidP="00544C01">
            <w:pPr>
              <w:jc w:val="both"/>
            </w:pPr>
            <w:r w:rsidRPr="004152B5">
              <w:t xml:space="preserve">«О внесении изменения в областной закон                     «О реализации государственных </w:t>
            </w:r>
            <w:r w:rsidRPr="004152B5">
              <w:lastRenderedPageBreak/>
              <w:t>полномочий Архангельской области в сфере охраны здоровья граждан».</w:t>
            </w:r>
          </w:p>
        </w:tc>
        <w:tc>
          <w:tcPr>
            <w:tcW w:w="2977" w:type="dxa"/>
          </w:tcPr>
          <w:p w:rsidR="004152B5" w:rsidRPr="003206AE" w:rsidRDefault="004152B5" w:rsidP="004152B5">
            <w:pPr>
              <w:jc w:val="both"/>
            </w:pPr>
            <w:r w:rsidRPr="003206AE">
              <w:rPr>
                <w:b/>
              </w:rPr>
              <w:lastRenderedPageBreak/>
              <w:t>Инициатор внесения:</w:t>
            </w:r>
          </w:p>
          <w:p w:rsidR="004152B5" w:rsidRPr="004152B5" w:rsidRDefault="004152B5" w:rsidP="004152B5">
            <w:pPr>
              <w:jc w:val="both"/>
            </w:pPr>
            <w:r>
              <w:t>Губернатор</w:t>
            </w:r>
            <w:r w:rsidRPr="003206AE">
              <w:t xml:space="preserve"> </w:t>
            </w:r>
            <w:proofErr w:type="spellStart"/>
            <w:proofErr w:type="gramStart"/>
            <w:r w:rsidRPr="003206AE">
              <w:t>Архан-гельской</w:t>
            </w:r>
            <w:proofErr w:type="spellEnd"/>
            <w:proofErr w:type="gramEnd"/>
            <w:r w:rsidRPr="003206AE">
              <w:t xml:space="preserve"> области  </w:t>
            </w:r>
            <w:r>
              <w:t>И.А. Орлов</w:t>
            </w:r>
            <w:r w:rsidRPr="003206AE">
              <w:t>.</w:t>
            </w:r>
          </w:p>
          <w:p w:rsidR="003206AE" w:rsidRPr="004152B5" w:rsidRDefault="003206AE" w:rsidP="004152B5">
            <w:pPr>
              <w:jc w:val="both"/>
            </w:pPr>
            <w:r w:rsidRPr="004152B5">
              <w:rPr>
                <w:b/>
              </w:rPr>
              <w:lastRenderedPageBreak/>
              <w:t xml:space="preserve">Докладчик: </w:t>
            </w:r>
            <w:proofErr w:type="spellStart"/>
            <w:r w:rsidRPr="004152B5">
              <w:rPr>
                <w:bCs/>
                <w:color w:val="000000"/>
                <w:spacing w:val="-2"/>
                <w:lang w:eastAsia="en-US"/>
              </w:rPr>
              <w:t>Карпунов</w:t>
            </w:r>
            <w:proofErr w:type="spellEnd"/>
            <w:r w:rsidRPr="004152B5">
              <w:rPr>
                <w:bCs/>
                <w:color w:val="000000"/>
                <w:spacing w:val="-2"/>
                <w:lang w:eastAsia="en-US"/>
              </w:rPr>
              <w:t xml:space="preserve"> Антон Александрович – министр здравоохранения Архангельской области</w:t>
            </w:r>
          </w:p>
          <w:p w:rsidR="003206AE" w:rsidRPr="004152B5" w:rsidRDefault="003206AE" w:rsidP="003206AE">
            <w:pPr>
              <w:pStyle w:val="a9"/>
              <w:ind w:firstLine="0"/>
              <w:rPr>
                <w:b/>
                <w:sz w:val="24"/>
                <w:szCs w:val="24"/>
              </w:rPr>
            </w:pPr>
          </w:p>
        </w:tc>
        <w:tc>
          <w:tcPr>
            <w:tcW w:w="4110" w:type="dxa"/>
          </w:tcPr>
          <w:p w:rsidR="004152B5" w:rsidRPr="004152B5" w:rsidRDefault="00062DB3" w:rsidP="00062DB3">
            <w:pPr>
              <w:jc w:val="both"/>
            </w:pPr>
            <w:r>
              <w:lastRenderedPageBreak/>
              <w:t xml:space="preserve">   </w:t>
            </w:r>
            <w:r w:rsidR="004152B5" w:rsidRPr="004152B5">
              <w:t xml:space="preserve">Законопроект разработан в целях определения государственного унитарного предприятия Архангельской области «Фармация» </w:t>
            </w:r>
            <w:r w:rsidR="004152B5" w:rsidRPr="004152B5">
              <w:lastRenderedPageBreak/>
              <w:t xml:space="preserve">(далее – ГУПАО «Фармация») в качестве единственного поставщика (исполнителя) по обеспечению за счет всех источников финансирования лекарственными препаратами, специализированными продуктами лечебного питания, медицинскими изделиями, средствами для дезинфекции, продуктами питания и </w:t>
            </w:r>
            <w:proofErr w:type="spellStart"/>
            <w:r w:rsidR="004152B5" w:rsidRPr="004152B5">
              <w:t>экстемпоральными</w:t>
            </w:r>
            <w:proofErr w:type="spellEnd"/>
            <w:r w:rsidR="004152B5" w:rsidRPr="004152B5">
              <w:t xml:space="preserve"> лекарственными формами.</w:t>
            </w:r>
          </w:p>
          <w:p w:rsidR="004152B5" w:rsidRPr="004152B5" w:rsidRDefault="00062DB3" w:rsidP="00062DB3">
            <w:pPr>
              <w:autoSpaceDE w:val="0"/>
              <w:autoSpaceDN w:val="0"/>
              <w:adjustRightInd w:val="0"/>
              <w:jc w:val="both"/>
              <w:rPr>
                <w:rFonts w:eastAsia="Calibri"/>
                <w:lang w:eastAsia="en-US"/>
              </w:rPr>
            </w:pPr>
            <w:r>
              <w:rPr>
                <w:rFonts w:eastAsia="Calibri"/>
                <w:lang w:eastAsia="en-US"/>
              </w:rPr>
              <w:t xml:space="preserve">   </w:t>
            </w:r>
            <w:r w:rsidR="004152B5" w:rsidRPr="004152B5">
              <w:rPr>
                <w:rFonts w:eastAsia="Calibri"/>
                <w:lang w:eastAsia="en-US"/>
              </w:rPr>
              <w:t>Принятие законопроекта позволит:</w:t>
            </w:r>
          </w:p>
          <w:p w:rsidR="004152B5" w:rsidRPr="004152B5" w:rsidRDefault="00062DB3" w:rsidP="00062DB3">
            <w:pPr>
              <w:autoSpaceDE w:val="0"/>
              <w:autoSpaceDN w:val="0"/>
              <w:adjustRightInd w:val="0"/>
              <w:jc w:val="both"/>
            </w:pPr>
            <w:r>
              <w:rPr>
                <w:rFonts w:eastAsia="Calibri"/>
                <w:lang w:eastAsia="en-US"/>
              </w:rPr>
              <w:t xml:space="preserve">   </w:t>
            </w:r>
            <w:r w:rsidR="004152B5" w:rsidRPr="004152B5">
              <w:rPr>
                <w:rFonts w:eastAsia="Calibri"/>
                <w:lang w:eastAsia="en-US"/>
              </w:rPr>
              <w:t xml:space="preserve">1) создать единую систему </w:t>
            </w:r>
            <w:proofErr w:type="gramStart"/>
            <w:r w:rsidR="004152B5" w:rsidRPr="004152B5">
              <w:rPr>
                <w:rFonts w:eastAsia="Calibri"/>
                <w:lang w:eastAsia="en-US"/>
              </w:rPr>
              <w:t>контроля за</w:t>
            </w:r>
            <w:proofErr w:type="gramEnd"/>
            <w:r w:rsidR="004152B5" w:rsidRPr="004152B5">
              <w:t xml:space="preserve"> оказанием услуг по обеспечению лекарственными препаратами, специализированными продуктами лечебного питания, медицинскими изделиями, средствами для дезинфекции, продуктами питания и </w:t>
            </w:r>
            <w:proofErr w:type="spellStart"/>
            <w:r w:rsidR="004152B5" w:rsidRPr="004152B5">
              <w:t>экстемпоральными</w:t>
            </w:r>
            <w:proofErr w:type="spellEnd"/>
            <w:r w:rsidR="004152B5" w:rsidRPr="004152B5">
              <w:t xml:space="preserve"> лекарственными формами</w:t>
            </w:r>
            <w:r w:rsidR="004152B5" w:rsidRPr="004152B5">
              <w:rPr>
                <w:rFonts w:eastAsia="Calibri"/>
                <w:lang w:eastAsia="en-US"/>
              </w:rPr>
              <w:t>;</w:t>
            </w:r>
          </w:p>
          <w:p w:rsidR="004152B5" w:rsidRPr="004152B5" w:rsidRDefault="00062DB3" w:rsidP="00062DB3">
            <w:pPr>
              <w:autoSpaceDE w:val="0"/>
              <w:autoSpaceDN w:val="0"/>
              <w:adjustRightInd w:val="0"/>
              <w:jc w:val="both"/>
              <w:rPr>
                <w:rFonts w:eastAsia="Calibri"/>
                <w:lang w:eastAsia="en-US"/>
              </w:rPr>
            </w:pPr>
            <w:r>
              <w:rPr>
                <w:rFonts w:eastAsia="Calibri"/>
                <w:lang w:eastAsia="en-US"/>
              </w:rPr>
              <w:t xml:space="preserve">   </w:t>
            </w:r>
            <w:r w:rsidR="004152B5" w:rsidRPr="004152B5">
              <w:rPr>
                <w:rFonts w:eastAsia="Calibri"/>
                <w:lang w:eastAsia="en-US"/>
              </w:rPr>
              <w:t>2) повысить доступность лекарственного обеспечения населения Архангельской области.</w:t>
            </w:r>
          </w:p>
          <w:p w:rsidR="004152B5" w:rsidRPr="004152B5" w:rsidRDefault="00062DB3" w:rsidP="00062DB3">
            <w:pPr>
              <w:autoSpaceDE w:val="0"/>
              <w:autoSpaceDN w:val="0"/>
              <w:adjustRightInd w:val="0"/>
              <w:jc w:val="both"/>
              <w:rPr>
                <w:rFonts w:eastAsia="Calibri"/>
                <w:lang w:eastAsia="en-US"/>
              </w:rPr>
            </w:pPr>
            <w:r>
              <w:rPr>
                <w:rFonts w:eastAsia="Calibri"/>
                <w:lang w:eastAsia="en-US"/>
              </w:rPr>
              <w:t xml:space="preserve">   </w:t>
            </w:r>
            <w:r w:rsidR="004152B5" w:rsidRPr="004152B5">
              <w:rPr>
                <w:rFonts w:eastAsia="Calibri"/>
                <w:lang w:eastAsia="en-US"/>
              </w:rPr>
              <w:t>3) обеспечить равные условия безопасности и качества лекарственных препаратов, вне зависимости от уровня оказания государственными медицинскими организациями медицинской помощи и, как следствие, равное оказание медицинской помощи населению Архангельской области вне зависимости от места проживания граждан;</w:t>
            </w:r>
          </w:p>
          <w:p w:rsidR="004152B5" w:rsidRPr="004152B5" w:rsidRDefault="00062DB3" w:rsidP="00062DB3">
            <w:pPr>
              <w:autoSpaceDE w:val="0"/>
              <w:autoSpaceDN w:val="0"/>
              <w:adjustRightInd w:val="0"/>
              <w:jc w:val="both"/>
              <w:rPr>
                <w:rFonts w:eastAsia="Calibri"/>
                <w:lang w:eastAsia="en-US"/>
              </w:rPr>
            </w:pPr>
            <w:r>
              <w:rPr>
                <w:rFonts w:eastAsia="Calibri"/>
                <w:lang w:eastAsia="en-US"/>
              </w:rPr>
              <w:lastRenderedPageBreak/>
              <w:t xml:space="preserve">   </w:t>
            </w:r>
            <w:r w:rsidR="004152B5" w:rsidRPr="004152B5">
              <w:rPr>
                <w:rFonts w:eastAsia="Calibri"/>
                <w:lang w:eastAsia="en-US"/>
              </w:rPr>
              <w:t>4) сократить срок получения лекарственных препаратов, медицинских изделий и иных необходимых товаров гражданами;</w:t>
            </w:r>
          </w:p>
          <w:p w:rsidR="004152B5" w:rsidRPr="004152B5" w:rsidRDefault="00062DB3" w:rsidP="00062DB3">
            <w:pPr>
              <w:jc w:val="both"/>
              <w:rPr>
                <w:rFonts w:eastAsia="Calibri"/>
                <w:lang w:eastAsia="en-US"/>
              </w:rPr>
            </w:pPr>
            <w:r>
              <w:rPr>
                <w:rFonts w:eastAsia="Calibri"/>
                <w:lang w:eastAsia="en-US"/>
              </w:rPr>
              <w:t xml:space="preserve">   </w:t>
            </w:r>
            <w:r w:rsidR="004152B5" w:rsidRPr="004152B5">
              <w:rPr>
                <w:rFonts w:eastAsia="Calibri"/>
                <w:lang w:eastAsia="en-US"/>
              </w:rPr>
              <w:t>5) обеспечить экономию финансовых средств;</w:t>
            </w:r>
          </w:p>
          <w:p w:rsidR="004152B5" w:rsidRPr="004152B5" w:rsidRDefault="00062DB3" w:rsidP="00062DB3">
            <w:pPr>
              <w:autoSpaceDE w:val="0"/>
              <w:autoSpaceDN w:val="0"/>
              <w:adjustRightInd w:val="0"/>
              <w:jc w:val="both"/>
              <w:rPr>
                <w:rFonts w:eastAsia="Calibri"/>
                <w:lang w:eastAsia="en-US"/>
              </w:rPr>
            </w:pPr>
            <w:r>
              <w:rPr>
                <w:rFonts w:eastAsia="Calibri"/>
                <w:lang w:eastAsia="en-US"/>
              </w:rPr>
              <w:t xml:space="preserve">   </w:t>
            </w:r>
            <w:r w:rsidR="004152B5" w:rsidRPr="004152B5">
              <w:rPr>
                <w:rFonts w:eastAsia="Calibri"/>
                <w:lang w:eastAsia="en-US"/>
              </w:rPr>
              <w:t xml:space="preserve">6) внедрить единую систему учета, что повысит эффективность системы планирования государственных закупок лекарственных препаратов, медицинских изделий и иных товаров. </w:t>
            </w:r>
          </w:p>
          <w:p w:rsidR="004152B5" w:rsidRPr="004152B5" w:rsidRDefault="00062DB3" w:rsidP="00062DB3">
            <w:pPr>
              <w:jc w:val="both"/>
            </w:pPr>
            <w:r>
              <w:t xml:space="preserve">   </w:t>
            </w:r>
            <w:r w:rsidR="004152B5" w:rsidRPr="004152B5">
              <w:t xml:space="preserve">К данному законопроекту имеется заключение государственно-правового управления </w:t>
            </w:r>
            <w:proofErr w:type="spellStart"/>
            <w:proofErr w:type="gramStart"/>
            <w:r w:rsidR="004152B5" w:rsidRPr="004152B5">
              <w:t>Архангель</w:t>
            </w:r>
            <w:r w:rsidR="00347E3B">
              <w:t>-</w:t>
            </w:r>
            <w:r w:rsidR="004152B5" w:rsidRPr="004152B5">
              <w:t>ского</w:t>
            </w:r>
            <w:proofErr w:type="spellEnd"/>
            <w:proofErr w:type="gramEnd"/>
            <w:r w:rsidR="004152B5" w:rsidRPr="004152B5">
              <w:t xml:space="preserve"> областного Собрания депутатов, согласно которому:</w:t>
            </w:r>
          </w:p>
          <w:p w:rsidR="004152B5" w:rsidRPr="004152B5" w:rsidRDefault="00062DB3" w:rsidP="00062DB3">
            <w:pPr>
              <w:pStyle w:val="1"/>
              <w:shd w:val="clear" w:color="auto" w:fill="auto"/>
              <w:spacing w:line="240" w:lineRule="auto"/>
              <w:jc w:val="both"/>
              <w:rPr>
                <w:sz w:val="24"/>
                <w:szCs w:val="24"/>
              </w:rPr>
            </w:pPr>
            <w:r>
              <w:rPr>
                <w:color w:val="000000"/>
                <w:sz w:val="24"/>
                <w:szCs w:val="24"/>
              </w:rPr>
              <w:t xml:space="preserve">   </w:t>
            </w:r>
            <w:proofErr w:type="gramStart"/>
            <w:r w:rsidR="004152B5" w:rsidRPr="004152B5">
              <w:rPr>
                <w:color w:val="000000"/>
                <w:sz w:val="24"/>
                <w:szCs w:val="24"/>
              </w:rPr>
              <w:t>В статье 8 Федерального закона о контрактной системе закреплен один из основных принципов контрактной системы - принцип обеспечения конкуренции, заключающийся в создании равных условий для обеспечения конкуренции между участниками закупок и устанавливающий, что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roofErr w:type="gramEnd"/>
          </w:p>
          <w:p w:rsidR="004152B5" w:rsidRPr="004152B5" w:rsidRDefault="00062DB3" w:rsidP="00062DB3">
            <w:pPr>
              <w:pStyle w:val="1"/>
              <w:shd w:val="clear" w:color="auto" w:fill="auto"/>
              <w:spacing w:line="240" w:lineRule="auto"/>
              <w:jc w:val="both"/>
              <w:rPr>
                <w:sz w:val="24"/>
                <w:szCs w:val="24"/>
              </w:rPr>
            </w:pPr>
            <w:r>
              <w:rPr>
                <w:color w:val="000000"/>
                <w:sz w:val="24"/>
                <w:szCs w:val="24"/>
              </w:rPr>
              <w:t xml:space="preserve">   </w:t>
            </w:r>
            <w:r w:rsidR="004152B5" w:rsidRPr="004152B5">
              <w:rPr>
                <w:color w:val="000000"/>
                <w:sz w:val="24"/>
                <w:szCs w:val="24"/>
              </w:rPr>
              <w:t xml:space="preserve">Способы определения поставщиков (подрядчиков, исполнителей) определены в статье 24 </w:t>
            </w:r>
            <w:r w:rsidR="004152B5" w:rsidRPr="004152B5">
              <w:rPr>
                <w:color w:val="000000"/>
                <w:sz w:val="24"/>
                <w:szCs w:val="24"/>
              </w:rPr>
              <w:lastRenderedPageBreak/>
              <w:t>Федерального закона о контрактной системе, согласно которой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152B5" w:rsidRPr="004152B5" w:rsidRDefault="00062DB3" w:rsidP="00062DB3">
            <w:pPr>
              <w:pStyle w:val="1"/>
              <w:shd w:val="clear" w:color="auto" w:fill="auto"/>
              <w:spacing w:line="240" w:lineRule="auto"/>
              <w:jc w:val="both"/>
              <w:rPr>
                <w:sz w:val="24"/>
                <w:szCs w:val="24"/>
              </w:rPr>
            </w:pPr>
            <w:r>
              <w:rPr>
                <w:color w:val="000000"/>
                <w:sz w:val="24"/>
                <w:szCs w:val="24"/>
              </w:rPr>
              <w:t xml:space="preserve">   </w:t>
            </w:r>
            <w:r w:rsidR="004152B5" w:rsidRPr="004152B5">
              <w:rPr>
                <w:color w:val="000000"/>
                <w:sz w:val="24"/>
                <w:szCs w:val="24"/>
              </w:rPr>
              <w:t>Из этого следует, что закупка у единственного поставщика не относится к конкурентным способам закупки, следовательно, применение такого способа закупок, должно осуществляться исключительно в случаях, установленных законом.</w:t>
            </w:r>
          </w:p>
          <w:p w:rsidR="004152B5" w:rsidRPr="004152B5" w:rsidRDefault="00062DB3" w:rsidP="00062DB3">
            <w:pPr>
              <w:pStyle w:val="1"/>
              <w:shd w:val="clear" w:color="auto" w:fill="auto"/>
              <w:spacing w:line="240" w:lineRule="auto"/>
              <w:jc w:val="both"/>
              <w:rPr>
                <w:sz w:val="24"/>
                <w:szCs w:val="24"/>
              </w:rPr>
            </w:pPr>
            <w:r>
              <w:rPr>
                <w:color w:val="000000"/>
                <w:sz w:val="24"/>
                <w:szCs w:val="24"/>
              </w:rPr>
              <w:t xml:space="preserve">   </w:t>
            </w:r>
            <w:proofErr w:type="gramStart"/>
            <w:r w:rsidR="004152B5" w:rsidRPr="004152B5">
              <w:rPr>
                <w:color w:val="000000"/>
                <w:sz w:val="24"/>
                <w:szCs w:val="24"/>
              </w:rPr>
              <w:t>Согласно пункту 6 части 1 статьи 93 Федерального закона о контрактной системе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w:t>
            </w:r>
            <w:proofErr w:type="gramEnd"/>
            <w:r w:rsidR="004152B5" w:rsidRPr="004152B5">
              <w:rPr>
                <w:color w:val="000000"/>
                <w:sz w:val="24"/>
                <w:szCs w:val="24"/>
              </w:rPr>
              <w:t xml:space="preserve"> Российской Федерации или нормативными правовыми актами Правительства </w:t>
            </w:r>
            <w:r w:rsidR="004152B5" w:rsidRPr="004152B5">
              <w:rPr>
                <w:color w:val="000000"/>
                <w:sz w:val="24"/>
                <w:szCs w:val="24"/>
              </w:rPr>
              <w:lastRenderedPageBreak/>
              <w:t>Российской Федерации, законодательными актами соответствующего субъекта Российской Федерации.</w:t>
            </w:r>
          </w:p>
          <w:p w:rsidR="004152B5" w:rsidRPr="004152B5" w:rsidRDefault="00062DB3" w:rsidP="00062DB3">
            <w:pPr>
              <w:pStyle w:val="1"/>
              <w:shd w:val="clear" w:color="auto" w:fill="auto"/>
              <w:spacing w:line="240" w:lineRule="auto"/>
              <w:jc w:val="both"/>
              <w:rPr>
                <w:sz w:val="24"/>
                <w:szCs w:val="24"/>
              </w:rPr>
            </w:pPr>
            <w:r>
              <w:rPr>
                <w:color w:val="000000"/>
                <w:sz w:val="24"/>
                <w:szCs w:val="24"/>
              </w:rPr>
              <w:t xml:space="preserve">   </w:t>
            </w:r>
            <w:proofErr w:type="gramStart"/>
            <w:r w:rsidR="004152B5" w:rsidRPr="004152B5">
              <w:rPr>
                <w:color w:val="000000"/>
                <w:sz w:val="24"/>
                <w:szCs w:val="24"/>
              </w:rPr>
              <w:t>Таким образом, органы государственной власти субъектов Российской Федерации могут принимать нормативные правовые акты, предусматривающие способ определения поставщика (подрядчика, исполнителя) на выполнение работ и (или) оказание услуг путем осуществления закупки у единственного поставщика (подрядчика, исполнителя) в случаях, установленных законодательным актом субъекта Российской Федерации, если подведомственные органу исполнительной власти учреждения, предприятия обладают исключительными полномочиями в определенной сфере деятельности, которые не могут быть</w:t>
            </w:r>
            <w:proofErr w:type="gramEnd"/>
            <w:r w:rsidR="004152B5" w:rsidRPr="004152B5">
              <w:rPr>
                <w:color w:val="000000"/>
                <w:sz w:val="24"/>
                <w:szCs w:val="24"/>
              </w:rPr>
              <w:t xml:space="preserve"> </w:t>
            </w:r>
            <w:proofErr w:type="gramStart"/>
            <w:r w:rsidR="004152B5" w:rsidRPr="004152B5">
              <w:rPr>
                <w:color w:val="000000"/>
                <w:sz w:val="24"/>
                <w:szCs w:val="24"/>
              </w:rPr>
              <w:t>выполнены иными субъектами в силу прямого указания об этом в нормативных правовых актах.</w:t>
            </w:r>
            <w:proofErr w:type="gramEnd"/>
          </w:p>
          <w:p w:rsidR="004152B5" w:rsidRPr="004152B5" w:rsidRDefault="00062DB3" w:rsidP="00062DB3">
            <w:pPr>
              <w:pStyle w:val="1"/>
              <w:shd w:val="clear" w:color="auto" w:fill="auto"/>
              <w:spacing w:line="240" w:lineRule="auto"/>
              <w:jc w:val="both"/>
              <w:rPr>
                <w:color w:val="000000"/>
                <w:sz w:val="24"/>
                <w:szCs w:val="24"/>
              </w:rPr>
            </w:pPr>
            <w:r>
              <w:rPr>
                <w:color w:val="000000"/>
                <w:sz w:val="24"/>
                <w:szCs w:val="24"/>
              </w:rPr>
              <w:t xml:space="preserve">   </w:t>
            </w:r>
            <w:proofErr w:type="gramStart"/>
            <w:r w:rsidR="004152B5" w:rsidRPr="004152B5">
              <w:rPr>
                <w:color w:val="000000"/>
                <w:sz w:val="24"/>
                <w:szCs w:val="24"/>
              </w:rPr>
              <w:t xml:space="preserve">При этом необходимо учитывать, что судебная практика Верховного Суда Российской Федерации по вопросу определения государственного унитарного предприятия в качестве единственного поставщика (исполнителя) для закупки работ или услуг на основании пункта 6 части 1 статьи 93 Федерального закона о контрактной системе только начала </w:t>
            </w:r>
            <w:r w:rsidR="004152B5" w:rsidRPr="004152B5">
              <w:rPr>
                <w:color w:val="000000"/>
                <w:sz w:val="24"/>
                <w:szCs w:val="24"/>
              </w:rPr>
              <w:lastRenderedPageBreak/>
              <w:t>формироваться, что не исключает возможности изменения позиции Верховного Суда Российской Федерации.</w:t>
            </w:r>
            <w:proofErr w:type="gramEnd"/>
          </w:p>
          <w:p w:rsidR="004152B5" w:rsidRPr="004152B5" w:rsidRDefault="00062DB3" w:rsidP="00062DB3">
            <w:pPr>
              <w:pStyle w:val="1"/>
              <w:shd w:val="clear" w:color="auto" w:fill="auto"/>
              <w:spacing w:line="240" w:lineRule="auto"/>
              <w:jc w:val="both"/>
              <w:rPr>
                <w:sz w:val="24"/>
                <w:szCs w:val="24"/>
              </w:rPr>
            </w:pPr>
            <w:r>
              <w:rPr>
                <w:color w:val="000000"/>
                <w:sz w:val="24"/>
                <w:szCs w:val="24"/>
              </w:rPr>
              <w:t xml:space="preserve">   </w:t>
            </w:r>
            <w:r w:rsidR="004152B5" w:rsidRPr="004152B5">
              <w:rPr>
                <w:color w:val="000000"/>
                <w:sz w:val="24"/>
                <w:szCs w:val="24"/>
              </w:rPr>
              <w:t>Согласно заключению прокуратуры Архангельской области принятие данного законопроекта не является необходимым и обязательным для органов государственной власти субъекта Российской Федерации, при этом незаконных положений в данном законопроекте с учетом имеющейся судебной практики не выявлено.</w:t>
            </w:r>
          </w:p>
          <w:p w:rsidR="004152B5" w:rsidRPr="004152B5" w:rsidRDefault="00062DB3" w:rsidP="00062DB3">
            <w:pPr>
              <w:pStyle w:val="1"/>
              <w:shd w:val="clear" w:color="auto" w:fill="auto"/>
              <w:spacing w:line="240" w:lineRule="auto"/>
              <w:jc w:val="both"/>
              <w:rPr>
                <w:sz w:val="24"/>
                <w:szCs w:val="24"/>
              </w:rPr>
            </w:pPr>
            <w:r>
              <w:rPr>
                <w:color w:val="000000"/>
                <w:sz w:val="24"/>
                <w:szCs w:val="24"/>
              </w:rPr>
              <w:t xml:space="preserve">   </w:t>
            </w:r>
            <w:proofErr w:type="gramStart"/>
            <w:r w:rsidR="004152B5" w:rsidRPr="004152B5">
              <w:rPr>
                <w:color w:val="000000"/>
                <w:sz w:val="24"/>
                <w:szCs w:val="24"/>
              </w:rPr>
              <w:t>Вместе с тем одним из основных принципов контрактной системы согласно положениям Федерального закона «О контрактной системе в сфере закупок товаров, работ, услуг для обеспечения государственных и муниципальных нужд» является принцип обеспечения конкуренции, который означает, что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w:t>
            </w:r>
            <w:proofErr w:type="gramEnd"/>
            <w:r w:rsidR="004152B5" w:rsidRPr="004152B5">
              <w:rPr>
                <w:color w:val="000000"/>
                <w:sz w:val="24"/>
                <w:szCs w:val="24"/>
              </w:rPr>
              <w:t>, исполнителем).</w:t>
            </w:r>
          </w:p>
          <w:p w:rsidR="004152B5" w:rsidRPr="004152B5" w:rsidRDefault="004152B5" w:rsidP="004152B5">
            <w:pPr>
              <w:pStyle w:val="1"/>
              <w:shd w:val="clear" w:color="auto" w:fill="auto"/>
              <w:spacing w:line="240" w:lineRule="auto"/>
              <w:ind w:firstLine="700"/>
              <w:jc w:val="both"/>
              <w:rPr>
                <w:sz w:val="24"/>
                <w:szCs w:val="24"/>
              </w:rPr>
            </w:pPr>
            <w:r w:rsidRPr="004152B5">
              <w:rPr>
                <w:color w:val="000000"/>
                <w:sz w:val="24"/>
                <w:szCs w:val="24"/>
              </w:rPr>
              <w:t xml:space="preserve">Принятие закона, предполагающего отсутствие какой-либо конкуренции в сфере обеспечения медицинских организаций области лекарственным препаратами и медицинскими </w:t>
            </w:r>
            <w:r w:rsidRPr="004152B5">
              <w:rPr>
                <w:color w:val="000000"/>
                <w:sz w:val="24"/>
                <w:szCs w:val="24"/>
              </w:rPr>
              <w:lastRenderedPageBreak/>
              <w:t>изделиями, способно привести к снижению качества продукции и повышению цен на товары, и не соотносится с планом мероприятий по развитию конкуренции в здравоохранении, утвержденным распоряжением Правительства Российской федерации от 12.01.2018 года № 9-р.</w:t>
            </w:r>
          </w:p>
          <w:p w:rsidR="004152B5" w:rsidRPr="004152B5" w:rsidRDefault="00062DB3" w:rsidP="00062DB3">
            <w:pPr>
              <w:jc w:val="both"/>
            </w:pPr>
            <w:r>
              <w:t xml:space="preserve">   </w:t>
            </w:r>
            <w:r w:rsidR="004152B5" w:rsidRPr="004152B5">
              <w:t xml:space="preserve">К законопроекту имеется положительное заключение </w:t>
            </w:r>
            <w:r w:rsidR="004152B5" w:rsidRPr="004152B5">
              <w:rPr>
                <w:spacing w:val="-6"/>
              </w:rPr>
              <w:t>Управления Министерства юстиции Российской Федерации по Архангельской области и НАО</w:t>
            </w:r>
            <w:r w:rsidR="004152B5" w:rsidRPr="004152B5">
              <w:t>.</w:t>
            </w:r>
          </w:p>
          <w:p w:rsidR="003206AE" w:rsidRDefault="003206AE" w:rsidP="003206AE">
            <w:pPr>
              <w:spacing w:line="240" w:lineRule="atLeast"/>
              <w:jc w:val="both"/>
              <w:rPr>
                <w:color w:val="000000"/>
              </w:rPr>
            </w:pPr>
          </w:p>
        </w:tc>
        <w:tc>
          <w:tcPr>
            <w:tcW w:w="2268" w:type="dxa"/>
          </w:tcPr>
          <w:p w:rsidR="003206AE" w:rsidRPr="00B16C56" w:rsidRDefault="004152B5" w:rsidP="00544C01">
            <w:pPr>
              <w:pStyle w:val="a3"/>
              <w:ind w:firstLine="0"/>
              <w:jc w:val="center"/>
              <w:rPr>
                <w:sz w:val="24"/>
                <w:szCs w:val="24"/>
              </w:rPr>
            </w:pPr>
            <w:r>
              <w:rPr>
                <w:sz w:val="24"/>
                <w:szCs w:val="24"/>
              </w:rPr>
              <w:lastRenderedPageBreak/>
              <w:t>Вне плана</w:t>
            </w:r>
          </w:p>
        </w:tc>
        <w:tc>
          <w:tcPr>
            <w:tcW w:w="2766" w:type="dxa"/>
          </w:tcPr>
          <w:p w:rsidR="004152B5" w:rsidRDefault="004152B5" w:rsidP="00544C01">
            <w:pPr>
              <w:pStyle w:val="2"/>
              <w:spacing w:after="0" w:line="240" w:lineRule="auto"/>
              <w:jc w:val="both"/>
              <w:rPr>
                <w:szCs w:val="28"/>
              </w:rPr>
            </w:pPr>
            <w:r>
              <w:rPr>
                <w:szCs w:val="28"/>
              </w:rPr>
              <w:t>Решили:</w:t>
            </w:r>
          </w:p>
          <w:p w:rsidR="003206AE" w:rsidRDefault="004152B5" w:rsidP="00544C01">
            <w:pPr>
              <w:pStyle w:val="2"/>
              <w:spacing w:after="0" w:line="240" w:lineRule="auto"/>
              <w:jc w:val="both"/>
              <w:rPr>
                <w:szCs w:val="28"/>
              </w:rPr>
            </w:pPr>
            <w:r>
              <w:rPr>
                <w:szCs w:val="28"/>
              </w:rPr>
              <w:t>В</w:t>
            </w:r>
            <w:r w:rsidRPr="006D2533">
              <w:rPr>
                <w:szCs w:val="28"/>
              </w:rPr>
              <w:t xml:space="preserve">ынести указанный проект областного  закона </w:t>
            </w:r>
            <w:r w:rsidRPr="004152B5">
              <w:rPr>
                <w:b/>
                <w:szCs w:val="28"/>
              </w:rPr>
              <w:t xml:space="preserve">на рассмотрение </w:t>
            </w:r>
            <w:r w:rsidRPr="004152B5">
              <w:rPr>
                <w:b/>
                <w:szCs w:val="28"/>
              </w:rPr>
              <w:lastRenderedPageBreak/>
              <w:t>сессии</w:t>
            </w:r>
            <w:r w:rsidRPr="006D2533">
              <w:rPr>
                <w:szCs w:val="28"/>
              </w:rPr>
              <w:t xml:space="preserve"> областного Собрания депутатов.</w:t>
            </w:r>
          </w:p>
        </w:tc>
      </w:tr>
      <w:tr w:rsidR="003206AE" w:rsidRPr="00B27A37" w:rsidTr="00544C01">
        <w:tc>
          <w:tcPr>
            <w:tcW w:w="534" w:type="dxa"/>
          </w:tcPr>
          <w:p w:rsidR="003206AE" w:rsidRDefault="003206AE" w:rsidP="00544C01">
            <w:pPr>
              <w:pStyle w:val="a3"/>
              <w:ind w:firstLine="0"/>
              <w:jc w:val="center"/>
              <w:rPr>
                <w:sz w:val="20"/>
              </w:rPr>
            </w:pPr>
            <w:r>
              <w:rPr>
                <w:sz w:val="20"/>
              </w:rPr>
              <w:lastRenderedPageBreak/>
              <w:t xml:space="preserve">5. </w:t>
            </w:r>
          </w:p>
        </w:tc>
        <w:tc>
          <w:tcPr>
            <w:tcW w:w="2693" w:type="dxa"/>
          </w:tcPr>
          <w:p w:rsidR="003206AE" w:rsidRPr="004152B5" w:rsidRDefault="003206AE" w:rsidP="00544C01">
            <w:pPr>
              <w:jc w:val="both"/>
            </w:pPr>
            <w:r w:rsidRPr="004152B5">
              <w:t xml:space="preserve">Об информации Правительства </w:t>
            </w:r>
            <w:proofErr w:type="spellStart"/>
            <w:proofErr w:type="gramStart"/>
            <w:r w:rsidRPr="004152B5">
              <w:t>Архан</w:t>
            </w:r>
            <w:r w:rsidR="00062DB3">
              <w:t>-</w:t>
            </w:r>
            <w:r w:rsidRPr="004152B5">
              <w:t>гельской</w:t>
            </w:r>
            <w:proofErr w:type="spellEnd"/>
            <w:proofErr w:type="gramEnd"/>
            <w:r w:rsidRPr="004152B5">
              <w:t xml:space="preserve"> области о льготном </w:t>
            </w:r>
            <w:proofErr w:type="spellStart"/>
            <w:r w:rsidRPr="004152B5">
              <w:t>лекарствен</w:t>
            </w:r>
            <w:r w:rsidR="00062DB3">
              <w:t>-</w:t>
            </w:r>
            <w:r w:rsidRPr="004152B5">
              <w:t>ном</w:t>
            </w:r>
            <w:proofErr w:type="spellEnd"/>
            <w:r w:rsidRPr="004152B5">
              <w:t xml:space="preserve"> обеспечении отдельных категорий граждан (</w:t>
            </w:r>
            <w:proofErr w:type="spellStart"/>
            <w:r w:rsidRPr="004152B5">
              <w:t>правитель</w:t>
            </w:r>
            <w:r w:rsidR="00062DB3">
              <w:t>-</w:t>
            </w:r>
            <w:r w:rsidRPr="004152B5">
              <w:t>ственный</w:t>
            </w:r>
            <w:proofErr w:type="spellEnd"/>
            <w:r w:rsidRPr="004152B5">
              <w:t xml:space="preserve"> час).</w:t>
            </w:r>
          </w:p>
        </w:tc>
        <w:tc>
          <w:tcPr>
            <w:tcW w:w="2977" w:type="dxa"/>
          </w:tcPr>
          <w:p w:rsidR="003206AE" w:rsidRPr="004152B5" w:rsidRDefault="003206AE" w:rsidP="004152B5">
            <w:pPr>
              <w:pStyle w:val="a9"/>
              <w:ind w:firstLine="0"/>
              <w:rPr>
                <w:bCs/>
                <w:sz w:val="24"/>
                <w:szCs w:val="24"/>
              </w:rPr>
            </w:pPr>
            <w:r w:rsidRPr="004152B5">
              <w:rPr>
                <w:b/>
                <w:sz w:val="24"/>
                <w:szCs w:val="24"/>
              </w:rPr>
              <w:t>Докладчик:</w:t>
            </w:r>
            <w:r w:rsidRPr="004152B5">
              <w:rPr>
                <w:sz w:val="24"/>
                <w:szCs w:val="24"/>
              </w:rPr>
              <w:t xml:space="preserve"> </w:t>
            </w:r>
            <w:proofErr w:type="spellStart"/>
            <w:r w:rsidRPr="004152B5">
              <w:rPr>
                <w:bCs/>
                <w:color w:val="000000"/>
                <w:spacing w:val="-2"/>
                <w:sz w:val="24"/>
                <w:szCs w:val="24"/>
                <w:lang w:eastAsia="en-US"/>
              </w:rPr>
              <w:t>Карпунов</w:t>
            </w:r>
            <w:proofErr w:type="spellEnd"/>
            <w:r w:rsidRPr="004152B5">
              <w:rPr>
                <w:bCs/>
                <w:color w:val="000000"/>
                <w:spacing w:val="-2"/>
                <w:sz w:val="24"/>
                <w:szCs w:val="24"/>
                <w:lang w:eastAsia="en-US"/>
              </w:rPr>
              <w:t xml:space="preserve"> Антон Александрович – министр здравоохранения Архангельской области</w:t>
            </w:r>
          </w:p>
          <w:p w:rsidR="003206AE" w:rsidRPr="004152B5" w:rsidRDefault="003206AE" w:rsidP="003206AE">
            <w:pPr>
              <w:ind w:firstLine="708"/>
              <w:jc w:val="both"/>
              <w:rPr>
                <w:b/>
              </w:rPr>
            </w:pPr>
          </w:p>
        </w:tc>
        <w:tc>
          <w:tcPr>
            <w:tcW w:w="4110" w:type="dxa"/>
          </w:tcPr>
          <w:p w:rsidR="003206AE" w:rsidRDefault="00721829" w:rsidP="003206AE">
            <w:pPr>
              <w:spacing w:line="240" w:lineRule="atLeast"/>
              <w:jc w:val="both"/>
              <w:rPr>
                <w:color w:val="000000"/>
              </w:rPr>
            </w:pPr>
            <w:r>
              <w:rPr>
                <w:color w:val="000000"/>
              </w:rPr>
              <w:t>Доклад размещен на сайте Архангельского областного собрания депутатов на странице комитета по здравоохранению и социальной политике в разделе «Информационные материалы».</w:t>
            </w:r>
          </w:p>
        </w:tc>
        <w:tc>
          <w:tcPr>
            <w:tcW w:w="2268" w:type="dxa"/>
          </w:tcPr>
          <w:p w:rsidR="004152B5" w:rsidRPr="003206AE" w:rsidRDefault="004152B5" w:rsidP="004152B5">
            <w:pPr>
              <w:pStyle w:val="a3"/>
              <w:ind w:firstLine="0"/>
              <w:jc w:val="center"/>
              <w:rPr>
                <w:sz w:val="24"/>
                <w:szCs w:val="24"/>
              </w:rPr>
            </w:pPr>
            <w:r w:rsidRPr="003206AE">
              <w:rPr>
                <w:sz w:val="24"/>
                <w:szCs w:val="24"/>
              </w:rPr>
              <w:t>В соответствии с планом деятельности комитета</w:t>
            </w:r>
          </w:p>
          <w:p w:rsidR="004152B5" w:rsidRPr="003206AE" w:rsidRDefault="004152B5" w:rsidP="004152B5">
            <w:pPr>
              <w:pStyle w:val="a3"/>
              <w:ind w:firstLine="0"/>
              <w:jc w:val="center"/>
              <w:rPr>
                <w:sz w:val="24"/>
                <w:szCs w:val="24"/>
              </w:rPr>
            </w:pPr>
            <w:r w:rsidRPr="003206AE">
              <w:rPr>
                <w:sz w:val="24"/>
                <w:szCs w:val="24"/>
              </w:rPr>
              <w:t xml:space="preserve"> на февраль</w:t>
            </w:r>
          </w:p>
          <w:p w:rsidR="003206AE" w:rsidRPr="00B16C56" w:rsidRDefault="004152B5" w:rsidP="004152B5">
            <w:pPr>
              <w:pStyle w:val="a3"/>
              <w:ind w:firstLine="0"/>
              <w:jc w:val="center"/>
              <w:rPr>
                <w:sz w:val="24"/>
                <w:szCs w:val="24"/>
              </w:rPr>
            </w:pPr>
            <w:r>
              <w:rPr>
                <w:sz w:val="24"/>
                <w:szCs w:val="24"/>
              </w:rPr>
              <w:t>п.1.2.1</w:t>
            </w:r>
            <w:r w:rsidRPr="003206AE">
              <w:rPr>
                <w:sz w:val="24"/>
                <w:szCs w:val="24"/>
              </w:rPr>
              <w:t>.</w:t>
            </w:r>
          </w:p>
        </w:tc>
        <w:tc>
          <w:tcPr>
            <w:tcW w:w="2766" w:type="dxa"/>
          </w:tcPr>
          <w:p w:rsidR="00062DB3" w:rsidRDefault="00062DB3" w:rsidP="00062DB3">
            <w:pPr>
              <w:pStyle w:val="Default"/>
              <w:tabs>
                <w:tab w:val="left" w:pos="709"/>
              </w:tabs>
              <w:jc w:val="both"/>
              <w:rPr>
                <w:rFonts w:ascii="Times New Roman" w:hAnsi="Times New Roman" w:cs="Times New Roman"/>
              </w:rPr>
            </w:pPr>
            <w:r>
              <w:rPr>
                <w:rFonts w:ascii="Times New Roman" w:hAnsi="Times New Roman" w:cs="Times New Roman"/>
              </w:rPr>
              <w:t xml:space="preserve">Решили:   </w:t>
            </w:r>
          </w:p>
          <w:p w:rsidR="00062DB3" w:rsidRPr="00062DB3" w:rsidRDefault="00062DB3" w:rsidP="00062DB3">
            <w:pPr>
              <w:pStyle w:val="Default"/>
              <w:tabs>
                <w:tab w:val="left" w:pos="709"/>
              </w:tabs>
              <w:jc w:val="both"/>
              <w:rPr>
                <w:rFonts w:ascii="Times New Roman" w:hAnsi="Times New Roman" w:cs="Times New Roman"/>
              </w:rPr>
            </w:pPr>
            <w:r>
              <w:rPr>
                <w:rFonts w:ascii="Times New Roman" w:hAnsi="Times New Roman" w:cs="Times New Roman"/>
              </w:rPr>
              <w:t xml:space="preserve">   </w:t>
            </w:r>
            <w:r w:rsidRPr="00062DB3">
              <w:rPr>
                <w:rFonts w:ascii="Times New Roman" w:hAnsi="Times New Roman" w:cs="Times New Roman"/>
              </w:rPr>
              <w:t xml:space="preserve">1. Информацию Правительства Архангельской области </w:t>
            </w:r>
            <w:r w:rsidRPr="00062DB3">
              <w:rPr>
                <w:rFonts w:ascii="Times New Roman" w:hAnsi="Times New Roman" w:cs="Times New Roman"/>
                <w:bCs/>
              </w:rPr>
              <w:t xml:space="preserve">о льготном </w:t>
            </w:r>
            <w:proofErr w:type="spellStart"/>
            <w:proofErr w:type="gramStart"/>
            <w:r w:rsidRPr="00062DB3">
              <w:rPr>
                <w:rFonts w:ascii="Times New Roman" w:hAnsi="Times New Roman" w:cs="Times New Roman"/>
                <w:bCs/>
              </w:rPr>
              <w:t>лекарствен</w:t>
            </w:r>
            <w:r w:rsidR="00347E3B">
              <w:rPr>
                <w:rFonts w:ascii="Times New Roman" w:hAnsi="Times New Roman" w:cs="Times New Roman"/>
                <w:bCs/>
              </w:rPr>
              <w:t>-</w:t>
            </w:r>
            <w:r w:rsidRPr="00062DB3">
              <w:rPr>
                <w:rFonts w:ascii="Times New Roman" w:hAnsi="Times New Roman" w:cs="Times New Roman"/>
                <w:bCs/>
              </w:rPr>
              <w:t>ном</w:t>
            </w:r>
            <w:proofErr w:type="spellEnd"/>
            <w:proofErr w:type="gramEnd"/>
            <w:r w:rsidRPr="00062DB3">
              <w:rPr>
                <w:rFonts w:ascii="Times New Roman" w:hAnsi="Times New Roman" w:cs="Times New Roman"/>
                <w:bCs/>
              </w:rPr>
              <w:t xml:space="preserve"> обеспечении отдельных категорий граждан </w:t>
            </w:r>
            <w:r w:rsidRPr="00062DB3">
              <w:rPr>
                <w:rFonts w:ascii="Times New Roman" w:hAnsi="Times New Roman" w:cs="Times New Roman"/>
              </w:rPr>
              <w:t>принять к сведению.</w:t>
            </w:r>
          </w:p>
          <w:p w:rsidR="00062DB3" w:rsidRPr="00062DB3" w:rsidRDefault="00062DB3" w:rsidP="00062DB3">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062DB3">
              <w:rPr>
                <w:rFonts w:ascii="Times New Roman" w:hAnsi="Times New Roman" w:cs="Times New Roman"/>
                <w:b w:val="0"/>
                <w:sz w:val="24"/>
                <w:szCs w:val="24"/>
              </w:rPr>
              <w:t xml:space="preserve">2. Рекомендовать Правительству Архангельской области в ходе исполнения областного бюджета изыскать возможность увеличения финансирования на реализацию мероприятий по льготному </w:t>
            </w:r>
            <w:proofErr w:type="gramStart"/>
            <w:r w:rsidRPr="00062DB3">
              <w:rPr>
                <w:rFonts w:ascii="Times New Roman" w:hAnsi="Times New Roman" w:cs="Times New Roman"/>
                <w:b w:val="0"/>
                <w:sz w:val="24"/>
                <w:szCs w:val="24"/>
              </w:rPr>
              <w:t>лекарствен</w:t>
            </w:r>
            <w:r w:rsidR="00347E3B">
              <w:rPr>
                <w:rFonts w:ascii="Times New Roman" w:hAnsi="Times New Roman" w:cs="Times New Roman"/>
                <w:b w:val="0"/>
                <w:sz w:val="24"/>
                <w:szCs w:val="24"/>
              </w:rPr>
              <w:t>-</w:t>
            </w:r>
            <w:r w:rsidRPr="00062DB3">
              <w:rPr>
                <w:rFonts w:ascii="Times New Roman" w:hAnsi="Times New Roman" w:cs="Times New Roman"/>
                <w:b w:val="0"/>
                <w:sz w:val="24"/>
                <w:szCs w:val="24"/>
              </w:rPr>
              <w:t>ному</w:t>
            </w:r>
            <w:proofErr w:type="gramEnd"/>
            <w:r w:rsidRPr="00062DB3">
              <w:rPr>
                <w:rFonts w:ascii="Times New Roman" w:hAnsi="Times New Roman" w:cs="Times New Roman"/>
                <w:b w:val="0"/>
                <w:sz w:val="24"/>
                <w:szCs w:val="24"/>
              </w:rPr>
              <w:t xml:space="preserve"> обеспечению отдельных категорий </w:t>
            </w:r>
            <w:r w:rsidRPr="00062DB3">
              <w:rPr>
                <w:rFonts w:ascii="Times New Roman" w:hAnsi="Times New Roman" w:cs="Times New Roman"/>
                <w:b w:val="0"/>
                <w:sz w:val="24"/>
                <w:szCs w:val="24"/>
              </w:rPr>
              <w:lastRenderedPageBreak/>
              <w:t>граждан не позднее второго квартала 2018 года.</w:t>
            </w:r>
          </w:p>
          <w:p w:rsidR="00062DB3" w:rsidRPr="00062DB3" w:rsidRDefault="00062DB3" w:rsidP="00062DB3">
            <w:pPr>
              <w:jc w:val="both"/>
            </w:pPr>
            <w:r>
              <w:t xml:space="preserve">   </w:t>
            </w:r>
            <w:r w:rsidRPr="00062DB3">
              <w:t>3. Обратить внимание министерства здравоохранения Архангельской области на недопустимость сбоев в обеспечении жизненно важными лекарственными препаратами отдельных категорий граждан.</w:t>
            </w:r>
          </w:p>
          <w:p w:rsidR="00062DB3" w:rsidRPr="00062DB3" w:rsidRDefault="00062DB3" w:rsidP="00062DB3">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062DB3">
              <w:rPr>
                <w:rFonts w:ascii="Times New Roman" w:hAnsi="Times New Roman" w:cs="Times New Roman"/>
                <w:b w:val="0"/>
                <w:sz w:val="24"/>
                <w:szCs w:val="24"/>
              </w:rPr>
              <w:t xml:space="preserve">4. Рекомендовать министерству здравоохранения Архангельской области: </w:t>
            </w:r>
          </w:p>
          <w:p w:rsidR="00062DB3" w:rsidRPr="00062DB3" w:rsidRDefault="00062DB3" w:rsidP="00062DB3">
            <w:pPr>
              <w:widowControl w:val="0"/>
              <w:autoSpaceDE w:val="0"/>
              <w:autoSpaceDN w:val="0"/>
              <w:adjustRightInd w:val="0"/>
              <w:jc w:val="both"/>
            </w:pPr>
            <w:r>
              <w:t xml:space="preserve">   </w:t>
            </w:r>
            <w:r w:rsidRPr="00062DB3">
              <w:t xml:space="preserve">1) осуществлять постоянный мониторинг реализации подпрограммы       № 8 «Совершенствование системы лекарственного обеспечения, в том числе в амбулаторных условиях» </w:t>
            </w:r>
            <w:hyperlink r:id="rId6" w:history="1">
              <w:r w:rsidRPr="00062DB3">
                <w:rPr>
                  <w:iCs/>
                </w:rPr>
                <w:t xml:space="preserve">государственной программы Архангельской области «Развитие здравоохранения Архангельской области (2013 – 2020 годы)»; </w:t>
              </w:r>
              <w:r w:rsidRPr="00062DB3">
                <w:rPr>
                  <w:iCs/>
                </w:rPr>
                <w:br/>
              </w:r>
              <w:r w:rsidRPr="00062DB3">
                <w:t xml:space="preserve"> </w:t>
              </w:r>
            </w:hyperlink>
            <w:r>
              <w:t xml:space="preserve">   </w:t>
            </w:r>
            <w:r w:rsidRPr="00062DB3">
              <w:t xml:space="preserve">2) продолжить работу по повышению доступности и качества лекарственного </w:t>
            </w:r>
            <w:r w:rsidRPr="00062DB3">
              <w:lastRenderedPageBreak/>
              <w:t>обеспечения отдельных категорий граждан;</w:t>
            </w:r>
          </w:p>
          <w:p w:rsidR="00062DB3" w:rsidRPr="00062DB3" w:rsidRDefault="00062DB3" w:rsidP="00062DB3">
            <w:pPr>
              <w:jc w:val="both"/>
            </w:pPr>
            <w:r>
              <w:t xml:space="preserve">   </w:t>
            </w:r>
            <w:r w:rsidRPr="00062DB3">
              <w:t>3) обеспечить необходимое информирование медицинских работников и населения по вопросам лекарственного обеспечения отдельных категорий граждан.</w:t>
            </w:r>
          </w:p>
          <w:p w:rsidR="003206AE" w:rsidRDefault="003206AE" w:rsidP="00544C01">
            <w:pPr>
              <w:pStyle w:val="2"/>
              <w:spacing w:after="0" w:line="240" w:lineRule="auto"/>
              <w:jc w:val="both"/>
              <w:rPr>
                <w:szCs w:val="28"/>
              </w:rPr>
            </w:pPr>
          </w:p>
        </w:tc>
      </w:tr>
      <w:tr w:rsidR="000869C5" w:rsidRPr="00B27A37" w:rsidTr="00544C01">
        <w:tc>
          <w:tcPr>
            <w:tcW w:w="534" w:type="dxa"/>
          </w:tcPr>
          <w:p w:rsidR="000869C5" w:rsidRDefault="000869C5" w:rsidP="00544C01">
            <w:pPr>
              <w:pStyle w:val="a3"/>
              <w:ind w:firstLine="0"/>
              <w:jc w:val="center"/>
              <w:rPr>
                <w:sz w:val="20"/>
              </w:rPr>
            </w:pPr>
            <w:r>
              <w:rPr>
                <w:sz w:val="20"/>
              </w:rPr>
              <w:lastRenderedPageBreak/>
              <w:t xml:space="preserve">6. </w:t>
            </w:r>
          </w:p>
        </w:tc>
        <w:tc>
          <w:tcPr>
            <w:tcW w:w="2693" w:type="dxa"/>
          </w:tcPr>
          <w:p w:rsidR="000869C5" w:rsidRPr="000869C5" w:rsidRDefault="000869C5" w:rsidP="000869C5">
            <w:pPr>
              <w:spacing w:after="1" w:line="200" w:lineRule="atLeast"/>
              <w:jc w:val="both"/>
            </w:pPr>
            <w:proofErr w:type="gramStart"/>
            <w:r w:rsidRPr="000869C5">
              <w:t xml:space="preserve">О проекте федерального закона № 345593-7 «О внесении изменений в статью 10 Федерального закона «Об основных гарантиях прав ребенка в Российской Федерации» и в статью 19 Федерального закона «Об актах гражданского состояния» (в части создания специализированных мест для анонимного оставления ребенка), внесенный депутатами Государственной Думы ФС РФ (выписка из протокола заседания Совета Государственной Думы ФС РФ от 16.01.2018 года № 92). </w:t>
            </w:r>
            <w:proofErr w:type="gramEnd"/>
          </w:p>
          <w:p w:rsidR="000869C5" w:rsidRPr="004152B5" w:rsidRDefault="000869C5" w:rsidP="00544C01">
            <w:pPr>
              <w:jc w:val="both"/>
            </w:pPr>
          </w:p>
        </w:tc>
        <w:tc>
          <w:tcPr>
            <w:tcW w:w="2977" w:type="dxa"/>
          </w:tcPr>
          <w:p w:rsidR="000869C5" w:rsidRPr="000869C5" w:rsidRDefault="000869C5" w:rsidP="000869C5">
            <w:pPr>
              <w:pStyle w:val="a9"/>
              <w:ind w:firstLine="0"/>
              <w:rPr>
                <w:bCs/>
                <w:color w:val="000000"/>
                <w:spacing w:val="-2"/>
                <w:sz w:val="24"/>
                <w:szCs w:val="24"/>
                <w:lang w:eastAsia="en-US"/>
              </w:rPr>
            </w:pPr>
            <w:r w:rsidRPr="000869C5">
              <w:rPr>
                <w:b/>
                <w:sz w:val="24"/>
                <w:szCs w:val="24"/>
              </w:rPr>
              <w:lastRenderedPageBreak/>
              <w:t xml:space="preserve">Докладчик: </w:t>
            </w:r>
            <w:r w:rsidRPr="000869C5">
              <w:rPr>
                <w:sz w:val="24"/>
                <w:szCs w:val="24"/>
              </w:rPr>
              <w:t>Эммануилов Сергей Дмитриевич – председатель комитета по здравоохранению и социальной политике.</w:t>
            </w:r>
          </w:p>
          <w:p w:rsidR="000869C5" w:rsidRPr="004152B5" w:rsidRDefault="000869C5" w:rsidP="004152B5">
            <w:pPr>
              <w:pStyle w:val="a9"/>
              <w:ind w:firstLine="0"/>
              <w:rPr>
                <w:b/>
                <w:sz w:val="24"/>
                <w:szCs w:val="24"/>
              </w:rPr>
            </w:pPr>
          </w:p>
        </w:tc>
        <w:tc>
          <w:tcPr>
            <w:tcW w:w="4110" w:type="dxa"/>
          </w:tcPr>
          <w:p w:rsidR="000869C5" w:rsidRPr="000869C5" w:rsidRDefault="000869C5" w:rsidP="000869C5">
            <w:pPr>
              <w:ind w:firstLine="697"/>
              <w:jc w:val="both"/>
            </w:pPr>
            <w:r w:rsidRPr="000869C5">
              <w:t xml:space="preserve">С целью сокращения младенческой смертности на территории Российской Федерации в отдельных субъектах установлены и эксплуатируются специально оборудованные места – «бэби-боксы», предназначенные для анонимного и безопасного оставления ребенка после его рождения. Так, начиная с 2011 года «бэби-боксы» действуют в 16 субъектах Российской Федерации. </w:t>
            </w:r>
            <w:proofErr w:type="gramStart"/>
            <w:r w:rsidRPr="000869C5">
              <w:t>Следует отметить, что на момент внедрения проекта «бэби-боксы» в российские регионы, имелась уже достаточно обширная положительная международная практика их использования (в Австрии, Бельгии, Германии, Италии, США, Швейцарии, Чехии, Японии и Польше).</w:t>
            </w:r>
            <w:proofErr w:type="gramEnd"/>
          </w:p>
          <w:p w:rsidR="000869C5" w:rsidRPr="000869C5" w:rsidRDefault="000869C5" w:rsidP="000869C5">
            <w:pPr>
              <w:ind w:firstLine="708"/>
              <w:jc w:val="both"/>
            </w:pPr>
            <w:r w:rsidRPr="000869C5">
              <w:t xml:space="preserve">С учетом имеющейся практики отдельных субъектов Федерации по сохранению жизней новорожденных детей, возникает </w:t>
            </w:r>
            <w:r w:rsidRPr="000869C5">
              <w:lastRenderedPageBreak/>
              <w:t>объективная потребность правового регулирования в данной сфере.</w:t>
            </w:r>
          </w:p>
          <w:p w:rsidR="000869C5" w:rsidRPr="000869C5" w:rsidRDefault="000869C5" w:rsidP="000869C5">
            <w:pPr>
              <w:ind w:firstLine="708"/>
              <w:jc w:val="both"/>
            </w:pPr>
            <w:proofErr w:type="gramStart"/>
            <w:r w:rsidRPr="000869C5">
              <w:t>С целью обеспечения единства правового пространства на всей территории Российской Федерации по формированию единой государственной политики в сфере реализации права на жизнь и охрану здоровья новорожденного ребенка, законопроектом предлагается закрепить на уровне федерального законодательства право субъектов Российской Федерации определять необходимость создания специализированных мест для анонимного оставления новорожденного ребенка, а также источники и объем финансирования.</w:t>
            </w:r>
            <w:proofErr w:type="gramEnd"/>
          </w:p>
          <w:p w:rsidR="000869C5" w:rsidRPr="000869C5" w:rsidRDefault="000869C5" w:rsidP="000869C5">
            <w:pPr>
              <w:ind w:firstLine="708"/>
              <w:jc w:val="both"/>
            </w:pPr>
            <w:r w:rsidRPr="000869C5">
              <w:t xml:space="preserve">В целях обеспечения новорожденному ребенку своевременной медицинской помощи, законопроектом предлагается создание специализированных мест для анонимного оставления ребенка именно в медицинских организациях, имеющих в своей структуре отделения реанимации и интенсивной терапии для новорожденных. В этой связи, предлагается органам исполнительной власти субъекта Российской Федерации в сфере охраны здоровья утвердить требования к порядку организации и эксплуатации мест для анонимного оставления ребенка, оборудованные в </w:t>
            </w:r>
            <w:r w:rsidRPr="000869C5">
              <w:lastRenderedPageBreak/>
              <w:t>медицинских организациях.</w:t>
            </w:r>
          </w:p>
          <w:p w:rsidR="000869C5" w:rsidRPr="000869C5" w:rsidRDefault="000869C5" w:rsidP="000869C5">
            <w:pPr>
              <w:ind w:firstLine="708"/>
              <w:jc w:val="both"/>
            </w:pPr>
            <w:r w:rsidRPr="000869C5">
              <w:t xml:space="preserve">Законопроектом также предлагается на законодательном уровне закрепить верхнюю границу возраста новорожденного ребенка (с момента рождения до достижения им возраста четырех недель), т.к. нижняя граница установлена Федеральным </w:t>
            </w:r>
            <w:hyperlink r:id="rId7" w:history="1">
              <w:r w:rsidRPr="000869C5">
                <w:t>законом</w:t>
              </w:r>
            </w:hyperlink>
            <w:r w:rsidRPr="000869C5">
              <w:t xml:space="preserve"> № 323-ФЗ «Об основах охраны здоровья граждан в Российской Федерации».</w:t>
            </w:r>
          </w:p>
          <w:p w:rsidR="000869C5" w:rsidRPr="000869C5" w:rsidRDefault="000869C5" w:rsidP="000869C5">
            <w:pPr>
              <w:ind w:firstLine="708"/>
              <w:jc w:val="both"/>
            </w:pPr>
            <w:r w:rsidRPr="000869C5">
              <w:t xml:space="preserve">Предлагается также внести необходимые изменения в </w:t>
            </w:r>
            <w:hyperlink r:id="rId8" w:history="1">
              <w:r w:rsidRPr="000869C5">
                <w:t>статью 19</w:t>
              </w:r>
            </w:hyperlink>
            <w:r w:rsidRPr="000869C5">
              <w:t xml:space="preserve"> Федерального закона № 143-ФЗ «Об актах гражданского состояния», </w:t>
            </w:r>
            <w:proofErr w:type="gramStart"/>
            <w:r w:rsidRPr="000869C5">
              <w:t>которая</w:t>
            </w:r>
            <w:proofErr w:type="gramEnd"/>
            <w:r w:rsidRPr="000869C5">
              <w:t xml:space="preserve"> определяет порядок государственной регистрации рождения найденного (подкинутого) ребенка.</w:t>
            </w:r>
          </w:p>
          <w:p w:rsidR="000869C5" w:rsidRPr="000869C5" w:rsidRDefault="000869C5" w:rsidP="000869C5">
            <w:pPr>
              <w:ind w:firstLine="697"/>
              <w:jc w:val="both"/>
            </w:pPr>
            <w:r w:rsidRPr="000869C5">
              <w:t>Таким образом, принятие законопроекта «О внесении изменений в статью 10 Федерального закона «Об основных гарантиях прав ребенка в Российской Федерации» и в статью 19 Федерального закона «Об актах гражданского состояния» станет важным дополнительным инструментом защиты прав новорожденных на жизнь и здоровье.</w:t>
            </w:r>
          </w:p>
          <w:p w:rsidR="000869C5" w:rsidRDefault="000869C5" w:rsidP="000869C5">
            <w:pPr>
              <w:ind w:firstLine="697"/>
              <w:jc w:val="both"/>
              <w:rPr>
                <w:color w:val="000000"/>
              </w:rPr>
            </w:pPr>
          </w:p>
        </w:tc>
        <w:tc>
          <w:tcPr>
            <w:tcW w:w="2268" w:type="dxa"/>
          </w:tcPr>
          <w:p w:rsidR="000869C5" w:rsidRPr="003206AE" w:rsidRDefault="000869C5" w:rsidP="004152B5">
            <w:pPr>
              <w:pStyle w:val="a3"/>
              <w:ind w:firstLine="0"/>
              <w:jc w:val="center"/>
              <w:rPr>
                <w:sz w:val="24"/>
                <w:szCs w:val="24"/>
              </w:rPr>
            </w:pPr>
            <w:r>
              <w:rPr>
                <w:sz w:val="24"/>
                <w:szCs w:val="24"/>
              </w:rPr>
              <w:lastRenderedPageBreak/>
              <w:t>Вне плана</w:t>
            </w:r>
          </w:p>
        </w:tc>
        <w:tc>
          <w:tcPr>
            <w:tcW w:w="2766" w:type="dxa"/>
          </w:tcPr>
          <w:p w:rsidR="000869C5" w:rsidRPr="000869C5" w:rsidRDefault="000869C5" w:rsidP="000869C5">
            <w:pPr>
              <w:jc w:val="both"/>
            </w:pPr>
            <w:r w:rsidRPr="000869C5">
              <w:t>Решили:</w:t>
            </w:r>
          </w:p>
          <w:p w:rsidR="000869C5" w:rsidRPr="000869C5" w:rsidRDefault="000869C5" w:rsidP="000869C5">
            <w:pPr>
              <w:jc w:val="both"/>
            </w:pPr>
            <w:proofErr w:type="gramStart"/>
            <w:r w:rsidRPr="000869C5">
              <w:t xml:space="preserve">Предложить депутатам областного Собрания депутатов поддержать проект федерального закона № 345593-7 «О внесении изменений в статью 10 Федерального закона «Об основных гарантиях прав ребенка в Российской </w:t>
            </w:r>
            <w:proofErr w:type="spellStart"/>
            <w:r w:rsidRPr="000869C5">
              <w:t>Федера</w:t>
            </w:r>
            <w:r>
              <w:t>-</w:t>
            </w:r>
            <w:r w:rsidRPr="000869C5">
              <w:t>ции</w:t>
            </w:r>
            <w:proofErr w:type="spellEnd"/>
            <w:r w:rsidRPr="000869C5">
              <w:t xml:space="preserve">» и в статью 19 Федерального закона «Об актах гражданского состояния»  на очередной </w:t>
            </w:r>
            <w:r w:rsidRPr="000869C5">
              <w:rPr>
                <w:b/>
              </w:rPr>
              <w:t>сорок первой</w:t>
            </w:r>
            <w:r w:rsidRPr="000869C5">
              <w:t xml:space="preserve"> сессии областного Собрания (14 февраля 2018 года).</w:t>
            </w:r>
            <w:proofErr w:type="gramEnd"/>
          </w:p>
          <w:p w:rsidR="000869C5" w:rsidRDefault="000869C5" w:rsidP="00062DB3">
            <w:pPr>
              <w:pStyle w:val="Default"/>
              <w:tabs>
                <w:tab w:val="left" w:pos="709"/>
              </w:tabs>
              <w:jc w:val="both"/>
              <w:rPr>
                <w:rFonts w:ascii="Times New Roman" w:hAnsi="Times New Roman" w:cs="Times New Roman"/>
              </w:rPr>
            </w:pPr>
          </w:p>
        </w:tc>
      </w:tr>
    </w:tbl>
    <w:p w:rsidR="003206AE" w:rsidRDefault="003206AE" w:rsidP="003206AE"/>
    <w:p w:rsidR="003206AE" w:rsidRDefault="003206AE" w:rsidP="003206AE"/>
    <w:p w:rsidR="003206AE" w:rsidRDefault="003206AE" w:rsidP="003206AE"/>
    <w:p w:rsidR="003206AE" w:rsidRDefault="003206AE" w:rsidP="003206AE"/>
    <w:p w:rsidR="003206AE" w:rsidRDefault="003206AE" w:rsidP="003206AE"/>
    <w:p w:rsidR="003206AE" w:rsidRDefault="003206AE" w:rsidP="003206AE"/>
    <w:p w:rsidR="003206AE" w:rsidRDefault="003206AE" w:rsidP="003206AE"/>
    <w:p w:rsidR="003206AE" w:rsidRDefault="003206AE" w:rsidP="003206AE"/>
    <w:p w:rsidR="003206AE" w:rsidRDefault="003206AE" w:rsidP="003206AE"/>
    <w:p w:rsidR="003206AE" w:rsidRDefault="003206AE" w:rsidP="003206AE"/>
    <w:p w:rsidR="003206AE" w:rsidRDefault="003206AE" w:rsidP="003206AE"/>
    <w:p w:rsidR="003206AE" w:rsidRDefault="003206AE" w:rsidP="003206AE"/>
    <w:p w:rsidR="003206AE" w:rsidRDefault="003206AE" w:rsidP="003206AE"/>
    <w:p w:rsidR="003206AE" w:rsidRDefault="003206AE" w:rsidP="003206AE"/>
    <w:p w:rsidR="003206AE" w:rsidRDefault="003206AE" w:rsidP="003206AE"/>
    <w:p w:rsidR="003206AE" w:rsidRDefault="003206AE" w:rsidP="003206AE"/>
    <w:p w:rsidR="003206AE" w:rsidRDefault="003206AE" w:rsidP="003206AE"/>
    <w:p w:rsidR="003206AE" w:rsidRDefault="003206AE" w:rsidP="003206AE"/>
    <w:p w:rsidR="00A8522D" w:rsidRDefault="00A8522D"/>
    <w:sectPr w:rsidR="00A8522D" w:rsidSect="00C52032">
      <w:headerReference w:type="even" r:id="rId9"/>
      <w:headerReference w:type="default" r:id="rId10"/>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F8D" w:rsidRDefault="001C2F8D" w:rsidP="00564EC0">
      <w:r>
        <w:separator/>
      </w:r>
    </w:p>
  </w:endnote>
  <w:endnote w:type="continuationSeparator" w:id="0">
    <w:p w:rsidR="001C2F8D" w:rsidRDefault="001C2F8D" w:rsidP="00564E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F8D" w:rsidRDefault="001C2F8D" w:rsidP="00564EC0">
      <w:r>
        <w:separator/>
      </w:r>
    </w:p>
  </w:footnote>
  <w:footnote w:type="continuationSeparator" w:id="0">
    <w:p w:rsidR="001C2F8D" w:rsidRDefault="001C2F8D" w:rsidP="00564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414BCA" w:rsidP="00C52032">
    <w:pPr>
      <w:pStyle w:val="a5"/>
      <w:framePr w:wrap="around" w:vAnchor="text" w:hAnchor="margin" w:xAlign="center" w:y="1"/>
      <w:rPr>
        <w:rStyle w:val="a7"/>
      </w:rPr>
    </w:pPr>
    <w:r>
      <w:rPr>
        <w:rStyle w:val="a7"/>
      </w:rPr>
      <w:fldChar w:fldCharType="begin"/>
    </w:r>
    <w:r w:rsidR="00721829">
      <w:rPr>
        <w:rStyle w:val="a7"/>
      </w:rPr>
      <w:instrText xml:space="preserve">PAGE  </w:instrText>
    </w:r>
    <w:r>
      <w:rPr>
        <w:rStyle w:val="a7"/>
      </w:rPr>
      <w:fldChar w:fldCharType="end"/>
    </w:r>
  </w:p>
  <w:p w:rsidR="00C52032" w:rsidRDefault="001C2F8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414BCA" w:rsidP="00C52032">
    <w:pPr>
      <w:pStyle w:val="a5"/>
      <w:framePr w:wrap="around" w:vAnchor="text" w:hAnchor="margin" w:xAlign="center" w:y="1"/>
      <w:rPr>
        <w:rStyle w:val="a7"/>
      </w:rPr>
    </w:pPr>
    <w:r>
      <w:rPr>
        <w:rStyle w:val="a7"/>
      </w:rPr>
      <w:fldChar w:fldCharType="begin"/>
    </w:r>
    <w:r w:rsidR="00721829">
      <w:rPr>
        <w:rStyle w:val="a7"/>
      </w:rPr>
      <w:instrText xml:space="preserve">PAGE  </w:instrText>
    </w:r>
    <w:r>
      <w:rPr>
        <w:rStyle w:val="a7"/>
      </w:rPr>
      <w:fldChar w:fldCharType="separate"/>
    </w:r>
    <w:r w:rsidR="000869C5">
      <w:rPr>
        <w:rStyle w:val="a7"/>
        <w:noProof/>
      </w:rPr>
      <w:t>12</w:t>
    </w:r>
    <w:r>
      <w:rPr>
        <w:rStyle w:val="a7"/>
      </w:rPr>
      <w:fldChar w:fldCharType="end"/>
    </w:r>
  </w:p>
  <w:p w:rsidR="00C52032" w:rsidRDefault="001C2F8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06AE"/>
    <w:rsid w:val="00062DB3"/>
    <w:rsid w:val="000869C5"/>
    <w:rsid w:val="001C2F8D"/>
    <w:rsid w:val="002844D7"/>
    <w:rsid w:val="003206AE"/>
    <w:rsid w:val="00347E3B"/>
    <w:rsid w:val="00414BCA"/>
    <w:rsid w:val="004152B5"/>
    <w:rsid w:val="00564EC0"/>
    <w:rsid w:val="00721829"/>
    <w:rsid w:val="00A8522D"/>
    <w:rsid w:val="00EB7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6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3206AE"/>
    <w:pPr>
      <w:ind w:firstLine="720"/>
      <w:jc w:val="both"/>
    </w:pPr>
    <w:rPr>
      <w:sz w:val="28"/>
      <w:szCs w:val="20"/>
    </w:rPr>
  </w:style>
  <w:style w:type="paragraph" w:styleId="a5">
    <w:name w:val="header"/>
    <w:basedOn w:val="a"/>
    <w:link w:val="a6"/>
    <w:rsid w:val="003206AE"/>
    <w:pPr>
      <w:tabs>
        <w:tab w:val="center" w:pos="4677"/>
        <w:tab w:val="right" w:pos="9355"/>
      </w:tabs>
    </w:pPr>
  </w:style>
  <w:style w:type="character" w:customStyle="1" w:styleId="a6">
    <w:name w:val="Верхний колонтитул Знак"/>
    <w:basedOn w:val="a0"/>
    <w:link w:val="a5"/>
    <w:rsid w:val="003206AE"/>
    <w:rPr>
      <w:rFonts w:ascii="Times New Roman" w:eastAsia="Times New Roman" w:hAnsi="Times New Roman" w:cs="Times New Roman"/>
      <w:sz w:val="24"/>
      <w:szCs w:val="24"/>
      <w:lang w:eastAsia="ru-RU"/>
    </w:rPr>
  </w:style>
  <w:style w:type="character" w:styleId="a7">
    <w:name w:val="page number"/>
    <w:basedOn w:val="a0"/>
    <w:rsid w:val="003206AE"/>
  </w:style>
  <w:style w:type="paragraph" w:styleId="2">
    <w:name w:val="Body Text 2"/>
    <w:basedOn w:val="a"/>
    <w:link w:val="20"/>
    <w:uiPriority w:val="99"/>
    <w:unhideWhenUsed/>
    <w:rsid w:val="003206AE"/>
    <w:pPr>
      <w:spacing w:after="120" w:line="480" w:lineRule="auto"/>
    </w:pPr>
  </w:style>
  <w:style w:type="character" w:customStyle="1" w:styleId="20">
    <w:name w:val="Основной текст 2 Знак"/>
    <w:basedOn w:val="a0"/>
    <w:link w:val="2"/>
    <w:uiPriority w:val="99"/>
    <w:rsid w:val="003206AE"/>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3206AE"/>
    <w:rPr>
      <w:rFonts w:ascii="Times New Roman" w:eastAsia="Times New Roman" w:hAnsi="Times New Roman" w:cs="Times New Roman"/>
      <w:sz w:val="28"/>
      <w:szCs w:val="20"/>
      <w:lang w:eastAsia="ru-RU"/>
    </w:rPr>
  </w:style>
  <w:style w:type="character" w:customStyle="1" w:styleId="a8">
    <w:name w:val="Основной текст_"/>
    <w:basedOn w:val="a0"/>
    <w:link w:val="1"/>
    <w:rsid w:val="003206AE"/>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8"/>
    <w:rsid w:val="003206AE"/>
    <w:pPr>
      <w:widowControl w:val="0"/>
      <w:shd w:val="clear" w:color="auto" w:fill="FFFFFF"/>
      <w:spacing w:line="360" w:lineRule="exact"/>
      <w:jc w:val="center"/>
    </w:pPr>
    <w:rPr>
      <w:sz w:val="27"/>
      <w:szCs w:val="27"/>
      <w:lang w:eastAsia="en-US"/>
    </w:rPr>
  </w:style>
  <w:style w:type="paragraph" w:customStyle="1" w:styleId="a9">
    <w:name w:val="Мой стиль"/>
    <w:basedOn w:val="a"/>
    <w:rsid w:val="003206AE"/>
    <w:pPr>
      <w:ind w:firstLine="709"/>
      <w:jc w:val="both"/>
    </w:pPr>
    <w:rPr>
      <w:sz w:val="28"/>
      <w:szCs w:val="20"/>
    </w:rPr>
  </w:style>
  <w:style w:type="paragraph" w:styleId="21">
    <w:name w:val="Body Text Indent 2"/>
    <w:basedOn w:val="a"/>
    <w:link w:val="22"/>
    <w:uiPriority w:val="99"/>
    <w:semiHidden/>
    <w:unhideWhenUsed/>
    <w:rsid w:val="003206AE"/>
    <w:pPr>
      <w:spacing w:after="120" w:line="480" w:lineRule="auto"/>
      <w:ind w:left="283"/>
    </w:pPr>
  </w:style>
  <w:style w:type="character" w:customStyle="1" w:styleId="22">
    <w:name w:val="Основной текст с отступом 2 Знак"/>
    <w:basedOn w:val="a0"/>
    <w:link w:val="21"/>
    <w:uiPriority w:val="99"/>
    <w:semiHidden/>
    <w:rsid w:val="003206AE"/>
    <w:rPr>
      <w:rFonts w:ascii="Times New Roman" w:eastAsia="Times New Roman" w:hAnsi="Times New Roman" w:cs="Times New Roman"/>
      <w:sz w:val="24"/>
      <w:szCs w:val="24"/>
      <w:lang w:eastAsia="ru-RU"/>
    </w:rPr>
  </w:style>
  <w:style w:type="paragraph" w:customStyle="1" w:styleId="3">
    <w:name w:val="Основной текст3"/>
    <w:basedOn w:val="a"/>
    <w:rsid w:val="003206AE"/>
    <w:pPr>
      <w:widowControl w:val="0"/>
      <w:shd w:val="clear" w:color="auto" w:fill="FFFFFF"/>
      <w:spacing w:line="322" w:lineRule="exact"/>
      <w:jc w:val="center"/>
    </w:pPr>
    <w:rPr>
      <w:color w:val="000000"/>
      <w:sz w:val="27"/>
      <w:szCs w:val="27"/>
    </w:rPr>
  </w:style>
  <w:style w:type="paragraph" w:customStyle="1" w:styleId="ConsPlusTitle">
    <w:name w:val="ConsPlusTitle"/>
    <w:rsid w:val="00062D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062DB3"/>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56D4E6A4CAFAFE272118807CFBA00CA8DE5A91C125AB46BFD4D54F22493E789718B86AA1A5501Eh8V1L" TargetMode="External"/><Relationship Id="rId3" Type="http://schemas.openxmlformats.org/officeDocument/2006/relationships/webSettings" Target="webSettings.xml"/><Relationship Id="rId7" Type="http://schemas.openxmlformats.org/officeDocument/2006/relationships/hyperlink" Target="consultantplus://offline/ref=9256D4E6A4CAFAFE272118807CFBA00CA8D75697C628AB46BFD4D54F22h4V9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11E5C51425EE6935CA9B5922DFB45CCFEB4EA9D94E303B368D0E96FBE48A4D3BCC551978CA3C554C62D1220454B7I3v0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17</Pages>
  <Words>2979</Words>
  <Characters>16982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Рыжкова Елена Викторовна</cp:lastModifiedBy>
  <cp:revision>3</cp:revision>
  <dcterms:created xsi:type="dcterms:W3CDTF">2018-02-26T12:14:00Z</dcterms:created>
  <dcterms:modified xsi:type="dcterms:W3CDTF">2018-09-07T06:52:00Z</dcterms:modified>
</cp:coreProperties>
</file>