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12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7F4712" w:rsidRPr="00D10BDD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молодежной политике и спорту</w:t>
      </w:r>
    </w:p>
    <w:p w:rsidR="007F4712" w:rsidRDefault="007F4712" w:rsidP="007F4712">
      <w:pPr>
        <w:pStyle w:val="a3"/>
        <w:ind w:firstLine="11700"/>
        <w:rPr>
          <w:b/>
          <w:sz w:val="24"/>
          <w:szCs w:val="24"/>
        </w:rPr>
      </w:pP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 w:rsidR="00BB6095">
        <w:rPr>
          <w:sz w:val="24"/>
          <w:szCs w:val="24"/>
        </w:rPr>
        <w:t>29</w:t>
      </w:r>
      <w:r w:rsidRPr="00D10BDD">
        <w:rPr>
          <w:sz w:val="24"/>
          <w:szCs w:val="24"/>
        </w:rPr>
        <w:t>»</w:t>
      </w:r>
      <w:r w:rsidR="00DB2F1A">
        <w:rPr>
          <w:sz w:val="24"/>
          <w:szCs w:val="24"/>
        </w:rPr>
        <w:t xml:space="preserve"> но</w:t>
      </w:r>
      <w:r>
        <w:rPr>
          <w:sz w:val="24"/>
          <w:szCs w:val="24"/>
        </w:rPr>
        <w:t>ября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D10BDD">
        <w:rPr>
          <w:sz w:val="24"/>
          <w:szCs w:val="24"/>
        </w:rPr>
        <w:t xml:space="preserve"> года</w:t>
      </w: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DB2F1A">
        <w:rPr>
          <w:sz w:val="24"/>
          <w:szCs w:val="24"/>
        </w:rPr>
        <w:t>0.0</w:t>
      </w:r>
      <w:r w:rsidRPr="00D10BDD">
        <w:rPr>
          <w:sz w:val="24"/>
          <w:szCs w:val="24"/>
        </w:rPr>
        <w:t>0</w:t>
      </w:r>
      <w:r>
        <w:rPr>
          <w:sz w:val="24"/>
          <w:szCs w:val="24"/>
        </w:rPr>
        <w:t xml:space="preserve"> часов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94050C" w:rsidRDefault="007F4712" w:rsidP="007F4712">
      <w:pPr>
        <w:pStyle w:val="a3"/>
        <w:ind w:firstLine="117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619</w:t>
      </w:r>
    </w:p>
    <w:p w:rsidR="0094050C" w:rsidRPr="00BF55F1" w:rsidRDefault="00871EC2" w:rsidP="0094050C">
      <w:pPr>
        <w:pStyle w:val="a3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1800"/>
        <w:gridCol w:w="5713"/>
        <w:gridCol w:w="1592"/>
        <w:gridCol w:w="3086"/>
      </w:tblGrid>
      <w:tr w:rsidR="0094050C" w:rsidTr="00BE4F12">
        <w:tc>
          <w:tcPr>
            <w:tcW w:w="588" w:type="dxa"/>
            <w:vAlign w:val="center"/>
          </w:tcPr>
          <w:p w:rsidR="0094050C" w:rsidRPr="005366CD" w:rsidRDefault="0094050C" w:rsidP="007F47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713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C23393">
              <w:rPr>
                <w:b/>
                <w:sz w:val="20"/>
              </w:rPr>
              <w:t>7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086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BE4F12">
        <w:trPr>
          <w:trHeight w:val="344"/>
        </w:trPr>
        <w:tc>
          <w:tcPr>
            <w:tcW w:w="588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97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713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08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70625" w:rsidRPr="00F118F7" w:rsidTr="00BE4F12">
        <w:tc>
          <w:tcPr>
            <w:tcW w:w="588" w:type="dxa"/>
          </w:tcPr>
          <w:p w:rsidR="00C70625" w:rsidRDefault="00871EC2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0625">
              <w:rPr>
                <w:sz w:val="24"/>
                <w:szCs w:val="24"/>
              </w:rPr>
              <w:t>.</w:t>
            </w:r>
          </w:p>
        </w:tc>
        <w:tc>
          <w:tcPr>
            <w:tcW w:w="2497" w:type="dxa"/>
          </w:tcPr>
          <w:p w:rsidR="00C70625" w:rsidRPr="00DB2F1A" w:rsidRDefault="00BB6095" w:rsidP="00BB6095">
            <w:pPr>
              <w:jc w:val="both"/>
            </w:pPr>
            <w:r>
              <w:rPr>
                <w:szCs w:val="28"/>
              </w:rPr>
              <w:t>О п</w:t>
            </w:r>
            <w:r w:rsidRPr="009E2FED">
              <w:rPr>
                <w:szCs w:val="28"/>
              </w:rPr>
              <w:t>роект</w:t>
            </w:r>
            <w:r>
              <w:rPr>
                <w:szCs w:val="28"/>
              </w:rPr>
              <w:t>е</w:t>
            </w:r>
            <w:r w:rsidRPr="009E2FED">
              <w:rPr>
                <w:szCs w:val="28"/>
              </w:rPr>
              <w:t xml:space="preserve"> федерального закона </w:t>
            </w:r>
            <w:r>
              <w:rPr>
                <w:color w:val="131313"/>
                <w:szCs w:val="28"/>
              </w:rPr>
              <w:t>№  268677-7</w:t>
            </w:r>
            <w:r w:rsidRPr="009E2FED">
              <w:rPr>
                <w:color w:val="131313"/>
                <w:szCs w:val="28"/>
              </w:rPr>
              <w:t xml:space="preserve"> </w:t>
            </w:r>
            <w:r>
              <w:rPr>
                <w:rFonts w:eastAsia="HiddenHorzOCR"/>
                <w:szCs w:val="28"/>
                <w:lang w:eastAsia="en-US"/>
              </w:rPr>
              <w:t>«</w:t>
            </w:r>
            <w:r w:rsidRPr="00EB5164">
              <w:rPr>
                <w:rFonts w:eastAsia="HiddenHorzOCR"/>
                <w:szCs w:val="28"/>
                <w:lang w:eastAsia="en-US"/>
              </w:rPr>
              <w:t>О внесении изменений</w:t>
            </w:r>
            <w:r>
              <w:rPr>
                <w:rFonts w:eastAsia="HiddenHorzOCR"/>
                <w:szCs w:val="28"/>
                <w:lang w:eastAsia="en-US"/>
              </w:rPr>
              <w:t xml:space="preserve"> </w:t>
            </w:r>
            <w:r w:rsidRPr="00EB5164">
              <w:rPr>
                <w:rFonts w:eastAsia="HiddenHorzOCR"/>
                <w:szCs w:val="28"/>
                <w:lang w:eastAsia="en-US"/>
              </w:rPr>
              <w:t xml:space="preserve">в </w:t>
            </w:r>
            <w:r>
              <w:rPr>
                <w:rFonts w:eastAsia="HiddenHorzOCR"/>
                <w:szCs w:val="28"/>
                <w:lang w:eastAsia="en-US"/>
              </w:rPr>
              <w:t>Федеральный закон «О государственной поддержке молодежных и детских общественных объединений» (в части регулирования правил предоставления молодежным и детским общественным объединениям государственной поддержки)</w:t>
            </w:r>
            <w:r>
              <w:rPr>
                <w:color w:val="131313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BB6095" w:rsidRPr="00BB6095" w:rsidRDefault="00BB6095" w:rsidP="001B6A6D">
            <w:pPr>
              <w:pStyle w:val="a3"/>
              <w:ind w:left="-66" w:firstLine="0"/>
              <w:jc w:val="center"/>
              <w:rPr>
                <w:rFonts w:eastAsia="HiddenHorzOCR"/>
                <w:sz w:val="22"/>
                <w:szCs w:val="22"/>
                <w:lang w:eastAsia="en-US"/>
              </w:rPr>
            </w:pPr>
            <w:r w:rsidRPr="00BB6095">
              <w:rPr>
                <w:rFonts w:eastAsia="HiddenHorzOCR"/>
                <w:sz w:val="22"/>
                <w:szCs w:val="22"/>
                <w:lang w:eastAsia="en-US"/>
              </w:rPr>
              <w:t xml:space="preserve">Депутаты Государственной Думы </w:t>
            </w:r>
          </w:p>
          <w:p w:rsidR="00C70625" w:rsidRPr="00BB6095" w:rsidRDefault="00BB6095" w:rsidP="001B6A6D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BB6095">
              <w:rPr>
                <w:rFonts w:eastAsia="HiddenHorzOCR"/>
                <w:sz w:val="22"/>
                <w:szCs w:val="22"/>
                <w:lang w:eastAsia="en-US"/>
              </w:rPr>
              <w:t>(82 депутата)</w:t>
            </w:r>
          </w:p>
        </w:tc>
        <w:tc>
          <w:tcPr>
            <w:tcW w:w="5713" w:type="dxa"/>
          </w:tcPr>
          <w:p w:rsidR="00BB6095" w:rsidRPr="00BB6095" w:rsidRDefault="00BB6095" w:rsidP="00BB6095">
            <w:pPr>
              <w:pStyle w:val="1"/>
              <w:ind w:firstLine="709"/>
              <w:jc w:val="both"/>
              <w:rPr>
                <w:sz w:val="24"/>
              </w:rPr>
            </w:pPr>
            <w:r w:rsidRPr="00BB6095">
              <w:rPr>
                <w:sz w:val="24"/>
              </w:rPr>
              <w:t>Проект федерального закона направлен на развитие механизма предоставления государственной поддержки общероссийским, международным молодежным и детским объединениям.</w:t>
            </w:r>
          </w:p>
          <w:p w:rsidR="00C70625" w:rsidRPr="007F4712" w:rsidRDefault="00C70625" w:rsidP="00BB6095">
            <w:pPr>
              <w:pStyle w:val="1"/>
              <w:ind w:firstLine="709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C70625" w:rsidRPr="007F4712" w:rsidRDefault="00C70625" w:rsidP="00EC6487">
            <w:pPr>
              <w:pStyle w:val="a3"/>
              <w:ind w:right="-56" w:firstLine="0"/>
              <w:rPr>
                <w:sz w:val="24"/>
                <w:szCs w:val="24"/>
              </w:rPr>
            </w:pPr>
            <w:r w:rsidRPr="007F4712">
              <w:rPr>
                <w:sz w:val="24"/>
                <w:szCs w:val="24"/>
              </w:rPr>
              <w:t>В</w:t>
            </w:r>
            <w:r w:rsidR="001C09B3" w:rsidRPr="007F4712">
              <w:rPr>
                <w:sz w:val="24"/>
                <w:szCs w:val="24"/>
              </w:rPr>
              <w:t>не плана</w:t>
            </w:r>
            <w:r w:rsidRPr="007F47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BB6095" w:rsidRDefault="00BB6095" w:rsidP="00BB6095">
            <w:pPr>
              <w:pStyle w:val="1"/>
              <w:jc w:val="both"/>
            </w:pPr>
            <w:r w:rsidRPr="00BB6095">
              <w:rPr>
                <w:color w:val="131313"/>
                <w:sz w:val="24"/>
              </w:rPr>
              <w:t>Комитет п</w:t>
            </w:r>
            <w:r w:rsidRPr="00BB6095">
              <w:rPr>
                <w:sz w:val="24"/>
              </w:rPr>
              <w:t xml:space="preserve">редлагает депутатам областного Собрания </w:t>
            </w:r>
            <w:r w:rsidRPr="00BB6095">
              <w:rPr>
                <w:b/>
                <w:sz w:val="24"/>
              </w:rPr>
              <w:t>поддержать</w:t>
            </w:r>
            <w:r w:rsidRPr="00BB6095">
              <w:rPr>
                <w:sz w:val="24"/>
              </w:rPr>
              <w:t xml:space="preserve"> проект федерального  закона на сороковой  сессии Архангельского областного Собрания депутатов.</w:t>
            </w:r>
            <w:r>
              <w:rPr>
                <w:color w:val="131313"/>
                <w:szCs w:val="28"/>
              </w:rPr>
              <w:t xml:space="preserve"> </w:t>
            </w:r>
          </w:p>
          <w:p w:rsidR="00C70625" w:rsidRPr="007F4712" w:rsidRDefault="00C70625" w:rsidP="00BB6095">
            <w:pPr>
              <w:pStyle w:val="ConsPlusNormal"/>
              <w:ind w:firstLine="0"/>
              <w:jc w:val="both"/>
            </w:pPr>
          </w:p>
        </w:tc>
      </w:tr>
    </w:tbl>
    <w:p w:rsidR="00016512" w:rsidRPr="00232FF7" w:rsidRDefault="00016512"/>
    <w:sectPr w:rsidR="00016512" w:rsidRPr="00232FF7" w:rsidSect="00C738B7">
      <w:headerReference w:type="even" r:id="rId7"/>
      <w:headerReference w:type="default" r:id="rId8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D67" w:rsidRDefault="00257D67" w:rsidP="00214383">
      <w:r>
        <w:separator/>
      </w:r>
    </w:p>
  </w:endnote>
  <w:endnote w:type="continuationSeparator" w:id="0">
    <w:p w:rsidR="00257D67" w:rsidRDefault="00257D67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D67" w:rsidRDefault="00257D67" w:rsidP="00214383">
      <w:r>
        <w:separator/>
      </w:r>
    </w:p>
  </w:footnote>
  <w:footnote w:type="continuationSeparator" w:id="0">
    <w:p w:rsidR="00257D67" w:rsidRDefault="00257D67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5A1B1B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257D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5A1B1B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6095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257D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B72"/>
    <w:multiLevelType w:val="hybridMultilevel"/>
    <w:tmpl w:val="9AA64CF4"/>
    <w:lvl w:ilvl="0" w:tplc="F20C4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62716"/>
    <w:rsid w:val="0009666A"/>
    <w:rsid w:val="000B3E14"/>
    <w:rsid w:val="001B6A6D"/>
    <w:rsid w:val="001C09B3"/>
    <w:rsid w:val="001E220D"/>
    <w:rsid w:val="00214383"/>
    <w:rsid w:val="00232FF7"/>
    <w:rsid w:val="00246172"/>
    <w:rsid w:val="00257D67"/>
    <w:rsid w:val="002832CC"/>
    <w:rsid w:val="002E6252"/>
    <w:rsid w:val="00317DB8"/>
    <w:rsid w:val="00384560"/>
    <w:rsid w:val="00396198"/>
    <w:rsid w:val="003971A3"/>
    <w:rsid w:val="003E310F"/>
    <w:rsid w:val="00413687"/>
    <w:rsid w:val="00413905"/>
    <w:rsid w:val="00440CDD"/>
    <w:rsid w:val="00507DB8"/>
    <w:rsid w:val="00523605"/>
    <w:rsid w:val="005259F4"/>
    <w:rsid w:val="005724E7"/>
    <w:rsid w:val="00593872"/>
    <w:rsid w:val="005A1B1B"/>
    <w:rsid w:val="005B164B"/>
    <w:rsid w:val="005B21CC"/>
    <w:rsid w:val="005B3A38"/>
    <w:rsid w:val="00660C5D"/>
    <w:rsid w:val="0067586E"/>
    <w:rsid w:val="00684B9E"/>
    <w:rsid w:val="0068766F"/>
    <w:rsid w:val="006F6074"/>
    <w:rsid w:val="00702D33"/>
    <w:rsid w:val="007215FA"/>
    <w:rsid w:val="0077212C"/>
    <w:rsid w:val="007B2891"/>
    <w:rsid w:val="007C3B60"/>
    <w:rsid w:val="007D0359"/>
    <w:rsid w:val="007F4712"/>
    <w:rsid w:val="007F56ED"/>
    <w:rsid w:val="00804179"/>
    <w:rsid w:val="00816899"/>
    <w:rsid w:val="00871EC2"/>
    <w:rsid w:val="008C7806"/>
    <w:rsid w:val="008E1F98"/>
    <w:rsid w:val="0094050C"/>
    <w:rsid w:val="00956766"/>
    <w:rsid w:val="00974B19"/>
    <w:rsid w:val="009758F3"/>
    <w:rsid w:val="009932EB"/>
    <w:rsid w:val="009E566D"/>
    <w:rsid w:val="00A0358C"/>
    <w:rsid w:val="00A17179"/>
    <w:rsid w:val="00AD525B"/>
    <w:rsid w:val="00B21A50"/>
    <w:rsid w:val="00B3425E"/>
    <w:rsid w:val="00B42AA9"/>
    <w:rsid w:val="00B43837"/>
    <w:rsid w:val="00B53F8E"/>
    <w:rsid w:val="00B926F0"/>
    <w:rsid w:val="00B96895"/>
    <w:rsid w:val="00BB6095"/>
    <w:rsid w:val="00BD1594"/>
    <w:rsid w:val="00BE26D4"/>
    <w:rsid w:val="00C101E2"/>
    <w:rsid w:val="00C2083D"/>
    <w:rsid w:val="00C23393"/>
    <w:rsid w:val="00C52D4A"/>
    <w:rsid w:val="00C70625"/>
    <w:rsid w:val="00C713D6"/>
    <w:rsid w:val="00CA4DC1"/>
    <w:rsid w:val="00CD1A4B"/>
    <w:rsid w:val="00CF5AD2"/>
    <w:rsid w:val="00D345F8"/>
    <w:rsid w:val="00D9256A"/>
    <w:rsid w:val="00DA1C79"/>
    <w:rsid w:val="00DB2F1A"/>
    <w:rsid w:val="00DC3C3A"/>
    <w:rsid w:val="00E22B87"/>
    <w:rsid w:val="00EA31D9"/>
    <w:rsid w:val="00EC6487"/>
    <w:rsid w:val="00F21E63"/>
    <w:rsid w:val="00F73C48"/>
    <w:rsid w:val="00F802B0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609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310F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310F"/>
    <w:rPr>
      <w:rFonts w:eastAsia="Times New Roman" w:cs="Times New Roman"/>
      <w:szCs w:val="20"/>
      <w:lang w:eastAsia="ru-RU"/>
    </w:rPr>
  </w:style>
  <w:style w:type="character" w:styleId="ac">
    <w:name w:val="Emphasis"/>
    <w:basedOn w:val="a0"/>
    <w:qFormat/>
    <w:rsid w:val="003E310F"/>
    <w:rPr>
      <w:i/>
      <w:iCs/>
    </w:rPr>
  </w:style>
  <w:style w:type="paragraph" w:styleId="ad">
    <w:name w:val="No Spacing"/>
    <w:uiPriority w:val="1"/>
    <w:qFormat/>
    <w:rsid w:val="00BD1594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rsid w:val="00B34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F4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6095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Анжелика Борисовна</dc:creator>
  <cp:lastModifiedBy>a.golovina</cp:lastModifiedBy>
  <cp:revision>3</cp:revision>
  <dcterms:created xsi:type="dcterms:W3CDTF">2017-11-28T14:27:00Z</dcterms:created>
  <dcterms:modified xsi:type="dcterms:W3CDTF">2017-11-28T14:30:00Z</dcterms:modified>
</cp:coreProperties>
</file>