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0A" w:rsidRDefault="00AE480A" w:rsidP="00AE480A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AE480A" w:rsidRPr="00D10BDD" w:rsidRDefault="00AE480A" w:rsidP="00AE480A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AE480A" w:rsidRDefault="00AE480A" w:rsidP="00AE480A">
      <w:pPr>
        <w:pStyle w:val="a3"/>
        <w:ind w:firstLine="11700"/>
        <w:rPr>
          <w:b/>
          <w:sz w:val="24"/>
          <w:szCs w:val="24"/>
        </w:rPr>
      </w:pPr>
    </w:p>
    <w:p w:rsidR="00AE480A" w:rsidRPr="00D10BDD" w:rsidRDefault="00AE480A" w:rsidP="00AE480A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№ 2</w:t>
      </w:r>
      <w:r w:rsidR="00802827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802827">
        <w:rPr>
          <w:sz w:val="24"/>
          <w:szCs w:val="24"/>
        </w:rPr>
        <w:t>19</w:t>
      </w:r>
      <w:r w:rsidRPr="00D10BDD">
        <w:rPr>
          <w:sz w:val="24"/>
          <w:szCs w:val="24"/>
        </w:rPr>
        <w:t xml:space="preserve">» </w:t>
      </w:r>
      <w:r w:rsidR="00802827">
        <w:rPr>
          <w:sz w:val="24"/>
          <w:szCs w:val="24"/>
        </w:rPr>
        <w:t>окт</w:t>
      </w:r>
      <w:r>
        <w:rPr>
          <w:sz w:val="24"/>
          <w:szCs w:val="24"/>
        </w:rPr>
        <w:t>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AE480A" w:rsidRPr="00D10BDD" w:rsidRDefault="00AE480A" w:rsidP="00AE480A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802827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802827">
        <w:rPr>
          <w:sz w:val="24"/>
          <w:szCs w:val="24"/>
        </w:rPr>
        <w:t>45</w:t>
      </w:r>
    </w:p>
    <w:p w:rsidR="00F022DA" w:rsidRPr="00F022DA" w:rsidRDefault="00F022DA" w:rsidP="00AE480A">
      <w:pPr>
        <w:pStyle w:val="a3"/>
        <w:tabs>
          <w:tab w:val="left" w:pos="11624"/>
        </w:tabs>
        <w:ind w:firstLine="11700"/>
        <w:jc w:val="right"/>
        <w:rPr>
          <w:bCs/>
          <w:color w:val="000000"/>
          <w:sz w:val="24"/>
          <w:szCs w:val="24"/>
        </w:rPr>
      </w:pPr>
      <w:r w:rsidRPr="00F022DA">
        <w:rPr>
          <w:bCs/>
          <w:color w:val="000000"/>
          <w:sz w:val="24"/>
          <w:szCs w:val="24"/>
        </w:rPr>
        <w:t xml:space="preserve">г. Архангельск, </w:t>
      </w:r>
    </w:p>
    <w:p w:rsidR="00F022DA" w:rsidRPr="00F022DA" w:rsidRDefault="00F022DA" w:rsidP="00AE480A">
      <w:pPr>
        <w:pStyle w:val="a3"/>
        <w:tabs>
          <w:tab w:val="left" w:pos="11624"/>
        </w:tabs>
        <w:ind w:firstLine="11700"/>
        <w:jc w:val="right"/>
        <w:rPr>
          <w:bCs/>
          <w:sz w:val="24"/>
          <w:szCs w:val="24"/>
        </w:rPr>
      </w:pPr>
      <w:r w:rsidRPr="00F022DA">
        <w:rPr>
          <w:bCs/>
          <w:sz w:val="24"/>
          <w:szCs w:val="24"/>
        </w:rPr>
        <w:t xml:space="preserve">пр. Новгородский, д. 66, </w:t>
      </w:r>
    </w:p>
    <w:p w:rsidR="00F022DA" w:rsidRPr="00F022DA" w:rsidRDefault="00F022DA" w:rsidP="00AE480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F022DA">
        <w:rPr>
          <w:sz w:val="24"/>
          <w:szCs w:val="24"/>
        </w:rPr>
        <w:t xml:space="preserve">ГАОУ «Архангельский областной институт </w:t>
      </w:r>
    </w:p>
    <w:p w:rsidR="00AE480A" w:rsidRPr="00F022DA" w:rsidRDefault="00F022DA" w:rsidP="00AE480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F022DA">
        <w:rPr>
          <w:sz w:val="24"/>
          <w:szCs w:val="24"/>
        </w:rPr>
        <w:t>открытого образования»</w:t>
      </w:r>
    </w:p>
    <w:p w:rsidR="00802827" w:rsidRDefault="00802827" w:rsidP="00AE480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p w:rsidR="00802827" w:rsidRPr="00100F79" w:rsidRDefault="00802827" w:rsidP="00AE480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AE480A" w:rsidTr="00053E4A">
        <w:tc>
          <w:tcPr>
            <w:tcW w:w="588" w:type="dxa"/>
            <w:vAlign w:val="center"/>
          </w:tcPr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AE480A" w:rsidRPr="005366CD" w:rsidRDefault="00AE480A" w:rsidP="00053E4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AE480A" w:rsidRPr="00597E4D" w:rsidRDefault="00AE480A" w:rsidP="00053E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AE480A" w:rsidRPr="00597E4D" w:rsidRDefault="00AE480A" w:rsidP="00053E4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AE480A" w:rsidRPr="00597E4D" w:rsidRDefault="00AE480A" w:rsidP="00053E4A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E480A" w:rsidRPr="00597E4D" w:rsidRDefault="00AE480A" w:rsidP="00053E4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AE480A" w:rsidRPr="005366CD" w:rsidRDefault="00AE480A" w:rsidP="00053E4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2017 год</w:t>
            </w:r>
          </w:p>
        </w:tc>
        <w:tc>
          <w:tcPr>
            <w:tcW w:w="3827" w:type="dxa"/>
            <w:vAlign w:val="center"/>
          </w:tcPr>
          <w:p w:rsidR="00AE480A" w:rsidRPr="005366CD" w:rsidRDefault="00AE480A" w:rsidP="00053E4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E480A" w:rsidRPr="00B27A37" w:rsidTr="00053E4A">
        <w:tc>
          <w:tcPr>
            <w:tcW w:w="588" w:type="dxa"/>
          </w:tcPr>
          <w:p w:rsidR="00AE480A" w:rsidRPr="00597E4D" w:rsidRDefault="00AE480A" w:rsidP="00053E4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AE480A" w:rsidRPr="00597E4D" w:rsidRDefault="00AE480A" w:rsidP="00053E4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AE480A" w:rsidRPr="00597E4D" w:rsidRDefault="00AE480A" w:rsidP="00053E4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AE480A" w:rsidRPr="00597E4D" w:rsidRDefault="00AE480A" w:rsidP="00053E4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E480A" w:rsidRPr="00597E4D" w:rsidRDefault="00AE480A" w:rsidP="00053E4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AE480A" w:rsidRPr="00597E4D" w:rsidRDefault="00AE480A" w:rsidP="00053E4A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AE480A" w:rsidRPr="00B27A37" w:rsidTr="00053E4A">
        <w:tc>
          <w:tcPr>
            <w:tcW w:w="588" w:type="dxa"/>
          </w:tcPr>
          <w:p w:rsidR="00AE480A" w:rsidRDefault="00AE480A" w:rsidP="00053E4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AE480A" w:rsidRPr="00802827" w:rsidRDefault="00AE480A" w:rsidP="00802827">
            <w:pPr>
              <w:jc w:val="both"/>
            </w:pPr>
            <w:r w:rsidRPr="00802827">
              <w:t xml:space="preserve">О проекте областного закона </w:t>
            </w:r>
            <w:r w:rsidR="00802827" w:rsidRPr="00802827">
              <w:t>«Об областном бюджете на 2018 год и на плановый период 2019 и 2020 годов»</w:t>
            </w:r>
            <w:r w:rsidRPr="00802827">
              <w:t xml:space="preserve"> </w:t>
            </w:r>
          </w:p>
          <w:p w:rsidR="00AE480A" w:rsidRPr="00E76516" w:rsidRDefault="00AE480A" w:rsidP="00053E4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E480A" w:rsidRDefault="00AE480A" w:rsidP="00053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BD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Архангельской области </w:t>
            </w:r>
          </w:p>
          <w:p w:rsidR="00AE480A" w:rsidRPr="005F39E0" w:rsidRDefault="00AE480A" w:rsidP="00053E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BD">
              <w:rPr>
                <w:rFonts w:ascii="Times New Roman" w:hAnsi="Times New Roman" w:cs="Times New Roman"/>
                <w:sz w:val="24"/>
                <w:szCs w:val="24"/>
              </w:rPr>
              <w:t>И.А. Орлов</w:t>
            </w:r>
          </w:p>
        </w:tc>
        <w:tc>
          <w:tcPr>
            <w:tcW w:w="4961" w:type="dxa"/>
          </w:tcPr>
          <w:p w:rsidR="00AE480A" w:rsidRPr="00F022DA" w:rsidRDefault="00F022DA" w:rsidP="00053E4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F022DA">
              <w:rPr>
                <w:rFonts w:eastAsia="Calibri"/>
              </w:rPr>
              <w:t>Госпрограмма «Развитие образования и науки Архангельской области (2013 – 2025 годы)»</w:t>
            </w:r>
          </w:p>
          <w:p w:rsidR="00F022DA" w:rsidRPr="00F022DA" w:rsidRDefault="00F022DA" w:rsidP="00F022D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Cs/>
              </w:rPr>
            </w:pPr>
            <w:r w:rsidRPr="00F022DA">
              <w:rPr>
                <w:rFonts w:eastAsia="Calibri"/>
                <w:bCs/>
              </w:rPr>
              <w:t xml:space="preserve">ВСЕГО расходов по программе на 2018 год </w:t>
            </w:r>
            <w:r w:rsidRPr="00F022DA">
              <w:rPr>
                <w:rFonts w:eastAsia="Calibri"/>
                <w:iCs/>
              </w:rPr>
              <w:t>19 154,9 млн</w:t>
            </w:r>
            <w:proofErr w:type="gramStart"/>
            <w:r w:rsidRPr="00F022DA">
              <w:rPr>
                <w:rFonts w:eastAsia="Calibri"/>
                <w:iCs/>
              </w:rPr>
              <w:t>.р</w:t>
            </w:r>
            <w:proofErr w:type="gramEnd"/>
            <w:r w:rsidRPr="00F022DA">
              <w:rPr>
                <w:rFonts w:eastAsia="Calibri"/>
                <w:iCs/>
              </w:rPr>
              <w:t>уб., что полностью соответствует с паспортом Программы.</w:t>
            </w:r>
          </w:p>
          <w:p w:rsidR="00F022DA" w:rsidRPr="00F022DA" w:rsidRDefault="00F022DA" w:rsidP="00F022DA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F022DA">
              <w:rPr>
                <w:rFonts w:eastAsia="Calibri"/>
                <w:bCs/>
              </w:rPr>
              <w:t>За счет средств федерального бюджета</w:t>
            </w:r>
            <w:r w:rsidRPr="00F022DA">
              <w:rPr>
                <w:rFonts w:eastAsia="Calibri"/>
                <w:bCs/>
                <w:i/>
              </w:rPr>
              <w:t xml:space="preserve"> </w:t>
            </w:r>
            <w:r w:rsidRPr="00F022DA">
              <w:rPr>
                <w:rFonts w:eastAsia="Calibri"/>
                <w:bCs/>
              </w:rPr>
              <w:t>по госпрограмме предусмотрены расходы в размере 426,9 млн. рублей, из них расходы за счет субвенций составляют 20,0 млн. рублей, в том числе:</w:t>
            </w:r>
            <w:r>
              <w:rPr>
                <w:rFonts w:eastAsia="Calibri"/>
                <w:bCs/>
              </w:rPr>
              <w:t xml:space="preserve"> </w:t>
            </w:r>
            <w:r w:rsidRPr="00F022DA">
              <w:rPr>
                <w:rFonts w:eastAsia="Calibri"/>
                <w:bCs/>
              </w:rPr>
              <w:t>11,2 млн. рублей – на выплату единовременного пособия при всех формах устройства детей, лишенных родительского попечения, в семью;</w:t>
            </w:r>
            <w:r>
              <w:rPr>
                <w:rFonts w:eastAsia="Calibri"/>
                <w:bCs/>
              </w:rPr>
              <w:t xml:space="preserve"> </w:t>
            </w:r>
            <w:r w:rsidRPr="00F022DA">
              <w:rPr>
                <w:rFonts w:eastAsia="Calibri"/>
              </w:rPr>
              <w:t>8,8 млн. рублей – на</w:t>
            </w:r>
            <w:r w:rsidRPr="00F022DA">
              <w:rPr>
                <w:rFonts w:eastAsia="Calibri"/>
                <w:color w:val="000000"/>
              </w:rPr>
              <w:t xml:space="preserve"> осуществление переданных полномочий Российской Федерации по контролю качества </w:t>
            </w:r>
            <w:r w:rsidRPr="00F022DA">
              <w:rPr>
                <w:rFonts w:eastAsia="Calibri"/>
                <w:color w:val="000000"/>
              </w:rPr>
              <w:lastRenderedPageBreak/>
              <w:t xml:space="preserve">образования, лицензированию и государственной аккредитации образовательных учреждений, надзору и </w:t>
            </w:r>
            <w:proofErr w:type="gramStart"/>
            <w:r w:rsidRPr="00F022DA">
              <w:rPr>
                <w:rFonts w:eastAsia="Calibri"/>
                <w:color w:val="000000"/>
              </w:rPr>
              <w:t>контролю за</w:t>
            </w:r>
            <w:proofErr w:type="gramEnd"/>
            <w:r w:rsidRPr="00F022DA">
              <w:rPr>
                <w:rFonts w:eastAsia="Calibri"/>
                <w:color w:val="000000"/>
              </w:rPr>
              <w:t xml:space="preserve"> соблюдением законодательства в области образования.</w:t>
            </w:r>
          </w:p>
          <w:p w:rsidR="00F022DA" w:rsidRPr="003204BF" w:rsidRDefault="00F022DA" w:rsidP="00F022DA">
            <w:pPr>
              <w:jc w:val="both"/>
              <w:rPr>
                <w:rFonts w:eastAsia="Calibri"/>
              </w:rPr>
            </w:pPr>
            <w:r w:rsidRPr="003204BF">
              <w:rPr>
                <w:rFonts w:eastAsia="Calibri"/>
              </w:rPr>
              <w:t>За счет средств областного бюджета расходы предусмотрены в размере 18 728,0 млн. рублей.</w:t>
            </w:r>
            <w:r w:rsidR="003204BF">
              <w:rPr>
                <w:rFonts w:eastAsia="Calibri"/>
              </w:rPr>
              <w:t xml:space="preserve"> </w:t>
            </w:r>
            <w:r w:rsidRPr="003204BF">
              <w:rPr>
                <w:rFonts w:eastAsia="Calibri"/>
              </w:rPr>
              <w:t xml:space="preserve">На </w:t>
            </w:r>
            <w:r w:rsidRPr="003204BF">
              <w:rPr>
                <w:rFonts w:eastAsia="Calibri"/>
                <w:bCs/>
              </w:rPr>
              <w:t>содержание учреждений</w:t>
            </w:r>
            <w:r w:rsidRPr="003204BF">
              <w:rPr>
                <w:rFonts w:eastAsia="Calibri"/>
                <w:bCs/>
                <w:i/>
              </w:rPr>
              <w:t xml:space="preserve">, </w:t>
            </w:r>
            <w:r w:rsidRPr="003204BF">
              <w:rPr>
                <w:rFonts w:eastAsia="Calibri"/>
                <w:bCs/>
              </w:rPr>
              <w:t>подведомственных министерству образования и науки Архангельской области,</w:t>
            </w:r>
            <w:r w:rsidRPr="003204BF">
              <w:rPr>
                <w:rFonts w:eastAsia="Calibri"/>
              </w:rPr>
              <w:t xml:space="preserve"> расходы определены в размере 4 094,5 млн. рублей.</w:t>
            </w:r>
          </w:p>
          <w:p w:rsidR="00F022DA" w:rsidRPr="003204BF" w:rsidRDefault="00F022DA" w:rsidP="00F022DA">
            <w:pPr>
              <w:jc w:val="both"/>
              <w:rPr>
                <w:rFonts w:eastAsia="Calibri"/>
              </w:rPr>
            </w:pPr>
            <w:r w:rsidRPr="003204BF">
              <w:rPr>
                <w:rFonts w:eastAsia="Calibri"/>
              </w:rPr>
              <w:t>За счет указанных ассигнований будет обеспечено функционирование 88 государственных учреждений (71 бюджетных и 17 автономных)  с общим числом работающих 6,8 тыс. человек.</w:t>
            </w:r>
          </w:p>
          <w:p w:rsidR="00F022DA" w:rsidRPr="003204BF" w:rsidRDefault="00F022DA" w:rsidP="00F022DA">
            <w:pPr>
              <w:jc w:val="both"/>
              <w:rPr>
                <w:rFonts w:eastAsia="Calibri"/>
              </w:rPr>
            </w:pPr>
            <w:r w:rsidRPr="003204BF">
              <w:rPr>
                <w:rFonts w:eastAsia="Calibri"/>
              </w:rPr>
              <w:t xml:space="preserve">Общее, дополнительное и профессиональное образование будет предоставлено 25 тыс. человек, обучающимся в государственных образовательных организациях. Более 6,5 тыс. работников бюджетной сферы смогут повысить профессиональную квалификацию. </w:t>
            </w:r>
          </w:p>
          <w:p w:rsidR="00F022DA" w:rsidRPr="003204BF" w:rsidRDefault="00F022DA" w:rsidP="003204BF">
            <w:pPr>
              <w:jc w:val="both"/>
              <w:rPr>
                <w:rFonts w:eastAsia="Calibri"/>
              </w:rPr>
            </w:pPr>
            <w:proofErr w:type="gramStart"/>
            <w:r w:rsidRPr="003204BF">
              <w:rPr>
                <w:rFonts w:eastAsia="Calibri"/>
              </w:rPr>
              <w:t>Расходы на питание обучающихся в учреждениях профессионального образования учтены в объеме 56,2 млн. рублей или с ростом на 2,1 млн. рублей  в связи с индексацией нормы питания в учреждениях профессионального образования с 01 января 2018 года на 4,0 процента.</w:t>
            </w:r>
            <w:proofErr w:type="gramEnd"/>
          </w:p>
          <w:p w:rsidR="00F022DA" w:rsidRPr="003204BF" w:rsidRDefault="00F022DA" w:rsidP="003204BF">
            <w:pPr>
              <w:jc w:val="both"/>
              <w:rPr>
                <w:rFonts w:eastAsia="Calibri"/>
              </w:rPr>
            </w:pPr>
            <w:r w:rsidRPr="003204BF">
              <w:rPr>
                <w:rFonts w:eastAsia="Calibri"/>
              </w:rPr>
              <w:t xml:space="preserve">Расходы на </w:t>
            </w:r>
            <w:r w:rsidRPr="003204BF">
              <w:rPr>
                <w:rFonts w:eastAsia="Calibri"/>
                <w:bCs/>
              </w:rPr>
              <w:t>мероприятия в сфере образования, науки и социальной политики</w:t>
            </w:r>
            <w:r w:rsidRPr="003204BF">
              <w:rPr>
                <w:rFonts w:eastAsia="Calibri"/>
              </w:rPr>
              <w:t xml:space="preserve"> учтены в размере 189,0 млн. рублей. </w:t>
            </w:r>
            <w:proofErr w:type="gramStart"/>
            <w:r w:rsidRPr="003204BF">
              <w:rPr>
                <w:rFonts w:eastAsia="Calibri"/>
              </w:rPr>
              <w:t xml:space="preserve">Данные средства запланированы  на проведение государственной итоговой аттестации школьников 9 – 11 классов, Всероссийской </w:t>
            </w:r>
            <w:r w:rsidRPr="003204BF">
              <w:rPr>
                <w:rFonts w:eastAsia="Calibri"/>
              </w:rPr>
              <w:lastRenderedPageBreak/>
              <w:t>олимпиады школьников, мероприятий, обеспечивающих поддержку одаренных и талантливых детей, на единовременные выплаты  молодым специалистам в сфере образования в связи с поступлением на работу, на проведение регионального  чемпионата «Молодые профессионалы Поморья» (</w:t>
            </w:r>
            <w:proofErr w:type="spellStart"/>
            <w:r w:rsidRPr="003204BF">
              <w:rPr>
                <w:rFonts w:eastAsia="Calibri"/>
              </w:rPr>
              <w:t>WorldSkills</w:t>
            </w:r>
            <w:proofErr w:type="spellEnd"/>
            <w:r w:rsidRPr="003204BF">
              <w:rPr>
                <w:rFonts w:eastAsia="Calibri"/>
              </w:rPr>
              <w:t xml:space="preserve"> </w:t>
            </w:r>
            <w:proofErr w:type="spellStart"/>
            <w:r w:rsidRPr="003204BF">
              <w:rPr>
                <w:rFonts w:eastAsia="Calibri"/>
              </w:rPr>
              <w:t>Russia</w:t>
            </w:r>
            <w:proofErr w:type="spellEnd"/>
            <w:r w:rsidRPr="003204BF">
              <w:rPr>
                <w:rFonts w:eastAsia="Calibri"/>
              </w:rPr>
              <w:t>), на организацию и проведение конкурсов лучших учителей, воспитателей и педагогов дополнительного образования, на развитие научного</w:t>
            </w:r>
            <w:proofErr w:type="gramEnd"/>
            <w:r w:rsidRPr="003204BF">
              <w:rPr>
                <w:rFonts w:eastAsia="Calibri"/>
              </w:rPr>
              <w:t xml:space="preserve"> потенциала Архангельской области, </w:t>
            </w:r>
            <w:r w:rsidRPr="003204BF">
              <w:rPr>
                <w:rFonts w:eastAsia="Calibri"/>
                <w:color w:val="000000"/>
              </w:rPr>
              <w:t>на реализацию мероприятий по содействию создания новых мест в общеобразовательных организациях и другие мероприятия</w:t>
            </w:r>
            <w:r w:rsidRPr="003204BF">
              <w:rPr>
                <w:rFonts w:eastAsia="Calibri"/>
              </w:rPr>
              <w:t>.</w:t>
            </w:r>
          </w:p>
          <w:p w:rsidR="00F022DA" w:rsidRPr="003204BF" w:rsidRDefault="00F022DA" w:rsidP="003204BF">
            <w:pPr>
              <w:jc w:val="both"/>
              <w:rPr>
                <w:rFonts w:eastAsia="Calibri"/>
              </w:rPr>
            </w:pPr>
            <w:r w:rsidRPr="003204BF">
              <w:rPr>
                <w:rFonts w:eastAsia="Calibri"/>
              </w:rPr>
              <w:t>Также в рамках указанных сре</w:t>
            </w:r>
            <w:proofErr w:type="gramStart"/>
            <w:r w:rsidRPr="003204BF">
              <w:rPr>
                <w:rFonts w:eastAsia="Calibri"/>
              </w:rPr>
              <w:t>дств пр</w:t>
            </w:r>
            <w:proofErr w:type="gramEnd"/>
            <w:r w:rsidRPr="003204BF">
              <w:rPr>
                <w:rFonts w:eastAsia="Calibri"/>
              </w:rPr>
              <w:t xml:space="preserve">едусмотрены гранты в размере 11,4 млн. рублей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программам.  </w:t>
            </w:r>
          </w:p>
          <w:p w:rsidR="00F022DA" w:rsidRPr="003204BF" w:rsidRDefault="00F022DA" w:rsidP="003204BF">
            <w:pPr>
              <w:suppressAutoHyphens/>
              <w:jc w:val="both"/>
              <w:rPr>
                <w:rFonts w:eastAsia="Calibri"/>
                <w:bCs/>
              </w:rPr>
            </w:pPr>
            <w:proofErr w:type="gramStart"/>
            <w:r w:rsidRPr="003204BF">
              <w:rPr>
                <w:rFonts w:eastAsia="Calibri"/>
                <w:bCs/>
              </w:rPr>
              <w:t xml:space="preserve">На создание базовых профессиональных образовательных организаций,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в рамках мероприятий госпрограммы Российской Федерации «Доступная среда» на 2011-2020 годы запланировано 16,5 млн. рублей, из них за счет средств федерального бюджета – 11,5 млн. рублей или 69,6 процентов от общего объема бюджетных </w:t>
            </w:r>
            <w:r w:rsidRPr="003204BF">
              <w:rPr>
                <w:rFonts w:eastAsia="Calibri"/>
                <w:bCs/>
              </w:rPr>
              <w:lastRenderedPageBreak/>
              <w:t>ассигнований.</w:t>
            </w:r>
            <w:proofErr w:type="gramEnd"/>
          </w:p>
          <w:p w:rsidR="00F022DA" w:rsidRPr="003204BF" w:rsidRDefault="00F022DA" w:rsidP="003204BF">
            <w:pPr>
              <w:suppressAutoHyphens/>
              <w:jc w:val="both"/>
              <w:rPr>
                <w:rFonts w:eastAsia="Calibri"/>
                <w:bCs/>
              </w:rPr>
            </w:pPr>
            <w:proofErr w:type="gramStart"/>
            <w:r w:rsidRPr="003204BF">
              <w:rPr>
                <w:rFonts w:eastAsia="Calibri"/>
                <w:color w:val="000000"/>
              </w:rPr>
              <w:t xml:space="preserve">На повышение качества образования в школах с низкими результатами обучения и в школах, функционирующих в неблагоприятных социальных условиях в рамках мероприятий федеральной целевой программы развития образования на 2016-2020 годы предусмотрено 2,1 млн. рублей, из них </w:t>
            </w:r>
            <w:r w:rsidRPr="003204BF">
              <w:rPr>
                <w:rFonts w:eastAsia="Calibri"/>
                <w:bCs/>
              </w:rPr>
              <w:t>за счет средств федерального бюджета 1,9 млн. рублей, или 90 процентов от общего объема бюджетных ассигнований.</w:t>
            </w:r>
            <w:proofErr w:type="gramEnd"/>
          </w:p>
          <w:p w:rsidR="00F022DA" w:rsidRPr="003204BF" w:rsidRDefault="00F022DA" w:rsidP="003204BF">
            <w:pPr>
              <w:suppressAutoHyphens/>
              <w:jc w:val="both"/>
              <w:rPr>
                <w:rFonts w:eastAsia="Calibri"/>
                <w:bCs/>
              </w:rPr>
            </w:pPr>
            <w:r w:rsidRPr="003204BF">
              <w:rPr>
                <w:rFonts w:eastAsia="Calibri"/>
                <w:bCs/>
              </w:rPr>
              <w:t xml:space="preserve">Объемы бюджетных ассигнований на ежемесячные денежные выплаты на содержание детей-сирот в семьях опекунов и приемных семьях, на оплату труда приемного родителя, а также на обеспечение мер социальной поддержки детей-сирот определены в размере 515,8 млн. рублей. </w:t>
            </w:r>
          </w:p>
          <w:p w:rsidR="00F022DA" w:rsidRPr="003204BF" w:rsidRDefault="00F022DA" w:rsidP="003204BF">
            <w:pPr>
              <w:suppressAutoHyphens/>
              <w:jc w:val="both"/>
              <w:rPr>
                <w:rFonts w:eastAsia="Calibri"/>
                <w:bCs/>
              </w:rPr>
            </w:pPr>
            <w:r w:rsidRPr="003204BF">
              <w:rPr>
                <w:rFonts w:eastAsia="Calibri"/>
                <w:bCs/>
                <w:i/>
              </w:rPr>
              <w:t>Межбюджетные трансферты</w:t>
            </w:r>
            <w:r w:rsidRPr="003204BF">
              <w:rPr>
                <w:rFonts w:eastAsia="Calibri"/>
                <w:bCs/>
              </w:rPr>
              <w:t xml:space="preserve"> бюджетам муниципальных образований предусмотрены в размере 13 736,7 млн. рублей, в том числе:</w:t>
            </w:r>
          </w:p>
          <w:p w:rsidR="00F022DA" w:rsidRPr="003204BF" w:rsidRDefault="00F022DA" w:rsidP="003204BF">
            <w:pPr>
              <w:suppressAutoHyphens/>
              <w:jc w:val="both"/>
              <w:rPr>
                <w:rFonts w:eastAsia="Calibri"/>
              </w:rPr>
            </w:pPr>
            <w:r w:rsidRPr="003204BF">
              <w:rPr>
                <w:rFonts w:eastAsia="Calibri"/>
              </w:rPr>
              <w:t>12 544,2 млн. рублей – субвенции на реализацию образовательных программ. В указанном объеме учтены дополнительные расходы в сумме 666,0 млн. рублей (5,6 процентов), в том числе: 333,7 млн. рублей в связи с индексацией фонда оплаты труда педагогических работников ввиду необходимости достижения целевых индикаторов, установленных в соответствии с указами Президента Российской Федерации</w:t>
            </w:r>
            <w:r w:rsidR="003204BF">
              <w:rPr>
                <w:rFonts w:eastAsia="Calibri"/>
              </w:rPr>
              <w:t>.</w:t>
            </w:r>
            <w:r w:rsidRPr="003204BF">
              <w:rPr>
                <w:rFonts w:eastAsia="Calibri"/>
              </w:rPr>
              <w:t xml:space="preserve"> </w:t>
            </w:r>
          </w:p>
          <w:p w:rsidR="00F022DA" w:rsidRPr="003204BF" w:rsidRDefault="00F022DA" w:rsidP="003204BF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На строительство муниципальных дошкольных образовательных учреждений Архангельской области предусмотрено 70,8 млн. рублей, в том числе:</w:t>
            </w:r>
          </w:p>
          <w:p w:rsidR="00F022DA" w:rsidRPr="003204BF" w:rsidRDefault="00F022DA" w:rsidP="003204BF">
            <w:pPr>
              <w:pStyle w:val="aa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29,7 млн. рублей на завершение </w:t>
            </w: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строительства детского сада на 60 мест в пос. </w:t>
            </w:r>
            <w:proofErr w:type="spellStart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Турдеево</w:t>
            </w:r>
            <w:proofErr w:type="spellEnd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Архангельска;</w:t>
            </w:r>
          </w:p>
          <w:p w:rsidR="00F022DA" w:rsidRPr="003204BF" w:rsidRDefault="00F022DA" w:rsidP="003204BF">
            <w:pPr>
              <w:pStyle w:val="aa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21,1 млн. рублей на строительство детского сада на 280 мест</w:t>
            </w:r>
            <w:r w:rsid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в 7 микрорайоне территориального округа Майская горка города Архангельска;</w:t>
            </w:r>
          </w:p>
          <w:p w:rsidR="00F022DA" w:rsidRPr="003204BF" w:rsidRDefault="00F022DA" w:rsidP="003204BF">
            <w:pPr>
              <w:pStyle w:val="aa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20,0 млн. рублей на строительство детского сада на 120 мест</w:t>
            </w:r>
            <w:r w:rsid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пос. </w:t>
            </w:r>
            <w:proofErr w:type="spellStart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Катунино</w:t>
            </w:r>
            <w:proofErr w:type="spellEnd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Приморского района.</w:t>
            </w:r>
          </w:p>
          <w:p w:rsidR="00F022DA" w:rsidRPr="003204BF" w:rsidRDefault="00F022DA" w:rsidP="003204BF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На строительство общеобразовательных учреждений Архангельской области предусмотрено 359,9 млн. рублей, из них:</w:t>
            </w:r>
          </w:p>
          <w:p w:rsidR="00F022DA" w:rsidRPr="003204BF" w:rsidRDefault="00F022DA" w:rsidP="003204BF">
            <w:pPr>
              <w:pStyle w:val="aa"/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37,4 млн. рублей на завершение работ по строительству начальной общеобразовательной школы на 320 учащихся </w:t>
            </w:r>
            <w:proofErr w:type="gramStart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. Красноборск Архангельской области (за счет средств федерального бюджета 33,7 млн. рублей);</w:t>
            </w:r>
          </w:p>
          <w:p w:rsidR="00F022DA" w:rsidRPr="005F39E0" w:rsidRDefault="00F022DA" w:rsidP="003204BF">
            <w:pPr>
              <w:pStyle w:val="aa"/>
              <w:tabs>
                <w:tab w:val="left" w:pos="1134"/>
              </w:tabs>
              <w:jc w:val="both"/>
            </w:pPr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322,5 млн. рублей на завершение строительства и ввод в эксплуатацию средней общеобразовательной школы с эстетическим уклоном на 240 мест в пос. </w:t>
            </w:r>
            <w:proofErr w:type="spellStart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Ерцево</w:t>
            </w:r>
            <w:proofErr w:type="spellEnd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Коношского</w:t>
            </w:r>
            <w:proofErr w:type="spellEnd"/>
            <w:r w:rsidRPr="003204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(за счет средств федерального бюджета 256,8 млн. рублей). </w:t>
            </w:r>
          </w:p>
        </w:tc>
        <w:tc>
          <w:tcPr>
            <w:tcW w:w="1559" w:type="dxa"/>
          </w:tcPr>
          <w:p w:rsidR="003204BF" w:rsidRPr="003204BF" w:rsidRDefault="003204BF" w:rsidP="003204BF">
            <w:pPr>
              <w:shd w:val="clear" w:color="auto" w:fill="FFFFFF"/>
              <w:jc w:val="center"/>
              <w:rPr>
                <w:bCs/>
              </w:rPr>
            </w:pPr>
            <w:r w:rsidRPr="003204BF">
              <w:lastRenderedPageBreak/>
              <w:t>В соответствии с п</w:t>
            </w:r>
            <w:r>
              <w:t>.</w:t>
            </w:r>
            <w:r w:rsidRPr="003204BF">
              <w:t xml:space="preserve"> 44 примерной программы</w:t>
            </w:r>
            <w:r w:rsidRPr="003204BF">
              <w:rPr>
                <w:bCs/>
              </w:rPr>
              <w:t xml:space="preserve"> законопроектной и</w:t>
            </w:r>
            <w:r w:rsidRPr="003204BF">
              <w:rPr>
                <w:b/>
                <w:bCs/>
              </w:rPr>
              <w:t xml:space="preserve"> </w:t>
            </w:r>
            <w:r w:rsidRPr="003204BF">
              <w:rPr>
                <w:bCs/>
              </w:rPr>
              <w:t>нормотворческой</w:t>
            </w:r>
          </w:p>
          <w:p w:rsidR="003204BF" w:rsidRPr="003204BF" w:rsidRDefault="003204BF" w:rsidP="003204BF">
            <w:pPr>
              <w:shd w:val="clear" w:color="auto" w:fill="FFFFFF"/>
              <w:jc w:val="center"/>
            </w:pPr>
            <w:r w:rsidRPr="003204BF">
              <w:rPr>
                <w:bCs/>
              </w:rPr>
              <w:t xml:space="preserve">работы </w:t>
            </w:r>
          </w:p>
          <w:p w:rsidR="00AE480A" w:rsidRPr="00437DE0" w:rsidRDefault="003204BF" w:rsidP="003204BF">
            <w:pPr>
              <w:pStyle w:val="a3"/>
              <w:ind w:left="-76" w:right="-56" w:firstLine="0"/>
              <w:jc w:val="center"/>
            </w:pPr>
            <w:r w:rsidRPr="003204BF">
              <w:rPr>
                <w:sz w:val="24"/>
                <w:szCs w:val="24"/>
              </w:rPr>
              <w:t>на 2017 год</w:t>
            </w:r>
          </w:p>
        </w:tc>
        <w:tc>
          <w:tcPr>
            <w:tcW w:w="3827" w:type="dxa"/>
          </w:tcPr>
          <w:p w:rsidR="00AE480A" w:rsidRPr="00030D8F" w:rsidRDefault="00802827" w:rsidP="00053E4A">
            <w:pPr>
              <w:pStyle w:val="10"/>
              <w:shd w:val="clear" w:color="auto" w:fill="auto"/>
              <w:spacing w:before="0" w:line="240" w:lineRule="auto"/>
              <w:ind w:firstLine="170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высказанных предложений р</w:t>
            </w:r>
            <w:r w:rsidRPr="00100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екомендовать </w:t>
            </w:r>
            <w:r w:rsidRPr="00836531">
              <w:rPr>
                <w:rFonts w:ascii="Times New Roman" w:hAnsi="Times New Roman" w:cs="Times New Roman"/>
                <w:sz w:val="24"/>
                <w:szCs w:val="24"/>
              </w:rPr>
              <w:t>депутатам областного Собрания депутатов</w:t>
            </w:r>
            <w:r w:rsidRPr="00F5115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</w:t>
            </w:r>
            <w:r w:rsidRPr="00327D4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2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законопроект в первом чтении</w:t>
            </w:r>
          </w:p>
        </w:tc>
      </w:tr>
      <w:tr w:rsidR="004C172B" w:rsidRPr="005068CD" w:rsidTr="00260EC2">
        <w:trPr>
          <w:trHeight w:val="1420"/>
        </w:trPr>
        <w:tc>
          <w:tcPr>
            <w:tcW w:w="588" w:type="dxa"/>
            <w:vMerge w:val="restart"/>
          </w:tcPr>
          <w:p w:rsidR="004C172B" w:rsidRPr="005068CD" w:rsidRDefault="004C172B" w:rsidP="00053E4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  <w:vMerge w:val="restart"/>
          </w:tcPr>
          <w:p w:rsidR="004C172B" w:rsidRPr="009D77CC" w:rsidRDefault="004C172B" w:rsidP="00053E4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Архангельской области.</w:t>
            </w:r>
          </w:p>
          <w:p w:rsidR="004C172B" w:rsidRPr="009D4186" w:rsidRDefault="004C172B" w:rsidP="00053E4A">
            <w:pPr>
              <w:tabs>
                <w:tab w:val="left" w:pos="720"/>
              </w:tabs>
              <w:jc w:val="both"/>
            </w:pPr>
          </w:p>
        </w:tc>
        <w:tc>
          <w:tcPr>
            <w:tcW w:w="1843" w:type="dxa"/>
            <w:vMerge w:val="restart"/>
          </w:tcPr>
          <w:p w:rsidR="004C172B" w:rsidRDefault="004C172B" w:rsidP="00053E4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</w:t>
            </w:r>
          </w:p>
          <w:p w:rsidR="004C172B" w:rsidRDefault="004C172B" w:rsidP="00053E4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4C172B" w:rsidRPr="00953682" w:rsidRDefault="004C172B" w:rsidP="00053E4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                             </w:t>
            </w:r>
          </w:p>
          <w:p w:rsidR="004C172B" w:rsidRPr="00191C28" w:rsidRDefault="004C172B" w:rsidP="00053E4A">
            <w:pPr>
              <w:jc w:val="both"/>
            </w:pPr>
            <w:r w:rsidRPr="00191C28">
              <w:t>И.А. Чесноков</w:t>
            </w:r>
          </w:p>
        </w:tc>
        <w:tc>
          <w:tcPr>
            <w:tcW w:w="4961" w:type="dxa"/>
          </w:tcPr>
          <w:p w:rsidR="004C172B" w:rsidRPr="009D4186" w:rsidRDefault="004C172B" w:rsidP="00260EC2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proofErr w:type="gramStart"/>
            <w:r w:rsidRPr="004C172B">
              <w:t>Рассмотрение</w:t>
            </w:r>
            <w:r w:rsidRPr="004C172B">
              <w:rPr>
                <w:bCs/>
              </w:rPr>
              <w:t xml:space="preserve"> ходатайств, поступивших от директора МБОУ МО «Город Архангельск» «Средняя школа № 37» С.В. </w:t>
            </w:r>
            <w:proofErr w:type="spellStart"/>
            <w:r w:rsidRPr="004C172B">
              <w:rPr>
                <w:bCs/>
              </w:rPr>
              <w:t>Козяр</w:t>
            </w:r>
            <w:proofErr w:type="spellEnd"/>
            <w:r w:rsidRPr="004C172B">
              <w:rPr>
                <w:bCs/>
              </w:rPr>
              <w:t xml:space="preserve"> </w:t>
            </w:r>
            <w:r w:rsidR="00260EC2">
              <w:rPr>
                <w:bCs/>
              </w:rPr>
              <w:t>о</w:t>
            </w:r>
            <w:r w:rsidRPr="004C172B">
              <w:rPr>
                <w:bCs/>
              </w:rPr>
              <w:t xml:space="preserve"> награждении Почетной грамотой </w:t>
            </w:r>
            <w:r w:rsidRPr="004C172B">
              <w:t xml:space="preserve">Архангельского областного Собрания депутатов: </w:t>
            </w:r>
            <w:r w:rsidR="00260EC2">
              <w:t>з</w:t>
            </w:r>
            <w:r w:rsidRPr="004C172B">
              <w:t>аместителя директора, учителя начальных классов С</w:t>
            </w:r>
            <w:r>
              <w:t>.</w:t>
            </w:r>
            <w:r w:rsidRPr="004C172B">
              <w:t>В</w:t>
            </w:r>
            <w:r>
              <w:t>.</w:t>
            </w:r>
            <w:r w:rsidRPr="004C172B">
              <w:t xml:space="preserve"> </w:t>
            </w:r>
            <w:proofErr w:type="spellStart"/>
            <w:r w:rsidRPr="004C172B">
              <w:t>Водневой</w:t>
            </w:r>
            <w:proofErr w:type="spellEnd"/>
            <w:r w:rsidRPr="004C172B">
              <w:t xml:space="preserve"> и г</w:t>
            </w:r>
            <w:r w:rsidRPr="004C172B">
              <w:rPr>
                <w:bCs/>
              </w:rPr>
              <w:t>лавного бухгалтера Н</w:t>
            </w:r>
            <w:r>
              <w:rPr>
                <w:bCs/>
              </w:rPr>
              <w:t>.</w:t>
            </w:r>
            <w:r w:rsidRPr="004C172B">
              <w:rPr>
                <w:bCs/>
              </w:rPr>
              <w:t>А</w:t>
            </w:r>
            <w:r>
              <w:rPr>
                <w:bCs/>
              </w:rPr>
              <w:t>.</w:t>
            </w:r>
            <w:r w:rsidRPr="004C172B">
              <w:rPr>
                <w:bCs/>
              </w:rPr>
              <w:t xml:space="preserve"> </w:t>
            </w:r>
            <w:proofErr w:type="spellStart"/>
            <w:r w:rsidRPr="004C172B">
              <w:rPr>
                <w:bCs/>
              </w:rPr>
              <w:t>Болотовой</w:t>
            </w:r>
            <w:proofErr w:type="spellEnd"/>
            <w:r w:rsidRPr="004C172B">
              <w:rPr>
                <w:bCs/>
              </w:rPr>
              <w:t xml:space="preserve"> </w:t>
            </w:r>
            <w:r w:rsidRPr="004C172B">
              <w:t xml:space="preserve">за многолетний эффективный труд и в связи с 80-летием </w:t>
            </w:r>
            <w:r>
              <w:rPr>
                <w:bCs/>
              </w:rPr>
              <w:t>учреждения</w:t>
            </w:r>
            <w:r w:rsidR="00260EC2">
              <w:rPr>
                <w:bCs/>
              </w:rPr>
              <w:t xml:space="preserve"> и </w:t>
            </w:r>
            <w:r w:rsidR="00260EC2">
              <w:t>о</w:t>
            </w:r>
            <w:r w:rsidRPr="004C172B">
              <w:t>б объявлении благодарности Архангельского областного Собрания депутатов:</w:t>
            </w:r>
            <w:r>
              <w:t xml:space="preserve"> </w:t>
            </w:r>
            <w:r w:rsidRPr="004C172B">
              <w:t xml:space="preserve">учителю начальных классов </w:t>
            </w:r>
            <w:r w:rsidR="00260EC2">
              <w:t xml:space="preserve">                    </w:t>
            </w:r>
            <w:r w:rsidRPr="004C172B">
              <w:t>С</w:t>
            </w:r>
            <w:r>
              <w:t>.</w:t>
            </w:r>
            <w:r w:rsidRPr="004C172B">
              <w:t>М</w:t>
            </w:r>
            <w:r>
              <w:t>.</w:t>
            </w:r>
            <w:proofErr w:type="gramEnd"/>
            <w:r w:rsidRPr="004C172B">
              <w:t xml:space="preserve"> </w:t>
            </w:r>
            <w:proofErr w:type="spellStart"/>
            <w:r w:rsidRPr="004C172B">
              <w:t>Занятновой</w:t>
            </w:r>
            <w:proofErr w:type="spellEnd"/>
            <w:r w:rsidRPr="004C172B">
              <w:t>,</w:t>
            </w:r>
            <w:r>
              <w:t xml:space="preserve"> </w:t>
            </w:r>
            <w:r w:rsidRPr="004C172B">
              <w:t xml:space="preserve">учителю английского языка </w:t>
            </w:r>
            <w:r>
              <w:t xml:space="preserve">                     </w:t>
            </w:r>
            <w:r w:rsidRPr="004C172B">
              <w:rPr>
                <w:bCs/>
              </w:rPr>
              <w:lastRenderedPageBreak/>
              <w:t>С</w:t>
            </w:r>
            <w:r>
              <w:rPr>
                <w:bCs/>
              </w:rPr>
              <w:t>.</w:t>
            </w:r>
            <w:r w:rsidRPr="004C172B">
              <w:rPr>
                <w:bCs/>
              </w:rPr>
              <w:t>И</w:t>
            </w:r>
            <w:r>
              <w:rPr>
                <w:bCs/>
              </w:rPr>
              <w:t>.</w:t>
            </w:r>
            <w:r w:rsidRPr="004C172B">
              <w:rPr>
                <w:bCs/>
              </w:rPr>
              <w:t xml:space="preserve"> </w:t>
            </w:r>
            <w:proofErr w:type="spellStart"/>
            <w:r w:rsidRPr="004C172B">
              <w:rPr>
                <w:bCs/>
              </w:rPr>
              <w:t>Дьячковой</w:t>
            </w:r>
            <w:proofErr w:type="spellEnd"/>
            <w:r w:rsidRPr="004C172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4C172B">
              <w:rPr>
                <w:bCs/>
              </w:rPr>
              <w:t xml:space="preserve">социальному педагогу </w:t>
            </w:r>
            <w:r>
              <w:rPr>
                <w:bCs/>
              </w:rPr>
              <w:t xml:space="preserve">                 </w:t>
            </w:r>
            <w:r w:rsidRPr="004C172B">
              <w:rPr>
                <w:bCs/>
              </w:rPr>
              <w:t>О</w:t>
            </w:r>
            <w:r>
              <w:rPr>
                <w:bCs/>
              </w:rPr>
              <w:t>.</w:t>
            </w:r>
            <w:r w:rsidRPr="004C172B">
              <w:rPr>
                <w:bCs/>
              </w:rPr>
              <w:t>А</w:t>
            </w:r>
            <w:r>
              <w:rPr>
                <w:bCs/>
              </w:rPr>
              <w:t>.</w:t>
            </w:r>
            <w:r w:rsidRPr="004C172B">
              <w:rPr>
                <w:bCs/>
              </w:rPr>
              <w:t xml:space="preserve"> Верещагиной,</w:t>
            </w:r>
            <w:r>
              <w:rPr>
                <w:bCs/>
              </w:rPr>
              <w:t xml:space="preserve"> </w:t>
            </w:r>
            <w:r w:rsidRPr="004C172B">
              <w:rPr>
                <w:bCs/>
              </w:rPr>
              <w:t xml:space="preserve">учителю физики </w:t>
            </w:r>
            <w:r>
              <w:rPr>
                <w:bCs/>
              </w:rPr>
              <w:t xml:space="preserve">                    </w:t>
            </w:r>
            <w:r w:rsidRPr="004C172B">
              <w:rPr>
                <w:bCs/>
              </w:rPr>
              <w:t>А</w:t>
            </w:r>
            <w:r>
              <w:rPr>
                <w:bCs/>
              </w:rPr>
              <w:t>.</w:t>
            </w:r>
            <w:r w:rsidRPr="004C172B">
              <w:rPr>
                <w:bCs/>
              </w:rPr>
              <w:t>В</w:t>
            </w:r>
            <w:r>
              <w:rPr>
                <w:bCs/>
              </w:rPr>
              <w:t>.</w:t>
            </w:r>
            <w:r w:rsidRPr="004C172B">
              <w:rPr>
                <w:bCs/>
              </w:rPr>
              <w:t xml:space="preserve"> Кошкиной</w:t>
            </w:r>
            <w:r>
              <w:rPr>
                <w:bCs/>
              </w:rPr>
              <w:t xml:space="preserve"> </w:t>
            </w:r>
            <w:r w:rsidRPr="004C172B">
              <w:rPr>
                <w:bCs/>
              </w:rPr>
              <w:t xml:space="preserve">за многолетний добросовестный труд </w:t>
            </w:r>
            <w:r w:rsidRPr="004C172B">
              <w:t xml:space="preserve">и в связи с 80-летием </w:t>
            </w:r>
            <w:r>
              <w:rPr>
                <w:bCs/>
              </w:rPr>
              <w:t>учреждения</w:t>
            </w:r>
          </w:p>
        </w:tc>
        <w:tc>
          <w:tcPr>
            <w:tcW w:w="1559" w:type="dxa"/>
          </w:tcPr>
          <w:p w:rsidR="004C172B" w:rsidRPr="005068CD" w:rsidRDefault="00F04550" w:rsidP="00053E4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4C172B" w:rsidRPr="004C172B" w:rsidRDefault="004C172B" w:rsidP="00053E4A">
            <w:pPr>
              <w:pStyle w:val="10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4C172B" w:rsidRDefault="004C172B" w:rsidP="00AE480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4C1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награждении Почетной грамотой </w:t>
            </w: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С.В. </w:t>
            </w:r>
            <w:proofErr w:type="spellStart"/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Водневой</w:t>
            </w:r>
            <w:proofErr w:type="spellEnd"/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Болотовой</w:t>
            </w:r>
            <w:proofErr w:type="spellEnd"/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 и об объявлении благодарности Архангельского областного Собрания депутатов С.М. </w:t>
            </w:r>
            <w:proofErr w:type="spellStart"/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Занятновой</w:t>
            </w:r>
            <w:proofErr w:type="spellEnd"/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Дьячковой</w:t>
            </w:r>
            <w:proofErr w:type="spellEnd"/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, О.А. Верещагиной,</w:t>
            </w:r>
            <w:r w:rsidR="00260EC2">
              <w:rPr>
                <w:rFonts w:ascii="Times New Roman" w:hAnsi="Times New Roman" w:cs="Times New Roman"/>
                <w:sz w:val="24"/>
                <w:szCs w:val="24"/>
              </w:rPr>
              <w:t xml:space="preserve"> А.В. Кошкиной</w:t>
            </w:r>
          </w:p>
          <w:p w:rsidR="004C172B" w:rsidRDefault="004C172B" w:rsidP="004C172B">
            <w:pPr>
              <w:pStyle w:val="10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2B" w:rsidRDefault="004C172B" w:rsidP="004C172B">
            <w:pPr>
              <w:pStyle w:val="10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2B" w:rsidRDefault="004C172B" w:rsidP="004C172B">
            <w:pPr>
              <w:pStyle w:val="10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2B" w:rsidRDefault="004C172B" w:rsidP="004C172B">
            <w:pPr>
              <w:pStyle w:val="10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2B" w:rsidRDefault="004C172B" w:rsidP="004C172B">
            <w:pPr>
              <w:pStyle w:val="10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2B" w:rsidRPr="004C172B" w:rsidRDefault="004C172B" w:rsidP="00F04550">
            <w:pPr>
              <w:pStyle w:val="10"/>
              <w:shd w:val="clear" w:color="auto" w:fill="auto"/>
              <w:tabs>
                <w:tab w:val="left" w:pos="-108"/>
              </w:tabs>
              <w:spacing w:before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2B" w:rsidRPr="005068CD" w:rsidTr="00F04550">
        <w:trPr>
          <w:trHeight w:val="3404"/>
        </w:trPr>
        <w:tc>
          <w:tcPr>
            <w:tcW w:w="588" w:type="dxa"/>
            <w:vMerge/>
          </w:tcPr>
          <w:p w:rsidR="004C172B" w:rsidRDefault="004C172B" w:rsidP="00053E4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4C172B" w:rsidRPr="009D77CC" w:rsidRDefault="004C172B" w:rsidP="00053E4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172B" w:rsidRPr="00953682" w:rsidRDefault="004C172B" w:rsidP="00053E4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72B" w:rsidRDefault="004C172B" w:rsidP="00F04550">
            <w:pPr>
              <w:pStyle w:val="2"/>
              <w:spacing w:after="0" w:line="240" w:lineRule="auto"/>
              <w:ind w:right="23"/>
              <w:jc w:val="both"/>
            </w:pPr>
            <w:r>
              <w:rPr>
                <w:bCs/>
              </w:rPr>
              <w:t>2.</w:t>
            </w:r>
            <w:r>
              <w:t xml:space="preserve"> </w:t>
            </w:r>
            <w:proofErr w:type="gramStart"/>
            <w:r w:rsidRPr="00F04550">
              <w:t>Рассмотрение ходатайств</w:t>
            </w:r>
            <w:r w:rsidR="00F04550" w:rsidRPr="00F04550">
              <w:t>а</w:t>
            </w:r>
            <w:r w:rsidRPr="00F04550">
              <w:t xml:space="preserve"> </w:t>
            </w:r>
            <w:r w:rsidR="00F04550" w:rsidRPr="00F04550">
              <w:rPr>
                <w:bCs/>
              </w:rPr>
              <w:t xml:space="preserve">поступившего от председателя </w:t>
            </w:r>
            <w:proofErr w:type="spellStart"/>
            <w:r w:rsidR="00F04550" w:rsidRPr="00F04550">
              <w:rPr>
                <w:bCs/>
              </w:rPr>
              <w:t>Виноградовского</w:t>
            </w:r>
            <w:proofErr w:type="spellEnd"/>
            <w:r w:rsidR="00F04550" w:rsidRPr="00F04550">
              <w:rPr>
                <w:bCs/>
              </w:rPr>
              <w:t xml:space="preserve"> районного Совета ветеранов войны, труда, Вооруженных сил и правоохранительных органов Н.А. Пьянкова о награждении Почетной грамотой </w:t>
            </w:r>
            <w:r w:rsidR="00F04550" w:rsidRPr="00F04550">
              <w:t xml:space="preserve">Архангельского областного Собрания депутатов члена Президиума районного Совета ветеранов, заместителя председателя </w:t>
            </w:r>
            <w:proofErr w:type="spellStart"/>
            <w:r w:rsidR="00F04550" w:rsidRPr="00F04550">
              <w:t>Шидровской</w:t>
            </w:r>
            <w:proofErr w:type="spellEnd"/>
            <w:r w:rsidR="00F04550" w:rsidRPr="00F04550">
              <w:t xml:space="preserve"> ветеранской организации Юрьевой Е.А. за добросовестный труд, большой личный вклад в дело защиты прав и интересов ветеранов Архангельской области и в связи и в</w:t>
            </w:r>
            <w:proofErr w:type="gramEnd"/>
            <w:r w:rsidR="00F04550" w:rsidRPr="00F04550">
              <w:t xml:space="preserve"> связи с 30-летием образования </w:t>
            </w:r>
            <w:proofErr w:type="spellStart"/>
            <w:r w:rsidR="00F04550" w:rsidRPr="00F04550">
              <w:t>Виноградовской</w:t>
            </w:r>
            <w:proofErr w:type="spellEnd"/>
            <w:r w:rsidR="00F04550" w:rsidRPr="00F04550">
              <w:t xml:space="preserve"> ветеранской организации, 80-летием Архангельской области</w:t>
            </w:r>
          </w:p>
        </w:tc>
        <w:tc>
          <w:tcPr>
            <w:tcW w:w="1559" w:type="dxa"/>
          </w:tcPr>
          <w:p w:rsidR="004C172B" w:rsidRDefault="004C172B" w:rsidP="00053E4A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C172B" w:rsidRPr="00F04550" w:rsidRDefault="004C172B" w:rsidP="00AE480A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5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F04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</w:t>
            </w:r>
            <w:r w:rsidR="00F04550" w:rsidRPr="00F04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награждении Почетной грамотой </w:t>
            </w:r>
            <w:r w:rsidR="00F04550" w:rsidRPr="00F04550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 Е.А. Юрьевой</w:t>
            </w:r>
          </w:p>
          <w:p w:rsidR="004C172B" w:rsidRPr="004C172B" w:rsidRDefault="004C172B" w:rsidP="00F04550">
            <w:pPr>
              <w:pStyle w:val="10"/>
              <w:tabs>
                <w:tab w:val="left" w:pos="-108"/>
              </w:tabs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50" w:rsidRPr="005068CD" w:rsidTr="00260EC2">
        <w:trPr>
          <w:trHeight w:val="570"/>
        </w:trPr>
        <w:tc>
          <w:tcPr>
            <w:tcW w:w="588" w:type="dxa"/>
            <w:vMerge/>
          </w:tcPr>
          <w:p w:rsidR="00F04550" w:rsidRDefault="00F04550" w:rsidP="00053E4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F04550" w:rsidRPr="009D77CC" w:rsidRDefault="00F04550" w:rsidP="00053E4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4550" w:rsidRPr="00953682" w:rsidRDefault="00F04550" w:rsidP="00053E4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4550" w:rsidRDefault="00F04550" w:rsidP="00F04550">
            <w:pPr>
              <w:pStyle w:val="2"/>
              <w:spacing w:after="0" w:line="240" w:lineRule="auto"/>
              <w:ind w:right="23"/>
              <w:jc w:val="both"/>
              <w:rPr>
                <w:bCs/>
              </w:rPr>
            </w:pPr>
            <w:r>
              <w:t xml:space="preserve">3. </w:t>
            </w:r>
            <w:proofErr w:type="gramStart"/>
            <w:r w:rsidRPr="00F04550">
              <w:t xml:space="preserve">Рассмотрение ходатайства </w:t>
            </w:r>
            <w:r w:rsidRPr="00F04550">
              <w:rPr>
                <w:bCs/>
              </w:rPr>
              <w:t xml:space="preserve">поступившего от директора МБОУ «Средняя школа № 90 п. Кулой» Г.А. Якимовой о награждении Почетной грамотой </w:t>
            </w:r>
            <w:r w:rsidRPr="00F04550">
              <w:t>Архангельского областного Собрания депутатов заместителя директора по воспитательной работе С.В. Яшкиной за большой вклад в развитие кадетского движения и патриотическое воспитание обучающихся и в связи с 10-летием кадетского движения в МБОУ «СШ № 90 п. Кулой» и об объявлении благодарности Архангельского областного</w:t>
            </w:r>
            <w:proofErr w:type="gramEnd"/>
            <w:r w:rsidRPr="00F04550">
              <w:t xml:space="preserve"> Собрания депутатов учителю географии Татьяне Евгеньевне Боровиковой за большой вклад в патриотическое воспитание </w:t>
            </w:r>
            <w:proofErr w:type="gramStart"/>
            <w:r w:rsidRPr="00F04550">
              <w:t>обучающихся</w:t>
            </w:r>
            <w:proofErr w:type="gramEnd"/>
            <w:r w:rsidRPr="00F04550">
              <w:t xml:space="preserve"> и в связи с 10-летием </w:t>
            </w:r>
            <w:r w:rsidRPr="00F04550">
              <w:lastRenderedPageBreak/>
              <w:t>кадетского движения в МБОУ «СШ № 90 п. Кулой»</w:t>
            </w:r>
          </w:p>
        </w:tc>
        <w:tc>
          <w:tcPr>
            <w:tcW w:w="1559" w:type="dxa"/>
          </w:tcPr>
          <w:p w:rsidR="00F04550" w:rsidRDefault="00F04550" w:rsidP="00053E4A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4550" w:rsidRDefault="00F04550" w:rsidP="00F0090D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4C1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награждении Почетной грамотой </w:t>
            </w: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</w:t>
            </w:r>
            <w:r w:rsidR="00F0090D"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О.А. Котловой и об объявлении благодарности Архангельского областного Собрания депутатов </w:t>
            </w:r>
            <w:r w:rsidR="00F009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F0090D" w:rsidRPr="00F0090D">
              <w:rPr>
                <w:rFonts w:ascii="Times New Roman" w:hAnsi="Times New Roman" w:cs="Times New Roman"/>
                <w:sz w:val="24"/>
                <w:szCs w:val="24"/>
              </w:rPr>
              <w:t>Т.Е. Боровиковой</w:t>
            </w:r>
          </w:p>
          <w:p w:rsidR="00F0090D" w:rsidRPr="004C172B" w:rsidRDefault="00F0090D" w:rsidP="00F0090D">
            <w:pPr>
              <w:pStyle w:val="10"/>
              <w:shd w:val="clear" w:color="auto" w:fill="auto"/>
              <w:tabs>
                <w:tab w:val="left" w:pos="-108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72B" w:rsidRPr="005068CD" w:rsidTr="00053E4A">
        <w:trPr>
          <w:trHeight w:val="2856"/>
        </w:trPr>
        <w:tc>
          <w:tcPr>
            <w:tcW w:w="588" w:type="dxa"/>
            <w:vMerge/>
          </w:tcPr>
          <w:p w:rsidR="004C172B" w:rsidRDefault="004C172B" w:rsidP="00053E4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:rsidR="004C172B" w:rsidRPr="009D77CC" w:rsidRDefault="004C172B" w:rsidP="00053E4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172B" w:rsidRPr="00953682" w:rsidRDefault="004C172B" w:rsidP="00053E4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72B" w:rsidRDefault="00F0090D" w:rsidP="00F022D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F0090D">
              <w:t>Рассмотрение ходатайства</w:t>
            </w:r>
            <w:r w:rsidRPr="00F0090D">
              <w:rPr>
                <w:bCs/>
              </w:rPr>
              <w:t xml:space="preserve">, поступившие от директора муниципального бюджетного общеобразовательного учреждения «Мезенская средняя школа имени </w:t>
            </w:r>
            <w:r w:rsidR="00F022DA">
              <w:rPr>
                <w:bCs/>
              </w:rPr>
              <w:t xml:space="preserve">                          </w:t>
            </w:r>
            <w:r w:rsidRPr="00F0090D">
              <w:rPr>
                <w:bCs/>
              </w:rPr>
              <w:t xml:space="preserve">А.Г. </w:t>
            </w:r>
            <w:proofErr w:type="spellStart"/>
            <w:r w:rsidRPr="00F0090D">
              <w:rPr>
                <w:bCs/>
              </w:rPr>
              <w:t>Торцева</w:t>
            </w:r>
            <w:proofErr w:type="spellEnd"/>
            <w:r w:rsidRPr="00F0090D">
              <w:rPr>
                <w:bCs/>
              </w:rPr>
              <w:t xml:space="preserve">» Н.А. Некипеловой о награждении Почетной грамотой </w:t>
            </w:r>
            <w:r w:rsidRPr="00F0090D">
              <w:t>Архангельского областного Собрания депутатов:</w:t>
            </w:r>
            <w:r w:rsidR="00F022DA">
              <w:t xml:space="preserve"> </w:t>
            </w:r>
            <w:r w:rsidRPr="00F0090D">
              <w:t>О</w:t>
            </w:r>
            <w:r w:rsidR="00F022DA">
              <w:t>.</w:t>
            </w:r>
            <w:r w:rsidRPr="00F0090D">
              <w:t>С</w:t>
            </w:r>
            <w:r w:rsidR="00F022DA">
              <w:t>.</w:t>
            </w:r>
            <w:r w:rsidRPr="00F0090D">
              <w:t xml:space="preserve"> </w:t>
            </w:r>
            <w:proofErr w:type="spellStart"/>
            <w:r w:rsidRPr="00F0090D">
              <w:t>Мухрёвой</w:t>
            </w:r>
            <w:proofErr w:type="spellEnd"/>
            <w:r w:rsidRPr="00F0090D">
              <w:t>, учителя истории и обществознания, Л</w:t>
            </w:r>
            <w:r w:rsidR="00F022DA">
              <w:t>.</w:t>
            </w:r>
            <w:r w:rsidRPr="00F0090D">
              <w:t>Г</w:t>
            </w:r>
            <w:r w:rsidR="00F022DA">
              <w:t>.</w:t>
            </w:r>
            <w:r w:rsidRPr="00F0090D">
              <w:t xml:space="preserve"> </w:t>
            </w:r>
            <w:proofErr w:type="spellStart"/>
            <w:r w:rsidRPr="00F0090D">
              <w:t>Куреньгиной</w:t>
            </w:r>
            <w:proofErr w:type="spellEnd"/>
            <w:r w:rsidRPr="00F0090D">
              <w:t>, заведующей производством школьной столовой</w:t>
            </w:r>
            <w:r w:rsidR="00F022DA">
              <w:t xml:space="preserve"> </w:t>
            </w:r>
            <w:r w:rsidRPr="00F0090D">
              <w:t>и об объявлении благодарности Архангельского областного Собрания депутатов:</w:t>
            </w:r>
            <w:r w:rsidR="00F022DA">
              <w:t xml:space="preserve"> </w:t>
            </w:r>
            <w:proofErr w:type="spellStart"/>
            <w:r w:rsidRPr="00F0090D">
              <w:t>Коршаковой</w:t>
            </w:r>
            <w:proofErr w:type="spellEnd"/>
            <w:r w:rsidRPr="00F0090D">
              <w:t xml:space="preserve"> Л</w:t>
            </w:r>
            <w:r w:rsidR="00F022DA">
              <w:t>.</w:t>
            </w:r>
            <w:r w:rsidRPr="00F0090D">
              <w:t>Н</w:t>
            </w:r>
            <w:r w:rsidR="00F022DA">
              <w:t>.</w:t>
            </w:r>
            <w:r w:rsidRPr="00F0090D">
              <w:t xml:space="preserve">, учителю русского языка и литературы, </w:t>
            </w:r>
            <w:proofErr w:type="spellStart"/>
            <w:r w:rsidRPr="00F0090D">
              <w:t>Макуриной</w:t>
            </w:r>
            <w:proofErr w:type="spellEnd"/>
            <w:r w:rsidRPr="00F0090D">
              <w:t xml:space="preserve"> Л</w:t>
            </w:r>
            <w:r w:rsidR="00F022DA">
              <w:t>.</w:t>
            </w:r>
            <w:r w:rsidRPr="00F0090D">
              <w:t>В</w:t>
            </w:r>
            <w:r w:rsidR="00F022DA">
              <w:t>.</w:t>
            </w:r>
            <w:r w:rsidRPr="00F0090D">
              <w:t xml:space="preserve">, учителю начальных классов, </w:t>
            </w:r>
            <w:proofErr w:type="spellStart"/>
            <w:r w:rsidRPr="00F0090D">
              <w:t>Высотиной</w:t>
            </w:r>
            <w:proofErr w:type="spellEnd"/>
            <w:r w:rsidRPr="00F0090D">
              <w:t xml:space="preserve"> О</w:t>
            </w:r>
            <w:r w:rsidR="00F022DA">
              <w:t>.</w:t>
            </w:r>
            <w:r w:rsidRPr="00F0090D">
              <w:t>В</w:t>
            </w:r>
            <w:r w:rsidR="00F022DA">
              <w:t>.</w:t>
            </w:r>
            <w:r w:rsidRPr="00F0090D">
              <w:t xml:space="preserve">, заместителю директора по учебно-воспитательной работе, </w:t>
            </w:r>
            <w:proofErr w:type="spellStart"/>
            <w:r w:rsidRPr="00F0090D">
              <w:t>Таруновой</w:t>
            </w:r>
            <w:proofErr w:type="spellEnd"/>
            <w:r w:rsidRPr="00F0090D">
              <w:t xml:space="preserve"> Л</w:t>
            </w:r>
            <w:r w:rsidR="00F022DA">
              <w:t>.</w:t>
            </w:r>
            <w:r w:rsidRPr="00F0090D">
              <w:t>Л</w:t>
            </w:r>
            <w:r w:rsidR="00F022DA">
              <w:t>.</w:t>
            </w:r>
            <w:r w:rsidRPr="00F0090D">
              <w:t>, заместителю директора по учебно-воспитательной работе, в связи с 230-летним юбилеем учреждения</w:t>
            </w:r>
          </w:p>
        </w:tc>
        <w:tc>
          <w:tcPr>
            <w:tcW w:w="1559" w:type="dxa"/>
          </w:tcPr>
          <w:p w:rsidR="004C172B" w:rsidRDefault="004C172B" w:rsidP="00053E4A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0090D" w:rsidRPr="00F0090D" w:rsidRDefault="00F0090D" w:rsidP="00F0090D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F00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о награждении Почетной грамотой </w:t>
            </w:r>
            <w:r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О.С. </w:t>
            </w:r>
            <w:proofErr w:type="spellStart"/>
            <w:r w:rsidRPr="00F0090D">
              <w:rPr>
                <w:rFonts w:ascii="Times New Roman" w:hAnsi="Times New Roman" w:cs="Times New Roman"/>
                <w:sz w:val="24"/>
                <w:szCs w:val="24"/>
              </w:rPr>
              <w:t>Мухрёвой</w:t>
            </w:r>
            <w:proofErr w:type="spellEnd"/>
            <w:r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, Л.Г. </w:t>
            </w:r>
            <w:proofErr w:type="spellStart"/>
            <w:r w:rsidRPr="00F0090D">
              <w:rPr>
                <w:rFonts w:ascii="Times New Roman" w:hAnsi="Times New Roman" w:cs="Times New Roman"/>
                <w:sz w:val="24"/>
                <w:szCs w:val="24"/>
              </w:rPr>
              <w:t>Куреньгиной</w:t>
            </w:r>
            <w:proofErr w:type="spellEnd"/>
            <w:r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 и об объявлении благодарности Архангельского областного Собрания депутатов Л.Н. </w:t>
            </w:r>
            <w:proofErr w:type="spellStart"/>
            <w:r w:rsidRPr="00F0090D">
              <w:rPr>
                <w:rFonts w:ascii="Times New Roman" w:hAnsi="Times New Roman" w:cs="Times New Roman"/>
                <w:sz w:val="24"/>
                <w:szCs w:val="24"/>
              </w:rPr>
              <w:t>Коршаковой</w:t>
            </w:r>
            <w:proofErr w:type="spellEnd"/>
            <w:r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F0090D">
              <w:rPr>
                <w:rFonts w:ascii="Times New Roman" w:hAnsi="Times New Roman" w:cs="Times New Roman"/>
                <w:sz w:val="24"/>
                <w:szCs w:val="24"/>
              </w:rPr>
              <w:t>Макуриной</w:t>
            </w:r>
            <w:proofErr w:type="spellEnd"/>
            <w:r w:rsidRPr="00F00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EC2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="00260EC2">
              <w:rPr>
                <w:rFonts w:ascii="Times New Roman" w:hAnsi="Times New Roman" w:cs="Times New Roman"/>
                <w:sz w:val="24"/>
                <w:szCs w:val="24"/>
              </w:rPr>
              <w:t>Высотиной</w:t>
            </w:r>
            <w:proofErr w:type="spellEnd"/>
            <w:r w:rsidR="00260EC2">
              <w:rPr>
                <w:rFonts w:ascii="Times New Roman" w:hAnsi="Times New Roman" w:cs="Times New Roman"/>
                <w:sz w:val="24"/>
                <w:szCs w:val="24"/>
              </w:rPr>
              <w:t xml:space="preserve">, Л.Л. </w:t>
            </w:r>
            <w:proofErr w:type="spellStart"/>
            <w:r w:rsidR="00260EC2">
              <w:rPr>
                <w:rFonts w:ascii="Times New Roman" w:hAnsi="Times New Roman" w:cs="Times New Roman"/>
                <w:sz w:val="24"/>
                <w:szCs w:val="24"/>
              </w:rPr>
              <w:t>Таруровой</w:t>
            </w:r>
            <w:proofErr w:type="spellEnd"/>
          </w:p>
          <w:p w:rsidR="004C172B" w:rsidRPr="004C172B" w:rsidRDefault="004C172B" w:rsidP="00F04550">
            <w:pPr>
              <w:pStyle w:val="10"/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39" w:rsidRPr="005068CD" w:rsidTr="00053E4A">
        <w:trPr>
          <w:trHeight w:val="2856"/>
        </w:trPr>
        <w:tc>
          <w:tcPr>
            <w:tcW w:w="588" w:type="dxa"/>
          </w:tcPr>
          <w:p w:rsidR="003D6F39" w:rsidRDefault="003D6F39" w:rsidP="00053E4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3D6F39" w:rsidRPr="009D77CC" w:rsidRDefault="003D6F39" w:rsidP="00053E4A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F39" w:rsidRPr="00953682" w:rsidRDefault="003D6F39" w:rsidP="00053E4A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D6F39" w:rsidRDefault="003D6F39" w:rsidP="00260E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5. </w:t>
            </w:r>
            <w:r w:rsidRPr="00260EC2">
              <w:t>Рассмотрение</w:t>
            </w:r>
            <w:r w:rsidRPr="00260EC2">
              <w:rPr>
                <w:bCs/>
              </w:rPr>
              <w:t xml:space="preserve"> ходатайств</w:t>
            </w:r>
            <w:r w:rsidR="00260EC2">
              <w:rPr>
                <w:bCs/>
              </w:rPr>
              <w:t>а</w:t>
            </w:r>
            <w:r w:rsidRPr="00260EC2">
              <w:rPr>
                <w:bCs/>
              </w:rPr>
              <w:t>, поступивше</w:t>
            </w:r>
            <w:r w:rsidR="00260EC2">
              <w:rPr>
                <w:bCs/>
              </w:rPr>
              <w:t>го</w:t>
            </w:r>
            <w:r w:rsidRPr="00260EC2">
              <w:rPr>
                <w:bCs/>
              </w:rPr>
              <w:t xml:space="preserve"> от директора ГБПОУ АО «Архангельский финансово-промышленный колледж» </w:t>
            </w:r>
            <w:r w:rsidR="00260EC2">
              <w:rPr>
                <w:bCs/>
              </w:rPr>
              <w:t xml:space="preserve">                   </w:t>
            </w:r>
            <w:r w:rsidRPr="00260EC2">
              <w:rPr>
                <w:bCs/>
              </w:rPr>
              <w:t xml:space="preserve">Н.Н. Бобковой </w:t>
            </w:r>
            <w:r w:rsidRPr="00260EC2">
              <w:t>об объявлении благодарности Архангельского областного Собрания депутатов Л</w:t>
            </w:r>
            <w:r w:rsidR="00260EC2" w:rsidRPr="00260EC2">
              <w:t>.</w:t>
            </w:r>
            <w:r w:rsidRPr="00260EC2">
              <w:t>В</w:t>
            </w:r>
            <w:r w:rsidR="00260EC2" w:rsidRPr="00260EC2">
              <w:t xml:space="preserve">. </w:t>
            </w:r>
            <w:proofErr w:type="spellStart"/>
            <w:r w:rsidRPr="00260EC2">
              <w:t>Агарковой</w:t>
            </w:r>
            <w:proofErr w:type="spellEnd"/>
            <w:r w:rsidRPr="00260EC2">
              <w:t>, М</w:t>
            </w:r>
            <w:r w:rsidR="00260EC2" w:rsidRPr="00260EC2">
              <w:t>.</w:t>
            </w:r>
            <w:r w:rsidRPr="00260EC2">
              <w:t>А</w:t>
            </w:r>
            <w:r w:rsidR="00260EC2" w:rsidRPr="00260EC2">
              <w:t>.</w:t>
            </w:r>
            <w:r w:rsidRPr="00260EC2">
              <w:t xml:space="preserve"> </w:t>
            </w:r>
            <w:proofErr w:type="spellStart"/>
            <w:r w:rsidRPr="00260EC2">
              <w:t>Бежаловой</w:t>
            </w:r>
            <w:proofErr w:type="spellEnd"/>
            <w:r w:rsidRPr="00260EC2">
              <w:t>, Н</w:t>
            </w:r>
            <w:r w:rsidR="00260EC2" w:rsidRPr="00260EC2">
              <w:t>.</w:t>
            </w:r>
            <w:r w:rsidRPr="00260EC2">
              <w:t>И</w:t>
            </w:r>
            <w:r w:rsidR="00260EC2" w:rsidRPr="00260EC2">
              <w:t xml:space="preserve">. </w:t>
            </w:r>
            <w:proofErr w:type="spellStart"/>
            <w:r w:rsidRPr="00260EC2">
              <w:t>Мчедлидзе</w:t>
            </w:r>
            <w:proofErr w:type="spellEnd"/>
            <w:r w:rsidRPr="00260EC2">
              <w:t xml:space="preserve">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 учащихся</w:t>
            </w:r>
            <w:proofErr w:type="gramEnd"/>
          </w:p>
        </w:tc>
        <w:tc>
          <w:tcPr>
            <w:tcW w:w="1559" w:type="dxa"/>
          </w:tcPr>
          <w:p w:rsidR="003D6F39" w:rsidRDefault="003D6F39" w:rsidP="00053E4A">
            <w:pPr>
              <w:pStyle w:val="a3"/>
              <w:ind w:left="-7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6F39" w:rsidRPr="00F0090D" w:rsidRDefault="00260EC2" w:rsidP="00260EC2">
            <w:pPr>
              <w:pStyle w:val="10"/>
              <w:numPr>
                <w:ilvl w:val="0"/>
                <w:numId w:val="1"/>
              </w:numPr>
              <w:shd w:val="clear" w:color="auto" w:fill="auto"/>
              <w:tabs>
                <w:tab w:val="left" w:pos="-108"/>
              </w:tabs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F00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</w:t>
            </w:r>
            <w:r w:rsidRPr="00F0090D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благодарности Архангельского областного Собрания депутатов </w:t>
            </w:r>
            <w:r w:rsidRPr="00260EC2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60EC2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260EC2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260EC2">
              <w:rPr>
                <w:rFonts w:ascii="Times New Roman" w:hAnsi="Times New Roman" w:cs="Times New Roman"/>
                <w:sz w:val="24"/>
                <w:szCs w:val="24"/>
              </w:rPr>
              <w:t>Бежаловой</w:t>
            </w:r>
            <w:proofErr w:type="spellEnd"/>
            <w:r w:rsidRPr="00260EC2">
              <w:rPr>
                <w:rFonts w:ascii="Times New Roman" w:hAnsi="Times New Roman" w:cs="Times New Roman"/>
                <w:sz w:val="24"/>
                <w:szCs w:val="24"/>
              </w:rPr>
              <w:t xml:space="preserve">, Н.И. </w:t>
            </w:r>
            <w:proofErr w:type="spellStart"/>
            <w:r w:rsidRPr="00260EC2">
              <w:rPr>
                <w:rFonts w:ascii="Times New Roman" w:hAnsi="Times New Roman" w:cs="Times New Roman"/>
                <w:sz w:val="24"/>
                <w:szCs w:val="24"/>
              </w:rPr>
              <w:t>Мчедлидзе</w:t>
            </w:r>
            <w:proofErr w:type="spellEnd"/>
          </w:p>
        </w:tc>
      </w:tr>
    </w:tbl>
    <w:p w:rsidR="006B2937" w:rsidRDefault="006B2937"/>
    <w:sectPr w:rsidR="006B2937" w:rsidSect="00263FD3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99" w:rsidRDefault="00E15299" w:rsidP="008F7B40">
      <w:r>
        <w:separator/>
      </w:r>
    </w:p>
  </w:endnote>
  <w:endnote w:type="continuationSeparator" w:id="0">
    <w:p w:rsidR="00E15299" w:rsidRDefault="00E15299" w:rsidP="008F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99" w:rsidRDefault="00E15299" w:rsidP="008F7B40">
      <w:r>
        <w:separator/>
      </w:r>
    </w:p>
  </w:footnote>
  <w:footnote w:type="continuationSeparator" w:id="0">
    <w:p w:rsidR="00E15299" w:rsidRDefault="00E15299" w:rsidP="008F7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6" w:rsidRDefault="008278A7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E48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4186" w:rsidRDefault="00E152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6" w:rsidRDefault="008278A7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E480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0EC2">
      <w:rPr>
        <w:rStyle w:val="a8"/>
        <w:noProof/>
      </w:rPr>
      <w:t>2</w:t>
    </w:r>
    <w:r>
      <w:rPr>
        <w:rStyle w:val="a8"/>
      </w:rPr>
      <w:fldChar w:fldCharType="end"/>
    </w:r>
  </w:p>
  <w:p w:rsidR="009D4186" w:rsidRDefault="00E152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067"/>
    <w:multiLevelType w:val="hybridMultilevel"/>
    <w:tmpl w:val="ED7EB29A"/>
    <w:lvl w:ilvl="0" w:tplc="A588C34C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80A"/>
    <w:rsid w:val="00241471"/>
    <w:rsid w:val="00260EC2"/>
    <w:rsid w:val="003204BF"/>
    <w:rsid w:val="00341B28"/>
    <w:rsid w:val="003D6F39"/>
    <w:rsid w:val="004C172B"/>
    <w:rsid w:val="006B2937"/>
    <w:rsid w:val="00802827"/>
    <w:rsid w:val="008278A7"/>
    <w:rsid w:val="008F7B40"/>
    <w:rsid w:val="00AE480A"/>
    <w:rsid w:val="00B908FF"/>
    <w:rsid w:val="00E15299"/>
    <w:rsid w:val="00F0090D"/>
    <w:rsid w:val="00F022DA"/>
    <w:rsid w:val="00F0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AE480A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AE4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4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1"/>
    <w:rsid w:val="00AE480A"/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4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E480A"/>
  </w:style>
  <w:style w:type="paragraph" w:styleId="2">
    <w:name w:val="Body Text 2"/>
    <w:basedOn w:val="a"/>
    <w:link w:val="20"/>
    <w:rsid w:val="00AE48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4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480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AE48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rsid w:val="00AE48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basedOn w:val="a0"/>
    <w:link w:val="10"/>
    <w:rsid w:val="00AE480A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9"/>
    <w:rsid w:val="00AE480A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Default">
    <w:name w:val="Default"/>
    <w:rsid w:val="00AE48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AE48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AE480A"/>
    <w:pPr>
      <w:widowControl w:val="0"/>
      <w:autoSpaceDE w:val="0"/>
      <w:autoSpaceDN w:val="0"/>
      <w:adjustRightInd w:val="0"/>
    </w:pPr>
  </w:style>
  <w:style w:type="paragraph" w:customStyle="1" w:styleId="11">
    <w:name w:val="Знак1"/>
    <w:basedOn w:val="a"/>
    <w:rsid w:val="0080282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No Spacing"/>
    <w:uiPriority w:val="1"/>
    <w:qFormat/>
    <w:rsid w:val="00F022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2017-10-24T08:24:00Z</dcterms:created>
  <dcterms:modified xsi:type="dcterms:W3CDTF">2017-10-25T05:12:00Z</dcterms:modified>
</cp:coreProperties>
</file>