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95" w:rsidRPr="00D54495" w:rsidRDefault="0089590C" w:rsidP="00D54495">
      <w:pPr>
        <w:tabs>
          <w:tab w:val="left" w:pos="8364"/>
        </w:tabs>
        <w:spacing w:after="0"/>
        <w:ind w:left="142" w:right="-1" w:hanging="142"/>
        <w:jc w:val="center"/>
        <w:rPr>
          <w:b/>
          <w:sz w:val="24"/>
          <w:szCs w:val="24"/>
        </w:rPr>
      </w:pPr>
      <w:r w:rsidRPr="00D54495">
        <w:rPr>
          <w:b/>
          <w:sz w:val="24"/>
          <w:szCs w:val="24"/>
        </w:rPr>
        <w:t>П</w:t>
      </w:r>
      <w:r w:rsidRPr="00D54495">
        <w:rPr>
          <w:b/>
          <w:sz w:val="24"/>
          <w:szCs w:val="24"/>
        </w:rPr>
        <w:t>редложения</w:t>
      </w:r>
      <w:r w:rsidR="00D54495" w:rsidRPr="00D54495">
        <w:rPr>
          <w:b/>
          <w:sz w:val="24"/>
          <w:szCs w:val="24"/>
        </w:rPr>
        <w:t xml:space="preserve"> по совершенствованию школьного питания</w:t>
      </w:r>
      <w:r w:rsidR="00D54495">
        <w:rPr>
          <w:b/>
          <w:sz w:val="24"/>
          <w:szCs w:val="24"/>
        </w:rPr>
        <w:t xml:space="preserve"> Архангельской области </w:t>
      </w:r>
    </w:p>
    <w:p w:rsidR="0089590C" w:rsidRPr="00D54495" w:rsidRDefault="0089590C" w:rsidP="00D54495">
      <w:pPr>
        <w:tabs>
          <w:tab w:val="left" w:pos="8364"/>
        </w:tabs>
        <w:spacing w:after="0"/>
        <w:ind w:left="142" w:right="-1" w:hanging="142"/>
        <w:jc w:val="center"/>
        <w:rPr>
          <w:b/>
          <w:sz w:val="24"/>
          <w:szCs w:val="24"/>
        </w:rPr>
      </w:pPr>
      <w:r w:rsidRPr="00D54495">
        <w:rPr>
          <w:b/>
          <w:sz w:val="24"/>
          <w:szCs w:val="24"/>
        </w:rPr>
        <w:t>на фоне экстремальных климатич</w:t>
      </w:r>
      <w:r w:rsidR="00D54495">
        <w:rPr>
          <w:b/>
          <w:sz w:val="24"/>
          <w:szCs w:val="24"/>
        </w:rPr>
        <w:t>еских факторов Арктической зоны</w:t>
      </w:r>
    </w:p>
    <w:p w:rsidR="00D54495" w:rsidRPr="0089590C" w:rsidRDefault="00D54495" w:rsidP="00D54495">
      <w:pPr>
        <w:tabs>
          <w:tab w:val="left" w:pos="8364"/>
        </w:tabs>
        <w:spacing w:after="0"/>
        <w:ind w:left="142" w:right="-1" w:hanging="142"/>
        <w:jc w:val="both"/>
        <w:rPr>
          <w:sz w:val="24"/>
          <w:szCs w:val="24"/>
        </w:rPr>
      </w:pPr>
    </w:p>
    <w:p w:rsidR="0089590C" w:rsidRPr="0089590C" w:rsidRDefault="0089590C" w:rsidP="0089590C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89590C">
        <w:rPr>
          <w:b/>
          <w:sz w:val="24"/>
          <w:szCs w:val="24"/>
        </w:rPr>
        <w:t>1.</w:t>
      </w:r>
      <w:r w:rsidRPr="0089590C">
        <w:rPr>
          <w:b/>
          <w:sz w:val="24"/>
          <w:szCs w:val="24"/>
        </w:rPr>
        <w:tab/>
        <w:t xml:space="preserve">Разработать нормы питания школьников-северян с учетом соотношения всех нутриентов во всех возрастных группах. </w:t>
      </w:r>
    </w:p>
    <w:p w:rsidR="0089590C" w:rsidRPr="0089590C" w:rsidRDefault="0089590C" w:rsidP="0089590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89590C">
        <w:rPr>
          <w:i/>
          <w:sz w:val="24"/>
          <w:szCs w:val="24"/>
        </w:rPr>
        <w:t>Обоснование:</w:t>
      </w:r>
      <w:r>
        <w:rPr>
          <w:sz w:val="24"/>
          <w:szCs w:val="24"/>
        </w:rPr>
        <w:t xml:space="preserve"> </w:t>
      </w:r>
      <w:r w:rsidRPr="0089590C">
        <w:rPr>
          <w:sz w:val="24"/>
          <w:szCs w:val="24"/>
        </w:rPr>
        <w:t xml:space="preserve">В настоящее время имеются региональные нормативы физического развития детей и подростков, однако нормы питания едины для населения, включая детское, всей Российской Федерации. Для населения Северных территорий установлен лишь калорический коэффициент, что является недостаточным для соответствия имеющимся особенностям традиционного питания детей и подростков </w:t>
      </w:r>
      <w:r>
        <w:rPr>
          <w:sz w:val="24"/>
          <w:szCs w:val="24"/>
        </w:rPr>
        <w:t>Севера</w:t>
      </w:r>
      <w:r w:rsidRPr="0089590C">
        <w:rPr>
          <w:sz w:val="24"/>
          <w:szCs w:val="24"/>
        </w:rPr>
        <w:t xml:space="preserve">. </w:t>
      </w:r>
    </w:p>
    <w:p w:rsidR="0089590C" w:rsidRPr="00D54495" w:rsidRDefault="0089590C" w:rsidP="0089590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89590C">
        <w:rPr>
          <w:b/>
          <w:sz w:val="24"/>
          <w:szCs w:val="24"/>
        </w:rPr>
        <w:t>2.</w:t>
      </w:r>
      <w:r w:rsidRPr="0089590C">
        <w:rPr>
          <w:b/>
          <w:sz w:val="24"/>
          <w:szCs w:val="24"/>
        </w:rPr>
        <w:tab/>
        <w:t>Разработать Методические рекомендации по организации питания детей и подростков в образовательных организациях Ар</w:t>
      </w:r>
      <w:r w:rsidRPr="0089590C">
        <w:rPr>
          <w:b/>
          <w:sz w:val="24"/>
          <w:szCs w:val="24"/>
        </w:rPr>
        <w:t xml:space="preserve">хангельской области </w:t>
      </w:r>
      <w:r w:rsidRPr="00D54495">
        <w:rPr>
          <w:sz w:val="24"/>
          <w:szCs w:val="24"/>
        </w:rPr>
        <w:t xml:space="preserve">(или </w:t>
      </w:r>
      <w:proofErr w:type="spellStart"/>
      <w:r w:rsidRPr="00D54495">
        <w:rPr>
          <w:sz w:val="24"/>
          <w:szCs w:val="24"/>
        </w:rPr>
        <w:t>Приар</w:t>
      </w:r>
      <w:r w:rsidRPr="00D54495">
        <w:rPr>
          <w:sz w:val="24"/>
          <w:szCs w:val="24"/>
        </w:rPr>
        <w:t>ктической</w:t>
      </w:r>
      <w:proofErr w:type="spellEnd"/>
      <w:r w:rsidRPr="00D54495">
        <w:rPr>
          <w:sz w:val="24"/>
          <w:szCs w:val="24"/>
        </w:rPr>
        <w:t xml:space="preserve"> </w:t>
      </w:r>
      <w:r w:rsidRPr="00D54495">
        <w:rPr>
          <w:sz w:val="24"/>
          <w:szCs w:val="24"/>
        </w:rPr>
        <w:t xml:space="preserve">и Арктической </w:t>
      </w:r>
      <w:r w:rsidRPr="00D54495">
        <w:rPr>
          <w:sz w:val="24"/>
          <w:szCs w:val="24"/>
        </w:rPr>
        <w:t>зоны Российской Федерации</w:t>
      </w:r>
      <w:r w:rsidRPr="00D54495">
        <w:rPr>
          <w:sz w:val="24"/>
          <w:szCs w:val="24"/>
        </w:rPr>
        <w:t>)</w:t>
      </w:r>
      <w:r w:rsidRPr="00D54495">
        <w:rPr>
          <w:sz w:val="24"/>
          <w:szCs w:val="24"/>
        </w:rPr>
        <w:t>.</w:t>
      </w:r>
    </w:p>
    <w:p w:rsidR="0089590C" w:rsidRPr="0089590C" w:rsidRDefault="0089590C" w:rsidP="0089590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89590C">
        <w:rPr>
          <w:sz w:val="24"/>
          <w:szCs w:val="24"/>
        </w:rPr>
        <w:t>В методических рекомендациях необходимо прописать регламентирующие требования к содержанию школьных завтраков и обедов с учетом региональных особенностей (калорийность, сбалансированность, соотношение пищевых веществ, обязательные нормы выдачи продуктов питания) с определяющим методическим инструментом для установления целевых и индикативных показателей.</w:t>
      </w:r>
    </w:p>
    <w:p w:rsidR="0089590C" w:rsidRPr="0089590C" w:rsidRDefault="0089590C" w:rsidP="0089590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89590C">
        <w:rPr>
          <w:i/>
          <w:sz w:val="24"/>
          <w:szCs w:val="24"/>
        </w:rPr>
        <w:t>Обоснование:</w:t>
      </w:r>
      <w:r>
        <w:rPr>
          <w:sz w:val="24"/>
          <w:szCs w:val="24"/>
        </w:rPr>
        <w:t xml:space="preserve"> </w:t>
      </w:r>
      <w:r w:rsidRPr="0089590C">
        <w:rPr>
          <w:sz w:val="24"/>
          <w:szCs w:val="24"/>
        </w:rPr>
        <w:t xml:space="preserve">На сегодня имеется лишь один документ, утвержденный Начальником Главного управления лечебно-профилактической помощи детям и матерям Министерства здравоохранения СССР </w:t>
      </w:r>
      <w:proofErr w:type="spellStart"/>
      <w:r w:rsidRPr="0089590C">
        <w:rPr>
          <w:sz w:val="24"/>
          <w:szCs w:val="24"/>
        </w:rPr>
        <w:t>И.И</w:t>
      </w:r>
      <w:proofErr w:type="spellEnd"/>
      <w:r w:rsidRPr="0089590C">
        <w:rPr>
          <w:sz w:val="24"/>
          <w:szCs w:val="24"/>
        </w:rPr>
        <w:t xml:space="preserve">. </w:t>
      </w:r>
      <w:proofErr w:type="spellStart"/>
      <w:r w:rsidRPr="0089590C">
        <w:rPr>
          <w:sz w:val="24"/>
          <w:szCs w:val="24"/>
        </w:rPr>
        <w:t>Гребешовой</w:t>
      </w:r>
      <w:proofErr w:type="spellEnd"/>
      <w:r w:rsidRPr="0089590C">
        <w:rPr>
          <w:sz w:val="24"/>
          <w:szCs w:val="24"/>
        </w:rPr>
        <w:t xml:space="preserve">, датированный 5 июля 1985 г. за N 11-14/24-6 «Питание детей в детских дошкольных учреждениях северных районов страны (Методические рекомендации, которые никто не отменял, но и никто сегодня ими не руководствуется). Рекомендации содержат: сведения об особенностях питания детей в условиях Севера и об основных принципах организации питания в дошкольных учреждениях; правила составления меню и особенности технологической обработки продуктов для детей различных возрастных групп; примерное меню, разработанное с учетом фактического обеспечения северных регионов продуктами питания и новых норм ассигнований на питание в дошкольных учреждениях. Приведены таблицы замены продуктов (сухие, консервированные и местные национальные продукты). Для коррекции минерального и витаминного состава рациона питания предложен ассортимент плодово-ягодных культур, произрастающих на территории Сибири. Приведены рецептуры и химический состав традиционных якутских блюд. Этот документ касается только дошкольных образовательных организаций, не включая школ. Следует отметить, что более чем за 30-летний период произошли некоторые изменения в культуре питания северян, что также необходимо учитывать. </w:t>
      </w:r>
    </w:p>
    <w:p w:rsidR="0089590C" w:rsidRPr="0089590C" w:rsidRDefault="0089590C" w:rsidP="0089590C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89590C">
        <w:rPr>
          <w:b/>
          <w:sz w:val="24"/>
          <w:szCs w:val="24"/>
        </w:rPr>
        <w:t>3.</w:t>
      </w:r>
      <w:r w:rsidRPr="0089590C">
        <w:rPr>
          <w:b/>
          <w:sz w:val="24"/>
          <w:szCs w:val="24"/>
        </w:rPr>
        <w:tab/>
        <w:t>Определить четкие межведомственные и внутриведомственные индикаторы эффективности системы питания в образовательных учреждениях, которые должны иметь две составляющие: первая – включать общие для Российской Федерации базовые показатели; вторая – показатели, отражающие региональную специфику.</w:t>
      </w:r>
    </w:p>
    <w:p w:rsidR="0089590C" w:rsidRPr="0089590C" w:rsidRDefault="0089590C" w:rsidP="0089590C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89590C">
        <w:rPr>
          <w:b/>
          <w:sz w:val="24"/>
          <w:szCs w:val="24"/>
        </w:rPr>
        <w:t>4.</w:t>
      </w:r>
      <w:r w:rsidRPr="0089590C">
        <w:rPr>
          <w:b/>
          <w:sz w:val="24"/>
          <w:szCs w:val="24"/>
        </w:rPr>
        <w:tab/>
        <w:t xml:space="preserve">Разработать и утвердить Сборник дополнений к современным справочникам рецептур блюд и кулинарных изделий для образовательных учреждений с </w:t>
      </w:r>
      <w:r w:rsidRPr="0089590C">
        <w:rPr>
          <w:b/>
          <w:sz w:val="24"/>
          <w:szCs w:val="24"/>
        </w:rPr>
        <w:lastRenderedPageBreak/>
        <w:t>использованием традиционных продуктов питания северян (или переиздать с дополнениями).</w:t>
      </w:r>
    </w:p>
    <w:p w:rsidR="0089590C" w:rsidRDefault="0089590C" w:rsidP="0089590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89590C">
        <w:rPr>
          <w:i/>
          <w:sz w:val="24"/>
          <w:szCs w:val="24"/>
        </w:rPr>
        <w:t>Обоснование:</w:t>
      </w:r>
      <w:r>
        <w:rPr>
          <w:sz w:val="24"/>
          <w:szCs w:val="24"/>
        </w:rPr>
        <w:t xml:space="preserve"> </w:t>
      </w:r>
      <w:r w:rsidRPr="0089590C">
        <w:rPr>
          <w:sz w:val="24"/>
          <w:szCs w:val="24"/>
        </w:rPr>
        <w:t xml:space="preserve">В имеющихся сборниках недостаточно блюд, которые бы соответствовали традиционным технологическим вариантам, а также отсутствие многих используемых северянами продуктов, богатых микроэлементами и витаминами. </w:t>
      </w:r>
    </w:p>
    <w:p w:rsidR="0089590C" w:rsidRPr="0089590C" w:rsidRDefault="0089590C" w:rsidP="0089590C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разработаны ТУ на 16 функциональных продуктов питания для северян, которые могли бы быть использованы для приготовления блюд для школьников (Комбинат школьного питания «Спектр» при научном сопровождении </w:t>
      </w:r>
      <w:r w:rsidR="00D54495">
        <w:rPr>
          <w:sz w:val="24"/>
          <w:szCs w:val="24"/>
        </w:rPr>
        <w:t>ФГБОУ ВО «</w:t>
      </w:r>
      <w:r>
        <w:rPr>
          <w:sz w:val="24"/>
          <w:szCs w:val="24"/>
        </w:rPr>
        <w:t>С</w:t>
      </w:r>
      <w:r w:rsidR="00D54495">
        <w:rPr>
          <w:sz w:val="24"/>
          <w:szCs w:val="24"/>
        </w:rPr>
        <w:t xml:space="preserve">еверный Арктический Федеральный Университет»» и </w:t>
      </w:r>
      <w:r w:rsidR="00D54495">
        <w:rPr>
          <w:sz w:val="24"/>
          <w:szCs w:val="24"/>
        </w:rPr>
        <w:t>ФГБОУ</w:t>
      </w:r>
      <w:r w:rsidR="00D54495">
        <w:rPr>
          <w:sz w:val="24"/>
          <w:szCs w:val="24"/>
        </w:rPr>
        <w:t xml:space="preserve"> ВО «Северный государственный медицинский </w:t>
      </w:r>
      <w:r w:rsidR="00224A1E">
        <w:rPr>
          <w:sz w:val="24"/>
          <w:szCs w:val="24"/>
        </w:rPr>
        <w:t>университет</w:t>
      </w:r>
      <w:r w:rsidR="00D5449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9590C" w:rsidRPr="0089590C" w:rsidRDefault="0089590C" w:rsidP="0089590C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89590C">
        <w:rPr>
          <w:b/>
          <w:sz w:val="24"/>
          <w:szCs w:val="24"/>
        </w:rPr>
        <w:t>5.</w:t>
      </w:r>
      <w:r w:rsidRPr="0089590C">
        <w:rPr>
          <w:b/>
          <w:sz w:val="24"/>
          <w:szCs w:val="24"/>
        </w:rPr>
        <w:tab/>
        <w:t>Решить вопрос о щадящем питании в образовательных учреждениях для обучающихся, страдающих болезнями органов пищеварения, эндокринной системы, в том числе сахарным диабетом и др., а также корректированном питании для учащихся спортивных классов и классов с углубленным изучением отдельных предметов (например, иностранных языков).</w:t>
      </w:r>
    </w:p>
    <w:p w:rsidR="0089590C" w:rsidRPr="0089590C" w:rsidRDefault="0089590C" w:rsidP="0089590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89590C">
        <w:rPr>
          <w:i/>
          <w:sz w:val="24"/>
          <w:szCs w:val="24"/>
        </w:rPr>
        <w:t>Обоснование:</w:t>
      </w:r>
      <w:r>
        <w:rPr>
          <w:sz w:val="24"/>
          <w:szCs w:val="24"/>
        </w:rPr>
        <w:t xml:space="preserve"> </w:t>
      </w:r>
      <w:r w:rsidRPr="0089590C">
        <w:rPr>
          <w:sz w:val="24"/>
          <w:szCs w:val="24"/>
        </w:rPr>
        <w:t>Школьное питание не предусматривает диетическое питание, в связи с чем дети, имеющие хронические заболевания не имеют должного питания в школе, особенно в настоящее время, когда все больше появляется школ полного дня. Дополнительные умственные или физические нагрузки также должны компенсироваться сбалансированным питанием</w:t>
      </w:r>
      <w:r>
        <w:rPr>
          <w:sz w:val="24"/>
          <w:szCs w:val="24"/>
        </w:rPr>
        <w:t xml:space="preserve"> с включением функциональных продуктов. </w:t>
      </w:r>
    </w:p>
    <w:p w:rsidR="00D54495" w:rsidRDefault="0089590C" w:rsidP="00D54495">
      <w:pPr>
        <w:tabs>
          <w:tab w:val="left" w:pos="993"/>
        </w:tabs>
        <w:spacing w:after="0"/>
        <w:ind w:firstLine="567"/>
        <w:jc w:val="both"/>
        <w:rPr>
          <w:b/>
          <w:sz w:val="24"/>
          <w:szCs w:val="24"/>
        </w:rPr>
      </w:pPr>
      <w:r w:rsidRPr="0089590C">
        <w:rPr>
          <w:b/>
          <w:sz w:val="24"/>
          <w:szCs w:val="24"/>
        </w:rPr>
        <w:t>6.</w:t>
      </w:r>
      <w:r w:rsidRPr="0089590C">
        <w:rPr>
          <w:b/>
          <w:sz w:val="24"/>
          <w:szCs w:val="24"/>
        </w:rPr>
        <w:tab/>
        <w:t xml:space="preserve">Обеспечить рынок специализированными детскими продуктами (желательно местного производства). </w:t>
      </w:r>
    </w:p>
    <w:p w:rsidR="007323F0" w:rsidRDefault="007323F0" w:rsidP="007323F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эффективного взаимодействия с поставщиками продуктов питания в образовательные организации, создание системы контроля цен и качества поставляемых продуктов питания позволит обеспечить здоровое питание учащихся. </w:t>
      </w:r>
    </w:p>
    <w:p w:rsidR="0089590C" w:rsidRDefault="0089590C" w:rsidP="00D5449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89590C">
        <w:rPr>
          <w:i/>
          <w:sz w:val="24"/>
          <w:szCs w:val="24"/>
        </w:rPr>
        <w:t>Обоснование:</w:t>
      </w:r>
      <w:r>
        <w:rPr>
          <w:sz w:val="24"/>
          <w:szCs w:val="24"/>
        </w:rPr>
        <w:t xml:space="preserve"> </w:t>
      </w:r>
      <w:r w:rsidRPr="0089590C">
        <w:rPr>
          <w:sz w:val="24"/>
          <w:szCs w:val="24"/>
        </w:rPr>
        <w:t xml:space="preserve">В целом по России обеспеченность детей специализированными мясными продуктами дошкольного и школьного возраста составляет лишь 4-6 %! В Архангельской области только 2 предприятия имеют лицензии на выпуск такой продукции, но из-за высоких цен данная продукция образовательными учреждениями не выкупается, и предприятия перестают её выпускать. Видимо необходимо отрегулировать ценовую политику на специализированную мясную продукцию для детей (в частности ГОСТ Р 53645-2009 «Изделия колбасные вареные для детского питания. Технические условия»), также и на рыбную продукцию. </w:t>
      </w:r>
    </w:p>
    <w:p w:rsidR="00296F15" w:rsidRDefault="0089590C" w:rsidP="0089590C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89590C">
        <w:rPr>
          <w:b/>
          <w:sz w:val="24"/>
          <w:szCs w:val="24"/>
        </w:rPr>
        <w:t>7.</w:t>
      </w:r>
      <w:r w:rsidRPr="0089590C">
        <w:rPr>
          <w:b/>
          <w:sz w:val="24"/>
          <w:szCs w:val="24"/>
        </w:rPr>
        <w:tab/>
        <w:t xml:space="preserve">Обеспечить активную просветительскую работу по тематике здорового питания среди участников процесса организации школьного питания и формирование основ культуры питания у школьников, </w:t>
      </w:r>
      <w:r w:rsidR="00296F15">
        <w:rPr>
          <w:b/>
          <w:sz w:val="24"/>
          <w:szCs w:val="24"/>
        </w:rPr>
        <w:t>а также их родителей и учителей.</w:t>
      </w:r>
    </w:p>
    <w:p w:rsidR="00296F15" w:rsidRDefault="00296F15" w:rsidP="0089590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96F15">
        <w:rPr>
          <w:i/>
          <w:sz w:val="24"/>
          <w:szCs w:val="24"/>
        </w:rPr>
        <w:t>Обоснование: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По результатам анкетирования школьников и их родителей знания «о здоровом питании» весьма размыты и отвечают основным критериям этого понятия.</w:t>
      </w:r>
    </w:p>
    <w:p w:rsidR="00296F15" w:rsidRDefault="00296F15" w:rsidP="0089590C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Организация проведения обучающих курсов поварского состава о санитарно-гигиенических и технологических требований приготовления пищи для школьников. </w:t>
      </w:r>
    </w:p>
    <w:p w:rsidR="008B70EC" w:rsidRDefault="00296F15" w:rsidP="0089590C">
      <w:pPr>
        <w:tabs>
          <w:tab w:val="left" w:pos="993"/>
        </w:tabs>
        <w:ind w:firstLine="567"/>
        <w:jc w:val="both"/>
        <w:rPr>
          <w:i/>
          <w:sz w:val="24"/>
          <w:szCs w:val="24"/>
        </w:rPr>
      </w:pPr>
      <w:r w:rsidRPr="00296F15">
        <w:rPr>
          <w:i/>
          <w:sz w:val="24"/>
          <w:szCs w:val="24"/>
        </w:rPr>
        <w:t>Обоснование:</w:t>
      </w:r>
      <w:r>
        <w:rPr>
          <w:i/>
          <w:sz w:val="24"/>
          <w:szCs w:val="24"/>
        </w:rPr>
        <w:t xml:space="preserve"> </w:t>
      </w:r>
    </w:p>
    <w:p w:rsidR="008B70EC" w:rsidRDefault="00296F15" w:rsidP="008B70EC">
      <w:pPr>
        <w:pStyle w:val="a3"/>
        <w:numPr>
          <w:ilvl w:val="0"/>
          <w:numId w:val="1"/>
        </w:numPr>
        <w:tabs>
          <w:tab w:val="left" w:pos="993"/>
        </w:tabs>
        <w:ind w:left="426"/>
        <w:jc w:val="both"/>
        <w:rPr>
          <w:sz w:val="24"/>
          <w:szCs w:val="24"/>
        </w:rPr>
      </w:pPr>
      <w:r w:rsidRPr="008B70EC">
        <w:rPr>
          <w:sz w:val="24"/>
          <w:szCs w:val="24"/>
        </w:rPr>
        <w:t xml:space="preserve">Штаты </w:t>
      </w:r>
      <w:r w:rsidR="008B70EC" w:rsidRPr="008B70EC">
        <w:rPr>
          <w:sz w:val="24"/>
          <w:szCs w:val="24"/>
        </w:rPr>
        <w:t xml:space="preserve">школьных столовых и привлеченных для организации питания школьников различных предприятий общественного питания укомплектованы поварами, не имеющими специальной подготовки для приготовления пищи детям и подросткам с учетом </w:t>
      </w:r>
      <w:r w:rsidR="008B70EC" w:rsidRPr="008B70EC">
        <w:rPr>
          <w:sz w:val="24"/>
          <w:szCs w:val="24"/>
        </w:rPr>
        <w:t>традиционн</w:t>
      </w:r>
      <w:r w:rsidR="008B70EC" w:rsidRPr="008B70EC">
        <w:rPr>
          <w:sz w:val="24"/>
          <w:szCs w:val="24"/>
        </w:rPr>
        <w:t>ых технологий и сбережения витаминного состава в готовых блюдах.</w:t>
      </w:r>
    </w:p>
    <w:p w:rsidR="008B70EC" w:rsidRPr="008B70EC" w:rsidRDefault="00730838" w:rsidP="008B70EC">
      <w:pPr>
        <w:pStyle w:val="a3"/>
        <w:numPr>
          <w:ilvl w:val="0"/>
          <w:numId w:val="1"/>
        </w:numPr>
        <w:tabs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Частые случаи нарушений санитарно-гигиенических требований на пищеблоках образовательных организаций. </w:t>
      </w:r>
    </w:p>
    <w:p w:rsidR="00730838" w:rsidRPr="007323F0" w:rsidRDefault="00730838" w:rsidP="0089590C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7323F0">
        <w:rPr>
          <w:b/>
          <w:sz w:val="24"/>
          <w:szCs w:val="24"/>
        </w:rPr>
        <w:t xml:space="preserve">9. Использование </w:t>
      </w:r>
      <w:r w:rsidR="007323F0" w:rsidRPr="007323F0">
        <w:rPr>
          <w:b/>
          <w:sz w:val="24"/>
          <w:szCs w:val="24"/>
        </w:rPr>
        <w:t xml:space="preserve">современных информационных автоматизированных средств по услугам питания школьников. </w:t>
      </w:r>
    </w:p>
    <w:p w:rsidR="00730838" w:rsidRPr="00224A1E" w:rsidRDefault="007323F0" w:rsidP="0089590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323F0">
        <w:rPr>
          <w:i/>
          <w:sz w:val="24"/>
          <w:szCs w:val="24"/>
        </w:rPr>
        <w:t>Обоснование:</w:t>
      </w:r>
      <w:r w:rsidR="00224A1E">
        <w:rPr>
          <w:i/>
          <w:sz w:val="24"/>
          <w:szCs w:val="24"/>
        </w:rPr>
        <w:t xml:space="preserve"> </w:t>
      </w:r>
      <w:r w:rsidR="00154715">
        <w:rPr>
          <w:sz w:val="24"/>
          <w:szCs w:val="24"/>
        </w:rPr>
        <w:t>Это</w:t>
      </w:r>
      <w:r w:rsidR="00154715">
        <w:rPr>
          <w:sz w:val="24"/>
          <w:szCs w:val="24"/>
        </w:rPr>
        <w:t xml:space="preserve"> позволит п</w:t>
      </w:r>
      <w:r w:rsidR="00154715">
        <w:rPr>
          <w:sz w:val="24"/>
          <w:szCs w:val="24"/>
        </w:rPr>
        <w:t xml:space="preserve">ознакомить </w:t>
      </w:r>
      <w:r w:rsidR="00154715">
        <w:rPr>
          <w:sz w:val="24"/>
          <w:szCs w:val="24"/>
        </w:rPr>
        <w:t>школьника и родителей со школьным меню</w:t>
      </w:r>
      <w:r w:rsidR="00154715">
        <w:rPr>
          <w:sz w:val="24"/>
          <w:szCs w:val="24"/>
        </w:rPr>
        <w:t xml:space="preserve"> </w:t>
      </w:r>
      <w:r w:rsidR="00224A1E">
        <w:rPr>
          <w:sz w:val="24"/>
          <w:szCs w:val="24"/>
        </w:rPr>
        <w:t>обеспечит</w:t>
      </w:r>
      <w:r w:rsidR="00224A1E" w:rsidRPr="00224A1E">
        <w:rPr>
          <w:sz w:val="24"/>
          <w:szCs w:val="24"/>
        </w:rPr>
        <w:t xml:space="preserve"> контроль родителей</w:t>
      </w:r>
      <w:r w:rsidR="00224A1E">
        <w:rPr>
          <w:i/>
          <w:sz w:val="24"/>
          <w:szCs w:val="24"/>
        </w:rPr>
        <w:t xml:space="preserve"> </w:t>
      </w:r>
      <w:r w:rsidR="00224A1E" w:rsidRPr="00224A1E">
        <w:rPr>
          <w:sz w:val="24"/>
          <w:szCs w:val="24"/>
        </w:rPr>
        <w:t>за питанием</w:t>
      </w:r>
      <w:r w:rsidR="00154715">
        <w:rPr>
          <w:sz w:val="24"/>
          <w:szCs w:val="24"/>
        </w:rPr>
        <w:t xml:space="preserve"> ребенка с учетом полученных </w:t>
      </w:r>
      <w:r w:rsidR="005379E4">
        <w:rPr>
          <w:sz w:val="24"/>
          <w:szCs w:val="24"/>
        </w:rPr>
        <w:t xml:space="preserve">сведений о </w:t>
      </w:r>
      <w:proofErr w:type="spellStart"/>
      <w:r w:rsidR="005379E4">
        <w:rPr>
          <w:sz w:val="24"/>
          <w:szCs w:val="24"/>
        </w:rPr>
        <w:t>каллораже</w:t>
      </w:r>
      <w:proofErr w:type="spellEnd"/>
      <w:r w:rsidR="005379E4">
        <w:rPr>
          <w:sz w:val="24"/>
          <w:szCs w:val="24"/>
        </w:rPr>
        <w:t>, содержании нутриентов выбранного школьником варианта школьного питания</w:t>
      </w:r>
      <w:r w:rsidR="00154715">
        <w:rPr>
          <w:sz w:val="24"/>
          <w:szCs w:val="24"/>
        </w:rPr>
        <w:t xml:space="preserve">, </w:t>
      </w:r>
      <w:r w:rsidR="005379E4">
        <w:rPr>
          <w:sz w:val="24"/>
          <w:szCs w:val="24"/>
        </w:rPr>
        <w:t xml:space="preserve">даст возможность </w:t>
      </w:r>
      <w:r w:rsidR="00154715">
        <w:rPr>
          <w:sz w:val="24"/>
          <w:szCs w:val="24"/>
        </w:rPr>
        <w:t>оплат</w:t>
      </w:r>
      <w:r w:rsidR="005379E4">
        <w:rPr>
          <w:sz w:val="24"/>
          <w:szCs w:val="24"/>
        </w:rPr>
        <w:t>ы</w:t>
      </w:r>
      <w:r w:rsidR="00154715">
        <w:rPr>
          <w:sz w:val="24"/>
          <w:szCs w:val="24"/>
        </w:rPr>
        <w:t xml:space="preserve"> питания по безналичному расчету</w:t>
      </w:r>
      <w:r w:rsidR="005379E4">
        <w:rPr>
          <w:sz w:val="24"/>
          <w:szCs w:val="24"/>
        </w:rPr>
        <w:t xml:space="preserve"> и другое. </w:t>
      </w:r>
    </w:p>
    <w:p w:rsidR="0089590C" w:rsidRPr="0089590C" w:rsidRDefault="0089590C" w:rsidP="0089590C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513D" w:rsidRDefault="0089590C" w:rsidP="0089590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89590C">
        <w:rPr>
          <w:sz w:val="24"/>
          <w:szCs w:val="24"/>
        </w:rPr>
        <w:t xml:space="preserve">Надеемся, что данные предложения будут полезными для формирования здоровья учащихся при внедрении их в практику образовательного процесса в </w:t>
      </w:r>
      <w:r w:rsidR="007323F0">
        <w:rPr>
          <w:sz w:val="24"/>
          <w:szCs w:val="24"/>
        </w:rPr>
        <w:t>г. Архангельске и Архангельской области в целом.</w:t>
      </w:r>
    </w:p>
    <w:p w:rsidR="00224A1E" w:rsidRDefault="00224A1E" w:rsidP="0089590C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24A1E" w:rsidRDefault="00224A1E" w:rsidP="00431DB1">
      <w:p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Профессор кафедры гигиены и медицинской экологии,</w:t>
      </w:r>
    </w:p>
    <w:p w:rsidR="00224A1E" w:rsidRDefault="00431DB1" w:rsidP="00224A1E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224A1E">
        <w:rPr>
          <w:sz w:val="24"/>
          <w:szCs w:val="24"/>
        </w:rPr>
        <w:t xml:space="preserve">иректор НИИ Арктической медицины </w:t>
      </w:r>
      <w:proofErr w:type="gramStart"/>
      <w:r w:rsidR="00224A1E">
        <w:rPr>
          <w:sz w:val="24"/>
          <w:szCs w:val="24"/>
        </w:rPr>
        <w:t xml:space="preserve">СГМУ,   </w:t>
      </w:r>
      <w:proofErr w:type="gramEnd"/>
      <w:r w:rsidR="00224A1E">
        <w:rPr>
          <w:sz w:val="24"/>
          <w:szCs w:val="24"/>
        </w:rPr>
        <w:t xml:space="preserve">                                                            </w:t>
      </w:r>
      <w:proofErr w:type="spellStart"/>
      <w:r w:rsidR="00224A1E">
        <w:rPr>
          <w:sz w:val="24"/>
          <w:szCs w:val="24"/>
        </w:rPr>
        <w:t>Г.Н</w:t>
      </w:r>
      <w:proofErr w:type="spellEnd"/>
      <w:r w:rsidR="00224A1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24A1E">
        <w:rPr>
          <w:sz w:val="24"/>
          <w:szCs w:val="24"/>
        </w:rPr>
        <w:t>Дегтева</w:t>
      </w:r>
    </w:p>
    <w:p w:rsidR="00224A1E" w:rsidRPr="0089590C" w:rsidRDefault="00224A1E" w:rsidP="0089590C">
      <w:pPr>
        <w:tabs>
          <w:tab w:val="left" w:pos="993"/>
        </w:tabs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224A1E" w:rsidRPr="0089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43BDD"/>
    <w:multiLevelType w:val="hybridMultilevel"/>
    <w:tmpl w:val="A0320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0C"/>
    <w:rsid w:val="00154715"/>
    <w:rsid w:val="00224A1E"/>
    <w:rsid w:val="0024513D"/>
    <w:rsid w:val="00296F15"/>
    <w:rsid w:val="00431DB1"/>
    <w:rsid w:val="005379E4"/>
    <w:rsid w:val="00730838"/>
    <w:rsid w:val="007323F0"/>
    <w:rsid w:val="0089590C"/>
    <w:rsid w:val="008B70EC"/>
    <w:rsid w:val="009D686A"/>
    <w:rsid w:val="00D5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405E-0AA7-40DA-87F6-E5B0EC62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Дегтева</dc:creator>
  <cp:keywords/>
  <dc:description/>
  <cp:lastModifiedBy>Дегтева</cp:lastModifiedBy>
  <cp:revision>5</cp:revision>
  <dcterms:created xsi:type="dcterms:W3CDTF">2017-12-24T22:04:00Z</dcterms:created>
  <dcterms:modified xsi:type="dcterms:W3CDTF">2017-12-24T23:55:00Z</dcterms:modified>
</cp:coreProperties>
</file>