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F4" w:rsidRPr="00715566" w:rsidRDefault="00BE0AF4" w:rsidP="00715566">
      <w:pPr>
        <w:ind w:left="3540" w:firstLine="1680"/>
        <w:jc w:val="center"/>
        <w:rPr>
          <w:sz w:val="28"/>
          <w:szCs w:val="28"/>
        </w:rPr>
      </w:pPr>
      <w:r w:rsidRPr="00715566">
        <w:rPr>
          <w:sz w:val="28"/>
          <w:szCs w:val="28"/>
        </w:rPr>
        <w:t xml:space="preserve">УТВЕРЖДЕН      </w:t>
      </w:r>
    </w:p>
    <w:p w:rsidR="00BE0AF4" w:rsidRPr="00715566" w:rsidRDefault="00BE0AF4" w:rsidP="00715566">
      <w:pPr>
        <w:ind w:left="3540" w:firstLine="1680"/>
        <w:jc w:val="center"/>
        <w:rPr>
          <w:sz w:val="28"/>
          <w:szCs w:val="28"/>
        </w:rPr>
      </w:pPr>
      <w:r w:rsidRPr="00715566">
        <w:rPr>
          <w:sz w:val="28"/>
          <w:szCs w:val="28"/>
        </w:rPr>
        <w:t xml:space="preserve">распоряжением Правительства </w:t>
      </w:r>
    </w:p>
    <w:p w:rsidR="00BE0AF4" w:rsidRDefault="00BE0AF4" w:rsidP="00715566">
      <w:pPr>
        <w:ind w:left="3540" w:firstLine="1680"/>
        <w:jc w:val="center"/>
        <w:rPr>
          <w:sz w:val="28"/>
          <w:szCs w:val="28"/>
        </w:rPr>
      </w:pPr>
      <w:r w:rsidRPr="00715566">
        <w:rPr>
          <w:sz w:val="28"/>
          <w:szCs w:val="28"/>
        </w:rPr>
        <w:t xml:space="preserve">Архангельской области </w:t>
      </w:r>
    </w:p>
    <w:p w:rsidR="008F5AE2" w:rsidRPr="00715566" w:rsidRDefault="008F5AE2" w:rsidP="00715566">
      <w:pPr>
        <w:ind w:left="3540" w:firstLine="1680"/>
        <w:jc w:val="center"/>
        <w:rPr>
          <w:sz w:val="28"/>
          <w:szCs w:val="28"/>
        </w:rPr>
      </w:pPr>
      <w:r>
        <w:rPr>
          <w:sz w:val="28"/>
          <w:szCs w:val="28"/>
        </w:rPr>
        <w:t>от 28 июня 2016 г. № 237-рп</w:t>
      </w: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ЕЖЕГОДНЫЙ ДОКЛАД</w:t>
      </w: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о состоянии культуры в Архангельской области</w:t>
      </w: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за 2015 год</w:t>
      </w:r>
    </w:p>
    <w:p w:rsidR="00BE0AF4" w:rsidRDefault="00BE0AF4" w:rsidP="00715566">
      <w:pPr>
        <w:jc w:val="center"/>
        <w:rPr>
          <w:b/>
          <w:sz w:val="28"/>
          <w:szCs w:val="28"/>
        </w:rPr>
      </w:pPr>
    </w:p>
    <w:p w:rsidR="00715566" w:rsidRPr="00715566" w:rsidRDefault="00715566" w:rsidP="00715566">
      <w:pPr>
        <w:jc w:val="center"/>
        <w:rPr>
          <w:b/>
          <w:sz w:val="28"/>
          <w:szCs w:val="28"/>
        </w:rPr>
      </w:pPr>
    </w:p>
    <w:p w:rsidR="00BE0AF4" w:rsidRPr="00715566" w:rsidRDefault="00BE0AF4" w:rsidP="00D34181">
      <w:pPr>
        <w:jc w:val="center"/>
        <w:rPr>
          <w:sz w:val="28"/>
          <w:szCs w:val="28"/>
        </w:rPr>
      </w:pPr>
      <w:r w:rsidRPr="00715566">
        <w:rPr>
          <w:b/>
          <w:sz w:val="28"/>
          <w:szCs w:val="28"/>
        </w:rPr>
        <w:t>Раздел 1. Культура в жизни общества</w:t>
      </w:r>
    </w:p>
    <w:p w:rsidR="00BE0AF4" w:rsidRPr="00715566" w:rsidRDefault="00BE0AF4" w:rsidP="00541CCD">
      <w:pPr>
        <w:pStyle w:val="aa"/>
        <w:numPr>
          <w:ilvl w:val="1"/>
          <w:numId w:val="5"/>
        </w:numPr>
        <w:tabs>
          <w:tab w:val="left" w:pos="567"/>
        </w:tabs>
        <w:spacing w:after="0" w:line="240" w:lineRule="auto"/>
        <w:ind w:left="284" w:hanging="28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 xml:space="preserve">Основные направления политики государства </w:t>
      </w:r>
      <w:r w:rsidRPr="00715566">
        <w:rPr>
          <w:rFonts w:ascii="Times New Roman" w:hAnsi="Times New Roman"/>
          <w:b/>
          <w:sz w:val="28"/>
          <w:szCs w:val="28"/>
        </w:rPr>
        <w:br/>
        <w:t>в сфере культуры</w:t>
      </w:r>
    </w:p>
    <w:p w:rsidR="00BE0AF4" w:rsidRPr="00715566" w:rsidRDefault="00BE0AF4" w:rsidP="00715566">
      <w:pPr>
        <w:rPr>
          <w:sz w:val="28"/>
          <w:szCs w:val="28"/>
        </w:rPr>
      </w:pP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D34181">
        <w:rPr>
          <w:spacing w:val="-6"/>
          <w:sz w:val="28"/>
          <w:szCs w:val="28"/>
        </w:rPr>
        <w:t>Государственная политика в сфере культуры нацелена на формирование</w:t>
      </w:r>
      <w:r w:rsidRPr="00715566">
        <w:rPr>
          <w:sz w:val="28"/>
          <w:szCs w:val="28"/>
        </w:rPr>
        <w:t xml:space="preserve"> гармонично развитой личности и укрепление единства российского общества </w:t>
      </w:r>
      <w:r w:rsidRPr="00D34181">
        <w:rPr>
          <w:spacing w:val="-4"/>
          <w:sz w:val="28"/>
          <w:szCs w:val="28"/>
        </w:rPr>
        <w:t xml:space="preserve">посредством приоритетного культурного и гуманитарного развития. </w:t>
      </w:r>
      <w:proofErr w:type="gramStart"/>
      <w:r w:rsidRPr="00D34181">
        <w:rPr>
          <w:spacing w:val="-4"/>
          <w:sz w:val="28"/>
          <w:szCs w:val="28"/>
        </w:rPr>
        <w:t>Основные</w:t>
      </w:r>
      <w:r w:rsidRPr="00715566">
        <w:rPr>
          <w:sz w:val="28"/>
          <w:szCs w:val="28"/>
        </w:rPr>
        <w:t xml:space="preserve"> цели и задачи государственной политики в сфере культуры в Российской </w:t>
      </w:r>
      <w:r w:rsidRPr="00D34181">
        <w:rPr>
          <w:spacing w:val="-6"/>
          <w:sz w:val="28"/>
          <w:szCs w:val="28"/>
        </w:rPr>
        <w:t>Федерации определены Указом Президента Российской Федерации от 24 декабря</w:t>
      </w:r>
      <w:r w:rsidRPr="00715566">
        <w:rPr>
          <w:sz w:val="28"/>
          <w:szCs w:val="28"/>
        </w:rPr>
        <w:t xml:space="preserve"> 2014 года № 808 «Об утверждении Основ государственной культурной политики» (далее – Основы государственной культурной политики). </w:t>
      </w:r>
      <w:proofErr w:type="gramEnd"/>
    </w:p>
    <w:p w:rsidR="00BE0AF4" w:rsidRPr="00C1373C" w:rsidRDefault="00BE0AF4" w:rsidP="00715566">
      <w:pPr>
        <w:ind w:firstLine="720"/>
        <w:jc w:val="both"/>
        <w:rPr>
          <w:spacing w:val="-4"/>
          <w:sz w:val="28"/>
          <w:szCs w:val="28"/>
        </w:rPr>
      </w:pPr>
      <w:proofErr w:type="gramStart"/>
      <w:r w:rsidRPr="00715566">
        <w:rPr>
          <w:sz w:val="28"/>
          <w:szCs w:val="28"/>
        </w:rPr>
        <w:t xml:space="preserve">В 2015 году деятельность министерства культуры Архангельской области (далее – министерство) была направлена на выполнение задач, </w:t>
      </w:r>
      <w:r w:rsidRPr="00D34181">
        <w:rPr>
          <w:spacing w:val="-4"/>
          <w:sz w:val="28"/>
          <w:szCs w:val="28"/>
        </w:rPr>
        <w:t>определенных указами Президента Российской Федерации от 07 мая 2012 года</w:t>
      </w:r>
      <w:r w:rsidRPr="00715566">
        <w:rPr>
          <w:sz w:val="28"/>
          <w:szCs w:val="28"/>
        </w:rPr>
        <w:t xml:space="preserve"> № 597 «О мероприятиях по реализации государственной социальной политики», от 12 июня 2014 года № 426 «О проведении в Российской Федерации Года литературы», государственной программой Архангельской области «Культура Русского Севера (2013</w:t>
      </w:r>
      <w:r w:rsidR="00C1373C">
        <w:rPr>
          <w:sz w:val="28"/>
          <w:szCs w:val="28"/>
        </w:rPr>
        <w:t> </w:t>
      </w:r>
      <w:r w:rsidRPr="00715566">
        <w:rPr>
          <w:sz w:val="28"/>
          <w:szCs w:val="28"/>
        </w:rPr>
        <w:t>–</w:t>
      </w:r>
      <w:r w:rsidR="00C1373C">
        <w:rPr>
          <w:sz w:val="28"/>
          <w:szCs w:val="28"/>
        </w:rPr>
        <w:t> </w:t>
      </w:r>
      <w:r w:rsidRPr="00715566">
        <w:rPr>
          <w:sz w:val="28"/>
          <w:szCs w:val="28"/>
        </w:rPr>
        <w:t xml:space="preserve">2020 годы)», утвержденной </w:t>
      </w:r>
      <w:r w:rsidRPr="00D34181">
        <w:rPr>
          <w:spacing w:val="-4"/>
          <w:sz w:val="28"/>
          <w:szCs w:val="28"/>
        </w:rPr>
        <w:t>постановлением Правительства Архангельской</w:t>
      </w:r>
      <w:proofErr w:type="gramEnd"/>
      <w:r w:rsidRPr="00D34181">
        <w:rPr>
          <w:spacing w:val="-4"/>
          <w:sz w:val="28"/>
          <w:szCs w:val="28"/>
        </w:rPr>
        <w:t xml:space="preserve"> </w:t>
      </w:r>
      <w:proofErr w:type="gramStart"/>
      <w:r w:rsidRPr="00D34181">
        <w:rPr>
          <w:spacing w:val="-4"/>
          <w:sz w:val="28"/>
          <w:szCs w:val="28"/>
        </w:rPr>
        <w:t>области от 12 октября 2012 года</w:t>
      </w:r>
      <w:r w:rsidRPr="00715566">
        <w:rPr>
          <w:sz w:val="28"/>
          <w:szCs w:val="28"/>
        </w:rPr>
        <w:t xml:space="preserve"> № 461-пп</w:t>
      </w:r>
      <w:r w:rsidR="00E518D9">
        <w:rPr>
          <w:sz w:val="28"/>
          <w:szCs w:val="28"/>
        </w:rPr>
        <w:t xml:space="preserve"> (далее – </w:t>
      </w:r>
      <w:r w:rsidR="00E518D9" w:rsidRPr="00715566">
        <w:rPr>
          <w:sz w:val="28"/>
          <w:szCs w:val="28"/>
        </w:rPr>
        <w:t>государственн</w:t>
      </w:r>
      <w:r w:rsidR="00E518D9">
        <w:rPr>
          <w:sz w:val="28"/>
          <w:szCs w:val="28"/>
        </w:rPr>
        <w:t>ая</w:t>
      </w:r>
      <w:r w:rsidR="00E518D9" w:rsidRPr="00715566">
        <w:rPr>
          <w:sz w:val="28"/>
          <w:szCs w:val="28"/>
        </w:rPr>
        <w:t xml:space="preserve"> программ</w:t>
      </w:r>
      <w:r w:rsidR="00E518D9">
        <w:rPr>
          <w:sz w:val="28"/>
          <w:szCs w:val="28"/>
        </w:rPr>
        <w:t>а</w:t>
      </w:r>
      <w:r w:rsidR="00E518D9" w:rsidRPr="00715566">
        <w:rPr>
          <w:sz w:val="28"/>
          <w:szCs w:val="28"/>
        </w:rPr>
        <w:t xml:space="preserve"> Архангельской области «Культура Русского Севера (2013</w:t>
      </w:r>
      <w:r w:rsidR="00E518D9">
        <w:rPr>
          <w:sz w:val="28"/>
          <w:szCs w:val="28"/>
        </w:rPr>
        <w:t> </w:t>
      </w:r>
      <w:r w:rsidR="00E518D9" w:rsidRPr="00715566">
        <w:rPr>
          <w:sz w:val="28"/>
          <w:szCs w:val="28"/>
        </w:rPr>
        <w:t>–</w:t>
      </w:r>
      <w:r w:rsidR="00E518D9">
        <w:rPr>
          <w:sz w:val="28"/>
          <w:szCs w:val="28"/>
        </w:rPr>
        <w:t> </w:t>
      </w:r>
      <w:r w:rsidR="00E518D9" w:rsidRPr="00715566">
        <w:rPr>
          <w:sz w:val="28"/>
          <w:szCs w:val="28"/>
        </w:rPr>
        <w:t>2020 годы)</w:t>
      </w:r>
      <w:r w:rsidRPr="00715566">
        <w:rPr>
          <w:sz w:val="28"/>
          <w:szCs w:val="28"/>
        </w:rPr>
        <w:t xml:space="preserve">, </w:t>
      </w:r>
      <w:r w:rsidR="00C1373C">
        <w:rPr>
          <w:sz w:val="28"/>
          <w:szCs w:val="28"/>
        </w:rPr>
        <w:t>п</w:t>
      </w:r>
      <w:r w:rsidRPr="00715566">
        <w:rPr>
          <w:sz w:val="28"/>
          <w:szCs w:val="28"/>
        </w:rPr>
        <w:t>ланом мероприятий («дорожн</w:t>
      </w:r>
      <w:r w:rsidR="00C1373C">
        <w:rPr>
          <w:sz w:val="28"/>
          <w:szCs w:val="28"/>
        </w:rPr>
        <w:t>ой</w:t>
      </w:r>
      <w:r w:rsidRPr="00715566">
        <w:rPr>
          <w:sz w:val="28"/>
          <w:szCs w:val="28"/>
        </w:rPr>
        <w:t xml:space="preserve"> карт</w:t>
      </w:r>
      <w:r w:rsidR="00C1373C">
        <w:rPr>
          <w:sz w:val="28"/>
          <w:szCs w:val="28"/>
        </w:rPr>
        <w:t>ой</w:t>
      </w:r>
      <w:r w:rsidRPr="00715566">
        <w:rPr>
          <w:sz w:val="28"/>
          <w:szCs w:val="28"/>
        </w:rPr>
        <w:t xml:space="preserve">») «Изменения в отраслях социальной сферы, направленные на повышение эффективности сферы </w:t>
      </w:r>
      <w:r w:rsidRPr="00D34181">
        <w:rPr>
          <w:spacing w:val="-8"/>
          <w:sz w:val="28"/>
          <w:szCs w:val="28"/>
        </w:rPr>
        <w:t>культуры Архангельской области», утвержденным распоряжением Правительства</w:t>
      </w:r>
      <w:r w:rsidRPr="00715566">
        <w:rPr>
          <w:sz w:val="28"/>
          <w:szCs w:val="28"/>
        </w:rPr>
        <w:t xml:space="preserve"> Архангельской области от 26 февраля 2013 года № 37-рп </w:t>
      </w:r>
      <w:r w:rsidR="00C1373C">
        <w:rPr>
          <w:sz w:val="28"/>
          <w:szCs w:val="28"/>
        </w:rPr>
        <w:t>(далее – п</w:t>
      </w:r>
      <w:r w:rsidR="00C1373C" w:rsidRPr="00715566">
        <w:rPr>
          <w:sz w:val="28"/>
          <w:szCs w:val="28"/>
        </w:rPr>
        <w:t>лан мероприятий («дорожн</w:t>
      </w:r>
      <w:r w:rsidR="00C1373C">
        <w:rPr>
          <w:sz w:val="28"/>
          <w:szCs w:val="28"/>
        </w:rPr>
        <w:t>ая</w:t>
      </w:r>
      <w:r w:rsidR="00C1373C" w:rsidRPr="00715566">
        <w:rPr>
          <w:sz w:val="28"/>
          <w:szCs w:val="28"/>
        </w:rPr>
        <w:t xml:space="preserve"> карт</w:t>
      </w:r>
      <w:r w:rsidR="00C1373C">
        <w:rPr>
          <w:sz w:val="28"/>
          <w:szCs w:val="28"/>
        </w:rPr>
        <w:t>а</w:t>
      </w:r>
      <w:r w:rsidR="00C1373C" w:rsidRPr="00715566">
        <w:rPr>
          <w:sz w:val="28"/>
          <w:szCs w:val="28"/>
        </w:rPr>
        <w:t>») «Изменения в отраслях социальной сферы, направленные на</w:t>
      </w:r>
      <w:proofErr w:type="gramEnd"/>
      <w:r w:rsidR="00C1373C" w:rsidRPr="00715566">
        <w:rPr>
          <w:sz w:val="28"/>
          <w:szCs w:val="28"/>
        </w:rPr>
        <w:t xml:space="preserve"> </w:t>
      </w:r>
      <w:r w:rsidR="00C1373C" w:rsidRPr="00C1373C">
        <w:rPr>
          <w:spacing w:val="-4"/>
          <w:sz w:val="28"/>
          <w:szCs w:val="28"/>
        </w:rPr>
        <w:t xml:space="preserve">повышение эффективности сферы культуры Архангельской области») </w:t>
      </w:r>
      <w:r w:rsidRPr="00C1373C">
        <w:rPr>
          <w:spacing w:val="-4"/>
          <w:sz w:val="28"/>
          <w:szCs w:val="28"/>
        </w:rPr>
        <w:t>и других.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D34181">
        <w:rPr>
          <w:spacing w:val="-6"/>
          <w:sz w:val="28"/>
          <w:szCs w:val="28"/>
        </w:rPr>
        <w:t>Для достижения качественных результатов реализации государственной</w:t>
      </w:r>
      <w:r w:rsidRPr="00715566">
        <w:rPr>
          <w:sz w:val="28"/>
          <w:szCs w:val="28"/>
        </w:rPr>
        <w:t xml:space="preserve"> </w:t>
      </w:r>
      <w:r w:rsidRPr="00D34181">
        <w:rPr>
          <w:spacing w:val="-8"/>
          <w:sz w:val="28"/>
          <w:szCs w:val="28"/>
        </w:rPr>
        <w:t>политики в сфере культуры в Архангельской области министерством определены</w:t>
      </w:r>
      <w:r w:rsidRPr="00715566">
        <w:rPr>
          <w:sz w:val="28"/>
          <w:szCs w:val="28"/>
        </w:rPr>
        <w:t xml:space="preserve"> следующие приоритетные направления: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расширение доступа населения Архангельской области к культурным ценностям и информации, обеспечение доступности образования в сфере культуры и искусства;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lastRenderedPageBreak/>
        <w:t xml:space="preserve">создание благоприятных условий для устойчивого развития сферы культуры, для повышения качества и разнообразия услуг, предоставляемых </w:t>
      </w:r>
      <w:r w:rsidR="00D34181">
        <w:rPr>
          <w:sz w:val="28"/>
          <w:szCs w:val="28"/>
        </w:rPr>
        <w:br/>
      </w:r>
      <w:r w:rsidRPr="00715566">
        <w:rPr>
          <w:sz w:val="28"/>
          <w:szCs w:val="28"/>
        </w:rPr>
        <w:t>в сфере культуры (в том числе повышение заработной платы работников культуры до уровня средней заработной платы в Архангельской области);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обеспечение прав граждан на участие в культурной жизни, реализацию творческого потенциала;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сохранение и популяризация культурного и исторического наследия Архангельской области;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совершенствование организационных, экономических и правовых механизмов развития сферы культуры в Архангельской области.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F90F8C">
        <w:rPr>
          <w:spacing w:val="-10"/>
          <w:sz w:val="28"/>
          <w:szCs w:val="28"/>
        </w:rPr>
        <w:t>В 2015 году в Архангельской области реализованы следующие комплексные</w:t>
      </w:r>
      <w:r w:rsidRPr="00715566">
        <w:rPr>
          <w:sz w:val="28"/>
          <w:szCs w:val="28"/>
        </w:rPr>
        <w:t xml:space="preserve"> программы: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1) Региональный план мероприятий, проводимых в Архангельской области в 2015 году в рамках Года литературы в Российской Федерации, объявленного Указом Президента Российской Федерации от 12 июня </w:t>
      </w:r>
      <w:r w:rsidR="00F90F8C">
        <w:rPr>
          <w:sz w:val="28"/>
          <w:szCs w:val="28"/>
        </w:rPr>
        <w:br/>
      </w:r>
      <w:r w:rsidRPr="00715566">
        <w:rPr>
          <w:sz w:val="28"/>
          <w:szCs w:val="28"/>
        </w:rPr>
        <w:t>2014 года № 426</w:t>
      </w:r>
      <w:r w:rsidRPr="00715566">
        <w:rPr>
          <w:rStyle w:val="ae"/>
          <w:sz w:val="28"/>
          <w:szCs w:val="28"/>
        </w:rPr>
        <w:footnoteReference w:id="1"/>
      </w:r>
      <w:r w:rsidRPr="00715566">
        <w:rPr>
          <w:sz w:val="28"/>
          <w:szCs w:val="28"/>
        </w:rPr>
        <w:t>. Всего проведено более 3,5 тыс</w:t>
      </w:r>
      <w:r w:rsidR="00F90F8C">
        <w:rPr>
          <w:sz w:val="28"/>
          <w:szCs w:val="28"/>
        </w:rPr>
        <w:t>.</w:t>
      </w:r>
      <w:r w:rsidRPr="00715566">
        <w:rPr>
          <w:sz w:val="28"/>
          <w:szCs w:val="28"/>
        </w:rPr>
        <w:t xml:space="preserve"> мероприятий, которые посетил</w:t>
      </w:r>
      <w:r w:rsidR="00071659">
        <w:rPr>
          <w:sz w:val="28"/>
          <w:szCs w:val="28"/>
        </w:rPr>
        <w:t>и</w:t>
      </w:r>
      <w:r w:rsidRPr="00715566">
        <w:rPr>
          <w:sz w:val="28"/>
          <w:szCs w:val="28"/>
        </w:rPr>
        <w:t xml:space="preserve"> более 75 тыс. человек.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proofErr w:type="gramStart"/>
      <w:r w:rsidRPr="00715566">
        <w:rPr>
          <w:bCs/>
          <w:sz w:val="28"/>
          <w:szCs w:val="28"/>
        </w:rPr>
        <w:t>Год литературы</w:t>
      </w:r>
      <w:r w:rsidRPr="00715566">
        <w:rPr>
          <w:b/>
          <w:bCs/>
          <w:sz w:val="28"/>
          <w:szCs w:val="28"/>
        </w:rPr>
        <w:t xml:space="preserve"> </w:t>
      </w:r>
      <w:r w:rsidRPr="00715566">
        <w:rPr>
          <w:bCs/>
          <w:sz w:val="28"/>
          <w:szCs w:val="28"/>
        </w:rPr>
        <w:t xml:space="preserve">в </w:t>
      </w:r>
      <w:r w:rsidRPr="00715566">
        <w:rPr>
          <w:sz w:val="28"/>
          <w:szCs w:val="28"/>
        </w:rPr>
        <w:t>Российской Федерации</w:t>
      </w:r>
      <w:r w:rsidRPr="00715566">
        <w:rPr>
          <w:bCs/>
          <w:sz w:val="28"/>
          <w:szCs w:val="28"/>
        </w:rPr>
        <w:t xml:space="preserve"> в Архангельской области </w:t>
      </w:r>
      <w:r w:rsidRPr="00715566">
        <w:rPr>
          <w:sz w:val="28"/>
          <w:szCs w:val="28"/>
        </w:rPr>
        <w:t xml:space="preserve">(далее – Год литературы) </w:t>
      </w:r>
      <w:r w:rsidRPr="00715566">
        <w:rPr>
          <w:bCs/>
          <w:sz w:val="28"/>
          <w:szCs w:val="28"/>
        </w:rPr>
        <w:t xml:space="preserve">прошел под знаком </w:t>
      </w:r>
      <w:r w:rsidRPr="00715566">
        <w:rPr>
          <w:sz w:val="28"/>
          <w:szCs w:val="28"/>
        </w:rPr>
        <w:t>95-летия со дня рождения писателя Ф.А.</w:t>
      </w:r>
      <w:r w:rsidR="00F90F8C">
        <w:rPr>
          <w:sz w:val="28"/>
          <w:szCs w:val="28"/>
        </w:rPr>
        <w:t> </w:t>
      </w:r>
      <w:r w:rsidRPr="00715566">
        <w:rPr>
          <w:sz w:val="28"/>
          <w:szCs w:val="28"/>
        </w:rPr>
        <w:t>Абрамова: поддержана Грантом Президента Российской Федерации и открыта экспозиция «Чистая книга» в государственном бюджетном учреждении культуры Архангельской области (далее – ГБУК Архангельской области) «Архангельская областная научная ордена «Знак Почета» библиотека имени Н.А. Добролюбова» (далее – Архангельская областная научная библиотека имени</w:t>
      </w:r>
      <w:proofErr w:type="gramEnd"/>
      <w:r w:rsidRPr="00715566">
        <w:rPr>
          <w:sz w:val="28"/>
          <w:szCs w:val="28"/>
        </w:rPr>
        <w:t xml:space="preserve"> Н.А. Добролюбова), издана книга </w:t>
      </w:r>
      <w:r w:rsidRPr="00F90F8C">
        <w:rPr>
          <w:spacing w:val="-6"/>
          <w:sz w:val="28"/>
          <w:szCs w:val="28"/>
        </w:rPr>
        <w:t>вдовы писателя Л.В. Крутиковой-Абрамовой «В поисках истины. Воспоминания</w:t>
      </w:r>
      <w:r w:rsidRPr="00715566">
        <w:rPr>
          <w:sz w:val="28"/>
          <w:szCs w:val="28"/>
        </w:rPr>
        <w:t xml:space="preserve"> и размышления о прожитой жизни».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Проведены мероприятия, посвященные 75-летию со дня рождения российского поэта, лауреата Нобелевской прем</w:t>
      </w:r>
      <w:proofErr w:type="gramStart"/>
      <w:r w:rsidRPr="00715566">
        <w:rPr>
          <w:sz w:val="28"/>
          <w:szCs w:val="28"/>
        </w:rPr>
        <w:t>ии Ио</w:t>
      </w:r>
      <w:proofErr w:type="gramEnd"/>
      <w:r w:rsidRPr="00715566">
        <w:rPr>
          <w:sz w:val="28"/>
          <w:szCs w:val="28"/>
        </w:rPr>
        <w:t xml:space="preserve">сифа Бродского </w:t>
      </w:r>
      <w:r w:rsidR="00F90F8C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известного российского прозаика, нашего земляка, Владимира </w:t>
      </w:r>
      <w:proofErr w:type="spellStart"/>
      <w:r w:rsidRPr="00715566">
        <w:rPr>
          <w:sz w:val="28"/>
          <w:szCs w:val="28"/>
        </w:rPr>
        <w:t>Личутина</w:t>
      </w:r>
      <w:proofErr w:type="spellEnd"/>
      <w:r w:rsidRPr="00715566">
        <w:rPr>
          <w:sz w:val="28"/>
          <w:szCs w:val="28"/>
        </w:rPr>
        <w:t>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Среди других наиболее значимых мероприятий – Первый съезд писателей и самодеятельных авторов Архангельской области, мероприятия </w:t>
      </w:r>
      <w:r w:rsidR="00F90F8C">
        <w:rPr>
          <w:sz w:val="28"/>
          <w:szCs w:val="28"/>
        </w:rPr>
        <w:br/>
      </w:r>
      <w:r w:rsidRPr="00F90F8C">
        <w:rPr>
          <w:spacing w:val="-4"/>
          <w:sz w:val="28"/>
          <w:szCs w:val="28"/>
        </w:rPr>
        <w:t>к 80-летию образования Архангельской писательской организации, фестиваль</w:t>
      </w:r>
      <w:r w:rsidRPr="00715566">
        <w:rPr>
          <w:sz w:val="28"/>
          <w:szCs w:val="28"/>
        </w:rPr>
        <w:t xml:space="preserve"> «Петербургские сезоны в </w:t>
      </w:r>
      <w:proofErr w:type="spellStart"/>
      <w:r w:rsidRPr="00715566">
        <w:rPr>
          <w:sz w:val="28"/>
          <w:szCs w:val="28"/>
        </w:rPr>
        <w:t>Норинской</w:t>
      </w:r>
      <w:proofErr w:type="spellEnd"/>
      <w:r w:rsidRPr="00715566">
        <w:rPr>
          <w:sz w:val="28"/>
          <w:szCs w:val="28"/>
        </w:rPr>
        <w:t xml:space="preserve">» и другие. Важно, что участниками мероприятий стали учреждения культуры и образования, творческие </w:t>
      </w:r>
      <w:r w:rsidRPr="00715566">
        <w:rPr>
          <w:sz w:val="28"/>
          <w:szCs w:val="28"/>
        </w:rPr>
        <w:br/>
        <w:t>и общественные организации, бизнес-сообщество;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2) комплекс торжественных, праздничных мероприятий, культурно-патриотических акций в рамках празднования</w:t>
      </w:r>
      <w:r w:rsidRPr="00715566">
        <w:rPr>
          <w:b/>
          <w:sz w:val="28"/>
          <w:szCs w:val="28"/>
        </w:rPr>
        <w:t xml:space="preserve"> </w:t>
      </w:r>
      <w:r w:rsidRPr="00715566">
        <w:rPr>
          <w:sz w:val="28"/>
          <w:szCs w:val="28"/>
        </w:rPr>
        <w:t xml:space="preserve">70-летия Победы в Великой Отечественной войне.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proofErr w:type="gramStart"/>
      <w:r w:rsidRPr="00715566">
        <w:rPr>
          <w:rFonts w:eastAsia="Calibri"/>
          <w:bCs/>
          <w:sz w:val="28"/>
          <w:szCs w:val="28"/>
        </w:rPr>
        <w:t xml:space="preserve">В муниципальных образованиям </w:t>
      </w:r>
      <w:r w:rsidRPr="00715566">
        <w:rPr>
          <w:sz w:val="28"/>
          <w:szCs w:val="28"/>
        </w:rPr>
        <w:t>Архангельской</w:t>
      </w:r>
      <w:r w:rsidRPr="00715566">
        <w:rPr>
          <w:rFonts w:eastAsia="Calibri"/>
          <w:bCs/>
          <w:sz w:val="28"/>
          <w:szCs w:val="28"/>
        </w:rPr>
        <w:t xml:space="preserve"> области проведены </w:t>
      </w:r>
      <w:r w:rsidRPr="00715566">
        <w:rPr>
          <w:sz w:val="28"/>
          <w:szCs w:val="28"/>
        </w:rPr>
        <w:t xml:space="preserve">областные культурно-патриотические акции: </w:t>
      </w:r>
      <w:proofErr w:type="spellStart"/>
      <w:r w:rsidRPr="00715566">
        <w:rPr>
          <w:sz w:val="28"/>
          <w:szCs w:val="28"/>
        </w:rPr>
        <w:t>киноакция</w:t>
      </w:r>
      <w:proofErr w:type="spellEnd"/>
      <w:r w:rsidRPr="00715566">
        <w:rPr>
          <w:sz w:val="28"/>
          <w:szCs w:val="28"/>
        </w:rPr>
        <w:t xml:space="preserve"> «Прошлых лет военные года» и акция «Фронтовой идет концерт», которые получили </w:t>
      </w:r>
      <w:r w:rsidRPr="00715566">
        <w:rPr>
          <w:rFonts w:eastAsia="Calibri"/>
          <w:bCs/>
          <w:sz w:val="28"/>
          <w:szCs w:val="28"/>
        </w:rPr>
        <w:t xml:space="preserve"> широкий отклик в средствах массовой информации.</w:t>
      </w:r>
      <w:proofErr w:type="gramEnd"/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F90F8C">
        <w:rPr>
          <w:spacing w:val="-4"/>
          <w:sz w:val="28"/>
          <w:szCs w:val="28"/>
        </w:rPr>
        <w:lastRenderedPageBreak/>
        <w:t>Теме 70-летия Победы в Великой Отечественной войне было посвящено</w:t>
      </w:r>
      <w:r w:rsidRPr="00715566">
        <w:rPr>
          <w:sz w:val="28"/>
          <w:szCs w:val="28"/>
        </w:rPr>
        <w:t xml:space="preserve"> большинство областных фестивалей и конкурсов, в государственных учреждениях культуры Архангельской</w:t>
      </w:r>
      <w:r w:rsidRPr="00715566">
        <w:rPr>
          <w:rFonts w:eastAsia="Calibri"/>
          <w:bCs/>
          <w:sz w:val="28"/>
          <w:szCs w:val="28"/>
        </w:rPr>
        <w:t xml:space="preserve"> области</w:t>
      </w:r>
      <w:r w:rsidRPr="00715566">
        <w:rPr>
          <w:sz w:val="28"/>
          <w:szCs w:val="28"/>
        </w:rPr>
        <w:t xml:space="preserve"> в течение года проводились мероприятия различных форм и уровней, посвященные юбилейной дате </w:t>
      </w:r>
      <w:r w:rsidR="00F90F8C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выставки, премьерные спектакли, музейные и библиотечные программы, концерты. 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рамках </w:t>
      </w:r>
      <w:r w:rsidRPr="00715566">
        <w:rPr>
          <w:bCs/>
          <w:sz w:val="28"/>
          <w:szCs w:val="28"/>
        </w:rPr>
        <w:t xml:space="preserve">торжественного открытия всероссийской общественно – патриотической акции </w:t>
      </w:r>
      <w:r w:rsidRPr="00715566">
        <w:rPr>
          <w:sz w:val="28"/>
          <w:szCs w:val="28"/>
        </w:rPr>
        <w:t xml:space="preserve">«Ночь Победы» 8 мая в Архангельских Гостиных Дворах состоялось открытие музейного </w:t>
      </w:r>
      <w:proofErr w:type="spellStart"/>
      <w:r w:rsidRPr="00715566">
        <w:rPr>
          <w:sz w:val="28"/>
          <w:szCs w:val="28"/>
          <w:shd w:val="clear" w:color="auto" w:fill="FFFFFF"/>
        </w:rPr>
        <w:t>историко-мультимедийного</w:t>
      </w:r>
      <w:proofErr w:type="spellEnd"/>
      <w:r w:rsidRPr="00715566">
        <w:rPr>
          <w:sz w:val="28"/>
          <w:szCs w:val="28"/>
          <w:shd w:val="clear" w:color="auto" w:fill="FFFFFF"/>
        </w:rPr>
        <w:t xml:space="preserve"> проекта </w:t>
      </w:r>
      <w:r w:rsidRPr="00F90F8C">
        <w:rPr>
          <w:spacing w:val="-6"/>
          <w:sz w:val="28"/>
          <w:szCs w:val="28"/>
          <w:shd w:val="clear" w:color="auto" w:fill="FFFFFF"/>
        </w:rPr>
        <w:t>«Помни: ничего страшней войны. Великая Отечественная война в кинохронике</w:t>
      </w:r>
      <w:r w:rsidRPr="00715566">
        <w:rPr>
          <w:sz w:val="28"/>
          <w:szCs w:val="28"/>
          <w:shd w:val="clear" w:color="auto" w:fill="FFFFFF"/>
        </w:rPr>
        <w:t xml:space="preserve">, </w:t>
      </w:r>
      <w:r w:rsidRPr="00F90F8C">
        <w:rPr>
          <w:spacing w:val="-6"/>
          <w:sz w:val="28"/>
          <w:szCs w:val="28"/>
          <w:shd w:val="clear" w:color="auto" w:fill="FFFFFF"/>
        </w:rPr>
        <w:t>фотографиях, воспоминаниях». Проект Архангельского краеведческого музея</w:t>
      </w:r>
      <w:r w:rsidRPr="00715566">
        <w:rPr>
          <w:sz w:val="28"/>
          <w:szCs w:val="28"/>
        </w:rPr>
        <w:t xml:space="preserve"> был реализован при федеральной поддержке и при участии Российского военно-исторического общества;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3)</w:t>
      </w:r>
      <w:r w:rsidR="00F90F8C">
        <w:rPr>
          <w:sz w:val="28"/>
          <w:szCs w:val="28"/>
        </w:rPr>
        <w:t>  </w:t>
      </w:r>
      <w:r w:rsidRPr="00715566">
        <w:rPr>
          <w:sz w:val="28"/>
          <w:szCs w:val="28"/>
        </w:rPr>
        <w:t>мероприятия, направленные на повышение престижа профессии работника культуры: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продолжено повышение заработной платы работников сферы культуры </w:t>
      </w:r>
      <w:r w:rsidRPr="00F90F8C">
        <w:rPr>
          <w:spacing w:val="-8"/>
          <w:sz w:val="28"/>
          <w:szCs w:val="28"/>
        </w:rPr>
        <w:t>Архангельской области, активное внедрение системы «эффективного контракта»;</w:t>
      </w:r>
      <w:r w:rsidRPr="00715566">
        <w:rPr>
          <w:sz w:val="28"/>
          <w:szCs w:val="28"/>
        </w:rPr>
        <w:t xml:space="preserve">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вручены пять премий Архангельской области в сфере культуры </w:t>
      </w:r>
      <w:r w:rsidRPr="00715566">
        <w:rPr>
          <w:sz w:val="28"/>
          <w:szCs w:val="28"/>
        </w:rPr>
        <w:br/>
        <w:t>и искусства по 25,0 тыс. рублей каждая авторам лучших работ в области литературы, музыки, кинематографии, краеведения и изобразительного искусства, получивших общественное признание;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присуждены шесть премий по 100,0 тыс</w:t>
      </w:r>
      <w:r w:rsidR="00F90F8C">
        <w:rPr>
          <w:sz w:val="28"/>
          <w:szCs w:val="28"/>
        </w:rPr>
        <w:t>.</w:t>
      </w:r>
      <w:r w:rsidRPr="00715566">
        <w:rPr>
          <w:sz w:val="28"/>
          <w:szCs w:val="28"/>
        </w:rPr>
        <w:t xml:space="preserve"> рублей лучшим учреждениям культуры Архангельской области, находящимся в сельской местности, </w:t>
      </w:r>
      <w:r w:rsidR="00F90F8C">
        <w:rPr>
          <w:sz w:val="28"/>
          <w:szCs w:val="28"/>
        </w:rPr>
        <w:br/>
      </w:r>
      <w:r w:rsidRPr="00715566">
        <w:rPr>
          <w:sz w:val="28"/>
          <w:szCs w:val="28"/>
        </w:rPr>
        <w:t>и восемь премий по 50,0 тыс</w:t>
      </w:r>
      <w:r w:rsidR="00F90F8C">
        <w:rPr>
          <w:sz w:val="28"/>
          <w:szCs w:val="28"/>
        </w:rPr>
        <w:t>.</w:t>
      </w:r>
      <w:r w:rsidRPr="00715566">
        <w:rPr>
          <w:sz w:val="28"/>
          <w:szCs w:val="28"/>
        </w:rPr>
        <w:t xml:space="preserve"> рублей – лучшим работникам культуры села;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вручен</w:t>
      </w:r>
      <w:r w:rsidR="00F90F8C">
        <w:rPr>
          <w:sz w:val="28"/>
          <w:szCs w:val="28"/>
        </w:rPr>
        <w:t>ы две премии в размере 25,0 тыс.</w:t>
      </w:r>
      <w:r w:rsidRPr="00715566">
        <w:rPr>
          <w:sz w:val="28"/>
          <w:szCs w:val="28"/>
        </w:rPr>
        <w:t xml:space="preserve"> рублей каждая победителям областного конкурса «Лучший преподаватель детской школы искусств»;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 xml:space="preserve">проведены мероприятия по повышению квалификации работников культуры, среди наиболее значимых: семинары и тренинги в «Школе современного управления учреждением культуры» на базе государственного </w:t>
      </w:r>
      <w:r w:rsidRPr="00F90F8C">
        <w:rPr>
          <w:spacing w:val="-6"/>
          <w:sz w:val="28"/>
          <w:szCs w:val="28"/>
        </w:rPr>
        <w:t>бюджетного профессионального образовательного учреждения Архангельской</w:t>
      </w:r>
      <w:r w:rsidRPr="00715566">
        <w:rPr>
          <w:sz w:val="28"/>
          <w:szCs w:val="28"/>
        </w:rPr>
        <w:t xml:space="preserve"> области (далее – ГБПОУ Архангельской области) «Архангельский колледж культуры и искусства»; профессиональный тур «Сетевое взаимодействие» </w:t>
      </w:r>
      <w:r w:rsidRPr="00F90F8C">
        <w:rPr>
          <w:spacing w:val="-8"/>
          <w:sz w:val="28"/>
          <w:szCs w:val="28"/>
        </w:rPr>
        <w:t>для руководителей государственных и муниципальных библиотек Архангельской</w:t>
      </w:r>
      <w:r w:rsidRPr="00715566">
        <w:rPr>
          <w:sz w:val="28"/>
          <w:szCs w:val="28"/>
        </w:rPr>
        <w:t xml:space="preserve"> области;</w:t>
      </w:r>
      <w:proofErr w:type="gramEnd"/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4)</w:t>
      </w:r>
      <w:r w:rsidR="00F90F8C">
        <w:rPr>
          <w:sz w:val="28"/>
          <w:szCs w:val="28"/>
        </w:rPr>
        <w:t>  </w:t>
      </w:r>
      <w:r w:rsidRPr="00715566">
        <w:rPr>
          <w:sz w:val="28"/>
          <w:szCs w:val="28"/>
        </w:rPr>
        <w:t xml:space="preserve">стимулирование создания новых произведений различных жанров об истории, культуре и современности Русского Севера. </w:t>
      </w:r>
      <w:proofErr w:type="gramStart"/>
      <w:r w:rsidRPr="00715566">
        <w:rPr>
          <w:sz w:val="28"/>
          <w:szCs w:val="28"/>
        </w:rPr>
        <w:t>В 2015 году министерством проведен конкурс и осуществлена выплата трех стипендий</w:t>
      </w:r>
      <w:r w:rsidRPr="00715566">
        <w:rPr>
          <w:rStyle w:val="ae"/>
          <w:sz w:val="28"/>
          <w:szCs w:val="28"/>
        </w:rPr>
        <w:footnoteReference w:id="2"/>
      </w:r>
      <w:r w:rsidRPr="00715566">
        <w:rPr>
          <w:rStyle w:val="af1"/>
          <w:i w:val="0"/>
          <w:color w:val="000000"/>
          <w:sz w:val="28"/>
          <w:szCs w:val="28"/>
        </w:rPr>
        <w:t xml:space="preserve"> выдающимся </w:t>
      </w:r>
      <w:r w:rsidRPr="00715566">
        <w:rPr>
          <w:sz w:val="28"/>
          <w:szCs w:val="28"/>
        </w:rPr>
        <w:t xml:space="preserve">деятелям культуры и искусства Архангельской области </w:t>
      </w:r>
      <w:r w:rsidR="00F90F8C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молодым талантливым авторам </w:t>
      </w:r>
      <w:r w:rsidRPr="00715566">
        <w:rPr>
          <w:rStyle w:val="af1"/>
          <w:i w:val="0"/>
          <w:color w:val="000000"/>
          <w:sz w:val="28"/>
          <w:szCs w:val="28"/>
        </w:rPr>
        <w:t>на издание дневников 1941 года писателя Б.В.</w:t>
      </w:r>
      <w:r w:rsidR="00F90F8C">
        <w:rPr>
          <w:rStyle w:val="af1"/>
          <w:i w:val="0"/>
          <w:color w:val="000000"/>
          <w:sz w:val="28"/>
          <w:szCs w:val="28"/>
        </w:rPr>
        <w:t> </w:t>
      </w:r>
      <w:r w:rsidRPr="00715566">
        <w:rPr>
          <w:rStyle w:val="af1"/>
          <w:i w:val="0"/>
          <w:color w:val="000000"/>
          <w:sz w:val="28"/>
          <w:szCs w:val="28"/>
        </w:rPr>
        <w:t xml:space="preserve">Шергина «Царствие Божие внутри нас», создание интерактивной музейной экспозиции «Дом» в частном музее </w:t>
      </w:r>
      <w:proofErr w:type="spellStart"/>
      <w:r w:rsidRPr="00715566">
        <w:rPr>
          <w:rStyle w:val="af1"/>
          <w:i w:val="0"/>
          <w:color w:val="000000"/>
          <w:sz w:val="28"/>
          <w:szCs w:val="28"/>
        </w:rPr>
        <w:t>краеведческо-этнографической</w:t>
      </w:r>
      <w:proofErr w:type="spellEnd"/>
      <w:r w:rsidRPr="00715566">
        <w:rPr>
          <w:rStyle w:val="af1"/>
          <w:i w:val="0"/>
          <w:color w:val="000000"/>
          <w:sz w:val="28"/>
          <w:szCs w:val="28"/>
        </w:rPr>
        <w:t xml:space="preserve"> </w:t>
      </w:r>
      <w:r w:rsidRPr="00F90F8C">
        <w:rPr>
          <w:rStyle w:val="af1"/>
          <w:i w:val="0"/>
          <w:color w:val="000000"/>
          <w:spacing w:val="-6"/>
          <w:sz w:val="28"/>
          <w:szCs w:val="28"/>
        </w:rPr>
        <w:t xml:space="preserve">направленности в селе Карпогоры </w:t>
      </w:r>
      <w:proofErr w:type="spellStart"/>
      <w:r w:rsidRPr="00F90F8C">
        <w:rPr>
          <w:rStyle w:val="af1"/>
          <w:i w:val="0"/>
          <w:color w:val="000000"/>
          <w:spacing w:val="-6"/>
          <w:sz w:val="28"/>
          <w:szCs w:val="28"/>
        </w:rPr>
        <w:t>Пинежского</w:t>
      </w:r>
      <w:proofErr w:type="spellEnd"/>
      <w:r w:rsidRPr="00F90F8C">
        <w:rPr>
          <w:rStyle w:val="af1"/>
          <w:i w:val="0"/>
          <w:color w:val="000000"/>
          <w:spacing w:val="-6"/>
          <w:sz w:val="28"/>
          <w:szCs w:val="28"/>
        </w:rPr>
        <w:t xml:space="preserve"> района, создание персональной</w:t>
      </w:r>
      <w:r w:rsidRPr="00715566">
        <w:rPr>
          <w:rStyle w:val="af1"/>
          <w:i w:val="0"/>
          <w:color w:val="000000"/>
          <w:sz w:val="28"/>
          <w:szCs w:val="28"/>
        </w:rPr>
        <w:t xml:space="preserve"> выставки молодого художника из Северодвинска Алены Севастьяновой;</w:t>
      </w:r>
      <w:proofErr w:type="gramEnd"/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lastRenderedPageBreak/>
        <w:t>5)</w:t>
      </w:r>
      <w:r w:rsidR="00F90F8C">
        <w:rPr>
          <w:sz w:val="28"/>
          <w:szCs w:val="28"/>
        </w:rPr>
        <w:t>  </w:t>
      </w:r>
      <w:r w:rsidRPr="00715566">
        <w:rPr>
          <w:sz w:val="28"/>
          <w:szCs w:val="28"/>
        </w:rPr>
        <w:t xml:space="preserve">поддержка общественных творческих инициатив в реализации инновационных идей и проектов, которые </w:t>
      </w:r>
      <w:proofErr w:type="gramStart"/>
      <w:r w:rsidRPr="00715566">
        <w:rPr>
          <w:sz w:val="28"/>
          <w:szCs w:val="28"/>
        </w:rPr>
        <w:t>становятся значимым фактором развития территорий и являются</w:t>
      </w:r>
      <w:proofErr w:type="gramEnd"/>
      <w:r w:rsidRPr="00715566">
        <w:rPr>
          <w:sz w:val="28"/>
          <w:szCs w:val="28"/>
        </w:rPr>
        <w:t xml:space="preserve"> эффективной площадкой для диалога власти </w:t>
      </w:r>
      <w:r w:rsidRPr="00F90F8C">
        <w:rPr>
          <w:spacing w:val="-8"/>
          <w:sz w:val="28"/>
          <w:szCs w:val="28"/>
        </w:rPr>
        <w:t>и общества, развития и духовного роста граждан, формирования их общественной</w:t>
      </w:r>
      <w:r w:rsidRPr="00715566">
        <w:rPr>
          <w:sz w:val="28"/>
          <w:szCs w:val="28"/>
        </w:rPr>
        <w:t xml:space="preserve"> и творческой позиции на лучших образцах культуры и искусства.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2015 году семь творческих проектов некоммерческих общественных организаций в различных областях культуры и искусства получили </w:t>
      </w:r>
      <w:proofErr w:type="spellStart"/>
      <w:r w:rsidRPr="00715566">
        <w:rPr>
          <w:sz w:val="28"/>
          <w:szCs w:val="28"/>
        </w:rPr>
        <w:t>грантовую</w:t>
      </w:r>
      <w:proofErr w:type="spellEnd"/>
      <w:r w:rsidRPr="00715566">
        <w:rPr>
          <w:sz w:val="28"/>
          <w:szCs w:val="28"/>
        </w:rPr>
        <w:t xml:space="preserve"> поддержку Губернатора Архангельской области</w:t>
      </w:r>
      <w:r w:rsidRPr="00715566">
        <w:rPr>
          <w:rStyle w:val="ae"/>
          <w:sz w:val="28"/>
          <w:szCs w:val="28"/>
        </w:rPr>
        <w:footnoteReference w:id="3"/>
      </w:r>
      <w:r w:rsidRPr="00715566">
        <w:rPr>
          <w:sz w:val="28"/>
          <w:szCs w:val="28"/>
        </w:rPr>
        <w:t>. Средняя сумма одного гранта составила 146,3</w:t>
      </w:r>
      <w:r w:rsidRPr="00715566">
        <w:rPr>
          <w:sz w:val="20"/>
          <w:szCs w:val="20"/>
        </w:rPr>
        <w:t xml:space="preserve"> </w:t>
      </w:r>
      <w:r w:rsidRPr="00715566">
        <w:rPr>
          <w:sz w:val="28"/>
          <w:szCs w:val="28"/>
        </w:rPr>
        <w:t xml:space="preserve">тыс. рублей. В 2016 году финансирование </w:t>
      </w:r>
      <w:r w:rsidRPr="00715566">
        <w:rPr>
          <w:sz w:val="28"/>
          <w:szCs w:val="28"/>
        </w:rPr>
        <w:br/>
        <w:t xml:space="preserve">из областного бюджета на </w:t>
      </w:r>
      <w:proofErr w:type="spellStart"/>
      <w:r w:rsidRPr="00715566">
        <w:rPr>
          <w:sz w:val="28"/>
          <w:szCs w:val="28"/>
        </w:rPr>
        <w:t>грантовую</w:t>
      </w:r>
      <w:proofErr w:type="spellEnd"/>
      <w:r w:rsidRPr="00715566">
        <w:rPr>
          <w:sz w:val="28"/>
          <w:szCs w:val="28"/>
        </w:rPr>
        <w:t xml:space="preserve"> поддержку составит более 5 млн. рублей.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</w:p>
    <w:p w:rsidR="00BE0AF4" w:rsidRPr="00715566" w:rsidRDefault="00BE0AF4" w:rsidP="00B95966">
      <w:pPr>
        <w:numPr>
          <w:ilvl w:val="1"/>
          <w:numId w:val="5"/>
        </w:numPr>
        <w:ind w:left="567" w:hanging="567"/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Стратегическое планирование в сфере культуры</w:t>
      </w:r>
    </w:p>
    <w:p w:rsidR="00BE0AF4" w:rsidRPr="00715566" w:rsidRDefault="00BE0AF4" w:rsidP="00715566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E0AF4" w:rsidRPr="00715566" w:rsidRDefault="00BE0AF4" w:rsidP="00715566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0F8C">
        <w:rPr>
          <w:rFonts w:ascii="Times New Roman" w:hAnsi="Times New Roman"/>
          <w:spacing w:val="-10"/>
          <w:sz w:val="28"/>
          <w:szCs w:val="28"/>
        </w:rPr>
        <w:t>Основными стратегическими документами в сфере культуры Архангельской</w:t>
      </w:r>
      <w:r w:rsidRPr="00715566">
        <w:rPr>
          <w:rFonts w:ascii="Times New Roman" w:hAnsi="Times New Roman"/>
          <w:sz w:val="28"/>
          <w:szCs w:val="28"/>
        </w:rPr>
        <w:t xml:space="preserve"> области являются:</w:t>
      </w:r>
    </w:p>
    <w:p w:rsidR="00BE0AF4" w:rsidRPr="00715566" w:rsidRDefault="00BE0AF4" w:rsidP="00715566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1)</w:t>
      </w:r>
      <w:r w:rsidR="00F90F8C">
        <w:rPr>
          <w:rFonts w:ascii="Times New Roman" w:hAnsi="Times New Roman"/>
          <w:sz w:val="28"/>
          <w:szCs w:val="28"/>
        </w:rPr>
        <w:t>  </w:t>
      </w:r>
      <w:r w:rsidR="008E779F">
        <w:rPr>
          <w:rFonts w:ascii="Times New Roman" w:hAnsi="Times New Roman"/>
          <w:sz w:val="28"/>
          <w:szCs w:val="28"/>
        </w:rPr>
        <w:t>п</w:t>
      </w:r>
      <w:r w:rsidRPr="00715566">
        <w:rPr>
          <w:rFonts w:ascii="Times New Roman" w:hAnsi="Times New Roman"/>
          <w:sz w:val="28"/>
          <w:szCs w:val="28"/>
        </w:rPr>
        <w:t>лан мероприятий («дорожная карта») «Изменения в отраслях социальной сферы, направленные на повышение эффективности сферы культуры Архангельской области».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По состоянию на 31 декабря 2015 года по мероприятию «Повышение средней заработной платы работников сферы культуры» достигнуты следующие результаты: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F90F8C">
        <w:rPr>
          <w:spacing w:val="-6"/>
          <w:sz w:val="28"/>
          <w:szCs w:val="28"/>
        </w:rPr>
        <w:t>средняя заработная плата работников государственных и муниципальных</w:t>
      </w:r>
      <w:r w:rsidRPr="00715566">
        <w:rPr>
          <w:sz w:val="28"/>
          <w:szCs w:val="28"/>
        </w:rPr>
        <w:t xml:space="preserve"> </w:t>
      </w:r>
      <w:r w:rsidRPr="006B73DC">
        <w:rPr>
          <w:spacing w:val="-4"/>
          <w:sz w:val="28"/>
          <w:szCs w:val="28"/>
        </w:rPr>
        <w:t>учреждений культуры составила 23 496,39 рубл</w:t>
      </w:r>
      <w:r w:rsidR="006B73DC" w:rsidRPr="006B73DC">
        <w:rPr>
          <w:spacing w:val="-4"/>
          <w:sz w:val="28"/>
          <w:szCs w:val="28"/>
        </w:rPr>
        <w:t>я,</w:t>
      </w:r>
      <w:r w:rsidRPr="006B73DC">
        <w:rPr>
          <w:spacing w:val="-4"/>
          <w:sz w:val="28"/>
          <w:szCs w:val="28"/>
        </w:rPr>
        <w:t xml:space="preserve"> или 66,2 процент</w:t>
      </w:r>
      <w:r w:rsidR="006B73DC" w:rsidRPr="006B73DC">
        <w:rPr>
          <w:spacing w:val="-4"/>
          <w:sz w:val="28"/>
          <w:szCs w:val="28"/>
        </w:rPr>
        <w:t>а</w:t>
      </w:r>
      <w:r w:rsidRPr="006B73DC">
        <w:rPr>
          <w:spacing w:val="-4"/>
          <w:sz w:val="28"/>
          <w:szCs w:val="28"/>
        </w:rPr>
        <w:t xml:space="preserve"> к средней</w:t>
      </w:r>
      <w:r w:rsidRPr="00715566">
        <w:rPr>
          <w:sz w:val="28"/>
          <w:szCs w:val="28"/>
        </w:rPr>
        <w:t xml:space="preserve"> заработной плате по Архангельской области;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6B73DC">
        <w:rPr>
          <w:spacing w:val="-4"/>
          <w:sz w:val="28"/>
          <w:szCs w:val="28"/>
        </w:rPr>
        <w:t>средняя заработная плата педагогических работников профессиональных</w:t>
      </w:r>
      <w:r w:rsidRPr="00715566">
        <w:rPr>
          <w:sz w:val="28"/>
          <w:szCs w:val="28"/>
        </w:rPr>
        <w:t xml:space="preserve"> </w:t>
      </w:r>
      <w:r w:rsidRPr="006B73DC">
        <w:rPr>
          <w:spacing w:val="-6"/>
          <w:sz w:val="28"/>
          <w:szCs w:val="28"/>
        </w:rPr>
        <w:t>образовательных организаций Архангельской области составила 27 196,01 рубл</w:t>
      </w:r>
      <w:r w:rsidR="006B73DC" w:rsidRPr="006B73DC">
        <w:rPr>
          <w:spacing w:val="-6"/>
          <w:sz w:val="28"/>
          <w:szCs w:val="28"/>
        </w:rPr>
        <w:t>я</w:t>
      </w:r>
      <w:r w:rsidR="006B73DC">
        <w:rPr>
          <w:sz w:val="28"/>
          <w:szCs w:val="28"/>
        </w:rPr>
        <w:t>, или 76,7 процента</w:t>
      </w:r>
      <w:r w:rsidRPr="00715566">
        <w:rPr>
          <w:sz w:val="28"/>
          <w:szCs w:val="28"/>
        </w:rPr>
        <w:t xml:space="preserve"> к средней заработной плате по Архангельской области;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>средняя заработная плата педагогических работников образовательных организаций дополнительного образования детей Архангельской области составила 28 519,56 рублей или 80,1 процентов к средней заработной плате учителей  в Архангельской области;</w:t>
      </w:r>
      <w:proofErr w:type="gramEnd"/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2)</w:t>
      </w:r>
      <w:r w:rsidR="006272A4">
        <w:rPr>
          <w:sz w:val="28"/>
          <w:szCs w:val="28"/>
        </w:rPr>
        <w:t>  </w:t>
      </w:r>
      <w:r w:rsidRPr="00715566">
        <w:rPr>
          <w:sz w:val="28"/>
          <w:szCs w:val="28"/>
        </w:rPr>
        <w:t>государственная программа Архангельской области «Культура Русского Севера (2013</w:t>
      </w:r>
      <w:r w:rsidR="005D710D">
        <w:rPr>
          <w:sz w:val="28"/>
          <w:szCs w:val="28"/>
        </w:rPr>
        <w:t> </w:t>
      </w:r>
      <w:r w:rsidRPr="00715566">
        <w:rPr>
          <w:sz w:val="28"/>
          <w:szCs w:val="28"/>
        </w:rPr>
        <w:t>–</w:t>
      </w:r>
      <w:r w:rsidR="005D710D">
        <w:rPr>
          <w:sz w:val="28"/>
          <w:szCs w:val="28"/>
        </w:rPr>
        <w:t> </w:t>
      </w:r>
      <w:r w:rsidRPr="00715566">
        <w:rPr>
          <w:sz w:val="28"/>
          <w:szCs w:val="28"/>
        </w:rPr>
        <w:t xml:space="preserve">2020 годы)», которая представляет собой координационный механизм, объединяющий всю деятельность, направленную на сохранение и развитие культурного потенциала </w:t>
      </w:r>
      <w:r w:rsidR="005D710D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культурного наследия Архангельской области, обеспечение потребностей населения Архангельской области в услугах, предоставляемых </w:t>
      </w:r>
      <w:r w:rsidRPr="00CB437C">
        <w:rPr>
          <w:spacing w:val="-6"/>
          <w:sz w:val="28"/>
          <w:szCs w:val="28"/>
        </w:rPr>
        <w:t>государственными и муниципальными учреждениями культуры Архангельской</w:t>
      </w:r>
      <w:r w:rsidRPr="00715566">
        <w:rPr>
          <w:sz w:val="28"/>
          <w:szCs w:val="28"/>
        </w:rPr>
        <w:t xml:space="preserve"> области.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lastRenderedPageBreak/>
        <w:t>Государственная п</w:t>
      </w:r>
      <w:r w:rsidR="00CB437C">
        <w:rPr>
          <w:sz w:val="28"/>
          <w:szCs w:val="28"/>
        </w:rPr>
        <w:t xml:space="preserve">рограмма </w:t>
      </w:r>
      <w:r w:rsidR="006272A4" w:rsidRPr="00715566">
        <w:rPr>
          <w:sz w:val="28"/>
          <w:szCs w:val="28"/>
        </w:rPr>
        <w:t>Архангельской области «Культура Русского Севера (2013</w:t>
      </w:r>
      <w:r w:rsidR="006272A4">
        <w:rPr>
          <w:sz w:val="28"/>
          <w:szCs w:val="28"/>
        </w:rPr>
        <w:t> </w:t>
      </w:r>
      <w:r w:rsidR="006272A4" w:rsidRPr="00715566">
        <w:rPr>
          <w:sz w:val="28"/>
          <w:szCs w:val="28"/>
        </w:rPr>
        <w:t>–</w:t>
      </w:r>
      <w:r w:rsidR="006272A4">
        <w:rPr>
          <w:sz w:val="28"/>
          <w:szCs w:val="28"/>
        </w:rPr>
        <w:t> </w:t>
      </w:r>
      <w:r w:rsidR="006272A4" w:rsidRPr="00715566">
        <w:rPr>
          <w:sz w:val="28"/>
          <w:szCs w:val="28"/>
        </w:rPr>
        <w:t>2020 годы)»</w:t>
      </w:r>
      <w:r w:rsidR="006272A4">
        <w:rPr>
          <w:sz w:val="28"/>
          <w:szCs w:val="28"/>
        </w:rPr>
        <w:t xml:space="preserve"> </w:t>
      </w:r>
      <w:r w:rsidR="00CB437C">
        <w:rPr>
          <w:sz w:val="28"/>
          <w:szCs w:val="28"/>
        </w:rPr>
        <w:t>и сопровождающие ход ее</w:t>
      </w:r>
      <w:r w:rsidRPr="00715566">
        <w:rPr>
          <w:sz w:val="28"/>
          <w:szCs w:val="28"/>
        </w:rPr>
        <w:t xml:space="preserve"> реализации </w:t>
      </w:r>
      <w:r w:rsidRPr="00CB437C">
        <w:rPr>
          <w:spacing w:val="-6"/>
          <w:sz w:val="28"/>
          <w:szCs w:val="28"/>
        </w:rPr>
        <w:t>документы находятся в свободном информационном доступе на официальном</w:t>
      </w:r>
      <w:r w:rsidRPr="00715566">
        <w:rPr>
          <w:sz w:val="28"/>
          <w:szCs w:val="28"/>
        </w:rPr>
        <w:t xml:space="preserve"> портале Правительства Архангельской области в информационно-телекоммуникационной сети «Интернет». Информация о ходе </w:t>
      </w:r>
      <w:r w:rsidR="00EA29A1">
        <w:rPr>
          <w:sz w:val="28"/>
          <w:szCs w:val="28"/>
        </w:rPr>
        <w:t xml:space="preserve">ее </w:t>
      </w:r>
      <w:r w:rsidRPr="00715566">
        <w:rPr>
          <w:sz w:val="28"/>
          <w:szCs w:val="28"/>
        </w:rPr>
        <w:t xml:space="preserve">реализации освещалась в печатных и электронных </w:t>
      </w:r>
      <w:r w:rsidR="00E54E0F">
        <w:rPr>
          <w:sz w:val="28"/>
          <w:szCs w:val="28"/>
        </w:rPr>
        <w:t>средствах массовой информации</w:t>
      </w:r>
      <w:r w:rsidRPr="00715566">
        <w:rPr>
          <w:sz w:val="28"/>
          <w:szCs w:val="28"/>
        </w:rPr>
        <w:t>.</w:t>
      </w:r>
    </w:p>
    <w:p w:rsidR="009273B2" w:rsidRDefault="00BE0AF4" w:rsidP="00715566">
      <w:pPr>
        <w:ind w:firstLine="720"/>
        <w:jc w:val="both"/>
        <w:rPr>
          <w:spacing w:val="-6"/>
          <w:sz w:val="28"/>
          <w:szCs w:val="28"/>
        </w:rPr>
      </w:pPr>
      <w:r w:rsidRPr="0066550D">
        <w:rPr>
          <w:spacing w:val="-6"/>
          <w:sz w:val="28"/>
          <w:szCs w:val="28"/>
        </w:rPr>
        <w:t xml:space="preserve">В рамках </w:t>
      </w:r>
      <w:r w:rsidR="0066550D" w:rsidRPr="0066550D">
        <w:rPr>
          <w:spacing w:val="-6"/>
          <w:sz w:val="28"/>
          <w:szCs w:val="28"/>
        </w:rPr>
        <w:t>государственной программы Архангельской области «Культура Русского Севера (2013 – 2020 годы)»</w:t>
      </w:r>
      <w:r w:rsidRPr="0066550D">
        <w:rPr>
          <w:spacing w:val="-6"/>
          <w:sz w:val="28"/>
          <w:szCs w:val="28"/>
        </w:rPr>
        <w:t xml:space="preserve"> успешно реализовано 12 мероприятий. Общий объем финансирования в 2015 году составил 981</w:t>
      </w:r>
      <w:r w:rsidR="00BD799C">
        <w:rPr>
          <w:spacing w:val="-6"/>
          <w:sz w:val="28"/>
          <w:szCs w:val="28"/>
        </w:rPr>
        <w:t> </w:t>
      </w:r>
      <w:r w:rsidRPr="0066550D">
        <w:rPr>
          <w:spacing w:val="-6"/>
          <w:sz w:val="28"/>
          <w:szCs w:val="28"/>
        </w:rPr>
        <w:t xml:space="preserve">879 тыс. рублей, </w:t>
      </w:r>
      <w:r w:rsidR="00CB437C" w:rsidRPr="0066550D">
        <w:rPr>
          <w:spacing w:val="-6"/>
          <w:sz w:val="28"/>
          <w:szCs w:val="28"/>
        </w:rPr>
        <w:br/>
      </w:r>
      <w:r w:rsidRPr="0066550D">
        <w:rPr>
          <w:spacing w:val="-6"/>
          <w:sz w:val="28"/>
          <w:szCs w:val="28"/>
        </w:rPr>
        <w:t>в том числе</w:t>
      </w:r>
      <w:r w:rsidR="009273B2">
        <w:rPr>
          <w:spacing w:val="-6"/>
          <w:sz w:val="28"/>
          <w:szCs w:val="28"/>
        </w:rPr>
        <w:t>:</w:t>
      </w:r>
      <w:r w:rsidRPr="0066550D">
        <w:rPr>
          <w:spacing w:val="-6"/>
          <w:sz w:val="28"/>
          <w:szCs w:val="28"/>
        </w:rPr>
        <w:t xml:space="preserve"> </w:t>
      </w:r>
    </w:p>
    <w:p w:rsidR="0032052D" w:rsidRDefault="00BE0AF4" w:rsidP="00715566">
      <w:pPr>
        <w:ind w:firstLine="720"/>
        <w:jc w:val="both"/>
        <w:rPr>
          <w:spacing w:val="-6"/>
          <w:sz w:val="28"/>
          <w:szCs w:val="28"/>
        </w:rPr>
      </w:pPr>
      <w:r w:rsidRPr="0066550D">
        <w:rPr>
          <w:spacing w:val="-6"/>
          <w:sz w:val="28"/>
          <w:szCs w:val="28"/>
        </w:rPr>
        <w:t>средства федерального бюджета – 26</w:t>
      </w:r>
      <w:r w:rsidR="00CB437C" w:rsidRPr="0066550D">
        <w:rPr>
          <w:spacing w:val="-6"/>
          <w:sz w:val="28"/>
          <w:szCs w:val="28"/>
        </w:rPr>
        <w:t> </w:t>
      </w:r>
      <w:r w:rsidRPr="0066550D">
        <w:rPr>
          <w:spacing w:val="-6"/>
          <w:sz w:val="28"/>
          <w:szCs w:val="28"/>
        </w:rPr>
        <w:t>788,4 тыс. рублей</w:t>
      </w:r>
      <w:r w:rsidR="0032052D">
        <w:rPr>
          <w:spacing w:val="-6"/>
          <w:sz w:val="28"/>
          <w:szCs w:val="28"/>
        </w:rPr>
        <w:t>;</w:t>
      </w:r>
      <w:r w:rsidRPr="0066550D">
        <w:rPr>
          <w:spacing w:val="-6"/>
          <w:sz w:val="28"/>
          <w:szCs w:val="28"/>
        </w:rPr>
        <w:t xml:space="preserve"> </w:t>
      </w:r>
    </w:p>
    <w:p w:rsidR="0032052D" w:rsidRDefault="0032052D" w:rsidP="00715566">
      <w:pPr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средства </w:t>
      </w:r>
      <w:r w:rsidR="00BE0AF4" w:rsidRPr="0066550D">
        <w:rPr>
          <w:spacing w:val="-6"/>
          <w:sz w:val="28"/>
          <w:szCs w:val="28"/>
        </w:rPr>
        <w:t>областного бюджета – 810 440,7 тыс. рублей</w:t>
      </w:r>
      <w:r>
        <w:rPr>
          <w:spacing w:val="-6"/>
          <w:sz w:val="28"/>
          <w:szCs w:val="28"/>
        </w:rPr>
        <w:t>;</w:t>
      </w:r>
    </w:p>
    <w:p w:rsidR="0032052D" w:rsidRDefault="0032052D" w:rsidP="00715566">
      <w:pPr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средства</w:t>
      </w:r>
      <w:r w:rsidR="00BE0AF4" w:rsidRPr="0066550D">
        <w:rPr>
          <w:spacing w:val="-6"/>
          <w:sz w:val="28"/>
          <w:szCs w:val="28"/>
        </w:rPr>
        <w:t xml:space="preserve"> местных бюджетов – 5636,3 тыс. рублей</w:t>
      </w:r>
      <w:r>
        <w:rPr>
          <w:spacing w:val="-6"/>
          <w:sz w:val="28"/>
          <w:szCs w:val="28"/>
        </w:rPr>
        <w:t>;</w:t>
      </w:r>
    </w:p>
    <w:p w:rsidR="0032052D" w:rsidRDefault="0032052D" w:rsidP="00715566">
      <w:pPr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средства </w:t>
      </w:r>
      <w:r w:rsidR="00BE0AF4" w:rsidRPr="0066550D">
        <w:rPr>
          <w:spacing w:val="-6"/>
          <w:sz w:val="28"/>
          <w:szCs w:val="28"/>
        </w:rPr>
        <w:t>внебюджетных источников – 139</w:t>
      </w:r>
      <w:r w:rsidR="00CB437C" w:rsidRPr="0066550D">
        <w:rPr>
          <w:spacing w:val="-6"/>
          <w:sz w:val="28"/>
          <w:szCs w:val="28"/>
        </w:rPr>
        <w:t> </w:t>
      </w:r>
      <w:r w:rsidR="00BE0AF4" w:rsidRPr="0066550D">
        <w:rPr>
          <w:spacing w:val="-6"/>
          <w:sz w:val="28"/>
          <w:szCs w:val="28"/>
        </w:rPr>
        <w:t xml:space="preserve">013,6 тыс. рублей. </w:t>
      </w:r>
    </w:p>
    <w:p w:rsidR="00BE0AF4" w:rsidRPr="0066550D" w:rsidRDefault="00BE0AF4" w:rsidP="00715566">
      <w:pPr>
        <w:ind w:firstLine="720"/>
        <w:jc w:val="both"/>
        <w:rPr>
          <w:spacing w:val="-6"/>
          <w:sz w:val="28"/>
          <w:szCs w:val="28"/>
        </w:rPr>
      </w:pPr>
      <w:r w:rsidRPr="0066550D">
        <w:rPr>
          <w:spacing w:val="-6"/>
          <w:sz w:val="28"/>
          <w:szCs w:val="28"/>
        </w:rPr>
        <w:t>Оценка эффективности реализации государственной программы составила 95,8 балл</w:t>
      </w:r>
      <w:r w:rsidR="00CB437C" w:rsidRPr="0066550D">
        <w:rPr>
          <w:spacing w:val="-6"/>
          <w:sz w:val="28"/>
          <w:szCs w:val="28"/>
        </w:rPr>
        <w:t>а</w:t>
      </w:r>
      <w:r w:rsidRPr="0066550D">
        <w:rPr>
          <w:spacing w:val="-6"/>
          <w:sz w:val="28"/>
          <w:szCs w:val="28"/>
        </w:rPr>
        <w:t>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>3)</w:t>
      </w:r>
      <w:r w:rsidR="00CB437C">
        <w:rPr>
          <w:sz w:val="28"/>
          <w:szCs w:val="28"/>
        </w:rPr>
        <w:t>  </w:t>
      </w:r>
      <w:r w:rsidRPr="00715566">
        <w:rPr>
          <w:sz w:val="28"/>
          <w:szCs w:val="28"/>
        </w:rPr>
        <w:t xml:space="preserve">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года № 1666, и </w:t>
      </w:r>
      <w:r w:rsidR="007561FF">
        <w:rPr>
          <w:sz w:val="28"/>
          <w:szCs w:val="28"/>
        </w:rPr>
        <w:t>п</w:t>
      </w:r>
      <w:r w:rsidRPr="00715566">
        <w:rPr>
          <w:sz w:val="28"/>
          <w:szCs w:val="28"/>
        </w:rPr>
        <w:t xml:space="preserve">лан мероприятий по реализации в 2013 </w:t>
      </w:r>
      <w:r w:rsidR="00CB437C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2015 годах Стратегии государственной национальной политики Российской Федерации на период до 2025 года, утвержденный распоряжением Правительства Российской Федерации от 15 июля 2013 года №</w:t>
      </w:r>
      <w:r w:rsidR="00EA29A1">
        <w:rPr>
          <w:sz w:val="28"/>
          <w:szCs w:val="28"/>
        </w:rPr>
        <w:t>  </w:t>
      </w:r>
      <w:r w:rsidRPr="00715566">
        <w:rPr>
          <w:sz w:val="28"/>
          <w:szCs w:val="28"/>
        </w:rPr>
        <w:t xml:space="preserve">1226-р, в рамках которых </w:t>
      </w:r>
      <w:r w:rsidR="00EA29A1">
        <w:rPr>
          <w:sz w:val="28"/>
          <w:szCs w:val="28"/>
        </w:rPr>
        <w:t>в 2015 году</w:t>
      </w:r>
      <w:proofErr w:type="gramEnd"/>
      <w:r w:rsidR="00EA29A1">
        <w:rPr>
          <w:sz w:val="28"/>
          <w:szCs w:val="28"/>
        </w:rPr>
        <w:t xml:space="preserve"> </w:t>
      </w:r>
      <w:r w:rsidRPr="00715566">
        <w:rPr>
          <w:sz w:val="28"/>
          <w:szCs w:val="28"/>
        </w:rPr>
        <w:t xml:space="preserve">государственными </w:t>
      </w:r>
      <w:r w:rsidR="00EA29A1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муниципальными учреждениями культуры Архангельской области реализован комплекс мероприятий, посвященных Дню русского языка </w:t>
      </w:r>
      <w:r w:rsidR="00EA29A1">
        <w:rPr>
          <w:sz w:val="28"/>
          <w:szCs w:val="28"/>
        </w:rPr>
        <w:br/>
      </w:r>
      <w:r w:rsidRPr="00715566">
        <w:rPr>
          <w:sz w:val="28"/>
          <w:szCs w:val="28"/>
        </w:rPr>
        <w:t>и Пушкинскому Дню России, среди них: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Пушкинский вечер «Молодая поэзия: поиски и открытия» в ГБУК Архангельской области «Архангельская областная научная ордена «Знак Почета» библиотека имени Н.А. Добролюбова»;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лекции и экскурсии в экспозиции «Русское классическое искусство XVIII – XX вв.» в ГБУК Архангельской области «Государственное музейное объединение </w:t>
      </w:r>
      <w:r w:rsidR="00CB437C">
        <w:rPr>
          <w:sz w:val="28"/>
          <w:szCs w:val="28"/>
        </w:rPr>
        <w:t>«</w:t>
      </w:r>
      <w:r w:rsidRPr="00715566">
        <w:rPr>
          <w:sz w:val="28"/>
          <w:szCs w:val="28"/>
        </w:rPr>
        <w:t>Художест</w:t>
      </w:r>
      <w:r w:rsidR="00CB437C">
        <w:rPr>
          <w:sz w:val="28"/>
          <w:szCs w:val="28"/>
        </w:rPr>
        <w:t>венная культура Русского Севера</w:t>
      </w:r>
      <w:r w:rsidRPr="00715566">
        <w:rPr>
          <w:sz w:val="28"/>
          <w:szCs w:val="28"/>
        </w:rPr>
        <w:t>»;</w:t>
      </w:r>
    </w:p>
    <w:p w:rsidR="00BE0AF4" w:rsidRPr="00536A0D" w:rsidRDefault="00BE0AF4" w:rsidP="00715566">
      <w:pPr>
        <w:ind w:firstLine="720"/>
        <w:jc w:val="both"/>
        <w:rPr>
          <w:spacing w:val="-6"/>
          <w:sz w:val="28"/>
          <w:szCs w:val="28"/>
        </w:rPr>
      </w:pPr>
      <w:r w:rsidRPr="00715566">
        <w:rPr>
          <w:sz w:val="28"/>
          <w:szCs w:val="28"/>
        </w:rPr>
        <w:t xml:space="preserve">неделя детской и юношеской книги в Архангельской области,  </w:t>
      </w:r>
      <w:r w:rsidRPr="00536A0D">
        <w:rPr>
          <w:spacing w:val="-6"/>
          <w:sz w:val="28"/>
          <w:szCs w:val="28"/>
        </w:rPr>
        <w:t xml:space="preserve">организатор </w:t>
      </w:r>
      <w:r w:rsidR="00536A0D" w:rsidRPr="00536A0D">
        <w:rPr>
          <w:spacing w:val="-6"/>
          <w:sz w:val="28"/>
          <w:szCs w:val="28"/>
        </w:rPr>
        <w:t xml:space="preserve">– </w:t>
      </w:r>
      <w:r w:rsidRPr="00536A0D">
        <w:rPr>
          <w:spacing w:val="-6"/>
          <w:sz w:val="28"/>
          <w:szCs w:val="28"/>
        </w:rPr>
        <w:t xml:space="preserve">ГБУК Архангельской области «Архангельская областная детская библиотека имени А.П. Гайдара» (15 мероприятий, более 400 участников);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CB437C">
        <w:rPr>
          <w:spacing w:val="-6"/>
          <w:sz w:val="28"/>
          <w:szCs w:val="28"/>
        </w:rPr>
        <w:t xml:space="preserve">литературный фестиваль «Петербургский сезон в </w:t>
      </w:r>
      <w:proofErr w:type="spellStart"/>
      <w:r w:rsidRPr="00CB437C">
        <w:rPr>
          <w:spacing w:val="-6"/>
          <w:sz w:val="28"/>
          <w:szCs w:val="28"/>
        </w:rPr>
        <w:t>Норинской</w:t>
      </w:r>
      <w:proofErr w:type="spellEnd"/>
      <w:r w:rsidRPr="00CB437C">
        <w:rPr>
          <w:spacing w:val="-6"/>
          <w:sz w:val="28"/>
          <w:szCs w:val="28"/>
        </w:rPr>
        <w:t>» к 90-летию</w:t>
      </w:r>
      <w:r w:rsidRPr="00715566">
        <w:rPr>
          <w:sz w:val="28"/>
          <w:szCs w:val="28"/>
        </w:rPr>
        <w:t xml:space="preserve"> со дня рождения И.А. Бродского в муниципальном образовании «</w:t>
      </w:r>
      <w:proofErr w:type="spellStart"/>
      <w:r w:rsidRPr="00715566">
        <w:rPr>
          <w:sz w:val="28"/>
          <w:szCs w:val="28"/>
        </w:rPr>
        <w:t>Коношский</w:t>
      </w:r>
      <w:proofErr w:type="spellEnd"/>
      <w:r w:rsidRPr="00715566">
        <w:rPr>
          <w:sz w:val="28"/>
          <w:szCs w:val="28"/>
        </w:rPr>
        <w:t xml:space="preserve"> </w:t>
      </w:r>
      <w:r w:rsidRPr="00CB437C">
        <w:rPr>
          <w:spacing w:val="-4"/>
          <w:sz w:val="28"/>
          <w:szCs w:val="28"/>
        </w:rPr>
        <w:t>муниципальный район» (более 10 мероприятий, участник</w:t>
      </w:r>
      <w:r w:rsidR="00A97E48">
        <w:rPr>
          <w:spacing w:val="-4"/>
          <w:sz w:val="28"/>
          <w:szCs w:val="28"/>
        </w:rPr>
        <w:t>и –</w:t>
      </w:r>
      <w:r w:rsidRPr="00CB437C">
        <w:rPr>
          <w:spacing w:val="-4"/>
          <w:sz w:val="28"/>
          <w:szCs w:val="28"/>
        </w:rPr>
        <w:t xml:space="preserve"> более 200 человек</w:t>
      </w:r>
      <w:r w:rsidRPr="00715566">
        <w:rPr>
          <w:sz w:val="28"/>
          <w:szCs w:val="28"/>
        </w:rPr>
        <w:t xml:space="preserve">, в том числе из Москвы и Санкт-Петербурга);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4)</w:t>
      </w:r>
      <w:r w:rsidR="00CB437C">
        <w:rPr>
          <w:sz w:val="28"/>
          <w:szCs w:val="28"/>
        </w:rPr>
        <w:t>  </w:t>
      </w:r>
      <w:r w:rsidRPr="00715566">
        <w:rPr>
          <w:sz w:val="28"/>
          <w:szCs w:val="28"/>
        </w:rPr>
        <w:t xml:space="preserve">Концепция устойчивого развития коренных малочисленных народов Севера, Сибири и Дальнего Востока Российской Федерации, утвержденная </w:t>
      </w:r>
      <w:r w:rsidRPr="00CB437C">
        <w:rPr>
          <w:spacing w:val="-6"/>
          <w:sz w:val="28"/>
          <w:szCs w:val="28"/>
        </w:rPr>
        <w:t>распоряжением Правительства Российской Федерации от 04 февраля 2009 года</w:t>
      </w:r>
      <w:r w:rsidRPr="00715566">
        <w:rPr>
          <w:sz w:val="28"/>
          <w:szCs w:val="28"/>
        </w:rPr>
        <w:t xml:space="preserve"> № 132-р. В части реализации поддержки сохранения традиционной народной культуры малочисленных народов Севера, этнокультурного своеобразия </w:t>
      </w:r>
      <w:r w:rsidRPr="00CB437C">
        <w:rPr>
          <w:spacing w:val="-6"/>
          <w:sz w:val="28"/>
          <w:szCs w:val="28"/>
        </w:rPr>
        <w:lastRenderedPageBreak/>
        <w:t>русского населения прибрежных районов, в том числе поморов</w:t>
      </w:r>
      <w:r w:rsidR="00536144">
        <w:rPr>
          <w:spacing w:val="-6"/>
          <w:sz w:val="28"/>
          <w:szCs w:val="28"/>
        </w:rPr>
        <w:t>,</w:t>
      </w:r>
      <w:r w:rsidRPr="00CB437C">
        <w:rPr>
          <w:spacing w:val="-6"/>
          <w:sz w:val="28"/>
          <w:szCs w:val="28"/>
        </w:rPr>
        <w:t xml:space="preserve"> министерством</w:t>
      </w:r>
      <w:r w:rsidRPr="00715566">
        <w:rPr>
          <w:sz w:val="28"/>
          <w:szCs w:val="28"/>
        </w:rPr>
        <w:t xml:space="preserve"> осуществлены следующие мероприятия: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открыта экспозиция </w:t>
      </w:r>
      <w:r w:rsidR="00B84975">
        <w:rPr>
          <w:sz w:val="28"/>
          <w:szCs w:val="28"/>
        </w:rPr>
        <w:t xml:space="preserve">в </w:t>
      </w:r>
      <w:r w:rsidRPr="00715566">
        <w:rPr>
          <w:sz w:val="28"/>
          <w:szCs w:val="28"/>
        </w:rPr>
        <w:t>музе</w:t>
      </w:r>
      <w:r w:rsidR="00B84975">
        <w:rPr>
          <w:sz w:val="28"/>
          <w:szCs w:val="28"/>
        </w:rPr>
        <w:t>е</w:t>
      </w:r>
      <w:r w:rsidRPr="00715566">
        <w:rPr>
          <w:sz w:val="28"/>
          <w:szCs w:val="28"/>
        </w:rPr>
        <w:t xml:space="preserve"> художественного освоения Арктики </w:t>
      </w:r>
      <w:r w:rsidR="00CB437C">
        <w:rPr>
          <w:sz w:val="28"/>
          <w:szCs w:val="28"/>
        </w:rPr>
        <w:br/>
      </w:r>
      <w:r w:rsidRPr="00715566">
        <w:rPr>
          <w:sz w:val="28"/>
          <w:szCs w:val="28"/>
        </w:rPr>
        <w:t>им. А.А. Борисова ГБУК Архангельской области «Госуда</w:t>
      </w:r>
      <w:r w:rsidR="00CB437C">
        <w:rPr>
          <w:sz w:val="28"/>
          <w:szCs w:val="28"/>
        </w:rPr>
        <w:t xml:space="preserve">рственное музейное </w:t>
      </w:r>
      <w:r w:rsidR="00CB437C" w:rsidRPr="00CB437C">
        <w:rPr>
          <w:spacing w:val="-4"/>
          <w:sz w:val="28"/>
          <w:szCs w:val="28"/>
        </w:rPr>
        <w:t>объединение «</w:t>
      </w:r>
      <w:r w:rsidRPr="00CB437C">
        <w:rPr>
          <w:spacing w:val="-4"/>
          <w:sz w:val="28"/>
          <w:szCs w:val="28"/>
        </w:rPr>
        <w:t>Художественная ку</w:t>
      </w:r>
      <w:r w:rsidR="00B84975">
        <w:rPr>
          <w:spacing w:val="-4"/>
          <w:sz w:val="28"/>
          <w:szCs w:val="28"/>
        </w:rPr>
        <w:t xml:space="preserve">льтура Русского Севера» </w:t>
      </w:r>
      <w:r w:rsidR="00536144">
        <w:rPr>
          <w:spacing w:val="-4"/>
          <w:sz w:val="28"/>
          <w:szCs w:val="28"/>
        </w:rPr>
        <w:t>(</w:t>
      </w:r>
      <w:r w:rsidRPr="00CB437C">
        <w:rPr>
          <w:spacing w:val="-4"/>
          <w:sz w:val="28"/>
          <w:szCs w:val="28"/>
        </w:rPr>
        <w:t>выставка</w:t>
      </w:r>
      <w:r w:rsidRPr="00715566">
        <w:rPr>
          <w:sz w:val="28"/>
          <w:szCs w:val="28"/>
        </w:rPr>
        <w:t xml:space="preserve"> </w:t>
      </w:r>
      <w:r w:rsidRPr="00CB437C">
        <w:rPr>
          <w:spacing w:val="-4"/>
          <w:sz w:val="28"/>
          <w:szCs w:val="28"/>
        </w:rPr>
        <w:t>«Арктические этюды» художественных работ петербургского художника Стаса</w:t>
      </w:r>
      <w:r w:rsidRPr="00715566">
        <w:rPr>
          <w:sz w:val="28"/>
          <w:szCs w:val="28"/>
        </w:rPr>
        <w:t xml:space="preserve"> Бородина</w:t>
      </w:r>
      <w:r w:rsidR="00536144">
        <w:rPr>
          <w:sz w:val="28"/>
          <w:szCs w:val="28"/>
        </w:rPr>
        <w:t>)</w:t>
      </w:r>
      <w:r w:rsidRPr="00715566">
        <w:rPr>
          <w:sz w:val="28"/>
          <w:szCs w:val="28"/>
        </w:rPr>
        <w:t>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CB437C">
        <w:rPr>
          <w:spacing w:val="-4"/>
          <w:sz w:val="28"/>
          <w:szCs w:val="28"/>
        </w:rPr>
        <w:t>открыта экспозиция «Мезень – край поморский» в Мезенском историко</w:t>
      </w:r>
      <w:r w:rsidRPr="00715566">
        <w:rPr>
          <w:sz w:val="28"/>
          <w:szCs w:val="28"/>
        </w:rPr>
        <w:t>-</w:t>
      </w:r>
      <w:r w:rsidRPr="00CB437C">
        <w:rPr>
          <w:spacing w:val="-4"/>
          <w:sz w:val="28"/>
          <w:szCs w:val="28"/>
        </w:rPr>
        <w:t>краеведческом музее – филиале ГБУК Архангельской области «Архангельский</w:t>
      </w:r>
      <w:r w:rsidRPr="00715566">
        <w:rPr>
          <w:sz w:val="28"/>
          <w:szCs w:val="28"/>
        </w:rPr>
        <w:t xml:space="preserve"> краеведческий музей»;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реализованы два выставочных проекта в ГБУК Архангельской области «Архангельский краеведческий музей»: выставка-фестиваль «Россия морская», выставка «Маяки Русского Севера» с демонстрацией виртуального музея маяков мира «</w:t>
      </w:r>
      <w:proofErr w:type="spellStart"/>
      <w:r w:rsidRPr="00715566">
        <w:rPr>
          <w:sz w:val="28"/>
          <w:szCs w:val="28"/>
        </w:rPr>
        <w:t>Маячник</w:t>
      </w:r>
      <w:proofErr w:type="spellEnd"/>
      <w:r w:rsidRPr="00715566">
        <w:rPr>
          <w:sz w:val="28"/>
          <w:szCs w:val="28"/>
        </w:rPr>
        <w:t xml:space="preserve">» совместно с межрегиональной общественной организацией фотохудожников «Морской </w:t>
      </w:r>
      <w:proofErr w:type="spellStart"/>
      <w:proofErr w:type="gramStart"/>
      <w:r w:rsidRPr="00715566">
        <w:rPr>
          <w:sz w:val="28"/>
          <w:szCs w:val="28"/>
        </w:rPr>
        <w:t>Арт</w:t>
      </w:r>
      <w:proofErr w:type="spellEnd"/>
      <w:proofErr w:type="gramEnd"/>
      <w:r w:rsidRPr="00715566">
        <w:rPr>
          <w:sz w:val="28"/>
          <w:szCs w:val="28"/>
        </w:rPr>
        <w:t xml:space="preserve"> Клуб»;</w:t>
      </w:r>
    </w:p>
    <w:p w:rsidR="00BE0AF4" w:rsidRPr="0035755F" w:rsidRDefault="00BE0AF4" w:rsidP="00715566">
      <w:pPr>
        <w:ind w:firstLine="720"/>
        <w:jc w:val="both"/>
        <w:rPr>
          <w:sz w:val="28"/>
          <w:szCs w:val="28"/>
        </w:rPr>
      </w:pPr>
      <w:r w:rsidRPr="0080689D">
        <w:rPr>
          <w:spacing w:val="-8"/>
          <w:sz w:val="28"/>
          <w:szCs w:val="28"/>
        </w:rPr>
        <w:t>открыты две выставки в ГБУК Архангельской области «Северный морской</w:t>
      </w:r>
      <w:r w:rsidRPr="00715566">
        <w:rPr>
          <w:sz w:val="28"/>
          <w:szCs w:val="28"/>
        </w:rPr>
        <w:t xml:space="preserve"> </w:t>
      </w:r>
      <w:r w:rsidRPr="0035755F">
        <w:rPr>
          <w:sz w:val="28"/>
          <w:szCs w:val="28"/>
        </w:rPr>
        <w:t xml:space="preserve">музей»: «Последняя земля» </w:t>
      </w:r>
      <w:r w:rsidR="0035755F" w:rsidRPr="0035755F">
        <w:rPr>
          <w:sz w:val="28"/>
          <w:szCs w:val="28"/>
        </w:rPr>
        <w:t xml:space="preserve">– </w:t>
      </w:r>
      <w:r w:rsidRPr="0035755F">
        <w:rPr>
          <w:sz w:val="28"/>
          <w:szCs w:val="28"/>
        </w:rPr>
        <w:t xml:space="preserve">об открытии архипелага Северная земля </w:t>
      </w:r>
      <w:r w:rsidR="0035755F">
        <w:rPr>
          <w:sz w:val="28"/>
          <w:szCs w:val="28"/>
        </w:rPr>
        <w:br/>
      </w:r>
      <w:r w:rsidRPr="0035755F">
        <w:rPr>
          <w:sz w:val="28"/>
          <w:szCs w:val="28"/>
        </w:rPr>
        <w:t>и «</w:t>
      </w:r>
      <w:proofErr w:type="spellStart"/>
      <w:r w:rsidRPr="0035755F">
        <w:rPr>
          <w:sz w:val="28"/>
          <w:szCs w:val="28"/>
        </w:rPr>
        <w:t>Грумант</w:t>
      </w:r>
      <w:proofErr w:type="spellEnd"/>
      <w:r w:rsidRPr="0035755F">
        <w:rPr>
          <w:sz w:val="28"/>
          <w:szCs w:val="28"/>
        </w:rPr>
        <w:t xml:space="preserve"> – холодная земля» </w:t>
      </w:r>
      <w:r w:rsidR="0035755F" w:rsidRPr="0035755F">
        <w:rPr>
          <w:sz w:val="28"/>
          <w:szCs w:val="28"/>
        </w:rPr>
        <w:t xml:space="preserve">– </w:t>
      </w:r>
      <w:r w:rsidRPr="0035755F">
        <w:rPr>
          <w:sz w:val="28"/>
          <w:szCs w:val="28"/>
        </w:rPr>
        <w:t>об открытии и первых экспедициях на архипелаг Шпицберген.</w:t>
      </w:r>
    </w:p>
    <w:p w:rsidR="00BE0AF4" w:rsidRPr="009C3F35" w:rsidRDefault="00BE0AF4" w:rsidP="00715566">
      <w:pPr>
        <w:ind w:firstLine="720"/>
        <w:jc w:val="both"/>
        <w:rPr>
          <w:sz w:val="16"/>
          <w:szCs w:val="16"/>
        </w:rPr>
      </w:pPr>
    </w:p>
    <w:p w:rsidR="00BE0AF4" w:rsidRPr="00715566" w:rsidRDefault="00BE0AF4" w:rsidP="00B84975">
      <w:pPr>
        <w:numPr>
          <w:ilvl w:val="1"/>
          <w:numId w:val="5"/>
        </w:numPr>
        <w:ind w:left="567" w:hanging="567"/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Региональные аспекты культурной политики</w:t>
      </w:r>
    </w:p>
    <w:p w:rsidR="00BE0AF4" w:rsidRPr="009C3F35" w:rsidRDefault="00BE0AF4" w:rsidP="00715566">
      <w:pPr>
        <w:ind w:firstLine="720"/>
        <w:jc w:val="both"/>
        <w:rPr>
          <w:bCs/>
          <w:sz w:val="16"/>
          <w:szCs w:val="16"/>
        </w:rPr>
      </w:pPr>
    </w:p>
    <w:p w:rsidR="00BE0AF4" w:rsidRPr="00715566" w:rsidRDefault="00BE0AF4" w:rsidP="00715566">
      <w:pPr>
        <w:ind w:firstLine="720"/>
        <w:jc w:val="both"/>
        <w:rPr>
          <w:bCs/>
          <w:sz w:val="28"/>
          <w:szCs w:val="28"/>
        </w:rPr>
      </w:pPr>
      <w:r w:rsidRPr="00CB437C">
        <w:rPr>
          <w:bCs/>
          <w:spacing w:val="-6"/>
          <w:sz w:val="28"/>
          <w:szCs w:val="28"/>
        </w:rPr>
        <w:t xml:space="preserve">Центром культурных событий </w:t>
      </w:r>
      <w:r w:rsidRPr="00CB437C">
        <w:rPr>
          <w:spacing w:val="-6"/>
          <w:sz w:val="28"/>
          <w:szCs w:val="28"/>
        </w:rPr>
        <w:t>Архангельской области</w:t>
      </w:r>
      <w:r w:rsidRPr="00CB437C">
        <w:rPr>
          <w:bCs/>
          <w:spacing w:val="-6"/>
          <w:sz w:val="28"/>
          <w:szCs w:val="28"/>
        </w:rPr>
        <w:t xml:space="preserve"> стал комплексный</w:t>
      </w:r>
      <w:r w:rsidRPr="00715566">
        <w:rPr>
          <w:bCs/>
          <w:sz w:val="28"/>
          <w:szCs w:val="28"/>
        </w:rPr>
        <w:t xml:space="preserve"> областной проект «Созвездие северных фестивалей»</w:t>
      </w:r>
      <w:r w:rsidRPr="00715566">
        <w:rPr>
          <w:bCs/>
          <w:sz w:val="20"/>
          <w:szCs w:val="20"/>
          <w:vertAlign w:val="superscript"/>
        </w:rPr>
        <w:footnoteReference w:id="4"/>
      </w:r>
      <w:r w:rsidRPr="00715566">
        <w:rPr>
          <w:bCs/>
          <w:sz w:val="28"/>
          <w:szCs w:val="28"/>
        </w:rPr>
        <w:t xml:space="preserve">, объединивший </w:t>
      </w:r>
      <w:r w:rsidR="00CB437C">
        <w:rPr>
          <w:bCs/>
          <w:sz w:val="28"/>
          <w:szCs w:val="28"/>
        </w:rPr>
        <w:br/>
      </w:r>
      <w:r w:rsidRPr="00715566">
        <w:rPr>
          <w:bCs/>
          <w:sz w:val="28"/>
          <w:szCs w:val="28"/>
        </w:rPr>
        <w:t xml:space="preserve">все муниципальные образования региона в единое «фестивальное кольцо». </w:t>
      </w:r>
      <w:r w:rsidR="00CB437C">
        <w:rPr>
          <w:bCs/>
          <w:sz w:val="28"/>
          <w:szCs w:val="28"/>
        </w:rPr>
        <w:br/>
      </w:r>
      <w:r w:rsidRPr="00715566">
        <w:rPr>
          <w:bCs/>
          <w:sz w:val="28"/>
          <w:szCs w:val="28"/>
        </w:rPr>
        <w:t xml:space="preserve">В 2016 году обновленная программа проекта получит новое звучание – «ЛЮБО-ДОРОГО».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Это новое событийное пространство в культурной жизни региона: давно знакомые традиционные северные праздники и совершенно новые проекты объединены в ежегодный праздничный календарь. В 2015 году </w:t>
      </w:r>
      <w:r w:rsidRPr="0080689D">
        <w:rPr>
          <w:spacing w:val="-10"/>
          <w:sz w:val="28"/>
          <w:szCs w:val="28"/>
        </w:rPr>
        <w:t>состоялось 12 фестивалей в муниципальных образованиях Архангельской области:</w:t>
      </w:r>
      <w:r w:rsidRPr="00715566">
        <w:rPr>
          <w:sz w:val="28"/>
          <w:szCs w:val="28"/>
        </w:rPr>
        <w:t xml:space="preserve">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CB437C">
        <w:rPr>
          <w:spacing w:val="-8"/>
          <w:sz w:val="28"/>
          <w:szCs w:val="28"/>
        </w:rPr>
        <w:t>V Международный фестиваль «Рождественский Благовест в Архангельске</w:t>
      </w:r>
      <w:r w:rsidRPr="00715566">
        <w:rPr>
          <w:sz w:val="28"/>
          <w:szCs w:val="28"/>
        </w:rPr>
        <w:t>» (муниципальное образование «Город Архангельск»);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80689D">
        <w:rPr>
          <w:spacing w:val="-8"/>
          <w:sz w:val="28"/>
          <w:szCs w:val="28"/>
        </w:rPr>
        <w:t>XXI областной фестиваль</w:t>
      </w:r>
      <w:r w:rsidR="000C4393">
        <w:rPr>
          <w:spacing w:val="-8"/>
          <w:sz w:val="28"/>
          <w:szCs w:val="28"/>
        </w:rPr>
        <w:t>-</w:t>
      </w:r>
      <w:r w:rsidRPr="0080689D">
        <w:rPr>
          <w:spacing w:val="-8"/>
          <w:sz w:val="28"/>
          <w:szCs w:val="28"/>
        </w:rPr>
        <w:t>конкурс «Беломорские звезды» (муниципальное</w:t>
      </w:r>
      <w:r w:rsidRPr="00715566">
        <w:rPr>
          <w:sz w:val="28"/>
          <w:szCs w:val="28"/>
        </w:rPr>
        <w:t xml:space="preserve"> образование «Северодвинск»);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фестиваль текстиля и традиционных ремесел «</w:t>
      </w:r>
      <w:proofErr w:type="spellStart"/>
      <w:r w:rsidRPr="00715566">
        <w:rPr>
          <w:sz w:val="28"/>
          <w:szCs w:val="28"/>
        </w:rPr>
        <w:t>Евдокиевские</w:t>
      </w:r>
      <w:proofErr w:type="spellEnd"/>
      <w:r w:rsidRPr="00715566">
        <w:rPr>
          <w:sz w:val="28"/>
          <w:szCs w:val="28"/>
        </w:rPr>
        <w:t xml:space="preserve"> дни» (муниципальное образование «Шенкурский муниципальный район»);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межрегиональный фестиваль народного и декоративно-прикладного творчества «</w:t>
      </w:r>
      <w:proofErr w:type="spellStart"/>
      <w:r w:rsidRPr="00715566">
        <w:rPr>
          <w:sz w:val="28"/>
          <w:szCs w:val="28"/>
        </w:rPr>
        <w:t>Котласская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барабушка</w:t>
      </w:r>
      <w:proofErr w:type="spellEnd"/>
      <w:r w:rsidRPr="00715566">
        <w:rPr>
          <w:sz w:val="28"/>
          <w:szCs w:val="28"/>
        </w:rPr>
        <w:t>» (муниципальное образование «Котлас»);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фестиваль «Кириллов день» (межрегиональный культурный проект) (МО «Вельский муниципальный район»);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80689D">
        <w:rPr>
          <w:spacing w:val="-12"/>
          <w:sz w:val="28"/>
          <w:szCs w:val="28"/>
        </w:rPr>
        <w:t>международный фестиваль гармони «</w:t>
      </w:r>
      <w:proofErr w:type="spellStart"/>
      <w:r w:rsidRPr="0080689D">
        <w:rPr>
          <w:spacing w:val="-12"/>
          <w:sz w:val="28"/>
          <w:szCs w:val="28"/>
        </w:rPr>
        <w:t>Сметанинские</w:t>
      </w:r>
      <w:proofErr w:type="spellEnd"/>
      <w:r w:rsidRPr="0080689D">
        <w:rPr>
          <w:spacing w:val="-12"/>
          <w:sz w:val="28"/>
          <w:szCs w:val="28"/>
        </w:rPr>
        <w:t xml:space="preserve"> встречи» (муниципальное</w:t>
      </w:r>
      <w:r w:rsidRPr="00715566">
        <w:rPr>
          <w:sz w:val="28"/>
          <w:szCs w:val="28"/>
        </w:rPr>
        <w:t xml:space="preserve"> образование «</w:t>
      </w:r>
      <w:proofErr w:type="spellStart"/>
      <w:r w:rsidRPr="00715566">
        <w:rPr>
          <w:sz w:val="28"/>
          <w:szCs w:val="28"/>
        </w:rPr>
        <w:t>Красноборский</w:t>
      </w:r>
      <w:proofErr w:type="spellEnd"/>
      <w:r w:rsidRPr="00715566">
        <w:rPr>
          <w:sz w:val="28"/>
          <w:szCs w:val="28"/>
        </w:rPr>
        <w:t xml:space="preserve"> муниципальный район»);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CB437C">
        <w:rPr>
          <w:spacing w:val="-10"/>
          <w:sz w:val="28"/>
          <w:szCs w:val="28"/>
        </w:rPr>
        <w:lastRenderedPageBreak/>
        <w:t xml:space="preserve">«Региональный фестиваль </w:t>
      </w:r>
      <w:proofErr w:type="spellStart"/>
      <w:r w:rsidRPr="00CB437C">
        <w:rPr>
          <w:spacing w:val="-10"/>
          <w:sz w:val="28"/>
          <w:szCs w:val="28"/>
        </w:rPr>
        <w:t>Козьмы</w:t>
      </w:r>
      <w:proofErr w:type="spellEnd"/>
      <w:r w:rsidRPr="00CB437C">
        <w:rPr>
          <w:spacing w:val="-10"/>
          <w:sz w:val="28"/>
          <w:szCs w:val="28"/>
        </w:rPr>
        <w:t xml:space="preserve"> Пруткова и традиционная </w:t>
      </w:r>
      <w:proofErr w:type="spellStart"/>
      <w:r w:rsidRPr="00CB437C">
        <w:rPr>
          <w:spacing w:val="-10"/>
          <w:sz w:val="28"/>
          <w:szCs w:val="28"/>
        </w:rPr>
        <w:t>Прокопьевская</w:t>
      </w:r>
      <w:proofErr w:type="spellEnd"/>
      <w:r w:rsidRPr="00715566">
        <w:rPr>
          <w:sz w:val="28"/>
          <w:szCs w:val="28"/>
        </w:rPr>
        <w:t xml:space="preserve"> </w:t>
      </w:r>
      <w:r w:rsidRPr="00CB437C">
        <w:rPr>
          <w:spacing w:val="-4"/>
          <w:sz w:val="28"/>
          <w:szCs w:val="28"/>
        </w:rPr>
        <w:t>ярмарка» (муниципальное образование «</w:t>
      </w:r>
      <w:proofErr w:type="spellStart"/>
      <w:r w:rsidRPr="00CB437C">
        <w:rPr>
          <w:spacing w:val="-4"/>
          <w:sz w:val="28"/>
          <w:szCs w:val="28"/>
        </w:rPr>
        <w:t>Котласский</w:t>
      </w:r>
      <w:proofErr w:type="spellEnd"/>
      <w:r w:rsidRPr="00CB437C">
        <w:rPr>
          <w:spacing w:val="-4"/>
          <w:sz w:val="28"/>
          <w:szCs w:val="28"/>
        </w:rPr>
        <w:t xml:space="preserve"> муниципальный район»);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народные гуляния «Выставка невест» (муниципальное образование «</w:t>
      </w:r>
      <w:proofErr w:type="gramStart"/>
      <w:r w:rsidRPr="00715566">
        <w:rPr>
          <w:sz w:val="28"/>
          <w:szCs w:val="28"/>
        </w:rPr>
        <w:t>Холмогорский</w:t>
      </w:r>
      <w:proofErr w:type="gramEnd"/>
      <w:r w:rsidRPr="00715566">
        <w:rPr>
          <w:sz w:val="28"/>
          <w:szCs w:val="28"/>
        </w:rPr>
        <w:t xml:space="preserve"> муниципальный район»);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Петровские смотрины: игрище, гульбище мечище-2» в рамках регионального фестиваля мастеров и фольклора «Петровская ярмарка: открытый мир культур» и праздника гармонистов «</w:t>
      </w:r>
      <w:proofErr w:type="spellStart"/>
      <w:r w:rsidRPr="00715566">
        <w:rPr>
          <w:sz w:val="28"/>
          <w:szCs w:val="28"/>
        </w:rPr>
        <w:t>Пинежское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играннице</w:t>
      </w:r>
      <w:proofErr w:type="spellEnd"/>
      <w:r w:rsidRPr="00715566">
        <w:rPr>
          <w:sz w:val="28"/>
          <w:szCs w:val="28"/>
        </w:rPr>
        <w:t>» (муниципальное образование «</w:t>
      </w:r>
      <w:proofErr w:type="spellStart"/>
      <w:r w:rsidRPr="00715566">
        <w:rPr>
          <w:sz w:val="28"/>
          <w:szCs w:val="28"/>
        </w:rPr>
        <w:t>Пинежский</w:t>
      </w:r>
      <w:proofErr w:type="spellEnd"/>
      <w:r w:rsidRPr="00715566">
        <w:rPr>
          <w:sz w:val="28"/>
          <w:szCs w:val="28"/>
        </w:rPr>
        <w:t xml:space="preserve"> муниципальный район»);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9C3F35">
        <w:rPr>
          <w:spacing w:val="-6"/>
          <w:sz w:val="28"/>
          <w:szCs w:val="28"/>
        </w:rPr>
        <w:t>православный фестиваль «Пустынь моя Христофорова...» (муниципальное</w:t>
      </w:r>
      <w:r w:rsidRPr="00715566">
        <w:rPr>
          <w:sz w:val="28"/>
          <w:szCs w:val="28"/>
        </w:rPr>
        <w:t xml:space="preserve"> образование «</w:t>
      </w:r>
      <w:proofErr w:type="spellStart"/>
      <w:r w:rsidRPr="00715566">
        <w:rPr>
          <w:sz w:val="28"/>
          <w:szCs w:val="28"/>
        </w:rPr>
        <w:t>Вилегодский</w:t>
      </w:r>
      <w:proofErr w:type="spellEnd"/>
      <w:r w:rsidRPr="00715566">
        <w:rPr>
          <w:sz w:val="28"/>
          <w:szCs w:val="28"/>
        </w:rPr>
        <w:t xml:space="preserve"> муниципальный район»);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9C3F35">
        <w:rPr>
          <w:spacing w:val="-6"/>
          <w:sz w:val="28"/>
          <w:szCs w:val="28"/>
        </w:rPr>
        <w:t>международный фестиваль народного творчества «</w:t>
      </w:r>
      <w:proofErr w:type="spellStart"/>
      <w:r w:rsidRPr="009C3F35">
        <w:rPr>
          <w:spacing w:val="-6"/>
          <w:sz w:val="28"/>
          <w:szCs w:val="28"/>
        </w:rPr>
        <w:t>Устьянская</w:t>
      </w:r>
      <w:proofErr w:type="spellEnd"/>
      <w:r w:rsidRPr="009C3F35">
        <w:rPr>
          <w:spacing w:val="-6"/>
          <w:sz w:val="28"/>
          <w:szCs w:val="28"/>
        </w:rPr>
        <w:t xml:space="preserve"> </w:t>
      </w:r>
      <w:proofErr w:type="spellStart"/>
      <w:r w:rsidRPr="009C3F35">
        <w:rPr>
          <w:spacing w:val="-6"/>
          <w:sz w:val="28"/>
          <w:szCs w:val="28"/>
        </w:rPr>
        <w:t>ссыпчина</w:t>
      </w:r>
      <w:proofErr w:type="spellEnd"/>
      <w:r w:rsidRPr="009C3F35">
        <w:rPr>
          <w:spacing w:val="-6"/>
          <w:sz w:val="28"/>
          <w:szCs w:val="28"/>
        </w:rPr>
        <w:t>»</w:t>
      </w:r>
      <w:r w:rsidRPr="00715566">
        <w:rPr>
          <w:sz w:val="28"/>
          <w:szCs w:val="28"/>
        </w:rPr>
        <w:t xml:space="preserve"> (муниципальное образование «</w:t>
      </w:r>
      <w:proofErr w:type="spellStart"/>
      <w:r w:rsidRPr="00715566">
        <w:rPr>
          <w:sz w:val="28"/>
          <w:szCs w:val="28"/>
        </w:rPr>
        <w:t>Устьянский</w:t>
      </w:r>
      <w:proofErr w:type="spellEnd"/>
      <w:r w:rsidRPr="00715566">
        <w:rPr>
          <w:sz w:val="28"/>
          <w:szCs w:val="28"/>
        </w:rPr>
        <w:t xml:space="preserve"> муниципальный район»);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фестиваль «Петербургский сезон в </w:t>
      </w:r>
      <w:proofErr w:type="spellStart"/>
      <w:r w:rsidRPr="00715566">
        <w:rPr>
          <w:sz w:val="28"/>
          <w:szCs w:val="28"/>
        </w:rPr>
        <w:t>Норинской</w:t>
      </w:r>
      <w:proofErr w:type="spellEnd"/>
      <w:r w:rsidRPr="00715566">
        <w:rPr>
          <w:sz w:val="28"/>
          <w:szCs w:val="28"/>
        </w:rPr>
        <w:t>» (муниципальное образование «</w:t>
      </w:r>
      <w:proofErr w:type="spellStart"/>
      <w:r w:rsidRPr="00715566">
        <w:rPr>
          <w:sz w:val="28"/>
          <w:szCs w:val="28"/>
        </w:rPr>
        <w:t>Коношский</w:t>
      </w:r>
      <w:proofErr w:type="spellEnd"/>
      <w:r w:rsidRPr="00715566">
        <w:rPr>
          <w:sz w:val="28"/>
          <w:szCs w:val="28"/>
        </w:rPr>
        <w:t xml:space="preserve"> муниципальный район»).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Д</w:t>
      </w:r>
      <w:r w:rsidRPr="009C3F35">
        <w:rPr>
          <w:spacing w:val="-4"/>
          <w:sz w:val="28"/>
          <w:szCs w:val="28"/>
        </w:rPr>
        <w:t>ля жителей Архангельской области в 2015 году проведены следующие</w:t>
      </w:r>
      <w:r w:rsidRPr="00715566">
        <w:rPr>
          <w:sz w:val="28"/>
          <w:szCs w:val="28"/>
        </w:rPr>
        <w:t xml:space="preserve"> яркие мероприятия международного и межрегионального значения: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литературно-музыкальный фестиваль «Под </w:t>
      </w:r>
      <w:proofErr w:type="spellStart"/>
      <w:r w:rsidRPr="00715566">
        <w:rPr>
          <w:sz w:val="28"/>
          <w:szCs w:val="28"/>
        </w:rPr>
        <w:t>Рубцовской</w:t>
      </w:r>
      <w:proofErr w:type="spellEnd"/>
      <w:r w:rsidRPr="00715566">
        <w:rPr>
          <w:sz w:val="28"/>
          <w:szCs w:val="28"/>
        </w:rPr>
        <w:t xml:space="preserve"> звездой»</w:t>
      </w:r>
      <w:r w:rsidR="00F12C1C">
        <w:rPr>
          <w:sz w:val="28"/>
          <w:szCs w:val="28"/>
        </w:rPr>
        <w:t>;</w:t>
      </w:r>
      <w:r w:rsidR="00EA02DE">
        <w:rPr>
          <w:sz w:val="28"/>
          <w:szCs w:val="28"/>
        </w:rPr>
        <w:t xml:space="preserve"> </w:t>
      </w:r>
      <w:r w:rsidR="00EA02DE">
        <w:rPr>
          <w:sz w:val="28"/>
          <w:szCs w:val="28"/>
        </w:rPr>
        <w:br/>
      </w:r>
      <w:r w:rsidRPr="00715566">
        <w:rPr>
          <w:sz w:val="28"/>
          <w:szCs w:val="28"/>
        </w:rPr>
        <w:t>Х</w:t>
      </w:r>
      <w:proofErr w:type="gramStart"/>
      <w:r w:rsidRPr="00715566">
        <w:rPr>
          <w:sz w:val="28"/>
          <w:szCs w:val="28"/>
        </w:rPr>
        <w:t>I</w:t>
      </w:r>
      <w:proofErr w:type="gramEnd"/>
      <w:r w:rsidRPr="00715566">
        <w:rPr>
          <w:sz w:val="28"/>
          <w:szCs w:val="28"/>
        </w:rPr>
        <w:t xml:space="preserve"> международный фестиваль колокольного искусства «Хрустальные </w:t>
      </w:r>
      <w:r w:rsidRPr="009C3F35">
        <w:rPr>
          <w:spacing w:val="-4"/>
          <w:sz w:val="28"/>
          <w:szCs w:val="28"/>
        </w:rPr>
        <w:t>звоны»; X международный музыкально-театральный фестиваль «Европейская</w:t>
      </w:r>
      <w:r w:rsidRPr="00715566">
        <w:rPr>
          <w:sz w:val="28"/>
          <w:szCs w:val="28"/>
        </w:rPr>
        <w:t xml:space="preserve"> весна»; Большой Пасхальный фестиваль искусств Архангельской области; фестиваль камерной музыки «Белые ночи»;</w:t>
      </w:r>
      <w:r w:rsidR="009C3F35">
        <w:rPr>
          <w:sz w:val="28"/>
          <w:szCs w:val="28"/>
        </w:rPr>
        <w:t xml:space="preserve"> </w:t>
      </w:r>
      <w:r w:rsidRPr="00715566">
        <w:rPr>
          <w:sz w:val="28"/>
          <w:szCs w:val="28"/>
        </w:rPr>
        <w:t>X международный фестиваль «Архангельск-Блюз»; международный фестиваль уличных театров; праздник народных мастеров России; открытый конкурс на лучшее художественное изделие «Сув</w:t>
      </w:r>
      <w:r w:rsidR="00F12C1C">
        <w:rPr>
          <w:sz w:val="28"/>
          <w:szCs w:val="28"/>
        </w:rPr>
        <w:t>енир ХХI века»;</w:t>
      </w:r>
      <w:r w:rsidR="00EA02DE">
        <w:rPr>
          <w:sz w:val="28"/>
          <w:szCs w:val="28"/>
        </w:rPr>
        <w:t xml:space="preserve"> </w:t>
      </w:r>
      <w:proofErr w:type="gramStart"/>
      <w:r w:rsidRPr="00715566">
        <w:rPr>
          <w:sz w:val="28"/>
          <w:szCs w:val="28"/>
        </w:rPr>
        <w:t xml:space="preserve">областной съезд народных мастеров </w:t>
      </w:r>
      <w:r w:rsidR="00EA02DE">
        <w:rPr>
          <w:sz w:val="28"/>
          <w:szCs w:val="28"/>
        </w:rPr>
        <w:br/>
      </w:r>
      <w:r w:rsidRPr="00715566">
        <w:rPr>
          <w:sz w:val="28"/>
          <w:szCs w:val="28"/>
        </w:rPr>
        <w:t>и специалистов по традиционной культуре в рамках празднования 100-летия Российского Дома народного творчества; фестиваль плотницкого мастерства «Северные мельницы»; фестиваль духовой музыки «Дирекцион</w:t>
      </w:r>
      <w:r w:rsidR="00006D96">
        <w:rPr>
          <w:sz w:val="28"/>
          <w:szCs w:val="28"/>
        </w:rPr>
        <w:t>-</w:t>
      </w:r>
      <w:r w:rsidRPr="00715566">
        <w:rPr>
          <w:sz w:val="28"/>
          <w:szCs w:val="28"/>
        </w:rPr>
        <w:t>Норд»; творческий фестиваль, посвященный памяти писателя Ю.П.</w:t>
      </w:r>
      <w:r w:rsidR="00EA02DE">
        <w:rPr>
          <w:sz w:val="28"/>
          <w:szCs w:val="28"/>
        </w:rPr>
        <w:t> </w:t>
      </w:r>
      <w:r w:rsidRPr="00715566">
        <w:rPr>
          <w:sz w:val="28"/>
          <w:szCs w:val="28"/>
        </w:rPr>
        <w:t>Казакова;</w:t>
      </w:r>
      <w:r w:rsidR="00EA02DE">
        <w:rPr>
          <w:sz w:val="28"/>
          <w:szCs w:val="28"/>
        </w:rPr>
        <w:t xml:space="preserve"> </w:t>
      </w:r>
      <w:r w:rsidRPr="00715566">
        <w:rPr>
          <w:sz w:val="28"/>
          <w:szCs w:val="28"/>
        </w:rPr>
        <w:t>международный музыкальный фестиваль «Малина-Джаз» и праздник народного творчества «</w:t>
      </w:r>
      <w:proofErr w:type="spellStart"/>
      <w:r w:rsidRPr="00715566">
        <w:rPr>
          <w:sz w:val="28"/>
          <w:szCs w:val="28"/>
        </w:rPr>
        <w:t>Малинова</w:t>
      </w:r>
      <w:proofErr w:type="spellEnd"/>
      <w:r w:rsidRPr="00715566">
        <w:rPr>
          <w:sz w:val="28"/>
          <w:szCs w:val="28"/>
        </w:rPr>
        <w:t xml:space="preserve"> Уйма»; Дни Санкт-Петербурга </w:t>
      </w:r>
      <w:r w:rsidR="00EA02DE">
        <w:rPr>
          <w:sz w:val="28"/>
          <w:szCs w:val="28"/>
        </w:rPr>
        <w:br/>
      </w:r>
      <w:r w:rsidRPr="00715566">
        <w:rPr>
          <w:sz w:val="28"/>
          <w:szCs w:val="28"/>
        </w:rPr>
        <w:t>в Архангельске; международный фестиваль органной музыки «Похвала органу»;</w:t>
      </w:r>
      <w:proofErr w:type="gramEnd"/>
      <w:r w:rsidRPr="00715566">
        <w:rPr>
          <w:sz w:val="28"/>
          <w:szCs w:val="28"/>
        </w:rPr>
        <w:t xml:space="preserve"> </w:t>
      </w:r>
      <w:proofErr w:type="gramStart"/>
      <w:r w:rsidRPr="00715566">
        <w:rPr>
          <w:sz w:val="28"/>
          <w:szCs w:val="28"/>
          <w:lang w:val="en-US"/>
        </w:rPr>
        <w:t>VI</w:t>
      </w:r>
      <w:r w:rsidRPr="00715566">
        <w:rPr>
          <w:sz w:val="28"/>
          <w:szCs w:val="28"/>
        </w:rPr>
        <w:t xml:space="preserve"> областной фестиваль народного творчества «</w:t>
      </w:r>
      <w:proofErr w:type="spellStart"/>
      <w:r w:rsidRPr="00715566">
        <w:rPr>
          <w:sz w:val="28"/>
          <w:szCs w:val="28"/>
        </w:rPr>
        <w:t>Маргаритинские</w:t>
      </w:r>
      <w:proofErr w:type="spellEnd"/>
      <w:r w:rsidRPr="00715566">
        <w:rPr>
          <w:sz w:val="28"/>
          <w:szCs w:val="28"/>
        </w:rPr>
        <w:t xml:space="preserve"> смотрины», п</w:t>
      </w:r>
      <w:r w:rsidRPr="00715566">
        <w:rPr>
          <w:bCs/>
          <w:sz w:val="28"/>
          <w:szCs w:val="28"/>
        </w:rPr>
        <w:t xml:space="preserve">освященный 100-летию Государственного Российского Дома народного творчества; </w:t>
      </w:r>
      <w:r w:rsidRPr="00715566">
        <w:rPr>
          <w:sz w:val="28"/>
          <w:szCs w:val="28"/>
        </w:rPr>
        <w:t>Первый международный фестиваль хорового исполнительства «Северные хоровые ассамблеи».</w:t>
      </w:r>
      <w:proofErr w:type="gramEnd"/>
    </w:p>
    <w:p w:rsidR="00BE0AF4" w:rsidRPr="00715566" w:rsidRDefault="00BE0AF4" w:rsidP="00715566">
      <w:pPr>
        <w:ind w:firstLine="720"/>
        <w:jc w:val="both"/>
        <w:rPr>
          <w:sz w:val="28"/>
          <w:szCs w:val="28"/>
          <w:u w:val="single"/>
        </w:rPr>
      </w:pPr>
      <w:r w:rsidRPr="00715566">
        <w:rPr>
          <w:sz w:val="28"/>
          <w:szCs w:val="28"/>
        </w:rPr>
        <w:t xml:space="preserve">Помимо мероприятий в рамках Года литературы и празднования </w:t>
      </w:r>
      <w:r w:rsidRPr="00715566">
        <w:rPr>
          <w:sz w:val="28"/>
          <w:szCs w:val="28"/>
        </w:rPr>
        <w:br/>
        <w:t xml:space="preserve">70-летия Победы в Великой Отечественной войне в Архангельской области проведены мероприятия, посвященные 250-летию </w:t>
      </w:r>
      <w:r w:rsidR="005F531C">
        <w:rPr>
          <w:sz w:val="28"/>
          <w:szCs w:val="28"/>
        </w:rPr>
        <w:t>памяти</w:t>
      </w:r>
      <w:r w:rsidRPr="00715566">
        <w:rPr>
          <w:sz w:val="28"/>
          <w:szCs w:val="28"/>
        </w:rPr>
        <w:t xml:space="preserve"> Михаила </w:t>
      </w:r>
      <w:r w:rsidRPr="009C3F35">
        <w:rPr>
          <w:spacing w:val="-6"/>
          <w:sz w:val="28"/>
          <w:szCs w:val="28"/>
        </w:rPr>
        <w:t>Васильевича Ломоносова. Губернатором Архангельской области И.А. Орловым</w:t>
      </w:r>
      <w:r w:rsidRPr="00715566">
        <w:rPr>
          <w:sz w:val="28"/>
          <w:szCs w:val="28"/>
        </w:rPr>
        <w:t xml:space="preserve"> 18 февраля 2015 года утвержден региональный план, включающий более </w:t>
      </w:r>
      <w:r w:rsidR="009C3F35">
        <w:rPr>
          <w:sz w:val="28"/>
          <w:szCs w:val="28"/>
        </w:rPr>
        <w:br/>
      </w:r>
      <w:r w:rsidRPr="00715566">
        <w:rPr>
          <w:sz w:val="28"/>
          <w:szCs w:val="28"/>
        </w:rPr>
        <w:t>70 мероприятий, среди которых: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акция «День памяти</w:t>
      </w:r>
      <w:r w:rsidR="009C3F35">
        <w:rPr>
          <w:sz w:val="28"/>
          <w:szCs w:val="28"/>
        </w:rPr>
        <w:t xml:space="preserve"> великого ученого» (15 апреля) –</w:t>
      </w:r>
      <w:r w:rsidRPr="00715566">
        <w:rPr>
          <w:sz w:val="28"/>
          <w:szCs w:val="28"/>
        </w:rPr>
        <w:t xml:space="preserve"> в этот день во всех муниципальных образованиях области в библиотеках, музеях, домах </w:t>
      </w:r>
      <w:r w:rsidRPr="00715566">
        <w:rPr>
          <w:sz w:val="28"/>
          <w:szCs w:val="28"/>
        </w:rPr>
        <w:lastRenderedPageBreak/>
        <w:t>культуры и школах состоялись тематические занятия, экскурсии, викторины, выставки, посвященные жизни и наследию великого ученого;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открыто новое интерактивное пространство «Открытая Ломоносовская Академия» в историко-архитектурном комплексе «Архангельски</w:t>
      </w:r>
      <w:r w:rsidR="005F531C">
        <w:rPr>
          <w:sz w:val="28"/>
          <w:szCs w:val="28"/>
        </w:rPr>
        <w:t>е</w:t>
      </w:r>
      <w:r w:rsidRPr="00715566">
        <w:rPr>
          <w:sz w:val="28"/>
          <w:szCs w:val="28"/>
        </w:rPr>
        <w:t xml:space="preserve"> гостины</w:t>
      </w:r>
      <w:r w:rsidR="005F531C">
        <w:rPr>
          <w:sz w:val="28"/>
          <w:szCs w:val="28"/>
        </w:rPr>
        <w:t>е</w:t>
      </w:r>
      <w:r w:rsidRPr="00715566">
        <w:rPr>
          <w:sz w:val="28"/>
          <w:szCs w:val="28"/>
        </w:rPr>
        <w:t xml:space="preserve"> </w:t>
      </w:r>
      <w:r w:rsidR="009C3F35">
        <w:rPr>
          <w:sz w:val="28"/>
          <w:szCs w:val="28"/>
        </w:rPr>
        <w:br/>
      </w:r>
      <w:r w:rsidRPr="00715566">
        <w:rPr>
          <w:sz w:val="28"/>
          <w:szCs w:val="28"/>
        </w:rPr>
        <w:t>двор</w:t>
      </w:r>
      <w:r w:rsidR="005F531C">
        <w:rPr>
          <w:sz w:val="28"/>
          <w:szCs w:val="28"/>
        </w:rPr>
        <w:t>ы</w:t>
      </w:r>
      <w:r w:rsidRPr="00715566">
        <w:rPr>
          <w:sz w:val="28"/>
          <w:szCs w:val="28"/>
        </w:rPr>
        <w:t xml:space="preserve">» Архангельского краеведческого музея, которое позволяет провести исторические параллели от традиционных знаний об истории Поморской земли к последним достижениям современной науки;  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акция «Читаем Ломоносова» в рамках мероприятий всероссийской культурной акции «Пушкинский День России» и другие.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рамках 44-х Ломоносовских чтений </w:t>
      </w:r>
      <w:r w:rsidR="006C6A83" w:rsidRPr="00715566">
        <w:rPr>
          <w:sz w:val="28"/>
          <w:szCs w:val="28"/>
        </w:rPr>
        <w:t xml:space="preserve">в 2015 году </w:t>
      </w:r>
      <w:r w:rsidR="001067EB" w:rsidRPr="00715566">
        <w:rPr>
          <w:sz w:val="28"/>
          <w:szCs w:val="28"/>
        </w:rPr>
        <w:t>общественной преми</w:t>
      </w:r>
      <w:r w:rsidR="001067EB">
        <w:rPr>
          <w:sz w:val="28"/>
          <w:szCs w:val="28"/>
        </w:rPr>
        <w:t>и</w:t>
      </w:r>
      <w:r w:rsidR="001067EB" w:rsidRPr="00715566">
        <w:rPr>
          <w:sz w:val="28"/>
          <w:szCs w:val="28"/>
        </w:rPr>
        <w:t xml:space="preserve"> «Достояние Севера»</w:t>
      </w:r>
      <w:r w:rsidR="001067EB">
        <w:rPr>
          <w:sz w:val="28"/>
          <w:szCs w:val="28"/>
        </w:rPr>
        <w:t xml:space="preserve"> </w:t>
      </w:r>
      <w:r w:rsidR="001067EB" w:rsidRPr="00715566">
        <w:rPr>
          <w:sz w:val="28"/>
          <w:szCs w:val="28"/>
        </w:rPr>
        <w:t xml:space="preserve">удостоен </w:t>
      </w:r>
      <w:r w:rsidR="006C6A83" w:rsidRPr="00715566">
        <w:rPr>
          <w:sz w:val="28"/>
          <w:szCs w:val="28"/>
        </w:rPr>
        <w:t>коллектив государственного академического Север</w:t>
      </w:r>
      <w:r w:rsidR="001067EB">
        <w:rPr>
          <w:sz w:val="28"/>
          <w:szCs w:val="28"/>
        </w:rPr>
        <w:t>ного русского народного хора</w:t>
      </w:r>
      <w:r w:rsidRPr="00715566">
        <w:rPr>
          <w:sz w:val="28"/>
          <w:szCs w:val="28"/>
        </w:rPr>
        <w:t>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9C3F35">
        <w:rPr>
          <w:spacing w:val="-6"/>
          <w:sz w:val="28"/>
          <w:szCs w:val="28"/>
        </w:rPr>
        <w:t>В учреждениях культуры Архангельской области проведены праздничные</w:t>
      </w:r>
      <w:r w:rsidRPr="00715566">
        <w:rPr>
          <w:sz w:val="28"/>
          <w:szCs w:val="28"/>
        </w:rPr>
        <w:t xml:space="preserve"> мероприятия, посвященные Дню защитника Отечества, Международному женскому дню, Дню работника культуры, Празднику весны и труда, </w:t>
      </w:r>
      <w:r w:rsidRPr="00715566">
        <w:rPr>
          <w:rFonts w:eastAsia="SimSun"/>
          <w:kern w:val="1"/>
          <w:sz w:val="28"/>
          <w:szCs w:val="28"/>
          <w:lang w:eastAsia="hi-IN" w:bidi="hi-IN"/>
        </w:rPr>
        <w:t xml:space="preserve">Дню славянской письменности и культуры, </w:t>
      </w:r>
      <w:r w:rsidRPr="00715566">
        <w:rPr>
          <w:sz w:val="28"/>
          <w:szCs w:val="28"/>
        </w:rPr>
        <w:t>Дню защиты детей, Дню России, Дню Военно-Морского флота, Дню знаний, международному дню туризма.</w:t>
      </w:r>
    </w:p>
    <w:p w:rsidR="00BE0AF4" w:rsidRPr="00715566" w:rsidRDefault="00BE0AF4" w:rsidP="0071556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Наличие учреждений культуры, качество и разнообразие культурных предложений и мероприятий в регионе, наравне с доступной медициной, </w:t>
      </w:r>
      <w:r w:rsidRPr="0080689D">
        <w:rPr>
          <w:spacing w:val="-10"/>
          <w:sz w:val="28"/>
          <w:szCs w:val="28"/>
        </w:rPr>
        <w:t>развитой сферой обслуживания, бытовыми удобствами и прочими составляющими</w:t>
      </w:r>
      <w:r w:rsidRPr="00715566">
        <w:rPr>
          <w:sz w:val="28"/>
          <w:szCs w:val="28"/>
        </w:rPr>
        <w:t xml:space="preserve">, является одним из реальных сдерживающих факторов миграционного оттока </w:t>
      </w:r>
      <w:r w:rsidRPr="0080689D">
        <w:rPr>
          <w:spacing w:val="-6"/>
          <w:sz w:val="28"/>
          <w:szCs w:val="28"/>
        </w:rPr>
        <w:t>населения, способствующих формированию позитивного имиджа Архангельской</w:t>
      </w:r>
      <w:r w:rsidRPr="00715566">
        <w:rPr>
          <w:sz w:val="28"/>
          <w:szCs w:val="28"/>
        </w:rPr>
        <w:t xml:space="preserve"> области. Поэтому важно продолжить работу по модернизации материально-технического состояния учреждений. </w:t>
      </w:r>
    </w:p>
    <w:p w:rsidR="00BE0AF4" w:rsidRPr="0080689D" w:rsidRDefault="00BE0AF4" w:rsidP="00715566">
      <w:pPr>
        <w:ind w:firstLine="720"/>
        <w:jc w:val="both"/>
        <w:rPr>
          <w:sz w:val="28"/>
          <w:szCs w:val="28"/>
        </w:rPr>
      </w:pPr>
    </w:p>
    <w:p w:rsidR="00BE0AF4" w:rsidRPr="00715566" w:rsidRDefault="00BE0AF4" w:rsidP="009C3F35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Раздел 2. Культурное наследие </w:t>
      </w:r>
    </w:p>
    <w:p w:rsidR="00BE0AF4" w:rsidRPr="00715566" w:rsidRDefault="00BE0AF4" w:rsidP="009C3F35">
      <w:pPr>
        <w:jc w:val="center"/>
        <w:rPr>
          <w:b/>
          <w:color w:val="000000"/>
          <w:sz w:val="28"/>
          <w:szCs w:val="28"/>
        </w:rPr>
      </w:pPr>
      <w:r w:rsidRPr="00715566">
        <w:rPr>
          <w:b/>
          <w:color w:val="000000"/>
          <w:sz w:val="28"/>
          <w:szCs w:val="28"/>
        </w:rPr>
        <w:t xml:space="preserve">2.1. Объекты культурного наследия (памятники истории </w:t>
      </w:r>
      <w:r w:rsidRPr="00715566">
        <w:rPr>
          <w:b/>
          <w:color w:val="000000"/>
          <w:sz w:val="28"/>
          <w:szCs w:val="28"/>
        </w:rPr>
        <w:br/>
        <w:t>и культуры) народов Российской Федерации</w:t>
      </w:r>
    </w:p>
    <w:p w:rsidR="00BE0AF4" w:rsidRPr="0080689D" w:rsidRDefault="00BE0AF4" w:rsidP="00715566">
      <w:pPr>
        <w:ind w:firstLine="706"/>
        <w:rPr>
          <w:color w:val="000000"/>
          <w:sz w:val="28"/>
          <w:szCs w:val="28"/>
        </w:rPr>
      </w:pPr>
    </w:p>
    <w:p w:rsidR="00BE0AF4" w:rsidRPr="00715566" w:rsidRDefault="00BE0AF4" w:rsidP="00715566">
      <w:pPr>
        <w:ind w:firstLine="706"/>
        <w:jc w:val="both"/>
        <w:rPr>
          <w:color w:val="000000"/>
          <w:sz w:val="28"/>
          <w:szCs w:val="28"/>
        </w:rPr>
      </w:pPr>
      <w:r w:rsidRPr="00715566">
        <w:rPr>
          <w:color w:val="000000"/>
          <w:sz w:val="28"/>
          <w:szCs w:val="28"/>
        </w:rPr>
        <w:t xml:space="preserve">В Архангельской области по состоянию на 31 декабря 2015 года состоят на государственной охране 1873 объектов культурного наследия, </w:t>
      </w:r>
      <w:r w:rsidR="009C3F35">
        <w:rPr>
          <w:color w:val="000000"/>
          <w:sz w:val="28"/>
          <w:szCs w:val="28"/>
        </w:rPr>
        <w:br/>
      </w:r>
      <w:r w:rsidRPr="00715566">
        <w:rPr>
          <w:color w:val="000000"/>
          <w:sz w:val="28"/>
          <w:szCs w:val="28"/>
        </w:rPr>
        <w:t>в том числе 450 – федерального значения, 1423 – регионального значения. Количество памятников, требующих реставрации – 1306.</w:t>
      </w:r>
    </w:p>
    <w:p w:rsidR="00BE0AF4" w:rsidRPr="00715566" w:rsidRDefault="00BE0AF4" w:rsidP="00715566">
      <w:pPr>
        <w:ind w:firstLine="706"/>
        <w:jc w:val="both"/>
        <w:rPr>
          <w:color w:val="000000"/>
          <w:sz w:val="28"/>
          <w:szCs w:val="28"/>
        </w:rPr>
      </w:pPr>
      <w:r w:rsidRPr="00715566">
        <w:rPr>
          <w:color w:val="000000"/>
          <w:sz w:val="28"/>
          <w:szCs w:val="28"/>
        </w:rPr>
        <w:t xml:space="preserve">Памятники, включенные в Список всемирного наследия ЮНЕСКО, –  один (историко-культурный комплекс Соловецких островов включен </w:t>
      </w:r>
      <w:r w:rsidRPr="00715566">
        <w:rPr>
          <w:color w:val="000000"/>
          <w:sz w:val="28"/>
          <w:szCs w:val="28"/>
        </w:rPr>
        <w:br/>
        <w:t xml:space="preserve">в указанный Список на 16 сессии комитета по всемирному культурному </w:t>
      </w:r>
      <w:r w:rsidRPr="00715566">
        <w:rPr>
          <w:color w:val="000000"/>
          <w:sz w:val="28"/>
          <w:szCs w:val="28"/>
        </w:rPr>
        <w:br/>
        <w:t>и природному наследию ЮНЕСКО 14 декабря 1992 года № 632).</w:t>
      </w:r>
    </w:p>
    <w:p w:rsidR="00BE0AF4" w:rsidRPr="00715566" w:rsidRDefault="00BE0AF4" w:rsidP="00715566">
      <w:pPr>
        <w:ind w:firstLine="706"/>
        <w:jc w:val="both"/>
        <w:rPr>
          <w:color w:val="000000"/>
          <w:sz w:val="28"/>
          <w:szCs w:val="28"/>
        </w:rPr>
      </w:pPr>
      <w:r w:rsidRPr="00715566">
        <w:rPr>
          <w:color w:val="000000"/>
          <w:sz w:val="28"/>
          <w:szCs w:val="28"/>
        </w:rPr>
        <w:t xml:space="preserve">Состав недвижимых памятников по основным типологическим </w:t>
      </w:r>
      <w:r w:rsidRPr="009C3F35">
        <w:rPr>
          <w:color w:val="000000"/>
          <w:spacing w:val="-8"/>
          <w:sz w:val="28"/>
          <w:szCs w:val="28"/>
        </w:rPr>
        <w:t>группировкам: археологии – 146, достопримечательное место – 1, ансамбли – 140,</w:t>
      </w:r>
      <w:r w:rsidRPr="00715566">
        <w:rPr>
          <w:color w:val="000000"/>
          <w:sz w:val="28"/>
          <w:szCs w:val="28"/>
        </w:rPr>
        <w:t xml:space="preserve"> памятники – 1586 (1185 – отдельные памятники и 401 – в составе ансамблей).</w:t>
      </w:r>
    </w:p>
    <w:p w:rsidR="00BE0AF4" w:rsidRDefault="00BE0AF4" w:rsidP="0077120B">
      <w:pPr>
        <w:ind w:firstLine="706"/>
        <w:jc w:val="both"/>
        <w:rPr>
          <w:color w:val="000000"/>
          <w:sz w:val="28"/>
          <w:szCs w:val="28"/>
        </w:rPr>
      </w:pPr>
      <w:r w:rsidRPr="00715566">
        <w:rPr>
          <w:color w:val="000000"/>
          <w:sz w:val="28"/>
          <w:szCs w:val="28"/>
        </w:rPr>
        <w:t xml:space="preserve">Из общего количества поставленных на государственную охрану </w:t>
      </w:r>
      <w:r w:rsidRPr="009C3F35">
        <w:rPr>
          <w:color w:val="000000"/>
          <w:spacing w:val="-4"/>
          <w:sz w:val="28"/>
          <w:szCs w:val="28"/>
        </w:rPr>
        <w:t>недвижимых памятников переданы в федеральную собственность 442 объекта</w:t>
      </w:r>
      <w:r w:rsidRPr="00715566">
        <w:rPr>
          <w:color w:val="000000"/>
          <w:sz w:val="28"/>
          <w:szCs w:val="28"/>
        </w:rPr>
        <w:t xml:space="preserve"> культурного наследия, в государственную собственность Архангельской области – 26 объектов культурного наследия.</w:t>
      </w:r>
    </w:p>
    <w:p w:rsidR="0077120B" w:rsidRDefault="0077120B" w:rsidP="0077120B">
      <w:pPr>
        <w:ind w:firstLine="706"/>
        <w:jc w:val="both"/>
        <w:rPr>
          <w:b/>
          <w:sz w:val="16"/>
          <w:szCs w:val="16"/>
        </w:rPr>
      </w:pPr>
    </w:p>
    <w:p w:rsidR="00BE0AF4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lastRenderedPageBreak/>
        <w:t>Формы собственности на объекты культурного наследия</w:t>
      </w:r>
    </w:p>
    <w:p w:rsidR="009C3F35" w:rsidRPr="001067EB" w:rsidRDefault="009C3F35" w:rsidP="00715566">
      <w:pPr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978"/>
        <w:gridCol w:w="1559"/>
        <w:gridCol w:w="1701"/>
        <w:gridCol w:w="1843"/>
        <w:gridCol w:w="1665"/>
      </w:tblGrid>
      <w:tr w:rsidR="00BE0AF4" w:rsidRPr="0080689D" w:rsidTr="009C3F35">
        <w:tc>
          <w:tcPr>
            <w:tcW w:w="1824" w:type="dxa"/>
            <w:vMerge w:val="restart"/>
            <w:vAlign w:val="center"/>
          </w:tcPr>
          <w:p w:rsidR="00BE0AF4" w:rsidRPr="0080689D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>Категория историко-культурного значения</w:t>
            </w:r>
          </w:p>
        </w:tc>
        <w:tc>
          <w:tcPr>
            <w:tcW w:w="978" w:type="dxa"/>
            <w:vMerge w:val="restart"/>
          </w:tcPr>
          <w:p w:rsidR="00BE0AF4" w:rsidRPr="0080689D" w:rsidRDefault="00BE0AF4" w:rsidP="009C3F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6768" w:type="dxa"/>
            <w:gridSpan w:val="4"/>
            <w:vAlign w:val="center"/>
          </w:tcPr>
          <w:p w:rsidR="00BE0AF4" w:rsidRPr="0080689D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>Форма собственности</w:t>
            </w:r>
          </w:p>
        </w:tc>
      </w:tr>
      <w:tr w:rsidR="00BE0AF4" w:rsidRPr="0080689D" w:rsidTr="009C3F35">
        <w:tc>
          <w:tcPr>
            <w:tcW w:w="1824" w:type="dxa"/>
            <w:vMerge/>
            <w:vAlign w:val="center"/>
          </w:tcPr>
          <w:p w:rsidR="00BE0AF4" w:rsidRPr="0080689D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978" w:type="dxa"/>
            <w:vMerge/>
            <w:vAlign w:val="center"/>
          </w:tcPr>
          <w:p w:rsidR="00BE0AF4" w:rsidRPr="0080689D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BE0AF4" w:rsidRPr="0080689D" w:rsidRDefault="00BE0AF4" w:rsidP="009C3F35">
            <w:pPr>
              <w:overflowPunct w:val="0"/>
              <w:autoSpaceDE w:val="0"/>
              <w:autoSpaceDN w:val="0"/>
              <w:adjustRightInd w:val="0"/>
              <w:ind w:hanging="8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>федеральная</w:t>
            </w:r>
          </w:p>
        </w:tc>
        <w:tc>
          <w:tcPr>
            <w:tcW w:w="1701" w:type="dxa"/>
          </w:tcPr>
          <w:p w:rsidR="00BE0AF4" w:rsidRPr="0080689D" w:rsidRDefault="00BE0AF4" w:rsidP="009C3F35">
            <w:pPr>
              <w:overflowPunct w:val="0"/>
              <w:autoSpaceDE w:val="0"/>
              <w:autoSpaceDN w:val="0"/>
              <w:adjustRightInd w:val="0"/>
              <w:ind w:hanging="13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>региональная</w:t>
            </w:r>
          </w:p>
        </w:tc>
        <w:tc>
          <w:tcPr>
            <w:tcW w:w="1843" w:type="dxa"/>
          </w:tcPr>
          <w:p w:rsidR="00BE0AF4" w:rsidRPr="0080689D" w:rsidRDefault="00BE0AF4" w:rsidP="009C3F35">
            <w:pPr>
              <w:overflowPunct w:val="0"/>
              <w:autoSpaceDE w:val="0"/>
              <w:autoSpaceDN w:val="0"/>
              <w:adjustRightInd w:val="0"/>
              <w:ind w:hanging="124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>муниципальная</w:t>
            </w:r>
          </w:p>
        </w:tc>
        <w:tc>
          <w:tcPr>
            <w:tcW w:w="1665" w:type="dxa"/>
          </w:tcPr>
          <w:p w:rsidR="00BE0AF4" w:rsidRPr="0080689D" w:rsidRDefault="00BE0AF4" w:rsidP="009C3F35">
            <w:pPr>
              <w:overflowPunct w:val="0"/>
              <w:autoSpaceDE w:val="0"/>
              <w:autoSpaceDN w:val="0"/>
              <w:adjustRightInd w:val="0"/>
              <w:ind w:hanging="42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>иная</w:t>
            </w:r>
          </w:p>
        </w:tc>
      </w:tr>
    </w:tbl>
    <w:p w:rsidR="0077120B" w:rsidRPr="0080689D" w:rsidRDefault="0077120B">
      <w:pPr>
        <w:rPr>
          <w:sz w:val="6"/>
          <w:szCs w:val="6"/>
        </w:rPr>
      </w:pPr>
    </w:p>
    <w:tbl>
      <w:tblPr>
        <w:tblW w:w="0" w:type="auto"/>
        <w:tblLook w:val="04A0"/>
      </w:tblPr>
      <w:tblGrid>
        <w:gridCol w:w="1824"/>
        <w:gridCol w:w="978"/>
        <w:gridCol w:w="1559"/>
        <w:gridCol w:w="1701"/>
        <w:gridCol w:w="1843"/>
        <w:gridCol w:w="1665"/>
      </w:tblGrid>
      <w:tr w:rsidR="00BE0AF4" w:rsidRPr="0080689D" w:rsidTr="001067EB">
        <w:trPr>
          <w:trHeight w:val="506"/>
        </w:trPr>
        <w:tc>
          <w:tcPr>
            <w:tcW w:w="1824" w:type="dxa"/>
            <w:vAlign w:val="center"/>
          </w:tcPr>
          <w:p w:rsidR="00BE0AF4" w:rsidRPr="0080689D" w:rsidRDefault="009C3F35" w:rsidP="0080689D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</w:pPr>
            <w:r w:rsidRPr="0080689D">
              <w:t>Федеральная</w:t>
            </w:r>
          </w:p>
        </w:tc>
        <w:tc>
          <w:tcPr>
            <w:tcW w:w="978" w:type="dxa"/>
            <w:vAlign w:val="center"/>
          </w:tcPr>
          <w:p w:rsidR="00BE0AF4" w:rsidRPr="0080689D" w:rsidRDefault="00BE0AF4" w:rsidP="0080689D">
            <w:pPr>
              <w:overflowPunct w:val="0"/>
              <w:autoSpaceDE w:val="0"/>
              <w:autoSpaceDN w:val="0"/>
              <w:adjustRightInd w:val="0"/>
              <w:spacing w:after="80"/>
              <w:ind w:hanging="179"/>
              <w:jc w:val="center"/>
              <w:textAlignment w:val="baseline"/>
              <w:rPr>
                <w:highlight w:val="yellow"/>
              </w:rPr>
            </w:pPr>
            <w:r w:rsidRPr="0080689D">
              <w:t>450</w:t>
            </w:r>
          </w:p>
        </w:tc>
        <w:tc>
          <w:tcPr>
            <w:tcW w:w="1559" w:type="dxa"/>
            <w:vAlign w:val="center"/>
          </w:tcPr>
          <w:p w:rsidR="00BE0AF4" w:rsidRPr="0080689D" w:rsidRDefault="00BE0AF4" w:rsidP="0080689D">
            <w:pPr>
              <w:overflowPunct w:val="0"/>
              <w:autoSpaceDE w:val="0"/>
              <w:autoSpaceDN w:val="0"/>
              <w:adjustRightInd w:val="0"/>
              <w:spacing w:after="80"/>
              <w:ind w:hanging="179"/>
              <w:jc w:val="center"/>
              <w:textAlignment w:val="baseline"/>
              <w:rPr>
                <w:highlight w:val="yellow"/>
              </w:rPr>
            </w:pPr>
            <w:r w:rsidRPr="0080689D">
              <w:t>442</w:t>
            </w:r>
          </w:p>
        </w:tc>
        <w:tc>
          <w:tcPr>
            <w:tcW w:w="1701" w:type="dxa"/>
            <w:vAlign w:val="center"/>
          </w:tcPr>
          <w:p w:rsidR="00BE0AF4" w:rsidRPr="0080689D" w:rsidRDefault="00BE0AF4" w:rsidP="0080689D">
            <w:pPr>
              <w:overflowPunct w:val="0"/>
              <w:autoSpaceDE w:val="0"/>
              <w:autoSpaceDN w:val="0"/>
              <w:adjustRightInd w:val="0"/>
              <w:spacing w:after="80"/>
              <w:ind w:hanging="179"/>
              <w:jc w:val="center"/>
              <w:textAlignment w:val="baseline"/>
              <w:rPr>
                <w:highlight w:val="yellow"/>
              </w:rPr>
            </w:pPr>
            <w:r w:rsidRPr="0080689D">
              <w:t>0</w:t>
            </w:r>
          </w:p>
        </w:tc>
        <w:tc>
          <w:tcPr>
            <w:tcW w:w="1843" w:type="dxa"/>
            <w:vAlign w:val="center"/>
          </w:tcPr>
          <w:p w:rsidR="00BE0AF4" w:rsidRPr="0080689D" w:rsidRDefault="00BE0AF4" w:rsidP="0080689D">
            <w:pPr>
              <w:spacing w:after="80"/>
              <w:ind w:hanging="179"/>
              <w:jc w:val="center"/>
              <w:rPr>
                <w:highlight w:val="yellow"/>
              </w:rPr>
            </w:pPr>
            <w:r w:rsidRPr="0080689D">
              <w:t>6</w:t>
            </w:r>
          </w:p>
        </w:tc>
        <w:tc>
          <w:tcPr>
            <w:tcW w:w="1665" w:type="dxa"/>
            <w:vAlign w:val="center"/>
          </w:tcPr>
          <w:p w:rsidR="00BE0AF4" w:rsidRPr="0080689D" w:rsidRDefault="00BE0AF4" w:rsidP="0080689D">
            <w:pPr>
              <w:spacing w:after="80"/>
              <w:ind w:hanging="179"/>
              <w:jc w:val="center"/>
              <w:rPr>
                <w:highlight w:val="yellow"/>
              </w:rPr>
            </w:pPr>
            <w:r w:rsidRPr="0080689D">
              <w:t>2</w:t>
            </w:r>
          </w:p>
        </w:tc>
      </w:tr>
      <w:tr w:rsidR="00BE0AF4" w:rsidRPr="0080689D" w:rsidTr="001067EB">
        <w:trPr>
          <w:trHeight w:val="710"/>
        </w:trPr>
        <w:tc>
          <w:tcPr>
            <w:tcW w:w="1824" w:type="dxa"/>
          </w:tcPr>
          <w:p w:rsidR="00BE0AF4" w:rsidRPr="0080689D" w:rsidRDefault="009C3F35" w:rsidP="0080689D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</w:pPr>
            <w:r w:rsidRPr="0080689D">
              <w:t>Региональная</w:t>
            </w:r>
          </w:p>
        </w:tc>
        <w:tc>
          <w:tcPr>
            <w:tcW w:w="978" w:type="dxa"/>
          </w:tcPr>
          <w:p w:rsidR="00BE0AF4" w:rsidRPr="0080689D" w:rsidRDefault="00BE0AF4" w:rsidP="0080689D">
            <w:pPr>
              <w:overflowPunct w:val="0"/>
              <w:autoSpaceDE w:val="0"/>
              <w:autoSpaceDN w:val="0"/>
              <w:adjustRightInd w:val="0"/>
              <w:spacing w:after="80"/>
              <w:ind w:left="-163" w:hanging="142"/>
              <w:jc w:val="center"/>
              <w:textAlignment w:val="baseline"/>
              <w:rPr>
                <w:highlight w:val="yellow"/>
              </w:rPr>
            </w:pPr>
            <w:r w:rsidRPr="0080689D">
              <w:t>1423</w:t>
            </w:r>
          </w:p>
        </w:tc>
        <w:tc>
          <w:tcPr>
            <w:tcW w:w="1559" w:type="dxa"/>
            <w:vAlign w:val="center"/>
          </w:tcPr>
          <w:p w:rsidR="00BE0AF4" w:rsidRPr="0080689D" w:rsidRDefault="00BE0AF4" w:rsidP="0080689D">
            <w:pPr>
              <w:overflowPunct w:val="0"/>
              <w:autoSpaceDE w:val="0"/>
              <w:autoSpaceDN w:val="0"/>
              <w:adjustRightInd w:val="0"/>
              <w:spacing w:after="80"/>
              <w:ind w:hanging="38"/>
              <w:jc w:val="center"/>
              <w:textAlignment w:val="baseline"/>
              <w:rPr>
                <w:highlight w:val="yellow"/>
              </w:rPr>
            </w:pPr>
            <w:r w:rsidRPr="0080689D">
              <w:t>нет полных данных</w:t>
            </w:r>
          </w:p>
        </w:tc>
        <w:tc>
          <w:tcPr>
            <w:tcW w:w="1701" w:type="dxa"/>
          </w:tcPr>
          <w:p w:rsidR="00BE0AF4" w:rsidRPr="0080689D" w:rsidRDefault="00BE0AF4" w:rsidP="0080689D">
            <w:pPr>
              <w:overflowPunct w:val="0"/>
              <w:autoSpaceDE w:val="0"/>
              <w:autoSpaceDN w:val="0"/>
              <w:adjustRightInd w:val="0"/>
              <w:spacing w:after="80"/>
              <w:ind w:hanging="38"/>
              <w:jc w:val="center"/>
              <w:textAlignment w:val="baseline"/>
              <w:rPr>
                <w:highlight w:val="yellow"/>
              </w:rPr>
            </w:pPr>
            <w:r w:rsidRPr="0080689D">
              <w:t>26</w:t>
            </w:r>
          </w:p>
        </w:tc>
        <w:tc>
          <w:tcPr>
            <w:tcW w:w="1843" w:type="dxa"/>
            <w:vAlign w:val="center"/>
          </w:tcPr>
          <w:p w:rsidR="00BE0AF4" w:rsidRPr="0080689D" w:rsidRDefault="00BE0AF4" w:rsidP="0080689D">
            <w:pPr>
              <w:spacing w:after="80"/>
              <w:ind w:hanging="38"/>
              <w:jc w:val="center"/>
              <w:rPr>
                <w:highlight w:val="yellow"/>
              </w:rPr>
            </w:pPr>
            <w:r w:rsidRPr="0080689D">
              <w:t>нет полных данных</w:t>
            </w:r>
          </w:p>
        </w:tc>
        <w:tc>
          <w:tcPr>
            <w:tcW w:w="1665" w:type="dxa"/>
            <w:vAlign w:val="center"/>
          </w:tcPr>
          <w:p w:rsidR="00BE0AF4" w:rsidRPr="0080689D" w:rsidRDefault="00BE0AF4" w:rsidP="0080689D">
            <w:pPr>
              <w:spacing w:after="80"/>
              <w:ind w:hanging="38"/>
              <w:jc w:val="center"/>
              <w:rPr>
                <w:highlight w:val="yellow"/>
              </w:rPr>
            </w:pPr>
            <w:r w:rsidRPr="0080689D">
              <w:t>нет полных данных</w:t>
            </w:r>
          </w:p>
        </w:tc>
      </w:tr>
      <w:tr w:rsidR="00BE0AF4" w:rsidRPr="0080689D" w:rsidTr="0077120B">
        <w:tc>
          <w:tcPr>
            <w:tcW w:w="1824" w:type="dxa"/>
            <w:vAlign w:val="center"/>
          </w:tcPr>
          <w:p w:rsidR="00BE0AF4" w:rsidRPr="0080689D" w:rsidRDefault="009C3F35" w:rsidP="0080689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689D">
              <w:t>Местная</w:t>
            </w:r>
          </w:p>
        </w:tc>
        <w:tc>
          <w:tcPr>
            <w:tcW w:w="978" w:type="dxa"/>
            <w:vAlign w:val="center"/>
          </w:tcPr>
          <w:p w:rsidR="00BE0AF4" w:rsidRPr="0080689D" w:rsidRDefault="00BE0AF4" w:rsidP="00715566">
            <w:pPr>
              <w:overflowPunct w:val="0"/>
              <w:autoSpaceDE w:val="0"/>
              <w:autoSpaceDN w:val="0"/>
              <w:adjustRightInd w:val="0"/>
              <w:ind w:hanging="38"/>
              <w:jc w:val="center"/>
              <w:textAlignment w:val="baseline"/>
              <w:rPr>
                <w:highlight w:val="yellow"/>
              </w:rPr>
            </w:pPr>
            <w:r w:rsidRPr="0080689D">
              <w:t>0</w:t>
            </w:r>
          </w:p>
        </w:tc>
        <w:tc>
          <w:tcPr>
            <w:tcW w:w="1559" w:type="dxa"/>
            <w:vAlign w:val="center"/>
          </w:tcPr>
          <w:p w:rsidR="00BE0AF4" w:rsidRPr="0080689D" w:rsidRDefault="00BE0AF4" w:rsidP="00715566">
            <w:pPr>
              <w:ind w:hanging="38"/>
              <w:jc w:val="center"/>
            </w:pPr>
            <w:r w:rsidRPr="0080689D">
              <w:t>0</w:t>
            </w:r>
          </w:p>
        </w:tc>
        <w:tc>
          <w:tcPr>
            <w:tcW w:w="1701" w:type="dxa"/>
            <w:vAlign w:val="center"/>
          </w:tcPr>
          <w:p w:rsidR="00BE0AF4" w:rsidRPr="0080689D" w:rsidRDefault="00BE0AF4" w:rsidP="00715566">
            <w:pPr>
              <w:ind w:hanging="38"/>
              <w:jc w:val="center"/>
            </w:pPr>
            <w:r w:rsidRPr="0080689D">
              <w:t>0</w:t>
            </w:r>
          </w:p>
        </w:tc>
        <w:tc>
          <w:tcPr>
            <w:tcW w:w="1843" w:type="dxa"/>
            <w:vAlign w:val="center"/>
          </w:tcPr>
          <w:p w:rsidR="00BE0AF4" w:rsidRPr="0080689D" w:rsidRDefault="00BE0AF4" w:rsidP="00715566">
            <w:pPr>
              <w:ind w:hanging="38"/>
              <w:jc w:val="center"/>
            </w:pPr>
            <w:r w:rsidRPr="0080689D">
              <w:t>0</w:t>
            </w:r>
          </w:p>
        </w:tc>
        <w:tc>
          <w:tcPr>
            <w:tcW w:w="1665" w:type="dxa"/>
            <w:vAlign w:val="center"/>
          </w:tcPr>
          <w:p w:rsidR="00BE0AF4" w:rsidRPr="0080689D" w:rsidRDefault="00BE0AF4" w:rsidP="00715566">
            <w:pPr>
              <w:ind w:hanging="38"/>
              <w:jc w:val="center"/>
            </w:pPr>
            <w:r w:rsidRPr="0080689D">
              <w:t>0</w:t>
            </w:r>
          </w:p>
        </w:tc>
      </w:tr>
    </w:tbl>
    <w:p w:rsidR="00057BB8" w:rsidRDefault="00057BB8" w:rsidP="00715566">
      <w:pPr>
        <w:ind w:firstLine="708"/>
        <w:jc w:val="both"/>
        <w:rPr>
          <w:sz w:val="28"/>
          <w:szCs w:val="28"/>
        </w:rPr>
      </w:pPr>
    </w:p>
    <w:p w:rsidR="00BE0AF4" w:rsidRPr="00715566" w:rsidRDefault="00BE0AF4" w:rsidP="00715566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государственной собственности Архангельской области находятся </w:t>
      </w:r>
      <w:r w:rsidRPr="00715566">
        <w:rPr>
          <w:sz w:val="28"/>
          <w:szCs w:val="28"/>
        </w:rPr>
        <w:br/>
        <w:t>26 объектов культурного наследия регионального значения (1,8 процент</w:t>
      </w:r>
      <w:r w:rsidR="0080689D">
        <w:rPr>
          <w:sz w:val="28"/>
          <w:szCs w:val="28"/>
        </w:rPr>
        <w:t>а</w:t>
      </w:r>
      <w:r w:rsidRPr="00715566">
        <w:rPr>
          <w:sz w:val="28"/>
          <w:szCs w:val="28"/>
        </w:rPr>
        <w:t xml:space="preserve"> </w:t>
      </w:r>
      <w:r w:rsidRPr="00715566">
        <w:rPr>
          <w:sz w:val="28"/>
          <w:szCs w:val="28"/>
        </w:rPr>
        <w:br/>
      </w:r>
      <w:r w:rsidRPr="0080689D">
        <w:rPr>
          <w:spacing w:val="-6"/>
          <w:sz w:val="28"/>
          <w:szCs w:val="28"/>
        </w:rPr>
        <w:t>от общего количества объектов культурного наследия регионального значения).</w:t>
      </w:r>
    </w:p>
    <w:p w:rsidR="00BE0AF4" w:rsidRPr="00715566" w:rsidRDefault="00BE0AF4" w:rsidP="00715566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Объекты культурного наследия федерального и местного значения </w:t>
      </w:r>
      <w:r w:rsidRPr="00715566">
        <w:rPr>
          <w:sz w:val="28"/>
          <w:szCs w:val="28"/>
        </w:rPr>
        <w:br/>
        <w:t>в государственной собственности Архангельской области отсутствуют.</w:t>
      </w:r>
    </w:p>
    <w:p w:rsidR="00BE0AF4" w:rsidRPr="001067EB" w:rsidRDefault="00BE0AF4" w:rsidP="00715566">
      <w:pPr>
        <w:jc w:val="center"/>
        <w:rPr>
          <w:b/>
          <w:sz w:val="28"/>
          <w:szCs w:val="28"/>
        </w:rPr>
      </w:pPr>
    </w:p>
    <w:p w:rsidR="00BE0AF4" w:rsidRPr="0080689D" w:rsidRDefault="00BE0AF4" w:rsidP="00715566">
      <w:pPr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 w:rsidRPr="0080689D">
        <w:rPr>
          <w:rFonts w:ascii="Times New Roman Полужирный" w:hAnsi="Times New Roman Полужирный"/>
          <w:b/>
          <w:spacing w:val="60"/>
          <w:sz w:val="28"/>
          <w:szCs w:val="28"/>
        </w:rPr>
        <w:t>СПИСОК</w:t>
      </w: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объе</w:t>
      </w:r>
      <w:r w:rsidR="0080689D">
        <w:rPr>
          <w:b/>
          <w:sz w:val="28"/>
          <w:szCs w:val="28"/>
        </w:rPr>
        <w:t>ктов культурного наследия, внесе</w:t>
      </w:r>
      <w:r w:rsidRPr="00715566">
        <w:rPr>
          <w:b/>
          <w:sz w:val="28"/>
          <w:szCs w:val="28"/>
        </w:rPr>
        <w:t>нных</w:t>
      </w:r>
      <w:r w:rsidRPr="00715566">
        <w:rPr>
          <w:b/>
          <w:sz w:val="28"/>
          <w:szCs w:val="28"/>
        </w:rPr>
        <w:br/>
        <w:t xml:space="preserve"> в реестр государственного имущества Архангельской области</w:t>
      </w:r>
    </w:p>
    <w:p w:rsidR="00BE0AF4" w:rsidRDefault="00BE0AF4" w:rsidP="00715566">
      <w:pPr>
        <w:jc w:val="center"/>
      </w:pPr>
      <w:r w:rsidRPr="00715566">
        <w:t>(все – регионального значения)</w:t>
      </w:r>
    </w:p>
    <w:p w:rsidR="0080689D" w:rsidRPr="001067EB" w:rsidRDefault="0080689D" w:rsidP="00715566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31"/>
        <w:gridCol w:w="2273"/>
        <w:gridCol w:w="1985"/>
        <w:gridCol w:w="1984"/>
        <w:gridCol w:w="2833"/>
      </w:tblGrid>
      <w:tr w:rsidR="00BE0AF4" w:rsidRPr="0080689D" w:rsidTr="004E3A7D">
        <w:trPr>
          <w:trHeight w:val="611"/>
        </w:trPr>
        <w:tc>
          <w:tcPr>
            <w:tcW w:w="5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AF4" w:rsidRPr="00B9550D" w:rsidRDefault="00BE0AF4" w:rsidP="00715566">
            <w:pPr>
              <w:jc w:val="center"/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</w:pPr>
            <w:r w:rsidRPr="00B9550D"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  <w:t>№</w:t>
            </w:r>
          </w:p>
          <w:p w:rsidR="00BE0AF4" w:rsidRPr="00B9550D" w:rsidRDefault="00BE0AF4" w:rsidP="00715566">
            <w:pPr>
              <w:jc w:val="center"/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</w:pPr>
            <w:proofErr w:type="spellStart"/>
            <w:proofErr w:type="gramStart"/>
            <w:r w:rsidRPr="00B9550D"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  <w:t>п</w:t>
            </w:r>
            <w:proofErr w:type="spellEnd"/>
            <w:proofErr w:type="gramEnd"/>
            <w:r w:rsidRPr="00B9550D"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  <w:t>/</w:t>
            </w:r>
            <w:proofErr w:type="spellStart"/>
            <w:r w:rsidRPr="00B9550D"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B9550D" w:rsidRDefault="00BE0AF4" w:rsidP="00715566">
            <w:pPr>
              <w:jc w:val="center"/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</w:pPr>
            <w:r w:rsidRPr="00B9550D"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  <w:t xml:space="preserve">Адрес </w:t>
            </w:r>
          </w:p>
          <w:p w:rsidR="00BE0AF4" w:rsidRPr="00B9550D" w:rsidRDefault="00BE0AF4" w:rsidP="00715566">
            <w:pPr>
              <w:jc w:val="center"/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</w:pPr>
            <w:r w:rsidRPr="00B9550D"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  <w:t>объекта культурного наследия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80689D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 xml:space="preserve">Наименование </w:t>
            </w:r>
          </w:p>
          <w:p w:rsidR="00BE0AF4" w:rsidRPr="0080689D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>объекта культурного наследия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80689D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 xml:space="preserve">Пользователь </w:t>
            </w:r>
          </w:p>
          <w:p w:rsidR="00BE0AF4" w:rsidRPr="0080689D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>объектом культурного наследия</w:t>
            </w:r>
          </w:p>
        </w:tc>
      </w:tr>
      <w:tr w:rsidR="00BE0AF4" w:rsidRPr="0080689D" w:rsidTr="004E3A7D">
        <w:tc>
          <w:tcPr>
            <w:tcW w:w="5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AF4" w:rsidRPr="0080689D" w:rsidRDefault="00BE0AF4" w:rsidP="0071556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80689D" w:rsidRDefault="00BE0AF4" w:rsidP="0071556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15" w:rsidRPr="001C7F55" w:rsidRDefault="00BE0AF4" w:rsidP="001C7F55">
            <w:pPr>
              <w:ind w:left="-57" w:right="-57"/>
              <w:jc w:val="center"/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</w:pPr>
            <w:r w:rsidRPr="001C7F55"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  <w:t xml:space="preserve">в документе </w:t>
            </w:r>
          </w:p>
          <w:p w:rsidR="00BE0AF4" w:rsidRPr="0080689D" w:rsidRDefault="00BE0AF4" w:rsidP="001C7F55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1C7F55"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  <w:t>о постановке на государственную охрану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80689D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80689D">
              <w:rPr>
                <w:b/>
                <w:sz w:val="23"/>
                <w:szCs w:val="23"/>
              </w:rPr>
              <w:t>в реестре областного имущества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F4" w:rsidRPr="0080689D" w:rsidRDefault="00BE0AF4" w:rsidP="00715566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B9550D" w:rsidRPr="00B9550D" w:rsidRDefault="00B9550D">
      <w:pPr>
        <w:rPr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31"/>
        <w:gridCol w:w="2273"/>
        <w:gridCol w:w="1985"/>
        <w:gridCol w:w="1984"/>
        <w:gridCol w:w="2833"/>
      </w:tblGrid>
      <w:tr w:rsidR="00BE0AF4" w:rsidRPr="00B9550D" w:rsidTr="00B9550D">
        <w:trPr>
          <w:tblHeader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B9550D" w:rsidRDefault="00BE0AF4" w:rsidP="00715566">
            <w:pPr>
              <w:jc w:val="center"/>
              <w:rPr>
                <w:sz w:val="18"/>
                <w:szCs w:val="18"/>
              </w:rPr>
            </w:pPr>
            <w:r w:rsidRPr="00B9550D">
              <w:rPr>
                <w:sz w:val="18"/>
                <w:szCs w:val="18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B9550D" w:rsidRDefault="00BE0AF4" w:rsidP="00715566">
            <w:pPr>
              <w:jc w:val="center"/>
              <w:rPr>
                <w:sz w:val="18"/>
                <w:szCs w:val="18"/>
              </w:rPr>
            </w:pPr>
            <w:r w:rsidRPr="00B9550D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B9550D" w:rsidRDefault="00BE0AF4" w:rsidP="00494C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B9550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B9550D" w:rsidRDefault="00BE0AF4" w:rsidP="00715566">
            <w:pPr>
              <w:jc w:val="center"/>
              <w:rPr>
                <w:sz w:val="18"/>
                <w:szCs w:val="18"/>
                <w:highlight w:val="yellow"/>
              </w:rPr>
            </w:pPr>
            <w:r w:rsidRPr="00B9550D">
              <w:rPr>
                <w:sz w:val="18"/>
                <w:szCs w:val="1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B9550D" w:rsidRDefault="00BE0AF4" w:rsidP="00715566">
            <w:pPr>
              <w:jc w:val="center"/>
              <w:rPr>
                <w:sz w:val="18"/>
                <w:szCs w:val="18"/>
              </w:rPr>
            </w:pPr>
            <w:r w:rsidRPr="00B9550D">
              <w:rPr>
                <w:sz w:val="18"/>
                <w:szCs w:val="18"/>
              </w:rPr>
              <w:t>5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715566">
            <w:pPr>
              <w:jc w:val="center"/>
            </w:pPr>
            <w:r w:rsidRPr="00467715"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67715">
            <w:r w:rsidRPr="00467715">
              <w:t>г. Архангельск,</w:t>
            </w:r>
          </w:p>
          <w:p w:rsidR="00BE0AF4" w:rsidRPr="00467715" w:rsidRDefault="00BE0AF4" w:rsidP="00467715">
            <w:r w:rsidRPr="00467715">
              <w:t>ул. Володарского, д.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Жилой дом</w:t>
            </w:r>
          </w:p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467715">
            <w:pPr>
              <w:rPr>
                <w:highlight w:val="yellow"/>
              </w:rPr>
            </w:pPr>
            <w:r w:rsidRPr="00467715">
              <w:t>Здание управления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467715">
            <w:pPr>
              <w:ind w:right="-113"/>
            </w:pPr>
            <w:r w:rsidRPr="00467715">
              <w:t>Государственное автономное учреждение Архангельской области «Центр изучения общественного мнения»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715566">
            <w:pPr>
              <w:jc w:val="center"/>
            </w:pPr>
            <w:r w:rsidRPr="00467715"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67715">
            <w:r w:rsidRPr="00467715">
              <w:t>г. Архангельск,</w:t>
            </w:r>
          </w:p>
          <w:p w:rsidR="00BE0AF4" w:rsidRPr="00467715" w:rsidRDefault="00BE0AF4" w:rsidP="00467715">
            <w:r w:rsidRPr="00467715">
              <w:t>ул. Беломорской Флотилии, 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Учебное заведение</w:t>
            </w:r>
          </w:p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467715">
            <w:r w:rsidRPr="00467715">
              <w:t>Здание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467715" w:rsidP="00467715">
            <w:pPr>
              <w:jc w:val="center"/>
            </w:pPr>
            <w:r w:rsidRPr="00467715">
              <w:t>–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715566">
            <w:pPr>
              <w:jc w:val="center"/>
            </w:pPr>
            <w:r w:rsidRPr="00467715"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67715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467715">
            <w:pPr>
              <w:ind w:right="-113"/>
            </w:pPr>
            <w:r w:rsidRPr="00467715">
              <w:t xml:space="preserve">просп. </w:t>
            </w:r>
            <w:proofErr w:type="spellStart"/>
            <w:r w:rsidRPr="00467715">
              <w:t>Чумбарова-Лучинского</w:t>
            </w:r>
            <w:proofErr w:type="spellEnd"/>
            <w:r w:rsidRPr="00467715">
              <w:t>, д.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 xml:space="preserve">Городская усадьба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Антонова Ф.Г.: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Жилой дом</w:t>
            </w:r>
          </w:p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467715">
            <w:pPr>
              <w:ind w:right="-113"/>
            </w:pPr>
            <w:r w:rsidRPr="00467715">
              <w:t>Административно-лечебное здание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D4" w:rsidRDefault="00BE0AF4" w:rsidP="00467715">
            <w:r w:rsidRPr="00467715">
              <w:t xml:space="preserve">Государственное бюджетное учреждение здравоохранения Архангельской области «Архангельский клинический центр </w:t>
            </w:r>
          </w:p>
          <w:p w:rsidR="00B451D4" w:rsidRDefault="00BE0AF4" w:rsidP="00467715">
            <w:r w:rsidRPr="00467715">
              <w:t xml:space="preserve">по профилактике </w:t>
            </w:r>
          </w:p>
          <w:p w:rsidR="00BE0AF4" w:rsidRPr="00467715" w:rsidRDefault="00BE0AF4" w:rsidP="00467715">
            <w:r w:rsidRPr="00467715">
              <w:t xml:space="preserve">и борьбе со СПИД </w:t>
            </w:r>
          </w:p>
          <w:p w:rsidR="00BE0AF4" w:rsidRDefault="00BE0AF4" w:rsidP="00467715">
            <w:r w:rsidRPr="00467715">
              <w:t>и инфекционными заболеваниями»</w:t>
            </w:r>
          </w:p>
          <w:p w:rsidR="001067EB" w:rsidRPr="00467715" w:rsidRDefault="001067EB" w:rsidP="00467715"/>
        </w:tc>
      </w:tr>
      <w:tr w:rsidR="00BE0AF4" w:rsidRPr="00715566" w:rsidTr="001067EB">
        <w:trPr>
          <w:trHeight w:val="192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715566">
            <w:pPr>
              <w:jc w:val="center"/>
            </w:pPr>
            <w:r w:rsidRPr="00467715">
              <w:lastRenderedPageBreak/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67715">
            <w:r w:rsidRPr="00467715">
              <w:t>г. Архангельск,</w:t>
            </w:r>
          </w:p>
          <w:p w:rsidR="00BE0AF4" w:rsidRPr="00467715" w:rsidRDefault="00BE0AF4" w:rsidP="00467715">
            <w:r w:rsidRPr="00467715">
              <w:t xml:space="preserve">просп. </w:t>
            </w:r>
            <w:proofErr w:type="spellStart"/>
            <w:r w:rsidRPr="00467715">
              <w:t>Чумбарова-Лучинского</w:t>
            </w:r>
            <w:proofErr w:type="spellEnd"/>
            <w:r w:rsidRPr="00467715">
              <w:t>, д.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94C0C">
              <w:rPr>
                <w:spacing w:val="-8"/>
              </w:rPr>
              <w:t>Восстановительная</w:t>
            </w:r>
            <w:r w:rsidRPr="00467715">
              <w:t xml:space="preserve"> лечебница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(областной дом санитарного просвещения)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467715">
            <w:r w:rsidRPr="00467715">
              <w:t>Здание поликлиники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467715">
            <w:r w:rsidRPr="00467715">
              <w:t xml:space="preserve">Государственное бюджетное учреждение здравоохранения Архангельской области «Областной центр лечебной физкультуры </w:t>
            </w:r>
            <w:r w:rsidR="00157B50">
              <w:br/>
            </w:r>
            <w:r w:rsidRPr="001067EB">
              <w:rPr>
                <w:spacing w:val="-6"/>
              </w:rPr>
              <w:t>и спортивной медицины»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715566">
            <w:pPr>
              <w:jc w:val="center"/>
            </w:pPr>
            <w:r w:rsidRPr="00467715"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67715">
            <w:r w:rsidRPr="00467715">
              <w:t>г. Архангельск,</w:t>
            </w:r>
          </w:p>
          <w:p w:rsidR="00B451D4" w:rsidRDefault="00BE0AF4" w:rsidP="00467715">
            <w:r w:rsidRPr="00467715">
              <w:t xml:space="preserve">просп. Троицкий, </w:t>
            </w:r>
            <w:r w:rsidR="00157B50">
              <w:br/>
            </w:r>
            <w:r w:rsidRPr="00467715">
              <w:t>д. 41, корп. 1/</w:t>
            </w:r>
          </w:p>
          <w:p w:rsidR="00BE0AF4" w:rsidRPr="00467715" w:rsidRDefault="00BE0AF4" w:rsidP="00467715">
            <w:r w:rsidRPr="00467715">
              <w:t>ул. Карла Либкнехта, д.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 xml:space="preserve">Русский банк внешней торговли </w:t>
            </w:r>
          </w:p>
          <w:p w:rsidR="00BE0AF4" w:rsidRPr="00467715" w:rsidRDefault="00BE0AF4" w:rsidP="00494C0C">
            <w:pPr>
              <w:ind w:left="-57" w:right="-57"/>
            </w:pPr>
            <w:proofErr w:type="gramStart"/>
            <w:r w:rsidRPr="00467715">
              <w:t xml:space="preserve">(библиотека </w:t>
            </w:r>
            <w:proofErr w:type="gramEnd"/>
          </w:p>
          <w:p w:rsidR="00B451D4" w:rsidRPr="00467715" w:rsidRDefault="00BE0AF4" w:rsidP="00494C0C">
            <w:pPr>
              <w:ind w:left="-57" w:right="-57"/>
            </w:pPr>
            <w:r w:rsidRPr="00467715">
              <w:t>им. А. Гайдара)</w:t>
            </w:r>
          </w:p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D4" w:rsidRDefault="00BE0AF4" w:rsidP="00467715">
            <w:r w:rsidRPr="00467715">
              <w:t xml:space="preserve">Нежилое помещение: </w:t>
            </w:r>
          </w:p>
          <w:p w:rsidR="00BE0AF4" w:rsidRPr="00157B50" w:rsidRDefault="00BE0AF4" w:rsidP="00467715">
            <w:pPr>
              <w:rPr>
                <w:spacing w:val="-6"/>
                <w:highlight w:val="yellow"/>
              </w:rPr>
            </w:pPr>
            <w:r w:rsidRPr="00157B50">
              <w:rPr>
                <w:spacing w:val="-6"/>
              </w:rPr>
              <w:t>1</w:t>
            </w:r>
            <w:r w:rsidR="00B451D4" w:rsidRPr="00157B50">
              <w:rPr>
                <w:spacing w:val="-6"/>
              </w:rPr>
              <w:t xml:space="preserve"> </w:t>
            </w:r>
            <w:r w:rsidRPr="00157B50">
              <w:rPr>
                <w:spacing w:val="-6"/>
              </w:rPr>
              <w:t xml:space="preserve">этаж </w:t>
            </w:r>
            <w:r w:rsidR="00B451D4" w:rsidRPr="00157B50">
              <w:rPr>
                <w:spacing w:val="-6"/>
              </w:rPr>
              <w:t xml:space="preserve">– № 4 – </w:t>
            </w:r>
            <w:r w:rsidRPr="00157B50">
              <w:rPr>
                <w:spacing w:val="-6"/>
              </w:rPr>
              <w:t xml:space="preserve">22; 2 этаж </w:t>
            </w:r>
            <w:r w:rsidR="00B451D4" w:rsidRPr="00157B50">
              <w:rPr>
                <w:spacing w:val="-6"/>
              </w:rPr>
              <w:t>–</w:t>
            </w:r>
            <w:r w:rsidRPr="00157B50">
              <w:rPr>
                <w:spacing w:val="-6"/>
              </w:rPr>
              <w:t xml:space="preserve"> </w:t>
            </w:r>
            <w:r w:rsidR="00B451D4" w:rsidRPr="00157B50">
              <w:rPr>
                <w:spacing w:val="-6"/>
              </w:rPr>
              <w:t xml:space="preserve">№ 3 – </w:t>
            </w:r>
            <w:r w:rsidRPr="00157B50">
              <w:rPr>
                <w:spacing w:val="-6"/>
              </w:rPr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467715">
            <w:pPr>
              <w:ind w:right="-113"/>
            </w:pPr>
            <w:r w:rsidRPr="00467715">
              <w:t xml:space="preserve">Государственное бюджетное учреждение </w:t>
            </w:r>
            <w:r w:rsidRPr="00B451D4">
              <w:rPr>
                <w:spacing w:val="-4"/>
              </w:rPr>
              <w:t>культуры Архангельской</w:t>
            </w:r>
            <w:r w:rsidRPr="00467715">
              <w:t xml:space="preserve"> области «Архангельская детская библиотека </w:t>
            </w:r>
          </w:p>
          <w:p w:rsidR="00B451D4" w:rsidRPr="00467715" w:rsidRDefault="00BE0AF4" w:rsidP="00467715">
            <w:pPr>
              <w:ind w:right="-113"/>
            </w:pPr>
            <w:r w:rsidRPr="00467715">
              <w:t>имени А.П. Гайдара»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715566">
            <w:pPr>
              <w:jc w:val="center"/>
            </w:pPr>
            <w:r w:rsidRPr="00467715">
              <w:t>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ул. Поморская, 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Торговое здание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(ныне ломбард)</w:t>
            </w:r>
          </w:p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Торговое здание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с каретным сараем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D4" w:rsidRDefault="00BE0AF4" w:rsidP="00B451D4">
            <w:pPr>
              <w:ind w:right="-113"/>
            </w:pPr>
            <w:r w:rsidRPr="00467715">
              <w:t xml:space="preserve">Государственное бюджетное </w:t>
            </w:r>
          </w:p>
          <w:p w:rsidR="00B451D4" w:rsidRDefault="00BE0AF4" w:rsidP="00B451D4">
            <w:pPr>
              <w:ind w:right="-113"/>
            </w:pPr>
            <w:r w:rsidRPr="00467715">
              <w:t xml:space="preserve">учреждение культуры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Архангельской области «Госуда</w:t>
            </w:r>
            <w:r w:rsidR="00B451D4">
              <w:t>рственное музейное объединение «</w:t>
            </w:r>
            <w:r w:rsidRPr="00467715">
              <w:t xml:space="preserve">Художественная </w:t>
            </w:r>
            <w:r w:rsidRPr="003F7709">
              <w:rPr>
                <w:spacing w:val="-6"/>
              </w:rPr>
              <w:t xml:space="preserve">культура </w:t>
            </w:r>
            <w:r w:rsidR="00B451D4" w:rsidRPr="003F7709">
              <w:rPr>
                <w:spacing w:val="-6"/>
              </w:rPr>
              <w:t>Русского Севера</w:t>
            </w:r>
            <w:r w:rsidRPr="003F7709">
              <w:rPr>
                <w:spacing w:val="-6"/>
              </w:rPr>
              <w:t>»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715566">
            <w:pPr>
              <w:jc w:val="center"/>
            </w:pPr>
            <w:r w:rsidRPr="00467715">
              <w:t>7.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451D4" w:rsidRDefault="00BE0AF4" w:rsidP="00B451D4">
            <w:pPr>
              <w:ind w:right="-113"/>
            </w:pPr>
            <w:r w:rsidRPr="00467715">
              <w:t xml:space="preserve">ул. Поморская,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д.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Торговое здание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 xml:space="preserve">(областное </w:t>
            </w:r>
            <w:proofErr w:type="spellStart"/>
            <w:r w:rsidRPr="00B451D4">
              <w:rPr>
                <w:spacing w:val="-8"/>
              </w:rPr>
              <w:t>аптекоуправление</w:t>
            </w:r>
            <w:proofErr w:type="spellEnd"/>
            <w:r w:rsidRPr="00B451D4">
              <w:rPr>
                <w:spacing w:val="-8"/>
              </w:rPr>
              <w:t>)</w:t>
            </w:r>
          </w:p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Торговое здание</w:t>
            </w:r>
          </w:p>
          <w:p w:rsidR="00B451D4" w:rsidRDefault="00BE0AF4" w:rsidP="00B451D4">
            <w:pPr>
              <w:ind w:right="-113"/>
            </w:pPr>
            <w:r w:rsidRPr="00467715">
              <w:t xml:space="preserve">купца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А.Н. </w:t>
            </w:r>
            <w:proofErr w:type="spellStart"/>
            <w:r w:rsidRPr="00467715">
              <w:t>Буторова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D4" w:rsidRDefault="00BE0AF4" w:rsidP="00B451D4">
            <w:pPr>
              <w:ind w:right="-113"/>
            </w:pPr>
            <w:r w:rsidRPr="00467715">
              <w:t xml:space="preserve">Государственное бюджетное </w:t>
            </w:r>
          </w:p>
          <w:p w:rsidR="00B451D4" w:rsidRDefault="00BE0AF4" w:rsidP="00B451D4">
            <w:pPr>
              <w:ind w:right="-113"/>
            </w:pPr>
            <w:r w:rsidRPr="00467715">
              <w:t xml:space="preserve">учреждение культуры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Архангельской области «Госуда</w:t>
            </w:r>
            <w:r w:rsidR="00B451D4">
              <w:t>рственное музейное объединение «</w:t>
            </w:r>
            <w:r w:rsidRPr="00467715">
              <w:t xml:space="preserve">Художественная </w:t>
            </w:r>
            <w:r w:rsidRPr="003F7709">
              <w:rPr>
                <w:spacing w:val="-6"/>
              </w:rPr>
              <w:t xml:space="preserve">культура </w:t>
            </w:r>
            <w:r w:rsidR="00B451D4" w:rsidRPr="003F7709">
              <w:rPr>
                <w:spacing w:val="-6"/>
              </w:rPr>
              <w:t>Русского Севера</w:t>
            </w:r>
            <w:r w:rsidRPr="00467715">
              <w:t>»</w:t>
            </w:r>
          </w:p>
        </w:tc>
      </w:tr>
      <w:tr w:rsidR="00BE0AF4" w:rsidRPr="00715566" w:rsidTr="001067EB">
        <w:trPr>
          <w:trHeight w:val="1388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715566">
            <w:pPr>
              <w:jc w:val="center"/>
            </w:pPr>
            <w:r w:rsidRPr="00467715">
              <w:t>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ул. Карла Маркса, </w:t>
            </w:r>
            <w:r w:rsidR="00157B50">
              <w:br/>
            </w:r>
            <w:r w:rsidRPr="00467715">
              <w:t>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 xml:space="preserve">Кирха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(камерный концертный зал областной филармонии)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  <w:rPr>
                <w:highlight w:val="yellow"/>
              </w:rPr>
            </w:pPr>
            <w:r w:rsidRPr="00467715">
              <w:t>Камерный зал (Кирха)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Государственное бюджетное учреждение культуры Архангельской области «Поморская филармония»</w:t>
            </w:r>
          </w:p>
        </w:tc>
      </w:tr>
      <w:tr w:rsidR="00BE0AF4" w:rsidRPr="00715566" w:rsidTr="004E3A7D">
        <w:tc>
          <w:tcPr>
            <w:tcW w:w="5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AF4" w:rsidRPr="00467715" w:rsidRDefault="00BE0AF4" w:rsidP="00715566">
            <w:pPr>
              <w:jc w:val="center"/>
            </w:pPr>
            <w:r w:rsidRPr="00467715">
              <w:t>9.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г. Архангельск,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набережная Северной Двины, Красная пристань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 xml:space="preserve">Причалы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Архангельского 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Причал № 105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Государственное автономное учреждение Архангельской области </w:t>
            </w:r>
          </w:p>
          <w:p w:rsidR="00BE0AF4" w:rsidRPr="00467715" w:rsidRDefault="00B451D4" w:rsidP="00B451D4">
            <w:pPr>
              <w:ind w:right="-113"/>
            </w:pPr>
            <w:r>
              <w:t>«Спортивный клуб «Водник</w:t>
            </w:r>
            <w:r w:rsidR="00BE0AF4" w:rsidRPr="00467715">
              <w:t>»</w:t>
            </w:r>
          </w:p>
        </w:tc>
      </w:tr>
      <w:tr w:rsidR="00BE0AF4" w:rsidRPr="00715566" w:rsidTr="001067EB">
        <w:trPr>
          <w:trHeight w:val="973"/>
        </w:trPr>
        <w:tc>
          <w:tcPr>
            <w:tcW w:w="5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715566">
            <w:pPr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Причал № 109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</w:tr>
      <w:tr w:rsidR="00BE0AF4" w:rsidRPr="00715566" w:rsidTr="001A65AD">
        <w:trPr>
          <w:cantSplit/>
        </w:trPr>
        <w:tc>
          <w:tcPr>
            <w:tcW w:w="5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10.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набережная Северной Двины Красная пристань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 xml:space="preserve">Комплекс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городских причалов: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Соборная пристань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Причал № 107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Государственное автономное учреждение Архангельской области </w:t>
            </w:r>
          </w:p>
          <w:p w:rsidR="00BE0AF4" w:rsidRPr="00467715" w:rsidRDefault="00B451D4" w:rsidP="00B451D4">
            <w:pPr>
              <w:ind w:right="-113"/>
            </w:pPr>
            <w:r>
              <w:t>«Спортивный клуб «Водник</w:t>
            </w:r>
            <w:r w:rsidR="00BE0AF4" w:rsidRPr="00467715">
              <w:t>»</w:t>
            </w:r>
          </w:p>
        </w:tc>
      </w:tr>
      <w:tr w:rsidR="00BE0AF4" w:rsidRPr="00715566" w:rsidTr="001067EB">
        <w:trPr>
          <w:trHeight w:val="1050"/>
        </w:trPr>
        <w:tc>
          <w:tcPr>
            <w:tcW w:w="5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Причал № 108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</w:tr>
      <w:tr w:rsidR="00BE0AF4" w:rsidRPr="00715566" w:rsidTr="004E3A7D">
        <w:tc>
          <w:tcPr>
            <w:tcW w:w="5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11.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набережная Северной Двины, Красная пристань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 xml:space="preserve">Комплекс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городских причалов: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Таможенная пристань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BD7D8F" w:rsidRDefault="00BE0AF4" w:rsidP="00B451D4">
            <w:pPr>
              <w:ind w:right="-113"/>
              <w:rPr>
                <w:spacing w:val="-4"/>
              </w:rPr>
            </w:pPr>
            <w:r w:rsidRPr="00BD7D8F">
              <w:rPr>
                <w:spacing w:val="-4"/>
              </w:rPr>
              <w:t>Причалы № 98, 99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Государственное автономное учреждение Архангельской области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«Спорти</w:t>
            </w:r>
            <w:r w:rsidR="00B451D4">
              <w:t>вный клуб «Водник</w:t>
            </w:r>
            <w:r w:rsidRPr="00467715">
              <w:t>»</w:t>
            </w:r>
          </w:p>
        </w:tc>
      </w:tr>
      <w:tr w:rsidR="00BE0AF4" w:rsidRPr="00715566" w:rsidTr="004E3A7D">
        <w:tc>
          <w:tcPr>
            <w:tcW w:w="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Причал № 100</w:t>
            </w: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</w:tr>
      <w:tr w:rsidR="00BE0AF4" w:rsidRPr="00715566" w:rsidTr="004E3A7D">
        <w:tc>
          <w:tcPr>
            <w:tcW w:w="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Причал № 101</w:t>
            </w: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</w:tr>
      <w:tr w:rsidR="00BE0AF4" w:rsidRPr="00715566" w:rsidTr="004E3A7D">
        <w:tc>
          <w:tcPr>
            <w:tcW w:w="531" w:type="dxa"/>
            <w:vMerge/>
            <w:tcBorders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Причал № 102</w:t>
            </w: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</w:tr>
      <w:tr w:rsidR="00BE0AF4" w:rsidRPr="00715566" w:rsidTr="004E3A7D">
        <w:tc>
          <w:tcPr>
            <w:tcW w:w="531" w:type="dxa"/>
            <w:vMerge/>
            <w:tcBorders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Причал № 103</w:t>
            </w: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</w:tr>
      <w:tr w:rsidR="00BE0AF4" w:rsidRPr="00715566" w:rsidTr="001067EB">
        <w:trPr>
          <w:trHeight w:val="250"/>
        </w:trPr>
        <w:tc>
          <w:tcPr>
            <w:tcW w:w="531" w:type="dxa"/>
            <w:vMerge/>
            <w:tcBorders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Причал № 104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</w:tr>
      <w:tr w:rsidR="00BE0AF4" w:rsidRPr="00715566" w:rsidTr="001067EB">
        <w:trPr>
          <w:trHeight w:val="2772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lastRenderedPageBreak/>
              <w:t>12.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ул. Поморская, д. 1/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набережная </w:t>
            </w:r>
          </w:p>
          <w:p w:rsidR="00B451D4" w:rsidRDefault="00BE0AF4" w:rsidP="00B451D4">
            <w:pPr>
              <w:ind w:right="-113"/>
            </w:pPr>
            <w:r w:rsidRPr="00467715">
              <w:t xml:space="preserve">Северной Двины,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д. 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Торговое здание (Октябрьский райисполком)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D4" w:rsidRDefault="00BE0AF4" w:rsidP="00B451D4">
            <w:pPr>
              <w:ind w:right="-113"/>
            </w:pPr>
            <w:r w:rsidRPr="00467715">
              <w:t xml:space="preserve">Жилой дом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с магазинами городской купеческой усадьбы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D4" w:rsidRDefault="00BE0AF4" w:rsidP="00B451D4">
            <w:pPr>
              <w:ind w:right="-113"/>
            </w:pPr>
            <w:r w:rsidRPr="00467715">
              <w:t xml:space="preserve">Государственное бюджетное </w:t>
            </w:r>
          </w:p>
          <w:p w:rsidR="00B451D4" w:rsidRDefault="00BE0AF4" w:rsidP="00B451D4">
            <w:pPr>
              <w:ind w:right="-113"/>
            </w:pPr>
            <w:r w:rsidRPr="00467715">
              <w:t xml:space="preserve">учреждение культуры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Архангельской области «Госуда</w:t>
            </w:r>
            <w:r w:rsidR="00B451D4">
              <w:t>рственное музейное объединение «</w:t>
            </w:r>
            <w:r w:rsidRPr="00467715">
              <w:t xml:space="preserve">Художественная культура </w:t>
            </w:r>
            <w:r w:rsidR="00B451D4">
              <w:t>Русского Севера</w:t>
            </w:r>
            <w:r w:rsidRPr="00467715">
              <w:t>»</w:t>
            </w:r>
          </w:p>
        </w:tc>
      </w:tr>
      <w:tr w:rsidR="00BE0AF4" w:rsidRPr="00715566" w:rsidTr="001067EB">
        <w:trPr>
          <w:trHeight w:val="268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13.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набережная </w:t>
            </w:r>
          </w:p>
          <w:p w:rsidR="00B451D4" w:rsidRDefault="00BE0AF4" w:rsidP="00B451D4">
            <w:pPr>
              <w:ind w:right="-113"/>
            </w:pPr>
            <w:r w:rsidRPr="00467715">
              <w:t xml:space="preserve">Северной Двины,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д. 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 xml:space="preserve">Банковая контора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(фонды музея изобразительных искусств)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Здание таможни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D4" w:rsidRDefault="00BE0AF4" w:rsidP="00B451D4">
            <w:pPr>
              <w:ind w:right="-113"/>
            </w:pPr>
            <w:r w:rsidRPr="00467715">
              <w:t xml:space="preserve">Государственное бюджетное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учреждение культуры Архангельской области «Госуда</w:t>
            </w:r>
            <w:r w:rsidR="00B451D4">
              <w:t>рственное музейное объединение «</w:t>
            </w:r>
            <w:r w:rsidRPr="00467715">
              <w:t xml:space="preserve">Художественная культура </w:t>
            </w:r>
            <w:r w:rsidR="00B451D4">
              <w:t>Русского Севера</w:t>
            </w:r>
            <w:r w:rsidRPr="00467715">
              <w:t>»</w:t>
            </w:r>
          </w:p>
        </w:tc>
      </w:tr>
      <w:tr w:rsidR="00BE0AF4" w:rsidRPr="00715566" w:rsidTr="000C4C75">
        <w:trPr>
          <w:trHeight w:val="184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14.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г. Архангельск, </w:t>
            </w:r>
          </w:p>
          <w:p w:rsidR="00B451D4" w:rsidRDefault="00BE0AF4" w:rsidP="00B451D4">
            <w:pPr>
              <w:ind w:right="-113"/>
            </w:pPr>
            <w:r w:rsidRPr="00467715">
              <w:t xml:space="preserve">ул. Воскресенская, д. 2/набережная Северной Двины,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д. 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Городское училище (средняя школа № 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  <w:rPr>
                <w:highlight w:val="yellow"/>
              </w:rPr>
            </w:pPr>
            <w:r w:rsidRPr="00467715">
              <w:t>Здание школы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Государственное бюджетное учреждение Архангельской области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«Главное управление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капитального строительства»</w:t>
            </w:r>
          </w:p>
        </w:tc>
      </w:tr>
      <w:tr w:rsidR="00BE0AF4" w:rsidRPr="00715566" w:rsidTr="001067EB">
        <w:trPr>
          <w:trHeight w:val="195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15.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набережная </w:t>
            </w:r>
          </w:p>
          <w:p w:rsidR="00AE278E" w:rsidRDefault="00BE0AF4" w:rsidP="00B451D4">
            <w:pPr>
              <w:ind w:right="-113"/>
            </w:pPr>
            <w:r w:rsidRPr="00467715">
              <w:t xml:space="preserve">Северной Двины,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д. 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Дом</w:t>
            </w:r>
            <w:r w:rsidR="00AE278E">
              <w:t xml:space="preserve"> </w:t>
            </w:r>
            <w:r w:rsidRPr="00467715">
              <w:t>полковника Карцева (ветеринарная лаборатория)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  <w:rPr>
                <w:highlight w:val="yellow"/>
              </w:rPr>
            </w:pPr>
            <w:r w:rsidRPr="00467715">
              <w:t>Ветеринарная лаборатория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Государственное учреждение Архангельской области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«Архангельская областная ветеринарная лаборатория»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16.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ул. Попова, д. 2,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E" w:rsidRDefault="00BE0AF4" w:rsidP="00494C0C">
            <w:pPr>
              <w:ind w:left="-57" w:right="-57"/>
            </w:pPr>
            <w:proofErr w:type="gramStart"/>
            <w:r w:rsidRPr="00467715">
              <w:t xml:space="preserve">Городская усадьба </w:t>
            </w:r>
            <w:proofErr w:type="spellStart"/>
            <w:r w:rsidRPr="00467715">
              <w:t>Вандет</w:t>
            </w:r>
            <w:proofErr w:type="spellEnd"/>
            <w:r w:rsidRPr="00467715">
              <w:t xml:space="preserve"> (комитет </w:t>
            </w:r>
            <w:proofErr w:type="gramEnd"/>
          </w:p>
          <w:p w:rsidR="00AE278E" w:rsidRDefault="00BE0AF4" w:rsidP="00494C0C">
            <w:pPr>
              <w:ind w:left="-57" w:right="-57"/>
            </w:pPr>
            <w:r w:rsidRPr="00467715">
              <w:t xml:space="preserve">по телевидению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и радиовещанию).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Флигель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Нежилое здание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Государственное бюджетное учреждение Архангельской области «Научно-образовательный центр </w:t>
            </w:r>
          </w:p>
          <w:p w:rsidR="00BE0AF4" w:rsidRDefault="00AE278E" w:rsidP="00B451D4">
            <w:pPr>
              <w:ind w:right="-113"/>
            </w:pPr>
            <w:r>
              <w:t>«Ломоносовский дом</w:t>
            </w:r>
            <w:r w:rsidR="00BE0AF4" w:rsidRPr="00467715">
              <w:t>»</w:t>
            </w:r>
          </w:p>
          <w:p w:rsidR="000C4C75" w:rsidRPr="00467715" w:rsidRDefault="000C4C75" w:rsidP="00B451D4">
            <w:pPr>
              <w:ind w:right="-113"/>
            </w:pP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17.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пер. Театральный, </w:t>
            </w:r>
            <w:r w:rsidR="000C4C75">
              <w:br/>
            </w:r>
            <w:r w:rsidRPr="00467715">
              <w:t>д.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 xml:space="preserve">Кинотеатр «Север», бывший кинотеатр «Эдисон»,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ранее электростанция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086798">
            <w:pPr>
              <w:ind w:left="-57" w:right="-57"/>
            </w:pPr>
            <w:r w:rsidRPr="00467715">
              <w:t>Здание кинотеатра «Север»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78E" w:rsidRDefault="00BE0AF4" w:rsidP="00B451D4">
            <w:pPr>
              <w:ind w:right="-113"/>
            </w:pPr>
            <w:r w:rsidRPr="00467715">
              <w:t xml:space="preserve">Государственное бюджетное </w:t>
            </w:r>
          </w:p>
          <w:p w:rsidR="00AE278E" w:rsidRDefault="00BE0AF4" w:rsidP="00B451D4">
            <w:pPr>
              <w:ind w:right="-113"/>
            </w:pPr>
            <w:r w:rsidRPr="00467715">
              <w:t xml:space="preserve">учреждение культуры </w:t>
            </w:r>
          </w:p>
          <w:p w:rsidR="00BE0AF4" w:rsidRDefault="00BE0AF4" w:rsidP="00B451D4">
            <w:pPr>
              <w:ind w:right="-113"/>
            </w:pPr>
            <w:r w:rsidRPr="00467715">
              <w:t>Архангельской области «Госуда</w:t>
            </w:r>
            <w:r w:rsidR="00AE278E">
              <w:t>рственное музейное объединение «</w:t>
            </w:r>
            <w:r w:rsidRPr="00467715">
              <w:t xml:space="preserve">Художественная культура </w:t>
            </w:r>
            <w:r w:rsidR="00AE278E">
              <w:t>Русского Севера</w:t>
            </w:r>
            <w:r w:rsidRPr="00467715">
              <w:t>»</w:t>
            </w:r>
          </w:p>
          <w:p w:rsidR="001067EB" w:rsidRPr="00467715" w:rsidRDefault="001067EB" w:rsidP="00B451D4">
            <w:pPr>
              <w:ind w:right="-113"/>
            </w:pPr>
          </w:p>
        </w:tc>
      </w:tr>
      <w:tr w:rsidR="00BE0AF4" w:rsidRPr="00715566" w:rsidTr="004E3A7D">
        <w:tc>
          <w:tcPr>
            <w:tcW w:w="5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lastRenderedPageBreak/>
              <w:t>18.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г. Архангельск,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ул. Суворова, д. 3, </w:t>
            </w:r>
            <w:r w:rsidR="000C4C75">
              <w:br/>
            </w:r>
            <w:r w:rsidRPr="00467715">
              <w:t>д.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rPr>
                <w:bCs/>
              </w:rPr>
              <w:t>Больница приказа общества призрения (служба 1-й городской больницы)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086798">
            <w:pPr>
              <w:ind w:left="-57" w:right="-57"/>
              <w:rPr>
                <w:bCs/>
              </w:rPr>
            </w:pPr>
            <w:r w:rsidRPr="00467715">
              <w:rPr>
                <w:bCs/>
              </w:rPr>
              <w:t xml:space="preserve">Здание </w:t>
            </w:r>
            <w:proofErr w:type="spellStart"/>
            <w:r w:rsidRPr="00467715">
              <w:rPr>
                <w:bCs/>
              </w:rPr>
              <w:t>травмпункта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Государственное бюджетное учреждение здравоохранения Архангельской области «Первая городская клиническая больница имени Е.Е. Волосевич»</w:t>
            </w:r>
          </w:p>
        </w:tc>
      </w:tr>
      <w:tr w:rsidR="00BE0AF4" w:rsidRPr="00715566" w:rsidTr="004E3A7D">
        <w:tc>
          <w:tcPr>
            <w:tcW w:w="5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086798">
            <w:pPr>
              <w:ind w:left="-57" w:right="-57"/>
              <w:rPr>
                <w:bCs/>
              </w:rPr>
            </w:pPr>
            <w:r w:rsidRPr="00467715">
              <w:rPr>
                <w:bCs/>
              </w:rPr>
              <w:t xml:space="preserve">Здание </w:t>
            </w:r>
            <w:r w:rsidRPr="00086798">
              <w:rPr>
                <w:bCs/>
                <w:spacing w:val="-8"/>
              </w:rPr>
              <w:t>реабилитационного</w:t>
            </w:r>
            <w:r w:rsidRPr="00467715">
              <w:rPr>
                <w:bCs/>
              </w:rPr>
              <w:t xml:space="preserve"> центра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</w:tr>
      <w:tr w:rsidR="00BE0AF4" w:rsidRPr="00715566" w:rsidTr="004E3A7D"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19.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Архангельская область, </w:t>
            </w:r>
            <w:proofErr w:type="spellStart"/>
            <w:r w:rsidRPr="00467715">
              <w:t>Каргопольский</w:t>
            </w:r>
            <w:proofErr w:type="spellEnd"/>
            <w:r w:rsidRPr="00467715">
              <w:t xml:space="preserve"> район, г. Каргополь, </w:t>
            </w:r>
          </w:p>
          <w:p w:rsidR="00BE0AF4" w:rsidRPr="00467715" w:rsidRDefault="00BE0AF4" w:rsidP="00B451D4">
            <w:pPr>
              <w:ind w:right="-113"/>
            </w:pPr>
            <w:r w:rsidRPr="00AE278E">
              <w:rPr>
                <w:spacing w:val="-8"/>
              </w:rPr>
              <w:t>просп. Октябрьский,</w:t>
            </w:r>
            <w:r w:rsidRPr="00467715">
              <w:t xml:space="preserve"> д. 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  <w:rPr>
                <w:bCs/>
              </w:rPr>
            </w:pPr>
            <w:r w:rsidRPr="00467715">
              <w:rPr>
                <w:bCs/>
              </w:rPr>
              <w:t>Дом жилой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086798">
            <w:pPr>
              <w:ind w:left="-57" w:right="-57"/>
              <w:rPr>
                <w:bCs/>
              </w:rPr>
            </w:pPr>
            <w:r w:rsidRPr="00086798">
              <w:rPr>
                <w:bCs/>
                <w:spacing w:val="-6"/>
              </w:rPr>
              <w:t>Административное</w:t>
            </w:r>
            <w:r w:rsidRPr="00467715">
              <w:rPr>
                <w:bCs/>
              </w:rPr>
              <w:t xml:space="preserve"> здание (Дом Блохина)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</w:tcBorders>
          </w:tcPr>
          <w:p w:rsidR="00AE278E" w:rsidRDefault="00BE0AF4" w:rsidP="00B451D4">
            <w:pPr>
              <w:ind w:right="-113"/>
            </w:pPr>
            <w:r w:rsidRPr="00467715">
              <w:t xml:space="preserve">Государственное бюджетное </w:t>
            </w:r>
          </w:p>
          <w:p w:rsidR="00AE278E" w:rsidRDefault="00BE0AF4" w:rsidP="00B451D4">
            <w:pPr>
              <w:ind w:right="-113"/>
            </w:pPr>
            <w:r w:rsidRPr="00467715">
              <w:t xml:space="preserve">учреждение культуры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Архангельской области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«</w:t>
            </w:r>
            <w:proofErr w:type="spellStart"/>
            <w:r w:rsidRPr="00467715">
              <w:t>Каргопольский</w:t>
            </w:r>
            <w:proofErr w:type="spellEnd"/>
            <w:r w:rsidRPr="00467715">
              <w:t xml:space="preserve"> государственный историко-архитектурный </w:t>
            </w:r>
          </w:p>
          <w:p w:rsidR="00BE0AF4" w:rsidRPr="00AE278E" w:rsidRDefault="00BE0AF4" w:rsidP="00B451D4">
            <w:pPr>
              <w:ind w:right="-113"/>
              <w:rPr>
                <w:spacing w:val="-6"/>
              </w:rPr>
            </w:pPr>
            <w:r w:rsidRPr="00AE278E">
              <w:rPr>
                <w:spacing w:val="-6"/>
              </w:rPr>
              <w:t>и художественный музей»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20.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Архангельская область, </w:t>
            </w:r>
            <w:proofErr w:type="spellStart"/>
            <w:r w:rsidRPr="00467715">
              <w:t>Котласский</w:t>
            </w:r>
            <w:proofErr w:type="spellEnd"/>
            <w:r w:rsidRPr="00467715">
              <w:t xml:space="preserve"> район,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г. Сольвычегодск,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ул. Ленина, д.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 xml:space="preserve">Дом-квартира </w:t>
            </w:r>
            <w:proofErr w:type="spellStart"/>
            <w:r w:rsidRPr="00467715">
              <w:t>политссыльных</w:t>
            </w:r>
            <w:proofErr w:type="spellEnd"/>
          </w:p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086798">
            <w:pPr>
              <w:ind w:left="-57" w:right="-57"/>
            </w:pPr>
            <w:r w:rsidRPr="00467715">
              <w:t>Здание музея политической ссылки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78E" w:rsidRDefault="00BE0AF4" w:rsidP="00B451D4">
            <w:pPr>
              <w:ind w:right="-113"/>
            </w:pPr>
            <w:r w:rsidRPr="00467715">
              <w:t xml:space="preserve">Государственное бюджетное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учреждение культуры Архангельской области «</w:t>
            </w:r>
            <w:proofErr w:type="spellStart"/>
            <w:r w:rsidRPr="00467715">
              <w:t>Сольвычегодский</w:t>
            </w:r>
            <w:proofErr w:type="spellEnd"/>
            <w:r w:rsidRPr="00467715">
              <w:t xml:space="preserve"> историко-художественный музей»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21.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Архангельская область, </w:t>
            </w:r>
            <w:proofErr w:type="spellStart"/>
            <w:r w:rsidRPr="00467715">
              <w:t>Котласский</w:t>
            </w:r>
            <w:proofErr w:type="spellEnd"/>
            <w:r w:rsidRPr="00467715">
              <w:t xml:space="preserve"> район,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г. Сольвычегодск,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ул. Ленина, д.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Жилой дом</w:t>
            </w:r>
          </w:p>
          <w:p w:rsidR="00AE278E" w:rsidRDefault="00BE0AF4" w:rsidP="00494C0C">
            <w:pPr>
              <w:ind w:left="-57" w:right="-57"/>
            </w:pPr>
            <w:proofErr w:type="gramStart"/>
            <w:r w:rsidRPr="00467715">
              <w:t>(</w:t>
            </w:r>
            <w:r w:rsidR="00086798">
              <w:t>в</w:t>
            </w:r>
            <w:r w:rsidRPr="00467715">
              <w:t xml:space="preserve"> этом доме </w:t>
            </w:r>
            <w:proofErr w:type="gramEnd"/>
          </w:p>
          <w:p w:rsidR="00BE0AF4" w:rsidRPr="00467715" w:rsidRDefault="00BE0AF4" w:rsidP="00494C0C">
            <w:pPr>
              <w:ind w:left="-57" w:right="-57"/>
            </w:pPr>
            <w:r w:rsidRPr="00467715">
              <w:t>в 1909</w:t>
            </w:r>
            <w:r w:rsidR="00AE278E">
              <w:t xml:space="preserve"> – </w:t>
            </w:r>
            <w:r w:rsidRPr="00467715">
              <w:t xml:space="preserve">1911 гг. жил в ссылке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И. Джугашвили)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086798">
            <w:pPr>
              <w:ind w:left="-57" w:right="-57"/>
            </w:pPr>
            <w:r w:rsidRPr="00467715">
              <w:t>Здание выставочного зала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78E" w:rsidRDefault="00BE0AF4" w:rsidP="00B451D4">
            <w:pPr>
              <w:ind w:right="-113"/>
            </w:pPr>
            <w:r w:rsidRPr="00467715">
              <w:t xml:space="preserve">Государственное бюджетное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учреждение культуры Архангельской области «</w:t>
            </w:r>
            <w:proofErr w:type="spellStart"/>
            <w:r w:rsidRPr="00467715">
              <w:t>Сольвычегодский</w:t>
            </w:r>
            <w:proofErr w:type="spellEnd"/>
            <w:r w:rsidRPr="00467715">
              <w:t xml:space="preserve"> историко-художественный музей»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22.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Архангельская область, </w:t>
            </w:r>
            <w:proofErr w:type="spellStart"/>
            <w:r w:rsidRPr="00467715">
              <w:t>Котласский</w:t>
            </w:r>
            <w:proofErr w:type="spellEnd"/>
            <w:r w:rsidRPr="00467715">
              <w:t xml:space="preserve"> район,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г. Сольвычегодск,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ул. Советская, д.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Дом купца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 xml:space="preserve">П.В. </w:t>
            </w:r>
            <w:proofErr w:type="spellStart"/>
            <w:r w:rsidRPr="00467715">
              <w:t>Хаминова</w:t>
            </w:r>
            <w:proofErr w:type="spellEnd"/>
          </w:p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086798">
            <w:pPr>
              <w:ind w:left="-57" w:right="-57"/>
            </w:pPr>
            <w:r w:rsidRPr="00086798">
              <w:rPr>
                <w:spacing w:val="-6"/>
              </w:rPr>
              <w:t>Административное</w:t>
            </w:r>
            <w:r w:rsidRPr="00467715">
              <w:t xml:space="preserve"> здание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78E" w:rsidRDefault="00BE0AF4" w:rsidP="00B451D4">
            <w:pPr>
              <w:ind w:right="-113"/>
            </w:pPr>
            <w:r w:rsidRPr="00467715">
              <w:t xml:space="preserve">Государственное бюджетное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учреждение культуры Архангельской области «</w:t>
            </w:r>
            <w:proofErr w:type="spellStart"/>
            <w:r w:rsidRPr="00467715">
              <w:t>Сольвычегодский</w:t>
            </w:r>
            <w:proofErr w:type="spellEnd"/>
            <w:r w:rsidRPr="00467715">
              <w:t xml:space="preserve"> историко-художественный музей»</w:t>
            </w:r>
          </w:p>
        </w:tc>
      </w:tr>
      <w:tr w:rsidR="00BE0AF4" w:rsidRPr="00715566" w:rsidTr="00B90F9C">
        <w:trPr>
          <w:trHeight w:val="154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23.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Архангельская область, </w:t>
            </w:r>
            <w:proofErr w:type="spellStart"/>
            <w:r w:rsidRPr="00467715">
              <w:t>Котласский</w:t>
            </w:r>
            <w:proofErr w:type="spellEnd"/>
            <w:r w:rsidRPr="00467715">
              <w:t xml:space="preserve"> район,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г. Сольвычегодск, </w:t>
            </w:r>
          </w:p>
          <w:p w:rsidR="00175CBA" w:rsidRPr="00467715" w:rsidRDefault="00BE0AF4" w:rsidP="00B90F9C">
            <w:pPr>
              <w:ind w:right="-113"/>
            </w:pPr>
            <w:r w:rsidRPr="00467715">
              <w:t>ул. Советская, д.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Дом воинского присутствия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78E" w:rsidRDefault="00BE0AF4" w:rsidP="00086798">
            <w:pPr>
              <w:ind w:left="-57" w:right="-57"/>
            </w:pPr>
            <w:r w:rsidRPr="00467715">
              <w:t xml:space="preserve">Здание </w:t>
            </w:r>
          </w:p>
          <w:p w:rsidR="00BE0AF4" w:rsidRPr="00467715" w:rsidRDefault="00BE0AF4" w:rsidP="00086798">
            <w:pPr>
              <w:ind w:left="-57" w:right="-57"/>
            </w:pPr>
            <w:r w:rsidRPr="00467715">
              <w:t>спального корпуса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Государственное автономное учреждение Архангельской области </w:t>
            </w:r>
          </w:p>
          <w:p w:rsidR="00BE0AF4" w:rsidRPr="00467715" w:rsidRDefault="00AE278E" w:rsidP="00B451D4">
            <w:pPr>
              <w:ind w:right="-113"/>
            </w:pPr>
            <w:r>
              <w:t>«Санаторий «</w:t>
            </w:r>
            <w:r w:rsidR="00BE0AF4" w:rsidRPr="00467715">
              <w:t>Сольвычегодс</w:t>
            </w:r>
            <w:r>
              <w:t>к</w:t>
            </w:r>
            <w:r w:rsidR="00BE0AF4" w:rsidRPr="00467715">
              <w:t>»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24.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Архангельская область, </w:t>
            </w:r>
            <w:proofErr w:type="spellStart"/>
            <w:r w:rsidRPr="00467715">
              <w:t>Красноборский</w:t>
            </w:r>
            <w:proofErr w:type="spellEnd"/>
            <w:r w:rsidRPr="00467715">
              <w:t xml:space="preserve"> район, муниципальное образование «</w:t>
            </w:r>
            <w:proofErr w:type="spellStart"/>
            <w:r w:rsidRPr="00467715">
              <w:t>Телеговское</w:t>
            </w:r>
            <w:proofErr w:type="spellEnd"/>
            <w:r w:rsidRPr="00467715">
              <w:t>»,</w:t>
            </w:r>
          </w:p>
          <w:p w:rsidR="00BE0AF4" w:rsidRPr="00467715" w:rsidRDefault="00BE0AF4" w:rsidP="005937A6">
            <w:pPr>
              <w:ind w:right="-113"/>
            </w:pPr>
            <w:r w:rsidRPr="00AE278E">
              <w:rPr>
                <w:spacing w:val="-6"/>
              </w:rPr>
              <w:t xml:space="preserve">дер. </w:t>
            </w:r>
            <w:proofErr w:type="spellStart"/>
            <w:r w:rsidRPr="00AE278E">
              <w:rPr>
                <w:spacing w:val="-6"/>
              </w:rPr>
              <w:t>Городищенская</w:t>
            </w:r>
            <w:proofErr w:type="spellEnd"/>
            <w:r w:rsidRPr="00467715">
              <w:t>, д. 19а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</w:pPr>
            <w:r w:rsidRPr="00467715">
              <w:t>Дом</w:t>
            </w:r>
          </w:p>
          <w:p w:rsidR="00AE278E" w:rsidRDefault="00BE0AF4" w:rsidP="00494C0C">
            <w:pPr>
              <w:ind w:left="-57" w:right="-57"/>
            </w:pPr>
            <w:r w:rsidRPr="00467715">
              <w:t xml:space="preserve">художника </w:t>
            </w:r>
          </w:p>
          <w:p w:rsidR="00BE0AF4" w:rsidRPr="00467715" w:rsidRDefault="00BE0AF4" w:rsidP="00494C0C">
            <w:pPr>
              <w:ind w:left="-57" w:right="-57"/>
            </w:pPr>
            <w:r w:rsidRPr="00467715">
              <w:t>А.А. Борисова</w:t>
            </w:r>
          </w:p>
          <w:p w:rsidR="00BE0AF4" w:rsidRPr="00467715" w:rsidRDefault="00BE0AF4" w:rsidP="00494C0C">
            <w:pPr>
              <w:ind w:left="-57" w:right="-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Дом-дача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художника </w:t>
            </w:r>
            <w:r w:rsidR="005937A6">
              <w:br/>
            </w:r>
            <w:r w:rsidRPr="00467715">
              <w:t xml:space="preserve">А.А. Борисова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78E" w:rsidRDefault="00BE0AF4" w:rsidP="00B451D4">
            <w:pPr>
              <w:ind w:right="-113"/>
            </w:pPr>
            <w:r w:rsidRPr="00467715">
              <w:t xml:space="preserve">Государственное бюджетное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учреждение культуры Архангельской области «Госуда</w:t>
            </w:r>
            <w:r w:rsidR="00AE278E">
              <w:t>рственное музейное объединение «</w:t>
            </w:r>
            <w:r w:rsidRPr="00467715">
              <w:t>Художественная культура Русского Севера»</w:t>
            </w:r>
          </w:p>
        </w:tc>
      </w:tr>
      <w:tr w:rsidR="00BE0AF4" w:rsidRPr="00715566" w:rsidTr="004E3A7D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lastRenderedPageBreak/>
              <w:t>25.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Архангельская область,</w:t>
            </w:r>
            <w:r w:rsidR="00AE278E">
              <w:t xml:space="preserve"> </w:t>
            </w:r>
            <w:proofErr w:type="gramStart"/>
            <w:r w:rsidRPr="00467715">
              <w:t>г</w:t>
            </w:r>
            <w:proofErr w:type="gramEnd"/>
            <w:r w:rsidRPr="00467715">
              <w:t>. Онега,</w:t>
            </w:r>
          </w:p>
          <w:p w:rsidR="00BE0AF4" w:rsidRPr="00467715" w:rsidRDefault="00BE0AF4" w:rsidP="00B451D4">
            <w:pPr>
              <w:ind w:right="-113"/>
            </w:pPr>
            <w:r w:rsidRPr="00AE278E">
              <w:rPr>
                <w:spacing w:val="-6"/>
              </w:rPr>
              <w:t>просп. Кирова, д. 65/</w:t>
            </w:r>
            <w:r w:rsidR="00AE278E">
              <w:t xml:space="preserve"> </w:t>
            </w:r>
            <w:r w:rsidRPr="00467715">
              <w:t>ул. Гоголя, д.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  <w:rPr>
                <w:bCs/>
              </w:rPr>
            </w:pPr>
            <w:r w:rsidRPr="00467715">
              <w:rPr>
                <w:bCs/>
              </w:rPr>
              <w:t>Усадьба</w:t>
            </w:r>
          </w:p>
          <w:p w:rsidR="00BE0AF4" w:rsidRPr="00467715" w:rsidRDefault="00BE0AF4" w:rsidP="00494C0C">
            <w:pPr>
              <w:ind w:left="-57" w:right="-57"/>
              <w:rPr>
                <w:bCs/>
              </w:rPr>
            </w:pPr>
            <w:r w:rsidRPr="00467715">
              <w:rPr>
                <w:bCs/>
              </w:rPr>
              <w:t>А.И. Воробьева:</w:t>
            </w:r>
          </w:p>
          <w:p w:rsidR="00BE0AF4" w:rsidRPr="00467715" w:rsidRDefault="00BE0AF4" w:rsidP="00494C0C">
            <w:pPr>
              <w:ind w:left="-57" w:right="-57"/>
              <w:rPr>
                <w:bCs/>
              </w:rPr>
            </w:pPr>
            <w:r w:rsidRPr="00467715">
              <w:rPr>
                <w:bCs/>
              </w:rPr>
              <w:t>Дом жилой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  <w:rPr>
                <w:highlight w:val="yellow"/>
              </w:rPr>
            </w:pPr>
            <w:r w:rsidRPr="00467715">
              <w:rPr>
                <w:bCs/>
              </w:rPr>
              <w:t>Здание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Государственное автономное учреждение Архангельской области </w:t>
            </w:r>
          </w:p>
          <w:p w:rsidR="00BE0AF4" w:rsidRPr="00062201" w:rsidRDefault="00AE278E" w:rsidP="00B451D4">
            <w:pPr>
              <w:ind w:right="-113"/>
              <w:rPr>
                <w:spacing w:val="-8"/>
              </w:rPr>
            </w:pPr>
            <w:r w:rsidRPr="00062201">
              <w:rPr>
                <w:spacing w:val="-8"/>
              </w:rPr>
              <w:t>«Издательский дом «Онега</w:t>
            </w:r>
            <w:r w:rsidR="00BE0AF4" w:rsidRPr="00062201">
              <w:rPr>
                <w:spacing w:val="-8"/>
              </w:rPr>
              <w:t>»</w:t>
            </w:r>
          </w:p>
        </w:tc>
      </w:tr>
      <w:tr w:rsidR="00BE0AF4" w:rsidRPr="00715566" w:rsidTr="004E3A7D">
        <w:trPr>
          <w:trHeight w:val="567"/>
        </w:trPr>
        <w:tc>
          <w:tcPr>
            <w:tcW w:w="5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  <w:r w:rsidRPr="00467715">
              <w:t>26.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Архангельская область,</w:t>
            </w:r>
            <w:r w:rsidR="00AE278E">
              <w:t xml:space="preserve"> </w:t>
            </w:r>
            <w:proofErr w:type="gramStart"/>
            <w:r w:rsidRPr="00467715">
              <w:t>г</w:t>
            </w:r>
            <w:proofErr w:type="gramEnd"/>
            <w:r w:rsidRPr="00467715">
              <w:t>. Вельск,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пл. Ленина, д. 41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  <w:rPr>
                <w:bCs/>
              </w:rPr>
            </w:pPr>
            <w:r w:rsidRPr="00467715">
              <w:rPr>
                <w:bCs/>
              </w:rPr>
              <w:t>Дом 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78E" w:rsidRDefault="00BE0AF4" w:rsidP="00B451D4">
            <w:pPr>
              <w:ind w:right="-113"/>
            </w:pPr>
            <w:r w:rsidRPr="00467715">
              <w:t xml:space="preserve">Помещение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 xml:space="preserve">1-го этажа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с подвальным помещением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Государственное бюджетное учреждение культуры Архангельской области «Вельский краеведческий музей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имени В.Ф. Кулакова»</w:t>
            </w:r>
          </w:p>
        </w:tc>
      </w:tr>
      <w:tr w:rsidR="00BE0AF4" w:rsidRPr="00715566" w:rsidTr="004E3A7D">
        <w:tc>
          <w:tcPr>
            <w:tcW w:w="5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>Архангельская область,</w:t>
            </w:r>
            <w:r w:rsidR="00AE278E">
              <w:t xml:space="preserve"> </w:t>
            </w:r>
            <w:proofErr w:type="gramStart"/>
            <w:r w:rsidRPr="00467715">
              <w:t>г</w:t>
            </w:r>
            <w:proofErr w:type="gramEnd"/>
            <w:r w:rsidRPr="00467715">
              <w:t>. Вельск,</w:t>
            </w:r>
          </w:p>
          <w:p w:rsidR="00BE0AF4" w:rsidRPr="00467715" w:rsidRDefault="00BE0AF4" w:rsidP="00791947">
            <w:pPr>
              <w:ind w:right="-113"/>
            </w:pPr>
            <w:r w:rsidRPr="00467715">
              <w:t>пл. Ленина, д. 41б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467715" w:rsidRDefault="00BE0AF4" w:rsidP="00494C0C">
            <w:pPr>
              <w:ind w:left="-57" w:right="-57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  <w:r w:rsidRPr="00467715">
              <w:t xml:space="preserve">Здание </w:t>
            </w:r>
            <w:proofErr w:type="spellStart"/>
            <w:r w:rsidRPr="00467715">
              <w:t>фондохранилища</w:t>
            </w:r>
            <w:proofErr w:type="spellEnd"/>
            <w:r w:rsidRPr="00467715">
              <w:t xml:space="preserve"> </w:t>
            </w:r>
          </w:p>
          <w:p w:rsidR="00BE0AF4" w:rsidRPr="00467715" w:rsidRDefault="00BE0AF4" w:rsidP="00B451D4">
            <w:pPr>
              <w:ind w:right="-113"/>
            </w:pPr>
            <w:r w:rsidRPr="00467715">
              <w:t>№ 2</w:t>
            </w: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BE0AF4" w:rsidRPr="00467715" w:rsidRDefault="00BE0AF4" w:rsidP="00B451D4">
            <w:pPr>
              <w:ind w:right="-113"/>
            </w:pPr>
          </w:p>
        </w:tc>
      </w:tr>
    </w:tbl>
    <w:p w:rsidR="00BE0AF4" w:rsidRPr="005A6F58" w:rsidRDefault="00BE0AF4" w:rsidP="007155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BE0AF4" w:rsidRPr="00715566" w:rsidRDefault="00BE0AF4" w:rsidP="007155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715566">
        <w:rPr>
          <w:rFonts w:ascii="Times New Roman" w:hAnsi="Times New Roman" w:cs="Times New Roman"/>
          <w:kern w:val="36"/>
          <w:sz w:val="28"/>
          <w:szCs w:val="28"/>
        </w:rPr>
        <w:t>В собственности Российской Федерации находятся 442 объекта культурного наследия федерального значения (98 процентов от общего количества объектов культурного наследия федерального значения).</w:t>
      </w:r>
    </w:p>
    <w:p w:rsidR="00BE0AF4" w:rsidRDefault="00BE0AF4" w:rsidP="007155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715566">
        <w:rPr>
          <w:rFonts w:ascii="Times New Roman" w:hAnsi="Times New Roman" w:cs="Times New Roman"/>
          <w:kern w:val="36"/>
          <w:sz w:val="28"/>
          <w:szCs w:val="28"/>
        </w:rPr>
        <w:t xml:space="preserve">Полными сведениями о количестве объектов культурного наследия регионального значения, расположенных на территории Архангельской области, находящихся в собственности Российской Федерации, министерство не располагает, за исключением сведений о следующих объектах культурного наследия регионального значения: </w:t>
      </w:r>
    </w:p>
    <w:p w:rsidR="00AE278E" w:rsidRPr="005A6F58" w:rsidRDefault="00AE278E" w:rsidP="007155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721"/>
        <w:gridCol w:w="2409"/>
        <w:gridCol w:w="3828"/>
      </w:tblGrid>
      <w:tr w:rsidR="00BE0AF4" w:rsidRPr="00AE278E" w:rsidTr="005A6F58">
        <w:tc>
          <w:tcPr>
            <w:tcW w:w="540" w:type="dxa"/>
          </w:tcPr>
          <w:p w:rsidR="00BE0AF4" w:rsidRPr="00AE278E" w:rsidRDefault="00BE0AF4" w:rsidP="003B5587">
            <w:pPr>
              <w:pStyle w:val="ConsPlusNormal"/>
              <w:overflowPunct w:val="0"/>
              <w:ind w:left="-113" w:right="-113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AE278E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№</w:t>
            </w:r>
          </w:p>
          <w:p w:rsidR="00BE0AF4" w:rsidRPr="00AE278E" w:rsidRDefault="00BE0AF4" w:rsidP="003B5587">
            <w:pPr>
              <w:pStyle w:val="ConsPlusNormal"/>
              <w:overflowPunct w:val="0"/>
              <w:ind w:left="-113" w:right="-113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proofErr w:type="spellStart"/>
            <w:proofErr w:type="gramStart"/>
            <w:r w:rsidRPr="00AE278E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п</w:t>
            </w:r>
            <w:proofErr w:type="spellEnd"/>
            <w:proofErr w:type="gramEnd"/>
            <w:r w:rsidRPr="00AE278E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/</w:t>
            </w:r>
            <w:proofErr w:type="spellStart"/>
            <w:r w:rsidRPr="00AE278E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721" w:type="dxa"/>
          </w:tcPr>
          <w:p w:rsidR="00BE0AF4" w:rsidRPr="00AE278E" w:rsidRDefault="00BE0AF4" w:rsidP="0071556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AE278E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Наименование объекта культурного наследия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pacing w:val="-6"/>
                <w:kern w:val="36"/>
                <w:sz w:val="23"/>
                <w:szCs w:val="23"/>
              </w:rPr>
            </w:pPr>
            <w:r w:rsidRPr="0011349D">
              <w:rPr>
                <w:rFonts w:ascii="Times New Roman" w:hAnsi="Times New Roman" w:cs="Times New Roman"/>
                <w:b/>
                <w:spacing w:val="-6"/>
                <w:kern w:val="36"/>
                <w:sz w:val="23"/>
                <w:szCs w:val="23"/>
              </w:rPr>
              <w:t>Адрес объекта культурного наследия</w:t>
            </w:r>
          </w:p>
        </w:tc>
        <w:tc>
          <w:tcPr>
            <w:tcW w:w="3828" w:type="dxa"/>
          </w:tcPr>
          <w:p w:rsidR="00BE0AF4" w:rsidRPr="00AE278E" w:rsidRDefault="00BE0AF4" w:rsidP="005A6F58">
            <w:pPr>
              <w:pStyle w:val="ConsPlusNormal"/>
              <w:overflowPunct w:val="0"/>
              <w:ind w:left="-57" w:right="57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AE278E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Пользователь объектом культурного наследия</w:t>
            </w:r>
          </w:p>
        </w:tc>
      </w:tr>
    </w:tbl>
    <w:p w:rsidR="0078082B" w:rsidRPr="0078082B" w:rsidRDefault="0078082B">
      <w:pPr>
        <w:rPr>
          <w:sz w:val="4"/>
          <w:szCs w:val="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721"/>
        <w:gridCol w:w="2409"/>
        <w:gridCol w:w="3828"/>
      </w:tblGrid>
      <w:tr w:rsidR="00BE0AF4" w:rsidRPr="00AE278E" w:rsidTr="0078082B">
        <w:trPr>
          <w:tblHeader/>
        </w:trPr>
        <w:tc>
          <w:tcPr>
            <w:tcW w:w="540" w:type="dxa"/>
          </w:tcPr>
          <w:p w:rsidR="00BE0AF4" w:rsidRPr="00AE278E" w:rsidRDefault="00BE0AF4" w:rsidP="0071556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AE278E">
              <w:rPr>
                <w:rFonts w:ascii="Times New Roman" w:hAnsi="Times New Roman" w:cs="Times New Roman"/>
                <w:kern w:val="36"/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BE0AF4" w:rsidRPr="00AE278E" w:rsidRDefault="00BE0AF4" w:rsidP="0071556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AE278E">
              <w:rPr>
                <w:rFonts w:ascii="Times New Roman" w:hAnsi="Times New Roman" w:cs="Times New Roman"/>
                <w:kern w:val="36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0"/>
                <w:szCs w:val="20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BE0AF4" w:rsidRPr="00AE278E" w:rsidRDefault="00BE0AF4" w:rsidP="005A6F58">
            <w:pPr>
              <w:pStyle w:val="ConsPlusNormal"/>
              <w:overflowPunct w:val="0"/>
              <w:ind w:left="-57" w:right="57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AE278E">
              <w:rPr>
                <w:rFonts w:ascii="Times New Roman" w:hAnsi="Times New Roman" w:cs="Times New Roman"/>
                <w:kern w:val="36"/>
                <w:sz w:val="20"/>
                <w:szCs w:val="20"/>
              </w:rPr>
              <w:t>4</w:t>
            </w:r>
          </w:p>
        </w:tc>
      </w:tr>
      <w:tr w:rsidR="00BE0AF4" w:rsidRPr="00715566" w:rsidTr="005A6F58">
        <w:trPr>
          <w:trHeight w:val="1322"/>
        </w:trPr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Коммерческий банк (войсковая часть)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г. Архангельск, 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набережная Северной Двины, д. 76/ 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пер. Банковский, д. 2</w:t>
            </w:r>
          </w:p>
        </w:tc>
        <w:tc>
          <w:tcPr>
            <w:tcW w:w="3828" w:type="dxa"/>
          </w:tcPr>
          <w:p w:rsidR="003B5587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Государственное бюджетное образовательное учреждение </w:t>
            </w:r>
            <w:proofErr w:type="gramStart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дополнительного</w:t>
            </w:r>
            <w:proofErr w:type="gramEnd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образования детей Архангельской области «Детская музыкальная </w:t>
            </w:r>
          </w:p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школа № 1 Баренцева региона»</w:t>
            </w:r>
          </w:p>
        </w:tc>
      </w:tr>
      <w:tr w:rsidR="00BE0AF4" w:rsidRPr="00715566" w:rsidTr="005A6F58">
        <w:trPr>
          <w:trHeight w:val="1116"/>
        </w:trPr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Особняк </w:t>
            </w:r>
            <w:proofErr w:type="spell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Шарвина</w:t>
            </w:r>
            <w:proofErr w:type="spell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(школа ДОСААФ)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г. Архангельск, 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ул. Логинова, д. 9</w:t>
            </w:r>
          </w:p>
        </w:tc>
        <w:tc>
          <w:tcPr>
            <w:tcW w:w="3828" w:type="dxa"/>
          </w:tcPr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Государственное бюджетное учреждение культуры Архангельской области </w:t>
            </w:r>
            <w:r w:rsidRPr="00BD7D8F">
              <w:rPr>
                <w:rFonts w:ascii="Times New Roman" w:hAnsi="Times New Roman" w:cs="Times New Roman"/>
                <w:spacing w:val="-8"/>
                <w:kern w:val="36"/>
                <w:sz w:val="24"/>
                <w:szCs w:val="24"/>
              </w:rPr>
              <w:t>«Архангельский молодежный театр»</w:t>
            </w:r>
          </w:p>
        </w:tc>
      </w:tr>
      <w:tr w:rsidR="00BE0AF4" w:rsidRPr="00715566" w:rsidTr="005A6F58"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Городская усадьба (Архангельская специальная научно-реставрационная производственная мастерская)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г. Архангельск,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пер. Банковский, д. 3</w:t>
            </w:r>
          </w:p>
        </w:tc>
        <w:tc>
          <w:tcPr>
            <w:tcW w:w="3828" w:type="dxa"/>
          </w:tcPr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Архангельский филиал</w:t>
            </w:r>
          </w:p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федерального государственного бюджетного учреждения культуры «Всероссийский художественный научно-реставрационный центр имени академика И.Э. Грабаря»</w:t>
            </w:r>
          </w:p>
        </w:tc>
      </w:tr>
      <w:tr w:rsidR="00BE0AF4" w:rsidRPr="00715566" w:rsidTr="006C599B">
        <w:trPr>
          <w:trHeight w:val="1706"/>
        </w:trPr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4.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Дом </w:t>
            </w:r>
            <w:proofErr w:type="spell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Аладышкина</w:t>
            </w:r>
            <w:proofErr w:type="spell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«Дом с тремя эркерами» 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(жилой дом)</w:t>
            </w:r>
          </w:p>
        </w:tc>
        <w:tc>
          <w:tcPr>
            <w:tcW w:w="2409" w:type="dxa"/>
          </w:tcPr>
          <w:p w:rsidR="003B5587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г. Архангельск, 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ул. Иоанна </w:t>
            </w:r>
            <w:proofErr w:type="spell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Кронштадтского</w:t>
            </w:r>
            <w:proofErr w:type="spellEnd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, </w:t>
            </w:r>
            <w:r w:rsidR="001E3191"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br/>
            </w: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д. 19</w:t>
            </w:r>
          </w:p>
        </w:tc>
        <w:tc>
          <w:tcPr>
            <w:tcW w:w="3828" w:type="dxa"/>
          </w:tcPr>
          <w:p w:rsidR="003B5587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Федеральное государственное бюджетное учреждение культуры «Архангельский государственный музей деревянного зодчества  </w:t>
            </w:r>
          </w:p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 народного искусства </w:t>
            </w:r>
          </w:p>
          <w:p w:rsidR="00BE0AF4" w:rsidRPr="00715566" w:rsidRDefault="003B5587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0AF4"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Малые </w:t>
            </w:r>
            <w:proofErr w:type="spellStart"/>
            <w:r w:rsidR="00BE0AF4"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Корелы</w:t>
            </w:r>
            <w:proofErr w:type="spellEnd"/>
            <w:r w:rsidR="00BE0AF4"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</w:tr>
      <w:tr w:rsidR="00BE0AF4" w:rsidRPr="00715566" w:rsidTr="005A6F58"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5.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Дом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Спаде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(дирекция строящейся атомной станции </w:t>
            </w: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теплоснабжения)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lastRenderedPageBreak/>
              <w:t xml:space="preserve">г. Архангельск, 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ул. Карла Маркса</w:t>
            </w:r>
            <w:r w:rsidR="001E3191"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,</w:t>
            </w: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д. 6</w:t>
            </w:r>
          </w:p>
        </w:tc>
        <w:tc>
          <w:tcPr>
            <w:tcW w:w="3828" w:type="dxa"/>
          </w:tcPr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Федеральное государственное учреждение «Администрация морского порта </w:t>
            </w:r>
            <w:r w:rsidR="003B55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Архангельск» </w:t>
            </w:r>
          </w:p>
        </w:tc>
      </w:tr>
      <w:tr w:rsidR="00BE0AF4" w:rsidRPr="00715566" w:rsidTr="006C599B">
        <w:trPr>
          <w:trHeight w:val="1434"/>
        </w:trPr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Николо-Карельское</w:t>
            </w:r>
            <w:proofErr w:type="spellEnd"/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подворье: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Церковь Николая Угодника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(клуб войсковой части)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г. Архангельск,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пер. Театральный</w:t>
            </w:r>
            <w:r w:rsidR="001E3191"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,</w:t>
            </w: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д. 3</w:t>
            </w:r>
          </w:p>
        </w:tc>
        <w:tc>
          <w:tcPr>
            <w:tcW w:w="3828" w:type="dxa"/>
          </w:tcPr>
          <w:p w:rsidR="003B5587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Местная православная религиозная организация </w:t>
            </w:r>
          </w:p>
          <w:p w:rsidR="003B5587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(далее – МПРО) </w:t>
            </w:r>
            <w:r w:rsidR="003B558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–</w:t>
            </w: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 приход Свято-Никольского храма </w:t>
            </w:r>
          </w:p>
          <w:p w:rsidR="00BE0AF4" w:rsidRPr="00715566" w:rsidRDefault="00BE0AF4" w:rsidP="005A6F58">
            <w:pPr>
              <w:ind w:left="-57" w:right="57"/>
            </w:pPr>
            <w:r w:rsidRPr="00715566">
              <w:rPr>
                <w:kern w:val="36"/>
              </w:rPr>
              <w:t xml:space="preserve">г. Архангельска </w:t>
            </w:r>
          </w:p>
        </w:tc>
      </w:tr>
      <w:tr w:rsidR="00BE0AF4" w:rsidRPr="00715566" w:rsidTr="006C599B">
        <w:trPr>
          <w:trHeight w:val="1695"/>
        </w:trPr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7.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Николо-Карельское</w:t>
            </w:r>
            <w:proofErr w:type="spellEnd"/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подворье: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Торговый корпус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(детская музыкальная школа № 1)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г. Архангельск,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набережная Северной Двины, д. 75</w:t>
            </w:r>
          </w:p>
        </w:tc>
        <w:tc>
          <w:tcPr>
            <w:tcW w:w="3828" w:type="dxa"/>
          </w:tcPr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Государственное бюджетное образовательное учреждение дополнительного образования детей Архангельской области «Детская музыкальная школа № 1 Баренцева региона»</w:t>
            </w:r>
          </w:p>
        </w:tc>
      </w:tr>
      <w:tr w:rsidR="00BE0AF4" w:rsidRPr="00715566" w:rsidTr="0022707A">
        <w:trPr>
          <w:trHeight w:val="1581"/>
        </w:trPr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8.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Николо-Карельское</w:t>
            </w:r>
            <w:proofErr w:type="spellEnd"/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подворье: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Хозяйственный корпус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A6F58">
              <w:rPr>
                <w:rFonts w:ascii="Times New Roman" w:hAnsi="Times New Roman" w:cs="Times New Roman"/>
                <w:spacing w:val="-8"/>
                <w:kern w:val="36"/>
                <w:sz w:val="24"/>
                <w:szCs w:val="24"/>
              </w:rPr>
              <w:t>(приемник-распределитель</w:t>
            </w: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управления внутренних дел)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г. Архангельск,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набережная Северной Двины, д. 75</w:t>
            </w:r>
          </w:p>
        </w:tc>
        <w:tc>
          <w:tcPr>
            <w:tcW w:w="3828" w:type="dxa"/>
          </w:tcPr>
          <w:p w:rsidR="003B5587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МПРО </w:t>
            </w:r>
            <w:r w:rsidR="003B558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–</w:t>
            </w: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приход Свято-Никольского храма </w:t>
            </w:r>
          </w:p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г. Архангельска </w:t>
            </w:r>
          </w:p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kern w:val="36"/>
                <w:sz w:val="24"/>
                <w:szCs w:val="24"/>
                <w:highlight w:val="cyan"/>
              </w:rPr>
            </w:pPr>
          </w:p>
        </w:tc>
      </w:tr>
      <w:tr w:rsidR="00BE0AF4" w:rsidRPr="00715566" w:rsidTr="0022707A">
        <w:trPr>
          <w:trHeight w:val="769"/>
        </w:trPr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9.</w:t>
            </w:r>
          </w:p>
        </w:tc>
        <w:tc>
          <w:tcPr>
            <w:tcW w:w="2721" w:type="dxa"/>
          </w:tcPr>
          <w:p w:rsidR="00BE0AF4" w:rsidRPr="00A42C5D" w:rsidRDefault="00BE0AF4" w:rsidP="003B5587">
            <w:pPr>
              <w:ind w:right="-113"/>
            </w:pPr>
            <w:r w:rsidRPr="00A42C5D">
              <w:t>Гостиный двор</w:t>
            </w:r>
          </w:p>
        </w:tc>
        <w:tc>
          <w:tcPr>
            <w:tcW w:w="2409" w:type="dxa"/>
          </w:tcPr>
          <w:p w:rsidR="00FA5FA1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Архангельская область, </w:t>
            </w:r>
            <w:proofErr w:type="gram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г</w:t>
            </w:r>
            <w:proofErr w:type="gramEnd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. Каргополь,</w:t>
            </w:r>
            <w:r w:rsidR="003B5587"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ул. Победы, д. 3</w:t>
            </w:r>
          </w:p>
        </w:tc>
        <w:tc>
          <w:tcPr>
            <w:tcW w:w="3828" w:type="dxa"/>
          </w:tcPr>
          <w:p w:rsidR="00BE0AF4" w:rsidRPr="00715566" w:rsidRDefault="003B5587" w:rsidP="005A6F58">
            <w:pPr>
              <w:ind w:left="-57" w:right="57"/>
            </w:pPr>
            <w:r w:rsidRPr="00715566">
              <w:t xml:space="preserve">Не </w:t>
            </w:r>
            <w:r w:rsidR="00BE0AF4" w:rsidRPr="00715566">
              <w:t>используется</w:t>
            </w:r>
          </w:p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BE0AF4" w:rsidRPr="00715566" w:rsidTr="006C599B">
        <w:trPr>
          <w:trHeight w:val="966"/>
        </w:trPr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10.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Церковь Сошествия 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Святого Духа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Архангельская область, </w:t>
            </w:r>
            <w:proofErr w:type="gram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г</w:t>
            </w:r>
            <w:proofErr w:type="gramEnd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. Каргополь,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ул. Акулова, д. 37</w:t>
            </w:r>
          </w:p>
        </w:tc>
        <w:tc>
          <w:tcPr>
            <w:tcW w:w="3828" w:type="dxa"/>
          </w:tcPr>
          <w:p w:rsidR="00BE0AF4" w:rsidRPr="00715566" w:rsidRDefault="003B5587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Не </w:t>
            </w:r>
            <w:r w:rsidR="00BE0AF4"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используется</w:t>
            </w:r>
          </w:p>
        </w:tc>
      </w:tr>
      <w:tr w:rsidR="00BE0AF4" w:rsidRPr="00715566" w:rsidTr="005A6F58"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11.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Церковь Вознесенская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Архангельская область, </w:t>
            </w:r>
            <w:proofErr w:type="gram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г</w:t>
            </w:r>
            <w:proofErr w:type="gramEnd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. Каргополь,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ул. Акулова, д. 39</w:t>
            </w:r>
          </w:p>
        </w:tc>
        <w:tc>
          <w:tcPr>
            <w:tcW w:w="3828" w:type="dxa"/>
          </w:tcPr>
          <w:p w:rsidR="00BE0AF4" w:rsidRPr="00715566" w:rsidRDefault="003B5587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Не </w:t>
            </w:r>
            <w:r w:rsidR="00BE0AF4"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используется</w:t>
            </w:r>
          </w:p>
        </w:tc>
      </w:tr>
      <w:tr w:rsidR="00BE0AF4" w:rsidRPr="00715566" w:rsidTr="005A6F58"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12.</w:t>
            </w:r>
          </w:p>
        </w:tc>
        <w:tc>
          <w:tcPr>
            <w:tcW w:w="2721" w:type="dxa"/>
          </w:tcPr>
          <w:p w:rsidR="00BE0AF4" w:rsidRPr="00A42C5D" w:rsidRDefault="00BE0AF4" w:rsidP="003B5587">
            <w:pPr>
              <w:ind w:right="-113"/>
            </w:pPr>
            <w:proofErr w:type="spellStart"/>
            <w:r w:rsidRPr="00A42C5D">
              <w:rPr>
                <w:bCs/>
              </w:rPr>
              <w:t>Зосимо-Савватиевская</w:t>
            </w:r>
            <w:proofErr w:type="spellEnd"/>
            <w:r w:rsidRPr="00A42C5D">
              <w:rPr>
                <w:bCs/>
              </w:rPr>
              <w:t xml:space="preserve"> церковь (Церковь каменная Зосимы </w:t>
            </w:r>
            <w:r w:rsidR="006C599B">
              <w:rPr>
                <w:bCs/>
              </w:rPr>
              <w:br/>
            </w:r>
            <w:r w:rsidRPr="00A42C5D">
              <w:rPr>
                <w:bCs/>
              </w:rPr>
              <w:t xml:space="preserve">и </w:t>
            </w:r>
            <w:proofErr w:type="spellStart"/>
            <w:r w:rsidRPr="00A42C5D">
              <w:rPr>
                <w:bCs/>
              </w:rPr>
              <w:t>Савватия</w:t>
            </w:r>
            <w:proofErr w:type="spellEnd"/>
            <w:r w:rsidRPr="00A42C5D">
              <w:rPr>
                <w:bCs/>
              </w:rPr>
              <w:t>)</w:t>
            </w:r>
          </w:p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Архангельская область, </w:t>
            </w:r>
            <w:proofErr w:type="gram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г</w:t>
            </w:r>
            <w:proofErr w:type="gramEnd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. Каргополь,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просп. Октябрьский, 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д. 18</w:t>
            </w:r>
          </w:p>
        </w:tc>
        <w:tc>
          <w:tcPr>
            <w:tcW w:w="3828" w:type="dxa"/>
          </w:tcPr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Государственное бюджетное учреждение культуры Архангельской области «</w:t>
            </w:r>
            <w:proofErr w:type="spellStart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Каргопольский</w:t>
            </w:r>
            <w:proofErr w:type="spellEnd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gramStart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государственный</w:t>
            </w:r>
            <w:proofErr w:type="gramEnd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BE0AF4" w:rsidRPr="00715566" w:rsidRDefault="00BE0AF4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историко-архитектурный </w:t>
            </w:r>
          </w:p>
          <w:p w:rsidR="00BE0AF4" w:rsidRPr="00715566" w:rsidRDefault="00BE0AF4" w:rsidP="006C599B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 художественный музей»</w:t>
            </w:r>
          </w:p>
        </w:tc>
      </w:tr>
      <w:tr w:rsidR="00BE0AF4" w:rsidRPr="00715566" w:rsidTr="005A6F58"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13.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Церковь Пятиглавая</w:t>
            </w:r>
          </w:p>
        </w:tc>
        <w:tc>
          <w:tcPr>
            <w:tcW w:w="2409" w:type="dxa"/>
          </w:tcPr>
          <w:p w:rsidR="00BE0AF4" w:rsidRPr="0011349D" w:rsidRDefault="00BE0AF4" w:rsidP="006C599B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Вилегодский</w:t>
            </w:r>
            <w:proofErr w:type="spellEnd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район,</w:t>
            </w:r>
            <w:r w:rsidR="006C599B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</w:t>
            </w: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дер. Пустынь </w:t>
            </w:r>
          </w:p>
        </w:tc>
        <w:tc>
          <w:tcPr>
            <w:tcW w:w="3828" w:type="dxa"/>
          </w:tcPr>
          <w:p w:rsidR="00BE0AF4" w:rsidRPr="00715566" w:rsidRDefault="00BE0AF4" w:rsidP="005A6F58">
            <w:pPr>
              <w:ind w:left="-57" w:right="57"/>
            </w:pPr>
            <w:r w:rsidRPr="00715566">
              <w:t xml:space="preserve">МПРО </w:t>
            </w:r>
            <w:r w:rsidR="00145FC1">
              <w:t>–</w:t>
            </w:r>
            <w:r w:rsidRPr="00715566">
              <w:t xml:space="preserve"> приход </w:t>
            </w:r>
          </w:p>
          <w:p w:rsidR="00145FC1" w:rsidRDefault="00BE0AF4" w:rsidP="005A6F58">
            <w:pPr>
              <w:ind w:left="-57" w:right="57"/>
            </w:pPr>
            <w:proofErr w:type="spellStart"/>
            <w:r w:rsidRPr="00715566">
              <w:t>Свято-Лонгиново</w:t>
            </w:r>
            <w:proofErr w:type="spellEnd"/>
            <w:r w:rsidRPr="00715566">
              <w:t xml:space="preserve"> храма </w:t>
            </w:r>
          </w:p>
          <w:p w:rsidR="00BE0AF4" w:rsidRPr="00715566" w:rsidRDefault="00BE0AF4" w:rsidP="005A6F58">
            <w:pPr>
              <w:ind w:left="-57" w:right="57"/>
            </w:pPr>
            <w:r w:rsidRPr="00715566">
              <w:t>г.</w:t>
            </w:r>
            <w:r w:rsidR="00145FC1">
              <w:t xml:space="preserve"> </w:t>
            </w:r>
            <w:r w:rsidRPr="00715566">
              <w:t>Коряжмы</w:t>
            </w:r>
          </w:p>
        </w:tc>
      </w:tr>
      <w:tr w:rsidR="00BE0AF4" w:rsidRPr="00715566" w:rsidTr="005A6F58"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14.</w:t>
            </w:r>
          </w:p>
        </w:tc>
        <w:tc>
          <w:tcPr>
            <w:tcW w:w="2721" w:type="dxa"/>
          </w:tcPr>
          <w:p w:rsidR="00BE0AF4" w:rsidRPr="00A42C5D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Ильинская церковь</w:t>
            </w:r>
          </w:p>
        </w:tc>
        <w:tc>
          <w:tcPr>
            <w:tcW w:w="2409" w:type="dxa"/>
          </w:tcPr>
          <w:p w:rsidR="00BE0AF4" w:rsidRPr="0011349D" w:rsidRDefault="00BE0AF4" w:rsidP="006C599B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Вилегодский</w:t>
            </w:r>
            <w:proofErr w:type="spellEnd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район,</w:t>
            </w:r>
            <w:r w:rsidR="006C599B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</w:t>
            </w: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с. </w:t>
            </w:r>
            <w:proofErr w:type="spell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Ильинско-Подомское</w:t>
            </w:r>
            <w:proofErr w:type="spellEnd"/>
          </w:p>
        </w:tc>
        <w:tc>
          <w:tcPr>
            <w:tcW w:w="3828" w:type="dxa"/>
          </w:tcPr>
          <w:p w:rsidR="00FA5FA1" w:rsidRDefault="00BE0AF4" w:rsidP="005A6F58">
            <w:pPr>
              <w:ind w:left="-57" w:right="57"/>
            </w:pPr>
            <w:r w:rsidRPr="00715566">
              <w:t xml:space="preserve">МПРО </w:t>
            </w:r>
            <w:r w:rsidR="00145FC1">
              <w:t>–</w:t>
            </w:r>
            <w:r w:rsidRPr="00715566">
              <w:t xml:space="preserve"> приход </w:t>
            </w:r>
            <w:proofErr w:type="gramStart"/>
            <w:r w:rsidRPr="00715566">
              <w:t>Свято-Ильинской</w:t>
            </w:r>
            <w:proofErr w:type="gramEnd"/>
            <w:r w:rsidRPr="00715566">
              <w:t xml:space="preserve"> церкви Архангельской </w:t>
            </w:r>
          </w:p>
          <w:p w:rsidR="00BE0AF4" w:rsidRPr="00715566" w:rsidRDefault="00BE0AF4" w:rsidP="005A6F58">
            <w:pPr>
              <w:ind w:left="-57" w:right="57"/>
            </w:pPr>
            <w:r w:rsidRPr="00715566">
              <w:t>и Холмогорской епархии Русской православной церкви</w:t>
            </w:r>
          </w:p>
        </w:tc>
      </w:tr>
      <w:tr w:rsidR="00BE0AF4" w:rsidRPr="00715566" w:rsidTr="005A6F58"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15.</w:t>
            </w:r>
          </w:p>
        </w:tc>
        <w:tc>
          <w:tcPr>
            <w:tcW w:w="2721" w:type="dxa"/>
          </w:tcPr>
          <w:p w:rsidR="00BE0AF4" w:rsidRPr="00A42C5D" w:rsidRDefault="00BE0AF4" w:rsidP="002E54C8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Церковь Георгиевская</w:t>
            </w: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Виноградовский</w:t>
            </w:r>
            <w:proofErr w:type="spellEnd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район,</w:t>
            </w:r>
            <w:r w:rsidR="00A80B36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</w:t>
            </w: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дер. </w:t>
            </w:r>
            <w:proofErr w:type="spell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Шидрово</w:t>
            </w:r>
            <w:proofErr w:type="spellEnd"/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0AF4" w:rsidRPr="00715566" w:rsidRDefault="00BE0AF4" w:rsidP="005A6F58">
            <w:pPr>
              <w:ind w:left="-57" w:right="57"/>
            </w:pPr>
            <w:r w:rsidRPr="00715566">
              <w:t>Русская православная церковь</w:t>
            </w:r>
            <w:r w:rsidR="002F3133">
              <w:t>,</w:t>
            </w:r>
          </w:p>
          <w:p w:rsidR="00BE0AF4" w:rsidRPr="00715566" w:rsidRDefault="00BE0AF4" w:rsidP="00260424">
            <w:pPr>
              <w:ind w:left="-57" w:right="57"/>
              <w:rPr>
                <w:color w:val="FF0000"/>
              </w:rPr>
            </w:pPr>
            <w:r w:rsidRPr="00715566">
              <w:t xml:space="preserve">безвозмездное пользование </w:t>
            </w:r>
            <w:r w:rsidR="00A80B36">
              <w:t>(</w:t>
            </w:r>
            <w:r w:rsidRPr="00715566">
              <w:t xml:space="preserve">письмо Министерства культуры Российской Федерации </w:t>
            </w:r>
            <w:r w:rsidR="00A80B36">
              <w:br/>
            </w:r>
            <w:r w:rsidRPr="00715566">
              <w:t>от 19.04.1999 № 461-31-14</w:t>
            </w:r>
            <w:r w:rsidR="00A80B36">
              <w:t>)</w:t>
            </w:r>
          </w:p>
        </w:tc>
      </w:tr>
      <w:tr w:rsidR="00BE0AF4" w:rsidRPr="00715566" w:rsidTr="005A6F58"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16.</w:t>
            </w:r>
          </w:p>
        </w:tc>
        <w:tc>
          <w:tcPr>
            <w:tcW w:w="2721" w:type="dxa"/>
          </w:tcPr>
          <w:p w:rsidR="00BE0AF4" w:rsidRPr="00A42C5D" w:rsidRDefault="00BE0AF4" w:rsidP="002E54C8">
            <w:pPr>
              <w:ind w:right="-113"/>
              <w:rPr>
                <w:bCs/>
              </w:rPr>
            </w:pPr>
            <w:r w:rsidRPr="00A42C5D">
              <w:rPr>
                <w:bCs/>
              </w:rPr>
              <w:t xml:space="preserve">Монастырь </w:t>
            </w:r>
            <w:proofErr w:type="spellStart"/>
            <w:r w:rsidRPr="00A42C5D">
              <w:rPr>
                <w:bCs/>
              </w:rPr>
              <w:t>Кожеозерский</w:t>
            </w:r>
            <w:proofErr w:type="spellEnd"/>
            <w:r w:rsidRPr="00A42C5D">
              <w:rPr>
                <w:bCs/>
              </w:rPr>
              <w:t xml:space="preserve"> Богоявленский</w:t>
            </w:r>
          </w:p>
          <w:p w:rsidR="00BE0AF4" w:rsidRPr="00A42C5D" w:rsidRDefault="00BE0AF4" w:rsidP="002E54C8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Архангельская область, 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Онежский район, </w:t>
            </w: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br/>
              <w:t xml:space="preserve">пос. </w:t>
            </w:r>
            <w:proofErr w:type="spell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Кожпоселок</w:t>
            </w:r>
            <w:proofErr w:type="spellEnd"/>
          </w:p>
        </w:tc>
        <w:tc>
          <w:tcPr>
            <w:tcW w:w="3828" w:type="dxa"/>
          </w:tcPr>
          <w:p w:rsidR="00FA5FA1" w:rsidRDefault="00BE0AF4" w:rsidP="005A6F58">
            <w:pPr>
              <w:ind w:left="-57" w:right="57"/>
            </w:pPr>
            <w:proofErr w:type="gramStart"/>
            <w:r w:rsidRPr="00715566">
              <w:t>Русская православная церковь,</w:t>
            </w:r>
            <w:r w:rsidR="00145FC1">
              <w:t xml:space="preserve"> </w:t>
            </w:r>
            <w:r w:rsidRPr="00715566">
              <w:t xml:space="preserve">безвозмездное пользование </w:t>
            </w:r>
            <w:r w:rsidRPr="00715566">
              <w:br/>
            </w:r>
            <w:r w:rsidR="00F75AC5">
              <w:t>(</w:t>
            </w:r>
            <w:r w:rsidRPr="00715566">
              <w:t xml:space="preserve">распоряжение Министерства культуры Российской Федерации </w:t>
            </w:r>
            <w:proofErr w:type="gramEnd"/>
          </w:p>
          <w:p w:rsidR="00BE0AF4" w:rsidRPr="00715566" w:rsidRDefault="00BE0AF4" w:rsidP="005A6F58">
            <w:pPr>
              <w:ind w:left="-57" w:right="57"/>
            </w:pPr>
            <w:r w:rsidRPr="00715566">
              <w:t>от 09.04.1999 № 222/504-р</w:t>
            </w:r>
            <w:r w:rsidR="00F75AC5">
              <w:t>)</w:t>
            </w:r>
          </w:p>
        </w:tc>
      </w:tr>
      <w:tr w:rsidR="00BE0AF4" w:rsidRPr="00715566" w:rsidTr="005A6F58"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21" w:type="dxa"/>
          </w:tcPr>
          <w:p w:rsidR="00BE0AF4" w:rsidRPr="00A42C5D" w:rsidRDefault="00BE0AF4" w:rsidP="002E54C8">
            <w:pPr>
              <w:ind w:right="-113"/>
              <w:rPr>
                <w:bCs/>
              </w:rPr>
            </w:pPr>
            <w:r w:rsidRPr="00A42C5D">
              <w:rPr>
                <w:bCs/>
              </w:rPr>
              <w:t>Бывшее высшее начальное городское училище</w:t>
            </w:r>
          </w:p>
          <w:p w:rsidR="00BE0AF4" w:rsidRPr="00A42C5D" w:rsidRDefault="00BE0AF4" w:rsidP="002E54C8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Архангельская область, 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proofErr w:type="spell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Красноборский</w:t>
            </w:r>
            <w:proofErr w:type="spellEnd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район,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село Красноборск, 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ул. Гагарина, д. 7</w:t>
            </w:r>
          </w:p>
        </w:tc>
        <w:tc>
          <w:tcPr>
            <w:tcW w:w="3828" w:type="dxa"/>
          </w:tcPr>
          <w:p w:rsidR="00BE0AF4" w:rsidRPr="00715566" w:rsidRDefault="00BE0AF4" w:rsidP="00DD587A">
            <w:pPr>
              <w:ind w:left="-57" w:right="57"/>
            </w:pPr>
            <w:r w:rsidRPr="00715566">
              <w:t>муниципальное бюджетное учреждение культуры «</w:t>
            </w:r>
            <w:proofErr w:type="spellStart"/>
            <w:r w:rsidRPr="00715566">
              <w:t>Красноборский</w:t>
            </w:r>
            <w:proofErr w:type="spellEnd"/>
            <w:r w:rsidRPr="00715566">
              <w:t xml:space="preserve"> историко-мемориальный и художественный музей имени С.И. Тупицына»</w:t>
            </w:r>
          </w:p>
        </w:tc>
      </w:tr>
      <w:tr w:rsidR="00BE0AF4" w:rsidRPr="00715566" w:rsidTr="005A6F58">
        <w:tc>
          <w:tcPr>
            <w:tcW w:w="540" w:type="dxa"/>
          </w:tcPr>
          <w:p w:rsidR="00BE0AF4" w:rsidRPr="00715566" w:rsidRDefault="00BE0AF4" w:rsidP="00AE278E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18.</w:t>
            </w:r>
          </w:p>
        </w:tc>
        <w:tc>
          <w:tcPr>
            <w:tcW w:w="2721" w:type="dxa"/>
          </w:tcPr>
          <w:p w:rsidR="00A42C5D" w:rsidRPr="00A42C5D" w:rsidRDefault="00BE0AF4" w:rsidP="002E54C8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Колокольня надвратная </w:t>
            </w:r>
          </w:p>
          <w:p w:rsidR="00BE0AF4" w:rsidRPr="00A42C5D" w:rsidRDefault="00BE0AF4" w:rsidP="002E54C8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 церковью Святого Духа</w:t>
            </w:r>
            <w:r w:rsidRPr="00A42C5D">
              <w:rPr>
                <w:rStyle w:val="ae"/>
                <w:rFonts w:ascii="Times New Roman" w:hAnsi="Times New Roman" w:cs="Times New Roman"/>
                <w:kern w:val="36"/>
                <w:sz w:val="24"/>
                <w:szCs w:val="24"/>
              </w:rPr>
              <w:footnoteReference w:id="5"/>
            </w:r>
          </w:p>
          <w:p w:rsidR="00BE0AF4" w:rsidRPr="00A42C5D" w:rsidRDefault="00BE0AF4" w:rsidP="002E54C8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0"/>
                <w:szCs w:val="20"/>
                <w:highlight w:val="cyan"/>
              </w:rPr>
            </w:pPr>
          </w:p>
        </w:tc>
        <w:tc>
          <w:tcPr>
            <w:tcW w:w="2409" w:type="dxa"/>
          </w:tcPr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Архангельская область, </w:t>
            </w:r>
            <w:proofErr w:type="gramStart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Холмогорский</w:t>
            </w:r>
            <w:proofErr w:type="gramEnd"/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район,</w:t>
            </w:r>
          </w:p>
          <w:p w:rsidR="00BE0AF4" w:rsidRPr="0011349D" w:rsidRDefault="00BE0AF4" w:rsidP="0011349D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11349D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село Холмогоры,</w:t>
            </w:r>
          </w:p>
          <w:p w:rsidR="00BE0AF4" w:rsidRPr="00DD587A" w:rsidRDefault="00BE0AF4" w:rsidP="00DD587A">
            <w:pPr>
              <w:pStyle w:val="ConsPlusNormal"/>
              <w:overflowPunct w:val="0"/>
              <w:ind w:left="-28" w:right="-28" w:firstLine="0"/>
              <w:textAlignment w:val="baseline"/>
              <w:outlineLvl w:val="1"/>
              <w:rPr>
                <w:rFonts w:ascii="Times New Roman" w:hAnsi="Times New Roman" w:cs="Times New Roman"/>
                <w:spacing w:val="-12"/>
                <w:kern w:val="36"/>
                <w:sz w:val="24"/>
                <w:szCs w:val="24"/>
              </w:rPr>
            </w:pPr>
            <w:r w:rsidRPr="00DD587A">
              <w:rPr>
                <w:rFonts w:ascii="Times New Roman" w:hAnsi="Times New Roman" w:cs="Times New Roman"/>
                <w:spacing w:val="-12"/>
                <w:kern w:val="36"/>
                <w:sz w:val="24"/>
                <w:szCs w:val="24"/>
              </w:rPr>
              <w:t xml:space="preserve">ул. </w:t>
            </w:r>
            <w:proofErr w:type="spellStart"/>
            <w:r w:rsidRPr="00DD587A">
              <w:rPr>
                <w:rFonts w:ascii="Times New Roman" w:hAnsi="Times New Roman" w:cs="Times New Roman"/>
                <w:spacing w:val="-12"/>
                <w:kern w:val="36"/>
                <w:sz w:val="24"/>
                <w:szCs w:val="24"/>
              </w:rPr>
              <w:t>Племзаводская</w:t>
            </w:r>
            <w:proofErr w:type="spellEnd"/>
            <w:r w:rsidRPr="00DD587A">
              <w:rPr>
                <w:rFonts w:ascii="Times New Roman" w:hAnsi="Times New Roman" w:cs="Times New Roman"/>
                <w:spacing w:val="-12"/>
                <w:kern w:val="36"/>
                <w:sz w:val="24"/>
                <w:szCs w:val="24"/>
              </w:rPr>
              <w:t>, д. 7б</w:t>
            </w:r>
          </w:p>
        </w:tc>
        <w:tc>
          <w:tcPr>
            <w:tcW w:w="3828" w:type="dxa"/>
          </w:tcPr>
          <w:p w:rsidR="00BE0AF4" w:rsidRPr="00715566" w:rsidRDefault="00A42C5D" w:rsidP="005A6F58">
            <w:pPr>
              <w:pStyle w:val="ConsPlusNormal"/>
              <w:overflowPunct w:val="0"/>
              <w:ind w:left="-57" w:right="57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  <w:highlight w:val="cyan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Не </w:t>
            </w:r>
            <w:r w:rsidR="00BE0AF4"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используется</w:t>
            </w:r>
          </w:p>
        </w:tc>
      </w:tr>
    </w:tbl>
    <w:p w:rsidR="00BE0AF4" w:rsidRPr="00B90F9C" w:rsidRDefault="00BE0AF4" w:rsidP="0071556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BE0AF4" w:rsidRPr="00715566" w:rsidRDefault="00BE0AF4" w:rsidP="0071556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715566">
        <w:rPr>
          <w:rFonts w:ascii="Times New Roman" w:hAnsi="Times New Roman" w:cs="Times New Roman"/>
          <w:kern w:val="36"/>
          <w:sz w:val="28"/>
          <w:szCs w:val="28"/>
        </w:rPr>
        <w:t>Объекты культурного наследия местного значения в федеральной собственности отсутствуют.</w:t>
      </w:r>
    </w:p>
    <w:p w:rsidR="00BE0AF4" w:rsidRPr="00715566" w:rsidRDefault="00BE0AF4" w:rsidP="007155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715566">
        <w:rPr>
          <w:rFonts w:ascii="Times New Roman" w:hAnsi="Times New Roman" w:cs="Times New Roman"/>
          <w:kern w:val="36"/>
          <w:sz w:val="28"/>
          <w:szCs w:val="28"/>
        </w:rPr>
        <w:t xml:space="preserve">В собственности муниципальных образований Архангельской области находятся шесть объектов культурного наследия федерального значения: </w:t>
      </w:r>
    </w:p>
    <w:p w:rsidR="00BE0AF4" w:rsidRPr="00B90F9C" w:rsidRDefault="00BE0AF4" w:rsidP="007155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857"/>
        <w:gridCol w:w="2694"/>
        <w:gridCol w:w="3366"/>
      </w:tblGrid>
      <w:tr w:rsidR="00BE0AF4" w:rsidRPr="00A42C5D" w:rsidTr="00A42C5D">
        <w:tc>
          <w:tcPr>
            <w:tcW w:w="545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A42C5D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№</w:t>
            </w:r>
          </w:p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proofErr w:type="spellStart"/>
            <w:proofErr w:type="gramStart"/>
            <w:r w:rsidRPr="00A42C5D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п</w:t>
            </w:r>
            <w:proofErr w:type="spellEnd"/>
            <w:proofErr w:type="gramEnd"/>
            <w:r w:rsidRPr="00A42C5D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/</w:t>
            </w:r>
            <w:proofErr w:type="spellStart"/>
            <w:r w:rsidRPr="00A42C5D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57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A42C5D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Наименование объекта культурного наследия</w:t>
            </w:r>
          </w:p>
        </w:tc>
        <w:tc>
          <w:tcPr>
            <w:tcW w:w="2694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A42C5D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Адрес объекта культурного наследия</w:t>
            </w:r>
          </w:p>
        </w:tc>
        <w:tc>
          <w:tcPr>
            <w:tcW w:w="3366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A42C5D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Собственник объекта культурного наследия</w:t>
            </w:r>
          </w:p>
        </w:tc>
      </w:tr>
    </w:tbl>
    <w:p w:rsidR="00167294" w:rsidRPr="00167294" w:rsidRDefault="00167294">
      <w:pPr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857"/>
        <w:gridCol w:w="2694"/>
        <w:gridCol w:w="3366"/>
      </w:tblGrid>
      <w:tr w:rsidR="00BE0AF4" w:rsidRPr="00A42C5D" w:rsidTr="00167294">
        <w:trPr>
          <w:tblHeader/>
        </w:trPr>
        <w:tc>
          <w:tcPr>
            <w:tcW w:w="545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A42C5D">
              <w:rPr>
                <w:rFonts w:ascii="Times New Roman" w:hAnsi="Times New Roman" w:cs="Times New Roman"/>
                <w:kern w:val="36"/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A42C5D">
              <w:rPr>
                <w:rFonts w:ascii="Times New Roman" w:hAnsi="Times New Roman" w:cs="Times New Roman"/>
                <w:kern w:val="36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A42C5D">
              <w:rPr>
                <w:rFonts w:ascii="Times New Roman" w:hAnsi="Times New Roman" w:cs="Times New Roman"/>
                <w:kern w:val="36"/>
                <w:sz w:val="20"/>
                <w:szCs w:val="20"/>
              </w:rPr>
              <w:t>3</w:t>
            </w:r>
          </w:p>
        </w:tc>
        <w:tc>
          <w:tcPr>
            <w:tcW w:w="3366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A42C5D">
              <w:rPr>
                <w:rFonts w:ascii="Times New Roman" w:hAnsi="Times New Roman" w:cs="Times New Roman"/>
                <w:kern w:val="36"/>
                <w:sz w:val="20"/>
                <w:szCs w:val="20"/>
              </w:rPr>
              <w:t>4</w:t>
            </w:r>
          </w:p>
        </w:tc>
      </w:tr>
      <w:tr w:rsidR="00BE0AF4" w:rsidRPr="00715566" w:rsidTr="00A42C5D">
        <w:tc>
          <w:tcPr>
            <w:tcW w:w="545" w:type="dxa"/>
          </w:tcPr>
          <w:p w:rsidR="00BE0AF4" w:rsidRPr="00715566" w:rsidRDefault="00BE0AF4" w:rsidP="00167294">
            <w:pPr>
              <w:pStyle w:val="ConsPlusNormal"/>
              <w:overflowPunct w:val="0"/>
              <w:spacing w:line="235" w:lineRule="auto"/>
              <w:ind w:left="-113" w:right="-113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Ансамбль </w:t>
            </w:r>
            <w:proofErr w:type="spell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Кийского</w:t>
            </w:r>
            <w:proofErr w:type="spell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Крестного (</w:t>
            </w:r>
            <w:proofErr w:type="spell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Крестно-Онежского</w:t>
            </w:r>
            <w:proofErr w:type="spell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) монастыря:</w:t>
            </w:r>
          </w:p>
        </w:tc>
        <w:tc>
          <w:tcPr>
            <w:tcW w:w="2694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Архангельская область,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Онежский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район, </w:t>
            </w:r>
          </w:p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г. Онега, Кий-остров</w:t>
            </w:r>
          </w:p>
        </w:tc>
        <w:tc>
          <w:tcPr>
            <w:tcW w:w="3366" w:type="dxa"/>
          </w:tcPr>
          <w:p w:rsidR="00BE0AF4" w:rsidRPr="00DD587A" w:rsidRDefault="00A42C5D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Муниципальное </w:t>
            </w:r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образование «</w:t>
            </w:r>
            <w:proofErr w:type="gramStart"/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Онежский</w:t>
            </w:r>
            <w:proofErr w:type="gramEnd"/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муниципальный район» Архангельской области</w:t>
            </w:r>
          </w:p>
        </w:tc>
      </w:tr>
      <w:tr w:rsidR="00BE0AF4" w:rsidRPr="00715566" w:rsidTr="00A42C5D">
        <w:tc>
          <w:tcPr>
            <w:tcW w:w="545" w:type="dxa"/>
          </w:tcPr>
          <w:p w:rsidR="00BE0AF4" w:rsidRPr="00715566" w:rsidRDefault="00BE0AF4" w:rsidP="00167294">
            <w:pPr>
              <w:pStyle w:val="ConsPlusNormal"/>
              <w:overflowPunct w:val="0"/>
              <w:spacing w:line="235" w:lineRule="auto"/>
              <w:ind w:left="-113" w:right="-113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1.1.</w:t>
            </w:r>
          </w:p>
        </w:tc>
        <w:tc>
          <w:tcPr>
            <w:tcW w:w="2857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Собор Патриарха Никона, </w:t>
            </w: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XVII</w:t>
            </w: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Архангельская область,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Онежский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район, </w:t>
            </w:r>
          </w:p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г. Онега, Кий-остров</w:t>
            </w:r>
          </w:p>
        </w:tc>
        <w:tc>
          <w:tcPr>
            <w:tcW w:w="3366" w:type="dxa"/>
          </w:tcPr>
          <w:p w:rsidR="00BE0AF4" w:rsidRPr="00DD587A" w:rsidRDefault="00A42C5D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Муниципальное </w:t>
            </w:r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образование «</w:t>
            </w:r>
            <w:proofErr w:type="gramStart"/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Онежский</w:t>
            </w:r>
            <w:proofErr w:type="gramEnd"/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муниципальный район» Архангельской области</w:t>
            </w:r>
          </w:p>
        </w:tc>
      </w:tr>
      <w:tr w:rsidR="00BE0AF4" w:rsidRPr="00715566" w:rsidTr="00A42C5D">
        <w:tc>
          <w:tcPr>
            <w:tcW w:w="545" w:type="dxa"/>
          </w:tcPr>
          <w:p w:rsidR="00BE0AF4" w:rsidRPr="00715566" w:rsidRDefault="00BE0AF4" w:rsidP="00167294">
            <w:pPr>
              <w:pStyle w:val="ConsPlusNormal"/>
              <w:overflowPunct w:val="0"/>
              <w:spacing w:line="235" w:lineRule="auto"/>
              <w:ind w:left="-113" w:right="-113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1.2.</w:t>
            </w:r>
          </w:p>
        </w:tc>
        <w:tc>
          <w:tcPr>
            <w:tcW w:w="2857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Церковь Рождества Богородицы, </w:t>
            </w: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XVII</w:t>
            </w: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Архангельская область,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Онежский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район, </w:t>
            </w:r>
          </w:p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г. Онега, Кий-остров</w:t>
            </w:r>
          </w:p>
        </w:tc>
        <w:tc>
          <w:tcPr>
            <w:tcW w:w="3366" w:type="dxa"/>
          </w:tcPr>
          <w:p w:rsidR="00BE0AF4" w:rsidRPr="00DD587A" w:rsidRDefault="00A42C5D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Муниципальное </w:t>
            </w:r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образование «</w:t>
            </w:r>
            <w:proofErr w:type="gramStart"/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Онежский</w:t>
            </w:r>
            <w:proofErr w:type="gramEnd"/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муниципальный район» Архангельской области</w:t>
            </w:r>
          </w:p>
        </w:tc>
      </w:tr>
      <w:tr w:rsidR="00BE0AF4" w:rsidRPr="00715566" w:rsidTr="00A42C5D">
        <w:tc>
          <w:tcPr>
            <w:tcW w:w="545" w:type="dxa"/>
          </w:tcPr>
          <w:p w:rsidR="00BE0AF4" w:rsidRPr="00715566" w:rsidRDefault="00BE0AF4" w:rsidP="00167294">
            <w:pPr>
              <w:pStyle w:val="ConsPlusNormal"/>
              <w:overflowPunct w:val="0"/>
              <w:spacing w:line="235" w:lineRule="auto"/>
              <w:ind w:left="-113" w:right="-113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1.3.</w:t>
            </w:r>
          </w:p>
        </w:tc>
        <w:tc>
          <w:tcPr>
            <w:tcW w:w="2857" w:type="dxa"/>
          </w:tcPr>
          <w:p w:rsid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Церковь Честных даров </w:t>
            </w:r>
          </w:p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 кельи, </w:t>
            </w: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XVII</w:t>
            </w: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Архангельская область,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Онежский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район, </w:t>
            </w:r>
          </w:p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г. Онега, Кий-остров</w:t>
            </w:r>
          </w:p>
        </w:tc>
        <w:tc>
          <w:tcPr>
            <w:tcW w:w="3366" w:type="dxa"/>
          </w:tcPr>
          <w:p w:rsidR="00BE0AF4" w:rsidRPr="00DD587A" w:rsidRDefault="00A42C5D" w:rsidP="00167294">
            <w:pPr>
              <w:spacing w:line="235" w:lineRule="auto"/>
              <w:rPr>
                <w:spacing w:val="-6"/>
              </w:rPr>
            </w:pPr>
            <w:r w:rsidRPr="00DD587A">
              <w:rPr>
                <w:spacing w:val="-6"/>
                <w:kern w:val="36"/>
              </w:rPr>
              <w:t xml:space="preserve">Муниципальное </w:t>
            </w:r>
            <w:r w:rsidR="00BE0AF4" w:rsidRPr="00DD587A">
              <w:rPr>
                <w:spacing w:val="-6"/>
                <w:kern w:val="36"/>
              </w:rPr>
              <w:t>образование «</w:t>
            </w:r>
            <w:proofErr w:type="gramStart"/>
            <w:r w:rsidR="00BE0AF4" w:rsidRPr="00DD587A">
              <w:rPr>
                <w:spacing w:val="-6"/>
                <w:kern w:val="36"/>
              </w:rPr>
              <w:t>Онежский</w:t>
            </w:r>
            <w:proofErr w:type="gramEnd"/>
            <w:r w:rsidR="00BE0AF4" w:rsidRPr="00DD587A">
              <w:rPr>
                <w:spacing w:val="-6"/>
                <w:kern w:val="36"/>
              </w:rPr>
              <w:t xml:space="preserve"> муниципальный район» Архангельской области</w:t>
            </w:r>
          </w:p>
        </w:tc>
      </w:tr>
      <w:tr w:rsidR="00BE0AF4" w:rsidRPr="00715566" w:rsidTr="00A42C5D">
        <w:tc>
          <w:tcPr>
            <w:tcW w:w="545" w:type="dxa"/>
          </w:tcPr>
          <w:p w:rsidR="00BE0AF4" w:rsidRPr="00715566" w:rsidRDefault="00BE0AF4" w:rsidP="00167294">
            <w:pPr>
              <w:pStyle w:val="ConsPlusNormal"/>
              <w:overflowPunct w:val="0"/>
              <w:spacing w:line="235" w:lineRule="auto"/>
              <w:ind w:left="-113" w:right="-113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1.4.</w:t>
            </w:r>
          </w:p>
        </w:tc>
        <w:tc>
          <w:tcPr>
            <w:tcW w:w="2857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Угловая деревянная башенка и часть стены, </w:t>
            </w: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XVII</w:t>
            </w: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Архангельская область,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Онежский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район, </w:t>
            </w:r>
          </w:p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г. Онега, Кий-остров</w:t>
            </w:r>
          </w:p>
        </w:tc>
        <w:tc>
          <w:tcPr>
            <w:tcW w:w="3366" w:type="dxa"/>
          </w:tcPr>
          <w:p w:rsidR="00BE0AF4" w:rsidRPr="00DD587A" w:rsidRDefault="00A42C5D" w:rsidP="00167294">
            <w:pPr>
              <w:spacing w:line="235" w:lineRule="auto"/>
              <w:rPr>
                <w:spacing w:val="-6"/>
              </w:rPr>
            </w:pPr>
            <w:r w:rsidRPr="00DD587A">
              <w:rPr>
                <w:spacing w:val="-6"/>
                <w:kern w:val="36"/>
              </w:rPr>
              <w:t xml:space="preserve">Муниципальное </w:t>
            </w:r>
            <w:r w:rsidR="00BE0AF4" w:rsidRPr="00DD587A">
              <w:rPr>
                <w:spacing w:val="-6"/>
                <w:kern w:val="36"/>
              </w:rPr>
              <w:t>образование «</w:t>
            </w:r>
            <w:proofErr w:type="gramStart"/>
            <w:r w:rsidR="00BE0AF4" w:rsidRPr="00DD587A">
              <w:rPr>
                <w:spacing w:val="-6"/>
                <w:kern w:val="36"/>
              </w:rPr>
              <w:t>Онежский</w:t>
            </w:r>
            <w:proofErr w:type="gramEnd"/>
            <w:r w:rsidR="00BE0AF4" w:rsidRPr="00DD587A">
              <w:rPr>
                <w:spacing w:val="-6"/>
                <w:kern w:val="36"/>
              </w:rPr>
              <w:t xml:space="preserve"> муниципальный район» Архангельской области</w:t>
            </w:r>
          </w:p>
        </w:tc>
      </w:tr>
      <w:tr w:rsidR="00BE0AF4" w:rsidRPr="00715566" w:rsidTr="00A42C5D">
        <w:tc>
          <w:tcPr>
            <w:tcW w:w="545" w:type="dxa"/>
          </w:tcPr>
          <w:p w:rsidR="00BE0AF4" w:rsidRPr="00715566" w:rsidRDefault="00BE0AF4" w:rsidP="00167294">
            <w:pPr>
              <w:pStyle w:val="ConsPlusNormal"/>
              <w:overflowPunct w:val="0"/>
              <w:spacing w:line="235" w:lineRule="auto"/>
              <w:ind w:left="-113" w:right="-113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2.</w:t>
            </w:r>
          </w:p>
        </w:tc>
        <w:tc>
          <w:tcPr>
            <w:tcW w:w="2857" w:type="dxa"/>
          </w:tcPr>
          <w:p w:rsid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Никольская церковь (деревянная), </w:t>
            </w:r>
            <w:smartTag w:uri="urn:schemas-microsoft-com:office:smarttags" w:element="metricconverter">
              <w:smartTagPr>
                <w:attr w:name="ProductID" w:val="1638 г"/>
              </w:smartTagPr>
              <w:r w:rsidRPr="00A42C5D">
                <w:rPr>
                  <w:rFonts w:ascii="Times New Roman" w:hAnsi="Times New Roman" w:cs="Times New Roman"/>
                  <w:kern w:val="36"/>
                  <w:sz w:val="24"/>
                  <w:szCs w:val="24"/>
                </w:rPr>
                <w:t>1638 г</w:t>
              </w:r>
            </w:smartTag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., </w:t>
            </w:r>
          </w:p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 колокольня, XVII </w:t>
            </w:r>
            <w:proofErr w:type="gram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</w:t>
            </w:r>
            <w:proofErr w:type="gramEnd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Архангельская область, Онежский район, рабочий поселок </w:t>
            </w:r>
            <w:proofErr w:type="spell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Малошуйка</w:t>
            </w:r>
            <w:proofErr w:type="spellEnd"/>
          </w:p>
        </w:tc>
        <w:tc>
          <w:tcPr>
            <w:tcW w:w="3366" w:type="dxa"/>
          </w:tcPr>
          <w:p w:rsidR="00BE0AF4" w:rsidRPr="00DD587A" w:rsidRDefault="00A42C5D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Муниципальное </w:t>
            </w:r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образование «</w:t>
            </w:r>
            <w:proofErr w:type="gramStart"/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Онежский</w:t>
            </w:r>
            <w:proofErr w:type="gramEnd"/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муниципальный район» Архангельской области</w:t>
            </w:r>
          </w:p>
        </w:tc>
      </w:tr>
      <w:tr w:rsidR="00BE0AF4" w:rsidRPr="00715566" w:rsidTr="00A42C5D">
        <w:tc>
          <w:tcPr>
            <w:tcW w:w="545" w:type="dxa"/>
          </w:tcPr>
          <w:p w:rsidR="00BE0AF4" w:rsidRPr="00715566" w:rsidRDefault="00BE0AF4" w:rsidP="00167294">
            <w:pPr>
              <w:pStyle w:val="ConsPlusNormal"/>
              <w:overflowPunct w:val="0"/>
              <w:spacing w:line="235" w:lineRule="auto"/>
              <w:ind w:left="-113" w:right="-113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3.</w:t>
            </w:r>
          </w:p>
        </w:tc>
        <w:tc>
          <w:tcPr>
            <w:tcW w:w="2857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Комплекс сооружений:</w:t>
            </w:r>
          </w:p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Сретенская церковь (деревянная),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A42C5D">
                <w:rPr>
                  <w:rFonts w:ascii="Times New Roman" w:hAnsi="Times New Roman" w:cs="Times New Roman"/>
                  <w:kern w:val="36"/>
                  <w:sz w:val="24"/>
                  <w:szCs w:val="24"/>
                </w:rPr>
                <w:t>1873 г</w:t>
              </w:r>
            </w:smartTag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E0AF4" w:rsidRPr="00A42C5D" w:rsidRDefault="00BE0AF4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Архангельская область, Онежский район, рабочий поселок </w:t>
            </w:r>
            <w:proofErr w:type="spellStart"/>
            <w:r w:rsidRPr="00A42C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Малошуйка</w:t>
            </w:r>
            <w:proofErr w:type="spellEnd"/>
          </w:p>
        </w:tc>
        <w:tc>
          <w:tcPr>
            <w:tcW w:w="3366" w:type="dxa"/>
          </w:tcPr>
          <w:p w:rsidR="00BE0AF4" w:rsidRPr="00DD587A" w:rsidRDefault="00A42C5D" w:rsidP="00167294">
            <w:pPr>
              <w:pStyle w:val="ConsPlusNormal"/>
              <w:overflowPunct w:val="0"/>
              <w:spacing w:line="235" w:lineRule="auto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Муниципальное </w:t>
            </w:r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образование «</w:t>
            </w:r>
            <w:proofErr w:type="gramStart"/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Онежский</w:t>
            </w:r>
            <w:proofErr w:type="gramEnd"/>
            <w:r w:rsidR="00BE0AF4" w:rsidRPr="00DD587A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муниципальный район» Архангельской области</w:t>
            </w:r>
          </w:p>
        </w:tc>
      </w:tr>
    </w:tbl>
    <w:p w:rsidR="00BE0AF4" w:rsidRPr="00A42C5D" w:rsidRDefault="00BE0AF4" w:rsidP="00715566">
      <w:pPr>
        <w:ind w:firstLine="708"/>
        <w:rPr>
          <w:sz w:val="16"/>
          <w:szCs w:val="16"/>
        </w:rPr>
      </w:pPr>
    </w:p>
    <w:p w:rsidR="00BE0AF4" w:rsidRPr="00715566" w:rsidRDefault="00BE0AF4" w:rsidP="00715566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собственности муниципального образования «Город Архангельск»             находятся 22</w:t>
      </w:r>
      <w:r w:rsidRPr="00715566">
        <w:rPr>
          <w:color w:val="FF0000"/>
          <w:sz w:val="28"/>
          <w:szCs w:val="28"/>
        </w:rPr>
        <w:t xml:space="preserve"> </w:t>
      </w:r>
      <w:r w:rsidRPr="00715566">
        <w:rPr>
          <w:sz w:val="28"/>
          <w:szCs w:val="28"/>
        </w:rPr>
        <w:t xml:space="preserve">объекта культурного наследия регионального значения: </w:t>
      </w:r>
      <w:r w:rsidRPr="00715566">
        <w:rPr>
          <w:sz w:val="28"/>
          <w:szCs w:val="28"/>
        </w:rPr>
        <w:br/>
        <w:t xml:space="preserve">в собственности – 9, в долевом участии – 13. Объекты культурного наследия </w:t>
      </w:r>
      <w:r w:rsidRPr="00A42C5D">
        <w:rPr>
          <w:spacing w:val="-4"/>
          <w:sz w:val="28"/>
          <w:szCs w:val="28"/>
        </w:rPr>
        <w:t>федерального значения в собственности муниципального образования «Город</w:t>
      </w:r>
      <w:r w:rsidRPr="00715566">
        <w:rPr>
          <w:sz w:val="28"/>
          <w:szCs w:val="28"/>
        </w:rPr>
        <w:t xml:space="preserve"> Архангельск» отсутствуют.</w:t>
      </w:r>
    </w:p>
    <w:p w:rsidR="009C2622" w:rsidRPr="00543C37" w:rsidRDefault="009C2622" w:rsidP="00715566">
      <w:pPr>
        <w:jc w:val="center"/>
        <w:rPr>
          <w:rFonts w:ascii="Calibri" w:hAnsi="Calibri"/>
          <w:b/>
          <w:spacing w:val="60"/>
        </w:rPr>
      </w:pPr>
    </w:p>
    <w:p w:rsidR="00BE0AF4" w:rsidRPr="00A42C5D" w:rsidRDefault="00BE0AF4" w:rsidP="00715566">
      <w:pPr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 w:rsidRPr="00A42C5D">
        <w:rPr>
          <w:rFonts w:ascii="Times New Roman Полужирный" w:hAnsi="Times New Roman Полужирный"/>
          <w:b/>
          <w:spacing w:val="60"/>
          <w:sz w:val="28"/>
          <w:szCs w:val="28"/>
        </w:rPr>
        <w:t>СПИСОК</w:t>
      </w:r>
    </w:p>
    <w:p w:rsidR="00A42C5D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объе</w:t>
      </w:r>
      <w:r w:rsidR="00A42C5D">
        <w:rPr>
          <w:b/>
          <w:sz w:val="28"/>
          <w:szCs w:val="28"/>
        </w:rPr>
        <w:t>ктов культурного наследия, внесе</w:t>
      </w:r>
      <w:r w:rsidRPr="00715566">
        <w:rPr>
          <w:b/>
          <w:sz w:val="28"/>
          <w:szCs w:val="28"/>
        </w:rPr>
        <w:t xml:space="preserve">нных в реестр </w:t>
      </w:r>
    </w:p>
    <w:p w:rsidR="00A42C5D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муниципального имущества, принадлежащего </w:t>
      </w:r>
    </w:p>
    <w:p w:rsidR="00A42C5D" w:rsidRDefault="00BE0AF4" w:rsidP="00715566">
      <w:pPr>
        <w:jc w:val="center"/>
        <w:rPr>
          <w:sz w:val="28"/>
          <w:szCs w:val="28"/>
        </w:rPr>
      </w:pPr>
      <w:r w:rsidRPr="00715566">
        <w:rPr>
          <w:b/>
          <w:sz w:val="28"/>
          <w:szCs w:val="28"/>
        </w:rPr>
        <w:t>муниципальному образованию «Город Архангельск»</w:t>
      </w:r>
      <w:r w:rsidRPr="00715566">
        <w:rPr>
          <w:sz w:val="28"/>
          <w:szCs w:val="28"/>
        </w:rPr>
        <w:t xml:space="preserve"> </w:t>
      </w:r>
    </w:p>
    <w:p w:rsidR="00BE0AF4" w:rsidRPr="00A42C5D" w:rsidRDefault="00BE0AF4" w:rsidP="00715566">
      <w:pPr>
        <w:jc w:val="center"/>
      </w:pPr>
      <w:r w:rsidRPr="00A42C5D">
        <w:t>(все – регионального значения)</w:t>
      </w:r>
    </w:p>
    <w:p w:rsidR="00A42C5D" w:rsidRPr="00715566" w:rsidRDefault="00A42C5D" w:rsidP="0071556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992"/>
        <w:gridCol w:w="2510"/>
        <w:gridCol w:w="3522"/>
      </w:tblGrid>
      <w:tr w:rsidR="00BE0AF4" w:rsidRPr="00A42C5D" w:rsidTr="002C5FCE">
        <w:tc>
          <w:tcPr>
            <w:tcW w:w="286" w:type="pct"/>
          </w:tcPr>
          <w:p w:rsidR="00BE0AF4" w:rsidRPr="00A42C5D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A42C5D">
              <w:rPr>
                <w:b/>
                <w:sz w:val="23"/>
                <w:szCs w:val="23"/>
              </w:rPr>
              <w:t>№</w:t>
            </w:r>
          </w:p>
          <w:p w:rsidR="00BE0AF4" w:rsidRPr="00A42C5D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proofErr w:type="spellStart"/>
            <w:proofErr w:type="gramStart"/>
            <w:r w:rsidRPr="00A42C5D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A42C5D">
              <w:rPr>
                <w:b/>
                <w:sz w:val="23"/>
                <w:szCs w:val="23"/>
              </w:rPr>
              <w:t>/</w:t>
            </w:r>
            <w:proofErr w:type="spellStart"/>
            <w:r w:rsidRPr="00A42C5D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563" w:type="pct"/>
          </w:tcPr>
          <w:p w:rsidR="00BE0AF4" w:rsidRPr="00A42C5D" w:rsidRDefault="00BE0AF4" w:rsidP="007155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A42C5D">
              <w:rPr>
                <w:b/>
                <w:sz w:val="23"/>
                <w:szCs w:val="23"/>
              </w:rPr>
              <w:t>Адрес</w:t>
            </w:r>
            <w:r w:rsidR="00A42C5D">
              <w:rPr>
                <w:b/>
                <w:sz w:val="23"/>
                <w:szCs w:val="23"/>
              </w:rPr>
              <w:t xml:space="preserve"> </w:t>
            </w:r>
            <w:r w:rsidRPr="00A42C5D">
              <w:rPr>
                <w:b/>
                <w:sz w:val="23"/>
                <w:szCs w:val="23"/>
              </w:rPr>
              <w:t>объекта культурного наследия</w:t>
            </w:r>
          </w:p>
        </w:tc>
        <w:tc>
          <w:tcPr>
            <w:tcW w:w="1311" w:type="pct"/>
          </w:tcPr>
          <w:p w:rsidR="00BE0AF4" w:rsidRPr="00A42C5D" w:rsidRDefault="00BE0AF4" w:rsidP="007155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A42C5D">
              <w:rPr>
                <w:b/>
                <w:sz w:val="23"/>
                <w:szCs w:val="23"/>
              </w:rPr>
              <w:t>Наименование</w:t>
            </w:r>
          </w:p>
          <w:p w:rsidR="00BE0AF4" w:rsidRPr="00A42C5D" w:rsidRDefault="00BE0AF4" w:rsidP="007155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A42C5D">
              <w:rPr>
                <w:b/>
                <w:sz w:val="23"/>
                <w:szCs w:val="23"/>
              </w:rPr>
              <w:t>объекта культурного наследия</w:t>
            </w:r>
          </w:p>
        </w:tc>
        <w:tc>
          <w:tcPr>
            <w:tcW w:w="1840" w:type="pct"/>
          </w:tcPr>
          <w:p w:rsidR="00BE0AF4" w:rsidRPr="00A42C5D" w:rsidRDefault="00BE0AF4" w:rsidP="007155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A42C5D">
              <w:rPr>
                <w:b/>
                <w:sz w:val="23"/>
                <w:szCs w:val="23"/>
              </w:rPr>
              <w:t>Правообладатель, пользователь</w:t>
            </w:r>
          </w:p>
          <w:p w:rsidR="00BE0AF4" w:rsidRPr="00A42C5D" w:rsidRDefault="00BE0AF4" w:rsidP="007155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A42C5D">
              <w:rPr>
                <w:b/>
                <w:sz w:val="23"/>
                <w:szCs w:val="23"/>
              </w:rPr>
              <w:t>объектом культурного наследия</w:t>
            </w:r>
          </w:p>
        </w:tc>
      </w:tr>
    </w:tbl>
    <w:p w:rsidR="007D3AB5" w:rsidRPr="007D3AB5" w:rsidRDefault="007D3AB5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992"/>
        <w:gridCol w:w="2510"/>
        <w:gridCol w:w="3522"/>
      </w:tblGrid>
      <w:tr w:rsidR="00BE0AF4" w:rsidRPr="007D3AB5" w:rsidTr="009C7912">
        <w:trPr>
          <w:tblHeader/>
        </w:trPr>
        <w:tc>
          <w:tcPr>
            <w:tcW w:w="286" w:type="pct"/>
          </w:tcPr>
          <w:p w:rsidR="00BE0AF4" w:rsidRPr="007D3AB5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D3AB5">
              <w:rPr>
                <w:sz w:val="20"/>
                <w:szCs w:val="20"/>
              </w:rPr>
              <w:t>1</w:t>
            </w:r>
          </w:p>
        </w:tc>
        <w:tc>
          <w:tcPr>
            <w:tcW w:w="1563" w:type="pct"/>
          </w:tcPr>
          <w:p w:rsidR="00BE0AF4" w:rsidRPr="007D3AB5" w:rsidRDefault="00BE0AF4" w:rsidP="007155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0"/>
                <w:szCs w:val="20"/>
              </w:rPr>
            </w:pPr>
            <w:r w:rsidRPr="007D3AB5">
              <w:rPr>
                <w:sz w:val="20"/>
                <w:szCs w:val="20"/>
              </w:rPr>
              <w:t>2</w:t>
            </w:r>
          </w:p>
        </w:tc>
        <w:tc>
          <w:tcPr>
            <w:tcW w:w="1311" w:type="pct"/>
          </w:tcPr>
          <w:p w:rsidR="00BE0AF4" w:rsidRPr="007D3AB5" w:rsidRDefault="00BE0AF4" w:rsidP="007155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0"/>
                <w:szCs w:val="20"/>
              </w:rPr>
            </w:pPr>
            <w:r w:rsidRPr="007D3AB5">
              <w:rPr>
                <w:sz w:val="20"/>
                <w:szCs w:val="20"/>
              </w:rPr>
              <w:t>3</w:t>
            </w:r>
          </w:p>
        </w:tc>
        <w:tc>
          <w:tcPr>
            <w:tcW w:w="1840" w:type="pct"/>
          </w:tcPr>
          <w:p w:rsidR="00BE0AF4" w:rsidRPr="007D3AB5" w:rsidRDefault="00BE0AF4" w:rsidP="0071556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0"/>
                <w:szCs w:val="20"/>
              </w:rPr>
            </w:pPr>
            <w:r w:rsidRPr="007D3AB5">
              <w:rPr>
                <w:sz w:val="20"/>
                <w:szCs w:val="20"/>
              </w:rPr>
              <w:t>4</w:t>
            </w:r>
          </w:p>
        </w:tc>
      </w:tr>
      <w:tr w:rsidR="00BE0AF4" w:rsidRPr="00715566" w:rsidTr="00B90F9C">
        <w:trPr>
          <w:trHeight w:val="1053"/>
        </w:trPr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просп. Троицкий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(у кинотеатра «Мир»)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Памятник Павлину Федоровичу Виноградову</w:t>
            </w:r>
          </w:p>
        </w:tc>
        <w:tc>
          <w:tcPr>
            <w:tcW w:w="1840" w:type="pct"/>
          </w:tcPr>
          <w:p w:rsidR="00BE0AF4" w:rsidRPr="00755AE1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Муниципальное </w:t>
            </w:r>
            <w:r w:rsidR="00BE0AF4" w:rsidRPr="00755AE1">
              <w:t>образование (далее – МО)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«Город Архангельск»</w:t>
            </w:r>
          </w:p>
        </w:tc>
      </w:tr>
      <w:tr w:rsidR="00BE0AF4" w:rsidRPr="00715566" w:rsidTr="00B90F9C">
        <w:trPr>
          <w:trHeight w:val="1252"/>
        </w:trPr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2.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просп. </w:t>
            </w:r>
            <w:proofErr w:type="gramStart"/>
            <w:r w:rsidRPr="00755AE1">
              <w:t>Троицкий</w:t>
            </w:r>
            <w:proofErr w:type="gramEnd"/>
            <w:r w:rsidRPr="00755AE1">
              <w:t xml:space="preserve"> (перед зданием Правительства Архангельской области)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Обелиск Севера</w:t>
            </w:r>
          </w:p>
        </w:tc>
        <w:tc>
          <w:tcPr>
            <w:tcW w:w="1840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МО «Город Архангельск»</w:t>
            </w:r>
          </w:p>
        </w:tc>
      </w:tr>
      <w:tr w:rsidR="00BE0AF4" w:rsidRPr="00715566" w:rsidTr="00B90F9C">
        <w:trPr>
          <w:trHeight w:val="2135"/>
        </w:trPr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3.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B6287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набережная Северной Двины (у домов 93</w:t>
            </w:r>
            <w:r w:rsidR="00B6287F">
              <w:t> – </w:t>
            </w:r>
            <w:r w:rsidRPr="00755AE1">
              <w:t>95)</w:t>
            </w:r>
          </w:p>
        </w:tc>
        <w:tc>
          <w:tcPr>
            <w:tcW w:w="1311" w:type="pct"/>
          </w:tcPr>
          <w:p w:rsid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Обелиск </w:t>
            </w:r>
            <w:proofErr w:type="spellStart"/>
            <w:r w:rsidRPr="00755AE1">
              <w:t>воинам-архангельцам</w:t>
            </w:r>
            <w:proofErr w:type="spellEnd"/>
            <w:r w:rsidRPr="00755AE1">
              <w:t xml:space="preserve">, </w:t>
            </w:r>
            <w:proofErr w:type="gramStart"/>
            <w:r w:rsidRPr="00755AE1">
              <w:t>павшим</w:t>
            </w:r>
            <w:proofErr w:type="gramEnd"/>
            <w:r w:rsidRPr="00755AE1">
              <w:t xml:space="preserve"> </w:t>
            </w:r>
          </w:p>
          <w:p w:rsid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в боях за Родину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в Великой Отечественной войне 1941</w:t>
            </w:r>
            <w:r w:rsidR="00755AE1">
              <w:t xml:space="preserve"> – </w:t>
            </w:r>
            <w:r w:rsidRPr="00755AE1">
              <w:t>1945 гг.</w:t>
            </w:r>
          </w:p>
        </w:tc>
        <w:tc>
          <w:tcPr>
            <w:tcW w:w="1840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МО «Город Архангельск»</w:t>
            </w:r>
          </w:p>
        </w:tc>
      </w:tr>
      <w:tr w:rsidR="00BE0AF4" w:rsidRPr="00715566" w:rsidTr="00B90F9C">
        <w:trPr>
          <w:trHeight w:val="3810"/>
        </w:trPr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4.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пер. Театральный, д. 7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Жилой дом</w:t>
            </w:r>
          </w:p>
        </w:tc>
        <w:tc>
          <w:tcPr>
            <w:tcW w:w="1840" w:type="pct"/>
          </w:tcPr>
          <w:p w:rsidR="00BE0AF4" w:rsidRPr="00755AE1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Муниципальное </w:t>
            </w:r>
            <w:r w:rsidR="00BE0AF4" w:rsidRPr="00755AE1">
              <w:t>учреждение МО «Город Архангельск» «Информационно-расчетный центр» (на праве оперативного управления),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муниципальное учреждение МО «Город Архангельск» «Хозяйственная служба мэрии» (на праве оперативного управления),</w:t>
            </w:r>
          </w:p>
          <w:p w:rsidR="00BE0AF4" w:rsidRPr="00755AE1" w:rsidRDefault="00755AE1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ОАО «Управляющая компания «Архангельск</w:t>
            </w:r>
            <w:r w:rsidR="00BE0AF4" w:rsidRPr="00755AE1">
              <w:t xml:space="preserve">» </w:t>
            </w:r>
          </w:p>
          <w:p w:rsidR="00B6287F" w:rsidRPr="00755AE1" w:rsidRDefault="00BE0AF4" w:rsidP="00B90F9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(по договору аренды)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5.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г. Архангельск, набережная Георгия Седова, д. 14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Англиканская (евангелическая) церковь</w:t>
            </w:r>
          </w:p>
        </w:tc>
        <w:tc>
          <w:tcPr>
            <w:tcW w:w="1840" w:type="pct"/>
          </w:tcPr>
          <w:p w:rsidR="00BE0AF4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Муниципальное </w:t>
            </w:r>
            <w:r w:rsidR="00BE0AF4" w:rsidRPr="00755AE1">
              <w:t>бюджетное образовательное учреждение дополнительного образования детей «Архангельский детско-юношеский центр» (на праве оперативного управления)</w:t>
            </w:r>
          </w:p>
          <w:p w:rsidR="00B90F9C" w:rsidRPr="00755AE1" w:rsidRDefault="00B90F9C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6.</w:t>
            </w:r>
          </w:p>
        </w:tc>
        <w:tc>
          <w:tcPr>
            <w:tcW w:w="1563" w:type="pct"/>
          </w:tcPr>
          <w:p w:rsid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ул. Попова, д. 1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Особняк Суркова</w:t>
            </w:r>
          </w:p>
        </w:tc>
        <w:tc>
          <w:tcPr>
            <w:tcW w:w="1840" w:type="pct"/>
          </w:tcPr>
          <w:p w:rsidR="00BE0AF4" w:rsidRPr="00755AE1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Муниципальное </w:t>
            </w:r>
            <w:r w:rsidR="00BE0AF4" w:rsidRPr="00755AE1">
              <w:t>бюджетное образовательное учреждение дополнительного образования детей</w:t>
            </w:r>
            <w:r w:rsidR="00755AE1">
              <w:t xml:space="preserve"> «Детская школа искусства № 42 «</w:t>
            </w:r>
            <w:r w:rsidR="00BE0AF4" w:rsidRPr="00755AE1">
              <w:t xml:space="preserve">Гармония» </w:t>
            </w:r>
            <w:r w:rsidR="00665B9A">
              <w:br/>
            </w:r>
            <w:r w:rsidR="00BE0AF4" w:rsidRPr="00755AE1">
              <w:t>(на праве оперативного управления)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7.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ул. Терехина, д. 3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Учебное заведение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0" w:type="pct"/>
          </w:tcPr>
          <w:p w:rsidR="00BE0AF4" w:rsidRPr="00755AE1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Муниципальное </w:t>
            </w:r>
            <w:r w:rsidR="00BE0AF4" w:rsidRPr="00755AE1">
              <w:t xml:space="preserve">бюджетное образовательное учреждение «Открытая (сменная) школа»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(на праве оперативного управления)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8.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ул. Урицкого, д. 8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Архиерейский дом –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духовное училище</w:t>
            </w:r>
          </w:p>
        </w:tc>
        <w:tc>
          <w:tcPr>
            <w:tcW w:w="1840" w:type="pct"/>
          </w:tcPr>
          <w:p w:rsidR="00BE0AF4" w:rsidRPr="00755AE1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Негосударственное </w:t>
            </w:r>
            <w:r w:rsidR="00BE0AF4" w:rsidRPr="00755AE1">
              <w:t>образовательное учреждение «Ксения» (по договору аренды)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9.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просп. </w:t>
            </w:r>
            <w:proofErr w:type="spellStart"/>
            <w:r w:rsidRPr="00755AE1">
              <w:t>Чумбарова-Лучинского</w:t>
            </w:r>
            <w:proofErr w:type="spellEnd"/>
            <w:r w:rsidRPr="00755AE1">
              <w:t>, д. 15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Дом Ананьевой</w:t>
            </w:r>
          </w:p>
        </w:tc>
        <w:tc>
          <w:tcPr>
            <w:tcW w:w="1840" w:type="pct"/>
          </w:tcPr>
          <w:p w:rsidR="00BE0AF4" w:rsidRPr="00755AE1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Муниципальное </w:t>
            </w:r>
            <w:r w:rsidR="00BE0AF4" w:rsidRPr="00755AE1">
              <w:t xml:space="preserve">учреждение культуры «Архангельской городской культурный центр»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(на праве оперативного управления)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10.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просп. Троицкий, д. 62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Жилой дом</w:t>
            </w:r>
          </w:p>
        </w:tc>
        <w:tc>
          <w:tcPr>
            <w:tcW w:w="1840" w:type="pct"/>
          </w:tcPr>
          <w:p w:rsidR="00755AE1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Муниципальное </w:t>
            </w:r>
            <w:r w:rsidR="00BE0AF4" w:rsidRPr="00755AE1">
              <w:t>унитарное предприятие «</w:t>
            </w:r>
            <w:proofErr w:type="spellStart"/>
            <w:r w:rsidR="00BE0AF4" w:rsidRPr="00755AE1">
              <w:t>Горсвет</w:t>
            </w:r>
            <w:proofErr w:type="spellEnd"/>
            <w:r w:rsidR="00BE0AF4" w:rsidRPr="00755AE1">
              <w:t xml:space="preserve">»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(на праве хозяйственного ведения),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ООО «Северо-западная фармацевтическая компания» (собственник нежилых помещений первого этажа) </w:t>
            </w:r>
          </w:p>
        </w:tc>
      </w:tr>
      <w:tr w:rsidR="00BE0AF4" w:rsidRPr="00715566" w:rsidTr="00B90F9C">
        <w:trPr>
          <w:trHeight w:val="4045"/>
        </w:trPr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11.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ул. Суворова, д. 2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755AE1">
              <w:t>Ольгинская</w:t>
            </w:r>
            <w:proofErr w:type="spellEnd"/>
            <w:r w:rsidRPr="00755AE1">
              <w:t xml:space="preserve"> женская гимназия</w:t>
            </w:r>
          </w:p>
        </w:tc>
        <w:tc>
          <w:tcPr>
            <w:tcW w:w="1840" w:type="pct"/>
          </w:tcPr>
          <w:p w:rsidR="00BE0AF4" w:rsidRPr="00755AE1" w:rsidRDefault="00820F25" w:rsidP="00755AE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755AE1">
              <w:t xml:space="preserve">Негосударственное </w:t>
            </w:r>
            <w:r w:rsidR="00BE0AF4" w:rsidRPr="00755AE1">
              <w:t>(частное) образовательное учреждение высшего профессионального образования «Северный институт предпринимательства» (по договору аренды),</w:t>
            </w:r>
          </w:p>
          <w:p w:rsidR="00755AE1" w:rsidRDefault="00BE0AF4" w:rsidP="00755AE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755AE1">
              <w:t xml:space="preserve">негосударственное общеобразовательное учреждение «Северная коммерческая школа»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755AE1">
              <w:t>(по договору аренды),</w:t>
            </w:r>
          </w:p>
          <w:p w:rsidR="00665B9A" w:rsidRPr="00755AE1" w:rsidRDefault="00BE0AF4" w:rsidP="00B90F9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</w:pPr>
            <w:r w:rsidRPr="00755AE1">
              <w:t>ООО «</w:t>
            </w:r>
            <w:proofErr w:type="spellStart"/>
            <w:r w:rsidRPr="00755AE1">
              <w:t>Кастл</w:t>
            </w:r>
            <w:proofErr w:type="spellEnd"/>
            <w:r w:rsidRPr="00755AE1">
              <w:t>» (собственник нежилых помещений первого этажа)</w:t>
            </w:r>
          </w:p>
        </w:tc>
      </w:tr>
      <w:tr w:rsidR="00BE0AF4" w:rsidRPr="00715566" w:rsidTr="00B90F9C">
        <w:trPr>
          <w:cantSplit/>
          <w:trHeight w:val="1166"/>
        </w:trPr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12.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просп. Советских Космонавтов, д.</w:t>
            </w:r>
            <w:r w:rsidR="00755AE1">
              <w:t xml:space="preserve"> </w:t>
            </w:r>
            <w:r w:rsidRPr="00755AE1">
              <w:t>6</w:t>
            </w:r>
            <w:r w:rsidR="00755AE1">
              <w:t xml:space="preserve"> </w:t>
            </w:r>
            <w:r w:rsidRPr="00755AE1">
              <w:t>(жилой дом)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Дом </w:t>
            </w:r>
            <w:r w:rsidR="00D23902">
              <w:br/>
            </w:r>
            <w:r w:rsidRPr="00755AE1">
              <w:t xml:space="preserve">П.Н. </w:t>
            </w:r>
            <w:proofErr w:type="spellStart"/>
            <w:r w:rsidRPr="00755AE1">
              <w:t>Гринфельдта</w:t>
            </w:r>
            <w:proofErr w:type="spellEnd"/>
          </w:p>
        </w:tc>
        <w:tc>
          <w:tcPr>
            <w:tcW w:w="1840" w:type="pct"/>
          </w:tcPr>
          <w:p w:rsidR="00BE0AF4" w:rsidRPr="00D23902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Доля </w:t>
            </w:r>
            <w:r w:rsidR="00BE0AF4" w:rsidRPr="00D23902">
              <w:rPr>
                <w:spacing w:val="-6"/>
              </w:rPr>
              <w:t xml:space="preserve">МО «Город Архангельск» </w:t>
            </w:r>
            <w:r w:rsidR="00D23902">
              <w:rPr>
                <w:spacing w:val="-6"/>
              </w:rPr>
              <w:br/>
            </w:r>
            <w:r w:rsidR="00BE0AF4" w:rsidRPr="00D23902">
              <w:rPr>
                <w:spacing w:val="-6"/>
              </w:rPr>
              <w:t xml:space="preserve">в общей жилой площади дома </w:t>
            </w:r>
            <w:r w:rsidR="00D23902" w:rsidRPr="00D23902">
              <w:rPr>
                <w:spacing w:val="-6"/>
              </w:rPr>
              <w:t>–</w:t>
            </w:r>
            <w:r w:rsidR="00BE0AF4" w:rsidRPr="00D23902">
              <w:rPr>
                <w:spacing w:val="-6"/>
              </w:rPr>
              <w:t xml:space="preserve">100 </w:t>
            </w:r>
            <w:r w:rsidR="00755AE1" w:rsidRPr="00D23902">
              <w:rPr>
                <w:spacing w:val="-6"/>
              </w:rPr>
              <w:t>процентов</w:t>
            </w:r>
            <w:r w:rsidR="00BE0AF4" w:rsidRPr="00D23902">
              <w:rPr>
                <w:spacing w:val="-6"/>
              </w:rPr>
              <w:t xml:space="preserve"> (по состоянию </w:t>
            </w:r>
            <w:r w:rsidR="00D23902">
              <w:rPr>
                <w:spacing w:val="-6"/>
              </w:rPr>
              <w:br/>
            </w:r>
            <w:r w:rsidR="00BE0AF4" w:rsidRPr="00D23902">
              <w:rPr>
                <w:spacing w:val="-6"/>
              </w:rPr>
              <w:t>на 19.02.2015)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13.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ул. Иоанна </w:t>
            </w:r>
            <w:proofErr w:type="spellStart"/>
            <w:r w:rsidRPr="00755AE1">
              <w:t>Кронштадтского</w:t>
            </w:r>
            <w:proofErr w:type="spellEnd"/>
            <w:r w:rsidRPr="00755AE1">
              <w:t>, д. 7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(жилой дом)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Дом И.В. Киселева</w:t>
            </w:r>
          </w:p>
        </w:tc>
        <w:tc>
          <w:tcPr>
            <w:tcW w:w="1840" w:type="pct"/>
          </w:tcPr>
          <w:p w:rsidR="00BE0AF4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Доля </w:t>
            </w:r>
            <w:r w:rsidR="00755AE1" w:rsidRPr="00D23902">
              <w:rPr>
                <w:spacing w:val="-6"/>
              </w:rPr>
              <w:t>МО «Город Архангельск»</w:t>
            </w:r>
            <w:r w:rsidR="00D23902" w:rsidRPr="00D23902">
              <w:rPr>
                <w:spacing w:val="-6"/>
              </w:rPr>
              <w:t> –</w:t>
            </w:r>
            <w:r w:rsidR="00755AE1" w:rsidRPr="00D23902">
              <w:rPr>
                <w:spacing w:val="-6"/>
              </w:rPr>
              <w:t xml:space="preserve"> 100 процентов </w:t>
            </w:r>
            <w:r w:rsidR="00BE0AF4" w:rsidRPr="00D23902">
              <w:rPr>
                <w:spacing w:val="-6"/>
              </w:rPr>
              <w:t xml:space="preserve">(по состоянию </w:t>
            </w:r>
            <w:r w:rsidR="00D23902">
              <w:rPr>
                <w:spacing w:val="-6"/>
              </w:rPr>
              <w:br/>
            </w:r>
            <w:r w:rsidR="00BE0AF4" w:rsidRPr="00D23902">
              <w:rPr>
                <w:spacing w:val="-6"/>
              </w:rPr>
              <w:t>на 25.09.2015)</w:t>
            </w:r>
          </w:p>
          <w:p w:rsidR="00B90F9C" w:rsidRPr="00D23902" w:rsidRDefault="00B90F9C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14.</w:t>
            </w:r>
          </w:p>
        </w:tc>
        <w:tc>
          <w:tcPr>
            <w:tcW w:w="1563" w:type="pct"/>
          </w:tcPr>
          <w:p w:rsid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ул. Свободы, д. 55, корп. 1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(жилой дом)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Усадьба </w:t>
            </w:r>
            <w:r w:rsidR="00D23902">
              <w:br/>
            </w:r>
            <w:r w:rsidRPr="00755AE1">
              <w:t xml:space="preserve">М.З. </w:t>
            </w:r>
            <w:proofErr w:type="spellStart"/>
            <w:r w:rsidRPr="00755AE1">
              <w:t>Ишмемятова</w:t>
            </w:r>
            <w:proofErr w:type="spellEnd"/>
            <w:r w:rsidRPr="00755AE1">
              <w:t xml:space="preserve">: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Флигель</w:t>
            </w:r>
          </w:p>
        </w:tc>
        <w:tc>
          <w:tcPr>
            <w:tcW w:w="1840" w:type="pct"/>
          </w:tcPr>
          <w:p w:rsidR="00BE0AF4" w:rsidRPr="00D23902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Доля </w:t>
            </w:r>
            <w:r w:rsidR="00BE0AF4" w:rsidRPr="00D23902">
              <w:rPr>
                <w:spacing w:val="-6"/>
              </w:rPr>
              <w:t xml:space="preserve">МО «Город Архангельск» </w:t>
            </w:r>
            <w:r w:rsidR="00D23902">
              <w:rPr>
                <w:spacing w:val="-6"/>
              </w:rPr>
              <w:t>–</w:t>
            </w:r>
            <w:r w:rsidR="00BE0AF4" w:rsidRPr="00D23902">
              <w:rPr>
                <w:spacing w:val="-6"/>
              </w:rPr>
              <w:t xml:space="preserve">100 </w:t>
            </w:r>
            <w:r w:rsidR="00755AE1" w:rsidRPr="00D23902">
              <w:rPr>
                <w:spacing w:val="-6"/>
              </w:rPr>
              <w:t xml:space="preserve">процентов </w:t>
            </w:r>
            <w:r w:rsidR="00BE0AF4" w:rsidRPr="00D23902">
              <w:rPr>
                <w:spacing w:val="-6"/>
              </w:rPr>
              <w:t xml:space="preserve">(по состоянию </w:t>
            </w:r>
            <w:r w:rsidR="00D23902">
              <w:rPr>
                <w:spacing w:val="-6"/>
              </w:rPr>
              <w:br/>
            </w:r>
            <w:r w:rsidR="00BE0AF4" w:rsidRPr="00D23902">
              <w:rPr>
                <w:spacing w:val="-6"/>
              </w:rPr>
              <w:t>на 19.02.2015)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15.</w:t>
            </w:r>
          </w:p>
        </w:tc>
        <w:tc>
          <w:tcPr>
            <w:tcW w:w="1563" w:type="pct"/>
          </w:tcPr>
          <w:p w:rsid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ул. Свободы, д. 55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(жилой дом)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Усадьба </w:t>
            </w:r>
            <w:r w:rsidR="00D23902">
              <w:br/>
            </w:r>
            <w:r w:rsidRPr="00755AE1">
              <w:t xml:space="preserve">М.З. </w:t>
            </w:r>
            <w:proofErr w:type="spellStart"/>
            <w:r w:rsidRPr="00755AE1">
              <w:t>Ишмемятова</w:t>
            </w:r>
            <w:proofErr w:type="spellEnd"/>
            <w:r w:rsidRPr="00755AE1">
              <w:t xml:space="preserve">: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Главный дом</w:t>
            </w:r>
          </w:p>
        </w:tc>
        <w:tc>
          <w:tcPr>
            <w:tcW w:w="1840" w:type="pct"/>
          </w:tcPr>
          <w:p w:rsidR="00BE0AF4" w:rsidRPr="00D23902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Доля </w:t>
            </w:r>
            <w:r w:rsidR="00BE0AF4" w:rsidRPr="00D23902">
              <w:rPr>
                <w:spacing w:val="-6"/>
              </w:rPr>
              <w:t>МО «Город Архангельск»</w:t>
            </w:r>
            <w:r w:rsidR="00D23902">
              <w:rPr>
                <w:spacing w:val="-6"/>
              </w:rPr>
              <w:t xml:space="preserve"> –</w:t>
            </w:r>
            <w:r w:rsidR="00BE0AF4" w:rsidRPr="00D23902">
              <w:rPr>
                <w:spacing w:val="-6"/>
              </w:rPr>
              <w:t xml:space="preserve"> 45,92 </w:t>
            </w:r>
            <w:r w:rsidR="00755AE1" w:rsidRPr="00D23902">
              <w:rPr>
                <w:spacing w:val="-6"/>
              </w:rPr>
              <w:t xml:space="preserve">процента </w:t>
            </w:r>
            <w:r w:rsidR="00BE0AF4" w:rsidRPr="00D23902">
              <w:rPr>
                <w:spacing w:val="-6"/>
              </w:rPr>
              <w:t xml:space="preserve">(по состоянию </w:t>
            </w:r>
            <w:r w:rsidR="00D23902">
              <w:rPr>
                <w:spacing w:val="-6"/>
              </w:rPr>
              <w:br/>
            </w:r>
            <w:r w:rsidR="00BE0AF4" w:rsidRPr="00D23902">
              <w:rPr>
                <w:spacing w:val="-6"/>
              </w:rPr>
              <w:t>на 19.02.2015)</w:t>
            </w:r>
          </w:p>
        </w:tc>
      </w:tr>
      <w:tr w:rsidR="00CA55CA" w:rsidRPr="00715566" w:rsidTr="009C7912">
        <w:tc>
          <w:tcPr>
            <w:tcW w:w="286" w:type="pct"/>
          </w:tcPr>
          <w:p w:rsidR="00CA55CA" w:rsidRPr="00715566" w:rsidRDefault="00CA55CA" w:rsidP="00B1600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16.</w:t>
            </w:r>
          </w:p>
        </w:tc>
        <w:tc>
          <w:tcPr>
            <w:tcW w:w="1563" w:type="pct"/>
          </w:tcPr>
          <w:p w:rsidR="00CA55CA" w:rsidRPr="00755AE1" w:rsidRDefault="00CA55CA" w:rsidP="00B160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CA55CA" w:rsidRPr="00755AE1" w:rsidRDefault="00CA55CA" w:rsidP="00B160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ул. Серафимовича, д. 35</w:t>
            </w:r>
          </w:p>
          <w:p w:rsidR="00CA55CA" w:rsidRPr="00755AE1" w:rsidRDefault="00CA55CA" w:rsidP="00B160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(жилой дом)</w:t>
            </w:r>
          </w:p>
        </w:tc>
        <w:tc>
          <w:tcPr>
            <w:tcW w:w="1311" w:type="pct"/>
          </w:tcPr>
          <w:p w:rsidR="00CA55CA" w:rsidRPr="00755AE1" w:rsidRDefault="00CA55CA" w:rsidP="00B160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Дом Е.Ф. </w:t>
            </w:r>
            <w:proofErr w:type="spellStart"/>
            <w:r w:rsidRPr="00755AE1">
              <w:t>Вальневой</w:t>
            </w:r>
            <w:proofErr w:type="spellEnd"/>
          </w:p>
        </w:tc>
        <w:tc>
          <w:tcPr>
            <w:tcW w:w="1840" w:type="pct"/>
          </w:tcPr>
          <w:p w:rsidR="00CA55CA" w:rsidRPr="00D23902" w:rsidRDefault="00CA55CA" w:rsidP="00B16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Доля МО «Город Архангельск» </w:t>
            </w:r>
            <w:r w:rsidR="00D23902">
              <w:rPr>
                <w:spacing w:val="-6"/>
              </w:rPr>
              <w:t>–</w:t>
            </w:r>
            <w:r w:rsidRPr="00D23902">
              <w:rPr>
                <w:spacing w:val="-6"/>
              </w:rPr>
              <w:t xml:space="preserve">81,13 процента (по состоянию </w:t>
            </w:r>
            <w:r w:rsidR="00D23902">
              <w:rPr>
                <w:spacing w:val="-6"/>
              </w:rPr>
              <w:br/>
            </w:r>
            <w:r w:rsidRPr="00D23902">
              <w:rPr>
                <w:spacing w:val="-6"/>
              </w:rPr>
              <w:t>на 19.02.2015)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17.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г. Архангельск, ул. Карла Маркса, д. 43</w:t>
            </w:r>
            <w:r w:rsidR="00820F25">
              <w:t xml:space="preserve"> </w:t>
            </w:r>
            <w:r w:rsidRPr="00755AE1">
              <w:t>(жилой дом)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Дом Шарина</w:t>
            </w:r>
          </w:p>
        </w:tc>
        <w:tc>
          <w:tcPr>
            <w:tcW w:w="1840" w:type="pct"/>
          </w:tcPr>
          <w:p w:rsidR="00BE0AF4" w:rsidRPr="00D23902" w:rsidRDefault="00820F25" w:rsidP="00D23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>Доля МО «Город Архангельск»</w:t>
            </w:r>
            <w:r w:rsidR="00D23902">
              <w:rPr>
                <w:spacing w:val="-6"/>
              </w:rPr>
              <w:t xml:space="preserve"> –</w:t>
            </w:r>
            <w:r w:rsidRPr="00D23902">
              <w:rPr>
                <w:spacing w:val="-6"/>
              </w:rPr>
              <w:t>79,32 процента</w:t>
            </w:r>
            <w:r w:rsidR="00BE0AF4" w:rsidRPr="00D23902">
              <w:rPr>
                <w:spacing w:val="-6"/>
              </w:rPr>
              <w:t xml:space="preserve"> (по состоянию </w:t>
            </w:r>
            <w:r w:rsidR="00D23902">
              <w:rPr>
                <w:spacing w:val="-6"/>
              </w:rPr>
              <w:br/>
            </w:r>
            <w:r w:rsidR="00BE0AF4" w:rsidRPr="00D23902">
              <w:rPr>
                <w:spacing w:val="-6"/>
              </w:rPr>
              <w:t>на 19.02.2015)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18.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просп. Ломоносова, д. 126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(жилой дом)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Особняк Калинина</w:t>
            </w:r>
          </w:p>
        </w:tc>
        <w:tc>
          <w:tcPr>
            <w:tcW w:w="1840" w:type="pct"/>
          </w:tcPr>
          <w:p w:rsidR="00BE0AF4" w:rsidRPr="00D23902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Доля </w:t>
            </w:r>
            <w:r w:rsidR="00BE0AF4" w:rsidRPr="00D23902">
              <w:rPr>
                <w:spacing w:val="-6"/>
              </w:rPr>
              <w:t xml:space="preserve">МО «Город Архангельск» </w:t>
            </w:r>
            <w:r w:rsidR="00D23902">
              <w:rPr>
                <w:spacing w:val="-6"/>
              </w:rPr>
              <w:t>–</w:t>
            </w:r>
          </w:p>
          <w:p w:rsidR="00BE0AF4" w:rsidRPr="00D23902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75,57 </w:t>
            </w:r>
            <w:r w:rsidR="00820F25" w:rsidRPr="00D23902">
              <w:rPr>
                <w:spacing w:val="-6"/>
              </w:rPr>
              <w:t>процента</w:t>
            </w:r>
            <w:r w:rsidRPr="00D23902">
              <w:rPr>
                <w:spacing w:val="-6"/>
              </w:rPr>
              <w:t xml:space="preserve"> (по состоянию </w:t>
            </w:r>
            <w:r w:rsidR="00D23902">
              <w:rPr>
                <w:spacing w:val="-6"/>
              </w:rPr>
              <w:br/>
            </w:r>
            <w:r w:rsidRPr="00D23902">
              <w:rPr>
                <w:spacing w:val="-6"/>
              </w:rPr>
              <w:t>на 16.10.2015)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19.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просп. Советских Космонавтов, д. 79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(жилой дом)</w:t>
            </w:r>
          </w:p>
        </w:tc>
        <w:tc>
          <w:tcPr>
            <w:tcW w:w="1311" w:type="pct"/>
          </w:tcPr>
          <w:p w:rsidR="00820F25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Дом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Н.В. Никольского</w:t>
            </w:r>
          </w:p>
        </w:tc>
        <w:tc>
          <w:tcPr>
            <w:tcW w:w="1840" w:type="pct"/>
          </w:tcPr>
          <w:p w:rsidR="00BE0AF4" w:rsidRPr="00D23902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Доля </w:t>
            </w:r>
            <w:r w:rsidR="00BE0AF4" w:rsidRPr="00D23902">
              <w:rPr>
                <w:spacing w:val="-6"/>
              </w:rPr>
              <w:t xml:space="preserve">МО «Город Архангельск» </w:t>
            </w:r>
            <w:r w:rsidR="00D23902">
              <w:rPr>
                <w:spacing w:val="-6"/>
              </w:rPr>
              <w:t>–</w:t>
            </w:r>
          </w:p>
          <w:p w:rsidR="00BE0AF4" w:rsidRPr="00D23902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>71,11 процента</w:t>
            </w:r>
            <w:r w:rsidR="00BE0AF4" w:rsidRPr="00D23902">
              <w:rPr>
                <w:spacing w:val="-6"/>
              </w:rPr>
              <w:t xml:space="preserve"> (по состоянию </w:t>
            </w:r>
            <w:r w:rsidR="00D23902">
              <w:rPr>
                <w:spacing w:val="-6"/>
              </w:rPr>
              <w:br/>
            </w:r>
            <w:r w:rsidR="00BE0AF4" w:rsidRPr="00D23902">
              <w:rPr>
                <w:spacing w:val="-6"/>
              </w:rPr>
              <w:t>на 19.02.2015)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20.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ул. Воскресенская, д. 37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(жилой дом)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Дом Овчинникова</w:t>
            </w:r>
          </w:p>
        </w:tc>
        <w:tc>
          <w:tcPr>
            <w:tcW w:w="1840" w:type="pct"/>
          </w:tcPr>
          <w:p w:rsidR="00BE0AF4" w:rsidRPr="00D23902" w:rsidRDefault="00820F25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Доля </w:t>
            </w:r>
            <w:r w:rsidR="00BE0AF4" w:rsidRPr="00D23902">
              <w:rPr>
                <w:spacing w:val="-6"/>
              </w:rPr>
              <w:t xml:space="preserve">МО «Город Архангельск» </w:t>
            </w:r>
            <w:r w:rsidR="00D23902">
              <w:rPr>
                <w:spacing w:val="-6"/>
              </w:rPr>
              <w:br/>
            </w:r>
            <w:r w:rsidR="00BE0AF4" w:rsidRPr="00D23902">
              <w:rPr>
                <w:spacing w:val="-6"/>
              </w:rPr>
              <w:t xml:space="preserve">в общей жилой площади дома </w:t>
            </w:r>
            <w:r w:rsidR="00D23902">
              <w:rPr>
                <w:spacing w:val="-6"/>
              </w:rPr>
              <w:t>–</w:t>
            </w:r>
            <w:r w:rsidR="00BE0AF4" w:rsidRPr="00D23902">
              <w:rPr>
                <w:spacing w:val="-6"/>
              </w:rPr>
              <w:t xml:space="preserve">67,62 </w:t>
            </w:r>
            <w:r w:rsidRPr="00D23902">
              <w:rPr>
                <w:spacing w:val="-6"/>
              </w:rPr>
              <w:t>процента</w:t>
            </w:r>
            <w:r w:rsidR="00BE0AF4" w:rsidRPr="00D23902">
              <w:rPr>
                <w:spacing w:val="-6"/>
              </w:rPr>
              <w:t xml:space="preserve"> (по состоянию </w:t>
            </w:r>
            <w:r w:rsidR="008B3F83">
              <w:rPr>
                <w:spacing w:val="-6"/>
              </w:rPr>
              <w:br/>
            </w:r>
            <w:r w:rsidR="00BE0AF4" w:rsidRPr="00D23902">
              <w:rPr>
                <w:spacing w:val="-6"/>
              </w:rPr>
              <w:t>на 19.02.2015)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21.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просп. Троицкий, д. 60</w:t>
            </w:r>
          </w:p>
        </w:tc>
        <w:tc>
          <w:tcPr>
            <w:tcW w:w="1311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Соборный дом</w:t>
            </w:r>
          </w:p>
        </w:tc>
        <w:tc>
          <w:tcPr>
            <w:tcW w:w="1840" w:type="pct"/>
          </w:tcPr>
          <w:p w:rsidR="00BE0AF4" w:rsidRPr="00D23902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>До</w:t>
            </w:r>
            <w:r w:rsidR="00820F25" w:rsidRPr="00D23902">
              <w:rPr>
                <w:spacing w:val="-6"/>
              </w:rPr>
              <w:t xml:space="preserve">ля МО «Город Архангельск» </w:t>
            </w:r>
            <w:r w:rsidR="00D23902">
              <w:rPr>
                <w:spacing w:val="-6"/>
              </w:rPr>
              <w:t>–</w:t>
            </w:r>
            <w:r w:rsidR="00820F25" w:rsidRPr="00D23902">
              <w:rPr>
                <w:spacing w:val="-6"/>
              </w:rPr>
              <w:t>57,5 процента</w:t>
            </w:r>
            <w:r w:rsidRPr="00D23902">
              <w:rPr>
                <w:spacing w:val="-6"/>
              </w:rPr>
              <w:t xml:space="preserve">: </w:t>
            </w:r>
          </w:p>
          <w:p w:rsidR="00820F25" w:rsidRPr="00D23902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муниципальное учреждение </w:t>
            </w:r>
          </w:p>
          <w:p w:rsidR="00BE0AF4" w:rsidRPr="00D23902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>(по состоянию на 19.02.2015) «Город Архангельск»,</w:t>
            </w:r>
          </w:p>
          <w:p w:rsidR="00BE0AF4" w:rsidRPr="00D23902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>другие собственники нежилых помещений:</w:t>
            </w:r>
          </w:p>
          <w:p w:rsidR="00820F25" w:rsidRPr="00D23902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управление государственного авиационного надзора </w:t>
            </w:r>
          </w:p>
          <w:p w:rsidR="00BE0AF4" w:rsidRPr="00D23902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>за обеспечением транспортной безопасности по Северо-западному федеральному округу Федеральной службы по надзору в сфере транспорта,</w:t>
            </w:r>
          </w:p>
          <w:p w:rsidR="00BE0AF4" w:rsidRPr="00D23902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>ООО «Торгово-коммерческое предприятие «Гарнизонный»</w:t>
            </w:r>
          </w:p>
        </w:tc>
      </w:tr>
      <w:tr w:rsidR="00BE0AF4" w:rsidRPr="00715566" w:rsidTr="009C7912">
        <w:tc>
          <w:tcPr>
            <w:tcW w:w="286" w:type="pct"/>
          </w:tcPr>
          <w:p w:rsidR="00BE0AF4" w:rsidRPr="00715566" w:rsidRDefault="00BE0AF4" w:rsidP="00755AE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715566">
              <w:t>22.</w:t>
            </w:r>
          </w:p>
        </w:tc>
        <w:tc>
          <w:tcPr>
            <w:tcW w:w="1563" w:type="pct"/>
          </w:tcPr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г. Архангельск,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просп. Советских Космонавтов, д. 84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(жилой дом)</w:t>
            </w:r>
          </w:p>
        </w:tc>
        <w:tc>
          <w:tcPr>
            <w:tcW w:w="1311" w:type="pct"/>
          </w:tcPr>
          <w:p w:rsidR="00820F25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 xml:space="preserve">Дом </w:t>
            </w:r>
          </w:p>
          <w:p w:rsidR="00BE0AF4" w:rsidRPr="00755AE1" w:rsidRDefault="00BE0AF4" w:rsidP="00755A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5AE1">
              <w:t>Н.А. Толстиковой</w:t>
            </w:r>
          </w:p>
        </w:tc>
        <w:tc>
          <w:tcPr>
            <w:tcW w:w="1840" w:type="pct"/>
          </w:tcPr>
          <w:p w:rsidR="00BE0AF4" w:rsidRPr="00D23902" w:rsidRDefault="00820F25" w:rsidP="00D23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23902">
              <w:rPr>
                <w:spacing w:val="-6"/>
              </w:rPr>
              <w:t xml:space="preserve">Доля </w:t>
            </w:r>
            <w:r w:rsidR="00BE0AF4" w:rsidRPr="00D23902">
              <w:rPr>
                <w:spacing w:val="-6"/>
              </w:rPr>
              <w:t>МО «Город Арха</w:t>
            </w:r>
            <w:r w:rsidRPr="00D23902">
              <w:rPr>
                <w:spacing w:val="-6"/>
              </w:rPr>
              <w:t xml:space="preserve">нгельск» </w:t>
            </w:r>
            <w:r w:rsidR="00D23902">
              <w:rPr>
                <w:spacing w:val="-6"/>
              </w:rPr>
              <w:t>–</w:t>
            </w:r>
            <w:r w:rsidRPr="00D23902">
              <w:rPr>
                <w:spacing w:val="-6"/>
              </w:rPr>
              <w:t xml:space="preserve">41,48 процента </w:t>
            </w:r>
            <w:r w:rsidR="00BE0AF4" w:rsidRPr="00D23902">
              <w:rPr>
                <w:spacing w:val="-6"/>
              </w:rPr>
              <w:t xml:space="preserve">(по состоянию </w:t>
            </w:r>
            <w:r w:rsidR="008B3F83">
              <w:rPr>
                <w:spacing w:val="-6"/>
              </w:rPr>
              <w:br/>
            </w:r>
            <w:r w:rsidR="00BE0AF4" w:rsidRPr="00D23902">
              <w:rPr>
                <w:spacing w:val="-6"/>
              </w:rPr>
              <w:t>на 19.02.2015)</w:t>
            </w:r>
          </w:p>
        </w:tc>
      </w:tr>
    </w:tbl>
    <w:p w:rsidR="00BE0AF4" w:rsidRPr="00820F25" w:rsidRDefault="00BE0AF4" w:rsidP="0071556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kern w:val="36"/>
          <w:sz w:val="16"/>
          <w:szCs w:val="16"/>
        </w:rPr>
      </w:pPr>
      <w:r w:rsidRPr="00715566">
        <w:rPr>
          <w:rFonts w:ascii="Times New Roman" w:hAnsi="Times New Roman" w:cs="Times New Roman"/>
          <w:kern w:val="36"/>
          <w:sz w:val="28"/>
          <w:szCs w:val="28"/>
        </w:rPr>
        <w:tab/>
      </w:r>
    </w:p>
    <w:p w:rsidR="00BE0AF4" w:rsidRPr="00715566" w:rsidRDefault="00BE0AF4" w:rsidP="00715566">
      <w:pPr>
        <w:pStyle w:val="ConsPlusNormal"/>
        <w:ind w:firstLine="706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715566">
        <w:rPr>
          <w:rFonts w:ascii="Times New Roman" w:hAnsi="Times New Roman" w:cs="Times New Roman"/>
          <w:kern w:val="36"/>
          <w:sz w:val="28"/>
          <w:szCs w:val="28"/>
        </w:rPr>
        <w:t xml:space="preserve">Полные сведения о количестве объектов культурного наследия регионального значения, находящихся в муниципальной собственности,                   </w:t>
      </w:r>
      <w:r w:rsidRPr="00820F25">
        <w:rPr>
          <w:rFonts w:ascii="Times New Roman" w:hAnsi="Times New Roman" w:cs="Times New Roman"/>
          <w:spacing w:val="-4"/>
          <w:kern w:val="36"/>
          <w:sz w:val="28"/>
          <w:szCs w:val="28"/>
        </w:rPr>
        <w:t>не могут быть представлены, поскольку принадлежность объектов культурного</w:t>
      </w:r>
      <w:r w:rsidRPr="00715566">
        <w:rPr>
          <w:rFonts w:ascii="Times New Roman" w:hAnsi="Times New Roman" w:cs="Times New Roman"/>
          <w:kern w:val="36"/>
          <w:sz w:val="28"/>
          <w:szCs w:val="28"/>
        </w:rPr>
        <w:t xml:space="preserve"> наследия муниципальным образованиям не уточнена. </w:t>
      </w:r>
    </w:p>
    <w:p w:rsidR="00BE0AF4" w:rsidRPr="00715566" w:rsidRDefault="00BE0AF4" w:rsidP="0071556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820F25">
        <w:rPr>
          <w:rFonts w:ascii="Times New Roman" w:hAnsi="Times New Roman" w:cs="Times New Roman"/>
          <w:spacing w:val="-8"/>
          <w:kern w:val="36"/>
          <w:sz w:val="28"/>
          <w:szCs w:val="28"/>
        </w:rPr>
        <w:t>В частной собственности – один объект культурного наследия федерального</w:t>
      </w:r>
      <w:r w:rsidRPr="00715566">
        <w:rPr>
          <w:rFonts w:ascii="Times New Roman" w:hAnsi="Times New Roman" w:cs="Times New Roman"/>
          <w:kern w:val="36"/>
          <w:sz w:val="28"/>
          <w:szCs w:val="28"/>
        </w:rPr>
        <w:t xml:space="preserve"> значения – </w:t>
      </w:r>
      <w:r w:rsidRPr="00715566">
        <w:rPr>
          <w:rFonts w:ascii="Times New Roman" w:hAnsi="Times New Roman" w:cs="Times New Roman"/>
          <w:bCs/>
          <w:sz w:val="28"/>
          <w:szCs w:val="28"/>
        </w:rPr>
        <w:t>«Алешкин</w:t>
      </w:r>
      <w:r w:rsidR="00820F25">
        <w:rPr>
          <w:rFonts w:ascii="Times New Roman" w:hAnsi="Times New Roman" w:cs="Times New Roman"/>
          <w:bCs/>
          <w:sz w:val="28"/>
          <w:szCs w:val="28"/>
        </w:rPr>
        <w:t>»</w:t>
      </w:r>
      <w:r w:rsidRPr="00715566">
        <w:rPr>
          <w:rFonts w:ascii="Times New Roman" w:hAnsi="Times New Roman" w:cs="Times New Roman"/>
          <w:bCs/>
          <w:sz w:val="28"/>
          <w:szCs w:val="28"/>
        </w:rPr>
        <w:t xml:space="preserve"> дом с росписями и интерьером (деревянный)», расположенный по адресу</w:t>
      </w:r>
      <w:r w:rsidRPr="00715566">
        <w:rPr>
          <w:rFonts w:ascii="Times New Roman" w:hAnsi="Times New Roman" w:cs="Times New Roman"/>
          <w:kern w:val="36"/>
          <w:sz w:val="28"/>
          <w:szCs w:val="28"/>
        </w:rPr>
        <w:t xml:space="preserve">: Архангельская область, Вельский район, муниципальное образование «Благовещенское», дер. </w:t>
      </w:r>
      <w:proofErr w:type="spellStart"/>
      <w:r w:rsidRPr="00715566">
        <w:rPr>
          <w:rFonts w:ascii="Times New Roman" w:hAnsi="Times New Roman" w:cs="Times New Roman"/>
          <w:kern w:val="36"/>
          <w:sz w:val="28"/>
          <w:szCs w:val="28"/>
        </w:rPr>
        <w:t>Чурковская</w:t>
      </w:r>
      <w:proofErr w:type="spellEnd"/>
      <w:r w:rsidRPr="00715566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BE0AF4" w:rsidRPr="00715566" w:rsidRDefault="00BE0AF4" w:rsidP="0071556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820F25">
        <w:rPr>
          <w:rFonts w:ascii="Times New Roman" w:hAnsi="Times New Roman" w:cs="Times New Roman"/>
          <w:spacing w:val="-6"/>
          <w:kern w:val="36"/>
          <w:sz w:val="28"/>
          <w:szCs w:val="28"/>
        </w:rPr>
        <w:t>В собственности Русской православной церкви – один объект культурного</w:t>
      </w:r>
      <w:r w:rsidRPr="00715566">
        <w:rPr>
          <w:rFonts w:ascii="Times New Roman" w:hAnsi="Times New Roman" w:cs="Times New Roman"/>
          <w:kern w:val="36"/>
          <w:sz w:val="28"/>
          <w:szCs w:val="28"/>
        </w:rPr>
        <w:t xml:space="preserve"> наследия федерального значения: </w:t>
      </w:r>
    </w:p>
    <w:p w:rsidR="00BE0AF4" w:rsidRDefault="00BE0AF4" w:rsidP="0071556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kern w:val="36"/>
          <w:sz w:val="16"/>
          <w:szCs w:val="16"/>
        </w:rPr>
      </w:pPr>
    </w:p>
    <w:p w:rsidR="00CA55CA" w:rsidRPr="00CA55CA" w:rsidRDefault="00CA55CA" w:rsidP="0071556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kern w:val="36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694"/>
        <w:gridCol w:w="2694"/>
        <w:gridCol w:w="3366"/>
      </w:tblGrid>
      <w:tr w:rsidR="00BE0AF4" w:rsidRPr="00CA55CA" w:rsidTr="00BE0AF4">
        <w:tc>
          <w:tcPr>
            <w:tcW w:w="708" w:type="dxa"/>
          </w:tcPr>
          <w:p w:rsidR="00BE0AF4" w:rsidRPr="00CA55CA" w:rsidRDefault="00BE0AF4" w:rsidP="0071556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CA55CA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№</w:t>
            </w:r>
          </w:p>
          <w:p w:rsidR="00BE0AF4" w:rsidRPr="00CA55CA" w:rsidRDefault="00BE0AF4" w:rsidP="0071556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proofErr w:type="spellStart"/>
            <w:proofErr w:type="gramStart"/>
            <w:r w:rsidRPr="00CA55CA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п</w:t>
            </w:r>
            <w:proofErr w:type="spellEnd"/>
            <w:proofErr w:type="gramEnd"/>
            <w:r w:rsidRPr="00CA55CA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/</w:t>
            </w:r>
            <w:proofErr w:type="spellStart"/>
            <w:r w:rsidRPr="00CA55CA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4" w:type="dxa"/>
          </w:tcPr>
          <w:p w:rsidR="00BE0AF4" w:rsidRPr="00CA55CA" w:rsidRDefault="00BE0AF4" w:rsidP="0071556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CA55CA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Наименование объекта культурного наследия</w:t>
            </w:r>
          </w:p>
        </w:tc>
        <w:tc>
          <w:tcPr>
            <w:tcW w:w="2694" w:type="dxa"/>
          </w:tcPr>
          <w:p w:rsidR="00BE0AF4" w:rsidRPr="00CA55CA" w:rsidRDefault="00BE0AF4" w:rsidP="0071556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CA55CA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Адрес объекта культурного наследия</w:t>
            </w:r>
          </w:p>
        </w:tc>
        <w:tc>
          <w:tcPr>
            <w:tcW w:w="3366" w:type="dxa"/>
          </w:tcPr>
          <w:p w:rsidR="00BE0AF4" w:rsidRPr="00CA55CA" w:rsidRDefault="00BE0AF4" w:rsidP="0071556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</w:pPr>
            <w:r w:rsidRPr="00CA55CA">
              <w:rPr>
                <w:rFonts w:ascii="Times New Roman" w:hAnsi="Times New Roman" w:cs="Times New Roman"/>
                <w:b/>
                <w:kern w:val="36"/>
                <w:sz w:val="23"/>
                <w:szCs w:val="23"/>
              </w:rPr>
              <w:t>Собственник объекта культурного наследия</w:t>
            </w:r>
          </w:p>
        </w:tc>
      </w:tr>
    </w:tbl>
    <w:p w:rsidR="00CA55CA" w:rsidRPr="00CA55CA" w:rsidRDefault="00CA55CA">
      <w:pPr>
        <w:rPr>
          <w:sz w:val="16"/>
          <w:szCs w:val="16"/>
        </w:rPr>
      </w:pPr>
    </w:p>
    <w:tbl>
      <w:tblPr>
        <w:tblW w:w="9603" w:type="dxa"/>
        <w:tblInd w:w="108" w:type="dxa"/>
        <w:tblLook w:val="04A0"/>
      </w:tblPr>
      <w:tblGrid>
        <w:gridCol w:w="396"/>
        <w:gridCol w:w="2723"/>
        <w:gridCol w:w="3118"/>
        <w:gridCol w:w="3366"/>
      </w:tblGrid>
      <w:tr w:rsidR="00BE0AF4" w:rsidRPr="00715566" w:rsidTr="001A7952">
        <w:tc>
          <w:tcPr>
            <w:tcW w:w="396" w:type="dxa"/>
          </w:tcPr>
          <w:p w:rsidR="00BE0AF4" w:rsidRPr="00715566" w:rsidRDefault="00BE0AF4" w:rsidP="0071556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BE0AF4" w:rsidRPr="00715566" w:rsidRDefault="00BE0AF4" w:rsidP="00CA55C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Ансамбль </w:t>
            </w:r>
            <w:proofErr w:type="spellStart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Веркольского</w:t>
            </w:r>
            <w:proofErr w:type="spellEnd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монастыря, XVII </w:t>
            </w:r>
            <w:proofErr w:type="gramStart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</w:t>
            </w:r>
            <w:proofErr w:type="gramEnd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E0AF4" w:rsidRPr="00715566" w:rsidRDefault="00BE0AF4" w:rsidP="00CA55CA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Пинежский</w:t>
            </w:r>
            <w:proofErr w:type="spellEnd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район, </w:t>
            </w:r>
          </w:p>
          <w:p w:rsidR="00BE0AF4" w:rsidRPr="00715566" w:rsidRDefault="00BE0AF4" w:rsidP="00CA55CA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муниципальное образование «</w:t>
            </w:r>
            <w:proofErr w:type="spellStart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Веркольское</w:t>
            </w:r>
            <w:proofErr w:type="spellEnd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»,</w:t>
            </w:r>
          </w:p>
          <w:p w:rsidR="00BE0AF4" w:rsidRPr="00715566" w:rsidRDefault="00BE0AF4" w:rsidP="00CA55CA">
            <w:pPr>
              <w:pStyle w:val="ConsPlusNormal"/>
              <w:overflowPunct w:val="0"/>
              <w:ind w:right="-113"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дер. Новый Путь</w:t>
            </w:r>
          </w:p>
        </w:tc>
        <w:tc>
          <w:tcPr>
            <w:tcW w:w="3366" w:type="dxa"/>
          </w:tcPr>
          <w:p w:rsidR="00BE0AF4" w:rsidRPr="00715566" w:rsidRDefault="00BE0AF4" w:rsidP="00CA55CA">
            <w:pPr>
              <w:pStyle w:val="ConsPlusNormal"/>
              <w:overflowPunct w:val="0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Местная православная религиозная организация «</w:t>
            </w:r>
            <w:proofErr w:type="spellStart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Свято-Артемие-Веркольский</w:t>
            </w:r>
            <w:proofErr w:type="spellEnd"/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мужской монастырь Архангельской </w:t>
            </w:r>
          </w:p>
          <w:p w:rsidR="00BE0AF4" w:rsidRPr="00715566" w:rsidRDefault="00BE0AF4" w:rsidP="00CA55CA">
            <w:pPr>
              <w:pStyle w:val="ConsPlusNormal"/>
              <w:overflowPunct w:val="0"/>
              <w:ind w:firstLine="0"/>
              <w:textAlignment w:val="baseline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 Холмогорской епархии Русской православной церкви»</w:t>
            </w:r>
          </w:p>
        </w:tc>
      </w:tr>
    </w:tbl>
    <w:p w:rsidR="00BE0AF4" w:rsidRPr="00CA55CA" w:rsidRDefault="00BE0AF4" w:rsidP="00715566">
      <w:pPr>
        <w:rPr>
          <w:sz w:val="16"/>
          <w:szCs w:val="16"/>
        </w:rPr>
      </w:pPr>
    </w:p>
    <w:p w:rsidR="00BE0AF4" w:rsidRPr="00BE31A4" w:rsidRDefault="00BE0AF4" w:rsidP="002816BC">
      <w:pPr>
        <w:ind w:firstLine="720"/>
        <w:jc w:val="both"/>
        <w:rPr>
          <w:spacing w:val="-6"/>
          <w:sz w:val="28"/>
          <w:szCs w:val="28"/>
        </w:rPr>
      </w:pPr>
      <w:r w:rsidRPr="00CA55CA">
        <w:rPr>
          <w:spacing w:val="-6"/>
          <w:sz w:val="28"/>
          <w:szCs w:val="28"/>
        </w:rPr>
        <w:t>На территории Архангельской области – 631 объект культурного наследия</w:t>
      </w:r>
      <w:r w:rsidRPr="00715566">
        <w:rPr>
          <w:sz w:val="28"/>
          <w:szCs w:val="28"/>
        </w:rPr>
        <w:t xml:space="preserve"> религиозного назначения (церкви, соборы, храмы, часовни, колокольни, </w:t>
      </w:r>
      <w:r w:rsidRPr="00BE31A4">
        <w:rPr>
          <w:spacing w:val="-6"/>
          <w:sz w:val="28"/>
          <w:szCs w:val="28"/>
        </w:rPr>
        <w:t xml:space="preserve">подворья, </w:t>
      </w:r>
      <w:proofErr w:type="spellStart"/>
      <w:r w:rsidRPr="00BE31A4">
        <w:rPr>
          <w:spacing w:val="-6"/>
          <w:sz w:val="28"/>
          <w:szCs w:val="28"/>
        </w:rPr>
        <w:t>обетные</w:t>
      </w:r>
      <w:proofErr w:type="spellEnd"/>
      <w:r w:rsidRPr="00BE31A4">
        <w:rPr>
          <w:spacing w:val="-6"/>
          <w:sz w:val="28"/>
          <w:szCs w:val="28"/>
        </w:rPr>
        <w:t xml:space="preserve"> кресты), в том числе 135 </w:t>
      </w:r>
      <w:r w:rsidR="00BE31A4" w:rsidRPr="00BE31A4">
        <w:rPr>
          <w:spacing w:val="-6"/>
          <w:sz w:val="28"/>
          <w:szCs w:val="28"/>
        </w:rPr>
        <w:t xml:space="preserve">объектов </w:t>
      </w:r>
      <w:r w:rsidRPr="00BE31A4">
        <w:rPr>
          <w:spacing w:val="-6"/>
          <w:sz w:val="28"/>
          <w:szCs w:val="28"/>
        </w:rPr>
        <w:t xml:space="preserve">федерального значения. 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Из числа объектов культурного наследия федерального значения </w:t>
      </w:r>
      <w:r w:rsidRPr="00715566">
        <w:rPr>
          <w:sz w:val="28"/>
          <w:szCs w:val="28"/>
        </w:rPr>
        <w:br/>
        <w:t>144 объекта культурного наследия (32 процента от общего числ</w:t>
      </w:r>
      <w:r w:rsidR="004D1211">
        <w:rPr>
          <w:sz w:val="28"/>
          <w:szCs w:val="28"/>
        </w:rPr>
        <w:t>а</w:t>
      </w:r>
      <w:r w:rsidRPr="00715566">
        <w:rPr>
          <w:sz w:val="28"/>
          <w:szCs w:val="28"/>
        </w:rPr>
        <w:t xml:space="preserve"> объектов культурного наследия федерального значения) – деревянного зодчества, </w:t>
      </w:r>
      <w:r w:rsidRPr="00715566">
        <w:rPr>
          <w:sz w:val="28"/>
          <w:szCs w:val="28"/>
        </w:rPr>
        <w:br/>
        <w:t>152</w:t>
      </w:r>
      <w:r w:rsidR="00BC492A">
        <w:rPr>
          <w:sz w:val="28"/>
          <w:szCs w:val="28"/>
        </w:rPr>
        <w:t xml:space="preserve"> </w:t>
      </w:r>
      <w:r w:rsidR="007F1173">
        <w:rPr>
          <w:sz w:val="28"/>
          <w:szCs w:val="28"/>
        </w:rPr>
        <w:t>о</w:t>
      </w:r>
      <w:r w:rsidR="00BC492A">
        <w:rPr>
          <w:sz w:val="28"/>
          <w:szCs w:val="28"/>
        </w:rPr>
        <w:t>бъекта</w:t>
      </w:r>
      <w:r w:rsidRPr="00715566">
        <w:rPr>
          <w:sz w:val="28"/>
          <w:szCs w:val="28"/>
        </w:rPr>
        <w:t xml:space="preserve"> (37,8 процент</w:t>
      </w:r>
      <w:r w:rsidR="007F1173">
        <w:rPr>
          <w:sz w:val="28"/>
          <w:szCs w:val="28"/>
        </w:rPr>
        <w:t>а</w:t>
      </w:r>
      <w:r w:rsidRPr="00715566">
        <w:rPr>
          <w:sz w:val="28"/>
          <w:szCs w:val="28"/>
        </w:rPr>
        <w:t xml:space="preserve">)  – каменного зодчества. 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CA55CA">
        <w:rPr>
          <w:spacing w:val="-4"/>
          <w:sz w:val="28"/>
          <w:szCs w:val="28"/>
        </w:rPr>
        <w:t>Наиболее значимые объекты каменного зодчества находятся  в городах –</w:t>
      </w:r>
      <w:r w:rsidRPr="00715566">
        <w:rPr>
          <w:sz w:val="28"/>
          <w:szCs w:val="28"/>
        </w:rPr>
        <w:t xml:space="preserve"> исторических поселениях Каргополе и Сольвычегодске, в муниципальном </w:t>
      </w:r>
      <w:r w:rsidRPr="00CA55CA">
        <w:rPr>
          <w:spacing w:val="-8"/>
          <w:sz w:val="28"/>
          <w:szCs w:val="28"/>
        </w:rPr>
        <w:t>образовании «</w:t>
      </w:r>
      <w:proofErr w:type="spellStart"/>
      <w:r w:rsidRPr="00CA55CA">
        <w:rPr>
          <w:spacing w:val="-8"/>
          <w:sz w:val="28"/>
          <w:szCs w:val="28"/>
        </w:rPr>
        <w:t>Соловецкое</w:t>
      </w:r>
      <w:proofErr w:type="spellEnd"/>
      <w:r w:rsidRPr="00CA55CA">
        <w:rPr>
          <w:spacing w:val="-8"/>
          <w:sz w:val="28"/>
          <w:szCs w:val="28"/>
        </w:rPr>
        <w:t>» (на Соловецких островах), а также в муниципальных</w:t>
      </w:r>
      <w:r w:rsidRPr="00715566">
        <w:rPr>
          <w:sz w:val="28"/>
          <w:szCs w:val="28"/>
        </w:rPr>
        <w:t xml:space="preserve"> </w:t>
      </w:r>
      <w:r w:rsidRPr="00CA55CA">
        <w:rPr>
          <w:spacing w:val="-8"/>
          <w:sz w:val="28"/>
          <w:szCs w:val="28"/>
        </w:rPr>
        <w:t>образованиях «Онежский муниципальный район», «</w:t>
      </w:r>
      <w:proofErr w:type="spellStart"/>
      <w:r w:rsidRPr="00CA55CA">
        <w:rPr>
          <w:spacing w:val="-8"/>
          <w:sz w:val="28"/>
          <w:szCs w:val="28"/>
        </w:rPr>
        <w:t>Пинежский</w:t>
      </w:r>
      <w:proofErr w:type="spellEnd"/>
      <w:r w:rsidRPr="00CA55CA">
        <w:rPr>
          <w:spacing w:val="-8"/>
          <w:sz w:val="28"/>
          <w:szCs w:val="28"/>
        </w:rPr>
        <w:t xml:space="preserve"> муниципальный</w:t>
      </w:r>
      <w:r w:rsidRPr="00715566">
        <w:rPr>
          <w:sz w:val="28"/>
          <w:szCs w:val="28"/>
        </w:rPr>
        <w:t xml:space="preserve"> район», «Холмогорский муниципальный район».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CA55CA">
        <w:rPr>
          <w:spacing w:val="-6"/>
          <w:sz w:val="28"/>
          <w:szCs w:val="28"/>
        </w:rPr>
        <w:t>Преимущественно это монастырские комплексы, в которых располагаются</w:t>
      </w:r>
      <w:r w:rsidRPr="00715566">
        <w:rPr>
          <w:sz w:val="28"/>
          <w:szCs w:val="28"/>
        </w:rPr>
        <w:t xml:space="preserve"> объекты культурного наследия. В частности, объект культурного наследия «</w:t>
      </w:r>
      <w:proofErr w:type="spellStart"/>
      <w:r w:rsidRPr="00715566">
        <w:rPr>
          <w:sz w:val="28"/>
          <w:szCs w:val="28"/>
        </w:rPr>
        <w:t>Александро-Ошевенский</w:t>
      </w:r>
      <w:proofErr w:type="spellEnd"/>
      <w:r w:rsidRPr="00715566">
        <w:rPr>
          <w:sz w:val="28"/>
          <w:szCs w:val="28"/>
        </w:rPr>
        <w:t xml:space="preserve"> мужской монастырь» (частично деревянный) </w:t>
      </w:r>
      <w:r w:rsidR="00CA55CA">
        <w:rPr>
          <w:sz w:val="28"/>
          <w:szCs w:val="28"/>
        </w:rPr>
        <w:br/>
      </w:r>
      <w:r w:rsidRPr="00715566">
        <w:rPr>
          <w:sz w:val="28"/>
          <w:szCs w:val="28"/>
        </w:rPr>
        <w:t>в муниципальном образовании «</w:t>
      </w:r>
      <w:proofErr w:type="spellStart"/>
      <w:r w:rsidRPr="00715566">
        <w:rPr>
          <w:sz w:val="28"/>
          <w:szCs w:val="28"/>
        </w:rPr>
        <w:t>Каргопольский</w:t>
      </w:r>
      <w:proofErr w:type="spellEnd"/>
      <w:r w:rsidRPr="00715566">
        <w:rPr>
          <w:sz w:val="28"/>
          <w:szCs w:val="28"/>
        </w:rPr>
        <w:t xml:space="preserve"> муниципальный район» </w:t>
      </w:r>
      <w:r w:rsidR="00CA55CA">
        <w:rPr>
          <w:sz w:val="28"/>
          <w:szCs w:val="28"/>
        </w:rPr>
        <w:br/>
      </w:r>
      <w:r w:rsidRPr="00CA55CA">
        <w:rPr>
          <w:spacing w:val="-4"/>
          <w:sz w:val="28"/>
          <w:szCs w:val="28"/>
        </w:rPr>
        <w:t>и объект культурного наследия «</w:t>
      </w:r>
      <w:proofErr w:type="spellStart"/>
      <w:r w:rsidRPr="00CA55CA">
        <w:rPr>
          <w:spacing w:val="-4"/>
          <w:sz w:val="28"/>
          <w:szCs w:val="28"/>
        </w:rPr>
        <w:t>Антониево-Сийский</w:t>
      </w:r>
      <w:proofErr w:type="spellEnd"/>
      <w:r w:rsidRPr="00CA55CA">
        <w:rPr>
          <w:spacing w:val="-4"/>
          <w:sz w:val="28"/>
          <w:szCs w:val="28"/>
        </w:rPr>
        <w:t xml:space="preserve"> Свято-Троицкий мужской</w:t>
      </w:r>
      <w:r w:rsidRPr="00715566">
        <w:rPr>
          <w:sz w:val="28"/>
          <w:szCs w:val="28"/>
        </w:rPr>
        <w:t xml:space="preserve"> монастырь» в муниципальном образовании «Холмогорский муниципальный район».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Из общего числа объектов культурного наследия религиозного назначения 482 – памятники деревянного зодчества.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Именно они представляют наибольшую ценность с точки зрения архитектуры, сохранения плотницких традиций. </w:t>
      </w:r>
      <w:proofErr w:type="gramStart"/>
      <w:r w:rsidRPr="00715566">
        <w:rPr>
          <w:sz w:val="28"/>
          <w:szCs w:val="28"/>
        </w:rPr>
        <w:t xml:space="preserve">В их числе </w:t>
      </w:r>
      <w:proofErr w:type="spellStart"/>
      <w:r w:rsidRPr="00715566">
        <w:rPr>
          <w:sz w:val="28"/>
          <w:szCs w:val="28"/>
        </w:rPr>
        <w:t>Соезерская</w:t>
      </w:r>
      <w:proofErr w:type="spellEnd"/>
      <w:r w:rsidRPr="00715566">
        <w:rPr>
          <w:sz w:val="28"/>
          <w:szCs w:val="28"/>
        </w:rPr>
        <w:t xml:space="preserve"> пустынь в муниципальном образовании «</w:t>
      </w:r>
      <w:proofErr w:type="spellStart"/>
      <w:r w:rsidRPr="00715566">
        <w:rPr>
          <w:sz w:val="28"/>
          <w:szCs w:val="28"/>
        </w:rPr>
        <w:t>Верхнетоемский</w:t>
      </w:r>
      <w:proofErr w:type="spellEnd"/>
      <w:r w:rsidRPr="00715566">
        <w:rPr>
          <w:sz w:val="28"/>
          <w:szCs w:val="28"/>
        </w:rPr>
        <w:t xml:space="preserve"> муниципальный район», культовые комплексы сел Лядины и </w:t>
      </w:r>
      <w:proofErr w:type="spellStart"/>
      <w:r w:rsidRPr="00715566">
        <w:rPr>
          <w:sz w:val="28"/>
          <w:szCs w:val="28"/>
        </w:rPr>
        <w:t>Саунино</w:t>
      </w:r>
      <w:proofErr w:type="spellEnd"/>
      <w:r w:rsidRPr="00715566">
        <w:rPr>
          <w:sz w:val="28"/>
          <w:szCs w:val="28"/>
        </w:rPr>
        <w:t xml:space="preserve"> в муниципальном образовании «</w:t>
      </w:r>
      <w:proofErr w:type="spellStart"/>
      <w:r w:rsidRPr="00715566">
        <w:rPr>
          <w:sz w:val="28"/>
          <w:szCs w:val="28"/>
        </w:rPr>
        <w:t>Каргопольский</w:t>
      </w:r>
      <w:proofErr w:type="spellEnd"/>
      <w:r w:rsidRPr="00715566">
        <w:rPr>
          <w:sz w:val="28"/>
          <w:szCs w:val="28"/>
        </w:rPr>
        <w:t xml:space="preserve"> муниципальный район», сел</w:t>
      </w:r>
      <w:r w:rsidR="00C651A1">
        <w:rPr>
          <w:sz w:val="28"/>
          <w:szCs w:val="28"/>
        </w:rPr>
        <w:t>о</w:t>
      </w:r>
      <w:r w:rsidRPr="00715566">
        <w:rPr>
          <w:sz w:val="28"/>
          <w:szCs w:val="28"/>
        </w:rPr>
        <w:t xml:space="preserve"> Н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 xml:space="preserve">нокса </w:t>
      </w:r>
      <w:r w:rsidRPr="00715566">
        <w:rPr>
          <w:sz w:val="28"/>
          <w:szCs w:val="28"/>
        </w:rPr>
        <w:br/>
        <w:t>в муниципальном образований «Приморский муниципальный район», объекты культурного наследия в муниципальных образованиях «Мезенский муниципальный район», «Онежский муниципальный район», «</w:t>
      </w:r>
      <w:proofErr w:type="spellStart"/>
      <w:r w:rsidRPr="00715566">
        <w:rPr>
          <w:sz w:val="28"/>
          <w:szCs w:val="28"/>
        </w:rPr>
        <w:t>Пинежский</w:t>
      </w:r>
      <w:proofErr w:type="spellEnd"/>
      <w:r w:rsidRPr="00715566">
        <w:rPr>
          <w:sz w:val="28"/>
          <w:szCs w:val="28"/>
        </w:rPr>
        <w:t xml:space="preserve"> муниципальный район», «Приморский муниципальный район», «Холмогорский муниципальный район».</w:t>
      </w:r>
      <w:proofErr w:type="gramEnd"/>
      <w:r w:rsidRPr="00715566">
        <w:rPr>
          <w:sz w:val="28"/>
          <w:szCs w:val="28"/>
        </w:rPr>
        <w:t xml:space="preserve"> Более 100 объектов деревянного зодчества, церквей и часовен располагаются на территории федерального государственного учреждения «Национальный парк «</w:t>
      </w:r>
      <w:proofErr w:type="spellStart"/>
      <w:r w:rsidRPr="00715566">
        <w:rPr>
          <w:sz w:val="28"/>
          <w:szCs w:val="28"/>
        </w:rPr>
        <w:t>Кенозерский</w:t>
      </w:r>
      <w:proofErr w:type="spellEnd"/>
      <w:r w:rsidRPr="00715566">
        <w:rPr>
          <w:sz w:val="28"/>
          <w:szCs w:val="28"/>
        </w:rPr>
        <w:t>».</w:t>
      </w:r>
    </w:p>
    <w:p w:rsidR="00BE0AF4" w:rsidRPr="00715566" w:rsidRDefault="00BE0AF4" w:rsidP="002816BC">
      <w:pPr>
        <w:ind w:firstLine="720"/>
        <w:jc w:val="both"/>
        <w:rPr>
          <w:kern w:val="36"/>
          <w:sz w:val="28"/>
          <w:szCs w:val="28"/>
        </w:rPr>
      </w:pPr>
      <w:r w:rsidRPr="00CA55CA">
        <w:rPr>
          <w:spacing w:val="-4"/>
          <w:sz w:val="28"/>
          <w:szCs w:val="28"/>
        </w:rPr>
        <w:t>Большинство памятников деревянного зодчества, имеющих федеральное</w:t>
      </w:r>
      <w:r w:rsidRPr="00715566">
        <w:rPr>
          <w:sz w:val="28"/>
          <w:szCs w:val="28"/>
        </w:rPr>
        <w:t xml:space="preserve"> значение, наход</w:t>
      </w:r>
      <w:r w:rsidR="009E79DD">
        <w:rPr>
          <w:sz w:val="28"/>
          <w:szCs w:val="28"/>
        </w:rPr>
        <w:t>я</w:t>
      </w:r>
      <w:r w:rsidRPr="00715566">
        <w:rPr>
          <w:sz w:val="28"/>
          <w:szCs w:val="28"/>
        </w:rPr>
        <w:t xml:space="preserve">тся в казне Российской Федерации. </w:t>
      </w:r>
      <w:r w:rsidRPr="00715566">
        <w:rPr>
          <w:kern w:val="36"/>
          <w:sz w:val="28"/>
          <w:szCs w:val="28"/>
        </w:rPr>
        <w:t>Все вышеуказанные объекты культурного наследия находятся под государственной охраной.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 xml:space="preserve">В 2015 году в соответствии со статьей 47.6 Федерального закона                      от 25 июня 2002 года № 73-ФЗ «Об объектах культурного наследия (памятниках истории и культуры) народов Российской Федерации» (далее – Федеральный закон </w:t>
      </w:r>
      <w:r w:rsidR="009E79DD" w:rsidRPr="00715566">
        <w:rPr>
          <w:sz w:val="28"/>
          <w:szCs w:val="28"/>
        </w:rPr>
        <w:t xml:space="preserve">от 25 июня 2002 года </w:t>
      </w:r>
      <w:r w:rsidRPr="00715566">
        <w:rPr>
          <w:sz w:val="28"/>
          <w:szCs w:val="28"/>
        </w:rPr>
        <w:t>№ 73-ФЗ) министерством оформлено 21 охранное обязательство собственника или иного законного владельца</w:t>
      </w:r>
      <w:r w:rsidRPr="00715566">
        <w:rPr>
          <w:b/>
          <w:sz w:val="28"/>
          <w:szCs w:val="28"/>
        </w:rPr>
        <w:t xml:space="preserve"> </w:t>
      </w:r>
      <w:r w:rsidRPr="00715566">
        <w:rPr>
          <w:sz w:val="28"/>
          <w:szCs w:val="28"/>
        </w:rPr>
        <w:t>объекта культурного наследия (далее – охранное обязательство):</w:t>
      </w:r>
      <w:proofErr w:type="gramEnd"/>
    </w:p>
    <w:p w:rsidR="00BE0AF4" w:rsidRPr="00CA55CA" w:rsidRDefault="00BE0AF4" w:rsidP="00715566">
      <w:pPr>
        <w:jc w:val="center"/>
        <w:rPr>
          <w:b/>
          <w:sz w:val="16"/>
          <w:szCs w:val="16"/>
        </w:rPr>
      </w:pPr>
    </w:p>
    <w:p w:rsidR="00BE0AF4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Сравнительная таблица оформленных охранных обязательств</w:t>
      </w:r>
    </w:p>
    <w:p w:rsidR="00CA55CA" w:rsidRPr="00CA55CA" w:rsidRDefault="00CA55CA" w:rsidP="00715566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2"/>
        <w:gridCol w:w="2393"/>
        <w:gridCol w:w="2393"/>
      </w:tblGrid>
      <w:tr w:rsidR="00BE0AF4" w:rsidRPr="00CA55CA" w:rsidTr="00BE0AF4">
        <w:tc>
          <w:tcPr>
            <w:tcW w:w="2284" w:type="dxa"/>
          </w:tcPr>
          <w:p w:rsidR="00BE0AF4" w:rsidRPr="00CA55CA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CA55CA">
              <w:rPr>
                <w:b/>
                <w:sz w:val="23"/>
                <w:szCs w:val="23"/>
              </w:rPr>
              <w:t>2012 год</w:t>
            </w:r>
          </w:p>
        </w:tc>
        <w:tc>
          <w:tcPr>
            <w:tcW w:w="2392" w:type="dxa"/>
          </w:tcPr>
          <w:p w:rsidR="00BE0AF4" w:rsidRPr="00CA55CA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CA55CA">
              <w:rPr>
                <w:b/>
                <w:sz w:val="23"/>
                <w:szCs w:val="23"/>
              </w:rPr>
              <w:t>2013 год</w:t>
            </w:r>
          </w:p>
        </w:tc>
        <w:tc>
          <w:tcPr>
            <w:tcW w:w="2393" w:type="dxa"/>
          </w:tcPr>
          <w:p w:rsidR="00BE0AF4" w:rsidRPr="00CA55CA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CA55CA">
              <w:rPr>
                <w:b/>
                <w:sz w:val="23"/>
                <w:szCs w:val="23"/>
              </w:rPr>
              <w:t>2014 год</w:t>
            </w:r>
          </w:p>
        </w:tc>
        <w:tc>
          <w:tcPr>
            <w:tcW w:w="2393" w:type="dxa"/>
          </w:tcPr>
          <w:p w:rsidR="00BE0AF4" w:rsidRPr="00CA55CA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CA55CA">
              <w:rPr>
                <w:b/>
                <w:sz w:val="23"/>
                <w:szCs w:val="23"/>
              </w:rPr>
              <w:t>2015 год</w:t>
            </w:r>
          </w:p>
        </w:tc>
      </w:tr>
    </w:tbl>
    <w:p w:rsidR="00CA55CA" w:rsidRPr="00CA55CA" w:rsidRDefault="00CA55CA">
      <w:pPr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2284"/>
        <w:gridCol w:w="2392"/>
        <w:gridCol w:w="2393"/>
        <w:gridCol w:w="2393"/>
      </w:tblGrid>
      <w:tr w:rsidR="00BE0AF4" w:rsidRPr="00CA55CA" w:rsidTr="00CA55CA">
        <w:tc>
          <w:tcPr>
            <w:tcW w:w="2284" w:type="dxa"/>
          </w:tcPr>
          <w:p w:rsidR="00BE0AF4" w:rsidRPr="00CA55CA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5CA">
              <w:t>39</w:t>
            </w:r>
          </w:p>
        </w:tc>
        <w:tc>
          <w:tcPr>
            <w:tcW w:w="2392" w:type="dxa"/>
          </w:tcPr>
          <w:p w:rsidR="00BE0AF4" w:rsidRPr="00CA55CA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5CA">
              <w:t>45</w:t>
            </w:r>
          </w:p>
        </w:tc>
        <w:tc>
          <w:tcPr>
            <w:tcW w:w="2393" w:type="dxa"/>
          </w:tcPr>
          <w:p w:rsidR="00BE0AF4" w:rsidRPr="00CA55CA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5CA">
              <w:t>49</w:t>
            </w:r>
          </w:p>
        </w:tc>
        <w:tc>
          <w:tcPr>
            <w:tcW w:w="2393" w:type="dxa"/>
          </w:tcPr>
          <w:p w:rsidR="00BE0AF4" w:rsidRPr="00CA55CA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A55CA">
              <w:t>21</w:t>
            </w:r>
          </w:p>
        </w:tc>
      </w:tr>
    </w:tbl>
    <w:p w:rsidR="00BE0AF4" w:rsidRPr="00CA55CA" w:rsidRDefault="00BE0AF4" w:rsidP="00CA55CA">
      <w:pPr>
        <w:tabs>
          <w:tab w:val="left" w:pos="7380"/>
        </w:tabs>
        <w:rPr>
          <w:sz w:val="16"/>
          <w:szCs w:val="16"/>
        </w:rPr>
      </w:pP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 xml:space="preserve">Количество оформленных охранных обязательств в 2015 году                          по сравнению с 2014 годом снизилось в 2,3 раза по причине начала оформления охранных обязательств по новой форме в соответствии </w:t>
      </w:r>
      <w:r w:rsidRPr="00715566">
        <w:rPr>
          <w:sz w:val="28"/>
          <w:szCs w:val="28"/>
        </w:rPr>
        <w:br/>
        <w:t xml:space="preserve">с приказом Министерства культуры Российской Федерации от 01 июля </w:t>
      </w:r>
      <w:r w:rsidRPr="00715566">
        <w:rPr>
          <w:sz w:val="28"/>
          <w:szCs w:val="28"/>
        </w:rPr>
        <w:br/>
        <w:t>2015 года № 1887 «О реализации отдельных положений статьи 47.6  Федерального  закон</w:t>
      </w:r>
      <w:r w:rsidR="00CA55CA">
        <w:rPr>
          <w:sz w:val="28"/>
          <w:szCs w:val="28"/>
        </w:rPr>
        <w:t>а от 25 июня 2002 года № 73-ФЗ «</w:t>
      </w:r>
      <w:r w:rsidRPr="00715566">
        <w:rPr>
          <w:sz w:val="28"/>
          <w:szCs w:val="28"/>
        </w:rPr>
        <w:t>Об объектах культурного наследия (памятниках истории и</w:t>
      </w:r>
      <w:proofErr w:type="gramEnd"/>
      <w:r w:rsidRPr="00715566">
        <w:rPr>
          <w:sz w:val="28"/>
          <w:szCs w:val="28"/>
        </w:rPr>
        <w:t xml:space="preserve"> культур</w:t>
      </w:r>
      <w:r w:rsidR="00CA55CA">
        <w:rPr>
          <w:sz w:val="28"/>
          <w:szCs w:val="28"/>
        </w:rPr>
        <w:t>ы) народов Российской Федерации</w:t>
      </w:r>
      <w:r w:rsidRPr="00715566">
        <w:rPr>
          <w:sz w:val="28"/>
          <w:szCs w:val="28"/>
        </w:rPr>
        <w:t>».</w:t>
      </w:r>
    </w:p>
    <w:p w:rsidR="00BE0AF4" w:rsidRPr="00715566" w:rsidRDefault="00CA55CA" w:rsidP="002816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E0AF4" w:rsidRPr="00715566">
        <w:rPr>
          <w:rFonts w:ascii="Times New Roman" w:hAnsi="Times New Roman" w:cs="Times New Roman"/>
          <w:sz w:val="28"/>
          <w:szCs w:val="28"/>
        </w:rPr>
        <w:t xml:space="preserve">1 января 2016 года оформлено 738 охранных обязательств на 653 объекта культурного наследия, что составляет </w:t>
      </w:r>
      <w:r w:rsidR="00BE0AF4" w:rsidRPr="00715566">
        <w:rPr>
          <w:rFonts w:ascii="Times New Roman" w:hAnsi="Times New Roman" w:cs="Times New Roman"/>
          <w:sz w:val="28"/>
          <w:szCs w:val="28"/>
        </w:rPr>
        <w:br/>
        <w:t>34,8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0AF4" w:rsidRPr="00715566">
        <w:rPr>
          <w:rFonts w:ascii="Times New Roman" w:hAnsi="Times New Roman" w:cs="Times New Roman"/>
          <w:sz w:val="28"/>
          <w:szCs w:val="28"/>
        </w:rPr>
        <w:t xml:space="preserve"> от общего числа объектов культурного наследия. 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По-прежнему невозможно оформить охранные обязательства на большую часть объектов культурного наследия ввиду отсутствия собственника (польз</w:t>
      </w:r>
      <w:r w:rsidR="00CA55CA">
        <w:rPr>
          <w:sz w:val="28"/>
          <w:szCs w:val="28"/>
        </w:rPr>
        <w:t xml:space="preserve">ователя). Так, по состоянию на </w:t>
      </w:r>
      <w:r w:rsidRPr="00715566">
        <w:rPr>
          <w:sz w:val="28"/>
          <w:szCs w:val="28"/>
        </w:rPr>
        <w:t xml:space="preserve">1 января 2016 года </w:t>
      </w:r>
      <w:r w:rsidRPr="00715566">
        <w:rPr>
          <w:sz w:val="28"/>
          <w:szCs w:val="28"/>
        </w:rPr>
        <w:br/>
        <w:t xml:space="preserve">923 объекта культурного наследия не имеют собственников (пользователей), </w:t>
      </w:r>
      <w:r w:rsidRPr="00CA55CA">
        <w:rPr>
          <w:spacing w:val="-6"/>
          <w:sz w:val="28"/>
          <w:szCs w:val="28"/>
        </w:rPr>
        <w:t>что делает объекты культурного наследия незащищенными и подверженными</w:t>
      </w:r>
      <w:r w:rsidRPr="00715566">
        <w:rPr>
          <w:sz w:val="28"/>
          <w:szCs w:val="28"/>
        </w:rPr>
        <w:t xml:space="preserve"> утрате. </w:t>
      </w:r>
    </w:p>
    <w:p w:rsidR="00BE0AF4" w:rsidRPr="00715566" w:rsidRDefault="00BE0AF4" w:rsidP="002816BC">
      <w:pPr>
        <w:ind w:firstLine="720"/>
        <w:jc w:val="both"/>
        <w:rPr>
          <w:color w:val="FF0000"/>
          <w:kern w:val="36"/>
          <w:sz w:val="28"/>
          <w:szCs w:val="28"/>
        </w:rPr>
      </w:pPr>
      <w:r w:rsidRPr="00715566">
        <w:rPr>
          <w:sz w:val="28"/>
          <w:szCs w:val="28"/>
        </w:rPr>
        <w:t xml:space="preserve">Оформление охранных обязательств на объекты культурного наследия, у которых известен пользователь (собственник) остается одной из главных </w:t>
      </w:r>
      <w:r w:rsidRPr="00D40AB7">
        <w:rPr>
          <w:spacing w:val="-8"/>
          <w:sz w:val="28"/>
          <w:szCs w:val="28"/>
        </w:rPr>
        <w:t>задач министерства. Наличие охранного обязательства стимулирует собственника</w:t>
      </w:r>
      <w:r w:rsidRPr="00715566">
        <w:rPr>
          <w:sz w:val="28"/>
          <w:szCs w:val="28"/>
        </w:rPr>
        <w:t xml:space="preserve"> </w:t>
      </w:r>
      <w:r w:rsidRPr="00D40AB7">
        <w:rPr>
          <w:spacing w:val="-4"/>
          <w:sz w:val="28"/>
          <w:szCs w:val="28"/>
        </w:rPr>
        <w:t>(пользователя) объекта культурного наследия к принятию мер по обеспечению</w:t>
      </w:r>
      <w:r w:rsidRPr="00715566">
        <w:rPr>
          <w:sz w:val="28"/>
          <w:szCs w:val="28"/>
        </w:rPr>
        <w:t xml:space="preserve"> его сохранности</w:t>
      </w:r>
    </w:p>
    <w:p w:rsidR="00BE0AF4" w:rsidRPr="003F6396" w:rsidRDefault="00BE0AF4" w:rsidP="002816BC">
      <w:pPr>
        <w:ind w:firstLine="720"/>
        <w:jc w:val="both"/>
        <w:rPr>
          <w:spacing w:val="-6"/>
          <w:sz w:val="28"/>
          <w:szCs w:val="28"/>
        </w:rPr>
      </w:pPr>
      <w:proofErr w:type="gramStart"/>
      <w:r w:rsidRPr="00D40AB7">
        <w:rPr>
          <w:spacing w:val="-4"/>
          <w:sz w:val="28"/>
          <w:szCs w:val="28"/>
        </w:rPr>
        <w:t xml:space="preserve">На основании статьи 27 Федерального закона </w:t>
      </w:r>
      <w:r w:rsidR="00DA600D" w:rsidRPr="00715566">
        <w:rPr>
          <w:sz w:val="28"/>
          <w:szCs w:val="28"/>
        </w:rPr>
        <w:t xml:space="preserve">от 25 июня 2002 года </w:t>
      </w:r>
      <w:r w:rsidR="00DA600D">
        <w:rPr>
          <w:sz w:val="28"/>
          <w:szCs w:val="28"/>
        </w:rPr>
        <w:br/>
      </w:r>
      <w:r w:rsidRPr="00D40AB7">
        <w:rPr>
          <w:spacing w:val="-4"/>
          <w:sz w:val="28"/>
          <w:szCs w:val="28"/>
        </w:rPr>
        <w:t>№ 73-ФЗ и статьи</w:t>
      </w:r>
      <w:r w:rsidR="00D40AB7">
        <w:rPr>
          <w:spacing w:val="-4"/>
          <w:sz w:val="28"/>
          <w:szCs w:val="28"/>
        </w:rPr>
        <w:t xml:space="preserve"> </w:t>
      </w:r>
      <w:r w:rsidRPr="00D40AB7">
        <w:rPr>
          <w:spacing w:val="-4"/>
          <w:sz w:val="28"/>
          <w:szCs w:val="28"/>
        </w:rPr>
        <w:t>14</w:t>
      </w:r>
      <w:r w:rsidRPr="00715566">
        <w:rPr>
          <w:sz w:val="28"/>
          <w:szCs w:val="28"/>
        </w:rPr>
        <w:t xml:space="preserve"> областного закона от 15 февраля 2010 года № 132-10-ОЗ «О регулировании </w:t>
      </w:r>
      <w:r w:rsidRPr="00D40AB7">
        <w:rPr>
          <w:spacing w:val="-8"/>
          <w:sz w:val="28"/>
          <w:szCs w:val="28"/>
        </w:rPr>
        <w:t>отношений в сфере сохранения, использования, популяризации и государственной</w:t>
      </w:r>
      <w:r w:rsidRPr="00715566">
        <w:rPr>
          <w:sz w:val="28"/>
          <w:szCs w:val="28"/>
        </w:rPr>
        <w:t xml:space="preserve"> охраны объектов культурного наследия (памятников истории и культуры) народов Российской Федерации на территории Архангельской области», в рамках реализации государственной программы Архангельской области </w:t>
      </w:r>
      <w:r w:rsidRPr="00D40AB7">
        <w:rPr>
          <w:spacing w:val="-6"/>
          <w:sz w:val="28"/>
          <w:szCs w:val="28"/>
        </w:rPr>
        <w:t>«Культура Русского Севера (2013</w:t>
      </w:r>
      <w:r w:rsidR="00D40AB7" w:rsidRPr="00D40AB7">
        <w:rPr>
          <w:spacing w:val="-6"/>
          <w:sz w:val="28"/>
          <w:szCs w:val="28"/>
        </w:rPr>
        <w:t> –</w:t>
      </w:r>
      <w:r w:rsidR="00DA600D">
        <w:rPr>
          <w:spacing w:val="-6"/>
          <w:sz w:val="28"/>
          <w:szCs w:val="28"/>
        </w:rPr>
        <w:br/>
      </w:r>
      <w:r w:rsidR="00D14BA9">
        <w:rPr>
          <w:spacing w:val="-6"/>
          <w:sz w:val="28"/>
          <w:szCs w:val="28"/>
        </w:rPr>
        <w:t>2020</w:t>
      </w:r>
      <w:proofErr w:type="gramEnd"/>
      <w:r w:rsidR="00D14BA9">
        <w:rPr>
          <w:spacing w:val="-6"/>
          <w:sz w:val="28"/>
          <w:szCs w:val="28"/>
        </w:rPr>
        <w:t xml:space="preserve"> годы)» </w:t>
      </w:r>
      <w:r w:rsidRPr="003F6396">
        <w:rPr>
          <w:spacing w:val="-6"/>
          <w:sz w:val="28"/>
          <w:szCs w:val="28"/>
        </w:rPr>
        <w:t>в 2015 году установлены информационные надписи на 109 объектах культурного наследия, в том числе федерального значения – 19, регионального значения – 90.</w:t>
      </w:r>
    </w:p>
    <w:p w:rsidR="00BE0AF4" w:rsidRPr="00715566" w:rsidRDefault="00BE0AF4" w:rsidP="002816BC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5566">
        <w:rPr>
          <w:rFonts w:ascii="Times New Roman" w:hAnsi="Times New Roman" w:cs="Times New Roman"/>
          <w:sz w:val="28"/>
          <w:szCs w:val="28"/>
        </w:rPr>
        <w:t>Всего в 2015 году изготовлено 145 информационных надписей: 19 – для объектов культурного наследия федерального значения, 126 – для объектов культурного наследия регионального значения.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Деятельность по установлению информационных надписей тесно связана с уточнением названий объектов культурного наследия в части грамматических, исторических ошибок, допущенных в разное время при постановке объектов культурного наследия на государственную охрану                     и зафиксированных в нормативных правовых актах о постановке объектов культурного наследия на государственную охрану.</w:t>
      </w:r>
    </w:p>
    <w:p w:rsidR="00BE0AF4" w:rsidRPr="00D40AB7" w:rsidRDefault="00BE0AF4" w:rsidP="00715566">
      <w:pPr>
        <w:rPr>
          <w:sz w:val="16"/>
          <w:szCs w:val="16"/>
        </w:rPr>
      </w:pPr>
    </w:p>
    <w:p w:rsidR="00D40AB7" w:rsidRDefault="00BE0AF4" w:rsidP="00D40A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566">
        <w:rPr>
          <w:rFonts w:ascii="Times New Roman" w:hAnsi="Times New Roman" w:cs="Times New Roman"/>
          <w:b/>
          <w:sz w:val="28"/>
          <w:szCs w:val="28"/>
        </w:rPr>
        <w:t xml:space="preserve">Сравнительные данные об информационных надписях </w:t>
      </w:r>
    </w:p>
    <w:p w:rsidR="00BE0AF4" w:rsidRDefault="00BE0AF4" w:rsidP="00D40A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56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715566">
        <w:rPr>
          <w:rFonts w:ascii="Times New Roman" w:hAnsi="Times New Roman" w:cs="Times New Roman"/>
          <w:b/>
          <w:sz w:val="28"/>
          <w:szCs w:val="28"/>
        </w:rPr>
        <w:t>обозначениях</w:t>
      </w:r>
      <w:proofErr w:type="gramEnd"/>
      <w:r w:rsidRPr="00715566">
        <w:rPr>
          <w:rFonts w:ascii="Times New Roman" w:hAnsi="Times New Roman" w:cs="Times New Roman"/>
          <w:b/>
          <w:sz w:val="28"/>
          <w:szCs w:val="28"/>
        </w:rPr>
        <w:t xml:space="preserve">, установленных на объектах культурного наследия </w:t>
      </w:r>
      <w:r w:rsidRPr="00715566">
        <w:rPr>
          <w:rFonts w:ascii="Times New Roman" w:hAnsi="Times New Roman" w:cs="Times New Roman"/>
          <w:b/>
          <w:sz w:val="28"/>
          <w:szCs w:val="28"/>
        </w:rPr>
        <w:br/>
        <w:t>Архангельской области в 2011 – 2015 гг.</w:t>
      </w:r>
    </w:p>
    <w:p w:rsidR="00D40AB7" w:rsidRPr="00D40AB7" w:rsidRDefault="00D40AB7" w:rsidP="0071556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939"/>
        <w:gridCol w:w="2160"/>
        <w:gridCol w:w="1939"/>
        <w:gridCol w:w="1711"/>
      </w:tblGrid>
      <w:tr w:rsidR="00BE0AF4" w:rsidRPr="00D40AB7" w:rsidTr="00BE0AF4">
        <w:tc>
          <w:tcPr>
            <w:tcW w:w="1607" w:type="dxa"/>
          </w:tcPr>
          <w:p w:rsidR="00BE0AF4" w:rsidRPr="00D40AB7" w:rsidRDefault="00BE0AF4" w:rsidP="00715566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0AB7">
              <w:rPr>
                <w:rFonts w:ascii="Times New Roman" w:hAnsi="Times New Roman" w:cs="Times New Roman"/>
                <w:b/>
                <w:sz w:val="23"/>
                <w:szCs w:val="23"/>
              </w:rPr>
              <w:t>2011 год</w:t>
            </w:r>
          </w:p>
        </w:tc>
        <w:tc>
          <w:tcPr>
            <w:tcW w:w="1939" w:type="dxa"/>
          </w:tcPr>
          <w:p w:rsidR="00BE0AF4" w:rsidRPr="00D40AB7" w:rsidRDefault="00BE0AF4" w:rsidP="00715566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0AB7">
              <w:rPr>
                <w:rFonts w:ascii="Times New Roman" w:hAnsi="Times New Roman" w:cs="Times New Roman"/>
                <w:b/>
                <w:sz w:val="23"/>
                <w:szCs w:val="23"/>
              </w:rPr>
              <w:t>2012 год</w:t>
            </w:r>
          </w:p>
        </w:tc>
        <w:tc>
          <w:tcPr>
            <w:tcW w:w="2160" w:type="dxa"/>
          </w:tcPr>
          <w:p w:rsidR="00BE0AF4" w:rsidRPr="00D40AB7" w:rsidRDefault="00BE0AF4" w:rsidP="00715566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0AB7">
              <w:rPr>
                <w:rFonts w:ascii="Times New Roman" w:hAnsi="Times New Roman" w:cs="Times New Roman"/>
                <w:b/>
                <w:sz w:val="23"/>
                <w:szCs w:val="23"/>
              </w:rPr>
              <w:t>2013 год</w:t>
            </w:r>
          </w:p>
        </w:tc>
        <w:tc>
          <w:tcPr>
            <w:tcW w:w="1939" w:type="dxa"/>
          </w:tcPr>
          <w:p w:rsidR="00BE0AF4" w:rsidRPr="00D40AB7" w:rsidRDefault="00BE0AF4" w:rsidP="00715566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0AB7">
              <w:rPr>
                <w:rFonts w:ascii="Times New Roman" w:hAnsi="Times New Roman" w:cs="Times New Roman"/>
                <w:b/>
                <w:sz w:val="23"/>
                <w:szCs w:val="23"/>
              </w:rPr>
              <w:t>2014 год</w:t>
            </w:r>
          </w:p>
        </w:tc>
        <w:tc>
          <w:tcPr>
            <w:tcW w:w="1711" w:type="dxa"/>
          </w:tcPr>
          <w:p w:rsidR="00BE0AF4" w:rsidRPr="00D40AB7" w:rsidRDefault="00BE0AF4" w:rsidP="00715566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0AB7">
              <w:rPr>
                <w:rFonts w:ascii="Times New Roman" w:hAnsi="Times New Roman" w:cs="Times New Roman"/>
                <w:b/>
                <w:sz w:val="23"/>
                <w:szCs w:val="23"/>
              </w:rPr>
              <w:t>2015 год</w:t>
            </w:r>
          </w:p>
        </w:tc>
      </w:tr>
    </w:tbl>
    <w:p w:rsidR="00D40AB7" w:rsidRPr="00D40AB7" w:rsidRDefault="00D40AB7">
      <w:pPr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1607"/>
        <w:gridCol w:w="1939"/>
        <w:gridCol w:w="2160"/>
        <w:gridCol w:w="1939"/>
        <w:gridCol w:w="1711"/>
      </w:tblGrid>
      <w:tr w:rsidR="00BE0AF4" w:rsidRPr="00D40AB7" w:rsidTr="00D40AB7">
        <w:tc>
          <w:tcPr>
            <w:tcW w:w="1607" w:type="dxa"/>
          </w:tcPr>
          <w:p w:rsidR="00BE0AF4" w:rsidRPr="00D40AB7" w:rsidRDefault="00BE0AF4" w:rsidP="00715566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</w:tcPr>
          <w:p w:rsidR="00BE0AF4" w:rsidRPr="00D40AB7" w:rsidRDefault="00BE0AF4" w:rsidP="00715566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60" w:type="dxa"/>
          </w:tcPr>
          <w:p w:rsidR="00BE0AF4" w:rsidRPr="00D40AB7" w:rsidRDefault="00BE0AF4" w:rsidP="00715566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39" w:type="dxa"/>
          </w:tcPr>
          <w:p w:rsidR="00BE0AF4" w:rsidRPr="00D40AB7" w:rsidRDefault="00BE0AF4" w:rsidP="00715566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11" w:type="dxa"/>
          </w:tcPr>
          <w:p w:rsidR="00BE0AF4" w:rsidRPr="00D40AB7" w:rsidRDefault="00BE0AF4" w:rsidP="00715566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AB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BE0AF4" w:rsidRPr="00D40AB7" w:rsidRDefault="00BE0AF4" w:rsidP="00715566">
      <w:pPr>
        <w:ind w:right="175"/>
        <w:rPr>
          <w:bCs/>
          <w:sz w:val="16"/>
          <w:szCs w:val="16"/>
        </w:rPr>
      </w:pPr>
    </w:p>
    <w:p w:rsidR="00BE0AF4" w:rsidRPr="00715566" w:rsidRDefault="00BE0AF4" w:rsidP="002816BC">
      <w:pPr>
        <w:ind w:right="175" w:firstLine="720"/>
        <w:jc w:val="both"/>
        <w:rPr>
          <w:bCs/>
          <w:sz w:val="28"/>
          <w:szCs w:val="28"/>
        </w:rPr>
      </w:pPr>
      <w:r w:rsidRPr="00D40AB7">
        <w:rPr>
          <w:bCs/>
          <w:spacing w:val="-4"/>
          <w:sz w:val="28"/>
          <w:szCs w:val="28"/>
        </w:rPr>
        <w:t>В течение 2015 года на территории Архангельской области проводились</w:t>
      </w:r>
      <w:r w:rsidRPr="00715566">
        <w:rPr>
          <w:bCs/>
          <w:sz w:val="28"/>
          <w:szCs w:val="28"/>
        </w:rPr>
        <w:t xml:space="preserve"> работы по сохранению 42</w:t>
      </w:r>
      <w:r w:rsidRPr="00715566">
        <w:rPr>
          <w:rStyle w:val="ae"/>
          <w:bCs/>
          <w:sz w:val="28"/>
          <w:szCs w:val="28"/>
        </w:rPr>
        <w:footnoteReference w:id="6"/>
      </w:r>
      <w:r w:rsidRPr="00715566">
        <w:rPr>
          <w:bCs/>
          <w:sz w:val="28"/>
          <w:szCs w:val="28"/>
        </w:rPr>
        <w:t xml:space="preserve"> объектов культурного наследия</w:t>
      </w:r>
      <w:r w:rsidR="00D40AB7">
        <w:rPr>
          <w:bCs/>
          <w:sz w:val="28"/>
          <w:szCs w:val="28"/>
        </w:rPr>
        <w:t xml:space="preserve"> </w:t>
      </w:r>
      <w:r w:rsidRPr="00715566">
        <w:rPr>
          <w:bCs/>
          <w:sz w:val="28"/>
          <w:szCs w:val="28"/>
        </w:rPr>
        <w:t xml:space="preserve">(в 2011 году – 98, в 2012 </w:t>
      </w:r>
      <w:r w:rsidR="003B2426" w:rsidRPr="00715566">
        <w:rPr>
          <w:bCs/>
          <w:sz w:val="28"/>
          <w:szCs w:val="28"/>
        </w:rPr>
        <w:t xml:space="preserve">году </w:t>
      </w:r>
      <w:r w:rsidRPr="00715566">
        <w:rPr>
          <w:bCs/>
          <w:sz w:val="28"/>
          <w:szCs w:val="28"/>
        </w:rPr>
        <w:t xml:space="preserve">– 71, в 2013 </w:t>
      </w:r>
      <w:r w:rsidR="003B2426" w:rsidRPr="00715566">
        <w:rPr>
          <w:bCs/>
          <w:sz w:val="28"/>
          <w:szCs w:val="28"/>
        </w:rPr>
        <w:t xml:space="preserve">году </w:t>
      </w:r>
      <w:r w:rsidRPr="00715566">
        <w:rPr>
          <w:bCs/>
          <w:sz w:val="28"/>
          <w:szCs w:val="28"/>
        </w:rPr>
        <w:t>– 77</w:t>
      </w:r>
      <w:r w:rsidRPr="00715566">
        <w:rPr>
          <w:rStyle w:val="ae"/>
          <w:bCs/>
          <w:sz w:val="28"/>
          <w:szCs w:val="28"/>
        </w:rPr>
        <w:footnoteReference w:id="7"/>
      </w:r>
      <w:r w:rsidRPr="00715566">
        <w:rPr>
          <w:bCs/>
          <w:sz w:val="28"/>
          <w:szCs w:val="28"/>
        </w:rPr>
        <w:t xml:space="preserve">, в 2014 </w:t>
      </w:r>
      <w:r w:rsidR="003B2426" w:rsidRPr="00715566">
        <w:rPr>
          <w:bCs/>
          <w:sz w:val="28"/>
          <w:szCs w:val="28"/>
        </w:rPr>
        <w:t xml:space="preserve">году </w:t>
      </w:r>
      <w:r w:rsidRPr="00715566">
        <w:rPr>
          <w:bCs/>
          <w:sz w:val="28"/>
          <w:szCs w:val="28"/>
        </w:rPr>
        <w:t>– 51), в том числе:</w:t>
      </w:r>
    </w:p>
    <w:p w:rsidR="00BE0AF4" w:rsidRPr="00CB1CDA" w:rsidRDefault="00BE0AF4" w:rsidP="002816BC">
      <w:pPr>
        <w:ind w:right="175" w:firstLine="720"/>
        <w:jc w:val="both"/>
        <w:rPr>
          <w:bCs/>
          <w:spacing w:val="-6"/>
          <w:sz w:val="28"/>
          <w:szCs w:val="28"/>
          <w:highlight w:val="yellow"/>
        </w:rPr>
      </w:pPr>
      <w:r w:rsidRPr="00CB1CDA">
        <w:rPr>
          <w:bCs/>
          <w:spacing w:val="-6"/>
          <w:sz w:val="28"/>
          <w:szCs w:val="28"/>
        </w:rPr>
        <w:t xml:space="preserve">ремонтно-реставрационные работы – на 28 объектах культурного наследия (в 2011 </w:t>
      </w:r>
      <w:r w:rsidR="003B2426" w:rsidRPr="00CB1CDA">
        <w:rPr>
          <w:bCs/>
          <w:spacing w:val="-6"/>
          <w:sz w:val="28"/>
          <w:szCs w:val="28"/>
        </w:rPr>
        <w:t xml:space="preserve">году </w:t>
      </w:r>
      <w:r w:rsidRPr="00CB1CDA">
        <w:rPr>
          <w:bCs/>
          <w:spacing w:val="-6"/>
          <w:sz w:val="28"/>
          <w:szCs w:val="28"/>
        </w:rPr>
        <w:t xml:space="preserve">– 63, в 2012 </w:t>
      </w:r>
      <w:r w:rsidR="003B2426" w:rsidRPr="00CB1CDA">
        <w:rPr>
          <w:bCs/>
          <w:spacing w:val="-6"/>
          <w:sz w:val="28"/>
          <w:szCs w:val="28"/>
        </w:rPr>
        <w:t xml:space="preserve">году </w:t>
      </w:r>
      <w:r w:rsidRPr="00CB1CDA">
        <w:rPr>
          <w:bCs/>
          <w:spacing w:val="-6"/>
          <w:sz w:val="28"/>
          <w:szCs w:val="28"/>
        </w:rPr>
        <w:t xml:space="preserve">– 44, в 2013 </w:t>
      </w:r>
      <w:r w:rsidR="003B2426" w:rsidRPr="00CB1CDA">
        <w:rPr>
          <w:bCs/>
          <w:spacing w:val="-6"/>
          <w:sz w:val="28"/>
          <w:szCs w:val="28"/>
        </w:rPr>
        <w:t xml:space="preserve">году </w:t>
      </w:r>
      <w:r w:rsidRPr="00CB1CDA">
        <w:rPr>
          <w:bCs/>
          <w:spacing w:val="-6"/>
          <w:sz w:val="28"/>
          <w:szCs w:val="28"/>
        </w:rPr>
        <w:t xml:space="preserve">– 36, в 2014 </w:t>
      </w:r>
      <w:r w:rsidR="003B2426" w:rsidRPr="00CB1CDA">
        <w:rPr>
          <w:bCs/>
          <w:spacing w:val="-6"/>
          <w:sz w:val="28"/>
          <w:szCs w:val="28"/>
        </w:rPr>
        <w:t xml:space="preserve">году </w:t>
      </w:r>
      <w:r w:rsidRPr="00CB1CDA">
        <w:rPr>
          <w:bCs/>
          <w:spacing w:val="-6"/>
          <w:sz w:val="28"/>
          <w:szCs w:val="28"/>
        </w:rPr>
        <w:t>– 23)</w:t>
      </w:r>
      <w:r w:rsidR="00BC4F34" w:rsidRPr="00CB1CDA">
        <w:rPr>
          <w:bCs/>
          <w:spacing w:val="-6"/>
          <w:sz w:val="28"/>
          <w:szCs w:val="28"/>
        </w:rPr>
        <w:t>;</w:t>
      </w:r>
      <w:r w:rsidRPr="00CB1CDA">
        <w:rPr>
          <w:bCs/>
          <w:spacing w:val="-6"/>
          <w:sz w:val="28"/>
          <w:szCs w:val="28"/>
        </w:rPr>
        <w:t xml:space="preserve"> </w:t>
      </w:r>
    </w:p>
    <w:p w:rsidR="00BE0AF4" w:rsidRPr="007A42A9" w:rsidRDefault="00BE0AF4" w:rsidP="002816BC">
      <w:pPr>
        <w:ind w:right="175" w:firstLine="720"/>
        <w:jc w:val="both"/>
        <w:rPr>
          <w:bCs/>
          <w:sz w:val="28"/>
          <w:szCs w:val="28"/>
        </w:rPr>
      </w:pPr>
      <w:proofErr w:type="gramStart"/>
      <w:r w:rsidRPr="007A42A9">
        <w:rPr>
          <w:bCs/>
          <w:sz w:val="28"/>
          <w:szCs w:val="28"/>
        </w:rPr>
        <w:t>научно-проектные</w:t>
      </w:r>
      <w:proofErr w:type="gramEnd"/>
      <w:r w:rsidRPr="007A42A9">
        <w:rPr>
          <w:bCs/>
          <w:sz w:val="28"/>
          <w:szCs w:val="28"/>
        </w:rPr>
        <w:t xml:space="preserve"> – на 16 (в 2011 </w:t>
      </w:r>
      <w:r w:rsidR="003B2426" w:rsidRPr="007A42A9">
        <w:rPr>
          <w:bCs/>
          <w:sz w:val="28"/>
          <w:szCs w:val="28"/>
        </w:rPr>
        <w:t xml:space="preserve">году </w:t>
      </w:r>
      <w:r w:rsidRPr="007A42A9">
        <w:rPr>
          <w:bCs/>
          <w:sz w:val="28"/>
          <w:szCs w:val="28"/>
        </w:rPr>
        <w:t xml:space="preserve">– 35, в 2012 </w:t>
      </w:r>
      <w:r w:rsidR="003B2426" w:rsidRPr="007A42A9">
        <w:rPr>
          <w:bCs/>
          <w:sz w:val="28"/>
          <w:szCs w:val="28"/>
        </w:rPr>
        <w:t xml:space="preserve">году </w:t>
      </w:r>
      <w:r w:rsidRPr="007A42A9">
        <w:rPr>
          <w:bCs/>
          <w:sz w:val="28"/>
          <w:szCs w:val="28"/>
        </w:rPr>
        <w:t xml:space="preserve">– 38, </w:t>
      </w:r>
      <w:r w:rsidR="007A42A9">
        <w:rPr>
          <w:bCs/>
          <w:sz w:val="28"/>
          <w:szCs w:val="28"/>
        </w:rPr>
        <w:br/>
      </w:r>
      <w:r w:rsidRPr="007A42A9">
        <w:rPr>
          <w:bCs/>
          <w:sz w:val="28"/>
          <w:szCs w:val="28"/>
        </w:rPr>
        <w:t xml:space="preserve">в 2013 </w:t>
      </w:r>
      <w:r w:rsidR="003B2426" w:rsidRPr="007A42A9">
        <w:rPr>
          <w:bCs/>
          <w:sz w:val="28"/>
          <w:szCs w:val="28"/>
        </w:rPr>
        <w:t xml:space="preserve">году </w:t>
      </w:r>
      <w:r w:rsidRPr="007A42A9">
        <w:rPr>
          <w:bCs/>
          <w:sz w:val="28"/>
          <w:szCs w:val="28"/>
        </w:rPr>
        <w:t xml:space="preserve">– 44, в 2014 </w:t>
      </w:r>
      <w:r w:rsidR="003B2426" w:rsidRPr="007A42A9">
        <w:rPr>
          <w:bCs/>
          <w:sz w:val="28"/>
          <w:szCs w:val="28"/>
        </w:rPr>
        <w:t xml:space="preserve">году </w:t>
      </w:r>
      <w:r w:rsidRPr="007A42A9">
        <w:rPr>
          <w:bCs/>
          <w:sz w:val="28"/>
          <w:szCs w:val="28"/>
        </w:rPr>
        <w:t>– 23)</w:t>
      </w:r>
      <w:r w:rsidR="00BC4F34" w:rsidRPr="007A42A9">
        <w:rPr>
          <w:bCs/>
          <w:sz w:val="28"/>
          <w:szCs w:val="28"/>
        </w:rPr>
        <w:t>;</w:t>
      </w:r>
      <w:r w:rsidRPr="007A42A9">
        <w:rPr>
          <w:bCs/>
          <w:sz w:val="28"/>
          <w:szCs w:val="28"/>
        </w:rPr>
        <w:t xml:space="preserve"> </w:t>
      </w:r>
    </w:p>
    <w:p w:rsidR="00BE0AF4" w:rsidRPr="00715566" w:rsidRDefault="00BE0AF4" w:rsidP="002816BC">
      <w:pPr>
        <w:ind w:right="175" w:firstLine="720"/>
        <w:jc w:val="both"/>
        <w:rPr>
          <w:bCs/>
          <w:sz w:val="28"/>
          <w:szCs w:val="28"/>
        </w:rPr>
      </w:pPr>
      <w:proofErr w:type="gramStart"/>
      <w:r w:rsidRPr="00715566">
        <w:rPr>
          <w:bCs/>
          <w:sz w:val="28"/>
          <w:szCs w:val="28"/>
        </w:rPr>
        <w:t>научно-проектные</w:t>
      </w:r>
      <w:proofErr w:type="gramEnd"/>
      <w:r w:rsidRPr="00715566">
        <w:rPr>
          <w:bCs/>
          <w:sz w:val="28"/>
          <w:szCs w:val="28"/>
        </w:rPr>
        <w:t xml:space="preserve"> и ремонтно-реставрационные – на двух.</w:t>
      </w:r>
    </w:p>
    <w:p w:rsidR="00BE0AF4" w:rsidRPr="00715566" w:rsidRDefault="00BE0AF4" w:rsidP="002816BC">
      <w:pPr>
        <w:pStyle w:val="ConsPlusNonforma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66">
        <w:rPr>
          <w:rFonts w:ascii="Times New Roman" w:hAnsi="Times New Roman" w:cs="Times New Roman"/>
          <w:sz w:val="28"/>
          <w:szCs w:val="28"/>
        </w:rPr>
        <w:t>Источники финансирования мероприятий по сохранению объектов культурного наследия – областной бюджет, средства федерального бюджета, местный бюджет, иные источники, доходы от предпринимательской и иной приносящей доход деятельности.</w:t>
      </w:r>
    </w:p>
    <w:p w:rsidR="00BE0AF4" w:rsidRDefault="00BE0AF4" w:rsidP="002816BC">
      <w:pPr>
        <w:ind w:firstLine="720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 xml:space="preserve">Преимущественные источники финансирования мероприятий по </w:t>
      </w:r>
      <w:r w:rsidRPr="00D40AB7">
        <w:rPr>
          <w:spacing w:val="-6"/>
          <w:sz w:val="28"/>
          <w:szCs w:val="28"/>
        </w:rPr>
        <w:t>сохранению объектов культурного наследия – федеральная целевая программа</w:t>
      </w:r>
      <w:r w:rsidRPr="00715566">
        <w:rPr>
          <w:sz w:val="28"/>
          <w:szCs w:val="28"/>
        </w:rPr>
        <w:t xml:space="preserve"> «Культура России (2012</w:t>
      </w:r>
      <w:r w:rsidR="00D40AB7">
        <w:rPr>
          <w:sz w:val="28"/>
          <w:szCs w:val="28"/>
        </w:rPr>
        <w:t> – </w:t>
      </w:r>
      <w:r w:rsidRPr="00715566">
        <w:rPr>
          <w:sz w:val="28"/>
          <w:szCs w:val="28"/>
        </w:rPr>
        <w:t xml:space="preserve">2018 годы)», утвержденная постановлением Правительства Российской Федерации от </w:t>
      </w:r>
      <w:r w:rsidR="005F386D">
        <w:rPr>
          <w:sz w:val="28"/>
          <w:szCs w:val="28"/>
        </w:rPr>
        <w:t>0</w:t>
      </w:r>
      <w:r w:rsidR="00D40AB7">
        <w:rPr>
          <w:sz w:val="28"/>
          <w:szCs w:val="28"/>
        </w:rPr>
        <w:t>3 марта 2012 года № 186 (далее –</w:t>
      </w:r>
      <w:r w:rsidRPr="00715566">
        <w:rPr>
          <w:sz w:val="28"/>
          <w:szCs w:val="28"/>
        </w:rPr>
        <w:t xml:space="preserve"> федеральная целевая п</w:t>
      </w:r>
      <w:r w:rsidR="00D40AB7">
        <w:rPr>
          <w:sz w:val="28"/>
          <w:szCs w:val="28"/>
        </w:rPr>
        <w:t>рограмма «Культура России (2012 – </w:t>
      </w:r>
      <w:r w:rsidRPr="00715566">
        <w:rPr>
          <w:sz w:val="28"/>
          <w:szCs w:val="28"/>
        </w:rPr>
        <w:t xml:space="preserve">2018 годы)», </w:t>
      </w:r>
      <w:r w:rsidR="00D40AB7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государственная программа Архангельской области </w:t>
      </w:r>
      <w:r w:rsidR="00D40AB7">
        <w:rPr>
          <w:sz w:val="28"/>
          <w:szCs w:val="28"/>
        </w:rPr>
        <w:t xml:space="preserve">«Культура Русского Севера (2013 – </w:t>
      </w:r>
      <w:r w:rsidRPr="00715566">
        <w:rPr>
          <w:sz w:val="28"/>
          <w:szCs w:val="28"/>
        </w:rPr>
        <w:t>2020 годы)».</w:t>
      </w:r>
      <w:proofErr w:type="gramEnd"/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Сравнительные сведения о финансировании работ по сохранению объектов культурного наследия, расположенных на территории Архангельской области, по федеральным программам и программам Архангельской области в 2012</w:t>
      </w:r>
      <w:r w:rsidR="00D40AB7">
        <w:rPr>
          <w:b/>
          <w:sz w:val="28"/>
          <w:szCs w:val="28"/>
        </w:rPr>
        <w:t xml:space="preserve"> – </w:t>
      </w:r>
      <w:r w:rsidRPr="00715566">
        <w:rPr>
          <w:b/>
          <w:sz w:val="28"/>
          <w:szCs w:val="28"/>
        </w:rPr>
        <w:t>2015 гг.</w:t>
      </w:r>
    </w:p>
    <w:p w:rsidR="00BE0AF4" w:rsidRDefault="00BE0AF4" w:rsidP="00715566">
      <w:pPr>
        <w:ind w:firstLine="708"/>
        <w:jc w:val="right"/>
      </w:pPr>
      <w:r w:rsidRPr="00715566">
        <w:t>млн. руб.</w:t>
      </w:r>
    </w:p>
    <w:p w:rsidR="00D40AB7" w:rsidRPr="00D40AB7" w:rsidRDefault="00D40AB7" w:rsidP="00715566">
      <w:pPr>
        <w:ind w:firstLine="708"/>
        <w:jc w:val="righ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1134"/>
        <w:gridCol w:w="1134"/>
        <w:gridCol w:w="1134"/>
        <w:gridCol w:w="1276"/>
        <w:gridCol w:w="1276"/>
        <w:gridCol w:w="1134"/>
      </w:tblGrid>
      <w:tr w:rsidR="00BE0AF4" w:rsidRPr="00D40AB7" w:rsidTr="00D40AB7"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BE0AF4" w:rsidRPr="00D40AB7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Федеральные целевые программы</w:t>
            </w:r>
            <w:r w:rsidRPr="00D40AB7">
              <w:rPr>
                <w:rStyle w:val="ae"/>
                <w:b/>
                <w:sz w:val="23"/>
                <w:szCs w:val="23"/>
              </w:rPr>
              <w:footnoteReference w:id="8"/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BE0AF4" w:rsidRPr="00D40AB7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Государственные программы Архангельской области</w:t>
            </w:r>
            <w:r w:rsidRPr="00D40AB7">
              <w:rPr>
                <w:rStyle w:val="ae"/>
                <w:b/>
                <w:sz w:val="23"/>
                <w:szCs w:val="23"/>
              </w:rPr>
              <w:footnoteReference w:id="9"/>
            </w:r>
          </w:p>
        </w:tc>
      </w:tr>
      <w:tr w:rsidR="00BE0AF4" w:rsidRPr="00715566" w:rsidTr="00D40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2013</w:t>
            </w:r>
            <w:r w:rsidR="00D40AB7">
              <w:rPr>
                <w:b/>
                <w:sz w:val="23"/>
                <w:szCs w:val="23"/>
              </w:rPr>
              <w:t xml:space="preserve"> </w:t>
            </w:r>
            <w:r w:rsidRPr="00D40AB7">
              <w:rPr>
                <w:b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2012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2015 год</w:t>
            </w:r>
          </w:p>
        </w:tc>
      </w:tr>
    </w:tbl>
    <w:p w:rsidR="00D40AB7" w:rsidRPr="00D40AB7" w:rsidRDefault="00D40AB7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1134"/>
        <w:gridCol w:w="1134"/>
        <w:gridCol w:w="1134"/>
        <w:gridCol w:w="1134"/>
        <w:gridCol w:w="1276"/>
        <w:gridCol w:w="1276"/>
        <w:gridCol w:w="1134"/>
      </w:tblGrid>
      <w:tr w:rsidR="00BE0AF4" w:rsidRPr="00715566" w:rsidTr="00D40AB7"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387,4</w:t>
            </w:r>
          </w:p>
        </w:tc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568,0</w:t>
            </w:r>
          </w:p>
        </w:tc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794,7</w:t>
            </w:r>
          </w:p>
        </w:tc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  <w:rPr>
                <w:color w:val="FF0000"/>
                <w:sz w:val="28"/>
                <w:szCs w:val="28"/>
                <w:highlight w:val="yellow"/>
              </w:rPr>
            </w:pPr>
            <w:r w:rsidRPr="00715566">
              <w:t>624,2</w:t>
            </w:r>
            <w:r w:rsidRPr="00715566">
              <w:rPr>
                <w:rStyle w:val="ae"/>
              </w:rPr>
              <w:footnoteReference w:id="10"/>
            </w:r>
          </w:p>
        </w:tc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54,4</w:t>
            </w:r>
          </w:p>
        </w:tc>
        <w:tc>
          <w:tcPr>
            <w:tcW w:w="1276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104,4</w:t>
            </w:r>
          </w:p>
        </w:tc>
        <w:tc>
          <w:tcPr>
            <w:tcW w:w="1276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22,6</w:t>
            </w:r>
          </w:p>
        </w:tc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  <w:rPr>
                <w:color w:val="000000"/>
                <w:highlight w:val="yellow"/>
              </w:rPr>
            </w:pPr>
            <w:r w:rsidRPr="00715566">
              <w:rPr>
                <w:color w:val="000000"/>
              </w:rPr>
              <w:t>23,1</w:t>
            </w:r>
          </w:p>
        </w:tc>
      </w:tr>
    </w:tbl>
    <w:p w:rsidR="00BE0AF4" w:rsidRPr="00715566" w:rsidRDefault="00BE0AF4" w:rsidP="00715566">
      <w:pPr>
        <w:jc w:val="center"/>
        <w:rPr>
          <w:b/>
          <w:sz w:val="28"/>
          <w:szCs w:val="28"/>
        </w:rPr>
      </w:pPr>
    </w:p>
    <w:p w:rsidR="00D40AB7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 Количество объектов культурного наследия, в отношении которых </w:t>
      </w:r>
    </w:p>
    <w:p w:rsidR="00BE0AF4" w:rsidRDefault="00BE0AF4" w:rsidP="00715566">
      <w:pPr>
        <w:jc w:val="center"/>
        <w:rPr>
          <w:sz w:val="28"/>
          <w:szCs w:val="28"/>
        </w:rPr>
      </w:pPr>
      <w:r w:rsidRPr="00715566">
        <w:rPr>
          <w:b/>
          <w:sz w:val="28"/>
          <w:szCs w:val="28"/>
        </w:rPr>
        <w:t>в 2015 году проводились работы по их сохранению по федеральной целевой программе «Культура России (2012</w:t>
      </w:r>
      <w:r w:rsidR="00371755">
        <w:rPr>
          <w:b/>
          <w:sz w:val="28"/>
          <w:szCs w:val="28"/>
        </w:rPr>
        <w:t> – </w:t>
      </w:r>
      <w:r w:rsidRPr="00715566">
        <w:rPr>
          <w:b/>
          <w:sz w:val="28"/>
          <w:szCs w:val="28"/>
        </w:rPr>
        <w:t>2018 годы</w:t>
      </w:r>
      <w:r w:rsidRPr="00715566">
        <w:rPr>
          <w:sz w:val="28"/>
          <w:szCs w:val="28"/>
        </w:rPr>
        <w:t>)</w:t>
      </w:r>
      <w:r w:rsidRPr="00715566">
        <w:rPr>
          <w:rStyle w:val="ae"/>
          <w:sz w:val="28"/>
          <w:szCs w:val="28"/>
        </w:rPr>
        <w:footnoteReference w:id="11"/>
      </w:r>
    </w:p>
    <w:p w:rsidR="00D40AB7" w:rsidRPr="00715566" w:rsidRDefault="00D40AB7" w:rsidP="0071556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4"/>
        <w:gridCol w:w="1200"/>
        <w:gridCol w:w="992"/>
        <w:gridCol w:w="1134"/>
        <w:gridCol w:w="940"/>
        <w:gridCol w:w="1260"/>
        <w:gridCol w:w="1202"/>
        <w:gridCol w:w="1134"/>
      </w:tblGrid>
      <w:tr w:rsidR="00BE0AF4" w:rsidRPr="00715566" w:rsidTr="00D40AB7">
        <w:tc>
          <w:tcPr>
            <w:tcW w:w="1494" w:type="dxa"/>
            <w:vMerge w:val="restart"/>
          </w:tcPr>
          <w:p w:rsidR="00BE0AF4" w:rsidRPr="00371755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Полужирный" w:hAnsi="Times New Roman Полужирный"/>
                <w:b/>
                <w:spacing w:val="-4"/>
                <w:sz w:val="23"/>
                <w:szCs w:val="23"/>
              </w:rPr>
            </w:pPr>
            <w:r w:rsidRPr="00371755">
              <w:rPr>
                <w:rFonts w:ascii="Times New Roman Полужирный" w:hAnsi="Times New Roman Полужирный"/>
                <w:b/>
                <w:spacing w:val="-4"/>
                <w:sz w:val="23"/>
                <w:szCs w:val="23"/>
              </w:rPr>
              <w:t>Всего объектов культурного наследия</w:t>
            </w:r>
          </w:p>
        </w:tc>
        <w:tc>
          <w:tcPr>
            <w:tcW w:w="1200" w:type="dxa"/>
            <w:vMerge w:val="restart"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в том числе</w:t>
            </w:r>
          </w:p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по ФЦП</w:t>
            </w:r>
            <w:r w:rsidRPr="00D40AB7">
              <w:rPr>
                <w:b/>
                <w:sz w:val="23"/>
                <w:szCs w:val="23"/>
              </w:rPr>
              <w:footnoteReference w:id="12"/>
            </w:r>
          </w:p>
        </w:tc>
        <w:tc>
          <w:tcPr>
            <w:tcW w:w="2126" w:type="dxa"/>
            <w:gridSpan w:val="2"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ind w:hanging="8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Научно-проектные работы</w:t>
            </w:r>
          </w:p>
        </w:tc>
        <w:tc>
          <w:tcPr>
            <w:tcW w:w="2200" w:type="dxa"/>
            <w:gridSpan w:val="2"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ind w:firstLine="62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Ремонтно-реставрационные работы</w:t>
            </w:r>
          </w:p>
        </w:tc>
        <w:tc>
          <w:tcPr>
            <w:tcW w:w="2336" w:type="dxa"/>
            <w:gridSpan w:val="2"/>
          </w:tcPr>
          <w:p w:rsid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 xml:space="preserve">Научно-проектные </w:t>
            </w:r>
          </w:p>
          <w:p w:rsidR="00BE0AF4" w:rsidRPr="00D40AB7" w:rsidRDefault="00371755" w:rsidP="003717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</w:t>
            </w:r>
            <w:r w:rsidR="00D40AB7">
              <w:rPr>
                <w:b/>
                <w:sz w:val="23"/>
                <w:szCs w:val="23"/>
              </w:rPr>
              <w:t xml:space="preserve"> </w:t>
            </w:r>
            <w:r w:rsidR="00BE0AF4" w:rsidRPr="00D40AB7">
              <w:rPr>
                <w:b/>
                <w:sz w:val="23"/>
                <w:szCs w:val="23"/>
              </w:rPr>
              <w:t>ремонтно-реставрационные работы</w:t>
            </w:r>
          </w:p>
        </w:tc>
      </w:tr>
      <w:tr w:rsidR="00BE0AF4" w:rsidRPr="00715566" w:rsidTr="008029B2">
        <w:tc>
          <w:tcPr>
            <w:tcW w:w="1494" w:type="dxa"/>
            <w:vMerge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200" w:type="dxa"/>
            <w:vMerge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ind w:firstLine="62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по ФЦП</w:t>
            </w:r>
          </w:p>
        </w:tc>
        <w:tc>
          <w:tcPr>
            <w:tcW w:w="940" w:type="dxa"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60" w:type="dxa"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по ФЦП</w:t>
            </w:r>
          </w:p>
        </w:tc>
        <w:tc>
          <w:tcPr>
            <w:tcW w:w="1202" w:type="dxa"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BE0AF4" w:rsidRPr="00D40AB7" w:rsidRDefault="00BE0AF4" w:rsidP="00D4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40AB7">
              <w:rPr>
                <w:b/>
                <w:sz w:val="23"/>
                <w:szCs w:val="23"/>
              </w:rPr>
              <w:t>по ФЦП</w:t>
            </w:r>
          </w:p>
        </w:tc>
      </w:tr>
    </w:tbl>
    <w:p w:rsidR="00D40AB7" w:rsidRPr="008029B2" w:rsidRDefault="00D40AB7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494"/>
        <w:gridCol w:w="1200"/>
        <w:gridCol w:w="992"/>
        <w:gridCol w:w="1134"/>
        <w:gridCol w:w="1134"/>
        <w:gridCol w:w="1134"/>
        <w:gridCol w:w="1134"/>
        <w:gridCol w:w="1134"/>
      </w:tblGrid>
      <w:tr w:rsidR="00BE0AF4" w:rsidRPr="00715566" w:rsidTr="008029B2">
        <w:tc>
          <w:tcPr>
            <w:tcW w:w="149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  <w:rPr>
                <w:highlight w:val="yellow"/>
              </w:rPr>
            </w:pPr>
            <w:r w:rsidRPr="00715566">
              <w:t>42</w:t>
            </w:r>
          </w:p>
        </w:tc>
        <w:tc>
          <w:tcPr>
            <w:tcW w:w="1200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  <w:rPr>
                <w:highlight w:val="yellow"/>
              </w:rPr>
            </w:pPr>
            <w:r w:rsidRPr="00715566">
              <w:t>10</w:t>
            </w:r>
          </w:p>
        </w:tc>
        <w:tc>
          <w:tcPr>
            <w:tcW w:w="992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16</w:t>
            </w:r>
          </w:p>
        </w:tc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2</w:t>
            </w:r>
          </w:p>
        </w:tc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28</w:t>
            </w:r>
          </w:p>
        </w:tc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8</w:t>
            </w:r>
          </w:p>
        </w:tc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2</w:t>
            </w:r>
          </w:p>
        </w:tc>
        <w:tc>
          <w:tcPr>
            <w:tcW w:w="1134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0</w:t>
            </w:r>
          </w:p>
        </w:tc>
      </w:tr>
    </w:tbl>
    <w:p w:rsidR="00BE0AF4" w:rsidRPr="00715566" w:rsidRDefault="00BE0AF4" w:rsidP="00715566">
      <w:pPr>
        <w:rPr>
          <w:sz w:val="28"/>
          <w:szCs w:val="28"/>
        </w:rPr>
      </w:pP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Министерство строительства и архитектуры Архангельской области, осуществляющее полномочи</w:t>
      </w:r>
      <w:r w:rsidR="00371755">
        <w:rPr>
          <w:sz w:val="28"/>
          <w:szCs w:val="28"/>
        </w:rPr>
        <w:t>я</w:t>
      </w:r>
      <w:r w:rsidRPr="00715566">
        <w:rPr>
          <w:sz w:val="28"/>
          <w:szCs w:val="28"/>
        </w:rPr>
        <w:t xml:space="preserve"> по сохранению объектов культурного наследия, находящихся в собственности Архангельской области: </w:t>
      </w:r>
    </w:p>
    <w:p w:rsidR="00371755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соответствии с государственной программой </w:t>
      </w:r>
      <w:r w:rsidR="004D1211">
        <w:rPr>
          <w:sz w:val="28"/>
          <w:szCs w:val="28"/>
        </w:rPr>
        <w:t xml:space="preserve">Архангельской области </w:t>
      </w:r>
      <w:r w:rsidRPr="00715566">
        <w:rPr>
          <w:sz w:val="28"/>
          <w:szCs w:val="28"/>
        </w:rPr>
        <w:t xml:space="preserve">«Культура Русского Севера </w:t>
      </w:r>
      <w:r w:rsidR="004D1211">
        <w:rPr>
          <w:sz w:val="28"/>
          <w:szCs w:val="28"/>
        </w:rPr>
        <w:t xml:space="preserve">(2013 – 2020 годы)» </w:t>
      </w:r>
      <w:r w:rsidRPr="00715566">
        <w:rPr>
          <w:sz w:val="28"/>
          <w:szCs w:val="28"/>
        </w:rPr>
        <w:t xml:space="preserve">в 2015 году финансировало мероприятия по сохранению следующих объектов культурного наследия: </w:t>
      </w:r>
    </w:p>
    <w:p w:rsidR="004566BA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«Гостиный двор», расположенный по адресу: </w:t>
      </w:r>
      <w:proofErr w:type="gramStart"/>
      <w:r w:rsidRPr="00715566">
        <w:rPr>
          <w:sz w:val="28"/>
          <w:szCs w:val="28"/>
        </w:rPr>
        <w:t>г</w:t>
      </w:r>
      <w:proofErr w:type="gramEnd"/>
      <w:r w:rsidRPr="00715566">
        <w:rPr>
          <w:sz w:val="28"/>
          <w:szCs w:val="28"/>
        </w:rPr>
        <w:t>.</w:t>
      </w:r>
      <w:r w:rsidR="00215407">
        <w:rPr>
          <w:sz w:val="28"/>
          <w:szCs w:val="28"/>
        </w:rPr>
        <w:t>  </w:t>
      </w:r>
      <w:r w:rsidRPr="00715566">
        <w:rPr>
          <w:sz w:val="28"/>
          <w:szCs w:val="28"/>
        </w:rPr>
        <w:t>Архангельск, набережная Северной Двины, д. 85/86</w:t>
      </w:r>
      <w:r w:rsidR="004566BA">
        <w:rPr>
          <w:sz w:val="28"/>
          <w:szCs w:val="28"/>
        </w:rPr>
        <w:t>;</w:t>
      </w:r>
    </w:p>
    <w:p w:rsidR="004566BA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«Торговое здание», </w:t>
      </w:r>
      <w:proofErr w:type="gramStart"/>
      <w:r w:rsidRPr="00715566">
        <w:rPr>
          <w:sz w:val="28"/>
          <w:szCs w:val="28"/>
        </w:rPr>
        <w:t>расположенный</w:t>
      </w:r>
      <w:proofErr w:type="gramEnd"/>
      <w:r w:rsidRPr="00715566">
        <w:rPr>
          <w:sz w:val="28"/>
          <w:szCs w:val="28"/>
        </w:rPr>
        <w:t xml:space="preserve"> по адресу: г.</w:t>
      </w:r>
      <w:r w:rsidR="00215407">
        <w:rPr>
          <w:sz w:val="28"/>
          <w:szCs w:val="28"/>
        </w:rPr>
        <w:t>  </w:t>
      </w:r>
      <w:r w:rsidRPr="00715566">
        <w:rPr>
          <w:sz w:val="28"/>
          <w:szCs w:val="28"/>
        </w:rPr>
        <w:t xml:space="preserve">Архангельск, </w:t>
      </w:r>
      <w:r w:rsidR="004566BA">
        <w:rPr>
          <w:sz w:val="28"/>
          <w:szCs w:val="28"/>
        </w:rPr>
        <w:br/>
      </w:r>
      <w:r w:rsidRPr="00715566">
        <w:rPr>
          <w:sz w:val="28"/>
          <w:szCs w:val="28"/>
        </w:rPr>
        <w:t>ул</w:t>
      </w:r>
      <w:r w:rsidR="008029B2">
        <w:rPr>
          <w:sz w:val="28"/>
          <w:szCs w:val="28"/>
        </w:rPr>
        <w:t>. Поморская, д. 10</w:t>
      </w:r>
      <w:r w:rsidR="004566BA">
        <w:rPr>
          <w:sz w:val="28"/>
          <w:szCs w:val="28"/>
        </w:rPr>
        <w:t>;</w:t>
      </w:r>
    </w:p>
    <w:p w:rsidR="00BE0AF4" w:rsidRPr="004566BA" w:rsidRDefault="008029B2" w:rsidP="002816BC">
      <w:pPr>
        <w:ind w:firstLine="720"/>
        <w:jc w:val="both"/>
        <w:rPr>
          <w:spacing w:val="-6"/>
          <w:sz w:val="28"/>
          <w:szCs w:val="28"/>
        </w:rPr>
      </w:pPr>
      <w:proofErr w:type="gramStart"/>
      <w:r w:rsidRPr="004566BA">
        <w:rPr>
          <w:sz w:val="28"/>
          <w:szCs w:val="28"/>
        </w:rPr>
        <w:t>«Кинотеатр «Север», бывший кинотеатр «</w:t>
      </w:r>
      <w:r w:rsidR="00BE0AF4" w:rsidRPr="004566BA">
        <w:rPr>
          <w:sz w:val="28"/>
          <w:szCs w:val="28"/>
        </w:rPr>
        <w:t>Эдисон</w:t>
      </w:r>
      <w:r w:rsidRPr="004566BA">
        <w:rPr>
          <w:sz w:val="28"/>
          <w:szCs w:val="28"/>
        </w:rPr>
        <w:t>»</w:t>
      </w:r>
      <w:r w:rsidR="00BE0AF4" w:rsidRPr="004566BA">
        <w:rPr>
          <w:sz w:val="28"/>
          <w:szCs w:val="28"/>
        </w:rPr>
        <w:t xml:space="preserve">, ранее </w:t>
      </w:r>
      <w:r w:rsidR="00BE0AF4" w:rsidRPr="004566BA">
        <w:rPr>
          <w:spacing w:val="-6"/>
          <w:sz w:val="28"/>
          <w:szCs w:val="28"/>
        </w:rPr>
        <w:t xml:space="preserve">электростанция», расположенный по адресу: г. Архангельск, пер. Театральный, д. 2; </w:t>
      </w:r>
      <w:proofErr w:type="gramEnd"/>
    </w:p>
    <w:p w:rsidR="00BE0AF4" w:rsidRPr="00715566" w:rsidRDefault="00BE0AF4" w:rsidP="008029B2">
      <w:pPr>
        <w:ind w:firstLine="720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>в соответствии с государственной программой Архангельской области «Развитие образования и на</w:t>
      </w:r>
      <w:r w:rsidR="008029B2">
        <w:rPr>
          <w:sz w:val="28"/>
          <w:szCs w:val="28"/>
        </w:rPr>
        <w:t>уки Архангельской области (2013 – </w:t>
      </w:r>
      <w:r w:rsidRPr="00715566">
        <w:rPr>
          <w:sz w:val="28"/>
          <w:szCs w:val="28"/>
        </w:rPr>
        <w:t xml:space="preserve">2018 годы)», </w:t>
      </w:r>
      <w:r w:rsidRPr="008029B2">
        <w:rPr>
          <w:spacing w:val="-12"/>
          <w:sz w:val="28"/>
          <w:szCs w:val="28"/>
        </w:rPr>
        <w:t>утвержденной постановлением Правительства Архангельской области от 12 октября</w:t>
      </w:r>
      <w:r w:rsidRPr="00715566">
        <w:rPr>
          <w:sz w:val="28"/>
          <w:szCs w:val="28"/>
        </w:rPr>
        <w:t xml:space="preserve"> 2012 года </w:t>
      </w:r>
      <w:r w:rsidR="008029B2">
        <w:rPr>
          <w:sz w:val="28"/>
          <w:szCs w:val="28"/>
        </w:rPr>
        <w:t>№</w:t>
      </w:r>
      <w:r w:rsidRPr="00715566">
        <w:rPr>
          <w:sz w:val="28"/>
          <w:szCs w:val="28"/>
        </w:rPr>
        <w:t xml:space="preserve"> 463-пп, </w:t>
      </w:r>
      <w:r w:rsidR="00EE6DB9" w:rsidRPr="00715566">
        <w:rPr>
          <w:sz w:val="28"/>
          <w:szCs w:val="28"/>
        </w:rPr>
        <w:t>финансировало мероприятия по сохранению</w:t>
      </w:r>
      <w:r w:rsidRPr="00715566">
        <w:rPr>
          <w:sz w:val="28"/>
          <w:szCs w:val="28"/>
        </w:rPr>
        <w:t xml:space="preserve"> объекта культурного наследия регионального значения «Городское училище (средняя школа № 4)», расположенного по адресу: г. Архангельск, набережная Северной Двины, д. 82/ул. Воскресенская, д. 2.</w:t>
      </w:r>
      <w:proofErr w:type="gramEnd"/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На проведение мероприятий по сохранению объектов культурного наследия деревянного зодчества в 2015 году было направлено 98,8 млн. рублей, в том числе из федерального бюджета – 93,6 млн. рублей,</w:t>
      </w:r>
      <w:r w:rsidR="008029B2">
        <w:rPr>
          <w:sz w:val="28"/>
          <w:szCs w:val="28"/>
        </w:rPr>
        <w:t xml:space="preserve"> </w:t>
      </w:r>
      <w:r w:rsidRPr="00715566">
        <w:rPr>
          <w:sz w:val="28"/>
          <w:szCs w:val="28"/>
        </w:rPr>
        <w:t xml:space="preserve">из муниципальных бюджетов – 4,9 млн. рублей, из других источников – 0,3 млн. рублей. 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>Финансирование мероприятий по сохранению объектов культурного наследия деревянного зодч</w:t>
      </w:r>
      <w:r w:rsidR="008029B2">
        <w:rPr>
          <w:sz w:val="28"/>
          <w:szCs w:val="28"/>
        </w:rPr>
        <w:t>ества по комплексному проекту «</w:t>
      </w:r>
      <w:r w:rsidRPr="00715566">
        <w:rPr>
          <w:sz w:val="28"/>
          <w:szCs w:val="28"/>
        </w:rPr>
        <w:t>Культура Русского севера</w:t>
      </w:r>
      <w:r w:rsidR="008029B2">
        <w:rPr>
          <w:sz w:val="28"/>
          <w:szCs w:val="28"/>
        </w:rPr>
        <w:t>»</w:t>
      </w:r>
      <w:r w:rsidRPr="00715566">
        <w:rPr>
          <w:sz w:val="28"/>
          <w:szCs w:val="28"/>
        </w:rPr>
        <w:t>, сохранение наиболее ценных памятников деревянного зодчества» федеральной целевой п</w:t>
      </w:r>
      <w:r w:rsidR="008029B2">
        <w:rPr>
          <w:sz w:val="28"/>
          <w:szCs w:val="28"/>
        </w:rPr>
        <w:t>рограммы «Культура России (2012 – </w:t>
      </w:r>
      <w:r w:rsidR="0007425A">
        <w:rPr>
          <w:sz w:val="28"/>
          <w:szCs w:val="28"/>
        </w:rPr>
        <w:br/>
      </w:r>
      <w:r w:rsidRPr="00715566">
        <w:rPr>
          <w:sz w:val="28"/>
          <w:szCs w:val="28"/>
        </w:rPr>
        <w:t>2018 годы)» в 2015 году составило 42,5 млн. рублей, или 43 процента от финансирования работ по сохранению объектов культурного наследия деревянного зодчества в целом.</w:t>
      </w:r>
      <w:proofErr w:type="gramEnd"/>
    </w:p>
    <w:p w:rsidR="00BE0AF4" w:rsidRPr="00122066" w:rsidRDefault="00BE0AF4" w:rsidP="00715566">
      <w:pPr>
        <w:ind w:right="-6"/>
        <w:jc w:val="center"/>
        <w:outlineLvl w:val="1"/>
        <w:rPr>
          <w:b/>
          <w:sz w:val="16"/>
          <w:szCs w:val="16"/>
        </w:rPr>
      </w:pPr>
    </w:p>
    <w:p w:rsidR="008029B2" w:rsidRDefault="00BE0AF4" w:rsidP="00715566">
      <w:pPr>
        <w:ind w:right="-6"/>
        <w:jc w:val="center"/>
        <w:outlineLvl w:val="1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Финансирование мероприятий по сохранению объектов </w:t>
      </w:r>
      <w:r w:rsidRPr="00715566">
        <w:rPr>
          <w:b/>
          <w:sz w:val="28"/>
          <w:szCs w:val="28"/>
        </w:rPr>
        <w:br/>
        <w:t xml:space="preserve">культурного наследия федерального значения деревянного зодчества </w:t>
      </w:r>
      <w:r w:rsidRPr="00715566">
        <w:rPr>
          <w:b/>
          <w:sz w:val="28"/>
          <w:szCs w:val="28"/>
        </w:rPr>
        <w:br/>
        <w:t>в рамках комплексного проекта «</w:t>
      </w:r>
      <w:r w:rsidR="008029B2">
        <w:rPr>
          <w:b/>
          <w:sz w:val="28"/>
          <w:szCs w:val="28"/>
        </w:rPr>
        <w:t xml:space="preserve">Культура Русского </w:t>
      </w:r>
      <w:r w:rsidR="006122DD">
        <w:rPr>
          <w:b/>
          <w:sz w:val="28"/>
          <w:szCs w:val="28"/>
        </w:rPr>
        <w:t>С</w:t>
      </w:r>
      <w:r w:rsidR="008029B2">
        <w:rPr>
          <w:b/>
          <w:sz w:val="28"/>
          <w:szCs w:val="28"/>
        </w:rPr>
        <w:t>евера</w:t>
      </w:r>
      <w:r w:rsidRPr="00715566">
        <w:rPr>
          <w:b/>
          <w:sz w:val="28"/>
          <w:szCs w:val="28"/>
        </w:rPr>
        <w:t xml:space="preserve">, </w:t>
      </w:r>
    </w:p>
    <w:p w:rsidR="00BE0AF4" w:rsidRPr="00715566" w:rsidRDefault="00BE0AF4" w:rsidP="00715566">
      <w:pPr>
        <w:ind w:right="-6"/>
        <w:jc w:val="center"/>
        <w:outlineLvl w:val="1"/>
        <w:rPr>
          <w:sz w:val="28"/>
          <w:szCs w:val="28"/>
        </w:rPr>
      </w:pPr>
      <w:r w:rsidRPr="00715566">
        <w:rPr>
          <w:b/>
          <w:sz w:val="28"/>
          <w:szCs w:val="28"/>
        </w:rPr>
        <w:t>сохранение наиболее ценных памятников деревянного зодчества» федеральной целевой программы «Культура России (2006</w:t>
      </w:r>
      <w:r w:rsidR="008029B2">
        <w:rPr>
          <w:b/>
          <w:sz w:val="28"/>
          <w:szCs w:val="28"/>
        </w:rPr>
        <w:t xml:space="preserve"> – </w:t>
      </w:r>
      <w:r w:rsidRPr="00715566">
        <w:rPr>
          <w:b/>
          <w:sz w:val="28"/>
          <w:szCs w:val="28"/>
        </w:rPr>
        <w:t xml:space="preserve">2011 годы)» </w:t>
      </w:r>
      <w:r w:rsidRPr="00715566">
        <w:rPr>
          <w:b/>
          <w:sz w:val="28"/>
          <w:szCs w:val="28"/>
        </w:rPr>
        <w:br/>
        <w:t>и федеральной целевой п</w:t>
      </w:r>
      <w:r w:rsidR="008029B2">
        <w:rPr>
          <w:b/>
          <w:sz w:val="28"/>
          <w:szCs w:val="28"/>
        </w:rPr>
        <w:t xml:space="preserve">рограммы «Культура России </w:t>
      </w:r>
      <w:r w:rsidR="006122DD">
        <w:rPr>
          <w:b/>
          <w:sz w:val="28"/>
          <w:szCs w:val="28"/>
        </w:rPr>
        <w:br/>
      </w:r>
      <w:r w:rsidR="008029B2">
        <w:rPr>
          <w:b/>
          <w:sz w:val="28"/>
          <w:szCs w:val="28"/>
        </w:rPr>
        <w:t xml:space="preserve">(2012 – 2018 годы)» в 2009 – </w:t>
      </w:r>
      <w:r w:rsidRPr="00715566">
        <w:rPr>
          <w:b/>
          <w:sz w:val="28"/>
          <w:szCs w:val="28"/>
        </w:rPr>
        <w:t>2015 гг</w:t>
      </w:r>
      <w:r w:rsidRPr="00715566">
        <w:rPr>
          <w:sz w:val="28"/>
          <w:szCs w:val="28"/>
        </w:rPr>
        <w:t>.</w:t>
      </w:r>
      <w:r w:rsidRPr="00715566">
        <w:rPr>
          <w:rStyle w:val="ae"/>
          <w:sz w:val="28"/>
          <w:szCs w:val="28"/>
        </w:rPr>
        <w:footnoteReference w:id="13"/>
      </w:r>
    </w:p>
    <w:p w:rsidR="008029B2" w:rsidRPr="00EC00EB" w:rsidRDefault="008029B2" w:rsidP="00715566">
      <w:pPr>
        <w:jc w:val="right"/>
        <w:outlineLvl w:val="1"/>
        <w:rPr>
          <w:sz w:val="8"/>
          <w:szCs w:val="8"/>
        </w:rPr>
      </w:pPr>
    </w:p>
    <w:p w:rsidR="00BE0AF4" w:rsidRDefault="00BE0AF4" w:rsidP="00715566">
      <w:pPr>
        <w:jc w:val="right"/>
        <w:outlineLvl w:val="1"/>
      </w:pPr>
      <w:r w:rsidRPr="00715566">
        <w:t>млн. руб.</w:t>
      </w:r>
    </w:p>
    <w:p w:rsidR="008029B2" w:rsidRPr="007F4B8D" w:rsidRDefault="007F4B8D" w:rsidP="00715566">
      <w:pPr>
        <w:jc w:val="right"/>
        <w:outlineLvl w:val="1"/>
        <w:rPr>
          <w:sz w:val="10"/>
          <w:szCs w:val="10"/>
        </w:rPr>
      </w:pPr>
      <w:r>
        <w:rPr>
          <w:sz w:val="10"/>
          <w:szCs w:val="10"/>
        </w:rPr>
        <w:t>\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203"/>
        <w:gridCol w:w="1325"/>
        <w:gridCol w:w="1448"/>
        <w:gridCol w:w="1448"/>
        <w:gridCol w:w="1448"/>
        <w:gridCol w:w="1325"/>
        <w:gridCol w:w="1265"/>
      </w:tblGrid>
      <w:tr w:rsidR="00BE0AF4" w:rsidRPr="008029B2" w:rsidTr="00BE0AF4">
        <w:tc>
          <w:tcPr>
            <w:tcW w:w="1203" w:type="dxa"/>
            <w:tcBorders>
              <w:right w:val="single" w:sz="4" w:space="0" w:color="auto"/>
            </w:tcBorders>
          </w:tcPr>
          <w:p w:rsidR="00BE0AF4" w:rsidRPr="008029B2" w:rsidRDefault="00BE0AF4" w:rsidP="00715566">
            <w:pPr>
              <w:ind w:firstLine="63"/>
              <w:jc w:val="center"/>
              <w:outlineLvl w:val="1"/>
              <w:rPr>
                <w:b/>
                <w:sz w:val="23"/>
                <w:szCs w:val="23"/>
              </w:rPr>
            </w:pPr>
            <w:r w:rsidRPr="008029B2">
              <w:rPr>
                <w:b/>
                <w:sz w:val="23"/>
                <w:szCs w:val="23"/>
              </w:rPr>
              <w:t>2009 год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BE0AF4" w:rsidRPr="008029B2" w:rsidRDefault="00BE0AF4" w:rsidP="00715566">
            <w:pPr>
              <w:ind w:firstLine="63"/>
              <w:jc w:val="center"/>
              <w:outlineLvl w:val="1"/>
              <w:rPr>
                <w:b/>
                <w:sz w:val="23"/>
                <w:szCs w:val="23"/>
              </w:rPr>
            </w:pPr>
            <w:r w:rsidRPr="008029B2">
              <w:rPr>
                <w:b/>
                <w:sz w:val="23"/>
                <w:szCs w:val="23"/>
              </w:rPr>
              <w:t>2010 год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BE0AF4" w:rsidRPr="008029B2" w:rsidRDefault="00BE0AF4" w:rsidP="00715566">
            <w:pPr>
              <w:ind w:firstLine="63"/>
              <w:jc w:val="center"/>
              <w:outlineLvl w:val="1"/>
              <w:rPr>
                <w:b/>
                <w:sz w:val="23"/>
                <w:szCs w:val="23"/>
              </w:rPr>
            </w:pPr>
            <w:r w:rsidRPr="008029B2">
              <w:rPr>
                <w:b/>
                <w:sz w:val="23"/>
                <w:szCs w:val="23"/>
              </w:rPr>
              <w:t>2011 год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BE0AF4" w:rsidRPr="008029B2" w:rsidRDefault="00BE0AF4" w:rsidP="00715566">
            <w:pPr>
              <w:ind w:firstLine="63"/>
              <w:jc w:val="center"/>
              <w:outlineLvl w:val="1"/>
              <w:rPr>
                <w:b/>
                <w:sz w:val="23"/>
                <w:szCs w:val="23"/>
              </w:rPr>
            </w:pPr>
            <w:r w:rsidRPr="008029B2">
              <w:rPr>
                <w:b/>
                <w:sz w:val="23"/>
                <w:szCs w:val="23"/>
              </w:rPr>
              <w:t>2012 год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BE0AF4" w:rsidRPr="008029B2" w:rsidRDefault="00BE0AF4" w:rsidP="00715566">
            <w:pPr>
              <w:ind w:firstLine="63"/>
              <w:jc w:val="center"/>
              <w:outlineLvl w:val="1"/>
              <w:rPr>
                <w:b/>
                <w:sz w:val="23"/>
                <w:szCs w:val="23"/>
              </w:rPr>
            </w:pPr>
            <w:r w:rsidRPr="008029B2">
              <w:rPr>
                <w:b/>
                <w:sz w:val="23"/>
                <w:szCs w:val="23"/>
              </w:rPr>
              <w:t>2013 год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BE0AF4" w:rsidRPr="008029B2" w:rsidRDefault="00BE0AF4" w:rsidP="00715566">
            <w:pPr>
              <w:ind w:firstLine="63"/>
              <w:jc w:val="center"/>
              <w:outlineLvl w:val="1"/>
              <w:rPr>
                <w:b/>
                <w:sz w:val="23"/>
                <w:szCs w:val="23"/>
              </w:rPr>
            </w:pPr>
            <w:r w:rsidRPr="008029B2">
              <w:rPr>
                <w:b/>
                <w:sz w:val="23"/>
                <w:szCs w:val="23"/>
              </w:rPr>
              <w:t>2014 год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BE0AF4" w:rsidRPr="008029B2" w:rsidRDefault="00BE0AF4" w:rsidP="00715566">
            <w:pPr>
              <w:ind w:firstLine="63"/>
              <w:jc w:val="center"/>
              <w:outlineLvl w:val="1"/>
              <w:rPr>
                <w:b/>
                <w:sz w:val="23"/>
                <w:szCs w:val="23"/>
              </w:rPr>
            </w:pPr>
            <w:r w:rsidRPr="008029B2">
              <w:rPr>
                <w:b/>
                <w:sz w:val="23"/>
                <w:szCs w:val="23"/>
              </w:rPr>
              <w:t>2015 год</w:t>
            </w:r>
          </w:p>
        </w:tc>
      </w:tr>
    </w:tbl>
    <w:p w:rsidR="008029B2" w:rsidRPr="003F4D0F" w:rsidRDefault="008029B2">
      <w:pPr>
        <w:rPr>
          <w:sz w:val="6"/>
          <w:szCs w:val="6"/>
        </w:rPr>
      </w:pPr>
    </w:p>
    <w:tbl>
      <w:tblPr>
        <w:tblW w:w="0" w:type="auto"/>
        <w:tblInd w:w="108" w:type="dxa"/>
        <w:tblLook w:val="01E0"/>
      </w:tblPr>
      <w:tblGrid>
        <w:gridCol w:w="1203"/>
        <w:gridCol w:w="1325"/>
        <w:gridCol w:w="1448"/>
        <w:gridCol w:w="1448"/>
        <w:gridCol w:w="1448"/>
        <w:gridCol w:w="1325"/>
        <w:gridCol w:w="1265"/>
      </w:tblGrid>
      <w:tr w:rsidR="00BE0AF4" w:rsidRPr="00715566" w:rsidTr="008029B2">
        <w:tc>
          <w:tcPr>
            <w:tcW w:w="1203" w:type="dxa"/>
          </w:tcPr>
          <w:p w:rsidR="00BE0AF4" w:rsidRPr="00715566" w:rsidRDefault="00BE0AF4" w:rsidP="00715566">
            <w:pPr>
              <w:jc w:val="center"/>
              <w:outlineLvl w:val="1"/>
            </w:pPr>
            <w:r w:rsidRPr="00715566">
              <w:t>16,1</w:t>
            </w:r>
          </w:p>
        </w:tc>
        <w:tc>
          <w:tcPr>
            <w:tcW w:w="1325" w:type="dxa"/>
          </w:tcPr>
          <w:p w:rsidR="00BE0AF4" w:rsidRPr="00715566" w:rsidRDefault="00BE0AF4" w:rsidP="00715566">
            <w:pPr>
              <w:jc w:val="center"/>
              <w:outlineLvl w:val="1"/>
            </w:pPr>
            <w:r w:rsidRPr="00715566">
              <w:t>18,5</w:t>
            </w:r>
          </w:p>
        </w:tc>
        <w:tc>
          <w:tcPr>
            <w:tcW w:w="1448" w:type="dxa"/>
          </w:tcPr>
          <w:p w:rsidR="00BE0AF4" w:rsidRPr="00715566" w:rsidRDefault="00BE0AF4" w:rsidP="00715566">
            <w:pPr>
              <w:jc w:val="center"/>
              <w:outlineLvl w:val="1"/>
            </w:pPr>
            <w:r w:rsidRPr="00715566">
              <w:t>31,6</w:t>
            </w:r>
          </w:p>
        </w:tc>
        <w:tc>
          <w:tcPr>
            <w:tcW w:w="1448" w:type="dxa"/>
          </w:tcPr>
          <w:p w:rsidR="00BE0AF4" w:rsidRPr="00715566" w:rsidRDefault="00BE0AF4" w:rsidP="00715566">
            <w:pPr>
              <w:jc w:val="center"/>
              <w:outlineLvl w:val="1"/>
            </w:pPr>
            <w:r w:rsidRPr="00715566">
              <w:t>29,9</w:t>
            </w:r>
          </w:p>
        </w:tc>
        <w:tc>
          <w:tcPr>
            <w:tcW w:w="1448" w:type="dxa"/>
          </w:tcPr>
          <w:p w:rsidR="00BE0AF4" w:rsidRPr="00715566" w:rsidRDefault="00BE0AF4" w:rsidP="00715566">
            <w:pPr>
              <w:jc w:val="center"/>
              <w:outlineLvl w:val="1"/>
            </w:pPr>
            <w:r w:rsidRPr="00715566">
              <w:t>53,2</w:t>
            </w:r>
          </w:p>
        </w:tc>
        <w:tc>
          <w:tcPr>
            <w:tcW w:w="1325" w:type="dxa"/>
          </w:tcPr>
          <w:p w:rsidR="00BE0AF4" w:rsidRPr="00715566" w:rsidRDefault="00BE0AF4" w:rsidP="00715566">
            <w:pPr>
              <w:jc w:val="center"/>
              <w:outlineLvl w:val="1"/>
            </w:pPr>
            <w:r w:rsidRPr="00715566">
              <w:t>69,9</w:t>
            </w:r>
          </w:p>
        </w:tc>
        <w:tc>
          <w:tcPr>
            <w:tcW w:w="1265" w:type="dxa"/>
          </w:tcPr>
          <w:p w:rsidR="00BE0AF4" w:rsidRPr="00715566" w:rsidRDefault="00BE0AF4" w:rsidP="00715566">
            <w:pPr>
              <w:jc w:val="center"/>
              <w:outlineLvl w:val="1"/>
            </w:pPr>
            <w:r w:rsidRPr="00715566">
              <w:t>42,5</w:t>
            </w:r>
          </w:p>
        </w:tc>
      </w:tr>
    </w:tbl>
    <w:p w:rsidR="00BE0AF4" w:rsidRPr="00587A67" w:rsidRDefault="00BE0AF4" w:rsidP="00715566"/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2015 году </w:t>
      </w:r>
      <w:r w:rsidR="008029B2">
        <w:rPr>
          <w:sz w:val="28"/>
          <w:szCs w:val="28"/>
        </w:rPr>
        <w:t>в рамках комплексного проекта «</w:t>
      </w:r>
      <w:r w:rsidRPr="00715566">
        <w:rPr>
          <w:sz w:val="28"/>
          <w:szCs w:val="28"/>
        </w:rPr>
        <w:t xml:space="preserve">Культура Русского </w:t>
      </w:r>
      <w:r w:rsidR="006D1EBF" w:rsidRPr="00715566">
        <w:rPr>
          <w:sz w:val="28"/>
          <w:szCs w:val="28"/>
        </w:rPr>
        <w:t>С</w:t>
      </w:r>
      <w:r w:rsidRPr="00715566">
        <w:rPr>
          <w:sz w:val="28"/>
          <w:szCs w:val="28"/>
        </w:rPr>
        <w:t>евера</w:t>
      </w:r>
      <w:r w:rsidR="008029B2">
        <w:rPr>
          <w:sz w:val="28"/>
          <w:szCs w:val="28"/>
        </w:rPr>
        <w:t>»</w:t>
      </w:r>
      <w:r w:rsidRPr="00715566">
        <w:rPr>
          <w:sz w:val="28"/>
          <w:szCs w:val="28"/>
        </w:rPr>
        <w:t>, сохранение наиболее ценных памятников деревянного зодчества» федеральной целевой п</w:t>
      </w:r>
      <w:r w:rsidR="008029B2">
        <w:rPr>
          <w:sz w:val="28"/>
          <w:szCs w:val="28"/>
        </w:rPr>
        <w:t>рограммы «Культура России (2012 – </w:t>
      </w:r>
      <w:r w:rsidRPr="00715566">
        <w:rPr>
          <w:sz w:val="28"/>
          <w:szCs w:val="28"/>
        </w:rPr>
        <w:t>2018 годы)» профинансированы работы по сохранению следующих объектов культурного наследия федерального значения деревянного зодчества:</w:t>
      </w:r>
    </w:p>
    <w:p w:rsidR="00BE0AF4" w:rsidRDefault="00BE0AF4" w:rsidP="00715566">
      <w:pPr>
        <w:jc w:val="right"/>
      </w:pPr>
      <w:r w:rsidRPr="00715566">
        <w:t>тыс. руб.</w:t>
      </w:r>
    </w:p>
    <w:p w:rsidR="008029B2" w:rsidRPr="00BD5B7E" w:rsidRDefault="008029B2" w:rsidP="00715566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3794"/>
        <w:gridCol w:w="3827"/>
        <w:gridCol w:w="1949"/>
      </w:tblGrid>
      <w:tr w:rsidR="00BE0AF4" w:rsidRPr="008029B2" w:rsidTr="00BF6CB1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8029B2" w:rsidRDefault="00BE0AF4" w:rsidP="00715566">
            <w:pPr>
              <w:ind w:hanging="113"/>
              <w:jc w:val="center"/>
              <w:rPr>
                <w:b/>
                <w:sz w:val="23"/>
                <w:szCs w:val="23"/>
              </w:rPr>
            </w:pPr>
            <w:r w:rsidRPr="008029B2">
              <w:rPr>
                <w:b/>
                <w:sz w:val="23"/>
                <w:szCs w:val="23"/>
              </w:rPr>
              <w:t xml:space="preserve">Наименование </w:t>
            </w:r>
          </w:p>
          <w:p w:rsidR="00BE0AF4" w:rsidRPr="008029B2" w:rsidRDefault="00BE0AF4" w:rsidP="00715566">
            <w:pPr>
              <w:ind w:hanging="113"/>
              <w:jc w:val="center"/>
              <w:rPr>
                <w:b/>
                <w:sz w:val="23"/>
                <w:szCs w:val="23"/>
              </w:rPr>
            </w:pPr>
            <w:r w:rsidRPr="008029B2">
              <w:rPr>
                <w:b/>
                <w:sz w:val="23"/>
                <w:szCs w:val="23"/>
              </w:rPr>
              <w:t>объекта культурного наследия федерального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8029B2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8029B2">
              <w:rPr>
                <w:b/>
                <w:sz w:val="23"/>
                <w:szCs w:val="23"/>
              </w:rPr>
              <w:t>Адрес объекта культурного наследия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BF6CB1" w:rsidRDefault="00BE0AF4" w:rsidP="00BF6CB1">
            <w:pPr>
              <w:jc w:val="center"/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</w:pPr>
            <w:r w:rsidRPr="00BF6CB1">
              <w:rPr>
                <w:rFonts w:ascii="Times New Roman Полужирный" w:hAnsi="Times New Roman Полужирный"/>
                <w:b/>
                <w:spacing w:val="-6"/>
                <w:sz w:val="23"/>
                <w:szCs w:val="23"/>
              </w:rPr>
              <w:t>Финансирование</w:t>
            </w:r>
          </w:p>
        </w:tc>
      </w:tr>
    </w:tbl>
    <w:p w:rsidR="00122066" w:rsidRPr="00122066" w:rsidRDefault="0012206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3708"/>
        <w:gridCol w:w="86"/>
        <w:gridCol w:w="3827"/>
        <w:gridCol w:w="47"/>
        <w:gridCol w:w="1902"/>
      </w:tblGrid>
      <w:tr w:rsidR="00122066" w:rsidRPr="00122066" w:rsidTr="00122066">
        <w:trPr>
          <w:tblHeader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66" w:rsidRPr="00122066" w:rsidRDefault="00122066" w:rsidP="00715566">
            <w:pPr>
              <w:ind w:hanging="113"/>
              <w:jc w:val="center"/>
              <w:rPr>
                <w:sz w:val="16"/>
                <w:szCs w:val="16"/>
              </w:rPr>
            </w:pPr>
            <w:r w:rsidRPr="00122066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66" w:rsidRPr="00122066" w:rsidRDefault="00122066" w:rsidP="00715566">
            <w:pPr>
              <w:jc w:val="center"/>
              <w:rPr>
                <w:sz w:val="16"/>
                <w:szCs w:val="16"/>
              </w:rPr>
            </w:pPr>
            <w:r w:rsidRPr="00122066">
              <w:rPr>
                <w:sz w:val="16"/>
                <w:szCs w:val="16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066" w:rsidRPr="00600645" w:rsidRDefault="00122066" w:rsidP="00BF6CB1">
            <w:pPr>
              <w:jc w:val="center"/>
              <w:rPr>
                <w:rFonts w:ascii="Calibri" w:hAnsi="Calibri"/>
                <w:spacing w:val="-6"/>
                <w:sz w:val="16"/>
                <w:szCs w:val="16"/>
              </w:rPr>
            </w:pPr>
            <w:r w:rsidRPr="00600645">
              <w:rPr>
                <w:rFonts w:ascii="Calibri" w:hAnsi="Calibri"/>
                <w:spacing w:val="-6"/>
                <w:sz w:val="16"/>
                <w:szCs w:val="16"/>
              </w:rPr>
              <w:t>3</w:t>
            </w:r>
          </w:p>
        </w:tc>
      </w:tr>
      <w:tr w:rsidR="00BE0AF4" w:rsidRPr="00715566" w:rsidTr="00BE0AF4"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0AF4" w:rsidRPr="00715566" w:rsidRDefault="008029B2" w:rsidP="00715566">
            <w:pPr>
              <w:jc w:val="center"/>
            </w:pPr>
            <w:r>
              <w:t>Комплексный проект «</w:t>
            </w:r>
            <w:r w:rsidR="00BE0AF4" w:rsidRPr="00715566">
              <w:t xml:space="preserve">Культура Русского </w:t>
            </w:r>
            <w:r w:rsidR="006D1EBF" w:rsidRPr="00715566">
              <w:t>С</w:t>
            </w:r>
            <w:r w:rsidR="00BE0AF4" w:rsidRPr="00715566">
              <w:t>евера</w:t>
            </w:r>
            <w:r>
              <w:t>»</w:t>
            </w:r>
            <w:r w:rsidR="00BE0AF4" w:rsidRPr="00715566">
              <w:t xml:space="preserve">, сохранение наиболее ценных памятников деревянного зодчества» федеральной целевой программы </w:t>
            </w:r>
          </w:p>
          <w:p w:rsidR="00BE0AF4" w:rsidRPr="00715566" w:rsidRDefault="008029B2" w:rsidP="00715566">
            <w:pPr>
              <w:jc w:val="center"/>
              <w:rPr>
                <w:highlight w:val="yellow"/>
              </w:rPr>
            </w:pPr>
            <w:r>
              <w:t xml:space="preserve">«Культура России (2012 – </w:t>
            </w:r>
            <w:r w:rsidR="00BE0AF4" w:rsidRPr="00715566">
              <w:t>2018 годы)»</w:t>
            </w:r>
          </w:p>
        </w:tc>
      </w:tr>
      <w:tr w:rsidR="00BE0AF4" w:rsidRPr="00715566" w:rsidTr="00BE0AF4"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0AF4" w:rsidRPr="00715566" w:rsidRDefault="00BE0AF4" w:rsidP="008029B2">
            <w:pPr>
              <w:jc w:val="center"/>
            </w:pPr>
            <w:r w:rsidRPr="00715566">
              <w:t>Ремонтно-реставрационные работы</w:t>
            </w:r>
          </w:p>
        </w:tc>
      </w:tr>
      <w:tr w:rsidR="00BE0AF4" w:rsidRPr="008029B2" w:rsidTr="0092623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8029B2" w:rsidRDefault="00BE0AF4" w:rsidP="008029B2">
            <w:pPr>
              <w:rPr>
                <w:highlight w:val="yellow"/>
              </w:rPr>
            </w:pPr>
            <w:r w:rsidRPr="008029B2">
              <w:t xml:space="preserve">Церковь </w:t>
            </w:r>
            <w:proofErr w:type="spellStart"/>
            <w:r w:rsidRPr="008029B2">
              <w:t>Одигитрии</w:t>
            </w:r>
            <w:proofErr w:type="spell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8029B2" w:rsidRDefault="00BE0AF4" w:rsidP="008029B2">
            <w:r w:rsidRPr="008029B2">
              <w:t xml:space="preserve">Архангельская область, </w:t>
            </w:r>
            <w:proofErr w:type="gramStart"/>
            <w:r w:rsidRPr="008029B2">
              <w:t>Мезенский</w:t>
            </w:r>
            <w:proofErr w:type="gramEnd"/>
            <w:r w:rsidRPr="008029B2">
              <w:t xml:space="preserve"> район, муниципальное образование </w:t>
            </w:r>
          </w:p>
          <w:p w:rsidR="00BE0AF4" w:rsidRPr="008029B2" w:rsidRDefault="00BE0AF4" w:rsidP="008029B2">
            <w:r w:rsidRPr="008029B2">
              <w:t>(далее – МО) «</w:t>
            </w:r>
            <w:proofErr w:type="spellStart"/>
            <w:r w:rsidRPr="008029B2">
              <w:t>Дорогорское</w:t>
            </w:r>
            <w:proofErr w:type="spellEnd"/>
            <w:r w:rsidRPr="008029B2">
              <w:t xml:space="preserve">», </w:t>
            </w:r>
          </w:p>
          <w:p w:rsidR="00BE0AF4" w:rsidRPr="008029B2" w:rsidRDefault="00BE0AF4" w:rsidP="008029B2">
            <w:pPr>
              <w:rPr>
                <w:highlight w:val="yellow"/>
              </w:rPr>
            </w:pPr>
            <w:r w:rsidRPr="008029B2">
              <w:t xml:space="preserve">дер. </w:t>
            </w:r>
            <w:proofErr w:type="spellStart"/>
            <w:r w:rsidRPr="008029B2">
              <w:t>Кимжа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8029B2" w:rsidRDefault="00BE0AF4" w:rsidP="00926239">
            <w:pPr>
              <w:jc w:val="center"/>
              <w:rPr>
                <w:highlight w:val="yellow"/>
              </w:rPr>
            </w:pPr>
            <w:r w:rsidRPr="008029B2">
              <w:t>16340,5</w:t>
            </w:r>
          </w:p>
        </w:tc>
      </w:tr>
      <w:tr w:rsidR="00BE0AF4" w:rsidRPr="008029B2" w:rsidTr="0092623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B2" w:rsidRDefault="00BE0AF4" w:rsidP="008029B2">
            <w:r w:rsidRPr="008029B2">
              <w:t>Церковь (деревянная)</w:t>
            </w:r>
          </w:p>
          <w:p w:rsidR="00BE0AF4" w:rsidRPr="008029B2" w:rsidRDefault="00BE0AF4" w:rsidP="008029B2"/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8029B2" w:rsidRDefault="00BE0AF4" w:rsidP="008029B2">
            <w:r w:rsidRPr="008029B2">
              <w:t xml:space="preserve">Архангельская область, </w:t>
            </w:r>
          </w:p>
          <w:p w:rsidR="00BE0AF4" w:rsidRPr="008029B2" w:rsidRDefault="00BE0AF4" w:rsidP="008029B2">
            <w:proofErr w:type="spellStart"/>
            <w:r w:rsidRPr="008029B2">
              <w:t>Плесецкий</w:t>
            </w:r>
            <w:proofErr w:type="spellEnd"/>
            <w:r w:rsidRPr="008029B2">
              <w:t xml:space="preserve"> район, МО «</w:t>
            </w:r>
            <w:proofErr w:type="spellStart"/>
            <w:r w:rsidRPr="008029B2">
              <w:t>Коневское</w:t>
            </w:r>
            <w:proofErr w:type="spellEnd"/>
            <w:r w:rsidRPr="008029B2">
              <w:t xml:space="preserve">», </w:t>
            </w:r>
          </w:p>
          <w:p w:rsidR="00BE0AF4" w:rsidRPr="008029B2" w:rsidRDefault="00BE0AF4" w:rsidP="008029B2">
            <w:r w:rsidRPr="008029B2">
              <w:t>дер. Бережная Дуброва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8029B2" w:rsidRDefault="00BE0AF4" w:rsidP="00926239">
            <w:pPr>
              <w:jc w:val="center"/>
            </w:pPr>
            <w:r w:rsidRPr="008029B2">
              <w:t>8819,0</w:t>
            </w:r>
          </w:p>
          <w:p w:rsidR="00BE0AF4" w:rsidRPr="008029B2" w:rsidRDefault="00BE0AF4" w:rsidP="00926239">
            <w:pPr>
              <w:jc w:val="center"/>
            </w:pPr>
          </w:p>
        </w:tc>
      </w:tr>
      <w:tr w:rsidR="00BE0AF4" w:rsidRPr="008029B2" w:rsidTr="0092623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8029B2" w:rsidRDefault="00BE0AF4" w:rsidP="008029B2">
            <w:r w:rsidRPr="008029B2">
              <w:t>Сретенская церковь (деревянная)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8029B2" w:rsidRDefault="00BE0AF4" w:rsidP="008029B2">
            <w:r w:rsidRPr="008029B2">
              <w:t xml:space="preserve">Архангельская область, </w:t>
            </w:r>
          </w:p>
          <w:p w:rsidR="00926239" w:rsidRDefault="00BE0AF4" w:rsidP="008029B2">
            <w:r w:rsidRPr="008029B2">
              <w:t xml:space="preserve">Приморский район, </w:t>
            </w:r>
          </w:p>
          <w:p w:rsidR="00BE0AF4" w:rsidRPr="008029B2" w:rsidRDefault="00BE0AF4" w:rsidP="008029B2">
            <w:r w:rsidRPr="008029B2">
              <w:t>МО «</w:t>
            </w:r>
            <w:proofErr w:type="spellStart"/>
            <w:r w:rsidRPr="008029B2">
              <w:t>Заостровское</w:t>
            </w:r>
            <w:proofErr w:type="spellEnd"/>
            <w:r w:rsidRPr="008029B2">
              <w:t xml:space="preserve">», дер. </w:t>
            </w:r>
            <w:proofErr w:type="spellStart"/>
            <w:r w:rsidRPr="008029B2">
              <w:t>Рикасово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8029B2" w:rsidRDefault="00BE0AF4" w:rsidP="00926239">
            <w:pPr>
              <w:jc w:val="center"/>
              <w:rPr>
                <w:color w:val="000000"/>
              </w:rPr>
            </w:pPr>
            <w:r w:rsidRPr="008029B2">
              <w:rPr>
                <w:color w:val="000000"/>
              </w:rPr>
              <w:t>17306,9</w:t>
            </w:r>
          </w:p>
          <w:p w:rsidR="00BE0AF4" w:rsidRPr="008029B2" w:rsidRDefault="00BE0AF4" w:rsidP="00926239">
            <w:pPr>
              <w:jc w:val="center"/>
              <w:rPr>
                <w:highlight w:val="yellow"/>
              </w:rPr>
            </w:pPr>
          </w:p>
        </w:tc>
      </w:tr>
      <w:tr w:rsidR="00BE0AF4" w:rsidRPr="00715566" w:rsidTr="00926239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8029B2" w:rsidP="0007425A">
            <w:r>
              <w:t>Итого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715566">
            <w:pPr>
              <w:rPr>
                <w:highlight w:val="yellow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926239">
            <w:pPr>
              <w:jc w:val="center"/>
              <w:rPr>
                <w:b/>
                <w:highlight w:val="yellow"/>
              </w:rPr>
            </w:pPr>
            <w:r w:rsidRPr="00715566">
              <w:rPr>
                <w:b/>
              </w:rPr>
              <w:t>42466,4</w:t>
            </w:r>
          </w:p>
        </w:tc>
      </w:tr>
    </w:tbl>
    <w:p w:rsidR="00BE0AF4" w:rsidRPr="0026319A" w:rsidRDefault="00BE0AF4" w:rsidP="00715566">
      <w:pPr>
        <w:rPr>
          <w:sz w:val="16"/>
          <w:szCs w:val="16"/>
          <w:highlight w:val="yellow"/>
        </w:rPr>
      </w:pP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2015 году проводились работы по сохранению тех объектов культурного наследия деревянного зодчества, государственные </w:t>
      </w:r>
      <w:proofErr w:type="gramStart"/>
      <w:r w:rsidRPr="00715566">
        <w:rPr>
          <w:sz w:val="28"/>
          <w:szCs w:val="28"/>
        </w:rPr>
        <w:t>контракты</w:t>
      </w:r>
      <w:proofErr w:type="gramEnd"/>
      <w:r w:rsidRPr="00715566">
        <w:rPr>
          <w:sz w:val="28"/>
          <w:szCs w:val="28"/>
        </w:rPr>
        <w:t xml:space="preserve"> </w:t>
      </w:r>
      <w:r w:rsidR="00926239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на проведение которых были заключены в 2014 году на трехлетний срок. </w:t>
      </w:r>
      <w:r w:rsidR="00926239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Ни один другой объект культурного наследия деревянного зодчества </w:t>
      </w:r>
      <w:r w:rsidR="00926239">
        <w:rPr>
          <w:sz w:val="28"/>
          <w:szCs w:val="28"/>
        </w:rPr>
        <w:br/>
      </w:r>
      <w:r w:rsidRPr="00715566">
        <w:rPr>
          <w:sz w:val="28"/>
          <w:szCs w:val="28"/>
        </w:rPr>
        <w:t>не вошел в организационно-финансовый план Министерства культуры Российской Федерации на 2016 год.</w:t>
      </w:r>
    </w:p>
    <w:p w:rsidR="00BE0AF4" w:rsidRPr="00715566" w:rsidRDefault="00BE0AF4" w:rsidP="002816BC">
      <w:pPr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26239">
        <w:rPr>
          <w:rFonts w:eastAsia="Calibri"/>
          <w:color w:val="000000"/>
          <w:spacing w:val="-6"/>
          <w:sz w:val="28"/>
          <w:szCs w:val="28"/>
        </w:rPr>
        <w:t>В национальном парке «</w:t>
      </w:r>
      <w:proofErr w:type="spellStart"/>
      <w:r w:rsidRPr="00926239">
        <w:rPr>
          <w:rFonts w:eastAsia="Calibri"/>
          <w:color w:val="000000"/>
          <w:spacing w:val="-6"/>
          <w:sz w:val="28"/>
          <w:szCs w:val="28"/>
        </w:rPr>
        <w:t>Кенозерский</w:t>
      </w:r>
      <w:proofErr w:type="spellEnd"/>
      <w:r w:rsidRPr="00926239">
        <w:rPr>
          <w:rFonts w:eastAsia="Calibri"/>
          <w:color w:val="000000"/>
          <w:spacing w:val="-6"/>
          <w:sz w:val="28"/>
          <w:szCs w:val="28"/>
        </w:rPr>
        <w:t>» проведены работы по сохранению</w:t>
      </w:r>
      <w:r w:rsidRPr="00715566">
        <w:rPr>
          <w:rFonts w:eastAsia="Calibri"/>
          <w:color w:val="000000"/>
          <w:sz w:val="28"/>
          <w:szCs w:val="28"/>
        </w:rPr>
        <w:t xml:space="preserve"> </w:t>
      </w:r>
      <w:r w:rsidRPr="00926239">
        <w:rPr>
          <w:rFonts w:eastAsia="Calibri"/>
          <w:color w:val="000000"/>
          <w:spacing w:val="-6"/>
          <w:sz w:val="28"/>
          <w:szCs w:val="28"/>
        </w:rPr>
        <w:t>объектов культурного наследия федерального значения «Комплекс сооружений:</w:t>
      </w:r>
      <w:r w:rsidRPr="00715566">
        <w:rPr>
          <w:color w:val="000000"/>
          <w:sz w:val="28"/>
          <w:szCs w:val="28"/>
        </w:rPr>
        <w:t xml:space="preserve"> </w:t>
      </w:r>
      <w:r w:rsidRPr="00895D36">
        <w:rPr>
          <w:color w:val="000000"/>
          <w:spacing w:val="-8"/>
          <w:sz w:val="28"/>
          <w:szCs w:val="28"/>
        </w:rPr>
        <w:t xml:space="preserve">церковь (деревянная), церковь (деревянная), </w:t>
      </w:r>
      <w:r w:rsidRPr="00895D36">
        <w:rPr>
          <w:color w:val="000000"/>
          <w:spacing w:val="-8"/>
          <w:sz w:val="28"/>
          <w:szCs w:val="28"/>
          <w:lang w:val="en-US"/>
        </w:rPr>
        <w:t>XVIII</w:t>
      </w:r>
      <w:r w:rsidRPr="00895D36">
        <w:rPr>
          <w:color w:val="000000"/>
          <w:spacing w:val="-8"/>
          <w:sz w:val="28"/>
          <w:szCs w:val="28"/>
        </w:rPr>
        <w:t xml:space="preserve"> в.</w:t>
      </w:r>
      <w:r w:rsidR="0008339B">
        <w:rPr>
          <w:color w:val="000000"/>
          <w:spacing w:val="-8"/>
          <w:sz w:val="28"/>
          <w:szCs w:val="28"/>
        </w:rPr>
        <w:t>»</w:t>
      </w:r>
      <w:r w:rsidRPr="00895D36">
        <w:rPr>
          <w:color w:val="000000"/>
          <w:spacing w:val="-8"/>
          <w:sz w:val="28"/>
          <w:szCs w:val="28"/>
        </w:rPr>
        <w:t>, Архангельская область</w:t>
      </w:r>
      <w:r w:rsidRPr="00715566">
        <w:rPr>
          <w:color w:val="000000"/>
          <w:sz w:val="28"/>
          <w:szCs w:val="28"/>
        </w:rPr>
        <w:t xml:space="preserve">, </w:t>
      </w:r>
      <w:proofErr w:type="spellStart"/>
      <w:r w:rsidRPr="00895D36">
        <w:rPr>
          <w:color w:val="000000"/>
          <w:spacing w:val="-10"/>
          <w:sz w:val="28"/>
          <w:szCs w:val="28"/>
        </w:rPr>
        <w:t>Плесецкий</w:t>
      </w:r>
      <w:proofErr w:type="spellEnd"/>
      <w:r w:rsidRPr="00895D36">
        <w:rPr>
          <w:color w:val="000000"/>
          <w:spacing w:val="-10"/>
          <w:sz w:val="28"/>
          <w:szCs w:val="28"/>
        </w:rPr>
        <w:t xml:space="preserve"> район, муниципальное образование «</w:t>
      </w:r>
      <w:proofErr w:type="spellStart"/>
      <w:r w:rsidRPr="00895D36">
        <w:rPr>
          <w:color w:val="000000"/>
          <w:spacing w:val="-10"/>
          <w:sz w:val="28"/>
          <w:szCs w:val="28"/>
        </w:rPr>
        <w:t>Почезерское</w:t>
      </w:r>
      <w:proofErr w:type="spellEnd"/>
      <w:r w:rsidRPr="00895D36">
        <w:rPr>
          <w:color w:val="000000"/>
          <w:spacing w:val="-10"/>
          <w:sz w:val="28"/>
          <w:szCs w:val="28"/>
        </w:rPr>
        <w:t>», дер. Филипповская,</w:t>
      </w:r>
      <w:r w:rsidRPr="00715566">
        <w:rPr>
          <w:color w:val="000000"/>
          <w:sz w:val="28"/>
          <w:szCs w:val="28"/>
        </w:rPr>
        <w:t xml:space="preserve"> </w:t>
      </w:r>
      <w:r w:rsidRPr="00895D36">
        <w:rPr>
          <w:color w:val="000000"/>
          <w:spacing w:val="-8"/>
          <w:sz w:val="28"/>
          <w:szCs w:val="28"/>
        </w:rPr>
        <w:t>и «Часовня Николая Чудотворца с оградой (деревянная), XVII в.», Архангельская</w:t>
      </w:r>
      <w:r w:rsidRPr="00715566">
        <w:rPr>
          <w:color w:val="000000"/>
          <w:sz w:val="28"/>
          <w:szCs w:val="28"/>
        </w:rPr>
        <w:t xml:space="preserve"> область, </w:t>
      </w:r>
      <w:proofErr w:type="spellStart"/>
      <w:r w:rsidRPr="00715566">
        <w:rPr>
          <w:color w:val="000000"/>
          <w:sz w:val="28"/>
          <w:szCs w:val="28"/>
        </w:rPr>
        <w:t>Плесецкий</w:t>
      </w:r>
      <w:proofErr w:type="spellEnd"/>
      <w:r w:rsidRPr="00715566">
        <w:rPr>
          <w:color w:val="000000"/>
          <w:sz w:val="28"/>
          <w:szCs w:val="28"/>
        </w:rPr>
        <w:t xml:space="preserve"> район, муниципальное образование «</w:t>
      </w:r>
      <w:proofErr w:type="spellStart"/>
      <w:r w:rsidRPr="00715566">
        <w:rPr>
          <w:color w:val="000000"/>
          <w:sz w:val="28"/>
          <w:szCs w:val="28"/>
        </w:rPr>
        <w:t>Кенозерское</w:t>
      </w:r>
      <w:proofErr w:type="spellEnd"/>
      <w:r w:rsidRPr="00715566">
        <w:rPr>
          <w:color w:val="000000"/>
          <w:sz w:val="28"/>
          <w:szCs w:val="28"/>
        </w:rPr>
        <w:t xml:space="preserve">», </w:t>
      </w:r>
      <w:r w:rsidR="0008339B">
        <w:rPr>
          <w:color w:val="000000"/>
          <w:sz w:val="28"/>
          <w:szCs w:val="28"/>
        </w:rPr>
        <w:br/>
      </w:r>
      <w:r w:rsidRPr="00715566">
        <w:rPr>
          <w:color w:val="000000"/>
          <w:sz w:val="28"/>
          <w:szCs w:val="28"/>
        </w:rPr>
        <w:t>дер.</w:t>
      </w:r>
      <w:r w:rsidR="0008339B">
        <w:rPr>
          <w:color w:val="000000"/>
          <w:sz w:val="28"/>
          <w:szCs w:val="28"/>
        </w:rPr>
        <w:t>  </w:t>
      </w:r>
      <w:proofErr w:type="spellStart"/>
      <w:r w:rsidRPr="00715566">
        <w:rPr>
          <w:color w:val="000000"/>
          <w:sz w:val="28"/>
          <w:szCs w:val="28"/>
        </w:rPr>
        <w:t>Горбачиха</w:t>
      </w:r>
      <w:proofErr w:type="spellEnd"/>
      <w:r w:rsidRPr="00715566">
        <w:rPr>
          <w:color w:val="000000"/>
          <w:sz w:val="28"/>
          <w:szCs w:val="28"/>
        </w:rPr>
        <w:t>, д.</w:t>
      </w:r>
      <w:r w:rsidR="0008339B">
        <w:rPr>
          <w:color w:val="000000"/>
          <w:sz w:val="28"/>
          <w:szCs w:val="28"/>
        </w:rPr>
        <w:t>  </w:t>
      </w:r>
      <w:r w:rsidRPr="00715566">
        <w:rPr>
          <w:color w:val="000000"/>
          <w:sz w:val="28"/>
          <w:szCs w:val="28"/>
        </w:rPr>
        <w:t>12</w:t>
      </w:r>
      <w:r w:rsidRPr="00715566">
        <w:rPr>
          <w:rFonts w:eastAsia="Calibri"/>
          <w:color w:val="000000"/>
          <w:sz w:val="28"/>
          <w:szCs w:val="28"/>
        </w:rPr>
        <w:t xml:space="preserve">, заказчиком которых </w:t>
      </w:r>
      <w:r w:rsidRPr="00926239">
        <w:rPr>
          <w:rFonts w:eastAsia="Calibri"/>
          <w:color w:val="000000"/>
          <w:spacing w:val="-8"/>
          <w:sz w:val="28"/>
          <w:szCs w:val="28"/>
        </w:rPr>
        <w:t>выступило федеральное государственное бюджетное учреждение «Национальный</w:t>
      </w:r>
      <w:r w:rsidRPr="00715566">
        <w:rPr>
          <w:rFonts w:eastAsia="Calibri"/>
          <w:color w:val="000000"/>
          <w:sz w:val="28"/>
          <w:szCs w:val="28"/>
        </w:rPr>
        <w:t xml:space="preserve"> парк </w:t>
      </w:r>
      <w:r w:rsidR="00926239">
        <w:t>«</w:t>
      </w:r>
      <w:proofErr w:type="spellStart"/>
      <w:r w:rsidRPr="00715566">
        <w:rPr>
          <w:rFonts w:eastAsia="Calibri"/>
          <w:color w:val="000000"/>
          <w:sz w:val="28"/>
          <w:szCs w:val="28"/>
        </w:rPr>
        <w:t>Кенозерский</w:t>
      </w:r>
      <w:proofErr w:type="spellEnd"/>
      <w:r w:rsidRPr="00715566">
        <w:rPr>
          <w:rFonts w:eastAsia="Calibri"/>
          <w:color w:val="000000"/>
          <w:sz w:val="28"/>
          <w:szCs w:val="28"/>
        </w:rPr>
        <w:t>».</w:t>
      </w:r>
      <w:proofErr w:type="gramEnd"/>
    </w:p>
    <w:p w:rsidR="00BE0AF4" w:rsidRPr="00715566" w:rsidRDefault="00BE0AF4" w:rsidP="002816BC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В рамках муниципальной программы «Памятники истории и культуры </w:t>
      </w:r>
      <w:r w:rsidRPr="00895D36">
        <w:rPr>
          <w:color w:val="000000"/>
          <w:spacing w:val="-8"/>
          <w:sz w:val="28"/>
          <w:szCs w:val="28"/>
        </w:rPr>
        <w:t>Архангельска (2013</w:t>
      </w:r>
      <w:r w:rsidR="00926239" w:rsidRPr="00895D36">
        <w:rPr>
          <w:color w:val="000000"/>
          <w:spacing w:val="-8"/>
          <w:sz w:val="28"/>
          <w:szCs w:val="28"/>
        </w:rPr>
        <w:t> – </w:t>
      </w:r>
      <w:r w:rsidRPr="00895D36">
        <w:rPr>
          <w:color w:val="000000"/>
          <w:spacing w:val="-8"/>
          <w:sz w:val="28"/>
          <w:szCs w:val="28"/>
        </w:rPr>
        <w:t>2015 годы)» на территории муниципального образования</w:t>
      </w:r>
      <w:r w:rsidRPr="00715566">
        <w:rPr>
          <w:rFonts w:eastAsia="Calibri"/>
          <w:sz w:val="28"/>
          <w:szCs w:val="28"/>
        </w:rPr>
        <w:t xml:space="preserve"> </w:t>
      </w:r>
      <w:r w:rsidR="00926239" w:rsidRPr="00895D36">
        <w:rPr>
          <w:color w:val="000000"/>
          <w:spacing w:val="-8"/>
          <w:sz w:val="28"/>
          <w:szCs w:val="28"/>
        </w:rPr>
        <w:t>«</w:t>
      </w:r>
      <w:r w:rsidRPr="00895D36">
        <w:rPr>
          <w:color w:val="000000"/>
          <w:spacing w:val="-8"/>
          <w:sz w:val="28"/>
          <w:szCs w:val="28"/>
        </w:rPr>
        <w:t>Город Архангельск», утвержденной постановлением мэрии города Архангельска</w:t>
      </w:r>
      <w:r w:rsidRPr="00715566">
        <w:rPr>
          <w:rFonts w:eastAsia="Calibri"/>
          <w:sz w:val="28"/>
          <w:szCs w:val="28"/>
        </w:rPr>
        <w:t xml:space="preserve"> от 23 октября 2012 года № 357, в 2015 году проведены изыскательские </w:t>
      </w:r>
      <w:r w:rsidR="00895D36">
        <w:rPr>
          <w:rFonts w:eastAsia="Calibri"/>
          <w:sz w:val="28"/>
          <w:szCs w:val="28"/>
        </w:rPr>
        <w:br/>
      </w:r>
      <w:r w:rsidRPr="00715566">
        <w:rPr>
          <w:rFonts w:eastAsia="Calibri"/>
          <w:sz w:val="28"/>
          <w:szCs w:val="28"/>
        </w:rPr>
        <w:t>и научно-проектные работы на следующем объекте культурного наследия регионального значения деревянного зодчества:</w:t>
      </w:r>
    </w:p>
    <w:p w:rsidR="00BE0AF4" w:rsidRDefault="00BE0AF4" w:rsidP="00715566">
      <w:pPr>
        <w:suppressAutoHyphens/>
        <w:autoSpaceDE w:val="0"/>
        <w:autoSpaceDN w:val="0"/>
        <w:adjustRightInd w:val="0"/>
        <w:ind w:firstLine="708"/>
        <w:jc w:val="right"/>
        <w:rPr>
          <w:rFonts w:eastAsia="Calibri"/>
          <w:sz w:val="28"/>
          <w:szCs w:val="28"/>
        </w:rPr>
      </w:pPr>
      <w:r w:rsidRPr="00715566">
        <w:rPr>
          <w:rFonts w:eastAsia="Calibri"/>
        </w:rPr>
        <w:t>тыс. руб</w:t>
      </w:r>
      <w:r w:rsidRPr="00715566">
        <w:rPr>
          <w:rFonts w:eastAsia="Calibri"/>
          <w:sz w:val="28"/>
          <w:szCs w:val="28"/>
        </w:rPr>
        <w:t>.</w:t>
      </w:r>
    </w:p>
    <w:p w:rsidR="00926239" w:rsidRPr="00926239" w:rsidRDefault="00926239" w:rsidP="00715566">
      <w:pPr>
        <w:suppressAutoHyphens/>
        <w:autoSpaceDE w:val="0"/>
        <w:autoSpaceDN w:val="0"/>
        <w:adjustRightInd w:val="0"/>
        <w:ind w:firstLine="708"/>
        <w:jc w:val="right"/>
        <w:rPr>
          <w:rFonts w:eastAsia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3369"/>
        <w:gridCol w:w="4536"/>
        <w:gridCol w:w="1665"/>
      </w:tblGrid>
      <w:tr w:rsidR="00BE0AF4" w:rsidRPr="00926239" w:rsidTr="00BE0AF4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926239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926239">
              <w:rPr>
                <w:b/>
                <w:sz w:val="23"/>
                <w:szCs w:val="23"/>
              </w:rPr>
              <w:t xml:space="preserve">Наименование </w:t>
            </w:r>
          </w:p>
          <w:p w:rsidR="00BE0AF4" w:rsidRPr="00926239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926239">
              <w:rPr>
                <w:b/>
                <w:sz w:val="23"/>
                <w:szCs w:val="23"/>
              </w:rPr>
              <w:t xml:space="preserve">объекта культурного наследия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926239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926239">
              <w:rPr>
                <w:b/>
                <w:sz w:val="23"/>
                <w:szCs w:val="23"/>
              </w:rPr>
              <w:t>Адрес объекта культурного наследия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926239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26239">
              <w:rPr>
                <w:b/>
                <w:sz w:val="23"/>
                <w:szCs w:val="23"/>
              </w:rPr>
              <w:t>Финанси</w:t>
            </w:r>
            <w:proofErr w:type="spellEnd"/>
            <w:r w:rsidR="00926239">
              <w:rPr>
                <w:b/>
                <w:sz w:val="23"/>
                <w:szCs w:val="23"/>
              </w:rPr>
              <w:t>-</w:t>
            </w:r>
          </w:p>
          <w:p w:rsidR="00BE0AF4" w:rsidRPr="00926239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26239">
              <w:rPr>
                <w:b/>
                <w:sz w:val="23"/>
                <w:szCs w:val="23"/>
              </w:rPr>
              <w:t>рование</w:t>
            </w:r>
            <w:proofErr w:type="spellEnd"/>
          </w:p>
        </w:tc>
      </w:tr>
    </w:tbl>
    <w:p w:rsidR="00E53DB2" w:rsidRPr="00E53DB2" w:rsidRDefault="00E53DB2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3369"/>
        <w:gridCol w:w="4536"/>
        <w:gridCol w:w="1665"/>
      </w:tblGrid>
      <w:tr w:rsidR="00BE0AF4" w:rsidRPr="00926239" w:rsidTr="00E53DB2">
        <w:tc>
          <w:tcPr>
            <w:tcW w:w="3369" w:type="dxa"/>
          </w:tcPr>
          <w:p w:rsidR="00BE0AF4" w:rsidRDefault="00BE0AF4" w:rsidP="00E53DB2">
            <w:r w:rsidRPr="00926239">
              <w:t>Дом Овчинникова</w:t>
            </w:r>
          </w:p>
          <w:p w:rsidR="00E53DB2" w:rsidRPr="00926239" w:rsidRDefault="00E53DB2" w:rsidP="00E53DB2"/>
        </w:tc>
        <w:tc>
          <w:tcPr>
            <w:tcW w:w="4536" w:type="dxa"/>
          </w:tcPr>
          <w:p w:rsidR="00BE0AF4" w:rsidRPr="00926239" w:rsidRDefault="00BE0AF4" w:rsidP="00715566">
            <w:pPr>
              <w:ind w:hanging="221"/>
              <w:jc w:val="center"/>
              <w:rPr>
                <w:rFonts w:eastAsia="Calibri"/>
              </w:rPr>
            </w:pPr>
            <w:r w:rsidRPr="00926239">
              <w:rPr>
                <w:rFonts w:eastAsia="Calibri"/>
              </w:rPr>
              <w:t>г. Архангельск, ул. Воскресенская, д. 37</w:t>
            </w:r>
          </w:p>
        </w:tc>
        <w:tc>
          <w:tcPr>
            <w:tcW w:w="1665" w:type="dxa"/>
          </w:tcPr>
          <w:p w:rsidR="00BE0AF4" w:rsidRPr="00926239" w:rsidRDefault="00BE0AF4" w:rsidP="00E53DB2">
            <w:pPr>
              <w:jc w:val="center"/>
              <w:rPr>
                <w:highlight w:val="yellow"/>
              </w:rPr>
            </w:pPr>
            <w:r w:rsidRPr="00926239">
              <w:rPr>
                <w:color w:val="000000"/>
              </w:rPr>
              <w:t>2839,2</w:t>
            </w:r>
          </w:p>
        </w:tc>
      </w:tr>
      <w:tr w:rsidR="00BE0AF4" w:rsidRPr="00926239" w:rsidTr="00E53DB2">
        <w:tc>
          <w:tcPr>
            <w:tcW w:w="7905" w:type="dxa"/>
            <w:gridSpan w:val="2"/>
          </w:tcPr>
          <w:p w:rsidR="00BE0AF4" w:rsidRPr="00926239" w:rsidRDefault="00BE0AF4" w:rsidP="00715566">
            <w:pPr>
              <w:rPr>
                <w:rFonts w:eastAsia="Calibri"/>
                <w:highlight w:val="yellow"/>
              </w:rPr>
            </w:pPr>
            <w:r w:rsidRPr="00926239">
              <w:rPr>
                <w:rFonts w:eastAsia="Calibri"/>
              </w:rPr>
              <w:t>Итого</w:t>
            </w:r>
          </w:p>
        </w:tc>
        <w:tc>
          <w:tcPr>
            <w:tcW w:w="1665" w:type="dxa"/>
          </w:tcPr>
          <w:p w:rsidR="00BE0AF4" w:rsidRPr="00926239" w:rsidRDefault="00BE0AF4" w:rsidP="00E53DB2">
            <w:pPr>
              <w:jc w:val="center"/>
              <w:rPr>
                <w:highlight w:val="yellow"/>
              </w:rPr>
            </w:pPr>
            <w:r w:rsidRPr="00926239">
              <w:rPr>
                <w:color w:val="000000"/>
              </w:rPr>
              <w:t>2839,2</w:t>
            </w:r>
          </w:p>
        </w:tc>
      </w:tr>
    </w:tbl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2015 году </w:t>
      </w:r>
      <w:proofErr w:type="gramStart"/>
      <w:r w:rsidRPr="00715566">
        <w:rPr>
          <w:sz w:val="28"/>
          <w:szCs w:val="28"/>
        </w:rPr>
        <w:t>разработаны и утверждены</w:t>
      </w:r>
      <w:proofErr w:type="gramEnd"/>
      <w:r w:rsidRPr="00715566">
        <w:rPr>
          <w:sz w:val="28"/>
          <w:szCs w:val="28"/>
        </w:rPr>
        <w:t xml:space="preserve"> границы территории 41 объекта культурного наследия: 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30 объектов культурного наследия федерального и регионального значения, расположенных </w:t>
      </w:r>
      <w:proofErr w:type="gramStart"/>
      <w:r w:rsidRPr="00715566">
        <w:rPr>
          <w:sz w:val="28"/>
          <w:szCs w:val="28"/>
        </w:rPr>
        <w:t>в</w:t>
      </w:r>
      <w:proofErr w:type="gramEnd"/>
      <w:r w:rsidRPr="00715566">
        <w:rPr>
          <w:sz w:val="28"/>
          <w:szCs w:val="28"/>
        </w:rPr>
        <w:t xml:space="preserve"> </w:t>
      </w:r>
      <w:proofErr w:type="gramStart"/>
      <w:r w:rsidRPr="00715566">
        <w:rPr>
          <w:sz w:val="28"/>
          <w:szCs w:val="28"/>
        </w:rPr>
        <w:t>Красноборском</w:t>
      </w:r>
      <w:proofErr w:type="gramEnd"/>
      <w:r w:rsidRPr="00715566">
        <w:rPr>
          <w:sz w:val="28"/>
          <w:szCs w:val="28"/>
        </w:rPr>
        <w:t>, Онежском, Холмогорском                      и Шенкурском районах Архангельской области;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proofErr w:type="gramStart"/>
      <w:r w:rsidRPr="00E53DB2">
        <w:rPr>
          <w:spacing w:val="-6"/>
          <w:sz w:val="28"/>
          <w:szCs w:val="28"/>
        </w:rPr>
        <w:t>11 объектов культурного наследия федерального значения, расположенных</w:t>
      </w:r>
      <w:r w:rsidRPr="00715566">
        <w:rPr>
          <w:sz w:val="28"/>
          <w:szCs w:val="28"/>
        </w:rPr>
        <w:t xml:space="preserve"> на Соловецких островах Приморского района Архангельской области.</w:t>
      </w:r>
      <w:proofErr w:type="gramEnd"/>
    </w:p>
    <w:p w:rsidR="00BE0AF4" w:rsidRPr="00122066" w:rsidRDefault="00BE0AF4" w:rsidP="00715566">
      <w:pPr>
        <w:jc w:val="center"/>
        <w:rPr>
          <w:b/>
        </w:rPr>
      </w:pPr>
    </w:p>
    <w:p w:rsidR="00BE0AF4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Границы территории объектов культурного наследия, </w:t>
      </w:r>
      <w:r w:rsidRPr="00715566">
        <w:rPr>
          <w:b/>
          <w:sz w:val="28"/>
          <w:szCs w:val="28"/>
        </w:rPr>
        <w:br/>
        <w:t>установленные в 2015 году</w:t>
      </w:r>
    </w:p>
    <w:p w:rsidR="00E53DB2" w:rsidRPr="00122066" w:rsidRDefault="00E53DB2" w:rsidP="0071556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268"/>
        <w:gridCol w:w="1985"/>
      </w:tblGrid>
      <w:tr w:rsidR="00BE0AF4" w:rsidRPr="00E53DB2" w:rsidTr="00BE0AF4">
        <w:tc>
          <w:tcPr>
            <w:tcW w:w="5103" w:type="dxa"/>
            <w:vMerge w:val="restart"/>
          </w:tcPr>
          <w:p w:rsidR="00BE0AF4" w:rsidRPr="00E53DB2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</w:p>
          <w:p w:rsidR="00BE0AF4" w:rsidRPr="00E53DB2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E53DB2">
              <w:rPr>
                <w:b/>
                <w:sz w:val="23"/>
                <w:szCs w:val="23"/>
              </w:rPr>
              <w:t>Территория</w:t>
            </w:r>
          </w:p>
        </w:tc>
        <w:tc>
          <w:tcPr>
            <w:tcW w:w="4253" w:type="dxa"/>
            <w:gridSpan w:val="2"/>
          </w:tcPr>
          <w:p w:rsidR="00BE0AF4" w:rsidRPr="00E53DB2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E53DB2">
              <w:rPr>
                <w:b/>
                <w:sz w:val="23"/>
                <w:szCs w:val="23"/>
              </w:rPr>
              <w:t>Количество объектов</w:t>
            </w:r>
          </w:p>
          <w:p w:rsidR="00BE0AF4" w:rsidRPr="00E53DB2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E53DB2">
              <w:rPr>
                <w:b/>
                <w:sz w:val="23"/>
                <w:szCs w:val="23"/>
              </w:rPr>
              <w:t>культурного наследия</w:t>
            </w:r>
          </w:p>
        </w:tc>
      </w:tr>
      <w:tr w:rsidR="00BE0AF4" w:rsidRPr="00E53DB2" w:rsidTr="00BE0AF4">
        <w:tc>
          <w:tcPr>
            <w:tcW w:w="5103" w:type="dxa"/>
            <w:vMerge/>
          </w:tcPr>
          <w:p w:rsidR="00BE0AF4" w:rsidRPr="00E53DB2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BE0AF4" w:rsidRPr="00E53DB2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E53DB2">
              <w:rPr>
                <w:b/>
                <w:sz w:val="23"/>
                <w:szCs w:val="23"/>
              </w:rPr>
              <w:t>федерального</w:t>
            </w:r>
          </w:p>
          <w:p w:rsidR="00BE0AF4" w:rsidRPr="00E53DB2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E53DB2">
              <w:rPr>
                <w:b/>
                <w:sz w:val="23"/>
                <w:szCs w:val="23"/>
              </w:rPr>
              <w:t>значения</w:t>
            </w:r>
          </w:p>
        </w:tc>
        <w:tc>
          <w:tcPr>
            <w:tcW w:w="1985" w:type="dxa"/>
          </w:tcPr>
          <w:p w:rsidR="00BE0AF4" w:rsidRPr="00E53DB2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E53DB2">
              <w:rPr>
                <w:b/>
                <w:sz w:val="23"/>
                <w:szCs w:val="23"/>
              </w:rPr>
              <w:t>регионального</w:t>
            </w:r>
          </w:p>
          <w:p w:rsidR="00BE0AF4" w:rsidRPr="00E53DB2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E53DB2">
              <w:rPr>
                <w:b/>
                <w:sz w:val="23"/>
                <w:szCs w:val="23"/>
              </w:rPr>
              <w:t>значения</w:t>
            </w:r>
          </w:p>
        </w:tc>
      </w:tr>
    </w:tbl>
    <w:p w:rsidR="00E53DB2" w:rsidRPr="00E53DB2" w:rsidRDefault="00E53DB2">
      <w:pPr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2268"/>
        <w:gridCol w:w="1985"/>
      </w:tblGrid>
      <w:tr w:rsidR="00BE0AF4" w:rsidRPr="00715566" w:rsidTr="00E53DB2">
        <w:tc>
          <w:tcPr>
            <w:tcW w:w="5103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</w:pPr>
            <w:proofErr w:type="spellStart"/>
            <w:r w:rsidRPr="00715566">
              <w:t>Красноборский</w:t>
            </w:r>
            <w:proofErr w:type="spellEnd"/>
            <w:r w:rsidRPr="00715566">
              <w:t xml:space="preserve"> район</w:t>
            </w:r>
            <w:r w:rsidRPr="00715566">
              <w:rPr>
                <w:rStyle w:val="ae"/>
              </w:rPr>
              <w:footnoteReference w:id="14"/>
            </w:r>
          </w:p>
        </w:tc>
        <w:tc>
          <w:tcPr>
            <w:tcW w:w="2268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1985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</w:pPr>
            <w:r w:rsidRPr="00715566">
              <w:t>18</w:t>
            </w:r>
          </w:p>
        </w:tc>
      </w:tr>
      <w:tr w:rsidR="00BE0AF4" w:rsidRPr="00715566" w:rsidTr="00E53DB2">
        <w:tc>
          <w:tcPr>
            <w:tcW w:w="5103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</w:pPr>
            <w:r w:rsidRPr="00715566">
              <w:t>Онежский район</w:t>
            </w:r>
            <w:r w:rsidRPr="00715566">
              <w:rPr>
                <w:rStyle w:val="ae"/>
              </w:rPr>
              <w:footnoteReference w:id="15"/>
            </w:r>
          </w:p>
        </w:tc>
        <w:tc>
          <w:tcPr>
            <w:tcW w:w="2268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</w:pPr>
            <w:r w:rsidRPr="00715566">
              <w:t>2</w:t>
            </w:r>
          </w:p>
        </w:tc>
        <w:tc>
          <w:tcPr>
            <w:tcW w:w="1985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</w:pPr>
            <w:r w:rsidRPr="00715566">
              <w:t>0</w:t>
            </w:r>
          </w:p>
        </w:tc>
      </w:tr>
      <w:tr w:rsidR="00BE0AF4" w:rsidRPr="00715566" w:rsidTr="00E53DB2">
        <w:tc>
          <w:tcPr>
            <w:tcW w:w="5103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</w:pPr>
            <w:r w:rsidRPr="00715566">
              <w:t>Приморский район</w:t>
            </w:r>
            <w:r w:rsidRPr="00715566">
              <w:rPr>
                <w:rStyle w:val="ae"/>
              </w:rPr>
              <w:footnoteReference w:id="16"/>
            </w:r>
          </w:p>
        </w:tc>
        <w:tc>
          <w:tcPr>
            <w:tcW w:w="2268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</w:pPr>
            <w:r w:rsidRPr="00715566">
              <w:t>11</w:t>
            </w:r>
          </w:p>
        </w:tc>
        <w:tc>
          <w:tcPr>
            <w:tcW w:w="1985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</w:pPr>
            <w:r w:rsidRPr="00715566">
              <w:t>0</w:t>
            </w:r>
          </w:p>
        </w:tc>
      </w:tr>
      <w:tr w:rsidR="00BE0AF4" w:rsidRPr="00715566" w:rsidTr="00E53DB2">
        <w:tc>
          <w:tcPr>
            <w:tcW w:w="5103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</w:pPr>
            <w:r w:rsidRPr="00715566">
              <w:t>Холмогорский район</w:t>
            </w:r>
            <w:r w:rsidRPr="00715566">
              <w:rPr>
                <w:rStyle w:val="ae"/>
              </w:rPr>
              <w:footnoteReference w:id="17"/>
            </w:r>
          </w:p>
        </w:tc>
        <w:tc>
          <w:tcPr>
            <w:tcW w:w="2268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1985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</w:pPr>
            <w:r w:rsidRPr="00715566">
              <w:t>9</w:t>
            </w:r>
          </w:p>
        </w:tc>
      </w:tr>
      <w:tr w:rsidR="00BE0AF4" w:rsidRPr="00715566" w:rsidTr="00E53DB2">
        <w:tc>
          <w:tcPr>
            <w:tcW w:w="5103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</w:pPr>
            <w:r w:rsidRPr="00715566">
              <w:t>Шенкурский район</w:t>
            </w:r>
            <w:r w:rsidRPr="00715566">
              <w:rPr>
                <w:rStyle w:val="ae"/>
              </w:rPr>
              <w:footnoteReference w:id="18"/>
            </w:r>
          </w:p>
        </w:tc>
        <w:tc>
          <w:tcPr>
            <w:tcW w:w="2268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</w:pPr>
            <w:r w:rsidRPr="00715566">
              <w:t>1</w:t>
            </w:r>
          </w:p>
        </w:tc>
        <w:tc>
          <w:tcPr>
            <w:tcW w:w="1985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</w:pPr>
            <w:r w:rsidRPr="00715566">
              <w:t>0</w:t>
            </w:r>
          </w:p>
        </w:tc>
      </w:tr>
      <w:tr w:rsidR="00BE0AF4" w:rsidRPr="00715566" w:rsidTr="00E53DB2">
        <w:tc>
          <w:tcPr>
            <w:tcW w:w="5103" w:type="dxa"/>
          </w:tcPr>
          <w:p w:rsidR="00BE0AF4" w:rsidRPr="00715566" w:rsidRDefault="00BE0AF4" w:rsidP="00E53DB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5566">
              <w:t>Итого</w:t>
            </w:r>
          </w:p>
        </w:tc>
        <w:tc>
          <w:tcPr>
            <w:tcW w:w="2268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14</w:t>
            </w:r>
          </w:p>
        </w:tc>
        <w:tc>
          <w:tcPr>
            <w:tcW w:w="1985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27</w:t>
            </w:r>
          </w:p>
        </w:tc>
      </w:tr>
    </w:tbl>
    <w:p w:rsidR="00BE0AF4" w:rsidRPr="00122066" w:rsidRDefault="00BE0AF4" w:rsidP="00715566">
      <w:pPr>
        <w:ind w:firstLine="708"/>
        <w:rPr>
          <w:sz w:val="28"/>
          <w:szCs w:val="28"/>
        </w:rPr>
      </w:pPr>
    </w:p>
    <w:p w:rsidR="00BE0AF4" w:rsidRPr="00715566" w:rsidRDefault="00BE0AF4" w:rsidP="00715566">
      <w:pPr>
        <w:pStyle w:val="af0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>По состоянию на 31 декабря 2015 года границы территории имеют</w:t>
      </w:r>
      <w:r w:rsidRPr="00715566">
        <w:rPr>
          <w:sz w:val="28"/>
          <w:szCs w:val="28"/>
        </w:rPr>
        <w:br/>
        <w:t>686 объектов культурного наследия, или 36,6 процент</w:t>
      </w:r>
      <w:r w:rsidR="0026319A">
        <w:rPr>
          <w:sz w:val="28"/>
          <w:szCs w:val="28"/>
        </w:rPr>
        <w:t>а</w:t>
      </w:r>
      <w:r w:rsidRPr="00715566">
        <w:rPr>
          <w:sz w:val="28"/>
          <w:szCs w:val="28"/>
        </w:rPr>
        <w:t xml:space="preserve"> от общего количества объектов культурного наследия Архангельской области: 354 объект</w:t>
      </w:r>
      <w:r w:rsidR="0026319A">
        <w:rPr>
          <w:sz w:val="28"/>
          <w:szCs w:val="28"/>
        </w:rPr>
        <w:t>а</w:t>
      </w:r>
      <w:r w:rsidRPr="00715566">
        <w:rPr>
          <w:sz w:val="28"/>
          <w:szCs w:val="28"/>
        </w:rPr>
        <w:t xml:space="preserve"> культурного наследия федерального значения, или 78,6 процент</w:t>
      </w:r>
      <w:r w:rsidR="0026319A">
        <w:rPr>
          <w:sz w:val="28"/>
          <w:szCs w:val="28"/>
        </w:rPr>
        <w:t>а</w:t>
      </w:r>
      <w:r w:rsidRPr="00715566">
        <w:rPr>
          <w:sz w:val="28"/>
          <w:szCs w:val="28"/>
        </w:rPr>
        <w:t xml:space="preserve"> от общего количества объектов культурного наследия федерального значения; </w:t>
      </w:r>
      <w:r w:rsidRPr="00715566">
        <w:rPr>
          <w:sz w:val="28"/>
          <w:szCs w:val="28"/>
        </w:rPr>
        <w:br/>
      </w:r>
      <w:r w:rsidR="00BD5B7E">
        <w:rPr>
          <w:spacing w:val="-6"/>
          <w:sz w:val="28"/>
          <w:szCs w:val="28"/>
        </w:rPr>
        <w:t>332 объекта</w:t>
      </w:r>
      <w:r w:rsidRPr="0026319A">
        <w:rPr>
          <w:spacing w:val="-6"/>
          <w:sz w:val="28"/>
          <w:szCs w:val="28"/>
        </w:rPr>
        <w:t xml:space="preserve"> культурного наследия регионального значения, или 23,3 процент</w:t>
      </w:r>
      <w:r w:rsidR="0026319A" w:rsidRPr="0026319A">
        <w:rPr>
          <w:spacing w:val="-6"/>
          <w:sz w:val="28"/>
          <w:szCs w:val="28"/>
        </w:rPr>
        <w:t>а</w:t>
      </w:r>
      <w:r w:rsidRPr="00715566">
        <w:rPr>
          <w:sz w:val="28"/>
          <w:szCs w:val="28"/>
        </w:rPr>
        <w:t xml:space="preserve"> </w:t>
      </w:r>
      <w:r w:rsidR="00BD5B7E">
        <w:rPr>
          <w:sz w:val="28"/>
          <w:szCs w:val="28"/>
        </w:rPr>
        <w:br/>
      </w:r>
      <w:r w:rsidRPr="0026319A">
        <w:rPr>
          <w:spacing w:val="-4"/>
          <w:sz w:val="28"/>
          <w:szCs w:val="28"/>
        </w:rPr>
        <w:t>от общего количества объектов культурного наследия регионального значения.</w:t>
      </w:r>
      <w:r w:rsidRPr="00715566">
        <w:rPr>
          <w:sz w:val="28"/>
          <w:szCs w:val="28"/>
        </w:rPr>
        <w:t xml:space="preserve"> </w:t>
      </w:r>
      <w:proofErr w:type="gramEnd"/>
    </w:p>
    <w:p w:rsidR="00BE0AF4" w:rsidRPr="00122066" w:rsidRDefault="00BE0AF4" w:rsidP="00715566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BE0AF4" w:rsidRPr="00715566" w:rsidRDefault="00BE0AF4" w:rsidP="00715566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715566">
        <w:rPr>
          <w:sz w:val="28"/>
          <w:szCs w:val="28"/>
        </w:rPr>
        <w:t xml:space="preserve"> </w:t>
      </w:r>
      <w:r w:rsidRPr="00715566">
        <w:rPr>
          <w:b/>
          <w:sz w:val="28"/>
          <w:szCs w:val="28"/>
        </w:rPr>
        <w:t xml:space="preserve">Обеспеченность объектов культурного наследия зонами охраны </w:t>
      </w:r>
      <w:r w:rsidRPr="00715566">
        <w:rPr>
          <w:b/>
          <w:sz w:val="28"/>
          <w:szCs w:val="28"/>
        </w:rPr>
        <w:br/>
        <w:t>и границами территории</w:t>
      </w:r>
      <w:r w:rsidRPr="00715566">
        <w:rPr>
          <w:rStyle w:val="ae"/>
          <w:sz w:val="28"/>
          <w:szCs w:val="28"/>
        </w:rPr>
        <w:footnoteReference w:id="19"/>
      </w:r>
      <w:r w:rsidRPr="00715566">
        <w:rPr>
          <w:sz w:val="28"/>
          <w:szCs w:val="28"/>
        </w:rPr>
        <w:t xml:space="preserve"> </w:t>
      </w:r>
    </w:p>
    <w:p w:rsidR="00BE0AF4" w:rsidRDefault="0026319A" w:rsidP="00715566">
      <w:pPr>
        <w:pStyle w:val="af0"/>
        <w:spacing w:before="0" w:beforeAutospacing="0" w:after="0" w:afterAutospacing="0"/>
        <w:jc w:val="center"/>
      </w:pPr>
      <w:r>
        <w:t xml:space="preserve">(по состоянию на </w:t>
      </w:r>
      <w:r w:rsidR="00BE0AF4" w:rsidRPr="00715566">
        <w:t>1 января 2016 года)</w:t>
      </w:r>
    </w:p>
    <w:p w:rsidR="00E53DB2" w:rsidRPr="00122066" w:rsidRDefault="00E53DB2" w:rsidP="00715566">
      <w:pPr>
        <w:pStyle w:val="af0"/>
        <w:spacing w:before="0" w:beforeAutospacing="0" w:after="0" w:afterAutospacing="0"/>
        <w:jc w:val="center"/>
        <w:rPr>
          <w:sz w:val="20"/>
          <w:szCs w:val="20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1417"/>
        <w:gridCol w:w="285"/>
        <w:gridCol w:w="1133"/>
        <w:gridCol w:w="284"/>
        <w:gridCol w:w="1418"/>
        <w:gridCol w:w="708"/>
        <w:gridCol w:w="709"/>
        <w:gridCol w:w="1418"/>
        <w:gridCol w:w="142"/>
      </w:tblGrid>
      <w:tr w:rsidR="00BE0AF4" w:rsidRPr="00BD5B7E" w:rsidTr="00122066">
        <w:tc>
          <w:tcPr>
            <w:tcW w:w="2092" w:type="dxa"/>
          </w:tcPr>
          <w:p w:rsidR="00BE0AF4" w:rsidRPr="00BD5B7E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BE0AF4" w:rsidRPr="00BD5B7E" w:rsidRDefault="00BE0AF4" w:rsidP="00BD5B7E">
            <w:pPr>
              <w:pStyle w:val="af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5B7E">
              <w:rPr>
                <w:b/>
                <w:sz w:val="20"/>
                <w:szCs w:val="20"/>
              </w:rPr>
              <w:t>Обеспеченность объектов культурного наследия зонами охраны</w:t>
            </w:r>
          </w:p>
        </w:tc>
        <w:tc>
          <w:tcPr>
            <w:tcW w:w="1418" w:type="dxa"/>
            <w:gridSpan w:val="2"/>
          </w:tcPr>
          <w:p w:rsidR="00BE0AF4" w:rsidRPr="00BD5B7E" w:rsidRDefault="00BE0AF4" w:rsidP="00BD5B7E">
            <w:pPr>
              <w:pStyle w:val="af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5B7E">
              <w:rPr>
                <w:b/>
                <w:sz w:val="20"/>
                <w:szCs w:val="20"/>
              </w:rPr>
              <w:t>Утверждены границы территории объектов культурного наследия</w:t>
            </w:r>
          </w:p>
        </w:tc>
        <w:tc>
          <w:tcPr>
            <w:tcW w:w="2410" w:type="dxa"/>
            <w:gridSpan w:val="3"/>
          </w:tcPr>
          <w:p w:rsidR="00BE0AF4" w:rsidRPr="00BD5B7E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5B7E">
              <w:rPr>
                <w:b/>
                <w:sz w:val="20"/>
                <w:szCs w:val="20"/>
              </w:rPr>
              <w:t>Доля  объектов культурного наследия,</w:t>
            </w:r>
            <w:r w:rsidR="00BD5B7E">
              <w:rPr>
                <w:b/>
                <w:sz w:val="20"/>
                <w:szCs w:val="20"/>
              </w:rPr>
              <w:t xml:space="preserve"> </w:t>
            </w:r>
            <w:r w:rsidRPr="00BD5B7E">
              <w:rPr>
                <w:b/>
                <w:sz w:val="20"/>
                <w:szCs w:val="20"/>
              </w:rPr>
              <w:t>обеспечен</w:t>
            </w:r>
            <w:r w:rsidR="0026319A" w:rsidRPr="00BD5B7E">
              <w:rPr>
                <w:b/>
                <w:sz w:val="20"/>
                <w:szCs w:val="20"/>
              </w:rPr>
              <w:t>н</w:t>
            </w:r>
            <w:r w:rsidRPr="00BD5B7E">
              <w:rPr>
                <w:b/>
                <w:sz w:val="20"/>
                <w:szCs w:val="20"/>
              </w:rPr>
              <w:t>ых зонами охраны, от общего числа объектов</w:t>
            </w:r>
            <w:r w:rsidR="00BD5B7E" w:rsidRPr="00BD5B7E">
              <w:rPr>
                <w:b/>
                <w:sz w:val="20"/>
                <w:szCs w:val="20"/>
              </w:rPr>
              <w:t xml:space="preserve"> культурного</w:t>
            </w:r>
            <w:r w:rsidR="00BD5B7E">
              <w:rPr>
                <w:b/>
                <w:sz w:val="20"/>
                <w:szCs w:val="20"/>
              </w:rPr>
              <w:t xml:space="preserve"> </w:t>
            </w:r>
            <w:r w:rsidRPr="00BD5B7E">
              <w:rPr>
                <w:b/>
                <w:sz w:val="20"/>
                <w:szCs w:val="20"/>
              </w:rPr>
              <w:t>наследия, %</w:t>
            </w:r>
          </w:p>
        </w:tc>
        <w:tc>
          <w:tcPr>
            <w:tcW w:w="2269" w:type="dxa"/>
            <w:gridSpan w:val="3"/>
          </w:tcPr>
          <w:p w:rsidR="0026319A" w:rsidRPr="00252A79" w:rsidRDefault="00BE0AF4" w:rsidP="00252A79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b/>
                <w:spacing w:val="-6"/>
                <w:sz w:val="20"/>
                <w:szCs w:val="20"/>
              </w:rPr>
            </w:pPr>
            <w:r w:rsidRPr="00252A79">
              <w:rPr>
                <w:b/>
                <w:spacing w:val="-6"/>
                <w:sz w:val="20"/>
                <w:szCs w:val="20"/>
              </w:rPr>
              <w:t xml:space="preserve">Доля объектов </w:t>
            </w:r>
            <w:r w:rsidR="00122066" w:rsidRPr="00252A79">
              <w:rPr>
                <w:rFonts w:ascii="Times New Roman Полужирный" w:hAnsi="Times New Roman Полужирный"/>
                <w:b/>
                <w:spacing w:val="-6"/>
                <w:sz w:val="20"/>
                <w:szCs w:val="20"/>
              </w:rPr>
              <w:t>культурного наследия</w:t>
            </w:r>
          </w:p>
          <w:p w:rsidR="0026319A" w:rsidRPr="00252A79" w:rsidRDefault="00BE0AF4" w:rsidP="00252A79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b/>
                <w:spacing w:val="-6"/>
                <w:sz w:val="20"/>
                <w:szCs w:val="20"/>
              </w:rPr>
            </w:pPr>
            <w:r w:rsidRPr="00252A79">
              <w:rPr>
                <w:b/>
                <w:spacing w:val="-6"/>
                <w:sz w:val="20"/>
                <w:szCs w:val="20"/>
              </w:rPr>
              <w:t xml:space="preserve">с утвержденными границами территории </w:t>
            </w:r>
          </w:p>
          <w:p w:rsidR="00BE0AF4" w:rsidRPr="00252A79" w:rsidRDefault="00BE0AF4" w:rsidP="00252A79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b/>
                <w:spacing w:val="-6"/>
                <w:sz w:val="20"/>
                <w:szCs w:val="20"/>
              </w:rPr>
            </w:pPr>
            <w:r w:rsidRPr="00252A79">
              <w:rPr>
                <w:b/>
                <w:spacing w:val="-6"/>
                <w:sz w:val="20"/>
                <w:szCs w:val="20"/>
              </w:rPr>
              <w:t xml:space="preserve">от общего числа </w:t>
            </w:r>
            <w:r w:rsidRPr="00252A79">
              <w:rPr>
                <w:rFonts w:ascii="Times New Roman Полужирный" w:hAnsi="Times New Roman Полужирный"/>
                <w:b/>
                <w:spacing w:val="-6"/>
                <w:sz w:val="20"/>
                <w:szCs w:val="20"/>
              </w:rPr>
              <w:t xml:space="preserve">объектов </w:t>
            </w:r>
            <w:r w:rsidR="00252A79" w:rsidRPr="00252A79">
              <w:rPr>
                <w:rFonts w:ascii="Times New Roman Полужирный" w:hAnsi="Times New Roman Полужирный"/>
                <w:b/>
                <w:spacing w:val="-6"/>
                <w:sz w:val="20"/>
                <w:szCs w:val="20"/>
              </w:rPr>
              <w:t xml:space="preserve">культурного </w:t>
            </w:r>
            <w:r w:rsidRPr="00252A79">
              <w:rPr>
                <w:rFonts w:ascii="Times New Roman Полужирный" w:hAnsi="Times New Roman Полужирный"/>
                <w:b/>
                <w:spacing w:val="-6"/>
                <w:sz w:val="20"/>
                <w:szCs w:val="20"/>
              </w:rPr>
              <w:t>наследия, %</w:t>
            </w:r>
          </w:p>
        </w:tc>
      </w:tr>
      <w:tr w:rsidR="00BD5B7E" w:rsidRPr="00BD5B7E" w:rsidTr="00122066">
        <w:tc>
          <w:tcPr>
            <w:tcW w:w="2092" w:type="dxa"/>
          </w:tcPr>
          <w:p w:rsidR="00BD5B7E" w:rsidRPr="00BD5B7E" w:rsidRDefault="00BD5B7E" w:rsidP="00BD5B7E">
            <w:pPr>
              <w:pStyle w:val="af0"/>
              <w:spacing w:before="0" w:beforeAutospacing="0" w:after="0" w:afterAutospacing="0"/>
              <w:ind w:right="175"/>
              <w:jc w:val="center"/>
              <w:rPr>
                <w:sz w:val="18"/>
                <w:szCs w:val="18"/>
              </w:rPr>
            </w:pPr>
            <w:r w:rsidRPr="00BD5B7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D5B7E" w:rsidRPr="00BD5B7E" w:rsidRDefault="00BD5B7E" w:rsidP="00BD5B7E">
            <w:pPr>
              <w:pStyle w:val="af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D5B7E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:rsidR="00BD5B7E" w:rsidRPr="00BD5B7E" w:rsidRDefault="00BD5B7E" w:rsidP="00BD5B7E">
            <w:pPr>
              <w:pStyle w:val="af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D5B7E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3"/>
          </w:tcPr>
          <w:p w:rsidR="00BD5B7E" w:rsidRPr="00BD5B7E" w:rsidRDefault="00BD5B7E" w:rsidP="00BD5B7E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sz w:val="18"/>
                <w:szCs w:val="18"/>
              </w:rPr>
            </w:pPr>
            <w:r w:rsidRPr="00BD5B7E">
              <w:rPr>
                <w:sz w:val="18"/>
                <w:szCs w:val="18"/>
              </w:rPr>
              <w:t>4</w:t>
            </w:r>
          </w:p>
        </w:tc>
        <w:tc>
          <w:tcPr>
            <w:tcW w:w="2269" w:type="dxa"/>
            <w:gridSpan w:val="3"/>
          </w:tcPr>
          <w:p w:rsidR="00BD5B7E" w:rsidRPr="00252A79" w:rsidRDefault="00BD5B7E" w:rsidP="00252A79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252A79">
              <w:rPr>
                <w:spacing w:val="-6"/>
                <w:sz w:val="18"/>
                <w:szCs w:val="18"/>
              </w:rPr>
              <w:t>5</w:t>
            </w:r>
          </w:p>
        </w:tc>
      </w:tr>
      <w:tr w:rsidR="00BE0AF4" w:rsidRPr="000B5FA9" w:rsidTr="00122066">
        <w:tc>
          <w:tcPr>
            <w:tcW w:w="2092" w:type="dxa"/>
          </w:tcPr>
          <w:p w:rsidR="00BE0AF4" w:rsidRPr="000B5FA9" w:rsidRDefault="00BE0AF4" w:rsidP="0026319A">
            <w:pPr>
              <w:pStyle w:val="af0"/>
              <w:spacing w:before="0" w:beforeAutospacing="0" w:after="0" w:afterAutospacing="0"/>
            </w:pPr>
            <w:r w:rsidRPr="000B5FA9">
              <w:t>Всего объектов культурного наследия</w:t>
            </w:r>
          </w:p>
        </w:tc>
        <w:tc>
          <w:tcPr>
            <w:tcW w:w="1417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  <w:r w:rsidRPr="000B5FA9">
              <w:t>232</w:t>
            </w:r>
          </w:p>
        </w:tc>
        <w:tc>
          <w:tcPr>
            <w:tcW w:w="1418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highlight w:val="yellow"/>
              </w:rPr>
            </w:pPr>
            <w:r w:rsidRPr="000B5FA9">
              <w:t>686</w:t>
            </w:r>
          </w:p>
        </w:tc>
        <w:tc>
          <w:tcPr>
            <w:tcW w:w="2410" w:type="dxa"/>
            <w:gridSpan w:val="3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highlight w:val="yellow"/>
              </w:rPr>
            </w:pPr>
            <w:r w:rsidRPr="000B5FA9">
              <w:t>12,4</w:t>
            </w:r>
          </w:p>
        </w:tc>
        <w:tc>
          <w:tcPr>
            <w:tcW w:w="2269" w:type="dxa"/>
            <w:gridSpan w:val="3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  <w:r w:rsidRPr="000B5FA9">
              <w:t>36,6</w:t>
            </w:r>
          </w:p>
        </w:tc>
      </w:tr>
      <w:tr w:rsidR="00BE0AF4" w:rsidRPr="000B5FA9" w:rsidTr="00122066">
        <w:tc>
          <w:tcPr>
            <w:tcW w:w="2092" w:type="dxa"/>
          </w:tcPr>
          <w:p w:rsidR="00BE0AF4" w:rsidRPr="000B5FA9" w:rsidRDefault="00BE0AF4" w:rsidP="0026319A">
            <w:pPr>
              <w:pStyle w:val="af0"/>
              <w:spacing w:before="0" w:beforeAutospacing="0" w:after="0" w:afterAutospacing="0"/>
            </w:pPr>
            <w:r w:rsidRPr="000B5FA9">
              <w:t>из них</w:t>
            </w:r>
            <w:r w:rsidR="0026319A" w:rsidRPr="000B5FA9">
              <w:t>:</w:t>
            </w:r>
          </w:p>
        </w:tc>
        <w:tc>
          <w:tcPr>
            <w:tcW w:w="1417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gridSpan w:val="3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269" w:type="dxa"/>
            <w:gridSpan w:val="3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</w:p>
        </w:tc>
      </w:tr>
      <w:tr w:rsidR="00122066" w:rsidRPr="0026319A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122066" w:rsidRPr="0026319A" w:rsidRDefault="00122066" w:rsidP="00600645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631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122066" w:rsidRPr="0026319A" w:rsidRDefault="00122066" w:rsidP="00600645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631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22066" w:rsidRPr="0026319A" w:rsidRDefault="00122066" w:rsidP="00600645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631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:rsidR="00122066" w:rsidRPr="0026319A" w:rsidRDefault="00122066" w:rsidP="00600645">
            <w:pPr>
              <w:pStyle w:val="af0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631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22066" w:rsidRPr="0026319A" w:rsidRDefault="00122066" w:rsidP="00600645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6319A">
              <w:rPr>
                <w:color w:val="000000"/>
                <w:sz w:val="20"/>
                <w:szCs w:val="20"/>
              </w:rPr>
              <w:t>5</w:t>
            </w: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123032" w:rsidP="0026319A">
            <w:pPr>
              <w:pStyle w:val="af0"/>
              <w:spacing w:before="0" w:beforeAutospacing="0" w:after="0" w:afterAutospacing="0"/>
            </w:pPr>
            <w:r w:rsidRPr="000B5FA9">
              <w:t>памятники истории и культуры</w:t>
            </w:r>
            <w:r w:rsidR="00BE0AF4" w:rsidRPr="000B5FA9">
              <w:t xml:space="preserve"> 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  <w:r w:rsidRPr="000B5FA9">
              <w:t>82</w:t>
            </w: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415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4,4</w:t>
            </w: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21,8</w:t>
            </w:r>
          </w:p>
        </w:tc>
      </w:tr>
      <w:tr w:rsidR="00123032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123032" w:rsidRPr="000B5FA9" w:rsidRDefault="00123032" w:rsidP="004A10FA">
            <w:pPr>
              <w:pStyle w:val="af0"/>
              <w:spacing w:before="0" w:beforeAutospacing="0" w:after="0" w:afterAutospacing="0"/>
              <w:ind w:firstLine="284"/>
            </w:pPr>
            <w:r w:rsidRPr="000B5FA9">
              <w:t>в том числе:</w:t>
            </w:r>
          </w:p>
        </w:tc>
        <w:tc>
          <w:tcPr>
            <w:tcW w:w="1417" w:type="dxa"/>
            <w:gridSpan w:val="2"/>
          </w:tcPr>
          <w:p w:rsidR="00123032" w:rsidRPr="000B5FA9" w:rsidRDefault="00123032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</w:p>
        </w:tc>
        <w:tc>
          <w:tcPr>
            <w:tcW w:w="1418" w:type="dxa"/>
          </w:tcPr>
          <w:p w:rsidR="00123032" w:rsidRPr="000B5FA9" w:rsidRDefault="00123032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1417" w:type="dxa"/>
            <w:gridSpan w:val="2"/>
          </w:tcPr>
          <w:p w:rsidR="00123032" w:rsidRPr="000B5FA9" w:rsidRDefault="00123032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1418" w:type="dxa"/>
          </w:tcPr>
          <w:p w:rsidR="00123032" w:rsidRPr="000B5FA9" w:rsidRDefault="00123032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BE0AF4" w:rsidP="004A10FA">
            <w:pPr>
              <w:pStyle w:val="af0"/>
              <w:spacing w:before="0" w:beforeAutospacing="0" w:after="0" w:afterAutospacing="0"/>
              <w:ind w:firstLine="284"/>
            </w:pPr>
            <w:r w:rsidRPr="000B5FA9">
              <w:t>федерального значения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14</w:t>
            </w: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123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2,8</w:t>
            </w: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6,7</w:t>
            </w: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BE0AF4" w:rsidP="004A10FA">
            <w:pPr>
              <w:pStyle w:val="af0"/>
              <w:spacing w:before="0" w:beforeAutospacing="0" w:after="0" w:afterAutospacing="0"/>
              <w:ind w:firstLine="284"/>
            </w:pPr>
            <w:r w:rsidRPr="000B5FA9">
              <w:t>регионального значения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68</w:t>
            </w: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292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7,7</w:t>
            </w: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15,1</w:t>
            </w: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BE0AF4" w:rsidP="001067E3">
            <w:pPr>
              <w:pStyle w:val="af0"/>
              <w:spacing w:before="0" w:beforeAutospacing="0" w:after="0" w:afterAutospacing="0"/>
              <w:ind w:firstLine="284"/>
            </w:pPr>
            <w:r w:rsidRPr="000B5FA9">
              <w:t>местного значения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0</w:t>
            </w: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0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0</w:t>
            </w: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0</w:t>
            </w: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BE0AF4" w:rsidP="0026319A">
            <w:pPr>
              <w:pStyle w:val="af0"/>
              <w:spacing w:before="0" w:beforeAutospacing="0" w:after="0" w:afterAutospacing="0"/>
            </w:pPr>
            <w:r w:rsidRPr="000B5FA9">
              <w:t>ансамбли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  <w:r w:rsidRPr="000B5FA9">
              <w:t>12</w:t>
            </w: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27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BE0AF4" w:rsidP="0026319A">
            <w:pPr>
              <w:pStyle w:val="af0"/>
              <w:spacing w:before="0" w:beforeAutospacing="0" w:after="0" w:afterAutospacing="0"/>
            </w:pPr>
            <w:r w:rsidRPr="000B5FA9">
              <w:t>памятники в них,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  <w:r w:rsidRPr="000B5FA9">
              <w:t>150</w:t>
            </w: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271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6,2</w:t>
            </w: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14,8</w:t>
            </w: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BE0AF4" w:rsidP="004A10FA">
            <w:pPr>
              <w:pStyle w:val="af0"/>
              <w:spacing w:before="0" w:beforeAutospacing="0" w:after="0" w:afterAutospacing="0"/>
              <w:ind w:firstLine="284"/>
            </w:pPr>
            <w:r w:rsidRPr="000B5FA9">
              <w:t>в том числе</w:t>
            </w:r>
            <w:r w:rsidR="00D73D2B">
              <w:t>: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BE0AF4" w:rsidP="004A10FA">
            <w:pPr>
              <w:pStyle w:val="af0"/>
              <w:spacing w:before="0" w:beforeAutospacing="0" w:after="0" w:afterAutospacing="0"/>
              <w:ind w:firstLine="284"/>
            </w:pPr>
            <w:r w:rsidRPr="000B5FA9">
              <w:t>федерального значения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  <w:r w:rsidRPr="000B5FA9">
              <w:t>114</w:t>
            </w: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231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6,2</w:t>
            </w: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12,8</w:t>
            </w: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BE0AF4" w:rsidP="004A10FA">
            <w:pPr>
              <w:pStyle w:val="af0"/>
              <w:spacing w:before="0" w:beforeAutospacing="0" w:after="0" w:afterAutospacing="0"/>
              <w:ind w:firstLine="284"/>
            </w:pPr>
            <w:r w:rsidRPr="000B5FA9">
              <w:t>регионального значения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  <w:rPr>
                <w:highlight w:val="yellow"/>
              </w:rPr>
            </w:pPr>
            <w:r w:rsidRPr="000B5FA9">
              <w:t>36</w:t>
            </w: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40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0</w:t>
            </w: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2,0</w:t>
            </w: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BE0AF4" w:rsidP="001067E3">
            <w:pPr>
              <w:pStyle w:val="af0"/>
              <w:spacing w:before="0" w:beforeAutospacing="0" w:after="0" w:afterAutospacing="0"/>
              <w:ind w:firstLine="284"/>
            </w:pPr>
            <w:r w:rsidRPr="000B5FA9">
              <w:t>местного значения</w:t>
            </w:r>
          </w:p>
        </w:tc>
        <w:tc>
          <w:tcPr>
            <w:tcW w:w="1417" w:type="dxa"/>
            <w:gridSpan w:val="2"/>
          </w:tcPr>
          <w:p w:rsidR="00BE0AF4" w:rsidRPr="000B5FA9" w:rsidRDefault="00123032" w:rsidP="00123032">
            <w:pPr>
              <w:pStyle w:val="af0"/>
              <w:tabs>
                <w:tab w:val="center" w:pos="524"/>
                <w:tab w:val="left" w:pos="1002"/>
              </w:tabs>
              <w:spacing w:before="0" w:beforeAutospacing="0" w:after="0" w:afterAutospacing="0"/>
              <w:ind w:right="175"/>
            </w:pPr>
            <w:r w:rsidRPr="000B5FA9">
              <w:tab/>
            </w:r>
            <w:r w:rsidR="00BE0AF4" w:rsidRPr="000B5FA9">
              <w:t>0</w:t>
            </w:r>
            <w:r w:rsidRPr="000B5FA9">
              <w:tab/>
            </w: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0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0</w:t>
            </w: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0</w:t>
            </w:r>
          </w:p>
        </w:tc>
      </w:tr>
      <w:tr w:rsidR="00BE0AF4" w:rsidRPr="000B5FA9" w:rsidTr="00122066">
        <w:trPr>
          <w:gridAfter w:val="1"/>
          <w:wAfter w:w="142" w:type="dxa"/>
        </w:trPr>
        <w:tc>
          <w:tcPr>
            <w:tcW w:w="3794" w:type="dxa"/>
            <w:gridSpan w:val="3"/>
          </w:tcPr>
          <w:p w:rsidR="00BE0AF4" w:rsidRPr="000B5FA9" w:rsidRDefault="00BE0AF4" w:rsidP="0026319A">
            <w:pPr>
              <w:pStyle w:val="af0"/>
              <w:spacing w:before="0" w:beforeAutospacing="0" w:after="0" w:afterAutospacing="0"/>
            </w:pPr>
            <w:r w:rsidRPr="000B5FA9">
              <w:t>достопримечательные места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0</w:t>
            </w:r>
          </w:p>
        </w:tc>
        <w:tc>
          <w:tcPr>
            <w:tcW w:w="1418" w:type="dxa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0</w:t>
            </w:r>
          </w:p>
        </w:tc>
        <w:tc>
          <w:tcPr>
            <w:tcW w:w="1417" w:type="dxa"/>
            <w:gridSpan w:val="2"/>
          </w:tcPr>
          <w:p w:rsidR="00BE0AF4" w:rsidRPr="000B5FA9" w:rsidRDefault="00BE0AF4" w:rsidP="00BD5B7E">
            <w:pPr>
              <w:pStyle w:val="af0"/>
              <w:spacing w:before="0" w:beforeAutospacing="0" w:after="0" w:afterAutospacing="0"/>
              <w:ind w:left="-57" w:right="-57"/>
              <w:jc w:val="center"/>
            </w:pPr>
            <w:r w:rsidRPr="000B5FA9">
              <w:t>0</w:t>
            </w:r>
          </w:p>
        </w:tc>
        <w:tc>
          <w:tcPr>
            <w:tcW w:w="1418" w:type="dxa"/>
          </w:tcPr>
          <w:p w:rsidR="00BE0AF4" w:rsidRPr="000B5FA9" w:rsidRDefault="00BE0AF4" w:rsidP="00715566">
            <w:pPr>
              <w:pStyle w:val="af0"/>
              <w:spacing w:before="0" w:beforeAutospacing="0" w:after="0" w:afterAutospacing="0"/>
              <w:ind w:right="175"/>
              <w:jc w:val="center"/>
            </w:pPr>
            <w:r w:rsidRPr="000B5FA9">
              <w:t>0</w:t>
            </w:r>
          </w:p>
        </w:tc>
      </w:tr>
    </w:tbl>
    <w:p w:rsidR="00BE0AF4" w:rsidRPr="00123032" w:rsidRDefault="00BE0AF4" w:rsidP="00715566">
      <w:pPr>
        <w:ind w:firstLine="708"/>
        <w:rPr>
          <w:sz w:val="16"/>
          <w:szCs w:val="16"/>
        </w:rPr>
      </w:pPr>
    </w:p>
    <w:p w:rsidR="00BE0AF4" w:rsidRPr="00715566" w:rsidRDefault="00BE0AF4" w:rsidP="002816BC">
      <w:pPr>
        <w:ind w:firstLine="708"/>
        <w:jc w:val="both"/>
        <w:rPr>
          <w:bCs/>
          <w:sz w:val="28"/>
          <w:szCs w:val="28"/>
        </w:rPr>
      </w:pPr>
      <w:r w:rsidRPr="00715566">
        <w:rPr>
          <w:sz w:val="28"/>
          <w:szCs w:val="28"/>
        </w:rPr>
        <w:t xml:space="preserve">В 2015 году министерством проведен электронный аукцион и заключен государственный контракт на </w:t>
      </w:r>
      <w:r w:rsidRPr="00715566">
        <w:rPr>
          <w:bCs/>
          <w:sz w:val="28"/>
          <w:szCs w:val="28"/>
        </w:rPr>
        <w:t xml:space="preserve">выполнение работ по разработке </w:t>
      </w:r>
      <w:proofErr w:type="gramStart"/>
      <w:r w:rsidRPr="00715566">
        <w:rPr>
          <w:bCs/>
          <w:sz w:val="28"/>
          <w:szCs w:val="28"/>
        </w:rPr>
        <w:t>проектов зон охраны объектов культурного наследия</w:t>
      </w:r>
      <w:proofErr w:type="gramEnd"/>
      <w:r w:rsidRPr="00715566">
        <w:rPr>
          <w:bCs/>
          <w:sz w:val="28"/>
          <w:szCs w:val="28"/>
        </w:rPr>
        <w:t xml:space="preserve"> </w:t>
      </w:r>
      <w:proofErr w:type="spellStart"/>
      <w:r w:rsidRPr="00715566">
        <w:rPr>
          <w:bCs/>
          <w:sz w:val="28"/>
          <w:szCs w:val="28"/>
        </w:rPr>
        <w:t>Плесецкого</w:t>
      </w:r>
      <w:proofErr w:type="spellEnd"/>
      <w:r w:rsidRPr="00715566">
        <w:rPr>
          <w:bCs/>
          <w:sz w:val="28"/>
          <w:szCs w:val="28"/>
        </w:rPr>
        <w:t xml:space="preserve"> и Приморского районов Архангельской области.</w:t>
      </w:r>
    </w:p>
    <w:p w:rsidR="00BE0AF4" w:rsidRPr="00715566" w:rsidRDefault="00BE0AF4" w:rsidP="002816BC">
      <w:pPr>
        <w:ind w:firstLine="708"/>
        <w:jc w:val="both"/>
      </w:pPr>
      <w:r w:rsidRPr="00715566">
        <w:rPr>
          <w:sz w:val="28"/>
          <w:szCs w:val="28"/>
        </w:rPr>
        <w:t xml:space="preserve">В 2015 году на согласование в Министерство культуры Российской Федерации были направлены проекты зон охраны объектов культурного наследия, расположенных на территории города Каргополя и деревни </w:t>
      </w:r>
      <w:proofErr w:type="spellStart"/>
      <w:r w:rsidRPr="00715566">
        <w:rPr>
          <w:sz w:val="28"/>
          <w:szCs w:val="28"/>
        </w:rPr>
        <w:t>Кимжа</w:t>
      </w:r>
      <w:proofErr w:type="spellEnd"/>
      <w:r w:rsidRPr="00715566">
        <w:rPr>
          <w:sz w:val="28"/>
          <w:szCs w:val="28"/>
        </w:rPr>
        <w:t xml:space="preserve"> Мезенского района.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Разработанные ранее проекты </w:t>
      </w:r>
      <w:proofErr w:type="gramStart"/>
      <w:r w:rsidRPr="00715566">
        <w:rPr>
          <w:sz w:val="28"/>
          <w:szCs w:val="28"/>
        </w:rPr>
        <w:t>зон охраны объектов культурного наследия города Онеги</w:t>
      </w:r>
      <w:proofErr w:type="gramEnd"/>
      <w:r w:rsidRPr="00715566">
        <w:rPr>
          <w:sz w:val="28"/>
          <w:szCs w:val="28"/>
        </w:rPr>
        <w:t xml:space="preserve"> и острова Кий в Онежском районе, города Вельска, </w:t>
      </w:r>
      <w:r w:rsidRPr="00123032">
        <w:rPr>
          <w:spacing w:val="-8"/>
          <w:sz w:val="28"/>
          <w:szCs w:val="28"/>
        </w:rPr>
        <w:t>муниципальных образований «Ломоносовское», «</w:t>
      </w:r>
      <w:proofErr w:type="spellStart"/>
      <w:r w:rsidRPr="00123032">
        <w:rPr>
          <w:spacing w:val="-8"/>
          <w:sz w:val="28"/>
          <w:szCs w:val="28"/>
        </w:rPr>
        <w:t>Матигорское</w:t>
      </w:r>
      <w:proofErr w:type="spellEnd"/>
      <w:r w:rsidRPr="00123032">
        <w:rPr>
          <w:spacing w:val="-8"/>
          <w:sz w:val="28"/>
          <w:szCs w:val="28"/>
        </w:rPr>
        <w:t>», «Холмогорское</w:t>
      </w:r>
      <w:r w:rsidRPr="00715566">
        <w:rPr>
          <w:sz w:val="28"/>
          <w:szCs w:val="28"/>
        </w:rPr>
        <w:t>» Холмогорского района, разработчиком которых явилась не</w:t>
      </w:r>
      <w:r w:rsidR="00123032">
        <w:rPr>
          <w:sz w:val="28"/>
          <w:szCs w:val="28"/>
        </w:rPr>
        <w:t>коммерческая организация «Фонд «</w:t>
      </w:r>
      <w:r w:rsidRPr="00715566">
        <w:rPr>
          <w:sz w:val="28"/>
          <w:szCs w:val="28"/>
        </w:rPr>
        <w:t xml:space="preserve">Институт проблем устойчивого развития городов </w:t>
      </w:r>
      <w:r w:rsidR="00123032">
        <w:rPr>
          <w:sz w:val="28"/>
          <w:szCs w:val="28"/>
        </w:rPr>
        <w:br/>
        <w:t>и территорий</w:t>
      </w:r>
      <w:r w:rsidRPr="00715566">
        <w:rPr>
          <w:sz w:val="28"/>
          <w:szCs w:val="28"/>
        </w:rPr>
        <w:t xml:space="preserve">» (город Ярославль), находятся в стадии исправления </w:t>
      </w:r>
      <w:r w:rsidR="00123032">
        <w:rPr>
          <w:sz w:val="28"/>
          <w:szCs w:val="28"/>
        </w:rPr>
        <w:t>замечани</w:t>
      </w:r>
      <w:r w:rsidRPr="00715566">
        <w:rPr>
          <w:sz w:val="28"/>
          <w:szCs w:val="28"/>
        </w:rPr>
        <w:t>й министерства.</w:t>
      </w:r>
    </w:p>
    <w:p w:rsidR="00BE0AF4" w:rsidRPr="00715566" w:rsidRDefault="00BE0AF4" w:rsidP="002816B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566">
        <w:rPr>
          <w:rFonts w:ascii="Times New Roman" w:hAnsi="Times New Roman" w:cs="Times New Roman"/>
          <w:sz w:val="28"/>
          <w:szCs w:val="28"/>
        </w:rPr>
        <w:t xml:space="preserve">Наиболее важным остается вопрос доработки и принятия </w:t>
      </w:r>
      <w:proofErr w:type="gramStart"/>
      <w:r w:rsidRPr="00715566">
        <w:rPr>
          <w:rFonts w:ascii="Times New Roman" w:hAnsi="Times New Roman" w:cs="Times New Roman"/>
          <w:sz w:val="28"/>
          <w:szCs w:val="28"/>
        </w:rPr>
        <w:t>проекта зон охраны объектов культурного наследия города</w:t>
      </w:r>
      <w:proofErr w:type="gramEnd"/>
      <w:r w:rsidRPr="00715566">
        <w:rPr>
          <w:rFonts w:ascii="Times New Roman" w:hAnsi="Times New Roman" w:cs="Times New Roman"/>
          <w:sz w:val="28"/>
          <w:szCs w:val="28"/>
        </w:rPr>
        <w:t xml:space="preserve"> Каргополя – исторического поселения федерального значения.</w:t>
      </w:r>
    </w:p>
    <w:p w:rsidR="00BE0AF4" w:rsidRPr="004A10FA" w:rsidRDefault="00BE0AF4" w:rsidP="002816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2015 году проведена работа по </w:t>
      </w:r>
      <w:r w:rsidR="00123032">
        <w:rPr>
          <w:sz w:val="28"/>
          <w:szCs w:val="28"/>
        </w:rPr>
        <w:t>выявлению и государственному уче</w:t>
      </w:r>
      <w:r w:rsidRPr="00715566">
        <w:rPr>
          <w:sz w:val="28"/>
          <w:szCs w:val="28"/>
        </w:rPr>
        <w:t>ту 84 объектов, обладающих признаками объекта культурного наследия</w:t>
      </w:r>
      <w:r w:rsidR="004A10FA">
        <w:rPr>
          <w:sz w:val="28"/>
          <w:szCs w:val="28"/>
        </w:rPr>
        <w:t>.</w:t>
      </w:r>
    </w:p>
    <w:p w:rsidR="00BE0AF4" w:rsidRPr="00123032" w:rsidRDefault="00BE0AF4" w:rsidP="00715566">
      <w:pPr>
        <w:jc w:val="center"/>
        <w:rPr>
          <w:sz w:val="16"/>
          <w:szCs w:val="16"/>
        </w:rPr>
      </w:pPr>
    </w:p>
    <w:p w:rsidR="00BE0AF4" w:rsidRDefault="00BE0AF4" w:rsidP="00715566">
      <w:pPr>
        <w:jc w:val="center"/>
        <w:rPr>
          <w:sz w:val="28"/>
          <w:szCs w:val="28"/>
        </w:rPr>
      </w:pPr>
      <w:r w:rsidRPr="00715566">
        <w:rPr>
          <w:b/>
          <w:sz w:val="28"/>
          <w:szCs w:val="28"/>
        </w:rPr>
        <w:t>Выявленные объекты культурного наследия в 2011</w:t>
      </w:r>
      <w:r w:rsidR="004A10FA">
        <w:rPr>
          <w:b/>
          <w:sz w:val="28"/>
          <w:szCs w:val="28"/>
        </w:rPr>
        <w:t> – </w:t>
      </w:r>
      <w:r w:rsidRPr="00715566">
        <w:rPr>
          <w:b/>
          <w:sz w:val="28"/>
          <w:szCs w:val="28"/>
        </w:rPr>
        <w:t>2015 годах</w:t>
      </w:r>
      <w:r w:rsidRPr="00715566">
        <w:rPr>
          <w:rStyle w:val="ae"/>
          <w:sz w:val="28"/>
          <w:szCs w:val="28"/>
        </w:rPr>
        <w:footnoteReference w:id="20"/>
      </w:r>
      <w:r w:rsidRPr="00715566">
        <w:rPr>
          <w:sz w:val="28"/>
          <w:szCs w:val="28"/>
        </w:rPr>
        <w:t xml:space="preserve"> </w:t>
      </w:r>
    </w:p>
    <w:p w:rsidR="00123032" w:rsidRPr="00123032" w:rsidRDefault="00123032" w:rsidP="00715566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660"/>
        <w:gridCol w:w="1702"/>
        <w:gridCol w:w="1133"/>
        <w:gridCol w:w="993"/>
        <w:gridCol w:w="992"/>
        <w:gridCol w:w="992"/>
        <w:gridCol w:w="1099"/>
      </w:tblGrid>
      <w:tr w:rsidR="00BE0AF4" w:rsidRPr="00123032" w:rsidTr="00E13231">
        <w:tc>
          <w:tcPr>
            <w:tcW w:w="139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AF4" w:rsidRPr="00123032" w:rsidRDefault="00BE0AF4" w:rsidP="00123032">
            <w:pPr>
              <w:jc w:val="center"/>
              <w:rPr>
                <w:b/>
                <w:sz w:val="23"/>
                <w:szCs w:val="23"/>
              </w:rPr>
            </w:pPr>
            <w:r w:rsidRPr="00123032">
              <w:rPr>
                <w:b/>
                <w:sz w:val="23"/>
                <w:szCs w:val="23"/>
              </w:rPr>
              <w:t>Вид объекта культурного наследия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123032">
              <w:rPr>
                <w:b/>
                <w:sz w:val="23"/>
                <w:szCs w:val="23"/>
              </w:rPr>
              <w:t xml:space="preserve">Всего </w:t>
            </w:r>
            <w:proofErr w:type="gramStart"/>
            <w:r w:rsidRPr="00123032">
              <w:rPr>
                <w:b/>
                <w:sz w:val="23"/>
                <w:szCs w:val="23"/>
              </w:rPr>
              <w:t>выявлен</w:t>
            </w:r>
            <w:r w:rsidR="00123032">
              <w:rPr>
                <w:b/>
                <w:sz w:val="23"/>
                <w:szCs w:val="23"/>
              </w:rPr>
              <w:t>ны</w:t>
            </w:r>
            <w:r w:rsidRPr="00123032">
              <w:rPr>
                <w:b/>
                <w:sz w:val="23"/>
                <w:szCs w:val="23"/>
              </w:rPr>
              <w:t>х</w:t>
            </w:r>
            <w:proofErr w:type="gramEnd"/>
            <w:r w:rsidRPr="00123032">
              <w:rPr>
                <w:b/>
                <w:sz w:val="23"/>
                <w:szCs w:val="23"/>
              </w:rPr>
              <w:t xml:space="preserve"> </w:t>
            </w:r>
            <w:r w:rsidR="00AE6C70">
              <w:rPr>
                <w:b/>
                <w:sz w:val="23"/>
                <w:szCs w:val="23"/>
              </w:rPr>
              <w:br/>
            </w:r>
            <w:r w:rsidRPr="00AE6C70">
              <w:rPr>
                <w:rFonts w:ascii="Times New Roman Полужирный" w:hAnsi="Times New Roman Полужирный"/>
                <w:b/>
                <w:spacing w:val="-10"/>
                <w:sz w:val="23"/>
                <w:szCs w:val="23"/>
              </w:rPr>
              <w:t>в 2011</w:t>
            </w:r>
            <w:r w:rsidR="00123032" w:rsidRPr="00AE6C70">
              <w:rPr>
                <w:rFonts w:ascii="Times New Roman Полужирный" w:hAnsi="Times New Roman Полужирный"/>
                <w:b/>
                <w:spacing w:val="-10"/>
                <w:sz w:val="23"/>
                <w:szCs w:val="23"/>
              </w:rPr>
              <w:t xml:space="preserve"> –</w:t>
            </w:r>
            <w:r w:rsidR="004A10FA" w:rsidRPr="00AE6C70">
              <w:rPr>
                <w:rFonts w:ascii="Times New Roman Полужирный" w:hAnsi="Times New Roman Полужирный"/>
                <w:b/>
                <w:spacing w:val="-10"/>
                <w:sz w:val="23"/>
                <w:szCs w:val="23"/>
              </w:rPr>
              <w:t xml:space="preserve"> </w:t>
            </w:r>
            <w:r w:rsidRPr="00AE6C70">
              <w:rPr>
                <w:rFonts w:ascii="Times New Roman Полужирный" w:hAnsi="Times New Roman Полужирный"/>
                <w:b/>
                <w:spacing w:val="-10"/>
                <w:sz w:val="23"/>
                <w:szCs w:val="23"/>
              </w:rPr>
              <w:t>2015 гг.</w:t>
            </w:r>
          </w:p>
        </w:tc>
        <w:tc>
          <w:tcPr>
            <w:tcW w:w="2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123032" w:rsidP="001067E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</w:t>
            </w:r>
            <w:r w:rsidR="00BE0AF4" w:rsidRPr="00123032">
              <w:rPr>
                <w:b/>
                <w:sz w:val="23"/>
                <w:szCs w:val="23"/>
              </w:rPr>
              <w:t xml:space="preserve"> том числе </w:t>
            </w:r>
            <w:proofErr w:type="gramStart"/>
            <w:r w:rsidR="00BE0AF4" w:rsidRPr="00123032">
              <w:rPr>
                <w:b/>
                <w:sz w:val="23"/>
                <w:szCs w:val="23"/>
              </w:rPr>
              <w:t>выявленные</w:t>
            </w:r>
            <w:proofErr w:type="gramEnd"/>
          </w:p>
        </w:tc>
      </w:tr>
      <w:tr w:rsidR="00BE0AF4" w:rsidRPr="00123032" w:rsidTr="00E13231">
        <w:tc>
          <w:tcPr>
            <w:tcW w:w="139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AF4" w:rsidRPr="00123032" w:rsidRDefault="00BE0AF4" w:rsidP="0012303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123032">
              <w:rPr>
                <w:b/>
                <w:sz w:val="23"/>
                <w:szCs w:val="23"/>
              </w:rPr>
              <w:t>в 2011 году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123032">
              <w:rPr>
                <w:b/>
                <w:sz w:val="23"/>
                <w:szCs w:val="23"/>
              </w:rPr>
              <w:t>в 2012 году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123032">
              <w:rPr>
                <w:b/>
                <w:sz w:val="23"/>
                <w:szCs w:val="23"/>
              </w:rPr>
              <w:t>в 2013 году</w:t>
            </w:r>
            <w:r w:rsidRPr="00123032">
              <w:rPr>
                <w:rStyle w:val="ae"/>
                <w:b/>
                <w:sz w:val="23"/>
                <w:szCs w:val="23"/>
              </w:rPr>
              <w:footnoteReference w:id="21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123032">
              <w:rPr>
                <w:b/>
                <w:sz w:val="23"/>
                <w:szCs w:val="23"/>
              </w:rPr>
              <w:t>в 2014 году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123032">
              <w:rPr>
                <w:b/>
                <w:sz w:val="23"/>
                <w:szCs w:val="23"/>
              </w:rPr>
              <w:t>в 2015 году</w:t>
            </w:r>
          </w:p>
        </w:tc>
      </w:tr>
      <w:tr w:rsidR="00BE0AF4" w:rsidRPr="00123032" w:rsidTr="00E13231">
        <w:tc>
          <w:tcPr>
            <w:tcW w:w="1390" w:type="pct"/>
            <w:tcBorders>
              <w:bottom w:val="single" w:sz="4" w:space="0" w:color="auto"/>
              <w:right w:val="single" w:sz="4" w:space="0" w:color="auto"/>
            </w:tcBorders>
          </w:tcPr>
          <w:p w:rsidR="00BE0AF4" w:rsidRPr="00123032" w:rsidRDefault="00BE0AF4" w:rsidP="00715566">
            <w:pPr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BE0AF4" w:rsidP="001067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123032" w:rsidRDefault="00BE0AF4" w:rsidP="001067E3">
            <w:pPr>
              <w:ind w:left="-57" w:right="-57" w:hanging="51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7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E51B25">
            <w:r w:rsidRPr="00715566">
              <w:t>Памятники,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  <w:rPr>
                <w:highlight w:val="yellow"/>
              </w:rPr>
            </w:pPr>
            <w:r w:rsidRPr="00715566">
              <w:t>92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hanging="51"/>
              <w:jc w:val="center"/>
            </w:pPr>
            <w:r w:rsidRPr="00715566">
              <w:t>79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/>
            </w:pPr>
            <w:r w:rsidRPr="00715566">
              <w:t>в том числе</w:t>
            </w:r>
            <w:r w:rsidR="00123032">
              <w:t>: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hanging="51"/>
              <w:jc w:val="center"/>
            </w:pP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/>
            </w:pPr>
            <w:r w:rsidRPr="00715566">
              <w:t xml:space="preserve">архитектуры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  <w:rPr>
                <w:highlight w:val="yellow"/>
              </w:rPr>
            </w:pPr>
            <w:r w:rsidRPr="00715566">
              <w:t>87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hanging="51"/>
              <w:jc w:val="center"/>
            </w:pPr>
            <w:r w:rsidRPr="00715566">
              <w:t>75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/>
            </w:pPr>
            <w:r w:rsidRPr="00715566">
              <w:t>археологии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  <w:rPr>
                <w:highlight w:val="yellow"/>
              </w:rPr>
            </w:pPr>
            <w:r w:rsidRPr="00715566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hanging="51"/>
              <w:jc w:val="center"/>
            </w:pPr>
            <w:r w:rsidRPr="00715566">
              <w:t>1</w:t>
            </w:r>
          </w:p>
        </w:tc>
      </w:tr>
    </w:tbl>
    <w:p w:rsidR="00F33154" w:rsidRDefault="00F3315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660"/>
        <w:gridCol w:w="1702"/>
        <w:gridCol w:w="1133"/>
        <w:gridCol w:w="993"/>
        <w:gridCol w:w="992"/>
        <w:gridCol w:w="992"/>
        <w:gridCol w:w="1099"/>
      </w:tblGrid>
      <w:tr w:rsidR="00E13231" w:rsidRPr="00123032" w:rsidTr="00E13231">
        <w:tc>
          <w:tcPr>
            <w:tcW w:w="1390" w:type="pct"/>
            <w:tcBorders>
              <w:bottom w:val="single" w:sz="4" w:space="0" w:color="auto"/>
              <w:right w:val="single" w:sz="4" w:space="0" w:color="auto"/>
            </w:tcBorders>
          </w:tcPr>
          <w:p w:rsidR="00E13231" w:rsidRPr="00123032" w:rsidRDefault="00E13231" w:rsidP="000B1C5C">
            <w:pPr>
              <w:ind w:left="426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31" w:rsidRPr="00123032" w:rsidRDefault="00E13231" w:rsidP="001067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231" w:rsidRPr="00123032" w:rsidRDefault="00E13231" w:rsidP="001067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231" w:rsidRPr="00123032" w:rsidRDefault="00E13231" w:rsidP="001067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231" w:rsidRPr="00123032" w:rsidRDefault="00E13231" w:rsidP="001067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231" w:rsidRPr="00123032" w:rsidRDefault="00E13231" w:rsidP="001067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231" w:rsidRPr="00123032" w:rsidRDefault="00E13231" w:rsidP="001067E3">
            <w:pPr>
              <w:ind w:left="-57" w:right="-57" w:firstLine="57"/>
              <w:jc w:val="center"/>
              <w:rPr>
                <w:sz w:val="20"/>
                <w:szCs w:val="20"/>
              </w:rPr>
            </w:pPr>
            <w:r w:rsidRPr="00123032">
              <w:rPr>
                <w:sz w:val="20"/>
                <w:szCs w:val="20"/>
              </w:rPr>
              <w:t>7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/>
            </w:pPr>
            <w:r w:rsidRPr="00715566">
              <w:t>истории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  <w:rPr>
                <w:highlight w:val="yellow"/>
              </w:rPr>
            </w:pPr>
            <w:r w:rsidRPr="00715566"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firstLine="57"/>
              <w:jc w:val="center"/>
            </w:pPr>
            <w:r w:rsidRPr="00715566">
              <w:t>3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/>
            </w:pPr>
            <w:r w:rsidRPr="00715566">
              <w:t xml:space="preserve">монументального </w:t>
            </w:r>
          </w:p>
          <w:p w:rsidR="00BE0AF4" w:rsidRPr="00715566" w:rsidRDefault="00BE0AF4" w:rsidP="000B1C5C">
            <w:pPr>
              <w:ind w:left="426"/>
            </w:pPr>
            <w:r w:rsidRPr="00715566">
              <w:t>искусства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  <w:rPr>
                <w:highlight w:val="yellow"/>
              </w:rPr>
            </w:pPr>
            <w:r w:rsidRPr="00715566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firstLine="57"/>
              <w:jc w:val="center"/>
            </w:pPr>
            <w:r w:rsidRPr="00715566">
              <w:t>0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 w:hanging="426"/>
            </w:pPr>
            <w:r w:rsidRPr="00715566">
              <w:t>Ансамбли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firstLine="57"/>
              <w:jc w:val="center"/>
            </w:pPr>
            <w:r w:rsidRPr="00715566">
              <w:t>5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/>
              <w:jc w:val="both"/>
            </w:pPr>
            <w:r w:rsidRPr="00715566">
              <w:t>памятники в них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  <w:rPr>
                <w:highlight w:val="red"/>
              </w:rPr>
            </w:pPr>
            <w:r w:rsidRPr="00715566">
              <w:t>53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  <w:rPr>
                <w:highlight w:val="red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firstLine="57"/>
              <w:jc w:val="center"/>
              <w:rPr>
                <w:highlight w:val="red"/>
              </w:rPr>
            </w:pPr>
            <w:r w:rsidRPr="00715566">
              <w:t>53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 w:hanging="426"/>
            </w:pPr>
            <w:r w:rsidRPr="00715566">
              <w:t xml:space="preserve">Достопримечательные </w:t>
            </w:r>
          </w:p>
          <w:p w:rsidR="00BE0AF4" w:rsidRPr="00715566" w:rsidRDefault="00123032" w:rsidP="000B1C5C">
            <w:pPr>
              <w:ind w:left="426" w:hanging="426"/>
            </w:pPr>
            <w:r>
              <w:t>места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firstLine="57"/>
              <w:jc w:val="center"/>
            </w:pPr>
            <w:r w:rsidRPr="00715566">
              <w:t>0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/>
            </w:pPr>
            <w:r w:rsidRPr="00715566">
              <w:t>в том числе</w:t>
            </w:r>
            <w:r w:rsidR="00123032">
              <w:t>: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firstLine="57"/>
              <w:jc w:val="center"/>
            </w:pP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/>
            </w:pPr>
            <w:r w:rsidRPr="00715566">
              <w:t>градостроительные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firstLine="57"/>
              <w:jc w:val="center"/>
            </w:pPr>
            <w:r w:rsidRPr="00715566">
              <w:t>0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/>
            </w:pPr>
            <w:r w:rsidRPr="00715566">
              <w:t>историко-мемориальные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F4" w:rsidRPr="00715566" w:rsidRDefault="00BE0AF4" w:rsidP="001067E3">
            <w:pPr>
              <w:ind w:left="-57" w:right="-57" w:firstLine="57"/>
              <w:jc w:val="center"/>
            </w:pPr>
            <w:r w:rsidRPr="00715566">
              <w:t>0</w:t>
            </w:r>
          </w:p>
        </w:tc>
      </w:tr>
      <w:tr w:rsidR="00BE0AF4" w:rsidRPr="00715566" w:rsidTr="00E13231">
        <w:tc>
          <w:tcPr>
            <w:tcW w:w="1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0B1C5C">
            <w:pPr>
              <w:ind w:left="426"/>
            </w:pPr>
            <w:r w:rsidRPr="00715566">
              <w:t>археологические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</w:tcPr>
          <w:p w:rsidR="00BE0AF4" w:rsidRPr="00715566" w:rsidRDefault="00BE0AF4" w:rsidP="001067E3">
            <w:pPr>
              <w:ind w:left="-57" w:right="-57"/>
              <w:jc w:val="center"/>
            </w:pPr>
            <w:r w:rsidRPr="00715566"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</w:tcPr>
          <w:p w:rsidR="00BE0AF4" w:rsidRPr="00715566" w:rsidRDefault="00BE0AF4" w:rsidP="001067E3">
            <w:pPr>
              <w:ind w:left="-57" w:right="-57" w:firstLine="57"/>
              <w:jc w:val="center"/>
            </w:pPr>
            <w:r w:rsidRPr="00715566">
              <w:t>0</w:t>
            </w:r>
          </w:p>
        </w:tc>
      </w:tr>
    </w:tbl>
    <w:p w:rsidR="00BE0AF4" w:rsidRPr="00715566" w:rsidRDefault="00BE0AF4" w:rsidP="00715566">
      <w:pPr>
        <w:rPr>
          <w:sz w:val="28"/>
          <w:szCs w:val="28"/>
        </w:rPr>
      </w:pP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Министерством культуры Российской Федерации была организована процедура постановки на государственную охрану 24 выявленных объектов культурного наследия, расположенных на территории объекта культурного наследия федерального значения «Ансамбль Соловецкого монастыря </w:t>
      </w:r>
      <w:r w:rsidR="00123032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отдельные сооружения островов Соловецкого архипелага, </w:t>
      </w:r>
      <w:r w:rsidRPr="00715566">
        <w:rPr>
          <w:sz w:val="28"/>
          <w:szCs w:val="28"/>
          <w:lang w:val="en-US"/>
        </w:rPr>
        <w:t>XVI</w:t>
      </w:r>
      <w:r w:rsidRPr="00715566">
        <w:rPr>
          <w:sz w:val="28"/>
          <w:szCs w:val="28"/>
        </w:rPr>
        <w:t xml:space="preserve"> век – первая половина </w:t>
      </w:r>
      <w:r w:rsidRPr="00715566">
        <w:rPr>
          <w:sz w:val="28"/>
          <w:szCs w:val="28"/>
          <w:lang w:val="en-US"/>
        </w:rPr>
        <w:t>XX</w:t>
      </w:r>
      <w:r w:rsidRPr="00715566">
        <w:rPr>
          <w:sz w:val="28"/>
          <w:szCs w:val="28"/>
        </w:rPr>
        <w:t xml:space="preserve"> века» в Приморском районе Архангельской области.</w:t>
      </w:r>
    </w:p>
    <w:p w:rsidR="00BE0AF4" w:rsidRPr="00715566" w:rsidRDefault="00BE0AF4" w:rsidP="007155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E0AF4" w:rsidRPr="001B6F8D" w:rsidRDefault="00BE0AF4" w:rsidP="00715566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 w:rsidRPr="001B6F8D">
        <w:rPr>
          <w:rFonts w:ascii="Times New Roman Полужирный" w:hAnsi="Times New Roman Полужирный"/>
          <w:b/>
          <w:spacing w:val="60"/>
          <w:sz w:val="28"/>
          <w:szCs w:val="28"/>
        </w:rPr>
        <w:t>ПЕРЕЧЕНЬ</w:t>
      </w:r>
    </w:p>
    <w:p w:rsidR="00BE0AF4" w:rsidRDefault="00BE0AF4" w:rsidP="007155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gramStart"/>
      <w:r w:rsidRPr="00715566">
        <w:rPr>
          <w:b/>
          <w:sz w:val="28"/>
          <w:szCs w:val="28"/>
        </w:rPr>
        <w:t xml:space="preserve">выявленных в 2015 году объектов культурного наследия, расположенных на Соловецких островах Приморского района </w:t>
      </w:r>
      <w:r w:rsidRPr="00715566">
        <w:rPr>
          <w:b/>
          <w:sz w:val="28"/>
          <w:szCs w:val="28"/>
        </w:rPr>
        <w:br/>
      </w:r>
      <w:r w:rsidRPr="00F33154">
        <w:rPr>
          <w:b/>
          <w:sz w:val="32"/>
          <w:szCs w:val="32"/>
        </w:rPr>
        <w:t>Архангельской</w:t>
      </w:r>
      <w:r w:rsidRPr="00715566">
        <w:rPr>
          <w:b/>
          <w:sz w:val="28"/>
          <w:szCs w:val="28"/>
        </w:rPr>
        <w:t xml:space="preserve"> области</w:t>
      </w:r>
      <w:proofErr w:type="gramEnd"/>
    </w:p>
    <w:p w:rsidR="001B6F8D" w:rsidRDefault="001B6F8D" w:rsidP="007155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B6F8D" w:rsidRPr="00715566" w:rsidRDefault="001B6F8D" w:rsidP="007155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4692"/>
      </w:tblGrid>
      <w:tr w:rsidR="00BE0AF4" w:rsidRPr="001B6F8D" w:rsidTr="00BE0AF4">
        <w:tc>
          <w:tcPr>
            <w:tcW w:w="4878" w:type="dxa"/>
          </w:tcPr>
          <w:p w:rsidR="00BE0AF4" w:rsidRPr="001B6F8D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1B6F8D">
              <w:rPr>
                <w:b/>
                <w:sz w:val="23"/>
                <w:szCs w:val="23"/>
              </w:rPr>
              <w:t>Наименование выявленного объекта культурного наследия</w:t>
            </w:r>
          </w:p>
        </w:tc>
        <w:tc>
          <w:tcPr>
            <w:tcW w:w="4692" w:type="dxa"/>
          </w:tcPr>
          <w:p w:rsidR="00BE0AF4" w:rsidRPr="001B6F8D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1B6F8D">
              <w:rPr>
                <w:b/>
                <w:sz w:val="23"/>
                <w:szCs w:val="23"/>
              </w:rPr>
              <w:t>Его адрес</w:t>
            </w:r>
          </w:p>
        </w:tc>
      </w:tr>
      <w:tr w:rsidR="00BE0AF4" w:rsidRPr="001B6F8D" w:rsidTr="00BE0AF4">
        <w:tc>
          <w:tcPr>
            <w:tcW w:w="4878" w:type="dxa"/>
          </w:tcPr>
          <w:p w:rsidR="00BE0AF4" w:rsidRPr="001B6F8D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6F8D">
              <w:rPr>
                <w:sz w:val="20"/>
                <w:szCs w:val="20"/>
              </w:rPr>
              <w:t>1</w:t>
            </w:r>
          </w:p>
        </w:tc>
        <w:tc>
          <w:tcPr>
            <w:tcW w:w="4692" w:type="dxa"/>
          </w:tcPr>
          <w:p w:rsidR="00BE0AF4" w:rsidRPr="001B6F8D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6F8D">
              <w:rPr>
                <w:sz w:val="20"/>
                <w:szCs w:val="20"/>
              </w:rPr>
              <w:t>2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BE0AF4" w:rsidRPr="001B6F8D" w:rsidRDefault="00BE0AF4" w:rsidP="00442C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Часовня «Царская колокольня» (основание), 1862</w:t>
            </w:r>
            <w:r w:rsidR="00442C0B">
              <w:t> – </w:t>
            </w:r>
            <w:r w:rsidRPr="001B6F8D">
              <w:t>1863 годы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38035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пос. </w:t>
            </w:r>
            <w:proofErr w:type="gramStart"/>
            <w:r w:rsidRPr="001B6F8D">
              <w:t>Соловецкий</w:t>
            </w:r>
            <w:proofErr w:type="gramEnd"/>
            <w:r w:rsidRPr="001B6F8D">
              <w:t>, Набережная бухты Благополучия, д. 1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Часовня </w:t>
            </w:r>
            <w:proofErr w:type="spellStart"/>
            <w:r w:rsidRPr="001B6F8D">
              <w:t>чудопросфорная</w:t>
            </w:r>
            <w:proofErr w:type="spellEnd"/>
            <w:r w:rsidRPr="001B6F8D">
              <w:t xml:space="preserve"> (основание),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1855 год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пос. </w:t>
            </w:r>
            <w:proofErr w:type="gramStart"/>
            <w:r w:rsidRPr="001B6F8D">
              <w:t>Соловецкий</w:t>
            </w:r>
            <w:proofErr w:type="gramEnd"/>
            <w:r w:rsidRPr="001B6F8D">
              <w:t xml:space="preserve">, </w:t>
            </w:r>
            <w:r w:rsidR="00442C0B">
              <w:t>ул. </w:t>
            </w:r>
            <w:r w:rsidRPr="001B6F8D">
              <w:t>Набережная бухты Благополучия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1B6F8D">
              <w:t>Кожевенная</w:t>
            </w:r>
            <w:proofErr w:type="gramEnd"/>
            <w:r w:rsidRPr="001B6F8D">
              <w:t xml:space="preserve"> палата Соловецкого монастыря,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конец </w:t>
            </w:r>
            <w:r w:rsidRPr="001B6F8D">
              <w:rPr>
                <w:lang w:val="en-US"/>
              </w:rPr>
              <w:t>XVII</w:t>
            </w:r>
            <w:r w:rsidRPr="001B6F8D">
              <w:t xml:space="preserve"> – начало </w:t>
            </w:r>
            <w:r w:rsidRPr="001B6F8D">
              <w:rPr>
                <w:lang w:val="en-US"/>
              </w:rPr>
              <w:t>XVIII</w:t>
            </w:r>
            <w:r w:rsidRPr="001B6F8D">
              <w:t xml:space="preserve"> века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пос. </w:t>
            </w:r>
            <w:proofErr w:type="gramStart"/>
            <w:r w:rsidRPr="001B6F8D">
              <w:t>Соловецкий</w:t>
            </w:r>
            <w:proofErr w:type="gramEnd"/>
            <w:r w:rsidRPr="001B6F8D">
              <w:t>, ул. Ковалева, д. 3, корп. 1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Радиостанция монастырская, 1915 год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пос. Соловецкий, ул. Приморская, д. 7, корп. 1</w:t>
            </w:r>
          </w:p>
        </w:tc>
      </w:tr>
    </w:tbl>
    <w:p w:rsidR="001B6F8D" w:rsidRDefault="001B6F8D"/>
    <w:p w:rsidR="00F33154" w:rsidRDefault="00F33154"/>
    <w:p w:rsidR="00F33154" w:rsidRDefault="00F331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4692"/>
      </w:tblGrid>
      <w:tr w:rsidR="001B6F8D" w:rsidRPr="001B6F8D" w:rsidTr="00EC32C6">
        <w:tc>
          <w:tcPr>
            <w:tcW w:w="4878" w:type="dxa"/>
          </w:tcPr>
          <w:p w:rsidR="001B6F8D" w:rsidRPr="001B6F8D" w:rsidRDefault="001B6F8D" w:rsidP="00EC32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6F8D">
              <w:rPr>
                <w:sz w:val="20"/>
                <w:szCs w:val="20"/>
              </w:rPr>
              <w:t>1</w:t>
            </w:r>
          </w:p>
        </w:tc>
        <w:tc>
          <w:tcPr>
            <w:tcW w:w="4692" w:type="dxa"/>
          </w:tcPr>
          <w:p w:rsidR="001B6F8D" w:rsidRPr="001B6F8D" w:rsidRDefault="001B6F8D" w:rsidP="00EC32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6F8D">
              <w:rPr>
                <w:sz w:val="20"/>
                <w:szCs w:val="20"/>
              </w:rPr>
              <w:t>2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Монастырский хозяйственный комплекс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на Сельдяном мысе: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1B6F8D">
              <w:t>пос. Соловецкий, ул. Приморская, д. 14, корп. 1</w:t>
            </w:r>
            <w:r w:rsidR="001B6F8D">
              <w:t xml:space="preserve"> – </w:t>
            </w:r>
            <w:r w:rsidRPr="001B6F8D">
              <w:t>3, д. 15, корп. 1</w:t>
            </w:r>
            <w:proofErr w:type="gramEnd"/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Амбар для хранения гребных судов, 1841 год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пос. Соловецкий, ул. Приморская, д. 14, корп. 1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Амбар такелажный, 1838 год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пос. Соловецкий, ул. Приморская, д. 14, корп. 2</w:t>
            </w:r>
          </w:p>
        </w:tc>
      </w:tr>
      <w:tr w:rsidR="00BE0AF4" w:rsidRPr="00715566" w:rsidTr="00BE0AF4">
        <w:tc>
          <w:tcPr>
            <w:tcW w:w="4878" w:type="dxa"/>
          </w:tcPr>
          <w:p w:rsid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Погреб валунный для хранения сала,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1842 год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пос. Соловецкий, ул. Приморская, д. 14, корп. 3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Амбар для смоления канатов, вторая четверть XIX века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пос. Соловецкий, ул. Приморская, д. 15, корп. 1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Баня братская (</w:t>
            </w:r>
            <w:proofErr w:type="spellStart"/>
            <w:r w:rsidRPr="001B6F8D">
              <w:t>белецкая</w:t>
            </w:r>
            <w:proofErr w:type="spellEnd"/>
            <w:r w:rsidRPr="001B6F8D">
              <w:t>), 1717 год, XIX век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пос. Соловецкий, ул. Северная, д. 2, корп. 2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Баня братская (рабочая), последняя треть </w:t>
            </w:r>
            <w:r w:rsidRPr="001B6F8D">
              <w:rPr>
                <w:lang w:val="en-US"/>
              </w:rPr>
              <w:t>XVIII</w:t>
            </w:r>
            <w:r w:rsidRPr="001B6F8D">
              <w:t xml:space="preserve"> – середина </w:t>
            </w:r>
            <w:r w:rsidRPr="001B6F8D">
              <w:rPr>
                <w:lang w:val="en-US"/>
              </w:rPr>
              <w:t>XIX</w:t>
            </w:r>
            <w:r w:rsidRPr="001B6F8D">
              <w:t xml:space="preserve"> века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пос. Соловецкий, ул. Северная,</w:t>
            </w:r>
            <w:r w:rsidR="001B6F8D">
              <w:t xml:space="preserve"> </w:t>
            </w:r>
            <w:r w:rsidRPr="001B6F8D">
              <w:t>д. 2, корп. 3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Комплекс построек конного и скотного дворов Соловецкого монастыря: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пос. Соловецкий, </w:t>
            </w:r>
            <w:r w:rsidR="001B6F8D">
              <w:t xml:space="preserve">ул. Сивко, д. 3, корп. 2, </w:t>
            </w:r>
          </w:p>
          <w:p w:rsidR="00BE0AF4" w:rsidRPr="001B6F8D" w:rsidRDefault="001B6F8D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4 – </w:t>
            </w:r>
            <w:r w:rsidR="00BE0AF4" w:rsidRPr="001B6F8D">
              <w:t>6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Каретный (экипажный) сарай, 1840 год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пос. Соловецкий, ул. Сивко, д. 3, корп. 2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Часовня во имя </w:t>
            </w:r>
            <w:proofErr w:type="gramStart"/>
            <w:r w:rsidRPr="001B6F8D">
              <w:t>преподобного</w:t>
            </w:r>
            <w:proofErr w:type="gramEnd"/>
            <w:r w:rsidRPr="001B6F8D">
              <w:t xml:space="preserve"> Зосимы (основание), 1854 год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F3315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пос. Соловецкий, 2,25 км к северо-западу от ансамбля Соловецкого монастыря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Колодец у часовни во имя преподобного Зосимы, </w:t>
            </w:r>
            <w:r w:rsidRPr="001B6F8D">
              <w:rPr>
                <w:lang w:val="en-US"/>
              </w:rPr>
              <w:t>XIX</w:t>
            </w:r>
            <w:r w:rsidR="001B6F8D">
              <w:t xml:space="preserve"> – </w:t>
            </w:r>
            <w:r w:rsidRPr="001B6F8D">
              <w:rPr>
                <w:lang w:val="en-US"/>
              </w:rPr>
              <w:t>XX</w:t>
            </w:r>
            <w:r w:rsidRPr="001B6F8D">
              <w:t xml:space="preserve"> века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пос. </w:t>
            </w:r>
            <w:proofErr w:type="gramStart"/>
            <w:r w:rsidRPr="001B6F8D">
              <w:t>Соловецкий</w:t>
            </w:r>
            <w:proofErr w:type="gramEnd"/>
            <w:r w:rsidRPr="001B6F8D">
              <w:t xml:space="preserve">, рядом с часовней во имя преподобного Зосимы (основанием),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1854 год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Садки Филипповские, середина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rPr>
                <w:lang w:val="en-US"/>
              </w:rPr>
              <w:t>XVI</w:t>
            </w:r>
            <w:r w:rsidRPr="001B6F8D">
              <w:t xml:space="preserve"> – середина </w:t>
            </w:r>
            <w:r w:rsidRPr="001B6F8D">
              <w:rPr>
                <w:lang w:val="en-US"/>
              </w:rPr>
              <w:t>XIX</w:t>
            </w:r>
            <w:r w:rsidRPr="001B6F8D">
              <w:t xml:space="preserve"> века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пос. Соловецкий, северный берег гавани Благополучия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Ансамбль Соловецкого монастыря: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Часовня во имя преподобного Германа (основание), 1854 год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F3315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пос. Соловецкий, 2,5 км к северо-западу </w:t>
            </w:r>
            <w:r w:rsidR="00F33154">
              <w:br/>
            </w:r>
            <w:r w:rsidRPr="001B6F8D">
              <w:t>от ансамбля Соловецкого монастыря</w:t>
            </w:r>
          </w:p>
        </w:tc>
      </w:tr>
    </w:tbl>
    <w:p w:rsidR="001B6F8D" w:rsidRPr="001B6F8D" w:rsidRDefault="001B6F8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4692"/>
      </w:tblGrid>
      <w:tr w:rsidR="001B6F8D" w:rsidRPr="001B6F8D" w:rsidTr="00EC32C6">
        <w:tc>
          <w:tcPr>
            <w:tcW w:w="4878" w:type="dxa"/>
          </w:tcPr>
          <w:p w:rsidR="001B6F8D" w:rsidRPr="001B6F8D" w:rsidRDefault="001B6F8D" w:rsidP="00EC32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6F8D">
              <w:rPr>
                <w:sz w:val="20"/>
                <w:szCs w:val="20"/>
              </w:rPr>
              <w:t>1</w:t>
            </w:r>
          </w:p>
        </w:tc>
        <w:tc>
          <w:tcPr>
            <w:tcW w:w="4692" w:type="dxa"/>
          </w:tcPr>
          <w:p w:rsidR="001B6F8D" w:rsidRPr="001B6F8D" w:rsidRDefault="001B6F8D" w:rsidP="00EC32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B6F8D">
              <w:rPr>
                <w:sz w:val="20"/>
                <w:szCs w:val="20"/>
              </w:rPr>
              <w:t>2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1B6F8D">
              <w:t>Секиро-Вознесен</w:t>
            </w:r>
            <w:r w:rsidR="00E666D3">
              <w:t>с</w:t>
            </w:r>
            <w:r w:rsidRPr="001B6F8D">
              <w:t>кий</w:t>
            </w:r>
            <w:proofErr w:type="spellEnd"/>
            <w:r w:rsidRPr="001B6F8D">
              <w:t xml:space="preserve"> скит: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Часовня во имя Михаила Архангела (основание), 1857 год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1B6F8D">
              <w:t>Секиро-Вознесенский</w:t>
            </w:r>
            <w:proofErr w:type="spellEnd"/>
            <w:r w:rsidRPr="001B6F8D">
              <w:t xml:space="preserve"> скит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Филипповская (</w:t>
            </w:r>
            <w:proofErr w:type="spellStart"/>
            <w:r w:rsidRPr="001B6F8D">
              <w:t>иисусова</w:t>
            </w:r>
            <w:proofErr w:type="spellEnd"/>
            <w:r w:rsidRPr="001B6F8D">
              <w:t>) пустынь: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Большой Соловецкий,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Филипповская пустынь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Корпус келейный, 1854 год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Часовня Филипповская (основание),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середина </w:t>
            </w:r>
            <w:r w:rsidRPr="001B6F8D">
              <w:rPr>
                <w:lang w:val="en-US"/>
              </w:rPr>
              <w:t>XIX</w:t>
            </w:r>
            <w:r w:rsidRPr="001B6F8D">
              <w:t xml:space="preserve"> века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E0AF4" w:rsidRPr="00715566" w:rsidTr="00BE0AF4">
        <w:tc>
          <w:tcPr>
            <w:tcW w:w="4878" w:type="dxa"/>
          </w:tcPr>
          <w:p w:rsidR="00DD1A71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Церковь в честь иконы Пресвятой Богородицы «</w:t>
            </w:r>
            <w:proofErr w:type="spellStart"/>
            <w:r w:rsidRPr="001B6F8D">
              <w:t>Живоносный</w:t>
            </w:r>
            <w:proofErr w:type="spellEnd"/>
            <w:r w:rsidRPr="001B6F8D">
              <w:t xml:space="preserve"> источник» (основание), 1838</w:t>
            </w:r>
            <w:r w:rsidR="00DD1A71">
              <w:t xml:space="preserve"> – </w:t>
            </w:r>
            <w:r w:rsidRPr="001B6F8D">
              <w:t xml:space="preserve">1839 годы,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1854</w:t>
            </w:r>
            <w:r w:rsidR="00DD1A71">
              <w:t xml:space="preserve"> – </w:t>
            </w:r>
            <w:r w:rsidRPr="001B6F8D">
              <w:t>1856 годы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Часовня в честь Рождества Христова, </w:t>
            </w:r>
          </w:p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середина </w:t>
            </w:r>
            <w:r w:rsidRPr="001B6F8D">
              <w:rPr>
                <w:lang w:val="en-US"/>
              </w:rPr>
              <w:t xml:space="preserve">XIX </w:t>
            </w:r>
            <w:r w:rsidRPr="001B6F8D">
              <w:t>века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Малая </w:t>
            </w:r>
            <w:proofErr w:type="spellStart"/>
            <w:r w:rsidRPr="001B6F8D">
              <w:t>Муксалма</w:t>
            </w:r>
            <w:proofErr w:type="spellEnd"/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Промысловый комплекс Соловецкого монастыря: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Малая </w:t>
            </w:r>
            <w:proofErr w:type="spellStart"/>
            <w:r w:rsidRPr="001B6F8D">
              <w:t>Муксалма</w:t>
            </w:r>
            <w:proofErr w:type="spellEnd"/>
            <w:r w:rsidRPr="001B6F8D">
              <w:t>,</w:t>
            </w:r>
            <w:r w:rsidR="00DD1A71">
              <w:t xml:space="preserve"> </w:t>
            </w:r>
            <w:r w:rsidRPr="001B6F8D">
              <w:t>дома 1, 2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Изба жилая, вторая половина </w:t>
            </w:r>
            <w:r w:rsidRPr="001B6F8D">
              <w:rPr>
                <w:lang w:val="en-US"/>
              </w:rPr>
              <w:t>XIX</w:t>
            </w:r>
            <w:r w:rsidRPr="001B6F8D">
              <w:t xml:space="preserve"> века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Малая </w:t>
            </w:r>
            <w:proofErr w:type="spellStart"/>
            <w:r w:rsidRPr="001B6F8D">
              <w:t>Муксалма</w:t>
            </w:r>
            <w:proofErr w:type="spellEnd"/>
            <w:r w:rsidRPr="001B6F8D">
              <w:t>,</w:t>
            </w:r>
            <w:r w:rsidR="00DD1A71">
              <w:t xml:space="preserve"> </w:t>
            </w:r>
            <w:r w:rsidRPr="001B6F8D">
              <w:t xml:space="preserve">ул. Малая </w:t>
            </w:r>
            <w:proofErr w:type="spellStart"/>
            <w:r w:rsidRPr="001B6F8D">
              <w:t>Муксалма</w:t>
            </w:r>
            <w:proofErr w:type="spellEnd"/>
            <w:r w:rsidRPr="001B6F8D">
              <w:t>, д. 1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Амбар (изба жилая), </w:t>
            </w:r>
            <w:r w:rsidRPr="001B6F8D">
              <w:rPr>
                <w:lang w:val="en-US"/>
              </w:rPr>
              <w:t>XIX</w:t>
            </w:r>
            <w:r w:rsidRPr="001B6F8D">
              <w:t xml:space="preserve"> век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Малая </w:t>
            </w:r>
            <w:proofErr w:type="spellStart"/>
            <w:r w:rsidRPr="001B6F8D">
              <w:t>Муксалма</w:t>
            </w:r>
            <w:proofErr w:type="spellEnd"/>
            <w:r w:rsidRPr="001B6F8D">
              <w:t>,</w:t>
            </w:r>
            <w:r w:rsidR="00DD1A71">
              <w:t xml:space="preserve"> </w:t>
            </w:r>
            <w:r w:rsidRPr="001B6F8D">
              <w:t xml:space="preserve">ул. Малая </w:t>
            </w:r>
            <w:proofErr w:type="spellStart"/>
            <w:r w:rsidRPr="001B6F8D">
              <w:t>Муксалма</w:t>
            </w:r>
            <w:proofErr w:type="spellEnd"/>
            <w:r w:rsidRPr="001B6F8D">
              <w:t>, д. 1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Троицкая спасательная станция: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</w:t>
            </w:r>
            <w:proofErr w:type="spellStart"/>
            <w:r w:rsidRPr="001B6F8D">
              <w:t>Анзер</w:t>
            </w:r>
            <w:proofErr w:type="spellEnd"/>
            <w:r w:rsidRPr="001B6F8D">
              <w:t>, Троицкая спасательная станция</w:t>
            </w: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>Дом жилой, 1874</w:t>
            </w:r>
            <w:r w:rsidR="00DD1A71">
              <w:t xml:space="preserve"> – </w:t>
            </w:r>
            <w:r w:rsidRPr="001B6F8D">
              <w:t>1875 годы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E0AF4" w:rsidRPr="00715566" w:rsidTr="00BE0AF4">
        <w:tc>
          <w:tcPr>
            <w:tcW w:w="4878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Часовня в честь иконы Пресвятой Богородицы «Всех скорбящих радость» (основание), третья четверть </w:t>
            </w:r>
            <w:r w:rsidRPr="001B6F8D">
              <w:rPr>
                <w:lang w:val="en-US"/>
              </w:rPr>
              <w:t>XIX</w:t>
            </w:r>
            <w:r w:rsidRPr="001B6F8D">
              <w:t xml:space="preserve"> века</w:t>
            </w:r>
          </w:p>
        </w:tc>
        <w:tc>
          <w:tcPr>
            <w:tcW w:w="4692" w:type="dxa"/>
          </w:tcPr>
          <w:p w:rsidR="00BE0AF4" w:rsidRPr="001B6F8D" w:rsidRDefault="00BE0AF4" w:rsidP="001B6F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8D">
              <w:t xml:space="preserve">Архангельская область, Приморский район, остров </w:t>
            </w:r>
            <w:proofErr w:type="spellStart"/>
            <w:r w:rsidRPr="001B6F8D">
              <w:t>Анзер</w:t>
            </w:r>
            <w:proofErr w:type="spellEnd"/>
            <w:r w:rsidRPr="001B6F8D">
              <w:t>, мыс Кеньга</w:t>
            </w:r>
          </w:p>
        </w:tc>
      </w:tr>
    </w:tbl>
    <w:p w:rsidR="00BE0AF4" w:rsidRPr="006538BE" w:rsidRDefault="00BE0AF4" w:rsidP="00715566">
      <w:pPr>
        <w:jc w:val="center"/>
        <w:rPr>
          <w:b/>
          <w:sz w:val="16"/>
          <w:szCs w:val="16"/>
        </w:rPr>
      </w:pP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Количество объектов культурного наследия, исключенных </w:t>
      </w:r>
    </w:p>
    <w:p w:rsidR="00BE0AF4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из состава выявленных объектов культурного наследия </w:t>
      </w:r>
    </w:p>
    <w:p w:rsidR="00DD1A71" w:rsidRPr="006538BE" w:rsidRDefault="00DD1A71" w:rsidP="00715566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700"/>
        <w:gridCol w:w="900"/>
        <w:gridCol w:w="893"/>
        <w:gridCol w:w="893"/>
        <w:gridCol w:w="893"/>
        <w:gridCol w:w="21"/>
        <w:gridCol w:w="872"/>
        <w:gridCol w:w="893"/>
        <w:gridCol w:w="893"/>
      </w:tblGrid>
      <w:tr w:rsidR="00BE0AF4" w:rsidRPr="00DD1A71" w:rsidTr="006538BE">
        <w:tc>
          <w:tcPr>
            <w:tcW w:w="540" w:type="dxa"/>
            <w:vMerge w:val="restart"/>
          </w:tcPr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ind w:left="-113" w:right="-113" w:firstLine="62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>№</w:t>
            </w:r>
          </w:p>
          <w:p w:rsidR="00BE0AF4" w:rsidRPr="00DD1A71" w:rsidRDefault="00DD1A71" w:rsidP="00DD1A71">
            <w:pPr>
              <w:overflowPunct w:val="0"/>
              <w:autoSpaceDE w:val="0"/>
              <w:autoSpaceDN w:val="0"/>
              <w:adjustRightInd w:val="0"/>
              <w:ind w:left="-113" w:right="-113" w:firstLine="62"/>
              <w:jc w:val="center"/>
              <w:textAlignment w:val="baseline"/>
              <w:rPr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</w:t>
            </w:r>
            <w:proofErr w:type="spellStart"/>
            <w:r w:rsidR="00BE0AF4" w:rsidRPr="00DD1A71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>Количество выявленных объектов культурного наследия</w:t>
            </w:r>
          </w:p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>(по видам)</w:t>
            </w:r>
          </w:p>
        </w:tc>
        <w:tc>
          <w:tcPr>
            <w:tcW w:w="900" w:type="dxa"/>
            <w:vMerge w:val="restart"/>
          </w:tcPr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700" w:type="dxa"/>
            <w:gridSpan w:val="4"/>
          </w:tcPr>
          <w:p w:rsidR="00BE0AF4" w:rsidRPr="00DD1A71" w:rsidRDefault="006538BE" w:rsidP="00DD1A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</w:t>
            </w:r>
            <w:r w:rsidR="00BE0AF4" w:rsidRPr="00DD1A71">
              <w:rPr>
                <w:b/>
                <w:sz w:val="23"/>
                <w:szCs w:val="23"/>
              </w:rPr>
              <w:t xml:space="preserve"> том числе </w:t>
            </w:r>
            <w:proofErr w:type="gramStart"/>
            <w:r w:rsidR="00BE0AF4" w:rsidRPr="00DD1A71">
              <w:rPr>
                <w:b/>
                <w:sz w:val="23"/>
                <w:szCs w:val="23"/>
              </w:rPr>
              <w:t>включенных</w:t>
            </w:r>
            <w:proofErr w:type="gramEnd"/>
            <w:r w:rsidR="00BE0AF4" w:rsidRPr="00DD1A71">
              <w:rPr>
                <w:b/>
                <w:sz w:val="23"/>
                <w:szCs w:val="23"/>
              </w:rPr>
              <w:t xml:space="preserve"> в состав выявленных</w:t>
            </w:r>
          </w:p>
        </w:tc>
        <w:tc>
          <w:tcPr>
            <w:tcW w:w="2658" w:type="dxa"/>
            <w:gridSpan w:val="3"/>
          </w:tcPr>
          <w:p w:rsidR="00BE0AF4" w:rsidRPr="00DD1A71" w:rsidRDefault="00DD1A71" w:rsidP="003B276C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b/>
                <w:sz w:val="23"/>
                <w:szCs w:val="23"/>
              </w:rPr>
            </w:pPr>
            <w:proofErr w:type="gramStart"/>
            <w:r w:rsidRPr="003B276C">
              <w:rPr>
                <w:rFonts w:ascii="Times New Roman Полужирный" w:hAnsi="Times New Roman Полужирный"/>
                <w:b/>
                <w:spacing w:val="-4"/>
                <w:sz w:val="23"/>
                <w:szCs w:val="23"/>
              </w:rPr>
              <w:t>Исключенных</w:t>
            </w:r>
            <w:proofErr w:type="gramEnd"/>
            <w:r w:rsidRPr="003B276C">
              <w:rPr>
                <w:rFonts w:ascii="Times New Roman Полужирный" w:hAnsi="Times New Roman Полужирный"/>
                <w:b/>
                <w:spacing w:val="-4"/>
                <w:sz w:val="23"/>
                <w:szCs w:val="23"/>
              </w:rPr>
              <w:t xml:space="preserve"> </w:t>
            </w:r>
            <w:r w:rsidR="00BE0AF4" w:rsidRPr="003B276C">
              <w:rPr>
                <w:rFonts w:ascii="Times New Roman Полужирный" w:hAnsi="Times New Roman Полужирный"/>
                <w:b/>
                <w:spacing w:val="-4"/>
                <w:sz w:val="23"/>
                <w:szCs w:val="23"/>
              </w:rPr>
              <w:t xml:space="preserve">из состава выявленных в связи </w:t>
            </w:r>
            <w:r w:rsidR="003B276C" w:rsidRPr="003B276C">
              <w:rPr>
                <w:rFonts w:ascii="Times New Roman Полужирный" w:hAnsi="Times New Roman Полужирный"/>
                <w:b/>
                <w:spacing w:val="-4"/>
                <w:sz w:val="23"/>
                <w:szCs w:val="23"/>
              </w:rPr>
              <w:br/>
            </w:r>
            <w:r w:rsidR="00BE0AF4" w:rsidRPr="003B276C">
              <w:rPr>
                <w:rFonts w:ascii="Times New Roman Полужирный" w:hAnsi="Times New Roman Полужирный"/>
                <w:b/>
                <w:spacing w:val="-4"/>
                <w:sz w:val="23"/>
                <w:szCs w:val="23"/>
              </w:rPr>
              <w:t>с постановкой на гос</w:t>
            </w:r>
            <w:r w:rsidR="003B276C" w:rsidRPr="003B276C">
              <w:rPr>
                <w:rFonts w:ascii="Times New Roman Полужирный" w:hAnsi="Times New Roman Полужирный"/>
                <w:b/>
                <w:spacing w:val="-4"/>
                <w:sz w:val="23"/>
                <w:szCs w:val="23"/>
              </w:rPr>
              <w:t xml:space="preserve">ударственную </w:t>
            </w:r>
            <w:r w:rsidR="00BE0AF4" w:rsidRPr="003B276C">
              <w:rPr>
                <w:rFonts w:ascii="Times New Roman Полужирный" w:hAnsi="Times New Roman Полужирный"/>
                <w:b/>
                <w:spacing w:val="-4"/>
                <w:sz w:val="23"/>
                <w:szCs w:val="23"/>
              </w:rPr>
              <w:t>охрану (включением в реестр</w:t>
            </w:r>
            <w:r w:rsidR="00BE0AF4" w:rsidRPr="00DD1A71">
              <w:rPr>
                <w:b/>
                <w:sz w:val="23"/>
                <w:szCs w:val="23"/>
              </w:rPr>
              <w:t>)</w:t>
            </w:r>
          </w:p>
        </w:tc>
      </w:tr>
      <w:tr w:rsidR="00BE0AF4" w:rsidRPr="00DD1A71" w:rsidTr="006538BE">
        <w:tc>
          <w:tcPr>
            <w:tcW w:w="540" w:type="dxa"/>
            <w:vMerge/>
          </w:tcPr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ind w:firstLine="63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2700" w:type="dxa"/>
            <w:vMerge/>
          </w:tcPr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900" w:type="dxa"/>
            <w:vMerge/>
          </w:tcPr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893" w:type="dxa"/>
          </w:tcPr>
          <w:p w:rsidR="006538BE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 xml:space="preserve">2013 </w:t>
            </w:r>
          </w:p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>год</w:t>
            </w:r>
          </w:p>
        </w:tc>
        <w:tc>
          <w:tcPr>
            <w:tcW w:w="893" w:type="dxa"/>
          </w:tcPr>
          <w:p w:rsidR="006538BE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 xml:space="preserve">2014 </w:t>
            </w:r>
          </w:p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>год</w:t>
            </w:r>
          </w:p>
        </w:tc>
        <w:tc>
          <w:tcPr>
            <w:tcW w:w="893" w:type="dxa"/>
          </w:tcPr>
          <w:p w:rsidR="006538BE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 xml:space="preserve">2015 </w:t>
            </w:r>
          </w:p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>год</w:t>
            </w:r>
          </w:p>
        </w:tc>
        <w:tc>
          <w:tcPr>
            <w:tcW w:w="893" w:type="dxa"/>
            <w:gridSpan w:val="2"/>
          </w:tcPr>
          <w:p w:rsidR="006538BE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 xml:space="preserve">2013 </w:t>
            </w:r>
          </w:p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>год</w:t>
            </w:r>
          </w:p>
        </w:tc>
        <w:tc>
          <w:tcPr>
            <w:tcW w:w="893" w:type="dxa"/>
          </w:tcPr>
          <w:p w:rsidR="006538BE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 xml:space="preserve">2014 </w:t>
            </w:r>
          </w:p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>год</w:t>
            </w:r>
          </w:p>
        </w:tc>
        <w:tc>
          <w:tcPr>
            <w:tcW w:w="893" w:type="dxa"/>
          </w:tcPr>
          <w:p w:rsidR="006538BE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>2015</w:t>
            </w:r>
          </w:p>
          <w:p w:rsidR="00BE0AF4" w:rsidRPr="00DD1A71" w:rsidRDefault="00BE0AF4" w:rsidP="00DD1A71">
            <w:pPr>
              <w:overflowPunct w:val="0"/>
              <w:autoSpaceDE w:val="0"/>
              <w:autoSpaceDN w:val="0"/>
              <w:adjustRightInd w:val="0"/>
              <w:ind w:hanging="79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DD1A71">
              <w:rPr>
                <w:b/>
                <w:sz w:val="23"/>
                <w:szCs w:val="23"/>
              </w:rPr>
              <w:t xml:space="preserve"> год</w:t>
            </w:r>
          </w:p>
        </w:tc>
      </w:tr>
      <w:tr w:rsidR="00BE0AF4" w:rsidRPr="00715566" w:rsidTr="006538BE">
        <w:trPr>
          <w:trHeight w:val="60"/>
        </w:trPr>
        <w:tc>
          <w:tcPr>
            <w:tcW w:w="540" w:type="dxa"/>
          </w:tcPr>
          <w:p w:rsidR="00BE0AF4" w:rsidRPr="00715566" w:rsidRDefault="00BE0AF4" w:rsidP="006538BE">
            <w:pPr>
              <w:overflowPunct w:val="0"/>
              <w:autoSpaceDE w:val="0"/>
              <w:autoSpaceDN w:val="0"/>
              <w:adjustRightInd w:val="0"/>
              <w:ind w:right="-113" w:firstLine="62"/>
              <w:textAlignment w:val="baseline"/>
            </w:pPr>
            <w:r w:rsidRPr="00715566">
              <w:t>1.</w:t>
            </w:r>
          </w:p>
        </w:tc>
        <w:tc>
          <w:tcPr>
            <w:tcW w:w="2700" w:type="dxa"/>
          </w:tcPr>
          <w:p w:rsidR="00BE0AF4" w:rsidRPr="00715566" w:rsidRDefault="00DD1A71" w:rsidP="007155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Всего</w:t>
            </w:r>
          </w:p>
        </w:tc>
        <w:tc>
          <w:tcPr>
            <w:tcW w:w="900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715566">
              <w:t>85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1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2"/>
              <w:jc w:val="center"/>
              <w:textAlignment w:val="baseline"/>
              <w:rPr>
                <w:highlight w:val="yellow"/>
              </w:rPr>
            </w:pPr>
            <w:r w:rsidRPr="00715566">
              <w:t>84</w:t>
            </w:r>
          </w:p>
        </w:tc>
        <w:tc>
          <w:tcPr>
            <w:tcW w:w="893" w:type="dxa"/>
            <w:gridSpan w:val="2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3"/>
              <w:jc w:val="center"/>
              <w:textAlignment w:val="baseline"/>
            </w:pPr>
            <w:r w:rsidRPr="00715566">
              <w:t>12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3"/>
              <w:jc w:val="center"/>
              <w:textAlignment w:val="baseline"/>
            </w:pPr>
            <w:r w:rsidRPr="00715566">
              <w:t>16</w:t>
            </w:r>
            <w:r w:rsidRPr="00715566">
              <w:rPr>
                <w:rStyle w:val="ae"/>
              </w:rPr>
              <w:footnoteReference w:id="22"/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0</w:t>
            </w:r>
          </w:p>
        </w:tc>
      </w:tr>
      <w:tr w:rsidR="00BE0AF4" w:rsidRPr="00715566" w:rsidTr="006538BE">
        <w:tc>
          <w:tcPr>
            <w:tcW w:w="540" w:type="dxa"/>
          </w:tcPr>
          <w:p w:rsidR="00BE0AF4" w:rsidRPr="00715566" w:rsidRDefault="00BE0AF4" w:rsidP="006538BE">
            <w:pPr>
              <w:overflowPunct w:val="0"/>
              <w:autoSpaceDE w:val="0"/>
              <w:autoSpaceDN w:val="0"/>
              <w:adjustRightInd w:val="0"/>
              <w:ind w:right="-113" w:firstLine="62"/>
              <w:textAlignment w:val="baseline"/>
            </w:pPr>
            <w:r w:rsidRPr="00715566">
              <w:t>1.1.</w:t>
            </w:r>
          </w:p>
        </w:tc>
        <w:tc>
          <w:tcPr>
            <w:tcW w:w="2700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5566">
              <w:t>Памятники</w:t>
            </w:r>
          </w:p>
        </w:tc>
        <w:tc>
          <w:tcPr>
            <w:tcW w:w="900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715566">
              <w:t>80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1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2"/>
              <w:jc w:val="center"/>
              <w:textAlignment w:val="baseline"/>
              <w:rPr>
                <w:highlight w:val="yellow"/>
              </w:rPr>
            </w:pPr>
            <w:r w:rsidRPr="00715566">
              <w:t>79</w:t>
            </w:r>
          </w:p>
        </w:tc>
        <w:tc>
          <w:tcPr>
            <w:tcW w:w="893" w:type="dxa"/>
            <w:gridSpan w:val="2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3"/>
              <w:jc w:val="center"/>
              <w:textAlignment w:val="baseline"/>
            </w:pPr>
            <w:r w:rsidRPr="00715566">
              <w:t>11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3"/>
              <w:jc w:val="center"/>
              <w:textAlignment w:val="baseline"/>
            </w:pPr>
            <w:r w:rsidRPr="00715566">
              <w:t>14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0</w:t>
            </w:r>
          </w:p>
        </w:tc>
      </w:tr>
      <w:tr w:rsidR="00BE0AF4" w:rsidRPr="00715566" w:rsidTr="006538BE">
        <w:tc>
          <w:tcPr>
            <w:tcW w:w="540" w:type="dxa"/>
          </w:tcPr>
          <w:p w:rsidR="00BE0AF4" w:rsidRPr="00715566" w:rsidRDefault="00BE0AF4" w:rsidP="006538BE">
            <w:pPr>
              <w:overflowPunct w:val="0"/>
              <w:autoSpaceDE w:val="0"/>
              <w:autoSpaceDN w:val="0"/>
              <w:adjustRightInd w:val="0"/>
              <w:ind w:right="-113" w:firstLine="62"/>
              <w:textAlignment w:val="baseline"/>
            </w:pPr>
            <w:r w:rsidRPr="00715566">
              <w:t>1.2.</w:t>
            </w:r>
          </w:p>
        </w:tc>
        <w:tc>
          <w:tcPr>
            <w:tcW w:w="2700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5566">
              <w:t>Ансамбли</w:t>
            </w:r>
          </w:p>
        </w:tc>
        <w:tc>
          <w:tcPr>
            <w:tcW w:w="900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715566">
              <w:t>5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2"/>
              <w:jc w:val="center"/>
              <w:textAlignment w:val="baseline"/>
              <w:rPr>
                <w:highlight w:val="yellow"/>
              </w:rPr>
            </w:pPr>
            <w:r w:rsidRPr="00715566">
              <w:t>5</w:t>
            </w:r>
          </w:p>
        </w:tc>
        <w:tc>
          <w:tcPr>
            <w:tcW w:w="893" w:type="dxa"/>
            <w:gridSpan w:val="2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3"/>
              <w:jc w:val="center"/>
              <w:textAlignment w:val="baseline"/>
            </w:pPr>
            <w:r w:rsidRPr="00715566">
              <w:t>1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3"/>
              <w:jc w:val="center"/>
              <w:textAlignment w:val="baseline"/>
            </w:pPr>
            <w:r w:rsidRPr="00715566">
              <w:t>1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0</w:t>
            </w:r>
          </w:p>
        </w:tc>
      </w:tr>
      <w:tr w:rsidR="00BE0AF4" w:rsidRPr="00715566" w:rsidTr="006538BE">
        <w:tc>
          <w:tcPr>
            <w:tcW w:w="540" w:type="dxa"/>
          </w:tcPr>
          <w:p w:rsidR="00BE0AF4" w:rsidRPr="00715566" w:rsidRDefault="00BE0AF4" w:rsidP="006538BE">
            <w:pPr>
              <w:overflowPunct w:val="0"/>
              <w:autoSpaceDE w:val="0"/>
              <w:autoSpaceDN w:val="0"/>
              <w:adjustRightInd w:val="0"/>
              <w:ind w:right="-113" w:firstLine="62"/>
              <w:textAlignment w:val="baseline"/>
            </w:pPr>
            <w:r w:rsidRPr="00715566">
              <w:t>1.3.</w:t>
            </w:r>
          </w:p>
        </w:tc>
        <w:tc>
          <w:tcPr>
            <w:tcW w:w="2700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5566">
              <w:t>Достопримечательные места</w:t>
            </w:r>
          </w:p>
        </w:tc>
        <w:tc>
          <w:tcPr>
            <w:tcW w:w="900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2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893" w:type="dxa"/>
            <w:gridSpan w:val="2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3"/>
              <w:jc w:val="center"/>
              <w:textAlignment w:val="baseline"/>
            </w:pPr>
            <w:r w:rsidRPr="00715566">
              <w:t>0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63"/>
              <w:jc w:val="center"/>
              <w:textAlignment w:val="baseline"/>
            </w:pPr>
            <w:r w:rsidRPr="00715566">
              <w:t>1</w:t>
            </w:r>
          </w:p>
        </w:tc>
        <w:tc>
          <w:tcPr>
            <w:tcW w:w="89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ind w:firstLine="205"/>
              <w:jc w:val="center"/>
              <w:textAlignment w:val="baseline"/>
            </w:pPr>
            <w:r w:rsidRPr="00715566">
              <w:t>0</w:t>
            </w:r>
          </w:p>
        </w:tc>
      </w:tr>
    </w:tbl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соответствии с пунктом 14 статьи 16.1 Федерального закона </w:t>
      </w:r>
      <w:r w:rsidR="0032794D">
        <w:rPr>
          <w:sz w:val="28"/>
          <w:szCs w:val="28"/>
        </w:rPr>
        <w:br/>
      </w:r>
      <w:r w:rsidR="0032794D" w:rsidRPr="00715566">
        <w:rPr>
          <w:sz w:val="28"/>
          <w:szCs w:val="28"/>
        </w:rPr>
        <w:t xml:space="preserve">от 25 июня 2002 года </w:t>
      </w:r>
      <w:r w:rsidRPr="00715566">
        <w:rPr>
          <w:sz w:val="28"/>
          <w:szCs w:val="28"/>
        </w:rPr>
        <w:t>№ 73-ФЗ формирование и ведение перечня выявленных объектов культурного наследия осуществляет региональный орган охраны объектов культурного наследия. В 2015 году проведены следующие мероприятия: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1) распоряжением министерства от 27 января 2015 года № 23-р                          в перечень выявленных объектов культурного наследия включен объект археологии «Монастырские ледники, </w:t>
      </w:r>
      <w:r w:rsidRPr="00715566">
        <w:rPr>
          <w:sz w:val="28"/>
          <w:szCs w:val="28"/>
          <w:lang w:val="en-US"/>
        </w:rPr>
        <w:t>XVII</w:t>
      </w:r>
      <w:r w:rsidR="00ED3BB3">
        <w:rPr>
          <w:sz w:val="28"/>
          <w:szCs w:val="28"/>
        </w:rPr>
        <w:t> – </w:t>
      </w:r>
      <w:r w:rsidRPr="00715566">
        <w:rPr>
          <w:sz w:val="28"/>
          <w:szCs w:val="28"/>
          <w:lang w:val="en-US"/>
        </w:rPr>
        <w:t>XIX</w:t>
      </w:r>
      <w:r w:rsidRPr="00715566">
        <w:rPr>
          <w:sz w:val="28"/>
          <w:szCs w:val="28"/>
        </w:rPr>
        <w:t xml:space="preserve"> вв.», местонахождение которого: Архангельская область, Приморский район, пос. Соловецкий, южный склон естественного </w:t>
      </w:r>
      <w:proofErr w:type="spellStart"/>
      <w:r w:rsidRPr="00715566">
        <w:rPr>
          <w:sz w:val="28"/>
          <w:szCs w:val="28"/>
        </w:rPr>
        <w:t>всхолмления</w:t>
      </w:r>
      <w:proofErr w:type="spellEnd"/>
      <w:r w:rsidRPr="00715566">
        <w:rPr>
          <w:sz w:val="28"/>
          <w:szCs w:val="28"/>
        </w:rPr>
        <w:t xml:space="preserve"> за северным фасадом объекта культурного наследия федерального значения «Преображенская гостиница».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 xml:space="preserve">Министерством направлены в Министерство культуры Российской Федерации документы для рассмотрения и регистрации в реестре выявленного объекта культурного наследия «Монастырские ледники,                   </w:t>
      </w:r>
      <w:r w:rsidRPr="00715566">
        <w:rPr>
          <w:sz w:val="28"/>
          <w:szCs w:val="28"/>
          <w:lang w:val="en-US"/>
        </w:rPr>
        <w:t>XVII</w:t>
      </w:r>
      <w:r w:rsidR="006538BE">
        <w:rPr>
          <w:sz w:val="28"/>
          <w:szCs w:val="28"/>
        </w:rPr>
        <w:t> – </w:t>
      </w:r>
      <w:r w:rsidRPr="00715566">
        <w:rPr>
          <w:sz w:val="28"/>
          <w:szCs w:val="28"/>
          <w:lang w:val="en-US"/>
        </w:rPr>
        <w:t>XIX</w:t>
      </w:r>
      <w:r w:rsidRPr="00715566">
        <w:rPr>
          <w:sz w:val="28"/>
          <w:szCs w:val="28"/>
        </w:rPr>
        <w:t xml:space="preserve"> вв.» в качестве объекта культурного наследия федерального значения;</w:t>
      </w:r>
      <w:proofErr w:type="gramEnd"/>
    </w:p>
    <w:p w:rsidR="00BE0AF4" w:rsidRPr="00715566" w:rsidRDefault="00BE0AF4" w:rsidP="006538BE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2)</w:t>
      </w:r>
      <w:r w:rsidR="006538BE">
        <w:rPr>
          <w:sz w:val="28"/>
          <w:szCs w:val="28"/>
        </w:rPr>
        <w:t>  </w:t>
      </w:r>
      <w:r w:rsidRPr="00715566">
        <w:rPr>
          <w:sz w:val="28"/>
          <w:szCs w:val="28"/>
        </w:rPr>
        <w:t xml:space="preserve">распоряжением министерства от 07 мая 2015 года № 95-р в перечень выявленных объектов культурного наследия включен объект, обладающий признаками объекта культурного наследия, «Здание бывшей земской станции (Дом </w:t>
      </w:r>
      <w:proofErr w:type="spellStart"/>
      <w:r w:rsidRPr="00715566">
        <w:rPr>
          <w:sz w:val="28"/>
          <w:szCs w:val="28"/>
        </w:rPr>
        <w:t>Макарьина</w:t>
      </w:r>
      <w:proofErr w:type="spellEnd"/>
      <w:r w:rsidRPr="00715566">
        <w:rPr>
          <w:sz w:val="28"/>
          <w:szCs w:val="28"/>
        </w:rPr>
        <w:t xml:space="preserve">)», расположенный по адресу: Архангельская область, Вельский район, г. Вельск, ул. </w:t>
      </w:r>
      <w:proofErr w:type="spellStart"/>
      <w:r w:rsidRPr="00715566">
        <w:rPr>
          <w:sz w:val="28"/>
          <w:szCs w:val="28"/>
        </w:rPr>
        <w:t>Нечаевского</w:t>
      </w:r>
      <w:proofErr w:type="spellEnd"/>
      <w:r w:rsidRPr="00715566">
        <w:rPr>
          <w:sz w:val="28"/>
          <w:szCs w:val="28"/>
        </w:rPr>
        <w:t xml:space="preserve">, д. 1; 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3)</w:t>
      </w:r>
      <w:r w:rsidR="006538BE">
        <w:rPr>
          <w:sz w:val="28"/>
          <w:szCs w:val="28"/>
        </w:rPr>
        <w:t>  </w:t>
      </w:r>
      <w:r w:rsidRPr="00715566">
        <w:rPr>
          <w:sz w:val="28"/>
          <w:szCs w:val="28"/>
        </w:rPr>
        <w:t xml:space="preserve">распоряжением министерства от 04 июня 2015 года № 117-р                        </w:t>
      </w:r>
      <w:r w:rsidRPr="006538BE">
        <w:rPr>
          <w:spacing w:val="-4"/>
          <w:sz w:val="28"/>
          <w:szCs w:val="28"/>
        </w:rPr>
        <w:t>в перечень выявленных объектов культурного наследия включено 74 объекта</w:t>
      </w:r>
      <w:r w:rsidRPr="00715566">
        <w:rPr>
          <w:sz w:val="28"/>
          <w:szCs w:val="28"/>
        </w:rPr>
        <w:t>, расположенных на территории федерального государственного бюджетного учреждения культуры «Архангельский государственный музей деревянного з</w:t>
      </w:r>
      <w:r w:rsidR="006538BE">
        <w:rPr>
          <w:sz w:val="28"/>
          <w:szCs w:val="28"/>
        </w:rPr>
        <w:t xml:space="preserve">одчества и народного искусства «Малые </w:t>
      </w:r>
      <w:proofErr w:type="spellStart"/>
      <w:r w:rsidR="006538BE">
        <w:rPr>
          <w:sz w:val="28"/>
          <w:szCs w:val="28"/>
        </w:rPr>
        <w:t>Корелы</w:t>
      </w:r>
      <w:proofErr w:type="spellEnd"/>
      <w:r w:rsidRPr="00715566">
        <w:rPr>
          <w:sz w:val="28"/>
          <w:szCs w:val="28"/>
        </w:rPr>
        <w:t xml:space="preserve">»; 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4) распоряжением министерства от 17 июня 2015 года № 122-р </w:t>
      </w:r>
      <w:r w:rsidR="006538BE">
        <w:rPr>
          <w:sz w:val="28"/>
          <w:szCs w:val="28"/>
        </w:rPr>
        <w:br/>
      </w:r>
      <w:r w:rsidRPr="00715566">
        <w:rPr>
          <w:sz w:val="28"/>
          <w:szCs w:val="28"/>
        </w:rPr>
        <w:t>в перечень выявленных объектов культурного наследия включены объекты, расположенные на территории архипелагов Новая Земля и Земля Франца-Иосифа: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пять ансамблей и 53 памятника истории и культуры в них</w:t>
      </w:r>
      <w:r w:rsidR="00ED3BB3">
        <w:rPr>
          <w:sz w:val="28"/>
          <w:szCs w:val="28"/>
        </w:rPr>
        <w:t>;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три памятника истории и культуры вне ансамблей.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6538BE">
        <w:rPr>
          <w:spacing w:val="-6"/>
          <w:sz w:val="28"/>
          <w:szCs w:val="28"/>
        </w:rPr>
        <w:t>Завершено проведение государственной историко-культурной экспертизы</w:t>
      </w:r>
      <w:r w:rsidRPr="00715566">
        <w:rPr>
          <w:sz w:val="28"/>
          <w:szCs w:val="28"/>
        </w:rPr>
        <w:t xml:space="preserve"> объектов, расположенных на территории архипелагов Новая Земля и Земля </w:t>
      </w:r>
      <w:r w:rsidRPr="006538BE">
        <w:rPr>
          <w:spacing w:val="-6"/>
          <w:sz w:val="28"/>
          <w:szCs w:val="28"/>
        </w:rPr>
        <w:t>Франца-Иосифа, и документов, обосновывающих включение данных объектов</w:t>
      </w:r>
      <w:r w:rsidRPr="00715566">
        <w:rPr>
          <w:sz w:val="28"/>
          <w:szCs w:val="28"/>
        </w:rPr>
        <w:t xml:space="preserve"> </w:t>
      </w:r>
      <w:r w:rsidR="006538BE">
        <w:rPr>
          <w:sz w:val="28"/>
          <w:szCs w:val="28"/>
        </w:rPr>
        <w:br/>
      </w:r>
      <w:r w:rsidRPr="006538BE">
        <w:rPr>
          <w:spacing w:val="-4"/>
          <w:sz w:val="28"/>
          <w:szCs w:val="28"/>
        </w:rPr>
        <w:t>в един</w:t>
      </w:r>
      <w:r w:rsidR="00ED3BB3">
        <w:rPr>
          <w:spacing w:val="-4"/>
          <w:sz w:val="28"/>
          <w:szCs w:val="28"/>
        </w:rPr>
        <w:t>ый</w:t>
      </w:r>
      <w:r w:rsidRPr="006538BE">
        <w:rPr>
          <w:spacing w:val="-4"/>
          <w:sz w:val="28"/>
          <w:szCs w:val="28"/>
        </w:rPr>
        <w:t xml:space="preserve"> государственн</w:t>
      </w:r>
      <w:r w:rsidR="00ED3BB3">
        <w:rPr>
          <w:spacing w:val="-4"/>
          <w:sz w:val="28"/>
          <w:szCs w:val="28"/>
        </w:rPr>
        <w:t>ый</w:t>
      </w:r>
      <w:r w:rsidRPr="006538BE">
        <w:rPr>
          <w:spacing w:val="-4"/>
          <w:sz w:val="28"/>
          <w:szCs w:val="28"/>
        </w:rPr>
        <w:t xml:space="preserve"> реестр объектов культурного наследия (памятников</w:t>
      </w:r>
      <w:r w:rsidRPr="00715566">
        <w:rPr>
          <w:sz w:val="28"/>
          <w:szCs w:val="28"/>
        </w:rPr>
        <w:t xml:space="preserve"> истории и культуры) народов Российской Федерации (далее – реестр).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Министерством направлены в Министерство культуры Российской Федерации документы для рассмотрения и регистрации выявленных объектов культурного наследия, расположенных на территории архипелагов Новая Земля и Земля Франца-Иосифа, в реестре;</w:t>
      </w:r>
    </w:p>
    <w:p w:rsidR="00BE0AF4" w:rsidRPr="00715566" w:rsidRDefault="00BE0AF4" w:rsidP="006538BE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5) оформлены 84 учетные карточки выявленных объектов культурного наследия.</w:t>
      </w:r>
    </w:p>
    <w:p w:rsidR="00BE0AF4" w:rsidRPr="00715566" w:rsidRDefault="00BE0AF4" w:rsidP="006538BE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2015 году министерством продолжена работа по регистрации о</w:t>
      </w:r>
      <w:r w:rsidRPr="006538BE">
        <w:rPr>
          <w:spacing w:val="-8"/>
          <w:sz w:val="28"/>
          <w:szCs w:val="28"/>
        </w:rPr>
        <w:t>бъектов культурного наследия, расположенных на территории Архангельской</w:t>
      </w:r>
      <w:r w:rsidRPr="00715566">
        <w:rPr>
          <w:sz w:val="28"/>
          <w:szCs w:val="28"/>
        </w:rPr>
        <w:t xml:space="preserve"> области в реестре.</w:t>
      </w:r>
    </w:p>
    <w:p w:rsidR="00BE0AF4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течение 2015 года в реестр внесено (зарегистрировано) 412 объектов культурного наследия, или 70,4 процент</w:t>
      </w:r>
      <w:r w:rsidR="006538BE">
        <w:rPr>
          <w:sz w:val="28"/>
          <w:szCs w:val="28"/>
        </w:rPr>
        <w:t>а</w:t>
      </w:r>
      <w:r w:rsidRPr="00715566">
        <w:rPr>
          <w:sz w:val="28"/>
          <w:szCs w:val="28"/>
        </w:rPr>
        <w:t xml:space="preserve"> от общего количества объектов культурного наследия, расположенных на территории Архангельской области, зарегистрированных в реестре:</w:t>
      </w:r>
    </w:p>
    <w:p w:rsidR="006538BE" w:rsidRPr="00715566" w:rsidRDefault="006538BE" w:rsidP="002816B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126"/>
        <w:gridCol w:w="1843"/>
      </w:tblGrid>
      <w:tr w:rsidR="00BE0AF4" w:rsidRPr="006538BE" w:rsidTr="00BE0AF4">
        <w:tc>
          <w:tcPr>
            <w:tcW w:w="5245" w:type="dxa"/>
            <w:vMerge w:val="restart"/>
          </w:tcPr>
          <w:p w:rsidR="00BE0AF4" w:rsidRPr="006538BE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2"/>
          </w:tcPr>
          <w:p w:rsidR="00BE0AF4" w:rsidRPr="006538BE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6538BE">
              <w:rPr>
                <w:b/>
                <w:sz w:val="23"/>
                <w:szCs w:val="23"/>
              </w:rPr>
              <w:t>Объекты культурного наследия</w:t>
            </w:r>
          </w:p>
        </w:tc>
      </w:tr>
      <w:tr w:rsidR="00BE0AF4" w:rsidRPr="006538BE" w:rsidTr="00BE0AF4">
        <w:tc>
          <w:tcPr>
            <w:tcW w:w="5245" w:type="dxa"/>
            <w:vMerge/>
          </w:tcPr>
          <w:p w:rsidR="00BE0AF4" w:rsidRPr="006538BE" w:rsidRDefault="00BE0AF4" w:rsidP="007155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BE0AF4" w:rsidRPr="006538BE" w:rsidRDefault="00BE0AF4" w:rsidP="00715566">
            <w:pPr>
              <w:overflowPunct w:val="0"/>
              <w:autoSpaceDE w:val="0"/>
              <w:autoSpaceDN w:val="0"/>
              <w:adjustRightInd w:val="0"/>
              <w:ind w:hanging="112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6538BE">
              <w:rPr>
                <w:b/>
                <w:sz w:val="23"/>
                <w:szCs w:val="23"/>
              </w:rPr>
              <w:t>федерального значения</w:t>
            </w:r>
          </w:p>
        </w:tc>
        <w:tc>
          <w:tcPr>
            <w:tcW w:w="1843" w:type="dxa"/>
          </w:tcPr>
          <w:p w:rsidR="00BE0AF4" w:rsidRPr="006538BE" w:rsidRDefault="00BE0AF4" w:rsidP="00715566">
            <w:pPr>
              <w:overflowPunct w:val="0"/>
              <w:autoSpaceDE w:val="0"/>
              <w:autoSpaceDN w:val="0"/>
              <w:adjustRightInd w:val="0"/>
              <w:ind w:hanging="65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6538BE">
              <w:rPr>
                <w:b/>
                <w:sz w:val="23"/>
                <w:szCs w:val="23"/>
              </w:rPr>
              <w:t>регионального значения</w:t>
            </w:r>
          </w:p>
        </w:tc>
      </w:tr>
      <w:tr w:rsidR="00BE0AF4" w:rsidRPr="00715566" w:rsidTr="00BE0AF4">
        <w:tc>
          <w:tcPr>
            <w:tcW w:w="5245" w:type="dxa"/>
          </w:tcPr>
          <w:p w:rsidR="00BE0AF4" w:rsidRPr="00715566" w:rsidRDefault="006538BE" w:rsidP="007155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5566">
              <w:t xml:space="preserve">Памятники </w:t>
            </w:r>
            <w:r w:rsidR="00BE0AF4" w:rsidRPr="00715566">
              <w:t>истории и культуры (вне ансамблей)</w:t>
            </w:r>
          </w:p>
        </w:tc>
        <w:tc>
          <w:tcPr>
            <w:tcW w:w="2126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26</w:t>
            </w:r>
          </w:p>
        </w:tc>
        <w:tc>
          <w:tcPr>
            <w:tcW w:w="184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263</w:t>
            </w:r>
          </w:p>
        </w:tc>
      </w:tr>
      <w:tr w:rsidR="00BE0AF4" w:rsidRPr="00715566" w:rsidTr="00BE0AF4">
        <w:tc>
          <w:tcPr>
            <w:tcW w:w="5245" w:type="dxa"/>
          </w:tcPr>
          <w:p w:rsidR="00BE0AF4" w:rsidRPr="00715566" w:rsidRDefault="006538BE" w:rsidP="007155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5566">
              <w:t>Ансамбли</w:t>
            </w:r>
          </w:p>
        </w:tc>
        <w:tc>
          <w:tcPr>
            <w:tcW w:w="2126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19</w:t>
            </w:r>
          </w:p>
        </w:tc>
        <w:tc>
          <w:tcPr>
            <w:tcW w:w="184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5</w:t>
            </w:r>
          </w:p>
        </w:tc>
      </w:tr>
      <w:tr w:rsidR="00BE0AF4" w:rsidRPr="00715566" w:rsidTr="00BE0AF4">
        <w:tc>
          <w:tcPr>
            <w:tcW w:w="5245" w:type="dxa"/>
          </w:tcPr>
          <w:p w:rsidR="00BE0AF4" w:rsidRPr="00715566" w:rsidRDefault="006538BE" w:rsidP="007155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5566">
              <w:t xml:space="preserve">Памятники </w:t>
            </w:r>
            <w:r w:rsidR="00BE0AF4" w:rsidRPr="00715566">
              <w:t>истории и культуры (в составе ансамблей)</w:t>
            </w:r>
          </w:p>
        </w:tc>
        <w:tc>
          <w:tcPr>
            <w:tcW w:w="2126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79</w:t>
            </w:r>
          </w:p>
        </w:tc>
        <w:tc>
          <w:tcPr>
            <w:tcW w:w="184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20</w:t>
            </w:r>
          </w:p>
        </w:tc>
      </w:tr>
      <w:tr w:rsidR="00BE0AF4" w:rsidRPr="00715566" w:rsidTr="00BE0AF4">
        <w:tc>
          <w:tcPr>
            <w:tcW w:w="5245" w:type="dxa"/>
          </w:tcPr>
          <w:p w:rsidR="00BE0AF4" w:rsidRPr="00715566" w:rsidRDefault="006538BE" w:rsidP="007155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Итого</w:t>
            </w:r>
          </w:p>
        </w:tc>
        <w:tc>
          <w:tcPr>
            <w:tcW w:w="2126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124</w:t>
            </w:r>
          </w:p>
        </w:tc>
        <w:tc>
          <w:tcPr>
            <w:tcW w:w="1843" w:type="dxa"/>
          </w:tcPr>
          <w:p w:rsidR="00BE0AF4" w:rsidRPr="00715566" w:rsidRDefault="00BE0AF4" w:rsidP="00715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5566">
              <w:t>288</w:t>
            </w:r>
          </w:p>
        </w:tc>
      </w:tr>
    </w:tbl>
    <w:p w:rsidR="00BE0AF4" w:rsidRPr="00715566" w:rsidRDefault="00BE0AF4" w:rsidP="00715566">
      <w:pPr>
        <w:ind w:firstLine="708"/>
        <w:rPr>
          <w:sz w:val="28"/>
          <w:szCs w:val="28"/>
        </w:rPr>
      </w:pPr>
    </w:p>
    <w:p w:rsidR="00BE0AF4" w:rsidRDefault="002816BC" w:rsidP="00281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</w:t>
      </w:r>
      <w:r w:rsidR="00BE0AF4" w:rsidRPr="00715566">
        <w:rPr>
          <w:sz w:val="28"/>
          <w:szCs w:val="28"/>
        </w:rPr>
        <w:t xml:space="preserve">ом, по состоянию на 31 декабря 2015 года в реестре зарегистрировано 585 объектов культурного наследия, или 31,3 процента </w:t>
      </w:r>
      <w:r w:rsidR="006538BE">
        <w:rPr>
          <w:sz w:val="28"/>
          <w:szCs w:val="28"/>
        </w:rPr>
        <w:br/>
      </w:r>
      <w:r w:rsidR="00BE0AF4" w:rsidRPr="00715566">
        <w:rPr>
          <w:sz w:val="28"/>
          <w:szCs w:val="28"/>
        </w:rPr>
        <w:t>от общего количества объектов культурного наследия, расположенных на территории Архангельской области:</w:t>
      </w:r>
    </w:p>
    <w:p w:rsidR="006538BE" w:rsidRPr="00715566" w:rsidRDefault="006538BE" w:rsidP="002816BC">
      <w:pPr>
        <w:ind w:firstLine="708"/>
        <w:jc w:val="both"/>
        <w:rPr>
          <w:sz w:val="28"/>
          <w:szCs w:val="28"/>
        </w:rPr>
      </w:pPr>
    </w:p>
    <w:tbl>
      <w:tblPr>
        <w:tblW w:w="48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8"/>
        <w:gridCol w:w="2674"/>
        <w:gridCol w:w="2693"/>
      </w:tblGrid>
      <w:tr w:rsidR="00BE0AF4" w:rsidRPr="006538BE" w:rsidTr="00BE0AF4">
        <w:trPr>
          <w:cantSplit/>
          <w:trHeight w:val="205"/>
        </w:trPr>
        <w:tc>
          <w:tcPr>
            <w:tcW w:w="2088" w:type="pct"/>
            <w:vMerge w:val="restart"/>
          </w:tcPr>
          <w:p w:rsidR="00BE0AF4" w:rsidRPr="006538BE" w:rsidRDefault="00BE0AF4" w:rsidP="00715566">
            <w:pPr>
              <w:ind w:firstLine="204"/>
              <w:jc w:val="center"/>
              <w:rPr>
                <w:b/>
                <w:sz w:val="23"/>
                <w:szCs w:val="23"/>
              </w:rPr>
            </w:pPr>
            <w:r w:rsidRPr="006538BE">
              <w:rPr>
                <w:b/>
                <w:sz w:val="23"/>
                <w:szCs w:val="23"/>
              </w:rPr>
              <w:t>Всего зарегистрировано</w:t>
            </w:r>
          </w:p>
          <w:p w:rsidR="00BE0AF4" w:rsidRPr="006538BE" w:rsidRDefault="00BE0AF4" w:rsidP="00715566">
            <w:pPr>
              <w:ind w:firstLine="204"/>
              <w:jc w:val="center"/>
              <w:rPr>
                <w:sz w:val="23"/>
                <w:szCs w:val="23"/>
              </w:rPr>
            </w:pPr>
            <w:r w:rsidRPr="006538BE">
              <w:rPr>
                <w:b/>
                <w:sz w:val="23"/>
                <w:szCs w:val="23"/>
              </w:rPr>
              <w:t>объектов культурного наследия</w:t>
            </w:r>
          </w:p>
        </w:tc>
        <w:tc>
          <w:tcPr>
            <w:tcW w:w="2912" w:type="pct"/>
            <w:gridSpan w:val="2"/>
          </w:tcPr>
          <w:p w:rsidR="00BE0AF4" w:rsidRPr="006538BE" w:rsidRDefault="006538BE" w:rsidP="00715566">
            <w:pPr>
              <w:ind w:hanging="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</w:t>
            </w:r>
            <w:r w:rsidR="00BE0AF4" w:rsidRPr="006538BE">
              <w:rPr>
                <w:b/>
                <w:sz w:val="23"/>
                <w:szCs w:val="23"/>
              </w:rPr>
              <w:t xml:space="preserve"> том числе</w:t>
            </w:r>
          </w:p>
        </w:tc>
      </w:tr>
      <w:tr w:rsidR="00BE0AF4" w:rsidRPr="006538BE" w:rsidTr="00BE0AF4">
        <w:trPr>
          <w:cantSplit/>
          <w:trHeight w:val="355"/>
        </w:trPr>
        <w:tc>
          <w:tcPr>
            <w:tcW w:w="2088" w:type="pct"/>
            <w:vMerge/>
          </w:tcPr>
          <w:p w:rsidR="00BE0AF4" w:rsidRPr="006538BE" w:rsidRDefault="00BE0AF4" w:rsidP="007155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51" w:type="pct"/>
          </w:tcPr>
          <w:p w:rsidR="00BE0AF4" w:rsidRPr="006538BE" w:rsidRDefault="00BE0AF4" w:rsidP="00715566">
            <w:pPr>
              <w:tabs>
                <w:tab w:val="left" w:pos="0"/>
              </w:tabs>
              <w:ind w:hanging="9"/>
              <w:jc w:val="center"/>
              <w:rPr>
                <w:b/>
                <w:sz w:val="23"/>
                <w:szCs w:val="23"/>
              </w:rPr>
            </w:pPr>
            <w:r w:rsidRPr="006538BE">
              <w:rPr>
                <w:b/>
                <w:sz w:val="23"/>
                <w:szCs w:val="23"/>
              </w:rPr>
              <w:t xml:space="preserve">федерального </w:t>
            </w:r>
          </w:p>
          <w:p w:rsidR="00BE0AF4" w:rsidRPr="006538BE" w:rsidRDefault="00BE0AF4" w:rsidP="00715566">
            <w:pPr>
              <w:ind w:hanging="9"/>
              <w:jc w:val="center"/>
              <w:rPr>
                <w:b/>
                <w:sz w:val="23"/>
                <w:szCs w:val="23"/>
              </w:rPr>
            </w:pPr>
            <w:r w:rsidRPr="006538BE">
              <w:rPr>
                <w:b/>
                <w:sz w:val="23"/>
                <w:szCs w:val="23"/>
              </w:rPr>
              <w:t>значения</w:t>
            </w:r>
          </w:p>
        </w:tc>
        <w:tc>
          <w:tcPr>
            <w:tcW w:w="1461" w:type="pct"/>
          </w:tcPr>
          <w:p w:rsidR="00BE0AF4" w:rsidRPr="006538BE" w:rsidRDefault="00BE0AF4" w:rsidP="00715566">
            <w:pPr>
              <w:ind w:hanging="9"/>
              <w:jc w:val="center"/>
              <w:rPr>
                <w:b/>
                <w:sz w:val="23"/>
                <w:szCs w:val="23"/>
              </w:rPr>
            </w:pPr>
            <w:r w:rsidRPr="006538BE">
              <w:rPr>
                <w:b/>
                <w:sz w:val="23"/>
                <w:szCs w:val="23"/>
              </w:rPr>
              <w:t>регионального значения</w:t>
            </w:r>
          </w:p>
        </w:tc>
      </w:tr>
      <w:tr w:rsidR="00BE0AF4" w:rsidRPr="00715566" w:rsidTr="00BE0AF4">
        <w:trPr>
          <w:cantSplit/>
          <w:trHeight w:val="355"/>
        </w:trPr>
        <w:tc>
          <w:tcPr>
            <w:tcW w:w="2088" w:type="pct"/>
          </w:tcPr>
          <w:p w:rsidR="00BE0AF4" w:rsidRPr="00715566" w:rsidRDefault="00BE0AF4" w:rsidP="00715566">
            <w:pPr>
              <w:jc w:val="center"/>
            </w:pPr>
            <w:r w:rsidRPr="00715566">
              <w:t>1</w:t>
            </w:r>
          </w:p>
        </w:tc>
        <w:tc>
          <w:tcPr>
            <w:tcW w:w="1451" w:type="pct"/>
          </w:tcPr>
          <w:p w:rsidR="00BE0AF4" w:rsidRPr="00715566" w:rsidRDefault="00BE0AF4" w:rsidP="00715566">
            <w:pPr>
              <w:jc w:val="center"/>
            </w:pPr>
            <w:r w:rsidRPr="00715566">
              <w:t>2</w:t>
            </w:r>
          </w:p>
        </w:tc>
        <w:tc>
          <w:tcPr>
            <w:tcW w:w="1461" w:type="pct"/>
          </w:tcPr>
          <w:p w:rsidR="00BE0AF4" w:rsidRPr="00715566" w:rsidRDefault="00BE0AF4" w:rsidP="00715566">
            <w:pPr>
              <w:jc w:val="center"/>
            </w:pPr>
            <w:r w:rsidRPr="00715566">
              <w:t>3</w:t>
            </w:r>
          </w:p>
        </w:tc>
      </w:tr>
      <w:tr w:rsidR="00BE0AF4" w:rsidRPr="00715566" w:rsidTr="00BE0AF4">
        <w:trPr>
          <w:cantSplit/>
          <w:trHeight w:val="202"/>
        </w:trPr>
        <w:tc>
          <w:tcPr>
            <w:tcW w:w="2088" w:type="pct"/>
          </w:tcPr>
          <w:p w:rsidR="00BE0AF4" w:rsidRPr="00715566" w:rsidRDefault="00BE0AF4" w:rsidP="00715566">
            <w:pPr>
              <w:jc w:val="center"/>
              <w:rPr>
                <w:highlight w:val="yellow"/>
              </w:rPr>
            </w:pPr>
            <w:r w:rsidRPr="00715566">
              <w:t>585</w:t>
            </w:r>
          </w:p>
        </w:tc>
        <w:tc>
          <w:tcPr>
            <w:tcW w:w="1451" w:type="pct"/>
          </w:tcPr>
          <w:p w:rsidR="00BE0AF4" w:rsidRPr="00715566" w:rsidRDefault="00BE0AF4" w:rsidP="00715566">
            <w:pPr>
              <w:jc w:val="center"/>
              <w:rPr>
                <w:highlight w:val="yellow"/>
              </w:rPr>
            </w:pPr>
            <w:r w:rsidRPr="00715566">
              <w:t>238</w:t>
            </w:r>
          </w:p>
        </w:tc>
        <w:tc>
          <w:tcPr>
            <w:tcW w:w="1461" w:type="pct"/>
          </w:tcPr>
          <w:p w:rsidR="00BE0AF4" w:rsidRPr="00715566" w:rsidRDefault="00BE0AF4" w:rsidP="00715566">
            <w:pPr>
              <w:jc w:val="center"/>
              <w:rPr>
                <w:highlight w:val="yellow"/>
              </w:rPr>
            </w:pPr>
            <w:r w:rsidRPr="00715566">
              <w:t>347</w:t>
            </w:r>
          </w:p>
        </w:tc>
      </w:tr>
    </w:tbl>
    <w:p w:rsidR="00BE0AF4" w:rsidRPr="00715566" w:rsidRDefault="00BE0AF4" w:rsidP="00715566">
      <w:pPr>
        <w:jc w:val="center"/>
        <w:rPr>
          <w:b/>
          <w:sz w:val="28"/>
          <w:szCs w:val="28"/>
        </w:rPr>
      </w:pPr>
    </w:p>
    <w:p w:rsidR="00E04E26" w:rsidRDefault="00BE0AF4" w:rsidP="00715566">
      <w:pPr>
        <w:jc w:val="center"/>
        <w:rPr>
          <w:b/>
          <w:sz w:val="28"/>
          <w:szCs w:val="28"/>
        </w:rPr>
      </w:pPr>
      <w:proofErr w:type="gramStart"/>
      <w:r w:rsidRPr="00715566">
        <w:rPr>
          <w:b/>
          <w:sz w:val="28"/>
          <w:szCs w:val="28"/>
        </w:rPr>
        <w:t>Сравнительное количество объектов культурного наследия    Архангельской области, зарегистрированных в едином государственном реестре объектов культурного наследия (памятников истории</w:t>
      </w:r>
      <w:proofErr w:type="gramEnd"/>
    </w:p>
    <w:p w:rsidR="00BE0AF4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и культуры) наро</w:t>
      </w:r>
      <w:r w:rsidR="00E04E26">
        <w:rPr>
          <w:b/>
          <w:sz w:val="28"/>
          <w:szCs w:val="28"/>
        </w:rPr>
        <w:t xml:space="preserve">дов Российской Федерации в 2011 – </w:t>
      </w:r>
      <w:r w:rsidRPr="00715566">
        <w:rPr>
          <w:b/>
          <w:sz w:val="28"/>
          <w:szCs w:val="28"/>
        </w:rPr>
        <w:t>2015 гг.</w:t>
      </w:r>
    </w:p>
    <w:p w:rsidR="00E04E26" w:rsidRPr="00715566" w:rsidRDefault="00E04E26" w:rsidP="00715566">
      <w:pPr>
        <w:jc w:val="center"/>
        <w:rPr>
          <w:sz w:val="28"/>
          <w:szCs w:val="28"/>
          <w:highlight w:val="yellow"/>
        </w:rPr>
      </w:pPr>
    </w:p>
    <w:tbl>
      <w:tblPr>
        <w:tblW w:w="48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7"/>
        <w:gridCol w:w="1139"/>
        <w:gridCol w:w="1133"/>
        <w:gridCol w:w="1135"/>
        <w:gridCol w:w="1133"/>
        <w:gridCol w:w="1124"/>
      </w:tblGrid>
      <w:tr w:rsidR="00BE0AF4" w:rsidRPr="00E04E26" w:rsidTr="00ED3BB3">
        <w:trPr>
          <w:cantSplit/>
          <w:trHeight w:val="327"/>
        </w:trPr>
        <w:tc>
          <w:tcPr>
            <w:tcW w:w="1971" w:type="pct"/>
          </w:tcPr>
          <w:p w:rsidR="00BE0AF4" w:rsidRPr="00E04E26" w:rsidRDefault="00BE0AF4" w:rsidP="00715566">
            <w:pPr>
              <w:ind w:firstLine="63"/>
              <w:jc w:val="center"/>
              <w:rPr>
                <w:b/>
                <w:sz w:val="23"/>
                <w:szCs w:val="23"/>
                <w:highlight w:val="yellow"/>
              </w:rPr>
            </w:pPr>
            <w:r w:rsidRPr="00E04E26">
              <w:rPr>
                <w:b/>
                <w:sz w:val="23"/>
                <w:szCs w:val="23"/>
              </w:rPr>
              <w:t>Объекты культурного наследия</w:t>
            </w:r>
          </w:p>
        </w:tc>
        <w:tc>
          <w:tcPr>
            <w:tcW w:w="609" w:type="pct"/>
          </w:tcPr>
          <w:p w:rsidR="00BE0AF4" w:rsidRPr="00E04E26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E04E26">
              <w:rPr>
                <w:b/>
                <w:sz w:val="23"/>
                <w:szCs w:val="23"/>
              </w:rPr>
              <w:t>2011 год</w:t>
            </w:r>
          </w:p>
        </w:tc>
        <w:tc>
          <w:tcPr>
            <w:tcW w:w="606" w:type="pct"/>
          </w:tcPr>
          <w:p w:rsidR="00BE0AF4" w:rsidRPr="00E04E26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E04E26">
              <w:rPr>
                <w:b/>
                <w:sz w:val="23"/>
                <w:szCs w:val="23"/>
              </w:rPr>
              <w:t>2012 год</w:t>
            </w:r>
          </w:p>
        </w:tc>
        <w:tc>
          <w:tcPr>
            <w:tcW w:w="607" w:type="pct"/>
          </w:tcPr>
          <w:p w:rsidR="00BE0AF4" w:rsidRPr="00E04E26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E04E26">
              <w:rPr>
                <w:b/>
                <w:sz w:val="23"/>
                <w:szCs w:val="23"/>
              </w:rPr>
              <w:t>2013 год</w:t>
            </w:r>
          </w:p>
        </w:tc>
        <w:tc>
          <w:tcPr>
            <w:tcW w:w="606" w:type="pct"/>
          </w:tcPr>
          <w:p w:rsidR="00BE0AF4" w:rsidRPr="00E04E26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E04E26">
              <w:rPr>
                <w:b/>
                <w:sz w:val="23"/>
                <w:szCs w:val="23"/>
              </w:rPr>
              <w:t>2014 год</w:t>
            </w:r>
          </w:p>
        </w:tc>
        <w:tc>
          <w:tcPr>
            <w:tcW w:w="601" w:type="pct"/>
          </w:tcPr>
          <w:p w:rsidR="00BE0AF4" w:rsidRPr="00E04E26" w:rsidRDefault="00BE0AF4" w:rsidP="00715566">
            <w:pPr>
              <w:jc w:val="center"/>
              <w:rPr>
                <w:b/>
                <w:sz w:val="23"/>
                <w:szCs w:val="23"/>
              </w:rPr>
            </w:pPr>
            <w:r w:rsidRPr="00E04E26">
              <w:rPr>
                <w:b/>
                <w:sz w:val="23"/>
                <w:szCs w:val="23"/>
              </w:rPr>
              <w:t>2015 год</w:t>
            </w:r>
          </w:p>
        </w:tc>
      </w:tr>
      <w:tr w:rsidR="00E04E26" w:rsidRPr="00E04E26" w:rsidTr="00ED3BB3">
        <w:trPr>
          <w:cantSplit/>
          <w:trHeight w:val="60"/>
        </w:trPr>
        <w:tc>
          <w:tcPr>
            <w:tcW w:w="1971" w:type="pct"/>
          </w:tcPr>
          <w:p w:rsidR="00E04E26" w:rsidRPr="00E04E26" w:rsidRDefault="00E04E26" w:rsidP="00715566">
            <w:pPr>
              <w:ind w:firstLine="63"/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E04E26" w:rsidRPr="00E04E26" w:rsidRDefault="00E04E26" w:rsidP="00715566">
            <w:pPr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:rsidR="00E04E26" w:rsidRPr="00E04E26" w:rsidRDefault="00E04E26" w:rsidP="00715566">
            <w:pPr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</w:tcPr>
          <w:p w:rsidR="00E04E26" w:rsidRPr="00E04E26" w:rsidRDefault="00E04E26" w:rsidP="00715566">
            <w:pPr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4</w:t>
            </w:r>
          </w:p>
        </w:tc>
        <w:tc>
          <w:tcPr>
            <w:tcW w:w="606" w:type="pct"/>
          </w:tcPr>
          <w:p w:rsidR="00E04E26" w:rsidRPr="00E04E26" w:rsidRDefault="00E04E26" w:rsidP="00715566">
            <w:pPr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5</w:t>
            </w:r>
          </w:p>
        </w:tc>
        <w:tc>
          <w:tcPr>
            <w:tcW w:w="601" w:type="pct"/>
          </w:tcPr>
          <w:p w:rsidR="00E04E26" w:rsidRPr="00E04E26" w:rsidRDefault="00E04E26" w:rsidP="00715566">
            <w:pPr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6</w:t>
            </w:r>
          </w:p>
        </w:tc>
      </w:tr>
      <w:tr w:rsidR="00BE0AF4" w:rsidRPr="00715566" w:rsidTr="00ED3BB3">
        <w:trPr>
          <w:cantSplit/>
          <w:trHeight w:val="202"/>
        </w:trPr>
        <w:tc>
          <w:tcPr>
            <w:tcW w:w="1971" w:type="pct"/>
          </w:tcPr>
          <w:p w:rsidR="00BE0AF4" w:rsidRPr="00715566" w:rsidRDefault="00E04E26" w:rsidP="00715566">
            <w:pPr>
              <w:ind w:firstLine="63"/>
            </w:pPr>
            <w:r>
              <w:t>Всего</w:t>
            </w:r>
            <w:r w:rsidR="00BE0AF4" w:rsidRPr="00715566">
              <w:t xml:space="preserve"> 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114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59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412</w:t>
            </w:r>
            <w:r w:rsidRPr="00715566">
              <w:rPr>
                <w:rStyle w:val="ae"/>
              </w:rPr>
              <w:footnoteReference w:id="23"/>
            </w:r>
          </w:p>
        </w:tc>
      </w:tr>
      <w:tr w:rsidR="00BE0AF4" w:rsidRPr="00715566" w:rsidTr="00ED3BB3">
        <w:trPr>
          <w:cantSplit/>
          <w:trHeight w:val="267"/>
        </w:trPr>
        <w:tc>
          <w:tcPr>
            <w:tcW w:w="1971" w:type="pct"/>
          </w:tcPr>
          <w:p w:rsidR="00BE0AF4" w:rsidRPr="00715566" w:rsidRDefault="00BE0AF4" w:rsidP="00715566">
            <w:pPr>
              <w:ind w:firstLine="63"/>
            </w:pPr>
            <w:r w:rsidRPr="00715566">
              <w:t>Памятники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59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388</w:t>
            </w:r>
          </w:p>
        </w:tc>
      </w:tr>
      <w:tr w:rsidR="00BE0AF4" w:rsidRPr="00715566" w:rsidTr="00ED3BB3">
        <w:trPr>
          <w:cantSplit/>
          <w:trHeight w:val="348"/>
        </w:trPr>
        <w:tc>
          <w:tcPr>
            <w:tcW w:w="1971" w:type="pct"/>
          </w:tcPr>
          <w:p w:rsidR="00BE0AF4" w:rsidRPr="00715566" w:rsidRDefault="00BE0AF4" w:rsidP="00E04E26">
            <w:pPr>
              <w:ind w:left="290"/>
            </w:pPr>
            <w:r w:rsidRPr="00715566">
              <w:t>архитектуры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56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379</w:t>
            </w:r>
          </w:p>
        </w:tc>
      </w:tr>
      <w:tr w:rsidR="00BE0AF4" w:rsidRPr="00715566" w:rsidTr="00ED3BB3">
        <w:trPr>
          <w:cantSplit/>
          <w:trHeight w:val="357"/>
        </w:trPr>
        <w:tc>
          <w:tcPr>
            <w:tcW w:w="1971" w:type="pct"/>
          </w:tcPr>
          <w:p w:rsidR="00BE0AF4" w:rsidRPr="00715566" w:rsidRDefault="00BE0AF4" w:rsidP="00E04E26">
            <w:pPr>
              <w:ind w:left="290"/>
            </w:pPr>
            <w:r w:rsidRPr="00715566">
              <w:t>археологии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</w:tr>
      <w:tr w:rsidR="00BE0AF4" w:rsidRPr="00715566" w:rsidTr="00ED3BB3">
        <w:trPr>
          <w:cantSplit/>
          <w:trHeight w:val="340"/>
        </w:trPr>
        <w:tc>
          <w:tcPr>
            <w:tcW w:w="1971" w:type="pct"/>
          </w:tcPr>
          <w:p w:rsidR="00BE0AF4" w:rsidRPr="00715566" w:rsidRDefault="00BE0AF4" w:rsidP="00E04E26">
            <w:pPr>
              <w:ind w:left="290"/>
            </w:pPr>
            <w:r w:rsidRPr="00715566">
              <w:t>истории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6</w:t>
            </w:r>
          </w:p>
        </w:tc>
      </w:tr>
      <w:tr w:rsidR="00BE0AF4" w:rsidRPr="00715566" w:rsidTr="00ED3BB3">
        <w:trPr>
          <w:cantSplit/>
          <w:trHeight w:val="289"/>
        </w:trPr>
        <w:tc>
          <w:tcPr>
            <w:tcW w:w="1971" w:type="pct"/>
          </w:tcPr>
          <w:p w:rsidR="00BE0AF4" w:rsidRPr="00715566" w:rsidRDefault="00BE0AF4" w:rsidP="00E04E26">
            <w:pPr>
              <w:ind w:left="290"/>
            </w:pPr>
            <w:r w:rsidRPr="00715566">
              <w:t>монументального искусства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3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3</w:t>
            </w:r>
          </w:p>
        </w:tc>
      </w:tr>
      <w:tr w:rsidR="00BE0AF4" w:rsidRPr="00715566" w:rsidTr="00ED3BB3">
        <w:trPr>
          <w:cantSplit/>
          <w:trHeight w:val="329"/>
        </w:trPr>
        <w:tc>
          <w:tcPr>
            <w:tcW w:w="1971" w:type="pct"/>
          </w:tcPr>
          <w:p w:rsidR="00BE0AF4" w:rsidRPr="00715566" w:rsidRDefault="00BE0AF4" w:rsidP="00715566">
            <w:pPr>
              <w:ind w:firstLine="63"/>
            </w:pPr>
            <w:r w:rsidRPr="00715566">
              <w:t>Ансамбли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1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24</w:t>
            </w:r>
          </w:p>
        </w:tc>
      </w:tr>
      <w:tr w:rsidR="00BE0AF4" w:rsidRPr="00715566" w:rsidTr="00ED3BB3">
        <w:trPr>
          <w:cantSplit/>
          <w:trHeight w:val="60"/>
        </w:trPr>
        <w:tc>
          <w:tcPr>
            <w:tcW w:w="1971" w:type="pct"/>
          </w:tcPr>
          <w:p w:rsidR="00BE0AF4" w:rsidRPr="00715566" w:rsidRDefault="00BE0AF4" w:rsidP="00715566">
            <w:pPr>
              <w:ind w:firstLine="63"/>
            </w:pPr>
            <w:r w:rsidRPr="00715566">
              <w:t xml:space="preserve">    памятники в составе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114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99</w:t>
            </w:r>
          </w:p>
        </w:tc>
      </w:tr>
    </w:tbl>
    <w:p w:rsidR="00206FD4" w:rsidRPr="00206FD4" w:rsidRDefault="00206FD4">
      <w:pPr>
        <w:rPr>
          <w:sz w:val="10"/>
          <w:szCs w:val="10"/>
        </w:rPr>
      </w:pPr>
    </w:p>
    <w:tbl>
      <w:tblPr>
        <w:tblW w:w="48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7"/>
        <w:gridCol w:w="1139"/>
        <w:gridCol w:w="1133"/>
        <w:gridCol w:w="1135"/>
        <w:gridCol w:w="1133"/>
        <w:gridCol w:w="1124"/>
      </w:tblGrid>
      <w:tr w:rsidR="00E04E26" w:rsidRPr="00E04E26" w:rsidTr="00ED3BB3">
        <w:trPr>
          <w:cantSplit/>
          <w:trHeight w:val="60"/>
        </w:trPr>
        <w:tc>
          <w:tcPr>
            <w:tcW w:w="1971" w:type="pct"/>
          </w:tcPr>
          <w:p w:rsidR="00E04E26" w:rsidRPr="00E04E26" w:rsidRDefault="00E04E26" w:rsidP="00EC32C6">
            <w:pPr>
              <w:ind w:firstLine="63"/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E04E26" w:rsidRPr="00E04E26" w:rsidRDefault="00E04E26" w:rsidP="00EC32C6">
            <w:pPr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</w:tcPr>
          <w:p w:rsidR="00E04E26" w:rsidRPr="00E04E26" w:rsidRDefault="00E04E26" w:rsidP="00EC32C6">
            <w:pPr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</w:tcPr>
          <w:p w:rsidR="00E04E26" w:rsidRPr="00E04E26" w:rsidRDefault="00E04E26" w:rsidP="00EC32C6">
            <w:pPr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4</w:t>
            </w:r>
          </w:p>
        </w:tc>
        <w:tc>
          <w:tcPr>
            <w:tcW w:w="606" w:type="pct"/>
          </w:tcPr>
          <w:p w:rsidR="00E04E26" w:rsidRPr="00E04E26" w:rsidRDefault="00E04E26" w:rsidP="00EC32C6">
            <w:pPr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5</w:t>
            </w:r>
          </w:p>
        </w:tc>
        <w:tc>
          <w:tcPr>
            <w:tcW w:w="601" w:type="pct"/>
          </w:tcPr>
          <w:p w:rsidR="00E04E26" w:rsidRPr="00E04E26" w:rsidRDefault="00E04E26" w:rsidP="00EC32C6">
            <w:pPr>
              <w:jc w:val="center"/>
              <w:rPr>
                <w:sz w:val="20"/>
                <w:szCs w:val="20"/>
              </w:rPr>
            </w:pPr>
            <w:r w:rsidRPr="00E04E26">
              <w:rPr>
                <w:sz w:val="20"/>
                <w:szCs w:val="20"/>
              </w:rPr>
              <w:t>6</w:t>
            </w:r>
          </w:p>
        </w:tc>
      </w:tr>
      <w:tr w:rsidR="00BE0AF4" w:rsidRPr="00715566" w:rsidTr="00ED3BB3">
        <w:trPr>
          <w:cantSplit/>
          <w:trHeight w:val="60"/>
        </w:trPr>
        <w:tc>
          <w:tcPr>
            <w:tcW w:w="1971" w:type="pct"/>
          </w:tcPr>
          <w:p w:rsidR="00BE0AF4" w:rsidRPr="00715566" w:rsidRDefault="00BE0AF4" w:rsidP="00715566">
            <w:pPr>
              <w:ind w:firstLine="63"/>
            </w:pPr>
            <w:r w:rsidRPr="00715566">
              <w:t>Достопримечательные места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</w:tr>
      <w:tr w:rsidR="00BE0AF4" w:rsidRPr="00715566" w:rsidTr="00ED3BB3">
        <w:trPr>
          <w:cantSplit/>
          <w:trHeight w:val="288"/>
        </w:trPr>
        <w:tc>
          <w:tcPr>
            <w:tcW w:w="1971" w:type="pct"/>
          </w:tcPr>
          <w:p w:rsidR="00BE0AF4" w:rsidRPr="00715566" w:rsidRDefault="00BE0AF4" w:rsidP="00E04E26">
            <w:pPr>
              <w:ind w:left="290" w:firstLine="63"/>
            </w:pPr>
            <w:r w:rsidRPr="00715566">
              <w:t>градостроительные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</w:tr>
      <w:tr w:rsidR="00BE0AF4" w:rsidRPr="00715566" w:rsidTr="00ED3BB3">
        <w:trPr>
          <w:cantSplit/>
          <w:trHeight w:val="60"/>
        </w:trPr>
        <w:tc>
          <w:tcPr>
            <w:tcW w:w="1971" w:type="pct"/>
          </w:tcPr>
          <w:p w:rsidR="00BE0AF4" w:rsidRPr="00715566" w:rsidRDefault="00BE0AF4" w:rsidP="00E04E26">
            <w:pPr>
              <w:ind w:left="290" w:firstLine="63"/>
            </w:pPr>
            <w:r w:rsidRPr="00715566">
              <w:t>историко-мемориальные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</w:tr>
      <w:tr w:rsidR="00BE0AF4" w:rsidRPr="00715566" w:rsidTr="00ED3BB3">
        <w:trPr>
          <w:cantSplit/>
          <w:trHeight w:val="319"/>
        </w:trPr>
        <w:tc>
          <w:tcPr>
            <w:tcW w:w="1971" w:type="pct"/>
          </w:tcPr>
          <w:p w:rsidR="00BE0AF4" w:rsidRPr="00715566" w:rsidRDefault="00BE0AF4" w:rsidP="00E04E26">
            <w:pPr>
              <w:ind w:left="290" w:firstLine="63"/>
            </w:pPr>
            <w:r w:rsidRPr="00715566">
              <w:t>археологические</w:t>
            </w:r>
          </w:p>
        </w:tc>
        <w:tc>
          <w:tcPr>
            <w:tcW w:w="609" w:type="pct"/>
          </w:tcPr>
          <w:p w:rsidR="00BE0AF4" w:rsidRPr="00715566" w:rsidRDefault="00BE0AF4" w:rsidP="00715566">
            <w:pPr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7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6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  <w:tc>
          <w:tcPr>
            <w:tcW w:w="601" w:type="pct"/>
          </w:tcPr>
          <w:p w:rsidR="00BE0AF4" w:rsidRPr="00715566" w:rsidRDefault="00BE0AF4" w:rsidP="00715566">
            <w:pPr>
              <w:ind w:firstLine="31"/>
              <w:jc w:val="center"/>
            </w:pPr>
            <w:r w:rsidRPr="00715566">
              <w:t>0</w:t>
            </w:r>
          </w:p>
        </w:tc>
      </w:tr>
    </w:tbl>
    <w:p w:rsidR="00BE0AF4" w:rsidRPr="00715566" w:rsidRDefault="00BE0AF4" w:rsidP="00715566">
      <w:pPr>
        <w:ind w:firstLine="708"/>
        <w:rPr>
          <w:sz w:val="28"/>
          <w:szCs w:val="28"/>
        </w:rPr>
      </w:pP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Количество объектов культурного наследия федерального значения, зарегистрирован</w:t>
      </w:r>
      <w:r w:rsidR="00E04E26">
        <w:rPr>
          <w:sz w:val="28"/>
          <w:szCs w:val="28"/>
        </w:rPr>
        <w:t xml:space="preserve">ных в реестре, по состоянию на </w:t>
      </w:r>
      <w:r w:rsidRPr="00715566">
        <w:rPr>
          <w:sz w:val="28"/>
          <w:szCs w:val="28"/>
        </w:rPr>
        <w:t>1 января 2016 года – 238, или 52,9 процента от общего количества объектов культурного наследия федерального значения. Количество объектов культурного наследия регионального значения, зарегистрированных в реестре, по с</w:t>
      </w:r>
      <w:r w:rsidR="00E04E26">
        <w:rPr>
          <w:sz w:val="28"/>
          <w:szCs w:val="28"/>
        </w:rPr>
        <w:t xml:space="preserve">остоянию                    на </w:t>
      </w:r>
      <w:r w:rsidRPr="00715566">
        <w:rPr>
          <w:sz w:val="28"/>
          <w:szCs w:val="28"/>
        </w:rPr>
        <w:t>1 января 2016 года – 347, или 24,4 процента от общего количества объектов культурного наследия регионального значения.</w:t>
      </w:r>
    </w:p>
    <w:p w:rsidR="00BE0AF4" w:rsidRPr="00715566" w:rsidRDefault="00BE0AF4" w:rsidP="00E04E26">
      <w:pPr>
        <w:rPr>
          <w:sz w:val="28"/>
          <w:szCs w:val="28"/>
        </w:rPr>
      </w:pPr>
    </w:p>
    <w:p w:rsidR="00E04E26" w:rsidRDefault="00BE0AF4" w:rsidP="00E04E2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2.2. Международные обязательства Российской Федерации </w:t>
      </w:r>
    </w:p>
    <w:p w:rsidR="00BE0AF4" w:rsidRPr="00715566" w:rsidRDefault="00BE0AF4" w:rsidP="00E04E26">
      <w:pPr>
        <w:jc w:val="center"/>
        <w:rPr>
          <w:sz w:val="28"/>
          <w:szCs w:val="28"/>
          <w:highlight w:val="yellow"/>
        </w:rPr>
      </w:pPr>
      <w:r w:rsidRPr="00715566">
        <w:rPr>
          <w:b/>
          <w:sz w:val="28"/>
          <w:szCs w:val="28"/>
        </w:rPr>
        <w:t>в сфере сохранения и использования культурного наследия</w:t>
      </w:r>
    </w:p>
    <w:p w:rsidR="00BE0AF4" w:rsidRPr="00715566" w:rsidRDefault="00BE0AF4" w:rsidP="00715566">
      <w:pPr>
        <w:pStyle w:val="aa"/>
        <w:spacing w:after="0" w:line="240" w:lineRule="auto"/>
        <w:ind w:left="0" w:firstLine="706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BE0AF4" w:rsidRPr="00715566" w:rsidRDefault="00BE0AF4" w:rsidP="00715566">
      <w:pPr>
        <w:pStyle w:val="aa"/>
        <w:spacing w:after="0" w:line="240" w:lineRule="auto"/>
        <w:ind w:left="0" w:firstLine="706"/>
        <w:jc w:val="both"/>
        <w:rPr>
          <w:rFonts w:ascii="Times New Roman" w:eastAsia="Times New Roman" w:hAnsi="Times New Roman"/>
          <w:sz w:val="28"/>
          <w:szCs w:val="28"/>
        </w:rPr>
      </w:pPr>
      <w:r w:rsidRPr="00E04E26">
        <w:rPr>
          <w:rFonts w:ascii="Times New Roman" w:eastAsia="Times New Roman" w:hAnsi="Times New Roman"/>
          <w:spacing w:val="-6"/>
          <w:sz w:val="28"/>
          <w:szCs w:val="28"/>
        </w:rPr>
        <w:t>В 2015 году проведена Международная научно-практическая конференция</w:t>
      </w:r>
      <w:r w:rsidRPr="00715566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Pr="00715566">
        <w:rPr>
          <w:rFonts w:ascii="Times New Roman" w:eastAsia="Times New Roman" w:hAnsi="Times New Roman"/>
          <w:sz w:val="28"/>
          <w:szCs w:val="28"/>
        </w:rPr>
        <w:t>Кенозерские</w:t>
      </w:r>
      <w:proofErr w:type="spellEnd"/>
      <w:r w:rsidRPr="00715566">
        <w:rPr>
          <w:rFonts w:ascii="Times New Roman" w:eastAsia="Times New Roman" w:hAnsi="Times New Roman"/>
          <w:sz w:val="28"/>
          <w:szCs w:val="28"/>
        </w:rPr>
        <w:t xml:space="preserve"> чтения – 2015» на тему «Заповеданное </w:t>
      </w:r>
      <w:proofErr w:type="spellStart"/>
      <w:r w:rsidRPr="00715566">
        <w:rPr>
          <w:rFonts w:ascii="Times New Roman" w:eastAsia="Times New Roman" w:hAnsi="Times New Roman"/>
          <w:sz w:val="28"/>
          <w:szCs w:val="28"/>
        </w:rPr>
        <w:t>Кенозерье</w:t>
      </w:r>
      <w:proofErr w:type="spellEnd"/>
      <w:r w:rsidRPr="00715566">
        <w:rPr>
          <w:rFonts w:ascii="Times New Roman" w:eastAsia="Times New Roman" w:hAnsi="Times New Roman"/>
          <w:sz w:val="28"/>
          <w:szCs w:val="28"/>
        </w:rPr>
        <w:t>: природа, культура, человек»</w:t>
      </w:r>
      <w:r w:rsidR="00F33154">
        <w:rPr>
          <w:rFonts w:ascii="Times New Roman" w:eastAsia="Times New Roman" w:hAnsi="Times New Roman"/>
          <w:sz w:val="28"/>
          <w:szCs w:val="28"/>
        </w:rPr>
        <w:t>, организатор –</w:t>
      </w:r>
      <w:r w:rsidRPr="00715566">
        <w:t xml:space="preserve"> </w:t>
      </w:r>
      <w:r w:rsidR="008D3B3B" w:rsidRPr="00715566">
        <w:rPr>
          <w:rFonts w:ascii="Times New Roman" w:eastAsia="Times New Roman" w:hAnsi="Times New Roman"/>
          <w:sz w:val="28"/>
          <w:szCs w:val="28"/>
        </w:rPr>
        <w:t>н</w:t>
      </w:r>
      <w:r w:rsidRPr="00715566">
        <w:rPr>
          <w:rFonts w:ascii="Times New Roman" w:eastAsia="Times New Roman" w:hAnsi="Times New Roman"/>
          <w:sz w:val="28"/>
          <w:szCs w:val="28"/>
        </w:rPr>
        <w:t>ациональный парк «</w:t>
      </w:r>
      <w:proofErr w:type="spellStart"/>
      <w:r w:rsidRPr="00715566">
        <w:rPr>
          <w:rFonts w:ascii="Times New Roman" w:eastAsia="Times New Roman" w:hAnsi="Times New Roman"/>
          <w:sz w:val="28"/>
          <w:szCs w:val="28"/>
        </w:rPr>
        <w:t>Кенозерский</w:t>
      </w:r>
      <w:proofErr w:type="spellEnd"/>
      <w:r w:rsidRPr="00715566">
        <w:rPr>
          <w:rFonts w:ascii="Times New Roman" w:eastAsia="Times New Roman" w:hAnsi="Times New Roman"/>
          <w:sz w:val="28"/>
          <w:szCs w:val="28"/>
        </w:rPr>
        <w:t>» (</w:t>
      </w:r>
      <w:proofErr w:type="spellStart"/>
      <w:r w:rsidRPr="00715566">
        <w:rPr>
          <w:rFonts w:ascii="Times New Roman" w:eastAsia="Times New Roman" w:hAnsi="Times New Roman"/>
          <w:sz w:val="28"/>
          <w:szCs w:val="28"/>
        </w:rPr>
        <w:t>Плесецкий</w:t>
      </w:r>
      <w:proofErr w:type="spellEnd"/>
      <w:r w:rsidRPr="00715566">
        <w:rPr>
          <w:rFonts w:ascii="Times New Roman" w:eastAsia="Times New Roman" w:hAnsi="Times New Roman"/>
          <w:sz w:val="28"/>
          <w:szCs w:val="28"/>
        </w:rPr>
        <w:t xml:space="preserve"> район Архангельской области).</w:t>
      </w:r>
    </w:p>
    <w:p w:rsidR="00BE0AF4" w:rsidRPr="00715566" w:rsidRDefault="00BE0AF4" w:rsidP="00715566">
      <w:pPr>
        <w:pStyle w:val="aa"/>
        <w:spacing w:after="0" w:line="240" w:lineRule="auto"/>
        <w:ind w:left="0" w:firstLine="706"/>
        <w:jc w:val="both"/>
        <w:rPr>
          <w:rFonts w:ascii="Times New Roman" w:eastAsia="Times New Roman" w:hAnsi="Times New Roman"/>
          <w:sz w:val="28"/>
          <w:szCs w:val="28"/>
        </w:rPr>
      </w:pPr>
    </w:p>
    <w:p w:rsidR="00BE0AF4" w:rsidRPr="00715566" w:rsidRDefault="00BE0AF4" w:rsidP="00E04E26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2.3. Музеи и Музейный фонд</w:t>
      </w:r>
    </w:p>
    <w:p w:rsidR="00BE0AF4" w:rsidRPr="00715566" w:rsidRDefault="00BE0AF4" w:rsidP="00715566">
      <w:pPr>
        <w:ind w:firstLine="706"/>
        <w:rPr>
          <w:sz w:val="28"/>
          <w:szCs w:val="28"/>
        </w:rPr>
      </w:pP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Архангельской области осуществляют деятельность 27 музеев, </w:t>
      </w:r>
      <w:r w:rsidRPr="00715566">
        <w:rPr>
          <w:sz w:val="28"/>
          <w:szCs w:val="28"/>
        </w:rPr>
        <w:br/>
        <w:t xml:space="preserve">из них учредителем двух музеев является </w:t>
      </w:r>
      <w:smartTag w:uri="urn:schemas-microsoft-com:office:smarttags" w:element="PersonName">
        <w:r w:rsidRPr="00715566">
          <w:rPr>
            <w:sz w:val="28"/>
            <w:szCs w:val="28"/>
          </w:rPr>
          <w:t>Министерство культуры</w:t>
        </w:r>
      </w:smartTag>
      <w:r w:rsidRPr="00715566">
        <w:rPr>
          <w:sz w:val="28"/>
          <w:szCs w:val="28"/>
        </w:rPr>
        <w:t xml:space="preserve"> </w:t>
      </w:r>
      <w:r w:rsidRPr="00E04E26">
        <w:rPr>
          <w:spacing w:val="-4"/>
          <w:sz w:val="28"/>
          <w:szCs w:val="28"/>
        </w:rPr>
        <w:t>Российской Федерации: федеральное государственное бюджетное учреждение</w:t>
      </w:r>
      <w:r w:rsidRPr="00715566">
        <w:rPr>
          <w:sz w:val="28"/>
          <w:szCs w:val="28"/>
        </w:rPr>
        <w:t xml:space="preserve"> культуры (далее – ФГБУК) «Соловецкий государственный историко-архитектурный и природный музей-заповедник» и ФГБУК «Архангельский государственный музей деревянного з</w:t>
      </w:r>
      <w:r w:rsidR="00E04E26">
        <w:rPr>
          <w:sz w:val="28"/>
          <w:szCs w:val="28"/>
        </w:rPr>
        <w:t>одчества и народного искусства «</w:t>
      </w:r>
      <w:r w:rsidRPr="00715566">
        <w:rPr>
          <w:sz w:val="28"/>
          <w:szCs w:val="28"/>
        </w:rPr>
        <w:t xml:space="preserve">Малые </w:t>
      </w:r>
      <w:proofErr w:type="spellStart"/>
      <w:r w:rsidRPr="00715566">
        <w:rPr>
          <w:sz w:val="28"/>
          <w:szCs w:val="28"/>
        </w:rPr>
        <w:t>Корелы</w:t>
      </w:r>
      <w:proofErr w:type="spellEnd"/>
      <w:r w:rsidRPr="00715566">
        <w:rPr>
          <w:sz w:val="28"/>
          <w:szCs w:val="28"/>
        </w:rPr>
        <w:t xml:space="preserve">». 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smartTag w:uri="urn:schemas-microsoft-com:office:smarttags" w:element="PersonName">
        <w:r w:rsidRPr="00715566">
          <w:rPr>
            <w:sz w:val="28"/>
            <w:szCs w:val="28"/>
          </w:rPr>
          <w:t>Министерство культуры</w:t>
        </w:r>
      </w:smartTag>
      <w:r w:rsidRPr="00715566">
        <w:rPr>
          <w:sz w:val="28"/>
          <w:szCs w:val="28"/>
        </w:rPr>
        <w:t xml:space="preserve"> Архангельской области является учредителем 6 государственных музеев областного ведения, </w:t>
      </w:r>
      <w:r w:rsidR="00610D24">
        <w:rPr>
          <w:sz w:val="28"/>
          <w:szCs w:val="28"/>
        </w:rPr>
        <w:t>имеющих</w:t>
      </w:r>
      <w:r w:rsidRPr="00715566">
        <w:rPr>
          <w:sz w:val="28"/>
          <w:szCs w:val="28"/>
        </w:rPr>
        <w:t xml:space="preserve"> 5 филиалов. </w:t>
      </w:r>
      <w:r w:rsidR="00610D24">
        <w:rPr>
          <w:sz w:val="28"/>
          <w:szCs w:val="28"/>
        </w:rPr>
        <w:br/>
      </w:r>
      <w:r w:rsidRPr="00715566">
        <w:rPr>
          <w:sz w:val="28"/>
          <w:szCs w:val="28"/>
        </w:rPr>
        <w:t>В 2015 году статус государственного музея областного ведения получил Вельский краеведческий музей им. А.Ф. Кулакова.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На территории региона также расположены 13 муниципальных музеев, </w:t>
      </w:r>
      <w:r w:rsidR="00610D24">
        <w:rPr>
          <w:sz w:val="28"/>
          <w:szCs w:val="28"/>
        </w:rPr>
        <w:t>имеющих</w:t>
      </w:r>
      <w:r w:rsidRPr="00715566">
        <w:rPr>
          <w:sz w:val="28"/>
          <w:szCs w:val="28"/>
        </w:rPr>
        <w:t xml:space="preserve"> 2 филиала.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Число предметов основного фонда в совокупности составляет </w:t>
      </w:r>
      <w:r w:rsidRPr="00715566">
        <w:rPr>
          <w:sz w:val="28"/>
          <w:szCs w:val="28"/>
        </w:rPr>
        <w:br/>
        <w:t>575 962 единиц хранения. Экспонировалось в 2015 году 54 825 предметов основного фонда, что со</w:t>
      </w:r>
      <w:r w:rsidR="00E04E26">
        <w:rPr>
          <w:sz w:val="28"/>
          <w:szCs w:val="28"/>
        </w:rPr>
        <w:t>ставляет 9,5 процента</w:t>
      </w:r>
      <w:r w:rsidRPr="00715566">
        <w:rPr>
          <w:sz w:val="28"/>
          <w:szCs w:val="28"/>
        </w:rPr>
        <w:t>.</w:t>
      </w:r>
    </w:p>
    <w:p w:rsidR="00BE0AF4" w:rsidRPr="00715566" w:rsidRDefault="00BE0AF4" w:rsidP="002816BC">
      <w:pPr>
        <w:tabs>
          <w:tab w:val="num" w:pos="518"/>
        </w:tabs>
        <w:ind w:firstLine="706"/>
        <w:jc w:val="both"/>
        <w:rPr>
          <w:sz w:val="28"/>
          <w:szCs w:val="28"/>
        </w:rPr>
      </w:pPr>
      <w:r w:rsidRPr="00E04E26">
        <w:rPr>
          <w:spacing w:val="-8"/>
          <w:sz w:val="28"/>
          <w:szCs w:val="28"/>
        </w:rPr>
        <w:t>В рамках исполнения «майских указов» Президента Российской Федерации</w:t>
      </w:r>
      <w:r w:rsidRPr="00715566">
        <w:rPr>
          <w:sz w:val="28"/>
          <w:szCs w:val="28"/>
        </w:rPr>
        <w:t xml:space="preserve"> музеями Архангельской области актуализирована работа по основным направлениям, в том числе, развитию </w:t>
      </w:r>
      <w:proofErr w:type="spellStart"/>
      <w:r w:rsidRPr="00715566">
        <w:rPr>
          <w:sz w:val="28"/>
          <w:szCs w:val="28"/>
        </w:rPr>
        <w:t>межмузейного</w:t>
      </w:r>
      <w:proofErr w:type="spellEnd"/>
      <w:r w:rsidRPr="00715566">
        <w:rPr>
          <w:sz w:val="28"/>
          <w:szCs w:val="28"/>
        </w:rPr>
        <w:t xml:space="preserve"> сотрудничества с целью </w:t>
      </w:r>
      <w:r w:rsidRPr="00E04E26">
        <w:rPr>
          <w:spacing w:val="-4"/>
          <w:sz w:val="28"/>
          <w:szCs w:val="28"/>
        </w:rPr>
        <w:t>популяризации культурно-исторического наследия. В течение года реализовано</w:t>
      </w:r>
      <w:r w:rsidRPr="00715566">
        <w:rPr>
          <w:sz w:val="28"/>
          <w:szCs w:val="28"/>
        </w:rPr>
        <w:t xml:space="preserve"> 1</w:t>
      </w:r>
      <w:r w:rsidRPr="00E04E26">
        <w:rPr>
          <w:sz w:val="28"/>
          <w:szCs w:val="28"/>
        </w:rPr>
        <w:t>2 выставочных проектов. Примером публикации музейных фондов, исследовательской</w:t>
      </w:r>
      <w:r w:rsidRPr="00715566">
        <w:rPr>
          <w:sz w:val="28"/>
          <w:szCs w:val="28"/>
        </w:rPr>
        <w:t xml:space="preserve"> работы, изучения традиционного северного костюма стал </w:t>
      </w:r>
      <w:r w:rsidRPr="00E04E26">
        <w:rPr>
          <w:spacing w:val="-6"/>
          <w:sz w:val="28"/>
          <w:szCs w:val="28"/>
        </w:rPr>
        <w:t>проект «Шапочное знакомство» ГБУК Архангельской области «Государственное</w:t>
      </w:r>
      <w:r w:rsidRPr="00715566">
        <w:rPr>
          <w:sz w:val="28"/>
          <w:szCs w:val="28"/>
        </w:rPr>
        <w:t xml:space="preserve"> музейное объединение «Художественная культура Русского Севера» </w:t>
      </w:r>
      <w:r w:rsidR="00E04E26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Российского этнографического музея. </w:t>
      </w:r>
    </w:p>
    <w:p w:rsidR="00BE0AF4" w:rsidRPr="00715566" w:rsidRDefault="00BE0AF4" w:rsidP="002816BC">
      <w:pPr>
        <w:tabs>
          <w:tab w:val="num" w:pos="518"/>
        </w:tabs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Для максимально широкого представления общественности фондовых коллекций музеями Архангельской области в 2015 году реализовано 644</w:t>
      </w:r>
      <w:r w:rsidRPr="00715566">
        <w:rPr>
          <w:rStyle w:val="ae"/>
          <w:sz w:val="28"/>
          <w:szCs w:val="28"/>
        </w:rPr>
        <w:footnoteReference w:id="24"/>
      </w:r>
      <w:r w:rsidRPr="00715566">
        <w:rPr>
          <w:sz w:val="28"/>
          <w:szCs w:val="28"/>
        </w:rPr>
        <w:t xml:space="preserve"> выставок и выставочных проектов, которые посетили 930,0 тыс. человек</w:t>
      </w:r>
      <w:r w:rsidRPr="00715566">
        <w:rPr>
          <w:rStyle w:val="ae"/>
          <w:sz w:val="28"/>
          <w:szCs w:val="28"/>
        </w:rPr>
        <w:footnoteReference w:id="25"/>
      </w:r>
      <w:r w:rsidRPr="00715566">
        <w:rPr>
          <w:sz w:val="28"/>
          <w:szCs w:val="28"/>
        </w:rPr>
        <w:t xml:space="preserve">. 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2015 году для привлечения посетителей была </w:t>
      </w:r>
      <w:r w:rsidRPr="00715566">
        <w:rPr>
          <w:iCs/>
          <w:sz w:val="28"/>
          <w:szCs w:val="28"/>
        </w:rPr>
        <w:t>организована работа музеев в вечернее и ночное время. В</w:t>
      </w:r>
      <w:r w:rsidRPr="00715566">
        <w:rPr>
          <w:sz w:val="28"/>
          <w:szCs w:val="28"/>
        </w:rPr>
        <w:t xml:space="preserve"> городских округах и муниципальных районах Архангельской области </w:t>
      </w:r>
      <w:r w:rsidRPr="00715566">
        <w:rPr>
          <w:iCs/>
          <w:sz w:val="28"/>
          <w:szCs w:val="28"/>
        </w:rPr>
        <w:t xml:space="preserve">были проведены </w:t>
      </w:r>
      <w:r w:rsidRPr="00715566">
        <w:rPr>
          <w:sz w:val="28"/>
          <w:szCs w:val="28"/>
        </w:rPr>
        <w:t>культурная акция «Ночь музеев» (18 мая), в мероприятиях которой приняли участие более 10 тысяч жителей Архангельской области, и «Ночь искусств» (3 ноября), в котор</w:t>
      </w:r>
      <w:r w:rsidR="00E04E26">
        <w:rPr>
          <w:sz w:val="28"/>
          <w:szCs w:val="28"/>
        </w:rPr>
        <w:t>ой приняли участие свыше 13 тыс.</w:t>
      </w:r>
      <w:r w:rsidRPr="00715566">
        <w:rPr>
          <w:sz w:val="28"/>
          <w:szCs w:val="28"/>
        </w:rPr>
        <w:t xml:space="preserve"> человек.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2015 году состав участников акций был расширен. Так, в «Ночи искусств» приняли участие 52 учреждения культуры Архангельской области, в том числе автономная некоммерческая организация «Художественный салон-галерея», Архангельское региональное отделение Всероссийской общественной организации «</w:t>
      </w:r>
      <w:smartTag w:uri="urn:schemas-microsoft-com:office:smarttags" w:element="PersonName">
        <w:smartTagPr>
          <w:attr w:name="ProductID" w:val="Союз художников"/>
        </w:smartTagPr>
        <w:r w:rsidRPr="00715566">
          <w:rPr>
            <w:sz w:val="28"/>
            <w:szCs w:val="28"/>
          </w:rPr>
          <w:t>Союз художников</w:t>
        </w:r>
      </w:smartTag>
      <w:r w:rsidRPr="00715566">
        <w:rPr>
          <w:sz w:val="28"/>
          <w:szCs w:val="28"/>
        </w:rPr>
        <w:t xml:space="preserve"> России», состоялось</w:t>
      </w:r>
      <w:r w:rsidR="00FD7A11">
        <w:rPr>
          <w:sz w:val="28"/>
          <w:szCs w:val="28"/>
        </w:rPr>
        <w:t xml:space="preserve"> </w:t>
      </w:r>
      <w:r w:rsidR="00FD7A11">
        <w:rPr>
          <w:sz w:val="28"/>
          <w:szCs w:val="28"/>
        </w:rPr>
        <w:br/>
        <w:t>315 мероприятий</w:t>
      </w:r>
      <w:r w:rsidRPr="00715566">
        <w:rPr>
          <w:sz w:val="28"/>
          <w:szCs w:val="28"/>
        </w:rPr>
        <w:t xml:space="preserve">. Их цель </w:t>
      </w:r>
      <w:r w:rsidR="00E04E26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привлечение в учреждения культуры, к занятию творчеством широкого круга посетителей.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color w:val="000000"/>
          <w:sz w:val="28"/>
          <w:szCs w:val="28"/>
        </w:rPr>
        <w:t xml:space="preserve">В 2015 году в государственных музеях Архангельской области </w:t>
      </w:r>
      <w:r w:rsidRPr="00715566">
        <w:rPr>
          <w:color w:val="000000"/>
          <w:sz w:val="28"/>
          <w:szCs w:val="28"/>
        </w:rPr>
        <w:br/>
        <w:t xml:space="preserve">и муниципальных музеях муниципальных образований Архангельской области (далее – музеи Архангельской области) были организованы различные экскурсионные программы и мероприятия для детей. </w:t>
      </w:r>
    </w:p>
    <w:p w:rsidR="00BE0AF4" w:rsidRPr="00715566" w:rsidRDefault="00BE0AF4" w:rsidP="002816BC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 w:rsidRPr="00715566">
        <w:rPr>
          <w:color w:val="000000"/>
          <w:sz w:val="28"/>
          <w:szCs w:val="28"/>
        </w:rPr>
        <w:t xml:space="preserve">Доля детей, привлекаемых к участию в творческих мероприятиях </w:t>
      </w:r>
      <w:r w:rsidRPr="00715566">
        <w:rPr>
          <w:color w:val="000000"/>
          <w:sz w:val="28"/>
          <w:szCs w:val="28"/>
        </w:rPr>
        <w:br/>
        <w:t xml:space="preserve">и выставочных проектах, увеличилась в среднем на 30 процентов, общая </w:t>
      </w:r>
      <w:r w:rsidRPr="00FD7A11">
        <w:rPr>
          <w:color w:val="000000"/>
          <w:spacing w:val="-6"/>
          <w:sz w:val="28"/>
          <w:szCs w:val="28"/>
        </w:rPr>
        <w:t>численность участников образовательных программ возросла до 55</w:t>
      </w:r>
      <w:r w:rsidR="00FD7A11" w:rsidRPr="00FD7A11">
        <w:rPr>
          <w:color w:val="000000"/>
          <w:spacing w:val="-6"/>
          <w:sz w:val="28"/>
          <w:szCs w:val="28"/>
        </w:rPr>
        <w:t> </w:t>
      </w:r>
      <w:r w:rsidRPr="00FD7A11">
        <w:rPr>
          <w:color w:val="000000"/>
          <w:spacing w:val="-6"/>
          <w:sz w:val="28"/>
          <w:szCs w:val="28"/>
        </w:rPr>
        <w:t>777 человек.</w:t>
      </w:r>
    </w:p>
    <w:p w:rsidR="00BE0AF4" w:rsidRPr="00715566" w:rsidRDefault="00BE0AF4" w:rsidP="002816BC">
      <w:pPr>
        <w:tabs>
          <w:tab w:val="left" w:pos="360"/>
          <w:tab w:val="left" w:pos="3120"/>
        </w:tabs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Для привлечения </w:t>
      </w:r>
      <w:r w:rsidRPr="00715566">
        <w:rPr>
          <w:color w:val="000000"/>
          <w:sz w:val="28"/>
          <w:szCs w:val="28"/>
        </w:rPr>
        <w:t xml:space="preserve">взрослых посетителей </w:t>
      </w:r>
      <w:r w:rsidRPr="00715566">
        <w:rPr>
          <w:sz w:val="28"/>
          <w:szCs w:val="28"/>
        </w:rPr>
        <w:t>организована работа клуба «Горожанка» при ГБУК Архангельской области «Госуда</w:t>
      </w:r>
      <w:r w:rsidR="00FD7A11">
        <w:rPr>
          <w:sz w:val="28"/>
          <w:szCs w:val="28"/>
        </w:rPr>
        <w:t>рственное музейное объединение «</w:t>
      </w:r>
      <w:r w:rsidRPr="00715566">
        <w:rPr>
          <w:sz w:val="28"/>
          <w:szCs w:val="28"/>
        </w:rPr>
        <w:t>Художест</w:t>
      </w:r>
      <w:r w:rsidR="00FD7A11">
        <w:rPr>
          <w:sz w:val="28"/>
          <w:szCs w:val="28"/>
        </w:rPr>
        <w:t>венная культура Русского Севера</w:t>
      </w:r>
      <w:r w:rsidRPr="00715566">
        <w:rPr>
          <w:sz w:val="28"/>
          <w:szCs w:val="28"/>
        </w:rPr>
        <w:t>».</w:t>
      </w:r>
    </w:p>
    <w:p w:rsidR="00BE0AF4" w:rsidRPr="00FD7A11" w:rsidRDefault="00BE0AF4" w:rsidP="002816BC">
      <w:pPr>
        <w:ind w:firstLine="706"/>
        <w:jc w:val="both"/>
        <w:rPr>
          <w:spacing w:val="-4"/>
          <w:sz w:val="28"/>
          <w:szCs w:val="28"/>
        </w:rPr>
      </w:pPr>
      <w:r w:rsidRPr="00FD7A11">
        <w:rPr>
          <w:spacing w:val="-4"/>
          <w:sz w:val="28"/>
          <w:szCs w:val="28"/>
        </w:rPr>
        <w:t xml:space="preserve">В 2015 году реализованы следующие </w:t>
      </w:r>
      <w:r w:rsidR="00206FD4" w:rsidRPr="00FD7A11">
        <w:rPr>
          <w:spacing w:val="-4"/>
          <w:sz w:val="28"/>
          <w:szCs w:val="28"/>
        </w:rPr>
        <w:t xml:space="preserve">значимые </w:t>
      </w:r>
      <w:r w:rsidRPr="00FD7A11">
        <w:rPr>
          <w:spacing w:val="-4"/>
          <w:sz w:val="28"/>
          <w:szCs w:val="28"/>
        </w:rPr>
        <w:t>мероприятия и проекты: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FD7A11">
        <w:rPr>
          <w:spacing w:val="-10"/>
          <w:sz w:val="28"/>
          <w:szCs w:val="28"/>
        </w:rPr>
        <w:t>при поддержке Министерства культуры Российской Федерации осуществлен</w:t>
      </w:r>
      <w:r w:rsidRPr="00715566">
        <w:rPr>
          <w:sz w:val="28"/>
          <w:szCs w:val="28"/>
        </w:rPr>
        <w:t xml:space="preserve"> масштабный передвижной выставочный проект государственного музея-заповедника «Петергоф» </w:t>
      </w:r>
      <w:r w:rsidR="00FD7A11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открытие выставки «Первая мировая. Петергоф. Прелюдия трагедии» в ГБУК Архангельской области «Архангельский краеведческий музей»;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открыты два зала постоянной исторической экспозиции в ГБУК </w:t>
      </w:r>
      <w:r w:rsidRPr="00FD7A11">
        <w:rPr>
          <w:spacing w:val="-12"/>
          <w:sz w:val="28"/>
          <w:szCs w:val="28"/>
        </w:rPr>
        <w:t>Архангельской области «</w:t>
      </w:r>
      <w:proofErr w:type="spellStart"/>
      <w:r w:rsidRPr="00FD7A11">
        <w:rPr>
          <w:spacing w:val="-12"/>
          <w:sz w:val="28"/>
          <w:szCs w:val="28"/>
        </w:rPr>
        <w:t>Каргопольский</w:t>
      </w:r>
      <w:proofErr w:type="spellEnd"/>
      <w:r w:rsidRPr="00FD7A11">
        <w:rPr>
          <w:spacing w:val="-12"/>
          <w:sz w:val="28"/>
          <w:szCs w:val="28"/>
        </w:rPr>
        <w:t xml:space="preserve"> историко-архитектурный и художественный</w:t>
      </w:r>
      <w:r w:rsidRPr="00715566">
        <w:rPr>
          <w:sz w:val="28"/>
          <w:szCs w:val="28"/>
        </w:rPr>
        <w:t xml:space="preserve"> музей» (автор научной концепции И.В.Онучина, художественный проект – закрытое акционерное общество «Раритет», художник И.Я.</w:t>
      </w:r>
      <w:r w:rsidR="00B661BC">
        <w:rPr>
          <w:sz w:val="28"/>
          <w:szCs w:val="28"/>
        </w:rPr>
        <w:t>  </w:t>
      </w:r>
      <w:r w:rsidRPr="00715566">
        <w:rPr>
          <w:sz w:val="28"/>
          <w:szCs w:val="28"/>
        </w:rPr>
        <w:t>Силин):</w:t>
      </w:r>
      <w:r w:rsidR="00B661BC">
        <w:rPr>
          <w:sz w:val="28"/>
          <w:szCs w:val="28"/>
        </w:rPr>
        <w:t xml:space="preserve"> </w:t>
      </w:r>
      <w:r w:rsidRPr="00715566">
        <w:rPr>
          <w:sz w:val="28"/>
          <w:szCs w:val="28"/>
        </w:rPr>
        <w:t xml:space="preserve">«Древности», где представлена музейная археологическая коллекция, создана диорама древнего поселения эпохи мезолита; «История», представляющая </w:t>
      </w:r>
      <w:r w:rsidR="00FD7A11">
        <w:rPr>
          <w:sz w:val="28"/>
          <w:szCs w:val="28"/>
        </w:rPr>
        <w:t>предметы XII – </w:t>
      </w:r>
      <w:r w:rsidRPr="00715566">
        <w:rPr>
          <w:sz w:val="28"/>
          <w:szCs w:val="28"/>
        </w:rPr>
        <w:t xml:space="preserve">XIX вв. (документы, коллекция оружия, клад серебряных монет, подвеска с изображением родового княжеского знака Рюриковичей </w:t>
      </w:r>
      <w:r w:rsidR="00B661BC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многое др.), макет </w:t>
      </w:r>
      <w:proofErr w:type="spellStart"/>
      <w:r w:rsidRPr="00715566">
        <w:rPr>
          <w:sz w:val="28"/>
          <w:szCs w:val="28"/>
        </w:rPr>
        <w:t>Каргопольской</w:t>
      </w:r>
      <w:proofErr w:type="spellEnd"/>
      <w:r w:rsidRPr="00715566">
        <w:rPr>
          <w:sz w:val="28"/>
          <w:szCs w:val="28"/>
        </w:rPr>
        <w:t xml:space="preserve"> крепости и реплика на плоскодонное судно ушкуй, которая помогает понять способ перехода по волоку;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рамках 95-летия со дня основания </w:t>
      </w:r>
      <w:proofErr w:type="spellStart"/>
      <w:r w:rsidRPr="00715566">
        <w:rPr>
          <w:sz w:val="28"/>
          <w:szCs w:val="28"/>
        </w:rPr>
        <w:t>Каргопольского</w:t>
      </w:r>
      <w:proofErr w:type="spellEnd"/>
      <w:r w:rsidRPr="00715566">
        <w:rPr>
          <w:sz w:val="28"/>
          <w:szCs w:val="28"/>
        </w:rPr>
        <w:t xml:space="preserve"> историко-архитектурного и художественного музея состоялись открытие музейной </w:t>
      </w:r>
      <w:r w:rsidRPr="00FD7A11">
        <w:rPr>
          <w:spacing w:val="-6"/>
          <w:sz w:val="28"/>
          <w:szCs w:val="28"/>
        </w:rPr>
        <w:t xml:space="preserve">выставки «Народные росписи </w:t>
      </w:r>
      <w:proofErr w:type="spellStart"/>
      <w:r w:rsidRPr="00FD7A11">
        <w:rPr>
          <w:spacing w:val="-6"/>
          <w:sz w:val="28"/>
          <w:szCs w:val="28"/>
        </w:rPr>
        <w:t>Каргополья</w:t>
      </w:r>
      <w:proofErr w:type="spellEnd"/>
      <w:r w:rsidRPr="00FD7A11">
        <w:rPr>
          <w:spacing w:val="-6"/>
          <w:sz w:val="28"/>
          <w:szCs w:val="28"/>
        </w:rPr>
        <w:t>», презентация книги «</w:t>
      </w:r>
      <w:proofErr w:type="spellStart"/>
      <w:r w:rsidRPr="00FD7A11">
        <w:rPr>
          <w:spacing w:val="-6"/>
          <w:sz w:val="28"/>
          <w:szCs w:val="28"/>
        </w:rPr>
        <w:t>Каргопольское</w:t>
      </w:r>
      <w:proofErr w:type="spellEnd"/>
      <w:r w:rsidRPr="00715566">
        <w:rPr>
          <w:sz w:val="28"/>
          <w:szCs w:val="28"/>
        </w:rPr>
        <w:t xml:space="preserve"> путешествие. Семь маршрутов с </w:t>
      </w:r>
      <w:proofErr w:type="spellStart"/>
      <w:r w:rsidRPr="00715566">
        <w:rPr>
          <w:sz w:val="28"/>
          <w:szCs w:val="28"/>
        </w:rPr>
        <w:t>Каргопольским</w:t>
      </w:r>
      <w:proofErr w:type="spellEnd"/>
      <w:r w:rsidRPr="00715566">
        <w:rPr>
          <w:sz w:val="28"/>
          <w:szCs w:val="28"/>
        </w:rPr>
        <w:t xml:space="preserve"> историко-архитектурным </w:t>
      </w:r>
      <w:r w:rsidR="00FD7A11">
        <w:rPr>
          <w:sz w:val="28"/>
          <w:szCs w:val="28"/>
        </w:rPr>
        <w:br/>
      </w:r>
      <w:r w:rsidRPr="00715566">
        <w:rPr>
          <w:sz w:val="28"/>
          <w:szCs w:val="28"/>
        </w:rPr>
        <w:t>и художественным музеем» и международная научно-практическая конференция «Актуальные проблемы изучения и сохранения архитектурно-градостроительного наследия исторических поселений»;</w:t>
      </w:r>
    </w:p>
    <w:p w:rsidR="00BE0AF4" w:rsidRPr="00715566" w:rsidRDefault="00BE0AF4" w:rsidP="002816BC">
      <w:pPr>
        <w:ind w:firstLine="706"/>
        <w:jc w:val="both"/>
        <w:rPr>
          <w:bCs/>
          <w:sz w:val="28"/>
          <w:szCs w:val="28"/>
        </w:rPr>
      </w:pPr>
      <w:r w:rsidRPr="00715566">
        <w:rPr>
          <w:sz w:val="28"/>
          <w:szCs w:val="28"/>
        </w:rPr>
        <w:t xml:space="preserve">продолжена реализация </w:t>
      </w:r>
      <w:r w:rsidRPr="00715566">
        <w:rPr>
          <w:bCs/>
          <w:sz w:val="28"/>
          <w:szCs w:val="28"/>
        </w:rPr>
        <w:t xml:space="preserve">совместного проекта ГБУК </w:t>
      </w:r>
      <w:r w:rsidRPr="00715566">
        <w:rPr>
          <w:sz w:val="28"/>
          <w:szCs w:val="28"/>
        </w:rPr>
        <w:t xml:space="preserve">Архангельской области </w:t>
      </w:r>
      <w:r w:rsidRPr="00715566">
        <w:rPr>
          <w:bCs/>
          <w:sz w:val="28"/>
          <w:szCs w:val="28"/>
        </w:rPr>
        <w:t>«Государственное музейное объединение «Художественная культура Русского Севера» и Государственного Русского музея</w:t>
      </w:r>
      <w:r w:rsidRPr="00715566">
        <w:rPr>
          <w:sz w:val="28"/>
          <w:szCs w:val="28"/>
        </w:rPr>
        <w:t xml:space="preserve"> «</w:t>
      </w:r>
      <w:proofErr w:type="spellStart"/>
      <w:r w:rsidRPr="00715566">
        <w:rPr>
          <w:sz w:val="28"/>
          <w:szCs w:val="28"/>
        </w:rPr>
        <w:t>Онлайн-лекции</w:t>
      </w:r>
      <w:proofErr w:type="spellEnd"/>
      <w:r w:rsidRPr="00715566">
        <w:rPr>
          <w:sz w:val="28"/>
          <w:szCs w:val="28"/>
        </w:rPr>
        <w:t xml:space="preserve"> Русского музея» и проведен </w:t>
      </w:r>
      <w:r w:rsidRPr="00715566">
        <w:rPr>
          <w:bCs/>
          <w:sz w:val="28"/>
          <w:szCs w:val="28"/>
        </w:rPr>
        <w:t xml:space="preserve">музейно-образовательный семинар «Работа </w:t>
      </w:r>
      <w:r w:rsidR="003236C5">
        <w:rPr>
          <w:bCs/>
          <w:sz w:val="28"/>
          <w:szCs w:val="28"/>
        </w:rPr>
        <w:br/>
      </w:r>
      <w:r w:rsidRPr="00715566">
        <w:rPr>
          <w:bCs/>
          <w:sz w:val="28"/>
          <w:szCs w:val="28"/>
        </w:rPr>
        <w:t>с посетителями  и расширение музейной аудитории»;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рамках</w:t>
      </w:r>
      <w:r w:rsidRPr="00715566">
        <w:rPr>
          <w:sz w:val="28"/>
          <w:szCs w:val="28"/>
          <w:shd w:val="clear" w:color="auto" w:fill="FFFFFF"/>
        </w:rPr>
        <w:t xml:space="preserve"> V международного форума «Во славу Флота и Отечества!»</w:t>
      </w:r>
      <w:r w:rsidRPr="00715566">
        <w:rPr>
          <w:sz w:val="28"/>
          <w:szCs w:val="28"/>
          <w:shd w:val="clear" w:color="auto" w:fill="FFFFFF"/>
        </w:rPr>
        <w:br/>
      </w:r>
      <w:r w:rsidRPr="00715566">
        <w:rPr>
          <w:sz w:val="28"/>
          <w:szCs w:val="28"/>
        </w:rPr>
        <w:t>в ГБУК Архангельской области «Северный морской музей» состоялось открытие передвижной выставки «Юнги огненных лет» и выставки «Великая Отечественная война в Арктике».</w:t>
      </w:r>
    </w:p>
    <w:p w:rsidR="00BE0AF4" w:rsidRPr="0016688C" w:rsidRDefault="00BE0AF4" w:rsidP="002816BC">
      <w:pPr>
        <w:pStyle w:val="aa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16688C">
        <w:rPr>
          <w:rFonts w:ascii="Times New Roman" w:hAnsi="Times New Roman"/>
          <w:spacing w:val="-4"/>
          <w:sz w:val="28"/>
          <w:szCs w:val="28"/>
        </w:rPr>
        <w:t xml:space="preserve">В 2015 году 55-летие образования отметил ГБУК Архангельской области «Государственное музейное объединение «Художественная культура Русского Севера». Музей обладает богатейшим собранием произведений русского </w:t>
      </w:r>
      <w:r w:rsidR="0016688C">
        <w:rPr>
          <w:rFonts w:ascii="Times New Roman" w:hAnsi="Times New Roman"/>
          <w:spacing w:val="-4"/>
          <w:sz w:val="28"/>
          <w:szCs w:val="28"/>
        </w:rPr>
        <w:br/>
      </w:r>
      <w:r w:rsidRPr="0016688C">
        <w:rPr>
          <w:rFonts w:ascii="Times New Roman" w:hAnsi="Times New Roman"/>
          <w:spacing w:val="-4"/>
          <w:sz w:val="28"/>
          <w:szCs w:val="28"/>
        </w:rPr>
        <w:t xml:space="preserve">и зарубежного искусства XVIII – XX века (более 30 тыс. единиц хранения) </w:t>
      </w:r>
      <w:r w:rsidR="0016688C">
        <w:rPr>
          <w:rFonts w:ascii="Times New Roman" w:hAnsi="Times New Roman"/>
          <w:spacing w:val="-4"/>
          <w:sz w:val="28"/>
          <w:szCs w:val="28"/>
        </w:rPr>
        <w:br/>
      </w:r>
      <w:r w:rsidRPr="0016688C">
        <w:rPr>
          <w:rFonts w:ascii="Times New Roman" w:hAnsi="Times New Roman"/>
          <w:spacing w:val="-4"/>
          <w:sz w:val="28"/>
          <w:szCs w:val="28"/>
        </w:rPr>
        <w:t xml:space="preserve">и является центром современного искусства Архангельской области. </w:t>
      </w:r>
      <w:r w:rsidR="0016688C">
        <w:rPr>
          <w:rFonts w:ascii="Times New Roman" w:hAnsi="Times New Roman"/>
          <w:spacing w:val="-4"/>
          <w:sz w:val="28"/>
          <w:szCs w:val="28"/>
        </w:rPr>
        <w:br/>
      </w:r>
      <w:r w:rsidRPr="0016688C">
        <w:rPr>
          <w:rFonts w:ascii="Times New Roman" w:hAnsi="Times New Roman"/>
          <w:spacing w:val="-4"/>
          <w:sz w:val="28"/>
          <w:szCs w:val="28"/>
        </w:rPr>
        <w:t xml:space="preserve">В 2015 году открыта новая постоянная экспозиция в музее художественного освоения Арктики, посвященная выдающемуся русскому художнику </w:t>
      </w:r>
      <w:r w:rsidR="0016688C">
        <w:rPr>
          <w:rFonts w:ascii="Times New Roman" w:hAnsi="Times New Roman"/>
          <w:spacing w:val="-4"/>
          <w:sz w:val="28"/>
          <w:szCs w:val="28"/>
        </w:rPr>
        <w:br/>
      </w:r>
      <w:r w:rsidRPr="0016688C">
        <w:rPr>
          <w:rFonts w:ascii="Times New Roman" w:hAnsi="Times New Roman"/>
          <w:spacing w:val="-4"/>
          <w:sz w:val="28"/>
          <w:szCs w:val="28"/>
        </w:rPr>
        <w:t>А.А. Борисову и представляющая 136 живописных произведений художника, мемориальные предметы и предметы быта конца Х1Х – начала ХХ вв.</w:t>
      </w:r>
    </w:p>
    <w:p w:rsidR="00BE0AF4" w:rsidRPr="00715566" w:rsidRDefault="00BE0AF4" w:rsidP="002816BC">
      <w:pPr>
        <w:pStyle w:val="aa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A11">
        <w:rPr>
          <w:rFonts w:ascii="Times New Roman" w:hAnsi="Times New Roman"/>
          <w:spacing w:val="-6"/>
          <w:sz w:val="28"/>
          <w:szCs w:val="28"/>
        </w:rPr>
        <w:t>ГБУК Архангельской области «</w:t>
      </w:r>
      <w:proofErr w:type="spellStart"/>
      <w:r w:rsidRPr="00FD7A11">
        <w:rPr>
          <w:rFonts w:ascii="Times New Roman" w:hAnsi="Times New Roman"/>
          <w:spacing w:val="-6"/>
          <w:sz w:val="28"/>
          <w:szCs w:val="28"/>
        </w:rPr>
        <w:t>Каргопольский</w:t>
      </w:r>
      <w:proofErr w:type="spellEnd"/>
      <w:r w:rsidRPr="00FD7A11">
        <w:rPr>
          <w:rFonts w:ascii="Times New Roman" w:hAnsi="Times New Roman"/>
          <w:spacing w:val="-6"/>
          <w:sz w:val="28"/>
          <w:szCs w:val="28"/>
        </w:rPr>
        <w:t xml:space="preserve"> историко-архитектурный</w:t>
      </w:r>
      <w:r w:rsidRPr="00715566">
        <w:rPr>
          <w:rFonts w:ascii="Times New Roman" w:hAnsi="Times New Roman"/>
          <w:sz w:val="28"/>
          <w:szCs w:val="28"/>
        </w:rPr>
        <w:t xml:space="preserve"> </w:t>
      </w:r>
      <w:r w:rsidR="00FD7A11">
        <w:rPr>
          <w:rFonts w:ascii="Times New Roman" w:hAnsi="Times New Roman"/>
          <w:sz w:val="28"/>
          <w:szCs w:val="28"/>
        </w:rPr>
        <w:br/>
      </w:r>
      <w:r w:rsidRPr="00715566">
        <w:rPr>
          <w:rFonts w:ascii="Times New Roman" w:hAnsi="Times New Roman"/>
          <w:sz w:val="28"/>
          <w:szCs w:val="28"/>
        </w:rPr>
        <w:t xml:space="preserve">и художественный музей» является организатором единственного в России зимнего фестиваля колокольного искусства «Хрустальные звоны» в городе Каргополе, имеющем статус «историческое поселение». </w:t>
      </w:r>
    </w:p>
    <w:p w:rsidR="00BE0AF4" w:rsidRPr="00715566" w:rsidRDefault="00BE0AF4" w:rsidP="002816BC">
      <w:pPr>
        <w:pStyle w:val="aa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566">
        <w:rPr>
          <w:rFonts w:ascii="Times New Roman" w:hAnsi="Times New Roman"/>
          <w:sz w:val="28"/>
          <w:szCs w:val="28"/>
        </w:rPr>
        <w:t xml:space="preserve">В 2015 году музей народных промыслов и ремесел Приморья </w:t>
      </w:r>
      <w:r w:rsidRPr="00715566">
        <w:rPr>
          <w:rFonts w:ascii="Times New Roman" w:hAnsi="Times New Roman"/>
          <w:sz w:val="28"/>
          <w:szCs w:val="28"/>
        </w:rPr>
        <w:br/>
        <w:t>(с. Уйма, Приморский район) признан одним из шести лучших учреждений культуры Архангельской области.</w:t>
      </w:r>
      <w:proofErr w:type="gramEnd"/>
    </w:p>
    <w:p w:rsidR="00BE0AF4" w:rsidRPr="00911667" w:rsidRDefault="00BE0AF4" w:rsidP="00715566">
      <w:pPr>
        <w:pStyle w:val="aa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E0AF4" w:rsidRPr="00715566" w:rsidRDefault="00BE0AF4" w:rsidP="00FD7A11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2.4. Архивы и Архивный фонд</w:t>
      </w:r>
    </w:p>
    <w:p w:rsidR="00BE0AF4" w:rsidRPr="00911667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В 2015 году деятельность архивной службы Архангельской области осуществлялась агентством по делам архивов Архангельской области, была направлена на реализацию законодательства Российской Федерации </w:t>
      </w:r>
      <w:r w:rsidR="00FD7A11">
        <w:rPr>
          <w:rFonts w:ascii="Times New Roman" w:hAnsi="Times New Roman"/>
          <w:sz w:val="28"/>
          <w:szCs w:val="28"/>
        </w:rPr>
        <w:br/>
      </w:r>
      <w:r w:rsidRPr="00715566">
        <w:rPr>
          <w:rFonts w:ascii="Times New Roman" w:hAnsi="Times New Roman"/>
          <w:sz w:val="28"/>
          <w:szCs w:val="28"/>
        </w:rPr>
        <w:t xml:space="preserve">и законодательства Архангельской области об архивном деле, обеспечение стабильной работы архивов, организацию представления государственных </w:t>
      </w:r>
      <w:r w:rsidR="00FD7A11">
        <w:rPr>
          <w:rFonts w:ascii="Times New Roman" w:hAnsi="Times New Roman"/>
          <w:sz w:val="28"/>
          <w:szCs w:val="28"/>
        </w:rPr>
        <w:br/>
      </w:r>
      <w:r w:rsidRPr="00715566">
        <w:rPr>
          <w:rFonts w:ascii="Times New Roman" w:hAnsi="Times New Roman"/>
          <w:sz w:val="28"/>
          <w:szCs w:val="28"/>
        </w:rPr>
        <w:t>и муниципальных услуг в сфере архивного дела, повышению безопасности архивных фондов.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Приоритетными направлениями деятельности архивов являлись обеспечение сохранности, учет, комплектование и использование архивных </w:t>
      </w:r>
      <w:r w:rsidRPr="00FD7A11">
        <w:rPr>
          <w:rFonts w:ascii="Times New Roman" w:hAnsi="Times New Roman"/>
          <w:spacing w:val="-6"/>
          <w:sz w:val="28"/>
          <w:szCs w:val="28"/>
        </w:rPr>
        <w:t>документов, применение современных информационных технологий в архивной</w:t>
      </w:r>
      <w:r w:rsidRPr="00715566">
        <w:rPr>
          <w:rFonts w:ascii="Times New Roman" w:hAnsi="Times New Roman"/>
          <w:sz w:val="28"/>
          <w:szCs w:val="28"/>
        </w:rPr>
        <w:t xml:space="preserve"> отрасли.</w:t>
      </w:r>
    </w:p>
    <w:p w:rsidR="00BE0AF4" w:rsidRPr="0016688C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0AF4" w:rsidRPr="00715566" w:rsidRDefault="00BE0AF4" w:rsidP="00FD7A11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2.5. Библиотечная деятельность</w:t>
      </w:r>
    </w:p>
    <w:p w:rsidR="00BE0AF4" w:rsidRPr="0016688C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E0AF4" w:rsidRPr="00715566" w:rsidRDefault="00BE0AF4" w:rsidP="00715566">
      <w:pPr>
        <w:pStyle w:val="aa"/>
        <w:spacing w:after="0" w:line="24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В Архангельской области сформирована и функционирует система информационно-библиотечного обслуживания населения Архангельской области. Она включает 3 государственных библиотеки, 25 муниципальных библиотек со статусом юридического лица и 370 филиалов. </w:t>
      </w:r>
    </w:p>
    <w:p w:rsidR="00BE0AF4" w:rsidRPr="00715566" w:rsidRDefault="00BE0AF4" w:rsidP="00715566">
      <w:pPr>
        <w:pStyle w:val="aa"/>
        <w:spacing w:after="0" w:line="24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В 2015 году библиотечная сеть Архангельской области увеличилась </w:t>
      </w:r>
      <w:r w:rsidR="00FD7A11">
        <w:rPr>
          <w:rFonts w:ascii="Times New Roman" w:hAnsi="Times New Roman"/>
          <w:sz w:val="28"/>
          <w:szCs w:val="28"/>
        </w:rPr>
        <w:br/>
      </w:r>
      <w:r w:rsidRPr="00715566">
        <w:rPr>
          <w:rFonts w:ascii="Times New Roman" w:hAnsi="Times New Roman"/>
          <w:sz w:val="28"/>
          <w:szCs w:val="28"/>
        </w:rPr>
        <w:t xml:space="preserve">на 10 единиц. Увеличение произошло за счет включения в библиотечную сеть библиотек, находившихся ранее в структуре </w:t>
      </w:r>
      <w:proofErr w:type="spellStart"/>
      <w:r w:rsidRPr="0071556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715566">
        <w:rPr>
          <w:rFonts w:ascii="Times New Roman" w:hAnsi="Times New Roman"/>
          <w:sz w:val="28"/>
          <w:szCs w:val="28"/>
        </w:rPr>
        <w:t xml:space="preserve"> учреждений. Закрытие публичных (общедоступных) библиотек не зафиксировано.</w:t>
      </w:r>
    </w:p>
    <w:p w:rsidR="00BE0AF4" w:rsidRPr="00715566" w:rsidRDefault="00BE0AF4" w:rsidP="00715566">
      <w:pPr>
        <w:pStyle w:val="aa"/>
        <w:spacing w:after="0" w:line="24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Центральным звеном библиотечной системы является Архангельская областная научная библиотека имени Н.А.</w:t>
      </w:r>
      <w:r w:rsidR="00FD7A11">
        <w:rPr>
          <w:rFonts w:ascii="Times New Roman" w:hAnsi="Times New Roman"/>
          <w:sz w:val="28"/>
          <w:szCs w:val="28"/>
        </w:rPr>
        <w:t> </w:t>
      </w:r>
      <w:r w:rsidRPr="00715566">
        <w:rPr>
          <w:rFonts w:ascii="Times New Roman" w:hAnsi="Times New Roman"/>
          <w:sz w:val="28"/>
          <w:szCs w:val="28"/>
        </w:rPr>
        <w:t xml:space="preserve">Добролюбова, которая имеет статус центральной библиотеки Архангельской области. </w:t>
      </w:r>
      <w:proofErr w:type="gramStart"/>
      <w:r w:rsidRPr="00715566">
        <w:rPr>
          <w:rFonts w:ascii="Times New Roman" w:hAnsi="Times New Roman"/>
          <w:sz w:val="28"/>
          <w:szCs w:val="28"/>
        </w:rPr>
        <w:t xml:space="preserve">Формирует условия для обеспечения равного доступа к библиотечным ресурсам и услугам жителей Архангельской области и реализации их прав на доступ </w:t>
      </w:r>
      <w:r w:rsidR="00FD7A11">
        <w:rPr>
          <w:rFonts w:ascii="Times New Roman" w:hAnsi="Times New Roman"/>
          <w:sz w:val="28"/>
          <w:szCs w:val="28"/>
        </w:rPr>
        <w:br/>
      </w:r>
      <w:r w:rsidRPr="00715566">
        <w:rPr>
          <w:rFonts w:ascii="Times New Roman" w:hAnsi="Times New Roman"/>
          <w:sz w:val="28"/>
          <w:szCs w:val="28"/>
        </w:rPr>
        <w:t xml:space="preserve">к информации и образованию, сохраняет документальное наследие Архангельской области как часть национального культурного достояния </w:t>
      </w:r>
      <w:r w:rsidRPr="00FD7A11">
        <w:rPr>
          <w:rFonts w:ascii="Times New Roman" w:hAnsi="Times New Roman"/>
          <w:spacing w:val="-6"/>
          <w:sz w:val="28"/>
          <w:szCs w:val="28"/>
        </w:rPr>
        <w:t>России, поддерживает целостность областного библиотечно-информационного</w:t>
      </w:r>
      <w:r w:rsidRPr="00715566">
        <w:rPr>
          <w:rFonts w:ascii="Times New Roman" w:hAnsi="Times New Roman"/>
          <w:sz w:val="28"/>
          <w:szCs w:val="28"/>
        </w:rPr>
        <w:t xml:space="preserve"> пространства и сетевой характер библиотечной деятельности, обеспечивает модернизацию технологий и методов работы сети библиотек.</w:t>
      </w:r>
      <w:proofErr w:type="gramEnd"/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В 2015 году в Архангельской областной научной библиотеке имени Н.А. Добролюбова открыта новая экспозиция «Чистая книга», посвященная 95-летию со дня рождения Ф.А. Абрамова, выдающегося русского писателя, уроженца Архангельской области</w:t>
      </w:r>
      <w:r w:rsidRPr="00715566">
        <w:rPr>
          <w:rStyle w:val="ae"/>
          <w:rFonts w:ascii="Times New Roman" w:hAnsi="Times New Roman"/>
          <w:sz w:val="28"/>
          <w:szCs w:val="28"/>
        </w:rPr>
        <w:footnoteReference w:id="26"/>
      </w:r>
      <w:r w:rsidRPr="00715566">
        <w:rPr>
          <w:rFonts w:ascii="Times New Roman" w:hAnsi="Times New Roman"/>
          <w:sz w:val="28"/>
          <w:szCs w:val="28"/>
        </w:rPr>
        <w:t>; проведены мероприятия в рамках Года литературы в Архангельской области.</w:t>
      </w:r>
    </w:p>
    <w:p w:rsidR="00BE0AF4" w:rsidRPr="0016688C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6688C">
        <w:rPr>
          <w:rFonts w:ascii="Times New Roman" w:hAnsi="Times New Roman"/>
          <w:spacing w:val="-6"/>
          <w:sz w:val="28"/>
          <w:szCs w:val="28"/>
        </w:rPr>
        <w:t>Библиотечным центром, курирующим работу с детской аудиторией, является ГБУК Архангельской области «Архангельская областная детская библиотека имени А.П. Гайдара» (далее – библиотека имени А.П. Гайдара). Она внедряет инновационные формы работы с книгой (например, волонтерское движение), проводит творческие конкурсы, встречи с детскими писателями.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Библиотечное обслуживание лиц с ограниченными возможностями </w:t>
      </w:r>
      <w:r w:rsidRPr="00FD7A11">
        <w:rPr>
          <w:rFonts w:ascii="Times New Roman" w:hAnsi="Times New Roman"/>
          <w:spacing w:val="-6"/>
          <w:sz w:val="28"/>
          <w:szCs w:val="28"/>
        </w:rPr>
        <w:t>зрения обеспечивает ГБУК Архангельской области «Архангельская областная</w:t>
      </w:r>
      <w:r w:rsidRPr="00715566">
        <w:rPr>
          <w:rFonts w:ascii="Times New Roman" w:hAnsi="Times New Roman"/>
          <w:sz w:val="28"/>
          <w:szCs w:val="28"/>
        </w:rPr>
        <w:t xml:space="preserve"> </w:t>
      </w:r>
      <w:r w:rsidRPr="00FD7A11">
        <w:rPr>
          <w:rFonts w:ascii="Times New Roman" w:hAnsi="Times New Roman"/>
          <w:spacing w:val="-6"/>
          <w:sz w:val="28"/>
          <w:szCs w:val="28"/>
        </w:rPr>
        <w:t>специальная библиотека», имеющая сеть действующих пунктов библиотечного</w:t>
      </w:r>
      <w:r w:rsidRPr="00715566">
        <w:rPr>
          <w:rFonts w:ascii="Times New Roman" w:hAnsi="Times New Roman"/>
          <w:sz w:val="28"/>
          <w:szCs w:val="28"/>
        </w:rPr>
        <w:t xml:space="preserve"> обслуживания незрячих пользователей в муниципальных образованиях Архангельской области и в Ненецком автономном округе.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Помимо этого, в Архангельской области создана сеть центров общественного доступа к сервисам электронного правительства и социально значимой информации на базе 144 общедоступных (публичных) библиотек.  </w:t>
      </w:r>
      <w:r w:rsidRPr="00715566">
        <w:rPr>
          <w:rFonts w:ascii="Times New Roman" w:hAnsi="Times New Roman"/>
          <w:sz w:val="28"/>
          <w:szCs w:val="28"/>
        </w:rPr>
        <w:br/>
        <w:t xml:space="preserve">Традиционным стало проведение Дня гражданина информационного общества на базе Архангельской областной научной библиотеки имени </w:t>
      </w:r>
      <w:r w:rsidR="00FD7A11">
        <w:rPr>
          <w:rFonts w:ascii="Times New Roman" w:hAnsi="Times New Roman"/>
          <w:sz w:val="28"/>
          <w:szCs w:val="28"/>
        </w:rPr>
        <w:br/>
      </w:r>
      <w:r w:rsidRPr="00715566">
        <w:rPr>
          <w:rFonts w:ascii="Times New Roman" w:hAnsi="Times New Roman"/>
          <w:sz w:val="28"/>
          <w:szCs w:val="28"/>
        </w:rPr>
        <w:t xml:space="preserve">Н.А. Добролюбова – перспективная коммуникационная и деловая площадка, позволяющая расширить представление пользователей о возможностях получения услуг в электронном виде, в том числе в сфере культуры. 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В Архангельской области ведется сводный электронный каталог библиотек Архангельской области, </w:t>
      </w:r>
      <w:proofErr w:type="gramStart"/>
      <w:r w:rsidRPr="00715566">
        <w:rPr>
          <w:rFonts w:ascii="Times New Roman" w:hAnsi="Times New Roman"/>
          <w:sz w:val="28"/>
          <w:szCs w:val="28"/>
        </w:rPr>
        <w:t>в</w:t>
      </w:r>
      <w:proofErr w:type="gramEnd"/>
      <w:r w:rsidRPr="00715566">
        <w:rPr>
          <w:rFonts w:ascii="Times New Roman" w:hAnsi="Times New Roman"/>
          <w:sz w:val="28"/>
          <w:szCs w:val="28"/>
        </w:rPr>
        <w:t xml:space="preserve"> который включено 477,0 тыс. библиографических записей.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Формируется портал в информационно-телекоммуникационной сети </w:t>
      </w:r>
      <w:r w:rsidRPr="00FD7A11">
        <w:rPr>
          <w:rFonts w:ascii="Times New Roman" w:hAnsi="Times New Roman"/>
          <w:spacing w:val="-8"/>
          <w:sz w:val="28"/>
          <w:szCs w:val="28"/>
        </w:rPr>
        <w:t>«Интернет» (далее – портал в сети «Интернет») «Все библиотеки Архангельской</w:t>
      </w:r>
      <w:r w:rsidRPr="00715566">
        <w:rPr>
          <w:rFonts w:ascii="Times New Roman" w:hAnsi="Times New Roman"/>
          <w:sz w:val="28"/>
          <w:szCs w:val="28"/>
        </w:rPr>
        <w:t xml:space="preserve"> </w:t>
      </w:r>
      <w:r w:rsidRPr="00FD7A11">
        <w:rPr>
          <w:rFonts w:ascii="Times New Roman" w:hAnsi="Times New Roman"/>
          <w:spacing w:val="-12"/>
          <w:sz w:val="28"/>
          <w:szCs w:val="28"/>
        </w:rPr>
        <w:t>области» Архангельской областной научной библиотеки имени Н.А. Добролюбова –</w:t>
      </w:r>
      <w:r w:rsidRPr="00715566">
        <w:rPr>
          <w:rFonts w:ascii="Times New Roman" w:hAnsi="Times New Roman"/>
          <w:sz w:val="28"/>
          <w:szCs w:val="28"/>
        </w:rPr>
        <w:t xml:space="preserve"> единая точка доступа к электронным ресурсам и услугам общедоступных библиотек Архангельской области, профессиональная коммуникационная площадка библиотечного сообщества. 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Продолжение процессов модернизации библиотечного обслуживания </w:t>
      </w:r>
      <w:r w:rsidRPr="00715566">
        <w:rPr>
          <w:rFonts w:ascii="Times New Roman" w:hAnsi="Times New Roman"/>
          <w:sz w:val="28"/>
          <w:szCs w:val="28"/>
        </w:rPr>
        <w:br/>
        <w:t>в Архангельской области связано с внедрением современных сетевых технологий обслуживания пользователей, в том числе в режиме удаленного доступа, оцифровкой библиотечных фондов, особенно краеведческого сегмента, созданием комфортных условий пребывания в библиотеках, что требует финансовых вложений из федерального, областного и местного бюджетов.</w:t>
      </w:r>
    </w:p>
    <w:p w:rsidR="00BE0AF4" w:rsidRPr="0016688C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E0AF4" w:rsidRPr="00715566" w:rsidRDefault="00BE0AF4" w:rsidP="00FD7A11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2.6. Нематериальное культурное наследие</w:t>
      </w:r>
    </w:p>
    <w:p w:rsidR="00BE0AF4" w:rsidRPr="0016688C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В Архангельской области работает 6 организаций, занимающихся изготовлением изделий народно-художественных промыслов (далее – НХП), традиционно бытовавших на территории Архангельской области, из них крупнейшие – закрытое акционерное общество «Беломорские узоры», общество с ограниченной ответственностью «Декор Севера». </w:t>
      </w:r>
    </w:p>
    <w:p w:rsidR="00BE0AF4" w:rsidRPr="00715566" w:rsidRDefault="006461B5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Архангельской области трудятся</w:t>
      </w:r>
      <w:r w:rsidR="00BE0AF4" w:rsidRPr="00FD7A11">
        <w:rPr>
          <w:rFonts w:ascii="Times New Roman" w:hAnsi="Times New Roman"/>
          <w:spacing w:val="-4"/>
          <w:sz w:val="28"/>
          <w:szCs w:val="28"/>
        </w:rPr>
        <w:t xml:space="preserve"> более 1300 мастеров</w:t>
      </w:r>
      <w:r w:rsidR="00BE0AF4" w:rsidRPr="00715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="00BE0AF4" w:rsidRPr="00715566">
        <w:rPr>
          <w:rFonts w:ascii="Times New Roman" w:hAnsi="Times New Roman"/>
          <w:sz w:val="28"/>
          <w:szCs w:val="28"/>
        </w:rPr>
        <w:t xml:space="preserve">8 – члены Союза художников России, 103 </w:t>
      </w:r>
      <w:r>
        <w:rPr>
          <w:rFonts w:ascii="Times New Roman" w:hAnsi="Times New Roman"/>
          <w:sz w:val="28"/>
          <w:szCs w:val="28"/>
        </w:rPr>
        <w:t>имеют</w:t>
      </w:r>
      <w:r w:rsidR="00BE0AF4" w:rsidRPr="00715566">
        <w:rPr>
          <w:rFonts w:ascii="Times New Roman" w:hAnsi="Times New Roman"/>
          <w:sz w:val="28"/>
          <w:szCs w:val="28"/>
        </w:rPr>
        <w:t xml:space="preserve"> звание «Народный мастер Архангельской области». Осуществляется постоянное взаимодействие </w:t>
      </w:r>
      <w:r>
        <w:rPr>
          <w:rFonts w:ascii="Times New Roman" w:hAnsi="Times New Roman"/>
          <w:sz w:val="28"/>
          <w:szCs w:val="28"/>
        </w:rPr>
        <w:br/>
      </w:r>
      <w:r w:rsidR="00BE0AF4" w:rsidRPr="00715566">
        <w:rPr>
          <w:rFonts w:ascii="Times New Roman" w:hAnsi="Times New Roman"/>
          <w:sz w:val="28"/>
          <w:szCs w:val="28"/>
        </w:rPr>
        <w:t>с региональной общественной организацией «Народные мастера декоративно-прикладного искусства Архангельской области».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Ежегодно предусматривается целевое финансирование участия организаций и индивидуально работающих мастеров во Всероссийских выставках НХП, проводимых ассоциацией «Народные художественные промыслы России», а также Правительством города Москвы. 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В муниципальных образованиях Архангельской области работает </w:t>
      </w:r>
      <w:r w:rsidRPr="00715566">
        <w:rPr>
          <w:rFonts w:ascii="Times New Roman" w:hAnsi="Times New Roman"/>
          <w:sz w:val="28"/>
          <w:szCs w:val="28"/>
        </w:rPr>
        <w:br/>
        <w:t xml:space="preserve">13 домов народных ремесел и центров традиционной народной культуры. </w:t>
      </w:r>
      <w:r w:rsidRPr="00715566">
        <w:rPr>
          <w:rFonts w:ascii="Times New Roman" w:hAnsi="Times New Roman"/>
          <w:sz w:val="28"/>
          <w:szCs w:val="28"/>
        </w:rPr>
        <w:br/>
        <w:t xml:space="preserve">В городе Каргополе создан частный музей мастеров Шевелевых </w:t>
      </w:r>
      <w:r w:rsidRPr="00715566"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 w:rsidRPr="00715566">
        <w:rPr>
          <w:rFonts w:ascii="Times New Roman" w:hAnsi="Times New Roman"/>
          <w:sz w:val="28"/>
          <w:szCs w:val="28"/>
        </w:rPr>
        <w:t>каргопольской</w:t>
      </w:r>
      <w:proofErr w:type="spellEnd"/>
      <w:r w:rsidRPr="00715566">
        <w:rPr>
          <w:rFonts w:ascii="Times New Roman" w:hAnsi="Times New Roman"/>
          <w:sz w:val="28"/>
          <w:szCs w:val="28"/>
        </w:rPr>
        <w:t xml:space="preserve"> глиняной игрушки.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Свыше 20 лет при </w:t>
      </w:r>
      <w:proofErr w:type="spellStart"/>
      <w:r w:rsidRPr="00715566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715566">
        <w:rPr>
          <w:rFonts w:ascii="Times New Roman" w:hAnsi="Times New Roman"/>
          <w:sz w:val="28"/>
          <w:szCs w:val="28"/>
        </w:rPr>
        <w:t xml:space="preserve"> из средств областного бюджета </w:t>
      </w:r>
      <w:r w:rsidRPr="00715566">
        <w:rPr>
          <w:rFonts w:ascii="Times New Roman" w:hAnsi="Times New Roman"/>
          <w:sz w:val="28"/>
          <w:szCs w:val="28"/>
        </w:rPr>
        <w:br/>
        <w:t xml:space="preserve">в городе Каргополе проводится праздник народных мастеров России, </w:t>
      </w:r>
      <w:r w:rsidRPr="00715566">
        <w:rPr>
          <w:rFonts w:ascii="Times New Roman" w:hAnsi="Times New Roman"/>
          <w:sz w:val="28"/>
          <w:szCs w:val="28"/>
        </w:rPr>
        <w:br/>
        <w:t xml:space="preserve">в рамках которого организуются научные и учебные мероприятия. 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Ежегодно на территории Архангельской области проводится более </w:t>
      </w:r>
      <w:r w:rsidR="00FD7A11">
        <w:rPr>
          <w:rFonts w:ascii="Times New Roman" w:hAnsi="Times New Roman"/>
          <w:sz w:val="28"/>
          <w:szCs w:val="28"/>
        </w:rPr>
        <w:br/>
      </w:r>
      <w:r w:rsidRPr="00715566">
        <w:rPr>
          <w:rFonts w:ascii="Times New Roman" w:hAnsi="Times New Roman"/>
          <w:sz w:val="28"/>
          <w:szCs w:val="28"/>
        </w:rPr>
        <w:t xml:space="preserve">200 значимых народных праздников, конкурсов и фестивалей народного творчества. </w:t>
      </w:r>
    </w:p>
    <w:p w:rsidR="00BE0AF4" w:rsidRPr="00715566" w:rsidRDefault="00BE0AF4" w:rsidP="002816BC">
      <w:pPr>
        <w:ind w:firstLine="706"/>
        <w:jc w:val="both"/>
        <w:rPr>
          <w:sz w:val="28"/>
          <w:szCs w:val="28"/>
        </w:rPr>
      </w:pPr>
      <w:r w:rsidRPr="00715566">
        <w:rPr>
          <w:rFonts w:eastAsia="Calibri"/>
          <w:sz w:val="28"/>
          <w:szCs w:val="28"/>
        </w:rPr>
        <w:t>В 201</w:t>
      </w:r>
      <w:r w:rsidRPr="00715566">
        <w:rPr>
          <w:sz w:val="28"/>
          <w:szCs w:val="28"/>
        </w:rPr>
        <w:t>5</w:t>
      </w:r>
      <w:r w:rsidRPr="00715566">
        <w:rPr>
          <w:rFonts w:eastAsia="Calibri"/>
          <w:sz w:val="28"/>
          <w:szCs w:val="28"/>
        </w:rPr>
        <w:t xml:space="preserve"> году </w:t>
      </w:r>
      <w:r w:rsidR="007B483E">
        <w:rPr>
          <w:sz w:val="28"/>
          <w:szCs w:val="28"/>
        </w:rPr>
        <w:t>в</w:t>
      </w:r>
      <w:r w:rsidR="007B483E" w:rsidRPr="00715566">
        <w:rPr>
          <w:sz w:val="28"/>
          <w:szCs w:val="28"/>
        </w:rPr>
        <w:t xml:space="preserve">первые при поддержке Министерства культуры Российской Федерации </w:t>
      </w:r>
      <w:r w:rsidR="007B483E" w:rsidRPr="00FD7A11">
        <w:rPr>
          <w:spacing w:val="-8"/>
          <w:sz w:val="28"/>
          <w:szCs w:val="28"/>
        </w:rPr>
        <w:t>в</w:t>
      </w:r>
      <w:r w:rsidR="009972F7">
        <w:rPr>
          <w:spacing w:val="-8"/>
          <w:sz w:val="28"/>
          <w:szCs w:val="28"/>
        </w:rPr>
        <w:t xml:space="preserve"> </w:t>
      </w:r>
      <w:r w:rsidR="007B483E" w:rsidRPr="00FD7A11">
        <w:rPr>
          <w:spacing w:val="-8"/>
          <w:sz w:val="28"/>
          <w:szCs w:val="28"/>
        </w:rPr>
        <w:t>рамках федеральной целевой программы «Культура России (2012</w:t>
      </w:r>
      <w:r w:rsidR="009972F7">
        <w:rPr>
          <w:spacing w:val="-8"/>
          <w:sz w:val="28"/>
          <w:szCs w:val="28"/>
        </w:rPr>
        <w:t> </w:t>
      </w:r>
      <w:r w:rsidR="007B483E" w:rsidRPr="00FD7A11">
        <w:rPr>
          <w:spacing w:val="-8"/>
          <w:sz w:val="28"/>
          <w:szCs w:val="28"/>
        </w:rPr>
        <w:t>–</w:t>
      </w:r>
      <w:r w:rsidR="009972F7">
        <w:rPr>
          <w:spacing w:val="-8"/>
          <w:sz w:val="28"/>
          <w:szCs w:val="28"/>
        </w:rPr>
        <w:t> </w:t>
      </w:r>
      <w:r w:rsidR="007B483E" w:rsidRPr="00FD7A11">
        <w:rPr>
          <w:spacing w:val="-8"/>
          <w:sz w:val="28"/>
          <w:szCs w:val="28"/>
        </w:rPr>
        <w:t>2018 годы)»</w:t>
      </w:r>
      <w:r w:rsidR="007B483E">
        <w:rPr>
          <w:spacing w:val="-8"/>
          <w:sz w:val="28"/>
          <w:szCs w:val="28"/>
        </w:rPr>
        <w:t xml:space="preserve"> </w:t>
      </w:r>
      <w:proofErr w:type="gramStart"/>
      <w:r w:rsidR="007B483E" w:rsidRPr="00715566">
        <w:rPr>
          <w:sz w:val="28"/>
          <w:szCs w:val="28"/>
        </w:rPr>
        <w:t>в</w:t>
      </w:r>
      <w:proofErr w:type="gramEnd"/>
      <w:r w:rsidR="007B483E" w:rsidRPr="00715566">
        <w:rPr>
          <w:sz w:val="28"/>
          <w:szCs w:val="28"/>
        </w:rPr>
        <w:t xml:space="preserve"> </w:t>
      </w:r>
      <w:proofErr w:type="gramStart"/>
      <w:r w:rsidR="007B483E" w:rsidRPr="00715566">
        <w:rPr>
          <w:sz w:val="28"/>
          <w:szCs w:val="28"/>
        </w:rPr>
        <w:t>с</w:t>
      </w:r>
      <w:proofErr w:type="gramEnd"/>
      <w:r w:rsidR="007B483E" w:rsidRPr="00715566">
        <w:rPr>
          <w:sz w:val="28"/>
          <w:szCs w:val="28"/>
        </w:rPr>
        <w:t xml:space="preserve">. Карпогоры </w:t>
      </w:r>
      <w:proofErr w:type="spellStart"/>
      <w:r w:rsidR="007B483E" w:rsidRPr="00715566">
        <w:rPr>
          <w:sz w:val="28"/>
          <w:szCs w:val="28"/>
        </w:rPr>
        <w:t>Пинежского</w:t>
      </w:r>
      <w:proofErr w:type="spellEnd"/>
      <w:r w:rsidR="007B483E" w:rsidRPr="00715566">
        <w:rPr>
          <w:sz w:val="28"/>
          <w:szCs w:val="28"/>
        </w:rPr>
        <w:t xml:space="preserve"> района</w:t>
      </w:r>
      <w:r w:rsidR="007B483E" w:rsidRPr="00715566">
        <w:rPr>
          <w:rFonts w:eastAsia="Calibri"/>
          <w:sz w:val="28"/>
          <w:szCs w:val="28"/>
        </w:rPr>
        <w:t xml:space="preserve"> </w:t>
      </w:r>
      <w:r w:rsidRPr="00715566">
        <w:rPr>
          <w:rFonts w:eastAsia="Calibri"/>
          <w:sz w:val="28"/>
          <w:szCs w:val="28"/>
        </w:rPr>
        <w:t xml:space="preserve">проведен </w:t>
      </w:r>
      <w:r w:rsidR="007B483E">
        <w:rPr>
          <w:rFonts w:eastAsia="Calibri"/>
          <w:sz w:val="28"/>
          <w:szCs w:val="28"/>
        </w:rPr>
        <w:br/>
      </w:r>
      <w:r w:rsidRPr="00715566">
        <w:rPr>
          <w:sz w:val="28"/>
          <w:szCs w:val="28"/>
          <w:lang w:val="en-US"/>
        </w:rPr>
        <w:t>VI</w:t>
      </w:r>
      <w:r w:rsidRPr="00715566">
        <w:rPr>
          <w:sz w:val="28"/>
          <w:szCs w:val="28"/>
        </w:rPr>
        <w:t xml:space="preserve"> съезд народных мастеров и специалистов по традиционной народной культуре</w:t>
      </w:r>
      <w:r w:rsidRPr="00FD7A11">
        <w:rPr>
          <w:spacing w:val="-8"/>
          <w:sz w:val="28"/>
          <w:szCs w:val="28"/>
        </w:rPr>
        <w:t>.</w:t>
      </w:r>
      <w:r w:rsidRPr="00715566">
        <w:rPr>
          <w:sz w:val="28"/>
          <w:szCs w:val="28"/>
        </w:rPr>
        <w:t xml:space="preserve"> В мероприятиях съезда приняли участие 282 человека из </w:t>
      </w:r>
      <w:proofErr w:type="spellStart"/>
      <w:r w:rsidRPr="00715566">
        <w:rPr>
          <w:sz w:val="28"/>
          <w:szCs w:val="28"/>
        </w:rPr>
        <w:t>Каргопольского</w:t>
      </w:r>
      <w:proofErr w:type="spellEnd"/>
      <w:r w:rsidRPr="00715566">
        <w:rPr>
          <w:sz w:val="28"/>
          <w:szCs w:val="28"/>
        </w:rPr>
        <w:t xml:space="preserve">, </w:t>
      </w:r>
      <w:r w:rsidRPr="00386698">
        <w:rPr>
          <w:spacing w:val="-8"/>
          <w:sz w:val="28"/>
          <w:szCs w:val="28"/>
        </w:rPr>
        <w:t xml:space="preserve">Мезенского, </w:t>
      </w:r>
      <w:proofErr w:type="spellStart"/>
      <w:r w:rsidRPr="00386698">
        <w:rPr>
          <w:spacing w:val="-8"/>
          <w:sz w:val="28"/>
          <w:szCs w:val="28"/>
        </w:rPr>
        <w:t>Плесецкого</w:t>
      </w:r>
      <w:proofErr w:type="spellEnd"/>
      <w:r w:rsidRPr="00386698">
        <w:rPr>
          <w:spacing w:val="-8"/>
          <w:sz w:val="28"/>
          <w:szCs w:val="28"/>
        </w:rPr>
        <w:t xml:space="preserve">, </w:t>
      </w:r>
      <w:proofErr w:type="spellStart"/>
      <w:r w:rsidRPr="00386698">
        <w:rPr>
          <w:spacing w:val="-8"/>
          <w:sz w:val="28"/>
          <w:szCs w:val="28"/>
        </w:rPr>
        <w:t>Пинежского</w:t>
      </w:r>
      <w:proofErr w:type="spellEnd"/>
      <w:r w:rsidRPr="00386698">
        <w:rPr>
          <w:spacing w:val="-8"/>
          <w:sz w:val="28"/>
          <w:szCs w:val="28"/>
        </w:rPr>
        <w:t xml:space="preserve">, Приморского, </w:t>
      </w:r>
      <w:proofErr w:type="spellStart"/>
      <w:r w:rsidRPr="00386698">
        <w:rPr>
          <w:spacing w:val="-8"/>
          <w:sz w:val="28"/>
          <w:szCs w:val="28"/>
        </w:rPr>
        <w:t>Устьянского</w:t>
      </w:r>
      <w:proofErr w:type="spellEnd"/>
      <w:r w:rsidRPr="00386698">
        <w:rPr>
          <w:spacing w:val="-8"/>
          <w:sz w:val="28"/>
          <w:szCs w:val="28"/>
        </w:rPr>
        <w:t>, Холмогорского</w:t>
      </w:r>
      <w:r w:rsidRPr="00715566">
        <w:rPr>
          <w:sz w:val="28"/>
          <w:szCs w:val="28"/>
        </w:rPr>
        <w:t xml:space="preserve"> районов, городов </w:t>
      </w:r>
      <w:proofErr w:type="spellStart"/>
      <w:r w:rsidRPr="00715566">
        <w:rPr>
          <w:sz w:val="28"/>
          <w:szCs w:val="28"/>
        </w:rPr>
        <w:t>Новодвинска</w:t>
      </w:r>
      <w:proofErr w:type="spellEnd"/>
      <w:r w:rsidRPr="00715566">
        <w:rPr>
          <w:sz w:val="28"/>
          <w:szCs w:val="28"/>
        </w:rPr>
        <w:t>, Северодвинска, Архангельска, Череповца, Москвы, Санкт-Петербурга, а также из Ненецкого автономного округа.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С 2011 года ежегодно при поддержке Правительства Архангельской области реализуется региональный проект «Созвездие северных фестивалей», образующий на конкурсной основе фестивальный календарь самых ярких культурных событий (12 – 16 мероприятий) в муниципальных образованиях Архангельской области. В 2015 году проведено 13 фестивалей,  </w:t>
      </w:r>
    </w:p>
    <w:p w:rsidR="00BE0AF4" w:rsidRPr="00715566" w:rsidRDefault="00BE0AF4" w:rsidP="0071556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715566">
        <w:rPr>
          <w:rFonts w:ascii="Times New Roman" w:hAnsi="Times New Roman"/>
          <w:sz w:val="28"/>
          <w:szCs w:val="28"/>
        </w:rPr>
        <w:t>реализацию</w:t>
      </w:r>
      <w:proofErr w:type="gramEnd"/>
      <w:r w:rsidRPr="00715566">
        <w:rPr>
          <w:rFonts w:ascii="Times New Roman" w:hAnsi="Times New Roman"/>
          <w:sz w:val="28"/>
          <w:szCs w:val="28"/>
        </w:rPr>
        <w:t xml:space="preserve"> которых выделено 2 150,0 тыс. рублей из средств областного бюджета. Мероприятия посетили более 193 тысяч человек.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Организована работа учреждений культуры, основой деятельности которых является сохранение нематериального культурного наследия. 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В Архангельской области базовыми организациями, осуществляющими деятельность по сохранению и популяризации традиционной народной культуры, являются ГБУК Архангельской области «Государственный академический Северный русский народный хор», на базе которого проходит активная концертная, фестивальная и методическая работа, а также </w:t>
      </w:r>
      <w:proofErr w:type="gramStart"/>
      <w:r w:rsidRPr="00715566">
        <w:rPr>
          <w:rFonts w:ascii="Times New Roman" w:hAnsi="Times New Roman"/>
          <w:sz w:val="28"/>
          <w:szCs w:val="28"/>
        </w:rPr>
        <w:t>созданное</w:t>
      </w:r>
      <w:proofErr w:type="gramEnd"/>
      <w:r w:rsidRPr="00715566">
        <w:rPr>
          <w:rFonts w:ascii="Times New Roman" w:hAnsi="Times New Roman"/>
          <w:sz w:val="28"/>
          <w:szCs w:val="28"/>
        </w:rPr>
        <w:t xml:space="preserve"> в 2013 году ГБУК Архангельской области «Дом народного творчества». 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Следует отметить, что в Архангельской области собиранием, систематизацией и публикациями фольклора с 1995 года и до настоящего времени занимается Центр изучения традиционной культуры Европейского Севера, действующий на базе федерального государственного автономного </w:t>
      </w:r>
      <w:r w:rsidRPr="00386698">
        <w:rPr>
          <w:rFonts w:ascii="Times New Roman" w:hAnsi="Times New Roman"/>
          <w:spacing w:val="-6"/>
          <w:sz w:val="28"/>
          <w:szCs w:val="28"/>
        </w:rPr>
        <w:t>образовательного учреждения высшего образования «Северный (Арктический</w:t>
      </w:r>
      <w:r w:rsidRPr="00715566">
        <w:rPr>
          <w:rFonts w:ascii="Times New Roman" w:hAnsi="Times New Roman"/>
          <w:sz w:val="28"/>
          <w:szCs w:val="28"/>
        </w:rPr>
        <w:t>) федеральный университет имени М.В. Ломоносова».</w:t>
      </w:r>
    </w:p>
    <w:p w:rsidR="00BE0AF4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6698" w:rsidRDefault="00BE0AF4" w:rsidP="00386698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2.7. Межнациональные отношения</w:t>
      </w:r>
      <w:r w:rsidRPr="00715566">
        <w:t xml:space="preserve"> </w:t>
      </w:r>
      <w:r w:rsidRPr="00715566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715566">
        <w:rPr>
          <w:rFonts w:ascii="Times New Roman" w:hAnsi="Times New Roman"/>
          <w:b/>
          <w:sz w:val="28"/>
          <w:szCs w:val="28"/>
        </w:rPr>
        <w:t>этнокультурное</w:t>
      </w:r>
      <w:proofErr w:type="gramEnd"/>
      <w:r w:rsidRPr="00715566">
        <w:rPr>
          <w:rFonts w:ascii="Times New Roman" w:hAnsi="Times New Roman"/>
          <w:b/>
          <w:sz w:val="28"/>
          <w:szCs w:val="28"/>
        </w:rPr>
        <w:t xml:space="preserve"> </w:t>
      </w:r>
    </w:p>
    <w:p w:rsidR="00BE0AF4" w:rsidRPr="00715566" w:rsidRDefault="00BE0AF4" w:rsidP="00386698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развитие народов Российской Федерации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698">
        <w:rPr>
          <w:rFonts w:ascii="Times New Roman" w:hAnsi="Times New Roman"/>
          <w:spacing w:val="-6"/>
          <w:sz w:val="28"/>
          <w:szCs w:val="28"/>
        </w:rPr>
        <w:t>В структуре ГБУК Архангельской области «Дом народного творчества»</w:t>
      </w:r>
      <w:r w:rsidRPr="00715566">
        <w:rPr>
          <w:rFonts w:ascii="Times New Roman" w:hAnsi="Times New Roman"/>
          <w:sz w:val="28"/>
          <w:szCs w:val="28"/>
        </w:rPr>
        <w:t xml:space="preserve"> создан отдел, курирующий культурную деятельность и самодеятельное художественное творчество в сфере межнациональных отношений. 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Проведены концерты и праздничные мероприятия, приуроченные </w:t>
      </w:r>
      <w:r w:rsidRPr="00715566">
        <w:rPr>
          <w:rFonts w:ascii="Times New Roman" w:hAnsi="Times New Roman"/>
          <w:sz w:val="28"/>
          <w:szCs w:val="28"/>
        </w:rPr>
        <w:br/>
      </w:r>
      <w:proofErr w:type="gramStart"/>
      <w:r w:rsidRPr="00715566">
        <w:rPr>
          <w:rFonts w:ascii="Times New Roman" w:hAnsi="Times New Roman"/>
          <w:sz w:val="28"/>
          <w:szCs w:val="28"/>
        </w:rPr>
        <w:t>к</w:t>
      </w:r>
      <w:proofErr w:type="gramEnd"/>
      <w:r w:rsidRPr="00715566">
        <w:rPr>
          <w:rFonts w:ascii="Times New Roman" w:hAnsi="Times New Roman"/>
          <w:sz w:val="28"/>
          <w:szCs w:val="28"/>
        </w:rPr>
        <w:t xml:space="preserve"> Дню славянской письменности и культуры (24 мая) и Дню народного единства (4 ноября). 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Реализован социальный проект «Вместе с книгой к миру и согласию: </w:t>
      </w:r>
      <w:r w:rsidRPr="00386698">
        <w:rPr>
          <w:rFonts w:ascii="Times New Roman" w:hAnsi="Times New Roman"/>
          <w:spacing w:val="-6"/>
          <w:sz w:val="28"/>
          <w:szCs w:val="28"/>
        </w:rPr>
        <w:t>молодежное читательское жюри», направленный на снижение межнациональной</w:t>
      </w:r>
      <w:r w:rsidRPr="00715566">
        <w:rPr>
          <w:rFonts w:ascii="Times New Roman" w:hAnsi="Times New Roman"/>
          <w:sz w:val="28"/>
          <w:szCs w:val="28"/>
        </w:rPr>
        <w:t xml:space="preserve"> напряженности и воспитание этнической толерантности у молодежи Архангельской области с помощью книги и чтения. Участниками проекта стали 30 общедоступных библиотек в городах и районах Архангельской области.</w:t>
      </w:r>
    </w:p>
    <w:p w:rsidR="00BE0AF4" w:rsidRPr="00715566" w:rsidRDefault="00BE0AF4" w:rsidP="00715566">
      <w:pPr>
        <w:ind w:firstLine="706"/>
        <w:jc w:val="center"/>
        <w:rPr>
          <w:b/>
          <w:sz w:val="28"/>
          <w:szCs w:val="28"/>
        </w:rPr>
      </w:pPr>
    </w:p>
    <w:p w:rsidR="00BE0AF4" w:rsidRPr="00715566" w:rsidRDefault="00BE0AF4" w:rsidP="00386698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Раздел 3. Профессиональная творческая деятельность</w:t>
      </w:r>
    </w:p>
    <w:p w:rsidR="00BE0AF4" w:rsidRPr="00715566" w:rsidRDefault="00BE0AF4" w:rsidP="00386698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3.1. Исполнительские искусства Российской Федерации</w:t>
      </w:r>
    </w:p>
    <w:p w:rsidR="00BE0AF4" w:rsidRPr="00715566" w:rsidRDefault="00BE0AF4" w:rsidP="00386698">
      <w:pPr>
        <w:pStyle w:val="aa"/>
        <w:spacing w:after="0" w:line="240" w:lineRule="auto"/>
        <w:ind w:left="0" w:firstLine="706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3.1.1. Театральная деятельность</w:t>
      </w:r>
    </w:p>
    <w:p w:rsidR="00BE0AF4" w:rsidRPr="00715566" w:rsidRDefault="00BE0AF4" w:rsidP="00715566">
      <w:pPr>
        <w:pStyle w:val="aa"/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Театральную и концертную деятельность в Архангельской области осуществляют три государственных и два муниципальных театра, три концертных учреждения. 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698">
        <w:rPr>
          <w:rFonts w:ascii="Times New Roman" w:hAnsi="Times New Roman"/>
          <w:spacing w:val="-6"/>
          <w:sz w:val="28"/>
          <w:szCs w:val="28"/>
        </w:rPr>
        <w:t>В 2015 году театральными и концертными учреждениями осуществлена</w:t>
      </w:r>
      <w:r w:rsidRPr="00715566">
        <w:rPr>
          <w:rFonts w:ascii="Times New Roman" w:hAnsi="Times New Roman"/>
          <w:sz w:val="28"/>
          <w:szCs w:val="28"/>
        </w:rPr>
        <w:t xml:space="preserve"> реализация культурных программ международного, всероссийского межрегионального характера, таких как фестиваль народного творчества «</w:t>
      </w:r>
      <w:proofErr w:type="spellStart"/>
      <w:r w:rsidRPr="00715566">
        <w:rPr>
          <w:rFonts w:ascii="Times New Roman" w:hAnsi="Times New Roman"/>
          <w:sz w:val="28"/>
          <w:szCs w:val="28"/>
        </w:rPr>
        <w:t>Маргаритинские</w:t>
      </w:r>
      <w:proofErr w:type="spellEnd"/>
      <w:r w:rsidRPr="00715566">
        <w:rPr>
          <w:rFonts w:ascii="Times New Roman" w:hAnsi="Times New Roman"/>
          <w:sz w:val="28"/>
          <w:szCs w:val="28"/>
        </w:rPr>
        <w:t xml:space="preserve"> смотрины», международный музыкально-театральный фестиваль «Европейская весна», XX</w:t>
      </w:r>
      <w:r w:rsidRPr="00715566">
        <w:rPr>
          <w:rFonts w:ascii="Times New Roman" w:hAnsi="Times New Roman"/>
          <w:sz w:val="28"/>
          <w:szCs w:val="28"/>
          <w:lang w:val="en-US"/>
        </w:rPr>
        <w:t>I</w:t>
      </w:r>
      <w:r w:rsidRPr="00715566">
        <w:rPr>
          <w:rFonts w:ascii="Times New Roman" w:hAnsi="Times New Roman"/>
          <w:sz w:val="28"/>
          <w:szCs w:val="28"/>
        </w:rPr>
        <w:t xml:space="preserve"> Международный фестиваль уличных театров, фестиваль «Похвала органу». Эти значимые культурные события способствовали дальнейшему продвижению положительного образа Архангельской области в России и за рубежом.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В 2015 году театрально-концертными организациями активно развивалась гастрольная деятельность.</w:t>
      </w:r>
    </w:p>
    <w:p w:rsidR="00BE0AF4" w:rsidRPr="00715566" w:rsidRDefault="00BE0AF4" w:rsidP="00715566">
      <w:pPr>
        <w:pStyle w:val="af2"/>
        <w:spacing w:line="240" w:lineRule="auto"/>
        <w:ind w:firstLine="706"/>
        <w:rPr>
          <w:rFonts w:ascii="Times New Roman" w:hAnsi="Times New Roman"/>
          <w:sz w:val="28"/>
          <w:szCs w:val="28"/>
          <w:lang w:val="ru-RU"/>
        </w:rPr>
      </w:pPr>
      <w:r w:rsidRPr="00715566">
        <w:rPr>
          <w:rFonts w:ascii="Times New Roman" w:hAnsi="Times New Roman"/>
          <w:sz w:val="28"/>
          <w:szCs w:val="28"/>
          <w:lang w:val="ru-RU"/>
        </w:rPr>
        <w:t>1)</w:t>
      </w:r>
      <w:r w:rsidR="00386698">
        <w:rPr>
          <w:rFonts w:ascii="Times New Roman" w:hAnsi="Times New Roman"/>
          <w:sz w:val="28"/>
          <w:szCs w:val="28"/>
          <w:lang w:val="ru-RU"/>
        </w:rPr>
        <w:t>  </w:t>
      </w:r>
      <w:r w:rsidRPr="00715566">
        <w:rPr>
          <w:rFonts w:ascii="Times New Roman" w:hAnsi="Times New Roman"/>
          <w:sz w:val="28"/>
          <w:szCs w:val="28"/>
          <w:lang w:val="ru-RU"/>
        </w:rPr>
        <w:t xml:space="preserve">ГБУК Архангельской области Архангельский театр драмы </w:t>
      </w:r>
      <w:r w:rsidR="00386698">
        <w:rPr>
          <w:rFonts w:ascii="Times New Roman" w:hAnsi="Times New Roman"/>
          <w:sz w:val="28"/>
          <w:szCs w:val="28"/>
          <w:lang w:val="ru-RU"/>
        </w:rPr>
        <w:br/>
      </w:r>
      <w:r w:rsidRPr="00715566">
        <w:rPr>
          <w:rFonts w:ascii="Times New Roman" w:hAnsi="Times New Roman"/>
          <w:sz w:val="28"/>
          <w:szCs w:val="28"/>
          <w:lang w:val="ru-RU"/>
        </w:rPr>
        <w:t xml:space="preserve">им. М.В. Ломоносова»: </w:t>
      </w:r>
    </w:p>
    <w:p w:rsidR="00BE0AF4" w:rsidRPr="00715566" w:rsidRDefault="00BE0AF4" w:rsidP="00715566">
      <w:pPr>
        <w:pStyle w:val="af2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гастрольная поездка в Москву, показ спектакля «Царь Эдип. Прозрение» и «Морожены песни о счастье» на сцене  Центра драматургии </w:t>
      </w:r>
      <w:r w:rsidR="003866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>и режиссуры.</w:t>
      </w:r>
    </w:p>
    <w:p w:rsidR="00BE0AF4" w:rsidRPr="00715566" w:rsidRDefault="00BE0AF4" w:rsidP="00715566">
      <w:pPr>
        <w:pStyle w:val="af2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Традиционными остаются гастрольные поездки  по Архангельской области (города </w:t>
      </w:r>
      <w:proofErr w:type="spellStart"/>
      <w:r w:rsidRPr="00715566">
        <w:rPr>
          <w:rFonts w:ascii="Times New Roman" w:hAnsi="Times New Roman" w:cs="Times New Roman"/>
          <w:sz w:val="28"/>
          <w:szCs w:val="28"/>
          <w:lang w:val="ru-RU"/>
        </w:rPr>
        <w:t>Новодвинск</w:t>
      </w:r>
      <w:proofErr w:type="spellEnd"/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и Северодвинск, Приморский район);</w:t>
      </w:r>
    </w:p>
    <w:p w:rsidR="00BE0AF4" w:rsidRPr="00715566" w:rsidRDefault="00BE0AF4" w:rsidP="00715566">
      <w:pPr>
        <w:pStyle w:val="af2"/>
        <w:spacing w:line="240" w:lineRule="auto"/>
        <w:ind w:firstLine="706"/>
        <w:rPr>
          <w:rFonts w:ascii="Times New Roman" w:hAnsi="Times New Roman"/>
          <w:sz w:val="28"/>
          <w:szCs w:val="28"/>
          <w:lang w:val="ru-RU"/>
        </w:rPr>
      </w:pPr>
      <w:r w:rsidRPr="00715566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3866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5566">
        <w:rPr>
          <w:rFonts w:ascii="Times New Roman" w:hAnsi="Times New Roman"/>
          <w:sz w:val="28"/>
          <w:szCs w:val="28"/>
          <w:lang w:val="ru-RU"/>
        </w:rPr>
        <w:t>ГБУК Архангельской области «Архангельский молод</w:t>
      </w:r>
      <w:r w:rsidR="00386698">
        <w:rPr>
          <w:rFonts w:ascii="Times New Roman" w:hAnsi="Times New Roman"/>
          <w:sz w:val="28"/>
          <w:szCs w:val="28"/>
          <w:lang w:val="ru-RU"/>
        </w:rPr>
        <w:t>е</w:t>
      </w:r>
      <w:r w:rsidRPr="00715566">
        <w:rPr>
          <w:rFonts w:ascii="Times New Roman" w:hAnsi="Times New Roman"/>
          <w:sz w:val="28"/>
          <w:szCs w:val="28"/>
          <w:lang w:val="ru-RU"/>
        </w:rPr>
        <w:t>жный театр»:</w:t>
      </w:r>
    </w:p>
    <w:p w:rsidR="00BE0AF4" w:rsidRDefault="00BE0AF4" w:rsidP="00715566">
      <w:pPr>
        <w:pStyle w:val="af2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в июне принял участие во Всероссийском пушкинском  празднике поэзии;</w:t>
      </w:r>
    </w:p>
    <w:p w:rsidR="00BE0AF4" w:rsidRPr="00715566" w:rsidRDefault="00BE0AF4" w:rsidP="00715566">
      <w:pPr>
        <w:pStyle w:val="af2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гастроли в город Вельск, показ спектаклей «Клочки по закоулочкам»                              Г. </w:t>
      </w:r>
      <w:proofErr w:type="spellStart"/>
      <w:r w:rsidRPr="00715566">
        <w:rPr>
          <w:rFonts w:ascii="Times New Roman" w:hAnsi="Times New Roman" w:cs="Times New Roman"/>
          <w:sz w:val="28"/>
          <w:szCs w:val="28"/>
          <w:lang w:val="ru-RU"/>
        </w:rPr>
        <w:t>Остера</w:t>
      </w:r>
      <w:proofErr w:type="spellEnd"/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и «Шикарная свадьба» Р. </w:t>
      </w:r>
      <w:proofErr w:type="spellStart"/>
      <w:r w:rsidRPr="00715566">
        <w:rPr>
          <w:rFonts w:ascii="Times New Roman" w:hAnsi="Times New Roman" w:cs="Times New Roman"/>
          <w:sz w:val="28"/>
          <w:szCs w:val="28"/>
          <w:lang w:val="ru-RU"/>
        </w:rPr>
        <w:t>Хоудона</w:t>
      </w:r>
      <w:proofErr w:type="spellEnd"/>
      <w:r w:rsidR="00AC23E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0AF4" w:rsidRPr="00715566" w:rsidRDefault="00BE0AF4" w:rsidP="00715566">
      <w:pPr>
        <w:pStyle w:val="af2"/>
        <w:spacing w:line="240" w:lineRule="auto"/>
        <w:ind w:firstLine="706"/>
        <w:rPr>
          <w:rFonts w:ascii="Times New Roman" w:hAnsi="Times New Roman"/>
          <w:sz w:val="28"/>
          <w:szCs w:val="28"/>
          <w:lang w:val="ru-RU"/>
        </w:rPr>
      </w:pPr>
      <w:r w:rsidRPr="00715566">
        <w:rPr>
          <w:rFonts w:ascii="Times New Roman" w:hAnsi="Times New Roman"/>
          <w:sz w:val="28"/>
          <w:szCs w:val="28"/>
          <w:lang w:val="ru-RU"/>
        </w:rPr>
        <w:t>3)</w:t>
      </w:r>
      <w:r w:rsidR="00386698">
        <w:rPr>
          <w:rFonts w:ascii="Times New Roman" w:hAnsi="Times New Roman"/>
          <w:sz w:val="28"/>
          <w:szCs w:val="28"/>
          <w:lang w:val="ru-RU"/>
        </w:rPr>
        <w:t>  </w:t>
      </w:r>
      <w:r w:rsidRPr="00715566">
        <w:rPr>
          <w:rFonts w:ascii="Times New Roman" w:hAnsi="Times New Roman"/>
          <w:sz w:val="28"/>
          <w:szCs w:val="28"/>
          <w:lang w:val="ru-RU"/>
        </w:rPr>
        <w:t xml:space="preserve">государственное автономное учреждение культуры Архангельской (далее – ГАУК Архангельской области) «Архангельский театр кукол»: </w:t>
      </w:r>
    </w:p>
    <w:p w:rsidR="00BE0AF4" w:rsidRPr="00715566" w:rsidRDefault="00BE0AF4" w:rsidP="002816BC">
      <w:pPr>
        <w:pStyle w:val="af2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на сцене Московского муниципального театра кукол зрителям были показаны спектакли «Медвежонок </w:t>
      </w:r>
      <w:proofErr w:type="spellStart"/>
      <w:r w:rsidRPr="00715566">
        <w:rPr>
          <w:rFonts w:ascii="Times New Roman" w:hAnsi="Times New Roman" w:cs="Times New Roman"/>
          <w:sz w:val="28"/>
          <w:szCs w:val="28"/>
          <w:lang w:val="ru-RU"/>
        </w:rPr>
        <w:t>Рим-тим-ти</w:t>
      </w:r>
      <w:proofErr w:type="spellEnd"/>
      <w:r w:rsidRPr="00715566">
        <w:rPr>
          <w:rFonts w:ascii="Times New Roman" w:hAnsi="Times New Roman" w:cs="Times New Roman"/>
          <w:sz w:val="28"/>
          <w:szCs w:val="28"/>
          <w:lang w:val="ru-RU"/>
        </w:rPr>
        <w:t>» для детей, и «</w:t>
      </w:r>
      <w:proofErr w:type="spellStart"/>
      <w:r w:rsidRPr="00715566">
        <w:rPr>
          <w:rFonts w:ascii="Times New Roman" w:hAnsi="Times New Roman" w:cs="Times New Roman"/>
          <w:sz w:val="28"/>
          <w:szCs w:val="28"/>
          <w:lang w:val="ru-RU"/>
        </w:rPr>
        <w:t>Хамлет</w:t>
      </w:r>
      <w:proofErr w:type="spellEnd"/>
      <w:r w:rsidRPr="00715566">
        <w:rPr>
          <w:rFonts w:ascii="Times New Roman" w:hAnsi="Times New Roman" w:cs="Times New Roman"/>
          <w:sz w:val="28"/>
          <w:szCs w:val="28"/>
          <w:lang w:val="ru-RU"/>
        </w:rPr>
        <w:t>, датский принц» для взрослых зрителей;</w:t>
      </w:r>
    </w:p>
    <w:p w:rsidR="00BE0AF4" w:rsidRPr="00715566" w:rsidRDefault="00BE0AF4" w:rsidP="002816BC">
      <w:pPr>
        <w:pStyle w:val="af2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гастроли по Архангельской области: города Онега, Котлас и  Коряжма,  село Красноборск со спектаклем «Лягушиный король»;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4)</w:t>
      </w:r>
      <w:r w:rsidR="00386698">
        <w:rPr>
          <w:sz w:val="28"/>
          <w:szCs w:val="28"/>
        </w:rPr>
        <w:t>  </w:t>
      </w:r>
      <w:r w:rsidRPr="00715566">
        <w:rPr>
          <w:sz w:val="28"/>
          <w:szCs w:val="28"/>
        </w:rPr>
        <w:t>ГБУК Архангельской области «Государственный академический Северный русский народный хор»:</w:t>
      </w:r>
    </w:p>
    <w:p w:rsidR="00BE0AF4" w:rsidRPr="00715566" w:rsidRDefault="00BE0AF4" w:rsidP="00386698">
      <w:pPr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715566">
        <w:rPr>
          <w:rFonts w:eastAsia="Calibri"/>
          <w:color w:val="000000"/>
          <w:sz w:val="28"/>
          <w:szCs w:val="28"/>
        </w:rPr>
        <w:t>гастрольный тур в Уральском регионе (города Уфа, Челябинск, Екатеринбург, Оренбург, Оренбургская область), в Кировской области (город</w:t>
      </w:r>
      <w:r w:rsidRPr="00715566">
        <w:rPr>
          <w:rFonts w:eastAsia="Calibri"/>
          <w:color w:val="000000"/>
          <w:sz w:val="28"/>
          <w:szCs w:val="28"/>
          <w:lang w:val="en-US"/>
        </w:rPr>
        <w:t> </w:t>
      </w:r>
      <w:r w:rsidRPr="00715566">
        <w:rPr>
          <w:rFonts w:eastAsia="Calibri"/>
          <w:color w:val="000000"/>
          <w:sz w:val="28"/>
          <w:szCs w:val="28"/>
        </w:rPr>
        <w:t>Орлов), в Вологодской области (города</w:t>
      </w:r>
      <w:r w:rsidRPr="00715566">
        <w:rPr>
          <w:rFonts w:eastAsia="Calibri"/>
          <w:color w:val="000000"/>
          <w:sz w:val="28"/>
          <w:szCs w:val="28"/>
          <w:lang w:val="en-US"/>
        </w:rPr>
        <w:t> </w:t>
      </w:r>
      <w:r w:rsidRPr="00715566">
        <w:rPr>
          <w:rFonts w:eastAsia="Calibri"/>
          <w:color w:val="000000"/>
          <w:sz w:val="28"/>
          <w:szCs w:val="28"/>
        </w:rPr>
        <w:t>Великий Устюг, Красавино);</w:t>
      </w:r>
      <w:proofErr w:type="gramEnd"/>
    </w:p>
    <w:p w:rsidR="00BE0AF4" w:rsidRPr="00715566" w:rsidRDefault="00BE0AF4" w:rsidP="000F1E9C">
      <w:pPr>
        <w:ind w:firstLine="709"/>
        <w:jc w:val="both"/>
        <w:rPr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в рамках Московского Пасхального фестиваля гастроли состоялись </w:t>
      </w:r>
      <w:r w:rsidR="0016688C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 xml:space="preserve">в городах Вологде, Ярославле, Старица Тверской области, Москве (на юбилее Поморского землячества), Санкт-Петербурге, городах Курске, </w:t>
      </w:r>
      <w:proofErr w:type="spellStart"/>
      <w:r w:rsidRPr="00715566">
        <w:rPr>
          <w:rFonts w:eastAsia="Calibri"/>
          <w:color w:val="000000"/>
          <w:sz w:val="28"/>
          <w:szCs w:val="28"/>
        </w:rPr>
        <w:t>Харовске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Вологодской области, Карачеве Брянской области, Алексеевке Белгородской области, Ростове Ярославской области; 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5)</w:t>
      </w:r>
      <w:r w:rsidR="00386698">
        <w:rPr>
          <w:sz w:val="28"/>
          <w:szCs w:val="28"/>
        </w:rPr>
        <w:t>  </w:t>
      </w:r>
      <w:r w:rsidRPr="00715566">
        <w:rPr>
          <w:sz w:val="28"/>
          <w:szCs w:val="28"/>
        </w:rPr>
        <w:t>ГБУК Архангельской области «Архангельский государственный камерный оркестр»: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в течение года оркестр гастролировал по территории Архангельской области: </w:t>
      </w:r>
      <w:r w:rsidRPr="00715566">
        <w:rPr>
          <w:sz w:val="28"/>
          <w:szCs w:val="28"/>
        </w:rPr>
        <w:t xml:space="preserve">города Вельск, Котлас и Онега, поселки Коноша и </w:t>
      </w:r>
      <w:proofErr w:type="spellStart"/>
      <w:r w:rsidRPr="00715566">
        <w:rPr>
          <w:sz w:val="28"/>
          <w:szCs w:val="28"/>
        </w:rPr>
        <w:t>Няндома</w:t>
      </w:r>
      <w:proofErr w:type="spellEnd"/>
      <w:r w:rsidRPr="00715566">
        <w:rPr>
          <w:sz w:val="28"/>
          <w:szCs w:val="28"/>
        </w:rPr>
        <w:t xml:space="preserve">, всего 15 мероприятий. </w:t>
      </w:r>
    </w:p>
    <w:p w:rsidR="00BE0AF4" w:rsidRPr="00715566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Перечень наиболее интересных спектаклей, концертов, фестивалей, программ и проектов за 2015 год:</w:t>
      </w:r>
    </w:p>
    <w:p w:rsidR="00BE0AF4" w:rsidRPr="00715566" w:rsidRDefault="00BE0AF4" w:rsidP="002816BC">
      <w:pPr>
        <w:pStyle w:val="af2"/>
        <w:spacing w:line="240" w:lineRule="auto"/>
        <w:ind w:firstLine="706"/>
        <w:rPr>
          <w:rFonts w:ascii="Times New Roman" w:hAnsi="Times New Roman"/>
          <w:sz w:val="28"/>
          <w:szCs w:val="28"/>
          <w:lang w:val="ru-RU"/>
        </w:rPr>
      </w:pPr>
      <w:r w:rsidRPr="00715566">
        <w:rPr>
          <w:rFonts w:ascii="Times New Roman" w:hAnsi="Times New Roman"/>
          <w:sz w:val="28"/>
          <w:szCs w:val="28"/>
          <w:lang w:val="ru-RU"/>
        </w:rPr>
        <w:t xml:space="preserve">1) ГБУК Архангельской области «Архангельский театр драмы имени М.В. Ломоносова»: </w:t>
      </w:r>
    </w:p>
    <w:p w:rsidR="00BE0AF4" w:rsidRPr="00715566" w:rsidRDefault="00386698" w:rsidP="003866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«Миленький ты мой»  –</w:t>
      </w:r>
      <w:r w:rsidR="00BE0AF4" w:rsidRPr="00715566">
        <w:rPr>
          <w:sz w:val="28"/>
          <w:szCs w:val="28"/>
        </w:rPr>
        <w:t xml:space="preserve"> лирическая комедия по пьесе А. Медведева;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к 70-летию Победы в Великой Отечественной войне спектакли по произведениям А.</w:t>
      </w:r>
      <w:r w:rsidR="00B509C3">
        <w:rPr>
          <w:sz w:val="28"/>
          <w:szCs w:val="28"/>
        </w:rPr>
        <w:t> </w:t>
      </w:r>
      <w:r w:rsidRPr="00715566">
        <w:rPr>
          <w:sz w:val="28"/>
          <w:szCs w:val="28"/>
        </w:rPr>
        <w:t xml:space="preserve">Твардовского «Василий Теркин»: «Василий Теркин» </w:t>
      </w:r>
      <w:r w:rsidR="00386698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«Теркин на том свете». Спектакль создан молодым режиссером </w:t>
      </w:r>
      <w:r w:rsidR="00386698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А. </w:t>
      </w:r>
      <w:proofErr w:type="spellStart"/>
      <w:r w:rsidRPr="00715566">
        <w:rPr>
          <w:sz w:val="28"/>
          <w:szCs w:val="28"/>
        </w:rPr>
        <w:t>Ермилышевым</w:t>
      </w:r>
      <w:proofErr w:type="spellEnd"/>
      <w:r w:rsidRPr="00715566">
        <w:rPr>
          <w:sz w:val="28"/>
          <w:szCs w:val="28"/>
        </w:rPr>
        <w:t xml:space="preserve"> для юного зрителя на основе классической «</w:t>
      </w:r>
      <w:proofErr w:type="gramStart"/>
      <w:r w:rsidRPr="00715566">
        <w:rPr>
          <w:sz w:val="28"/>
          <w:szCs w:val="28"/>
        </w:rPr>
        <w:t>Книги про бойца</w:t>
      </w:r>
      <w:proofErr w:type="gramEnd"/>
      <w:r w:rsidRPr="00715566">
        <w:rPr>
          <w:sz w:val="28"/>
          <w:szCs w:val="28"/>
        </w:rPr>
        <w:t xml:space="preserve">» </w:t>
      </w:r>
      <w:r w:rsidR="00386698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нефальшивого рассказа о русском человеке на Великой </w:t>
      </w:r>
      <w:r w:rsidR="00B509C3">
        <w:rPr>
          <w:sz w:val="28"/>
          <w:szCs w:val="28"/>
        </w:rPr>
        <w:t xml:space="preserve">Отечественной </w:t>
      </w:r>
      <w:r w:rsidRPr="00715566">
        <w:rPr>
          <w:sz w:val="28"/>
          <w:szCs w:val="28"/>
        </w:rPr>
        <w:t>войне;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«А зори здесь тихие…» </w:t>
      </w:r>
      <w:r w:rsidR="00386698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драма по повести Б. Васильева;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«Варшавская мелодия» </w:t>
      </w:r>
      <w:r w:rsidR="00386698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лирическая драма по пьесе Л. Зорина.   Самостоятельная работа актеров Александра Дубинина и Нины </w:t>
      </w:r>
      <w:proofErr w:type="spellStart"/>
      <w:r w:rsidRPr="00715566">
        <w:rPr>
          <w:sz w:val="28"/>
          <w:szCs w:val="28"/>
        </w:rPr>
        <w:t>Няниковой</w:t>
      </w:r>
      <w:proofErr w:type="spellEnd"/>
      <w:r w:rsidRPr="00715566">
        <w:rPr>
          <w:sz w:val="28"/>
          <w:szCs w:val="28"/>
        </w:rPr>
        <w:t xml:space="preserve"> под художественным руководством главного режиссера А.Тимошенко;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«О театре и не только» </w:t>
      </w:r>
      <w:r w:rsidR="00386698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студенческая работа учащихся 4-го курса Ярославского театрального института;  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«Скупой» </w:t>
      </w:r>
      <w:r w:rsidR="00386698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комедия по пьесе Ж.Б. Мольера;</w:t>
      </w:r>
    </w:p>
    <w:p w:rsidR="00BE0AF4" w:rsidRPr="00715566" w:rsidRDefault="00386698" w:rsidP="003866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«Царевна-лягушка» –</w:t>
      </w:r>
      <w:r w:rsidR="00BE0AF4" w:rsidRPr="00715566">
        <w:rPr>
          <w:sz w:val="28"/>
          <w:szCs w:val="28"/>
        </w:rPr>
        <w:t xml:space="preserve"> сказка по мотивам русской народной сказки </w:t>
      </w:r>
      <w:r>
        <w:rPr>
          <w:sz w:val="28"/>
          <w:szCs w:val="28"/>
        </w:rPr>
        <w:br/>
      </w:r>
      <w:r w:rsidR="00BE0AF4" w:rsidRPr="00715566">
        <w:rPr>
          <w:sz w:val="28"/>
          <w:szCs w:val="28"/>
        </w:rPr>
        <w:t xml:space="preserve">на основной сцене. Сказочное музыкальное представление с применением </w:t>
      </w:r>
      <w:proofErr w:type="spellStart"/>
      <w:r w:rsidR="00BE0AF4" w:rsidRPr="00715566">
        <w:rPr>
          <w:sz w:val="28"/>
          <w:szCs w:val="28"/>
        </w:rPr>
        <w:t>видео-</w:t>
      </w:r>
      <w:proofErr w:type="gramStart"/>
      <w:r w:rsidR="00BE0AF4" w:rsidRPr="00715566">
        <w:rPr>
          <w:sz w:val="28"/>
          <w:szCs w:val="28"/>
        </w:rPr>
        <w:t>c</w:t>
      </w:r>
      <w:proofErr w:type="gramEnd"/>
      <w:r w:rsidR="00BE0AF4" w:rsidRPr="00715566">
        <w:rPr>
          <w:sz w:val="28"/>
          <w:szCs w:val="28"/>
        </w:rPr>
        <w:t>истемы</w:t>
      </w:r>
      <w:proofErr w:type="spellEnd"/>
      <w:r w:rsidR="00BE0AF4" w:rsidRPr="00715566">
        <w:rPr>
          <w:sz w:val="28"/>
          <w:szCs w:val="28"/>
        </w:rPr>
        <w:t xml:space="preserve"> 3D;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«Новые приключения</w:t>
      </w:r>
      <w:r w:rsidR="00386698">
        <w:rPr>
          <w:sz w:val="28"/>
          <w:szCs w:val="28"/>
        </w:rPr>
        <w:t xml:space="preserve"> Братца Кролика и Братца Лиса» –</w:t>
      </w:r>
      <w:r w:rsidRPr="00715566">
        <w:rPr>
          <w:sz w:val="28"/>
          <w:szCs w:val="28"/>
        </w:rPr>
        <w:t xml:space="preserve"> по мотивам сказки Д. Харриса;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«Волшебник изумрудного города», режиссер А. </w:t>
      </w:r>
      <w:proofErr w:type="spellStart"/>
      <w:r w:rsidRPr="00715566">
        <w:rPr>
          <w:sz w:val="28"/>
          <w:szCs w:val="28"/>
        </w:rPr>
        <w:t>Кичик</w:t>
      </w:r>
      <w:proofErr w:type="spellEnd"/>
      <w:r w:rsidRPr="00715566">
        <w:rPr>
          <w:sz w:val="28"/>
          <w:szCs w:val="28"/>
        </w:rPr>
        <w:t>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показ спектаклей «За двумя зайцами», «Принцесса </w:t>
      </w:r>
      <w:proofErr w:type="spellStart"/>
      <w:r w:rsidRPr="00715566">
        <w:rPr>
          <w:sz w:val="28"/>
          <w:szCs w:val="28"/>
        </w:rPr>
        <w:t>Турандот</w:t>
      </w:r>
      <w:proofErr w:type="spellEnd"/>
      <w:r w:rsidRPr="00715566">
        <w:rPr>
          <w:sz w:val="28"/>
          <w:szCs w:val="28"/>
        </w:rPr>
        <w:t xml:space="preserve">»,  «Корсиканка», «Волшебная флейта» в рамках обменных гастролей </w:t>
      </w:r>
      <w:r w:rsidR="00386698">
        <w:rPr>
          <w:sz w:val="28"/>
          <w:szCs w:val="28"/>
        </w:rPr>
        <w:br/>
      </w:r>
      <w:r w:rsidRPr="00715566">
        <w:rPr>
          <w:sz w:val="28"/>
          <w:szCs w:val="28"/>
        </w:rPr>
        <w:t>с Вологодским драматическим театром.</w:t>
      </w:r>
    </w:p>
    <w:p w:rsidR="00BE0AF4" w:rsidRPr="00715566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27 марта в Международный День театра впервые был открыт оборудованный театральный музей, который работает перед каждым показом спектаклей и во время антрактов. </w:t>
      </w:r>
    </w:p>
    <w:p w:rsidR="00BE0AF4" w:rsidRPr="00715566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«Время добра» </w:t>
      </w:r>
      <w:r w:rsidR="0038669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совместный социальный проект театра драмы </w:t>
      </w:r>
      <w:r w:rsidR="003866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и общественной организации «Время добра», основой задачей которого </w:t>
      </w:r>
      <w:r w:rsidR="00560E98">
        <w:rPr>
          <w:rFonts w:ascii="Times New Roman" w:hAnsi="Times New Roman" w:cs="Times New Roman"/>
          <w:sz w:val="28"/>
          <w:szCs w:val="28"/>
          <w:lang w:val="ru-RU"/>
        </w:rPr>
        <w:t xml:space="preserve">стало 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создание и прокат детского спектакля «Волшебник изумрудного города» </w:t>
      </w:r>
      <w:r w:rsidR="003866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(по пьесе А. Волкова) с участием профессиональных актеров и детей </w:t>
      </w:r>
      <w:r w:rsidR="003866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с ограниченными возможностями.  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Акция «Доступный театр» </w:t>
      </w:r>
      <w:proofErr w:type="gramStart"/>
      <w:r w:rsidRPr="00715566">
        <w:rPr>
          <w:sz w:val="28"/>
          <w:szCs w:val="28"/>
        </w:rPr>
        <w:t>проводилась третий год и стала</w:t>
      </w:r>
      <w:proofErr w:type="gramEnd"/>
      <w:r w:rsidRPr="00715566">
        <w:rPr>
          <w:sz w:val="28"/>
          <w:szCs w:val="28"/>
        </w:rPr>
        <w:t xml:space="preserve"> доброй традицией накануне закрытия сезона – билеты по сниженным ценам </w:t>
      </w:r>
      <w:r w:rsidR="00386698">
        <w:rPr>
          <w:sz w:val="28"/>
          <w:szCs w:val="28"/>
        </w:rPr>
        <w:br/>
      </w:r>
      <w:r w:rsidRPr="00715566">
        <w:rPr>
          <w:sz w:val="28"/>
          <w:szCs w:val="28"/>
        </w:rPr>
        <w:t>на спектакли, сформированный с уч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>том пожеланий зрителей репертуар.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ноябре совместно с союзом театральных деятелей Архангельской области театр пров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 xml:space="preserve">л VII областной фестиваль театрального искусства «Ваш выход!..»; </w:t>
      </w:r>
    </w:p>
    <w:p w:rsidR="00BE0AF4" w:rsidRPr="00715566" w:rsidRDefault="00BE0AF4" w:rsidP="002816BC">
      <w:pPr>
        <w:pStyle w:val="af2"/>
        <w:spacing w:line="240" w:lineRule="auto"/>
        <w:ind w:firstLine="706"/>
        <w:rPr>
          <w:rFonts w:ascii="Times New Roman" w:hAnsi="Times New Roman"/>
          <w:sz w:val="28"/>
          <w:szCs w:val="28"/>
          <w:lang w:val="ru-RU"/>
        </w:rPr>
      </w:pPr>
      <w:r w:rsidRPr="00715566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3866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5566">
        <w:rPr>
          <w:rFonts w:ascii="Times New Roman" w:hAnsi="Times New Roman"/>
          <w:sz w:val="28"/>
          <w:szCs w:val="28"/>
          <w:lang w:val="ru-RU"/>
        </w:rPr>
        <w:t>ГБУК Архангельской области «Архангельский молод</w:t>
      </w:r>
      <w:r w:rsidR="00386698">
        <w:rPr>
          <w:rFonts w:ascii="Times New Roman" w:hAnsi="Times New Roman"/>
          <w:sz w:val="28"/>
          <w:szCs w:val="28"/>
          <w:lang w:val="ru-RU"/>
        </w:rPr>
        <w:t>е</w:t>
      </w:r>
      <w:r w:rsidRPr="00715566">
        <w:rPr>
          <w:rFonts w:ascii="Times New Roman" w:hAnsi="Times New Roman"/>
          <w:sz w:val="28"/>
          <w:szCs w:val="28"/>
          <w:lang w:val="ru-RU"/>
        </w:rPr>
        <w:t>жный театр»:</w:t>
      </w:r>
    </w:p>
    <w:p w:rsidR="00BE0AF4" w:rsidRPr="00715566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«Старший сын», постановка М. Егоров</w:t>
      </w:r>
      <w:r w:rsidR="00D715D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(Москва);</w:t>
      </w:r>
    </w:p>
    <w:p w:rsidR="00BE0AF4" w:rsidRPr="00715566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«У Войны не женское лицо», постановка М. Михайлов</w:t>
      </w:r>
      <w:r w:rsidR="002976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(Санкт-Петербург);</w:t>
      </w:r>
    </w:p>
    <w:p w:rsidR="00BE0AF4" w:rsidRPr="00715566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«Пираньи. Дневник 12-летнего», постановка М. Соколов</w:t>
      </w:r>
      <w:r w:rsidR="002976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(город Пермь);</w:t>
      </w:r>
    </w:p>
    <w:p w:rsidR="00BE0AF4" w:rsidRPr="00715566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«Страстотерпцы», постановка В. Панов</w:t>
      </w:r>
      <w:r w:rsidR="002976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0AF4" w:rsidRPr="00715566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«Вальпургиева ночь», постановка И. </w:t>
      </w:r>
      <w:proofErr w:type="spellStart"/>
      <w:r w:rsidRPr="00715566">
        <w:rPr>
          <w:rFonts w:ascii="Times New Roman" w:hAnsi="Times New Roman" w:cs="Times New Roman"/>
          <w:sz w:val="28"/>
          <w:szCs w:val="28"/>
          <w:lang w:val="ru-RU"/>
        </w:rPr>
        <w:t>Сакаев</w:t>
      </w:r>
      <w:r w:rsidR="00297659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(Санкт-Петербург);</w:t>
      </w:r>
    </w:p>
    <w:p w:rsidR="00BE0AF4" w:rsidRPr="00715566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«Загадка курочки Рябы», постановка М. Михайлов</w:t>
      </w:r>
      <w:r w:rsidR="002976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(Санкт-Петербург);</w:t>
      </w:r>
    </w:p>
    <w:p w:rsidR="00BE0AF4" w:rsidRPr="00297659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297659">
        <w:rPr>
          <w:rFonts w:ascii="Times New Roman" w:hAnsi="Times New Roman" w:cs="Times New Roman"/>
          <w:spacing w:val="-6"/>
          <w:sz w:val="28"/>
          <w:szCs w:val="28"/>
          <w:lang w:val="ru-RU"/>
        </w:rPr>
        <w:t>«</w:t>
      </w:r>
      <w:proofErr w:type="spellStart"/>
      <w:r w:rsidRPr="00297659">
        <w:rPr>
          <w:rFonts w:ascii="Times New Roman" w:hAnsi="Times New Roman" w:cs="Times New Roman"/>
          <w:spacing w:val="-6"/>
          <w:sz w:val="28"/>
          <w:szCs w:val="28"/>
          <w:lang w:val="ru-RU"/>
        </w:rPr>
        <w:t>Винни-Пух</w:t>
      </w:r>
      <w:proofErr w:type="spellEnd"/>
      <w:r w:rsidRPr="0029765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и все-все-все», постановка М.</w:t>
      </w:r>
      <w:r w:rsidR="00297659" w:rsidRPr="00297659">
        <w:rPr>
          <w:rFonts w:ascii="Times New Roman" w:hAnsi="Times New Roman" w:cs="Times New Roman"/>
          <w:spacing w:val="-6"/>
          <w:sz w:val="28"/>
          <w:szCs w:val="28"/>
          <w:lang w:val="ru-RU"/>
        </w:rPr>
        <w:t> </w:t>
      </w:r>
      <w:r w:rsidRPr="00297659">
        <w:rPr>
          <w:rFonts w:ascii="Times New Roman" w:hAnsi="Times New Roman" w:cs="Times New Roman"/>
          <w:spacing w:val="-6"/>
          <w:sz w:val="28"/>
          <w:szCs w:val="28"/>
          <w:lang w:val="ru-RU"/>
        </w:rPr>
        <w:t>Михайлов</w:t>
      </w:r>
      <w:r w:rsidR="00297659" w:rsidRPr="00297659">
        <w:rPr>
          <w:rFonts w:ascii="Times New Roman" w:hAnsi="Times New Roman" w:cs="Times New Roman"/>
          <w:spacing w:val="-6"/>
          <w:sz w:val="28"/>
          <w:szCs w:val="28"/>
          <w:lang w:val="ru-RU"/>
        </w:rPr>
        <w:t>а</w:t>
      </w:r>
      <w:r w:rsidRPr="0029765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(Санкт-Петербург).</w:t>
      </w:r>
    </w:p>
    <w:p w:rsidR="00BE0AF4" w:rsidRPr="00715566" w:rsidRDefault="00BE0AF4" w:rsidP="002816BC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министерством культуры Архангельской области 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br/>
        <w:t>и министерством образования и науки Архангельской области театр провел акцию «Литературные опыты Молодежного театра», посвященную Году литературы;</w:t>
      </w:r>
    </w:p>
    <w:p w:rsidR="00BE0AF4" w:rsidRPr="00715566" w:rsidRDefault="00BE0AF4" w:rsidP="002816BC">
      <w:pPr>
        <w:pStyle w:val="af2"/>
        <w:spacing w:line="240" w:lineRule="auto"/>
        <w:ind w:firstLine="706"/>
        <w:rPr>
          <w:rFonts w:ascii="Times New Roman" w:hAnsi="Times New Roman"/>
          <w:sz w:val="28"/>
          <w:szCs w:val="28"/>
          <w:lang w:val="ru-RU"/>
        </w:rPr>
      </w:pPr>
      <w:r w:rsidRPr="00715566">
        <w:rPr>
          <w:rFonts w:ascii="Times New Roman" w:hAnsi="Times New Roman"/>
          <w:sz w:val="28"/>
          <w:szCs w:val="28"/>
          <w:lang w:val="ru-RU"/>
        </w:rPr>
        <w:t>3)</w:t>
      </w:r>
      <w:r w:rsidR="003866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5566">
        <w:rPr>
          <w:rFonts w:ascii="Times New Roman" w:hAnsi="Times New Roman"/>
          <w:sz w:val="28"/>
          <w:szCs w:val="28"/>
          <w:lang w:val="ru-RU"/>
        </w:rPr>
        <w:t xml:space="preserve"> ГАУК Архангельской области «Архангельский театр кукол»: </w:t>
      </w:r>
    </w:p>
    <w:p w:rsidR="00BE0AF4" w:rsidRPr="00715566" w:rsidRDefault="00BE0AF4" w:rsidP="00386698">
      <w:pPr>
        <w:ind w:firstLine="720"/>
        <w:jc w:val="both"/>
        <w:rPr>
          <w:color w:val="111111"/>
          <w:sz w:val="28"/>
          <w:szCs w:val="28"/>
        </w:rPr>
      </w:pPr>
      <w:r w:rsidRPr="00715566">
        <w:rPr>
          <w:sz w:val="28"/>
          <w:szCs w:val="28"/>
        </w:rPr>
        <w:t>«Лягушиный король», режиссер-постановщик заслуженный деятель искусств Российской Федерации Д.А. Лохов;</w:t>
      </w:r>
    </w:p>
    <w:p w:rsidR="00BE0AF4" w:rsidRPr="00715566" w:rsidRDefault="00BE0AF4" w:rsidP="00386698">
      <w:pPr>
        <w:ind w:firstLine="720"/>
        <w:jc w:val="both"/>
        <w:rPr>
          <w:color w:val="111111"/>
          <w:sz w:val="28"/>
          <w:szCs w:val="28"/>
        </w:rPr>
      </w:pPr>
      <w:r w:rsidRPr="00715566">
        <w:rPr>
          <w:sz w:val="28"/>
          <w:szCs w:val="28"/>
        </w:rPr>
        <w:t xml:space="preserve">«Как </w:t>
      </w:r>
      <w:proofErr w:type="spellStart"/>
      <w:r w:rsidRPr="00715566">
        <w:rPr>
          <w:sz w:val="28"/>
          <w:szCs w:val="28"/>
        </w:rPr>
        <w:t>Зоки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Баду</w:t>
      </w:r>
      <w:proofErr w:type="spellEnd"/>
      <w:r w:rsidRPr="00715566">
        <w:rPr>
          <w:sz w:val="28"/>
          <w:szCs w:val="28"/>
        </w:rPr>
        <w:t xml:space="preserve"> доставали», режиссер-постановщик заслуженная артистка Российской Федерации Н.В. Туманова;</w:t>
      </w:r>
    </w:p>
    <w:p w:rsidR="00BE0AF4" w:rsidRPr="00715566" w:rsidRDefault="00BE0AF4" w:rsidP="00386698">
      <w:pPr>
        <w:ind w:firstLine="720"/>
        <w:jc w:val="both"/>
        <w:rPr>
          <w:color w:val="111111"/>
          <w:sz w:val="28"/>
          <w:szCs w:val="28"/>
        </w:rPr>
      </w:pPr>
      <w:r w:rsidRPr="00715566">
        <w:rPr>
          <w:sz w:val="28"/>
          <w:szCs w:val="28"/>
        </w:rPr>
        <w:t>участие в проекте «Традиционный театр кукол» в Российском этнографическом музее, Санкт-Петербург</w:t>
      </w:r>
      <w:r w:rsidR="0013295C">
        <w:rPr>
          <w:sz w:val="28"/>
          <w:szCs w:val="28"/>
        </w:rPr>
        <w:t>,</w:t>
      </w:r>
      <w:r w:rsidRPr="00715566">
        <w:rPr>
          <w:sz w:val="28"/>
          <w:szCs w:val="28"/>
        </w:rPr>
        <w:t xml:space="preserve"> в январе 2015 года со спектаклем  для взрослых зрителей «Вертеп»;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color w:val="111111"/>
          <w:sz w:val="28"/>
          <w:szCs w:val="28"/>
        </w:rPr>
        <w:t>4) муниципальное бюджетное учреждение культуры (далее – МБУК) «Северодвинский драматический театр»</w:t>
      </w:r>
      <w:r w:rsidRPr="00715566">
        <w:rPr>
          <w:sz w:val="28"/>
          <w:szCs w:val="28"/>
        </w:rPr>
        <w:t>:</w:t>
      </w:r>
    </w:p>
    <w:p w:rsidR="00BE0AF4" w:rsidRPr="00715566" w:rsidRDefault="00386698" w:rsidP="003866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«Небесный тихоход» –</w:t>
      </w:r>
      <w:r w:rsidR="00BE0AF4" w:rsidRPr="00715566">
        <w:rPr>
          <w:sz w:val="28"/>
          <w:szCs w:val="28"/>
        </w:rPr>
        <w:t xml:space="preserve"> музыкальная комедия, режисс</w:t>
      </w:r>
      <w:r>
        <w:rPr>
          <w:sz w:val="28"/>
          <w:szCs w:val="28"/>
        </w:rPr>
        <w:t>е</w:t>
      </w:r>
      <w:r w:rsidR="00BE0AF4" w:rsidRPr="00715566">
        <w:rPr>
          <w:sz w:val="28"/>
          <w:szCs w:val="28"/>
        </w:rPr>
        <w:t>р И. Ларин (Санкт-Петербург);</w:t>
      </w:r>
    </w:p>
    <w:p w:rsidR="00BE0AF4" w:rsidRPr="00715566" w:rsidRDefault="00386698" w:rsidP="003866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«Ме</w:t>
      </w:r>
      <w:r w:rsidR="00BE0AF4" w:rsidRPr="00715566">
        <w:rPr>
          <w:sz w:val="28"/>
          <w:szCs w:val="28"/>
        </w:rPr>
        <w:t>ртвые душ</w:t>
      </w:r>
      <w:r>
        <w:rPr>
          <w:sz w:val="28"/>
          <w:szCs w:val="28"/>
        </w:rPr>
        <w:t>и» по пьесе Н.В. Гоголя, режиссе</w:t>
      </w:r>
      <w:r w:rsidR="00BE0AF4" w:rsidRPr="00715566">
        <w:rPr>
          <w:sz w:val="28"/>
          <w:szCs w:val="28"/>
        </w:rPr>
        <w:t xml:space="preserve">р А. </w:t>
      </w:r>
      <w:proofErr w:type="spellStart"/>
      <w:r w:rsidR="00BE0AF4" w:rsidRPr="00715566">
        <w:rPr>
          <w:sz w:val="28"/>
          <w:szCs w:val="28"/>
        </w:rPr>
        <w:t>Гришинкевич</w:t>
      </w:r>
      <w:proofErr w:type="spellEnd"/>
      <w:r w:rsidR="00BE0AF4" w:rsidRPr="00715566">
        <w:rPr>
          <w:sz w:val="28"/>
          <w:szCs w:val="28"/>
        </w:rPr>
        <w:t xml:space="preserve"> (Республика Беларусь);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«Родион и Сонечка» по мотивам пьесы Ф.М. Достоевского «Преступление и наказание», режиссер Ю. Карельская;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«Аделаида и любовь»</w:t>
      </w:r>
      <w:r w:rsidR="005A05C9">
        <w:rPr>
          <w:sz w:val="28"/>
          <w:szCs w:val="28"/>
        </w:rPr>
        <w:t>,</w:t>
      </w:r>
      <w:r w:rsidRPr="00715566">
        <w:rPr>
          <w:sz w:val="28"/>
          <w:szCs w:val="28"/>
        </w:rPr>
        <w:t xml:space="preserve"> режисс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>р А. Лобанов;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«Моя прекрасная леди» </w:t>
      </w:r>
      <w:r w:rsidR="00386698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мюзикл по пьесе Б. Шоу, режиссер  И. Ларин (Санкт-Петербург);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«Приключения </w:t>
      </w:r>
      <w:proofErr w:type="spellStart"/>
      <w:r w:rsidRPr="00715566">
        <w:rPr>
          <w:sz w:val="28"/>
          <w:szCs w:val="28"/>
        </w:rPr>
        <w:t>Банифация</w:t>
      </w:r>
      <w:proofErr w:type="spellEnd"/>
      <w:r w:rsidRPr="00715566">
        <w:rPr>
          <w:sz w:val="28"/>
          <w:szCs w:val="28"/>
        </w:rPr>
        <w:t>», режисс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>р В. Карпов (город Пенза);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«Про кота </w:t>
      </w:r>
      <w:proofErr w:type="gramStart"/>
      <w:r w:rsidRPr="00715566">
        <w:rPr>
          <w:sz w:val="28"/>
          <w:szCs w:val="28"/>
        </w:rPr>
        <w:t>и</w:t>
      </w:r>
      <w:proofErr w:type="gramEnd"/>
      <w:r w:rsidRPr="00715566">
        <w:rPr>
          <w:sz w:val="28"/>
          <w:szCs w:val="28"/>
        </w:rPr>
        <w:t xml:space="preserve"> про любовь», по мотивам сказки Ш. Перо «Кот в сапогах</w:t>
      </w:r>
      <w:r w:rsidR="0013295C">
        <w:rPr>
          <w:sz w:val="28"/>
          <w:szCs w:val="28"/>
        </w:rPr>
        <w:t>»</w:t>
      </w:r>
      <w:r w:rsidRPr="00715566">
        <w:rPr>
          <w:sz w:val="28"/>
          <w:szCs w:val="28"/>
        </w:rPr>
        <w:t>, режисс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 xml:space="preserve">р </w:t>
      </w:r>
      <w:r w:rsidR="0013295C">
        <w:rPr>
          <w:sz w:val="28"/>
          <w:szCs w:val="28"/>
        </w:rPr>
        <w:t xml:space="preserve">С.В. </w:t>
      </w:r>
      <w:proofErr w:type="spellStart"/>
      <w:r w:rsidRPr="00715566">
        <w:rPr>
          <w:sz w:val="28"/>
          <w:szCs w:val="28"/>
        </w:rPr>
        <w:t>Коськин</w:t>
      </w:r>
      <w:proofErr w:type="spellEnd"/>
      <w:r w:rsidRPr="00715566">
        <w:rPr>
          <w:sz w:val="28"/>
          <w:szCs w:val="28"/>
        </w:rPr>
        <w:t>;</w:t>
      </w:r>
    </w:p>
    <w:p w:rsidR="00BE0AF4" w:rsidRPr="00715566" w:rsidRDefault="00BE0AF4" w:rsidP="00386698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«Чтобы не было забыто то, что было на войне», самостоятельная работа группы акт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>ров театра»;</w:t>
      </w:r>
    </w:p>
    <w:p w:rsidR="00BE0AF4" w:rsidRPr="00715566" w:rsidRDefault="00BE0AF4" w:rsidP="00386698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566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3866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5566">
        <w:rPr>
          <w:rFonts w:ascii="Times New Roman" w:eastAsia="Times New Roman" w:hAnsi="Times New Roman"/>
          <w:sz w:val="28"/>
          <w:szCs w:val="28"/>
          <w:lang w:eastAsia="ru-RU"/>
        </w:rPr>
        <w:t>МБУК «</w:t>
      </w:r>
      <w:proofErr w:type="spellStart"/>
      <w:r w:rsidRPr="00715566">
        <w:rPr>
          <w:rFonts w:ascii="Times New Roman" w:eastAsia="Times New Roman" w:hAnsi="Times New Roman"/>
          <w:sz w:val="28"/>
          <w:szCs w:val="28"/>
          <w:lang w:eastAsia="ru-RU"/>
        </w:rPr>
        <w:t>Котласский</w:t>
      </w:r>
      <w:proofErr w:type="spellEnd"/>
      <w:r w:rsidRPr="00715566">
        <w:rPr>
          <w:rFonts w:ascii="Times New Roman" w:eastAsia="Times New Roman" w:hAnsi="Times New Roman"/>
          <w:sz w:val="28"/>
          <w:szCs w:val="28"/>
          <w:lang w:eastAsia="ru-RU"/>
        </w:rPr>
        <w:t xml:space="preserve"> драматический театр»:</w:t>
      </w:r>
    </w:p>
    <w:p w:rsidR="00BE0AF4" w:rsidRPr="00715566" w:rsidRDefault="00BE0AF4" w:rsidP="00386698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295C">
        <w:rPr>
          <w:rFonts w:ascii="Times New Roman" w:hAnsi="Times New Roman"/>
          <w:sz w:val="28"/>
          <w:szCs w:val="28"/>
        </w:rPr>
        <w:t xml:space="preserve">«Блажь» </w:t>
      </w:r>
      <w:r w:rsidR="00386698" w:rsidRPr="0013295C">
        <w:rPr>
          <w:rFonts w:ascii="Times New Roman" w:hAnsi="Times New Roman"/>
          <w:sz w:val="28"/>
          <w:szCs w:val="28"/>
        </w:rPr>
        <w:t>–</w:t>
      </w:r>
      <w:r w:rsidRPr="0013295C">
        <w:rPr>
          <w:rFonts w:ascii="Times New Roman" w:hAnsi="Times New Roman"/>
          <w:sz w:val="28"/>
          <w:szCs w:val="28"/>
        </w:rPr>
        <w:t xml:space="preserve"> мелодрама по произведению писателя А.Н.</w:t>
      </w:r>
      <w:r w:rsidR="0013295C" w:rsidRPr="0013295C">
        <w:rPr>
          <w:rFonts w:ascii="Times New Roman" w:hAnsi="Times New Roman"/>
          <w:sz w:val="28"/>
          <w:szCs w:val="28"/>
        </w:rPr>
        <w:t xml:space="preserve"> Островского</w:t>
      </w:r>
      <w:r w:rsidRPr="0013295C">
        <w:rPr>
          <w:rFonts w:ascii="Times New Roman" w:hAnsi="Times New Roman"/>
          <w:sz w:val="28"/>
          <w:szCs w:val="28"/>
        </w:rPr>
        <w:t>,</w:t>
      </w:r>
      <w:r w:rsidRPr="00715566">
        <w:rPr>
          <w:rFonts w:ascii="Times New Roman" w:hAnsi="Times New Roman"/>
          <w:sz w:val="28"/>
          <w:szCs w:val="28"/>
        </w:rPr>
        <w:t xml:space="preserve"> режисс</w:t>
      </w:r>
      <w:r w:rsidR="00386698">
        <w:rPr>
          <w:rFonts w:ascii="Times New Roman" w:hAnsi="Times New Roman"/>
          <w:sz w:val="28"/>
          <w:szCs w:val="28"/>
        </w:rPr>
        <w:t>е</w:t>
      </w:r>
      <w:r w:rsidRPr="00715566">
        <w:rPr>
          <w:rFonts w:ascii="Times New Roman" w:hAnsi="Times New Roman"/>
          <w:sz w:val="28"/>
          <w:szCs w:val="28"/>
        </w:rPr>
        <w:t xml:space="preserve">р Владимир Коломак (главный режиссер </w:t>
      </w:r>
      <w:proofErr w:type="spellStart"/>
      <w:r w:rsidRPr="00715566">
        <w:rPr>
          <w:rFonts w:ascii="Times New Roman" w:hAnsi="Times New Roman"/>
          <w:sz w:val="28"/>
          <w:szCs w:val="28"/>
        </w:rPr>
        <w:t>Вышневолоцкого</w:t>
      </w:r>
      <w:proofErr w:type="spellEnd"/>
      <w:r w:rsidRPr="00715566">
        <w:rPr>
          <w:rFonts w:ascii="Times New Roman" w:hAnsi="Times New Roman"/>
          <w:sz w:val="28"/>
          <w:szCs w:val="28"/>
        </w:rPr>
        <w:t xml:space="preserve"> областного драматического театра);</w:t>
      </w:r>
    </w:p>
    <w:p w:rsidR="00BE0AF4" w:rsidRPr="00EC32C6" w:rsidRDefault="00BE0AF4" w:rsidP="00386698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EC32C6">
        <w:rPr>
          <w:rFonts w:ascii="Times New Roman" w:hAnsi="Times New Roman"/>
          <w:spacing w:val="-4"/>
          <w:sz w:val="28"/>
          <w:szCs w:val="28"/>
        </w:rPr>
        <w:t>«</w:t>
      </w:r>
      <w:proofErr w:type="spellStart"/>
      <w:r w:rsidRPr="00EC32C6">
        <w:rPr>
          <w:rFonts w:ascii="Times New Roman" w:hAnsi="Times New Roman"/>
          <w:spacing w:val="-4"/>
          <w:sz w:val="28"/>
          <w:szCs w:val="28"/>
        </w:rPr>
        <w:t>Айседора</w:t>
      </w:r>
      <w:proofErr w:type="spellEnd"/>
      <w:r w:rsidRPr="00EC32C6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EC32C6" w:rsidRPr="00EC32C6">
        <w:rPr>
          <w:rFonts w:ascii="Times New Roman" w:hAnsi="Times New Roman"/>
          <w:spacing w:val="-4"/>
          <w:sz w:val="28"/>
          <w:szCs w:val="28"/>
        </w:rPr>
        <w:t>–</w:t>
      </w:r>
      <w:r w:rsidRPr="00EC32C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C32C6">
        <w:rPr>
          <w:rFonts w:ascii="Times New Roman" w:hAnsi="Times New Roman"/>
          <w:spacing w:val="-4"/>
          <w:sz w:val="28"/>
          <w:szCs w:val="28"/>
        </w:rPr>
        <w:t>моноспектакль</w:t>
      </w:r>
      <w:proofErr w:type="spellEnd"/>
      <w:r w:rsidRPr="00EC32C6">
        <w:rPr>
          <w:rFonts w:ascii="Times New Roman" w:hAnsi="Times New Roman"/>
          <w:spacing w:val="-4"/>
          <w:sz w:val="28"/>
          <w:szCs w:val="28"/>
        </w:rPr>
        <w:t>, режиссер-постановщик Наталья Шибалова;</w:t>
      </w:r>
    </w:p>
    <w:p w:rsidR="00BE0AF4" w:rsidRPr="00715566" w:rsidRDefault="00BE0AF4" w:rsidP="00386698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«Чемоданное наст</w:t>
      </w:r>
      <w:r w:rsidR="00EC32C6">
        <w:rPr>
          <w:rFonts w:ascii="Times New Roman" w:hAnsi="Times New Roman"/>
          <w:sz w:val="28"/>
          <w:szCs w:val="28"/>
        </w:rPr>
        <w:t>роение» –</w:t>
      </w:r>
      <w:r w:rsidRPr="00715566">
        <w:rPr>
          <w:rFonts w:ascii="Times New Roman" w:hAnsi="Times New Roman"/>
          <w:sz w:val="28"/>
          <w:szCs w:val="28"/>
        </w:rPr>
        <w:t xml:space="preserve"> сказка-игра по пьесе А. Богачевой, режисс</w:t>
      </w:r>
      <w:r w:rsidR="00386698">
        <w:rPr>
          <w:rFonts w:ascii="Times New Roman" w:hAnsi="Times New Roman"/>
          <w:sz w:val="28"/>
          <w:szCs w:val="28"/>
        </w:rPr>
        <w:t>е</w:t>
      </w:r>
      <w:r w:rsidRPr="00715566">
        <w:rPr>
          <w:rFonts w:ascii="Times New Roman" w:hAnsi="Times New Roman"/>
          <w:sz w:val="28"/>
          <w:szCs w:val="28"/>
        </w:rPr>
        <w:t xml:space="preserve">р Наталья Шибалова; </w:t>
      </w:r>
    </w:p>
    <w:p w:rsidR="00BE0AF4" w:rsidRPr="00715566" w:rsidRDefault="00BE0AF4" w:rsidP="00386698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566">
        <w:rPr>
          <w:rFonts w:ascii="Times New Roman" w:hAnsi="Times New Roman"/>
          <w:sz w:val="28"/>
          <w:szCs w:val="28"/>
        </w:rPr>
        <w:t>проект «Сохрани мою речь…», посвящ</w:t>
      </w:r>
      <w:r w:rsidR="00386698">
        <w:rPr>
          <w:rFonts w:ascii="Times New Roman" w:hAnsi="Times New Roman"/>
          <w:sz w:val="28"/>
          <w:szCs w:val="28"/>
        </w:rPr>
        <w:t>е</w:t>
      </w:r>
      <w:r w:rsidRPr="00715566">
        <w:rPr>
          <w:rFonts w:ascii="Times New Roman" w:hAnsi="Times New Roman"/>
          <w:sz w:val="28"/>
          <w:szCs w:val="28"/>
        </w:rPr>
        <w:t>нный 125-летию со дня рождения О. Мандельштама.</w:t>
      </w:r>
    </w:p>
    <w:p w:rsidR="00BE0AF4" w:rsidRPr="00715566" w:rsidRDefault="00BE0AF4" w:rsidP="00715566">
      <w:pPr>
        <w:pStyle w:val="aa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E0AF4" w:rsidRPr="00715566" w:rsidRDefault="00BE0AF4" w:rsidP="00EC32C6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3.1.2. Концертная деятельность. Музыкальные фестивали и конкурсы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E0AF4" w:rsidRPr="00715566" w:rsidRDefault="00BE0AF4" w:rsidP="00715566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В 2015 году наиболее значимые мероприятия организовали: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566">
        <w:rPr>
          <w:rFonts w:ascii="Times New Roman" w:hAnsi="Times New Roman"/>
          <w:sz w:val="28"/>
          <w:szCs w:val="28"/>
        </w:rPr>
        <w:t>1)</w:t>
      </w:r>
      <w:r w:rsidR="00EC32C6">
        <w:rPr>
          <w:rFonts w:ascii="Times New Roman" w:hAnsi="Times New Roman"/>
          <w:sz w:val="28"/>
          <w:szCs w:val="28"/>
        </w:rPr>
        <w:t xml:space="preserve"> </w:t>
      </w:r>
      <w:r w:rsidRPr="00715566">
        <w:rPr>
          <w:rFonts w:ascii="Times New Roman" w:hAnsi="Times New Roman"/>
          <w:sz w:val="28"/>
          <w:szCs w:val="28"/>
        </w:rPr>
        <w:t xml:space="preserve"> ГБУК Архангельской области «Поморская филармония»</w:t>
      </w:r>
      <w:r w:rsidRPr="007155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0AF4" w:rsidRPr="00715566" w:rsidRDefault="00BE0AF4" w:rsidP="00715566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XXIV Международный фестиваль органной музыки «Похвала органу»,</w:t>
      </w:r>
    </w:p>
    <w:p w:rsidR="00BE0AF4" w:rsidRPr="00715566" w:rsidRDefault="00BE0AF4" w:rsidP="0071556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фестиваль искусств «Зимушка-зима», международный фестиваль камерной музыки «Белые ночи», X Юбилейный международный фестиваль «Архангельск-блюз», </w:t>
      </w:r>
      <w:r w:rsidRPr="00715566">
        <w:rPr>
          <w:rStyle w:val="st"/>
          <w:rFonts w:ascii="Times New Roman" w:hAnsi="Times New Roman"/>
          <w:sz w:val="28"/>
          <w:szCs w:val="28"/>
        </w:rPr>
        <w:t xml:space="preserve">V Международный </w:t>
      </w:r>
      <w:r w:rsidRPr="00715566">
        <w:rPr>
          <w:rStyle w:val="af1"/>
          <w:rFonts w:ascii="Times New Roman" w:hAnsi="Times New Roman"/>
          <w:i w:val="0"/>
          <w:sz w:val="28"/>
          <w:szCs w:val="28"/>
        </w:rPr>
        <w:t>фестиваль</w:t>
      </w:r>
      <w:r w:rsidRPr="00715566">
        <w:rPr>
          <w:rStyle w:val="st"/>
          <w:rFonts w:ascii="Times New Roman" w:hAnsi="Times New Roman"/>
          <w:sz w:val="28"/>
          <w:szCs w:val="28"/>
        </w:rPr>
        <w:t xml:space="preserve"> новой джазовой музыки и современного искусства «</w:t>
      </w:r>
      <w:r w:rsidRPr="00715566">
        <w:rPr>
          <w:rStyle w:val="af1"/>
          <w:rFonts w:ascii="Times New Roman" w:hAnsi="Times New Roman"/>
          <w:i w:val="0"/>
          <w:sz w:val="28"/>
          <w:szCs w:val="28"/>
        </w:rPr>
        <w:t>Фестиваль</w:t>
      </w:r>
      <w:r w:rsidRPr="00715566">
        <w:rPr>
          <w:rStyle w:val="st"/>
          <w:rFonts w:ascii="Times New Roman" w:hAnsi="Times New Roman"/>
          <w:sz w:val="28"/>
          <w:szCs w:val="28"/>
        </w:rPr>
        <w:t xml:space="preserve"> Владимира </w:t>
      </w:r>
      <w:proofErr w:type="spellStart"/>
      <w:r w:rsidRPr="00715566">
        <w:rPr>
          <w:rStyle w:val="af1"/>
          <w:rFonts w:ascii="Times New Roman" w:hAnsi="Times New Roman"/>
          <w:i w:val="0"/>
          <w:sz w:val="28"/>
          <w:szCs w:val="28"/>
        </w:rPr>
        <w:t>Резицкого</w:t>
      </w:r>
      <w:proofErr w:type="spellEnd"/>
      <w:r w:rsidRPr="00715566">
        <w:rPr>
          <w:rStyle w:val="st"/>
          <w:rFonts w:ascii="Times New Roman" w:hAnsi="Times New Roman"/>
          <w:sz w:val="28"/>
          <w:szCs w:val="28"/>
        </w:rPr>
        <w:t xml:space="preserve">», </w:t>
      </w:r>
      <w:r w:rsidRPr="00715566">
        <w:rPr>
          <w:rFonts w:ascii="Times New Roman" w:hAnsi="Times New Roman"/>
          <w:sz w:val="28"/>
          <w:szCs w:val="28"/>
        </w:rPr>
        <w:t>Первый международный фестиваль хорового исполнительства «Северные хоровые ассамблеи», м</w:t>
      </w:r>
      <w:r w:rsidRPr="00715566">
        <w:rPr>
          <w:rFonts w:ascii="Times New Roman" w:hAnsi="Times New Roman"/>
          <w:color w:val="000000"/>
          <w:sz w:val="28"/>
          <w:szCs w:val="28"/>
        </w:rPr>
        <w:t xml:space="preserve">еждународный музыкальный проект «Трио в трио», </w:t>
      </w:r>
      <w:proofErr w:type="spellStart"/>
      <w:r w:rsidRPr="00715566">
        <w:rPr>
          <w:rFonts w:ascii="Times New Roman" w:hAnsi="Times New Roman"/>
          <w:color w:val="000000"/>
          <w:sz w:val="28"/>
          <w:szCs w:val="28"/>
        </w:rPr>
        <w:t>ф</w:t>
      </w:r>
      <w:r w:rsidRPr="00715566">
        <w:rPr>
          <w:rFonts w:ascii="Times New Roman" w:hAnsi="Times New Roman"/>
          <w:sz w:val="28"/>
          <w:szCs w:val="28"/>
        </w:rPr>
        <w:t>ьюжн-проект</w:t>
      </w:r>
      <w:proofErr w:type="spellEnd"/>
      <w:r w:rsidRPr="00715566">
        <w:rPr>
          <w:rFonts w:ascii="Times New Roman" w:hAnsi="Times New Roman"/>
          <w:sz w:val="28"/>
          <w:szCs w:val="28"/>
        </w:rPr>
        <w:t xml:space="preserve"> «Инструмент-оркестр»;</w:t>
      </w:r>
    </w:p>
    <w:p w:rsidR="00BE0AF4" w:rsidRPr="00715566" w:rsidRDefault="00BE0AF4" w:rsidP="00715566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филармо</w:t>
      </w:r>
      <w:r w:rsidR="00EC32C6">
        <w:rPr>
          <w:rFonts w:ascii="Times New Roman" w:hAnsi="Times New Roman"/>
          <w:sz w:val="28"/>
          <w:szCs w:val="28"/>
        </w:rPr>
        <w:t>нический салон «Гостиный двор» –</w:t>
      </w:r>
      <w:r w:rsidRPr="00715566">
        <w:rPr>
          <w:rFonts w:ascii="Times New Roman" w:hAnsi="Times New Roman"/>
          <w:sz w:val="28"/>
          <w:szCs w:val="28"/>
        </w:rPr>
        <w:t xml:space="preserve"> совместный проект ГБУК Архангельской области «Поморская филармония» и ГБУК Архангельской области «Архангельский краеведческий музей»;</w:t>
      </w:r>
    </w:p>
    <w:p w:rsidR="00BE0AF4" w:rsidRPr="00715566" w:rsidRDefault="00BE0AF4" w:rsidP="00EC32C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2)</w:t>
      </w:r>
      <w:r w:rsidR="00EC32C6">
        <w:rPr>
          <w:rFonts w:ascii="Times New Roman" w:hAnsi="Times New Roman"/>
          <w:sz w:val="28"/>
          <w:szCs w:val="28"/>
        </w:rPr>
        <w:t>  </w:t>
      </w:r>
      <w:r w:rsidRPr="00715566">
        <w:rPr>
          <w:rFonts w:ascii="Times New Roman" w:hAnsi="Times New Roman"/>
          <w:sz w:val="28"/>
          <w:szCs w:val="28"/>
        </w:rPr>
        <w:t>ГБУК Архангельской области «Государственный академический Северный русский народный хор»:</w:t>
      </w:r>
    </w:p>
    <w:p w:rsidR="00BE0AF4" w:rsidRPr="00715566" w:rsidRDefault="00BE0AF4" w:rsidP="00EC32C6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в ноябре организован и проведен Х</w:t>
      </w:r>
      <w:proofErr w:type="gramStart"/>
      <w:r w:rsidRPr="00715566">
        <w:rPr>
          <w:rFonts w:eastAsia="Calibri"/>
          <w:color w:val="000000"/>
          <w:sz w:val="28"/>
          <w:szCs w:val="28"/>
          <w:lang w:val="en-US"/>
        </w:rPr>
        <w:t>V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 межрегиональный фольклорный фестиваль-конкурс имени А.Я. Колотиловой, в котором приняли участие </w:t>
      </w:r>
      <w:r w:rsidR="00EC32C6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>16 коллективов из Архангельска и области и 4 коллектива из Северо-западного региона России. В рамках фестиваля состоялась конкурсная программа, гала-концерт и круглый стол для руководителей коллективов «Сегодня и завтра в современной фольклористике» с участием П.</w:t>
      </w:r>
      <w:r w:rsidRPr="00715566">
        <w:rPr>
          <w:rFonts w:eastAsia="Calibri"/>
          <w:color w:val="000000"/>
          <w:sz w:val="28"/>
          <w:szCs w:val="28"/>
          <w:lang w:val="en-US"/>
        </w:rPr>
        <w:t> </w:t>
      </w:r>
      <w:r w:rsidRPr="00715566">
        <w:rPr>
          <w:rFonts w:eastAsia="Calibri"/>
          <w:color w:val="000000"/>
          <w:sz w:val="28"/>
          <w:szCs w:val="28"/>
        </w:rPr>
        <w:t>А.</w:t>
      </w:r>
      <w:r w:rsidRPr="00715566">
        <w:rPr>
          <w:rFonts w:eastAsia="Calibri"/>
          <w:color w:val="000000"/>
          <w:sz w:val="28"/>
          <w:szCs w:val="28"/>
          <w:lang w:val="en-US"/>
        </w:rPr>
        <w:t> </w:t>
      </w:r>
      <w:r w:rsidRPr="00715566">
        <w:rPr>
          <w:rFonts w:eastAsia="Calibri"/>
          <w:color w:val="000000"/>
          <w:sz w:val="28"/>
          <w:szCs w:val="28"/>
        </w:rPr>
        <w:t>Сорокина, заведующего отделом народной культуры государственного Российского Дома народного творчества (Москва).</w:t>
      </w:r>
    </w:p>
    <w:p w:rsidR="00BE0AF4" w:rsidRPr="00715566" w:rsidRDefault="00BE0AF4" w:rsidP="00EC32C6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EC32C6">
        <w:rPr>
          <w:rFonts w:eastAsia="Calibri"/>
          <w:color w:val="000000"/>
          <w:spacing w:val="-4"/>
          <w:sz w:val="28"/>
          <w:szCs w:val="28"/>
        </w:rPr>
        <w:t>В 2015 году в муниципальных образованиях области дано 46 концертов</w:t>
      </w:r>
      <w:r w:rsidRPr="00715566">
        <w:rPr>
          <w:rFonts w:eastAsia="Calibri"/>
          <w:color w:val="000000"/>
          <w:sz w:val="28"/>
          <w:szCs w:val="28"/>
        </w:rPr>
        <w:t xml:space="preserve">, </w:t>
      </w:r>
      <w:r w:rsidR="001700EA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 xml:space="preserve">в том числе в городах Северодвинске, Онеге, Вельске, Шенкурске, </w:t>
      </w:r>
      <w:r w:rsidR="00EC32C6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 xml:space="preserve">в Вельском,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Верхне</w:t>
      </w:r>
      <w:r w:rsidR="00892CB1">
        <w:rPr>
          <w:rFonts w:eastAsia="Calibri"/>
          <w:color w:val="000000"/>
          <w:sz w:val="28"/>
          <w:szCs w:val="28"/>
        </w:rPr>
        <w:t>т</w:t>
      </w:r>
      <w:r w:rsidRPr="00715566">
        <w:rPr>
          <w:rFonts w:eastAsia="Calibri"/>
          <w:color w:val="000000"/>
          <w:sz w:val="28"/>
          <w:szCs w:val="28"/>
        </w:rPr>
        <w:t>оемском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Котласском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, Красноборском,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Пинежском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, Приморском, </w:t>
      </w:r>
      <w:proofErr w:type="spellStart"/>
      <w:r w:rsidRPr="00715566">
        <w:rPr>
          <w:rFonts w:eastAsia="Calibri"/>
          <w:color w:val="000000"/>
          <w:sz w:val="28"/>
          <w:szCs w:val="28"/>
        </w:rPr>
        <w:t>Устьянском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и Холмогорском районах.</w:t>
      </w:r>
    </w:p>
    <w:p w:rsidR="00BE0AF4" w:rsidRPr="00715566" w:rsidRDefault="00BE0AF4" w:rsidP="00EC32C6">
      <w:pPr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715566">
        <w:rPr>
          <w:rFonts w:eastAsia="Calibri"/>
          <w:color w:val="000000"/>
          <w:sz w:val="28"/>
          <w:szCs w:val="28"/>
        </w:rPr>
        <w:t xml:space="preserve">Проведено 85 мероприятий разнообразных форм для детей и родителей с детьми: в рамках Года литературы в Российской Федерации </w:t>
      </w:r>
      <w:r w:rsidR="00892CB1">
        <w:rPr>
          <w:rFonts w:eastAsia="Calibri"/>
          <w:color w:val="000000"/>
          <w:sz w:val="28"/>
          <w:szCs w:val="28"/>
        </w:rPr>
        <w:t xml:space="preserve">– </w:t>
      </w:r>
      <w:r w:rsidRPr="00715566">
        <w:rPr>
          <w:rFonts w:eastAsia="Calibri"/>
          <w:color w:val="000000"/>
          <w:sz w:val="28"/>
          <w:szCs w:val="28"/>
        </w:rPr>
        <w:t>театрализованные представления по мотивам русских народных сказок «Василиса Прекрасная», «По щучьему велению или чудеса в решете»; театрализованные концертно-игровые программы «Масленичные забавы», «Как у летних у ворот игровой хоровод», концертно-познавательн</w:t>
      </w:r>
      <w:r w:rsidR="008B3050">
        <w:rPr>
          <w:rFonts w:eastAsia="Calibri"/>
          <w:color w:val="000000"/>
          <w:sz w:val="28"/>
          <w:szCs w:val="28"/>
        </w:rPr>
        <w:t>ая</w:t>
      </w:r>
      <w:r w:rsidRPr="00715566">
        <w:rPr>
          <w:rFonts w:eastAsia="Calibri"/>
          <w:color w:val="000000"/>
          <w:sz w:val="28"/>
          <w:szCs w:val="28"/>
        </w:rPr>
        <w:t xml:space="preserve"> программ</w:t>
      </w:r>
      <w:r w:rsidR="008B3050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 «На деревенской улице музыканты собрались».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 Совместно </w:t>
      </w:r>
      <w:r w:rsidR="00EC32C6">
        <w:rPr>
          <w:rFonts w:eastAsia="Calibri"/>
          <w:color w:val="000000"/>
          <w:sz w:val="28"/>
          <w:szCs w:val="28"/>
        </w:rPr>
        <w:br/>
      </w:r>
      <w:r w:rsidRPr="00EC32C6">
        <w:rPr>
          <w:rFonts w:eastAsia="Calibri"/>
          <w:color w:val="000000"/>
          <w:spacing w:val="-6"/>
          <w:sz w:val="28"/>
          <w:szCs w:val="28"/>
        </w:rPr>
        <w:t xml:space="preserve">с </w:t>
      </w:r>
      <w:r w:rsidR="008B3050">
        <w:rPr>
          <w:rFonts w:eastAsia="Calibri"/>
          <w:color w:val="000000"/>
          <w:spacing w:val="-6"/>
          <w:sz w:val="28"/>
          <w:szCs w:val="28"/>
        </w:rPr>
        <w:t xml:space="preserve">муниципальным бюджетным учреждением дополнительного образования муниципального образования «Город Архангельск» «Центр дополнительного образования «Контакт» </w:t>
      </w:r>
      <w:r w:rsidRPr="00715566">
        <w:rPr>
          <w:rFonts w:eastAsia="Calibri"/>
          <w:color w:val="000000"/>
          <w:sz w:val="28"/>
          <w:szCs w:val="28"/>
        </w:rPr>
        <w:t>проведен городской открытый конкурс детского народного творчества «</w:t>
      </w:r>
      <w:proofErr w:type="spellStart"/>
      <w:r w:rsidRPr="00715566">
        <w:rPr>
          <w:rFonts w:eastAsia="Calibri"/>
          <w:color w:val="000000"/>
          <w:sz w:val="28"/>
          <w:szCs w:val="28"/>
        </w:rPr>
        <w:t>Забавушки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», в котором приняли участие детские коллективы из муниципальных образований </w:t>
      </w:r>
      <w:r w:rsidR="00EB7C31">
        <w:rPr>
          <w:rFonts w:eastAsia="Calibri"/>
          <w:color w:val="000000"/>
          <w:sz w:val="28"/>
          <w:szCs w:val="28"/>
        </w:rPr>
        <w:t xml:space="preserve">Архангельской </w:t>
      </w:r>
      <w:r w:rsidRPr="00715566">
        <w:rPr>
          <w:rFonts w:eastAsia="Calibri"/>
          <w:color w:val="000000"/>
          <w:sz w:val="28"/>
          <w:szCs w:val="28"/>
        </w:rPr>
        <w:t>области.</w:t>
      </w:r>
    </w:p>
    <w:p w:rsidR="00BE0AF4" w:rsidRPr="00715566" w:rsidRDefault="00BE0AF4" w:rsidP="00EC32C6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В 2015 году ГБУК Архангельской области «Государственный академический Северный русский народный хор» присуждена Премия </w:t>
      </w:r>
      <w:r w:rsidRPr="00715566">
        <w:rPr>
          <w:rFonts w:eastAsia="Calibri"/>
          <w:color w:val="000000"/>
          <w:sz w:val="28"/>
          <w:szCs w:val="28"/>
        </w:rPr>
        <w:br/>
        <w:t xml:space="preserve">М.В. Ломоносова за сохранение и развитие северной культуры, народных традиций и пропаганды наследия М.В. Ломоносова. Коллектив стал обладателем общественной награды Архангельской области «Достояние Севера», а художественный руководитель Светлана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Конопьяновна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Игнатьева награждена </w:t>
      </w:r>
      <w:r w:rsidR="00892CB1">
        <w:rPr>
          <w:rFonts w:eastAsia="Calibri"/>
          <w:color w:val="000000"/>
          <w:sz w:val="28"/>
          <w:szCs w:val="28"/>
        </w:rPr>
        <w:t>П</w:t>
      </w:r>
      <w:r w:rsidRPr="00715566">
        <w:rPr>
          <w:rFonts w:eastAsia="Calibri"/>
          <w:color w:val="000000"/>
          <w:sz w:val="28"/>
          <w:szCs w:val="28"/>
        </w:rPr>
        <w:t xml:space="preserve">очетным </w:t>
      </w:r>
      <w:r w:rsidR="00892CB1">
        <w:rPr>
          <w:rFonts w:eastAsia="Calibri"/>
          <w:color w:val="000000"/>
          <w:sz w:val="28"/>
          <w:szCs w:val="28"/>
        </w:rPr>
        <w:t>с</w:t>
      </w:r>
      <w:r w:rsidRPr="00715566">
        <w:rPr>
          <w:rFonts w:eastAsia="Calibri"/>
          <w:color w:val="000000"/>
          <w:sz w:val="28"/>
          <w:szCs w:val="28"/>
        </w:rPr>
        <w:t>еребряным орденом «Общественное признание»;</w:t>
      </w:r>
    </w:p>
    <w:p w:rsidR="00BE0AF4" w:rsidRPr="00715566" w:rsidRDefault="00BE0AF4" w:rsidP="00EC32C6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3)</w:t>
      </w:r>
      <w:r w:rsidR="00BC7D99">
        <w:rPr>
          <w:sz w:val="28"/>
          <w:szCs w:val="28"/>
        </w:rPr>
        <w:t>  </w:t>
      </w:r>
      <w:r w:rsidRPr="00715566">
        <w:rPr>
          <w:sz w:val="28"/>
          <w:szCs w:val="28"/>
        </w:rPr>
        <w:t>ГБУК Архангельской области «Архангельский государственный камерный оркестр»:</w:t>
      </w:r>
    </w:p>
    <w:p w:rsidR="00BE0AF4" w:rsidRPr="00715566" w:rsidRDefault="00BE0AF4" w:rsidP="00EC32C6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в июне организована Летняя музыкальная академия в городе Котласе;</w:t>
      </w:r>
    </w:p>
    <w:p w:rsidR="00BE0AF4" w:rsidRPr="00715566" w:rsidRDefault="00BE0AF4" w:rsidP="00EC32C6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в течени</w:t>
      </w:r>
      <w:proofErr w:type="gramStart"/>
      <w:r w:rsidRPr="00715566">
        <w:rPr>
          <w:rFonts w:eastAsia="Calibri"/>
          <w:color w:val="000000"/>
          <w:sz w:val="28"/>
          <w:szCs w:val="28"/>
        </w:rPr>
        <w:t>и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 года гастроли по территории Архангельской области: города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Няндома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, Вельск, Котлас, Онега, пос. Коноша, всего 15 мероприятий. </w:t>
      </w:r>
    </w:p>
    <w:p w:rsidR="00BE0AF4" w:rsidRPr="00715566" w:rsidRDefault="00BE0AF4" w:rsidP="00EC32C6">
      <w:pPr>
        <w:ind w:firstLine="720"/>
        <w:jc w:val="both"/>
        <w:rPr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Количество концертов на выезде увеличилось на 0,3 процент</w:t>
      </w:r>
      <w:r w:rsidR="00892CB1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. Средняя посещаемость зрителей на одном мероприятии </w:t>
      </w:r>
      <w:proofErr w:type="gramStart"/>
      <w:r w:rsidRPr="00715566">
        <w:rPr>
          <w:rFonts w:eastAsia="Calibri"/>
          <w:color w:val="000000"/>
          <w:sz w:val="28"/>
          <w:szCs w:val="28"/>
        </w:rPr>
        <w:t>увеличилась на 17,1 процент</w:t>
      </w:r>
      <w:r w:rsidR="00BC7D99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 и составила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 320,2 человек</w:t>
      </w:r>
      <w:r w:rsidR="00BC7D99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. </w:t>
      </w:r>
    </w:p>
    <w:p w:rsidR="00BE0AF4" w:rsidRPr="003127CA" w:rsidRDefault="00BE0AF4" w:rsidP="00EC32C6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36"/>
          <w:szCs w:val="36"/>
        </w:rPr>
      </w:pPr>
    </w:p>
    <w:p w:rsidR="00BE0AF4" w:rsidRPr="00715566" w:rsidRDefault="00BE0AF4" w:rsidP="00BC7D99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3.1.3. Цирковая деятельность</w:t>
      </w:r>
    </w:p>
    <w:p w:rsidR="00BE0AF4" w:rsidRPr="00715566" w:rsidRDefault="00BE0AF4" w:rsidP="00715566">
      <w:pPr>
        <w:pStyle w:val="aa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E0AF4" w:rsidRPr="00715566" w:rsidRDefault="00BE0AF4" w:rsidP="00715566">
      <w:pPr>
        <w:pStyle w:val="aa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В Архангельской области цирковая деятельность отсутствует.</w:t>
      </w:r>
    </w:p>
    <w:p w:rsidR="00BC7D99" w:rsidRPr="003127CA" w:rsidRDefault="00BC7D99" w:rsidP="00BC7D99">
      <w:pPr>
        <w:rPr>
          <w:sz w:val="32"/>
          <w:szCs w:val="32"/>
        </w:rPr>
      </w:pPr>
    </w:p>
    <w:p w:rsidR="00BE0AF4" w:rsidRPr="00715566" w:rsidRDefault="00BE0AF4" w:rsidP="00BC7D99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3.2. Изобразительное искусство и архитектура</w:t>
      </w:r>
    </w:p>
    <w:p w:rsidR="00BE0AF4" w:rsidRPr="00715566" w:rsidRDefault="00BE0AF4" w:rsidP="00715566">
      <w:pPr>
        <w:rPr>
          <w:rFonts w:eastAsia="Calibri"/>
          <w:color w:val="000000"/>
          <w:sz w:val="28"/>
          <w:szCs w:val="28"/>
        </w:rPr>
      </w:pP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715566">
        <w:rPr>
          <w:rFonts w:eastAsia="Calibri"/>
          <w:color w:val="000000"/>
          <w:sz w:val="28"/>
          <w:szCs w:val="28"/>
        </w:rPr>
        <w:t xml:space="preserve">В Архангельской области действует 5 выставочных залов в городах Архангельске, Северодвинске, Котласе, в том числе – 4 специализированных: выставочные залы Архангельского регионального отделения Всероссийской </w:t>
      </w:r>
      <w:r w:rsidRPr="00BC7D99">
        <w:rPr>
          <w:rFonts w:eastAsia="Calibri"/>
          <w:color w:val="000000"/>
          <w:spacing w:val="-10"/>
          <w:sz w:val="28"/>
          <w:szCs w:val="28"/>
        </w:rPr>
        <w:t>творческой организации «Союз художников России», автономной некоммерческой</w:t>
      </w:r>
      <w:r w:rsidRPr="00715566">
        <w:rPr>
          <w:rFonts w:eastAsia="Calibri"/>
          <w:color w:val="000000"/>
          <w:sz w:val="28"/>
          <w:szCs w:val="28"/>
        </w:rPr>
        <w:t xml:space="preserve"> организации «Художественный салон-галерея», Архангельского областного отделения Всероссийского общества охраны памятников истории и культуры </w:t>
      </w:r>
      <w:r w:rsidRPr="00BC7D99">
        <w:rPr>
          <w:rFonts w:eastAsia="Calibri"/>
          <w:color w:val="000000"/>
          <w:spacing w:val="-6"/>
          <w:sz w:val="28"/>
          <w:szCs w:val="28"/>
        </w:rPr>
        <w:t>(г. Архангельск, пр.</w:t>
      </w:r>
      <w:proofErr w:type="gramEnd"/>
      <w:r w:rsidRPr="00BC7D99">
        <w:rPr>
          <w:rFonts w:eastAsia="Calibri"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Pr="00BC7D99">
        <w:rPr>
          <w:rFonts w:eastAsia="Calibri"/>
          <w:color w:val="000000"/>
          <w:spacing w:val="-6"/>
          <w:sz w:val="28"/>
          <w:szCs w:val="28"/>
        </w:rPr>
        <w:t>Чумбарова-Лучинского</w:t>
      </w:r>
      <w:proofErr w:type="spellEnd"/>
      <w:r w:rsidRPr="00BC7D99">
        <w:rPr>
          <w:rFonts w:eastAsia="Calibri"/>
          <w:color w:val="000000"/>
          <w:spacing w:val="-6"/>
          <w:sz w:val="28"/>
          <w:szCs w:val="28"/>
        </w:rPr>
        <w:t>, д. 38), ГБУК АО «Государственное</w:t>
      </w:r>
      <w:r w:rsidRPr="00715566">
        <w:rPr>
          <w:rFonts w:eastAsia="Calibri"/>
          <w:color w:val="000000"/>
          <w:sz w:val="28"/>
          <w:szCs w:val="28"/>
        </w:rPr>
        <w:t xml:space="preserve"> музейное объединение «Художественная культура Русского Севера», выставочный зал «Сказка» (г. Котлас, ул. Виноградова, д. 22). </w:t>
      </w:r>
      <w:proofErr w:type="gramEnd"/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В течение 2015 года в них было проведено 287 выставок, которые посетил</w:t>
      </w:r>
      <w:r w:rsidR="004B1CCE">
        <w:rPr>
          <w:rFonts w:eastAsia="Calibri"/>
          <w:color w:val="000000"/>
          <w:sz w:val="28"/>
          <w:szCs w:val="28"/>
        </w:rPr>
        <w:t>и</w:t>
      </w:r>
      <w:r w:rsidRPr="00715566">
        <w:rPr>
          <w:rFonts w:eastAsia="Calibri"/>
          <w:color w:val="000000"/>
          <w:sz w:val="28"/>
          <w:szCs w:val="28"/>
        </w:rPr>
        <w:t xml:space="preserve"> 649 800 человек.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Наибольший интерес вызвали выставки, посвященные 80-летию образования Архангельского регионального отделения Всероссийской творческой организации «Союз художников России»: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1) Первая и</w:t>
      </w:r>
      <w:proofErr w:type="gramStart"/>
      <w:r w:rsidRPr="00715566">
        <w:rPr>
          <w:rFonts w:eastAsia="Calibri"/>
          <w:color w:val="000000"/>
          <w:sz w:val="28"/>
          <w:szCs w:val="28"/>
        </w:rPr>
        <w:t xml:space="preserve"> В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торая юбилейные выставки под общим названием «Начало. 1930-е </w:t>
      </w:r>
      <w:r w:rsidR="00BC7D99">
        <w:rPr>
          <w:rFonts w:eastAsia="Calibri"/>
          <w:color w:val="000000"/>
          <w:sz w:val="28"/>
          <w:szCs w:val="28"/>
        </w:rPr>
        <w:t>–</w:t>
      </w:r>
      <w:r w:rsidRPr="00715566">
        <w:rPr>
          <w:rFonts w:eastAsia="Calibri"/>
          <w:color w:val="000000"/>
          <w:sz w:val="28"/>
          <w:szCs w:val="28"/>
        </w:rPr>
        <w:t xml:space="preserve"> 1950-е», на которых представлены около 70 живописных </w:t>
      </w:r>
      <w:r w:rsidR="00BC7D99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>и графических работ художников старшего поколения, стоявших у истоков создания Союза</w:t>
      </w:r>
      <w:r w:rsidR="002464CE">
        <w:rPr>
          <w:rFonts w:eastAsia="Calibri"/>
          <w:color w:val="000000"/>
          <w:sz w:val="28"/>
          <w:szCs w:val="28"/>
        </w:rPr>
        <w:t>:</w:t>
      </w:r>
      <w:r w:rsidRPr="00715566">
        <w:rPr>
          <w:rFonts w:eastAsia="Calibri"/>
          <w:color w:val="000000"/>
          <w:sz w:val="28"/>
          <w:szCs w:val="28"/>
        </w:rPr>
        <w:t xml:space="preserve"> Степан</w:t>
      </w:r>
      <w:r w:rsidR="000856AF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Писахов</w:t>
      </w:r>
      <w:r w:rsidR="000856AF">
        <w:rPr>
          <w:rFonts w:eastAsia="Calibri"/>
          <w:color w:val="000000"/>
          <w:sz w:val="28"/>
          <w:szCs w:val="28"/>
        </w:rPr>
        <w:t>а</w:t>
      </w:r>
      <w:proofErr w:type="spellEnd"/>
      <w:r w:rsidRPr="00715566">
        <w:rPr>
          <w:rFonts w:eastAsia="Calibri"/>
          <w:color w:val="000000"/>
          <w:sz w:val="28"/>
          <w:szCs w:val="28"/>
        </w:rPr>
        <w:t>, Герман</w:t>
      </w:r>
      <w:r w:rsidR="000856AF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 Кононов</w:t>
      </w:r>
      <w:r w:rsidR="000856AF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>, Виктор</w:t>
      </w:r>
      <w:r w:rsidR="000856AF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 Постников</w:t>
      </w:r>
      <w:r w:rsidR="000856AF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>, Виктор</w:t>
      </w:r>
      <w:r w:rsidR="000856AF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 Преображенск</w:t>
      </w:r>
      <w:r w:rsidR="000856AF">
        <w:rPr>
          <w:rFonts w:eastAsia="Calibri"/>
          <w:color w:val="000000"/>
          <w:sz w:val="28"/>
          <w:szCs w:val="28"/>
        </w:rPr>
        <w:t>ого</w:t>
      </w:r>
      <w:r w:rsidRPr="00715566">
        <w:rPr>
          <w:rFonts w:eastAsia="Calibri"/>
          <w:color w:val="000000"/>
          <w:sz w:val="28"/>
          <w:szCs w:val="28"/>
        </w:rPr>
        <w:t>, Алексе</w:t>
      </w:r>
      <w:r w:rsidR="000856AF">
        <w:rPr>
          <w:rFonts w:eastAsia="Calibri"/>
          <w:color w:val="000000"/>
          <w:sz w:val="28"/>
          <w:szCs w:val="28"/>
        </w:rPr>
        <w:t>я</w:t>
      </w:r>
      <w:r w:rsidRPr="00715566">
        <w:rPr>
          <w:rFonts w:eastAsia="Calibri"/>
          <w:color w:val="000000"/>
          <w:sz w:val="28"/>
          <w:szCs w:val="28"/>
        </w:rPr>
        <w:t xml:space="preserve"> Румянцев</w:t>
      </w:r>
      <w:r w:rsidR="000856AF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>, Дмитри</w:t>
      </w:r>
      <w:r w:rsidR="000856AF">
        <w:rPr>
          <w:rFonts w:eastAsia="Calibri"/>
          <w:color w:val="000000"/>
          <w:sz w:val="28"/>
          <w:szCs w:val="28"/>
        </w:rPr>
        <w:t>я</w:t>
      </w:r>
      <w:r w:rsidRPr="00715566">
        <w:rPr>
          <w:rFonts w:eastAsia="Calibri"/>
          <w:color w:val="000000"/>
          <w:sz w:val="28"/>
          <w:szCs w:val="28"/>
        </w:rPr>
        <w:t xml:space="preserve"> Ширяев</w:t>
      </w:r>
      <w:r w:rsidR="000856AF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>, Дмитри</w:t>
      </w:r>
      <w:r w:rsidR="000856AF">
        <w:rPr>
          <w:rFonts w:eastAsia="Calibri"/>
          <w:color w:val="000000"/>
          <w:sz w:val="28"/>
          <w:szCs w:val="28"/>
        </w:rPr>
        <w:t>я</w:t>
      </w:r>
      <w:r w:rsidRPr="00715566">
        <w:rPr>
          <w:rFonts w:eastAsia="Calibri"/>
          <w:color w:val="000000"/>
          <w:sz w:val="28"/>
          <w:szCs w:val="28"/>
        </w:rPr>
        <w:t xml:space="preserve"> Свешников</w:t>
      </w:r>
      <w:r w:rsidR="000856AF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 и многи</w:t>
      </w:r>
      <w:r w:rsidR="000856AF">
        <w:rPr>
          <w:rFonts w:eastAsia="Calibri"/>
          <w:color w:val="000000"/>
          <w:sz w:val="28"/>
          <w:szCs w:val="28"/>
        </w:rPr>
        <w:t>х</w:t>
      </w:r>
      <w:r w:rsidRPr="00715566">
        <w:rPr>
          <w:rFonts w:eastAsia="Calibri"/>
          <w:color w:val="000000"/>
          <w:sz w:val="28"/>
          <w:szCs w:val="28"/>
        </w:rPr>
        <w:t xml:space="preserve"> други</w:t>
      </w:r>
      <w:r w:rsidR="000856AF">
        <w:rPr>
          <w:rFonts w:eastAsia="Calibri"/>
          <w:color w:val="000000"/>
          <w:sz w:val="28"/>
          <w:szCs w:val="28"/>
        </w:rPr>
        <w:t>х</w:t>
      </w:r>
      <w:r w:rsidRPr="00715566">
        <w:rPr>
          <w:rFonts w:eastAsia="Calibri"/>
          <w:color w:val="000000"/>
          <w:sz w:val="28"/>
          <w:szCs w:val="28"/>
        </w:rPr>
        <w:t>;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2) </w:t>
      </w:r>
      <w:r w:rsidR="00BC7D99">
        <w:rPr>
          <w:rFonts w:eastAsia="Calibri"/>
          <w:color w:val="000000"/>
          <w:sz w:val="28"/>
          <w:szCs w:val="28"/>
        </w:rPr>
        <w:t xml:space="preserve"> </w:t>
      </w:r>
      <w:r w:rsidRPr="00715566">
        <w:rPr>
          <w:rFonts w:eastAsia="Calibri"/>
          <w:color w:val="000000"/>
          <w:sz w:val="28"/>
          <w:szCs w:val="28"/>
        </w:rPr>
        <w:t xml:space="preserve">персональные выставки: 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«Всеволод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Видякин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. Живопись» </w:t>
      </w:r>
      <w:r w:rsidR="00BC7D99">
        <w:rPr>
          <w:rFonts w:eastAsia="Calibri"/>
          <w:color w:val="000000"/>
          <w:sz w:val="28"/>
          <w:szCs w:val="28"/>
        </w:rPr>
        <w:t>–</w:t>
      </w:r>
      <w:r w:rsidRPr="00715566">
        <w:rPr>
          <w:rFonts w:eastAsia="Calibri"/>
          <w:color w:val="000000"/>
          <w:sz w:val="28"/>
          <w:szCs w:val="28"/>
        </w:rPr>
        <w:t xml:space="preserve"> ретроспективная выставка, около 100 акварельных и живописных произведений заслуженного художника Российской Федерации; 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«Этот город стал мне родным. Архангельск Михаила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Баранчеева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» </w:t>
      </w:r>
      <w:r w:rsidR="00BC7D99">
        <w:rPr>
          <w:rFonts w:eastAsia="Calibri"/>
          <w:color w:val="000000"/>
          <w:sz w:val="28"/>
          <w:szCs w:val="28"/>
        </w:rPr>
        <w:t>–</w:t>
      </w:r>
      <w:r w:rsidRPr="00715566">
        <w:rPr>
          <w:rFonts w:eastAsia="Calibri"/>
          <w:color w:val="000000"/>
          <w:sz w:val="28"/>
          <w:szCs w:val="28"/>
        </w:rPr>
        <w:t xml:space="preserve"> выставка, приуроченная к 95-летию со дня его рождения. М.С.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Баранчеева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. Выставка подготовлена отделом Городской художественной культуры </w:t>
      </w:r>
      <w:r w:rsidR="00BC7D99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 xml:space="preserve">в рамках долгосрочного проекта «Архангельская Атлантида. Путешествие </w:t>
      </w:r>
      <w:r w:rsidR="00BC7D99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 xml:space="preserve">в прошлое», который связан с темой «Художник и город»; 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«Владимир Трещ</w:t>
      </w:r>
      <w:r w:rsidR="00386698">
        <w:rPr>
          <w:rFonts w:eastAsia="Calibri"/>
          <w:color w:val="000000"/>
          <w:sz w:val="28"/>
          <w:szCs w:val="28"/>
        </w:rPr>
        <w:t>е</w:t>
      </w:r>
      <w:r w:rsidRPr="00715566">
        <w:rPr>
          <w:rFonts w:eastAsia="Calibri"/>
          <w:color w:val="000000"/>
          <w:sz w:val="28"/>
          <w:szCs w:val="28"/>
        </w:rPr>
        <w:t xml:space="preserve">в» </w:t>
      </w:r>
      <w:r w:rsidR="002464CE">
        <w:rPr>
          <w:rFonts w:eastAsia="Calibri"/>
          <w:color w:val="000000"/>
          <w:sz w:val="28"/>
          <w:szCs w:val="28"/>
        </w:rPr>
        <w:t xml:space="preserve">– </w:t>
      </w:r>
      <w:r w:rsidRPr="00715566">
        <w:rPr>
          <w:rFonts w:eastAsia="Calibri"/>
          <w:color w:val="000000"/>
          <w:sz w:val="28"/>
          <w:szCs w:val="28"/>
        </w:rPr>
        <w:t>к 75-летию со дня рождения художника;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«Лидия Колобова. 5-летие» </w:t>
      </w:r>
      <w:r w:rsidR="002464CE">
        <w:rPr>
          <w:rFonts w:eastAsia="Calibri"/>
          <w:color w:val="000000"/>
          <w:sz w:val="28"/>
          <w:szCs w:val="28"/>
        </w:rPr>
        <w:t xml:space="preserve">– </w:t>
      </w:r>
      <w:r w:rsidRPr="00715566">
        <w:rPr>
          <w:rFonts w:eastAsia="Calibri"/>
          <w:color w:val="000000"/>
          <w:sz w:val="28"/>
          <w:szCs w:val="28"/>
        </w:rPr>
        <w:t>к 60-летию со дня рождения художника</w:t>
      </w:r>
      <w:r w:rsidR="002464CE">
        <w:rPr>
          <w:rFonts w:eastAsia="Calibri"/>
          <w:color w:val="000000"/>
          <w:sz w:val="28"/>
          <w:szCs w:val="28"/>
        </w:rPr>
        <w:t>.</w:t>
      </w:r>
      <w:r w:rsidRPr="00715566">
        <w:rPr>
          <w:rFonts w:eastAsia="Calibri"/>
          <w:color w:val="000000"/>
          <w:sz w:val="28"/>
          <w:szCs w:val="28"/>
        </w:rPr>
        <w:t xml:space="preserve"> </w:t>
      </w:r>
      <w:r w:rsidR="002464CE">
        <w:rPr>
          <w:rFonts w:eastAsia="Calibri"/>
          <w:color w:val="000000"/>
          <w:sz w:val="28"/>
          <w:szCs w:val="28"/>
        </w:rPr>
        <w:t>П</w:t>
      </w:r>
      <w:r w:rsidRPr="00715566">
        <w:rPr>
          <w:rFonts w:eastAsia="Calibri"/>
          <w:color w:val="000000"/>
          <w:sz w:val="28"/>
          <w:szCs w:val="28"/>
        </w:rPr>
        <w:t xml:space="preserve">редставлены </w:t>
      </w:r>
      <w:proofErr w:type="gramStart"/>
      <w:r w:rsidRPr="00715566">
        <w:rPr>
          <w:rFonts w:eastAsia="Calibri"/>
          <w:color w:val="000000"/>
          <w:sz w:val="28"/>
          <w:szCs w:val="28"/>
        </w:rPr>
        <w:t>основные произведения живописи, созданные за последние пять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 лет;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«Свет Севера» </w:t>
      </w:r>
      <w:r w:rsidR="00BC7D99">
        <w:rPr>
          <w:rFonts w:eastAsia="Calibri"/>
          <w:color w:val="000000"/>
          <w:sz w:val="28"/>
          <w:szCs w:val="28"/>
        </w:rPr>
        <w:t>–</w:t>
      </w:r>
      <w:r w:rsidRPr="00715566">
        <w:rPr>
          <w:rFonts w:eastAsia="Calibri"/>
          <w:color w:val="000000"/>
          <w:sz w:val="28"/>
          <w:szCs w:val="28"/>
        </w:rPr>
        <w:t xml:space="preserve"> выставка северодвинского художника Юрия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Ломкова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. Это первая персональная выставка художника, около 100 акварельных пейзажей Русского Севера. 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C7D99">
        <w:rPr>
          <w:rFonts w:eastAsia="Calibri"/>
          <w:color w:val="000000"/>
          <w:spacing w:val="-10"/>
          <w:sz w:val="28"/>
          <w:szCs w:val="28"/>
        </w:rPr>
        <w:t>Состоялся международный форум «Современное искусство на Европейском</w:t>
      </w:r>
      <w:r w:rsidRPr="00715566">
        <w:rPr>
          <w:rFonts w:eastAsia="Calibri"/>
          <w:color w:val="000000"/>
          <w:sz w:val="28"/>
          <w:szCs w:val="28"/>
        </w:rPr>
        <w:t xml:space="preserve"> Севере» (сентябрь, го</w:t>
      </w:r>
      <w:r w:rsidR="00BC7D99">
        <w:rPr>
          <w:rFonts w:eastAsia="Calibri"/>
          <w:color w:val="000000"/>
          <w:sz w:val="28"/>
          <w:szCs w:val="28"/>
        </w:rPr>
        <w:t>род Архангельск), организаторы –</w:t>
      </w:r>
      <w:r w:rsidRPr="00715566">
        <w:rPr>
          <w:rFonts w:eastAsia="Calibri"/>
          <w:color w:val="000000"/>
          <w:sz w:val="28"/>
          <w:szCs w:val="28"/>
        </w:rPr>
        <w:t xml:space="preserve"> Архангельское </w:t>
      </w:r>
      <w:r w:rsidRPr="00BC7D99">
        <w:rPr>
          <w:rFonts w:eastAsia="Calibri"/>
          <w:color w:val="000000"/>
          <w:spacing w:val="-6"/>
          <w:sz w:val="28"/>
          <w:szCs w:val="28"/>
        </w:rPr>
        <w:t>региональное отделение Всероссийской творческой общественной организации</w:t>
      </w:r>
      <w:r w:rsidRPr="00715566">
        <w:rPr>
          <w:rFonts w:eastAsia="Calibri"/>
          <w:color w:val="000000"/>
          <w:sz w:val="28"/>
          <w:szCs w:val="28"/>
        </w:rPr>
        <w:t xml:space="preserve"> «Союз художников России» (далее – АРО «Союз художников России</w:t>
      </w:r>
      <w:r w:rsidR="002464CE">
        <w:rPr>
          <w:rFonts w:eastAsia="Calibri"/>
          <w:color w:val="000000"/>
          <w:sz w:val="28"/>
          <w:szCs w:val="28"/>
        </w:rPr>
        <w:t>»</w:t>
      </w:r>
      <w:r w:rsidRPr="00715566">
        <w:rPr>
          <w:rFonts w:eastAsia="Calibri"/>
          <w:color w:val="000000"/>
          <w:sz w:val="28"/>
          <w:szCs w:val="28"/>
        </w:rPr>
        <w:t xml:space="preserve">), </w:t>
      </w:r>
      <w:r w:rsidR="0080434D">
        <w:rPr>
          <w:rFonts w:eastAsia="Calibri"/>
          <w:color w:val="000000"/>
          <w:sz w:val="28"/>
          <w:szCs w:val="28"/>
        </w:rPr>
        <w:t xml:space="preserve">Архангельская областная научная </w:t>
      </w:r>
      <w:r w:rsidRPr="00715566">
        <w:rPr>
          <w:rFonts w:eastAsia="Calibri"/>
          <w:color w:val="000000"/>
          <w:sz w:val="28"/>
          <w:szCs w:val="28"/>
        </w:rPr>
        <w:t>библиотека имени Н.А.</w:t>
      </w:r>
      <w:r w:rsidR="00BC7D99">
        <w:rPr>
          <w:rFonts w:eastAsia="Calibri"/>
          <w:color w:val="000000"/>
          <w:sz w:val="28"/>
          <w:szCs w:val="28"/>
        </w:rPr>
        <w:t> </w:t>
      </w:r>
      <w:r w:rsidRPr="00715566">
        <w:rPr>
          <w:rFonts w:eastAsia="Calibri"/>
          <w:color w:val="000000"/>
          <w:sz w:val="28"/>
          <w:szCs w:val="28"/>
        </w:rPr>
        <w:t xml:space="preserve">Добролюбова </w:t>
      </w:r>
      <w:r w:rsidR="00BC7D99">
        <w:rPr>
          <w:rFonts w:eastAsia="Calibri"/>
          <w:color w:val="000000"/>
          <w:sz w:val="28"/>
          <w:szCs w:val="28"/>
        </w:rPr>
        <w:t>–</w:t>
      </w:r>
      <w:r w:rsidRPr="00715566">
        <w:rPr>
          <w:rFonts w:eastAsia="Calibri"/>
          <w:color w:val="000000"/>
          <w:sz w:val="28"/>
          <w:szCs w:val="28"/>
        </w:rPr>
        <w:t xml:space="preserve"> первый международный форум, посвященный современному искусству </w:t>
      </w:r>
      <w:r w:rsidR="0080434D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>в городе Архангельске с участниками из Архангельской области, субъектов Российской Федерации, зарубежных стран.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15566">
        <w:rPr>
          <w:rFonts w:eastAsia="Calibri"/>
          <w:color w:val="000000"/>
          <w:sz w:val="28"/>
          <w:szCs w:val="28"/>
        </w:rPr>
        <w:t>Организован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 при финансовой  поддержке Минкультуры России. Программа включала презентации, концерты, мастер-классы, открытия выставок и обсуждения. Итогом форума стало установление длительных связей и реализация совместных проектов </w:t>
      </w:r>
      <w:r w:rsidR="0080434D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 xml:space="preserve">с участием деятелей культуры Архангельской области.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Проанонсирован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совместный проект Норвежской галереи современного искусства «</w:t>
      </w:r>
      <w:proofErr w:type="spellStart"/>
      <w:r w:rsidRPr="00715566">
        <w:rPr>
          <w:rFonts w:eastAsia="Calibri"/>
          <w:color w:val="000000"/>
          <w:sz w:val="28"/>
          <w:szCs w:val="28"/>
        </w:rPr>
        <w:t>Small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715566">
        <w:rPr>
          <w:rFonts w:eastAsia="Calibri"/>
          <w:color w:val="000000"/>
          <w:sz w:val="28"/>
          <w:szCs w:val="28"/>
        </w:rPr>
        <w:t>Projects</w:t>
      </w:r>
      <w:proofErr w:type="spellEnd"/>
      <w:r w:rsidRPr="00715566">
        <w:rPr>
          <w:rFonts w:eastAsia="Calibri"/>
          <w:color w:val="000000"/>
          <w:sz w:val="28"/>
          <w:szCs w:val="28"/>
        </w:rPr>
        <w:t>» и АРО «Союз художников России», ноябрь</w:t>
      </w:r>
      <w:r w:rsidR="00813B87">
        <w:rPr>
          <w:rFonts w:eastAsia="Calibri"/>
          <w:color w:val="000000"/>
          <w:sz w:val="28"/>
          <w:szCs w:val="28"/>
        </w:rPr>
        <w:t>.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BC7D99">
        <w:rPr>
          <w:rFonts w:eastAsia="Calibri"/>
          <w:color w:val="000000"/>
          <w:spacing w:val="-6"/>
          <w:sz w:val="28"/>
          <w:szCs w:val="28"/>
        </w:rPr>
        <w:t xml:space="preserve">За 2015 год в </w:t>
      </w:r>
      <w:proofErr w:type="gramStart"/>
      <w:r w:rsidRPr="00BC7D99">
        <w:rPr>
          <w:rFonts w:eastAsia="Calibri"/>
          <w:color w:val="000000"/>
          <w:spacing w:val="-6"/>
          <w:sz w:val="28"/>
          <w:szCs w:val="28"/>
        </w:rPr>
        <w:t>г</w:t>
      </w:r>
      <w:proofErr w:type="gramEnd"/>
      <w:r w:rsidRPr="00BC7D99">
        <w:rPr>
          <w:rFonts w:eastAsia="Calibri"/>
          <w:color w:val="000000"/>
          <w:spacing w:val="-6"/>
          <w:sz w:val="28"/>
          <w:szCs w:val="28"/>
        </w:rPr>
        <w:t>. Архангельске создано три произведения монументального</w:t>
      </w:r>
      <w:r w:rsidRPr="00715566">
        <w:rPr>
          <w:rFonts w:eastAsia="Calibri"/>
          <w:color w:val="000000"/>
          <w:sz w:val="28"/>
          <w:szCs w:val="28"/>
        </w:rPr>
        <w:t xml:space="preserve"> искусства – скульптурны</w:t>
      </w:r>
      <w:r w:rsidR="00D82214">
        <w:rPr>
          <w:rFonts w:eastAsia="Calibri"/>
          <w:color w:val="000000"/>
          <w:sz w:val="28"/>
          <w:szCs w:val="28"/>
        </w:rPr>
        <w:t>е</w:t>
      </w:r>
      <w:r w:rsidRPr="00715566">
        <w:rPr>
          <w:rFonts w:eastAsia="Calibri"/>
          <w:color w:val="000000"/>
          <w:sz w:val="28"/>
          <w:szCs w:val="28"/>
        </w:rPr>
        <w:t xml:space="preserve"> композиции архангельского художника С. </w:t>
      </w:r>
      <w:proofErr w:type="spellStart"/>
      <w:r w:rsidRPr="00715566">
        <w:rPr>
          <w:rFonts w:eastAsia="Calibri"/>
          <w:color w:val="000000"/>
          <w:sz w:val="28"/>
          <w:szCs w:val="28"/>
        </w:rPr>
        <w:t>Сюхина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«У</w:t>
      </w:r>
      <w:r w:rsidR="00BC7D99">
        <w:rPr>
          <w:rFonts w:eastAsia="Calibri"/>
          <w:color w:val="000000"/>
          <w:sz w:val="28"/>
          <w:szCs w:val="28"/>
        </w:rPr>
        <w:t>частникам Северных конвоев 1941 – </w:t>
      </w:r>
      <w:r w:rsidRPr="00715566">
        <w:rPr>
          <w:rFonts w:eastAsia="Calibri"/>
          <w:color w:val="000000"/>
          <w:sz w:val="28"/>
          <w:szCs w:val="28"/>
        </w:rPr>
        <w:t xml:space="preserve">1945 гг.», «Жителям военного Архангельска </w:t>
      </w:r>
      <w:r w:rsidRPr="00D82214">
        <w:rPr>
          <w:rFonts w:eastAsia="Calibri"/>
          <w:color w:val="000000"/>
          <w:sz w:val="28"/>
          <w:szCs w:val="28"/>
        </w:rPr>
        <w:t>1941</w:t>
      </w:r>
      <w:r w:rsidR="00BC7D99" w:rsidRPr="00D82214">
        <w:rPr>
          <w:rFonts w:eastAsia="Calibri"/>
          <w:color w:val="000000"/>
          <w:sz w:val="28"/>
          <w:szCs w:val="28"/>
        </w:rPr>
        <w:t> – </w:t>
      </w:r>
      <w:r w:rsidR="00D82214" w:rsidRPr="00D82214">
        <w:rPr>
          <w:rFonts w:eastAsia="Calibri"/>
          <w:color w:val="000000"/>
          <w:sz w:val="28"/>
          <w:szCs w:val="28"/>
        </w:rPr>
        <w:t>19</w:t>
      </w:r>
      <w:r w:rsidRPr="00D82214">
        <w:rPr>
          <w:rFonts w:eastAsia="Calibri"/>
          <w:color w:val="000000"/>
          <w:sz w:val="28"/>
          <w:szCs w:val="28"/>
        </w:rPr>
        <w:t>45 годов»</w:t>
      </w:r>
      <w:r w:rsidRPr="00715566">
        <w:rPr>
          <w:rFonts w:eastAsia="Calibri"/>
          <w:color w:val="000000"/>
          <w:sz w:val="28"/>
          <w:szCs w:val="28"/>
        </w:rPr>
        <w:t xml:space="preserve"> и</w:t>
      </w:r>
      <w:r w:rsidR="00813B87">
        <w:rPr>
          <w:rFonts w:eastAsia="Calibri"/>
          <w:color w:val="000000"/>
          <w:sz w:val="28"/>
          <w:szCs w:val="28"/>
        </w:rPr>
        <w:t xml:space="preserve"> скульптурный портрет знаменитого</w:t>
      </w:r>
      <w:r w:rsidRPr="00715566">
        <w:rPr>
          <w:rFonts w:eastAsia="Calibri"/>
          <w:color w:val="000000"/>
          <w:sz w:val="28"/>
          <w:szCs w:val="28"/>
        </w:rPr>
        <w:t xml:space="preserve"> литературно</w:t>
      </w:r>
      <w:r w:rsidR="00813B87">
        <w:rPr>
          <w:rFonts w:eastAsia="Calibri"/>
          <w:color w:val="000000"/>
          <w:sz w:val="28"/>
          <w:szCs w:val="28"/>
        </w:rPr>
        <w:t>го</w:t>
      </w:r>
      <w:r w:rsidRPr="00715566">
        <w:rPr>
          <w:rFonts w:eastAsia="Calibri"/>
          <w:color w:val="000000"/>
          <w:sz w:val="28"/>
          <w:szCs w:val="28"/>
        </w:rPr>
        <w:t xml:space="preserve"> персонаж</w:t>
      </w:r>
      <w:r w:rsidR="00813B87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Козьм</w:t>
      </w:r>
      <w:r w:rsidR="00813B87">
        <w:rPr>
          <w:rFonts w:eastAsia="Calibri"/>
          <w:color w:val="000000"/>
          <w:sz w:val="28"/>
          <w:szCs w:val="28"/>
        </w:rPr>
        <w:t>ы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Прутков</w:t>
      </w:r>
      <w:r w:rsidR="00813B87">
        <w:rPr>
          <w:rFonts w:eastAsia="Calibri"/>
          <w:color w:val="000000"/>
          <w:sz w:val="28"/>
          <w:szCs w:val="28"/>
        </w:rPr>
        <w:t>а</w:t>
      </w:r>
      <w:r w:rsidRPr="00715566">
        <w:rPr>
          <w:rFonts w:eastAsia="Calibri"/>
          <w:color w:val="000000"/>
          <w:sz w:val="28"/>
          <w:szCs w:val="28"/>
        </w:rPr>
        <w:t xml:space="preserve"> (материал – металл).</w:t>
      </w:r>
      <w:r w:rsidRPr="00715566">
        <w:rPr>
          <w:rFonts w:eastAsia="Calibri"/>
          <w:color w:val="000000"/>
          <w:sz w:val="28"/>
          <w:szCs w:val="28"/>
        </w:rPr>
        <w:tab/>
      </w:r>
    </w:p>
    <w:p w:rsidR="00BC7D99" w:rsidRDefault="00BC7D99" w:rsidP="00715566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BE0AF4" w:rsidRPr="00715566" w:rsidRDefault="00BE0AF4" w:rsidP="00715566">
      <w:pPr>
        <w:jc w:val="center"/>
        <w:rPr>
          <w:rFonts w:eastAsia="Calibri"/>
          <w:b/>
          <w:color w:val="000000"/>
          <w:sz w:val="28"/>
          <w:szCs w:val="28"/>
        </w:rPr>
      </w:pPr>
      <w:r w:rsidRPr="00715566">
        <w:rPr>
          <w:rFonts w:eastAsia="Calibri"/>
          <w:b/>
          <w:color w:val="000000"/>
          <w:sz w:val="28"/>
          <w:szCs w:val="28"/>
        </w:rPr>
        <w:t>3.3. Кинематограф</w:t>
      </w:r>
    </w:p>
    <w:p w:rsidR="00BE0AF4" w:rsidRPr="00715566" w:rsidRDefault="00BE0AF4" w:rsidP="00715566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BE0AF4" w:rsidRPr="00715566" w:rsidRDefault="00BE0AF4" w:rsidP="002816BC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В Архангельской области наблюдается постепенный переход кинопроката в частный сектор. По состоянию на 31 декабря 2015 года </w:t>
      </w:r>
      <w:r w:rsidRPr="00715566">
        <w:rPr>
          <w:rFonts w:eastAsia="Calibri"/>
          <w:color w:val="000000"/>
          <w:sz w:val="28"/>
          <w:szCs w:val="28"/>
        </w:rPr>
        <w:br/>
        <w:t xml:space="preserve">в Архангельской области работают 6 муниципальных кинотеатров,  государственных кинозалов – 0. Продолжены мероприятия по переходу кинопроката на аналоговые системы, установке 3D аппаратуры. </w:t>
      </w:r>
    </w:p>
    <w:p w:rsidR="00BE0AF4" w:rsidRPr="00715566" w:rsidRDefault="00BE0AF4" w:rsidP="002816BC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За счет средств федерального и областного бюджетов создан документальный фильм о Сергее Сметанине «Поморский гармонист» производства студии «</w:t>
      </w:r>
      <w:proofErr w:type="spellStart"/>
      <w:r w:rsidRPr="00715566">
        <w:rPr>
          <w:rFonts w:eastAsia="Calibri"/>
          <w:color w:val="000000"/>
          <w:sz w:val="28"/>
          <w:szCs w:val="28"/>
        </w:rPr>
        <w:t>Поморфильм</w:t>
      </w:r>
      <w:proofErr w:type="spellEnd"/>
      <w:r w:rsidRPr="00715566">
        <w:rPr>
          <w:rFonts w:eastAsia="Calibri"/>
          <w:color w:val="000000"/>
          <w:sz w:val="28"/>
          <w:szCs w:val="28"/>
        </w:rPr>
        <w:t>» и Поморского культурного фонда «</w:t>
      </w:r>
      <w:proofErr w:type="spellStart"/>
      <w:r w:rsidRPr="00715566">
        <w:rPr>
          <w:rFonts w:eastAsia="Calibri"/>
          <w:color w:val="000000"/>
          <w:sz w:val="28"/>
          <w:szCs w:val="28"/>
        </w:rPr>
        <w:t>Берегиня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».   </w:t>
      </w:r>
    </w:p>
    <w:p w:rsidR="00BE0AF4" w:rsidRPr="00715566" w:rsidRDefault="00BE0AF4" w:rsidP="002816BC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В 2015 году в Архангельской области на трех площадках прошли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кинопоказы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в рамках 35 Международного студенческого фестиваля, </w:t>
      </w:r>
      <w:r w:rsidRPr="00BC7D99">
        <w:rPr>
          <w:rFonts w:eastAsia="Calibri"/>
          <w:color w:val="000000"/>
          <w:spacing w:val="-6"/>
          <w:sz w:val="28"/>
          <w:szCs w:val="28"/>
        </w:rPr>
        <w:t>организованного Всероссийским государственным институтом кинематографии</w:t>
      </w:r>
      <w:r w:rsidRPr="00715566">
        <w:rPr>
          <w:rFonts w:eastAsia="Calibri"/>
          <w:color w:val="000000"/>
          <w:sz w:val="28"/>
          <w:szCs w:val="28"/>
        </w:rPr>
        <w:t xml:space="preserve"> им. С.А. Герасимова (Москва). Архангельская область впервые участвовала </w:t>
      </w:r>
      <w:r w:rsidR="00BC7D99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>в таком масштабном событии. Всего было представлено 42 работы молодых режисс</w:t>
      </w:r>
      <w:r w:rsidR="00386698">
        <w:rPr>
          <w:rFonts w:eastAsia="Calibri"/>
          <w:color w:val="000000"/>
          <w:sz w:val="28"/>
          <w:szCs w:val="28"/>
        </w:rPr>
        <w:t>е</w:t>
      </w:r>
      <w:r w:rsidRPr="00715566">
        <w:rPr>
          <w:rFonts w:eastAsia="Calibri"/>
          <w:color w:val="000000"/>
          <w:sz w:val="28"/>
          <w:szCs w:val="28"/>
        </w:rPr>
        <w:t>ров, посетителей – более 3 тыс. человек.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</w:p>
    <w:p w:rsidR="00BE0AF4" w:rsidRPr="00715566" w:rsidRDefault="00BE0AF4" w:rsidP="00BC7D99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3.4. Литературное творчество</w:t>
      </w:r>
    </w:p>
    <w:p w:rsidR="00BE0AF4" w:rsidRPr="00715566" w:rsidRDefault="00BE0AF4" w:rsidP="00715566">
      <w:pPr>
        <w:ind w:firstLine="706"/>
        <w:jc w:val="center"/>
        <w:rPr>
          <w:b/>
          <w:sz w:val="28"/>
          <w:szCs w:val="28"/>
        </w:rPr>
      </w:pP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szCs w:val="28"/>
        </w:rPr>
      </w:pPr>
      <w:r w:rsidRPr="00715566">
        <w:rPr>
          <w:szCs w:val="28"/>
        </w:rPr>
        <w:t xml:space="preserve">2015 год – Год литературы в Российской Федерации на территории Архангельской области прошел с большим размахом. </w:t>
      </w:r>
      <w:proofErr w:type="gramStart"/>
      <w:r w:rsidRPr="00715566">
        <w:rPr>
          <w:szCs w:val="28"/>
        </w:rPr>
        <w:t>Утвержден Губернатором Архангельской области и успешно реализован</w:t>
      </w:r>
      <w:proofErr w:type="gramEnd"/>
      <w:r w:rsidRPr="00715566">
        <w:rPr>
          <w:szCs w:val="28"/>
        </w:rPr>
        <w:t xml:space="preserve"> региональный план мероприятий Года литературы. Проведено более 3,5 тыс</w:t>
      </w:r>
      <w:r w:rsidR="00BC7D99">
        <w:rPr>
          <w:szCs w:val="28"/>
        </w:rPr>
        <w:t>.</w:t>
      </w:r>
      <w:r w:rsidRPr="00715566">
        <w:rPr>
          <w:szCs w:val="28"/>
        </w:rPr>
        <w:t xml:space="preserve"> мероприятий, которые посетил</w:t>
      </w:r>
      <w:r w:rsidR="00D82214">
        <w:rPr>
          <w:szCs w:val="28"/>
        </w:rPr>
        <w:t>и</w:t>
      </w:r>
      <w:r w:rsidRPr="00715566">
        <w:rPr>
          <w:szCs w:val="28"/>
        </w:rPr>
        <w:t xml:space="preserve"> свыше 75 тысяч человек. Все это позволило Году литературы «выйти» за пределы библиотек, читальных залов, привлечь внимание к книге и литературному творчеству, пробудить общественную инициативу.</w:t>
      </w:r>
    </w:p>
    <w:p w:rsidR="00BE0AF4" w:rsidRPr="00715566" w:rsidRDefault="00BE0AF4" w:rsidP="002816BC">
      <w:pPr>
        <w:pStyle w:val="a7"/>
        <w:spacing w:after="0"/>
        <w:ind w:firstLine="706"/>
        <w:jc w:val="both"/>
        <w:rPr>
          <w:szCs w:val="28"/>
        </w:rPr>
      </w:pPr>
      <w:r w:rsidRPr="00715566">
        <w:rPr>
          <w:szCs w:val="28"/>
        </w:rPr>
        <w:t xml:space="preserve">2015 год – год 80-летия образования Архангельского регионального отделения Общероссийской общественной организации «Союз писателей России». В настоящее время в организации насчитывается 52 члена. </w:t>
      </w:r>
      <w:r w:rsidRPr="00BC7D99">
        <w:rPr>
          <w:spacing w:val="-6"/>
          <w:szCs w:val="28"/>
        </w:rPr>
        <w:t>Состоялся</w:t>
      </w:r>
      <w:proofErr w:type="gramStart"/>
      <w:r w:rsidRPr="00BC7D99">
        <w:rPr>
          <w:spacing w:val="-6"/>
          <w:szCs w:val="28"/>
        </w:rPr>
        <w:t xml:space="preserve"> П</w:t>
      </w:r>
      <w:proofErr w:type="gramEnd"/>
      <w:r w:rsidRPr="00BC7D99">
        <w:rPr>
          <w:spacing w:val="-6"/>
          <w:szCs w:val="28"/>
        </w:rPr>
        <w:t>ервый съезд писателей и самодеятельных авторов Архангельской</w:t>
      </w:r>
      <w:r w:rsidRPr="00715566">
        <w:rPr>
          <w:szCs w:val="28"/>
        </w:rPr>
        <w:t xml:space="preserve"> области, который позволил объединить писателей и поэтов на новой профессиональной площадке, оценить литературный творческий потенциал региона, обозначить проблемы и направления развития. Проведены встречи писателей с населением, творческие конкурсы, акции и многое другое.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Год литературы в Российской Федерации прошел под знаком 95-летия со дня рождения писателя Ф.А. Абрамова – нашего земляка, уроженца деревни Веркола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Пинежского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района. При активном участии общественности </w:t>
      </w:r>
      <w:r w:rsidRPr="00BC7D99">
        <w:rPr>
          <w:rFonts w:eastAsia="Calibri"/>
          <w:color w:val="000000"/>
          <w:spacing w:val="-6"/>
          <w:sz w:val="28"/>
          <w:szCs w:val="28"/>
        </w:rPr>
        <w:t xml:space="preserve">прошли юбилейные мероприятия; </w:t>
      </w:r>
      <w:proofErr w:type="gramStart"/>
      <w:r w:rsidRPr="00BC7D99">
        <w:rPr>
          <w:rFonts w:eastAsia="Calibri"/>
          <w:color w:val="000000"/>
          <w:spacing w:val="-6"/>
          <w:sz w:val="28"/>
          <w:szCs w:val="28"/>
        </w:rPr>
        <w:t>поддержана Грантом Президента Российской</w:t>
      </w:r>
      <w:r w:rsidRPr="00715566">
        <w:rPr>
          <w:rFonts w:eastAsia="Calibri"/>
          <w:color w:val="000000"/>
          <w:sz w:val="28"/>
          <w:szCs w:val="28"/>
        </w:rPr>
        <w:t xml:space="preserve"> Федерации и открыта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 экспозиция «Чистая книга» в Архангельской областной научной библиотеке имени Н.А. Добролюбова; на родине писателя прошла конференция «Пророк судьбы» и фестиваль народного творчества «</w:t>
      </w:r>
      <w:proofErr w:type="spellStart"/>
      <w:r w:rsidRPr="00715566">
        <w:rPr>
          <w:rFonts w:eastAsia="Calibri"/>
          <w:color w:val="000000"/>
          <w:sz w:val="28"/>
          <w:szCs w:val="28"/>
        </w:rPr>
        <w:t>Веркольские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первоцветы»; издана книга вдовы писателя Л.В. Крутиковой-Абрамовой «В поисках истины. Воспоминания и размышления о прожитой жизни»</w:t>
      </w:r>
      <w:r w:rsidR="00AE4BB9">
        <w:rPr>
          <w:rFonts w:eastAsia="Calibri"/>
          <w:color w:val="000000"/>
          <w:sz w:val="28"/>
          <w:szCs w:val="28"/>
        </w:rPr>
        <w:t xml:space="preserve">. </w:t>
      </w:r>
      <w:r w:rsidRPr="00715566">
        <w:rPr>
          <w:rFonts w:eastAsia="Calibri"/>
          <w:color w:val="000000"/>
          <w:sz w:val="28"/>
          <w:szCs w:val="28"/>
        </w:rPr>
        <w:t xml:space="preserve">Губернатором Архангельской области И.А. Орловым лично вручен </w:t>
      </w:r>
      <w:r w:rsidRPr="00BC7D99">
        <w:rPr>
          <w:rFonts w:eastAsia="Calibri"/>
          <w:color w:val="000000"/>
          <w:spacing w:val="-6"/>
          <w:sz w:val="28"/>
          <w:szCs w:val="28"/>
        </w:rPr>
        <w:t>поч</w:t>
      </w:r>
      <w:r w:rsidR="00386698" w:rsidRPr="00BC7D99">
        <w:rPr>
          <w:rFonts w:eastAsia="Calibri"/>
          <w:color w:val="000000"/>
          <w:spacing w:val="-6"/>
          <w:sz w:val="28"/>
          <w:szCs w:val="28"/>
        </w:rPr>
        <w:t>е</w:t>
      </w:r>
      <w:r w:rsidRPr="00BC7D99">
        <w:rPr>
          <w:rFonts w:eastAsia="Calibri"/>
          <w:color w:val="000000"/>
          <w:spacing w:val="-6"/>
          <w:sz w:val="28"/>
          <w:szCs w:val="28"/>
        </w:rPr>
        <w:t>тный знак «За заслуги перед Архангельской областью» Л.В. Крутиковой</w:t>
      </w:r>
      <w:r w:rsidRPr="00715566">
        <w:rPr>
          <w:rFonts w:eastAsia="Calibri"/>
          <w:color w:val="000000"/>
          <w:sz w:val="28"/>
          <w:szCs w:val="28"/>
        </w:rPr>
        <w:t>-Абрамовой.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В 2015 году при непосредственной поддержке Губернатора Архангельской области И.А. Орлова с привлечением финансовых средств областного и местного бюджетов, частных инвестиций в деревне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Норинская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Коношского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района Архангельской области открыт единственный в России дом-музей писателя И. Бродского, лауреата Нобелевской премии.  Совместно с учреждениями культуры и образования Санкт-Петербурга проведен литературный фестиваль «Петербургский сезон в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Норинской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» (25 сентября – 21 ноября), связавший место рождения и место ссылки поэта. </w:t>
      </w:r>
      <w:proofErr w:type="gramStart"/>
      <w:r w:rsidRPr="00715566">
        <w:rPr>
          <w:rFonts w:eastAsia="Calibri"/>
          <w:color w:val="000000"/>
          <w:sz w:val="28"/>
          <w:szCs w:val="28"/>
        </w:rPr>
        <w:t xml:space="preserve">Разработан </w:t>
      </w:r>
      <w:r w:rsidR="00BC7D99">
        <w:rPr>
          <w:rFonts w:eastAsia="Calibri"/>
          <w:color w:val="000000"/>
          <w:sz w:val="28"/>
          <w:szCs w:val="28"/>
        </w:rPr>
        <w:br/>
      </w:r>
      <w:r w:rsidRPr="00715566">
        <w:rPr>
          <w:rFonts w:eastAsia="Calibri"/>
          <w:color w:val="000000"/>
          <w:sz w:val="28"/>
          <w:szCs w:val="28"/>
        </w:rPr>
        <w:t>и открыт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 новый туристский маршрут «Деревня, которая вдохновляет». </w:t>
      </w:r>
      <w:r w:rsidR="00BC7D99">
        <w:rPr>
          <w:rFonts w:eastAsia="Calibri"/>
          <w:color w:val="000000"/>
          <w:sz w:val="28"/>
          <w:szCs w:val="28"/>
        </w:rPr>
        <w:br/>
      </w:r>
      <w:r w:rsidRPr="00BC7D99">
        <w:rPr>
          <w:rFonts w:eastAsia="Calibri"/>
          <w:color w:val="000000"/>
          <w:spacing w:val="-4"/>
          <w:sz w:val="28"/>
          <w:szCs w:val="28"/>
        </w:rPr>
        <w:t xml:space="preserve">В рамках гранта Министерства культуры Российской Федерации в </w:t>
      </w:r>
      <w:proofErr w:type="spellStart"/>
      <w:r w:rsidRPr="00BC7D99">
        <w:rPr>
          <w:rFonts w:eastAsia="Calibri"/>
          <w:color w:val="000000"/>
          <w:spacing w:val="-4"/>
          <w:sz w:val="28"/>
          <w:szCs w:val="28"/>
        </w:rPr>
        <w:t>Коношской</w:t>
      </w:r>
      <w:proofErr w:type="spellEnd"/>
      <w:r w:rsidRPr="00715566">
        <w:rPr>
          <w:rFonts w:eastAsia="Calibri"/>
          <w:color w:val="000000"/>
          <w:sz w:val="28"/>
          <w:szCs w:val="28"/>
        </w:rPr>
        <w:t xml:space="preserve"> районной библиотеке, носящей имя поэта, создано современное музейно-выставочное пространство «Иосиф Бродский в </w:t>
      </w:r>
      <w:proofErr w:type="spellStart"/>
      <w:r w:rsidRPr="00715566">
        <w:rPr>
          <w:rFonts w:eastAsia="Calibri"/>
          <w:color w:val="000000"/>
          <w:sz w:val="28"/>
          <w:szCs w:val="28"/>
        </w:rPr>
        <w:t>Норинской</w:t>
      </w:r>
      <w:proofErr w:type="spellEnd"/>
      <w:r w:rsidRPr="00715566">
        <w:rPr>
          <w:rFonts w:eastAsia="Calibri"/>
          <w:color w:val="000000"/>
          <w:sz w:val="28"/>
          <w:szCs w:val="28"/>
        </w:rPr>
        <w:t>».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Осуществлена поддержка творческих общественных организаций </w:t>
      </w:r>
      <w:r w:rsidR="00BC7D99">
        <w:rPr>
          <w:rFonts w:eastAsia="Calibri"/>
          <w:color w:val="000000"/>
          <w:sz w:val="28"/>
          <w:szCs w:val="28"/>
        </w:rPr>
        <w:br/>
      </w:r>
      <w:r w:rsidRPr="00BC7D99">
        <w:rPr>
          <w:rFonts w:eastAsia="Calibri"/>
          <w:color w:val="000000"/>
          <w:spacing w:val="-4"/>
          <w:sz w:val="28"/>
          <w:szCs w:val="28"/>
        </w:rPr>
        <w:t>в части литературного творчества. Архангельскому региональному отделению</w:t>
      </w:r>
      <w:r w:rsidRPr="00715566">
        <w:rPr>
          <w:rFonts w:eastAsia="Calibri"/>
          <w:color w:val="000000"/>
          <w:sz w:val="28"/>
          <w:szCs w:val="28"/>
        </w:rPr>
        <w:t xml:space="preserve"> Общероссийской общественной организации «Союз писателей России» (далее – АРО «Союз писателей России») выдан грант по проведение</w:t>
      </w:r>
      <w:proofErr w:type="gramStart"/>
      <w:r w:rsidRPr="00715566">
        <w:rPr>
          <w:rFonts w:eastAsia="Calibri"/>
          <w:color w:val="000000"/>
          <w:sz w:val="28"/>
          <w:szCs w:val="28"/>
        </w:rPr>
        <w:t xml:space="preserve"> П</w:t>
      </w:r>
      <w:proofErr w:type="gramEnd"/>
      <w:r w:rsidRPr="00715566">
        <w:rPr>
          <w:rFonts w:eastAsia="Calibri"/>
          <w:color w:val="000000"/>
          <w:sz w:val="28"/>
          <w:szCs w:val="28"/>
        </w:rPr>
        <w:t xml:space="preserve">ервого съезда писателей и самодеятельных авторов. Стипендия министерства присуждена писателю, директору Литературного музея в Архангельске  Борису Егорову на издание рукописных дневников известного самобытного северного писателя Бориса Шергина. </w:t>
      </w:r>
    </w:p>
    <w:p w:rsidR="00BE0AF4" w:rsidRPr="00715566" w:rsidRDefault="00BE0AF4" w:rsidP="00BC7D99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 xml:space="preserve">На книжном рынке Архангельской области представлены издания местных типографий и издающих организаций: более 770 изданий художественной, научно-популярной, научной и учебной литературы, каталогов, календарей, компакт-дисков, 162 названия газет и 32 журнала. </w:t>
      </w:r>
    </w:p>
    <w:p w:rsidR="00B5765B" w:rsidRDefault="00B5765B" w:rsidP="00715566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BE0AF4" w:rsidRPr="00715566" w:rsidRDefault="00BE0AF4" w:rsidP="00715566">
      <w:pPr>
        <w:jc w:val="center"/>
        <w:rPr>
          <w:rFonts w:eastAsia="Calibri"/>
          <w:b/>
          <w:color w:val="000000"/>
          <w:sz w:val="28"/>
          <w:szCs w:val="28"/>
        </w:rPr>
      </w:pPr>
      <w:r w:rsidRPr="00715566">
        <w:rPr>
          <w:rFonts w:eastAsia="Calibri"/>
          <w:b/>
          <w:color w:val="000000"/>
          <w:sz w:val="28"/>
          <w:szCs w:val="28"/>
        </w:rPr>
        <w:t>3.5. Деятельность профессиональных творческих союзов</w:t>
      </w:r>
    </w:p>
    <w:p w:rsidR="00BE0AF4" w:rsidRPr="00715566" w:rsidRDefault="00BE0AF4" w:rsidP="00715566">
      <w:pPr>
        <w:rPr>
          <w:rFonts w:eastAsia="Calibri"/>
          <w:color w:val="000000"/>
          <w:sz w:val="28"/>
          <w:szCs w:val="28"/>
        </w:rPr>
      </w:pPr>
    </w:p>
    <w:p w:rsidR="00BE0AF4" w:rsidRPr="00715566" w:rsidRDefault="00BE0AF4" w:rsidP="002816BC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BC7D99">
        <w:rPr>
          <w:rFonts w:eastAsia="Calibri"/>
          <w:color w:val="000000"/>
          <w:spacing w:val="-4"/>
          <w:sz w:val="28"/>
          <w:szCs w:val="28"/>
        </w:rPr>
        <w:t>Пять региональных отделений творческих союзов Российской Федерации</w:t>
      </w:r>
      <w:r w:rsidRPr="00715566">
        <w:rPr>
          <w:rFonts w:eastAsia="Calibri"/>
          <w:color w:val="000000"/>
          <w:sz w:val="28"/>
          <w:szCs w:val="28"/>
        </w:rPr>
        <w:t xml:space="preserve"> объединяет 572 деятелей искусств Архангельской области, в том числе:</w:t>
      </w:r>
    </w:p>
    <w:p w:rsidR="00BE0AF4" w:rsidRPr="00715566" w:rsidRDefault="00BE0AF4" w:rsidP="002816BC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АРО «Союз художников России» – 84 чел.;</w:t>
      </w:r>
    </w:p>
    <w:p w:rsidR="00BE0AF4" w:rsidRPr="00715566" w:rsidRDefault="00BE0AF4" w:rsidP="002816BC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715566">
        <w:rPr>
          <w:rFonts w:eastAsia="Calibri"/>
          <w:color w:val="000000"/>
          <w:sz w:val="28"/>
          <w:szCs w:val="28"/>
        </w:rPr>
        <w:t>АРО</w:t>
      </w:r>
      <w:r w:rsidR="00B5765B">
        <w:rPr>
          <w:rFonts w:eastAsia="Calibri"/>
          <w:color w:val="000000"/>
          <w:sz w:val="28"/>
          <w:szCs w:val="28"/>
        </w:rPr>
        <w:t xml:space="preserve"> </w:t>
      </w:r>
      <w:r w:rsidRPr="00715566">
        <w:rPr>
          <w:rFonts w:eastAsia="Calibri"/>
          <w:color w:val="000000"/>
          <w:sz w:val="28"/>
          <w:szCs w:val="28"/>
        </w:rPr>
        <w:t>«Союз писателей России»  – 52 чел.;</w:t>
      </w:r>
    </w:p>
    <w:p w:rsidR="00BE0AF4" w:rsidRPr="00715566" w:rsidRDefault="00BE0AF4" w:rsidP="002816BC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BC7D99">
        <w:rPr>
          <w:rFonts w:eastAsia="Calibri"/>
          <w:color w:val="000000"/>
          <w:spacing w:val="-4"/>
          <w:sz w:val="28"/>
          <w:szCs w:val="28"/>
        </w:rPr>
        <w:t>Архангельская региональное отделение «Союз журналистов России»</w:t>
      </w:r>
      <w:r w:rsidR="00BC7D99"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BC7D99">
        <w:rPr>
          <w:rFonts w:eastAsia="Calibri"/>
          <w:color w:val="000000"/>
          <w:spacing w:val="-4"/>
          <w:sz w:val="28"/>
          <w:szCs w:val="28"/>
        </w:rPr>
        <w:t>–</w:t>
      </w:r>
      <w:r w:rsidRPr="00715566">
        <w:rPr>
          <w:rFonts w:eastAsia="Calibri"/>
          <w:color w:val="000000"/>
          <w:sz w:val="28"/>
          <w:szCs w:val="28"/>
        </w:rPr>
        <w:t xml:space="preserve"> 257 чел.;</w:t>
      </w:r>
    </w:p>
    <w:p w:rsidR="00BE0AF4" w:rsidRPr="00715566" w:rsidRDefault="00BE0AF4" w:rsidP="002816BC">
      <w:pPr>
        <w:ind w:firstLine="720"/>
        <w:jc w:val="both"/>
        <w:rPr>
          <w:bCs/>
          <w:sz w:val="28"/>
          <w:szCs w:val="28"/>
        </w:rPr>
      </w:pPr>
      <w:r w:rsidRPr="00BC7D99">
        <w:rPr>
          <w:rFonts w:eastAsia="Calibri"/>
          <w:color w:val="000000"/>
          <w:spacing w:val="-4"/>
          <w:sz w:val="28"/>
          <w:szCs w:val="28"/>
        </w:rPr>
        <w:t>Архангельское региональное отделение Общероссийской общественной</w:t>
      </w:r>
      <w:r w:rsidRPr="00715566">
        <w:rPr>
          <w:rFonts w:eastAsia="Calibri"/>
          <w:color w:val="000000"/>
          <w:sz w:val="28"/>
          <w:szCs w:val="28"/>
        </w:rPr>
        <w:t xml:space="preserve"> </w:t>
      </w:r>
      <w:r w:rsidRPr="00BC7D99">
        <w:rPr>
          <w:rFonts w:eastAsia="Calibri"/>
          <w:color w:val="000000"/>
          <w:spacing w:val="-4"/>
          <w:sz w:val="28"/>
          <w:szCs w:val="28"/>
        </w:rPr>
        <w:t>организации «Союз театральных деятелей Российской Федерации» – 108 чел.;</w:t>
      </w:r>
    </w:p>
    <w:p w:rsidR="00BE0AF4" w:rsidRPr="00715566" w:rsidRDefault="00BE0AF4" w:rsidP="002816BC">
      <w:pPr>
        <w:pStyle w:val="a7"/>
        <w:spacing w:after="0"/>
        <w:ind w:firstLine="720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Архангельский филиал </w:t>
      </w:r>
      <w:r w:rsidRPr="00715566">
        <w:rPr>
          <w:szCs w:val="28"/>
        </w:rPr>
        <w:t xml:space="preserve">Союза фотохудожников России </w:t>
      </w:r>
      <w:r w:rsidRPr="00715566">
        <w:rPr>
          <w:rFonts w:eastAsia="Calibri"/>
          <w:color w:val="000000"/>
          <w:szCs w:val="28"/>
        </w:rPr>
        <w:t xml:space="preserve">– </w:t>
      </w:r>
      <w:r w:rsidRPr="00715566">
        <w:rPr>
          <w:szCs w:val="28"/>
        </w:rPr>
        <w:t xml:space="preserve">71 </w:t>
      </w:r>
      <w:r w:rsidRPr="00715566">
        <w:rPr>
          <w:rFonts w:eastAsia="Calibri"/>
          <w:color w:val="000000"/>
          <w:szCs w:val="28"/>
        </w:rPr>
        <w:t>чел.</w:t>
      </w:r>
    </w:p>
    <w:p w:rsidR="00BE0AF4" w:rsidRPr="00715566" w:rsidRDefault="00BE0AF4" w:rsidP="002816BC">
      <w:pPr>
        <w:pStyle w:val="a7"/>
        <w:spacing w:after="0"/>
        <w:ind w:firstLine="720"/>
        <w:jc w:val="both"/>
        <w:rPr>
          <w:bCs/>
          <w:szCs w:val="28"/>
        </w:rPr>
      </w:pPr>
      <w:r w:rsidRPr="00715566">
        <w:rPr>
          <w:szCs w:val="28"/>
        </w:rPr>
        <w:t>В Архангельской области работают</w:t>
      </w:r>
      <w:r w:rsidRPr="00715566">
        <w:rPr>
          <w:bCs/>
          <w:szCs w:val="28"/>
        </w:rPr>
        <w:t xml:space="preserve"> 1 Народный художник России, </w:t>
      </w:r>
      <w:r w:rsidRPr="00715566">
        <w:rPr>
          <w:bCs/>
          <w:szCs w:val="28"/>
        </w:rPr>
        <w:br/>
        <w:t xml:space="preserve">10 Заслуженных художников Российской Федерации, 293 Заслуженных работника культуры Российской Федерации, 107 </w:t>
      </w:r>
      <w:r w:rsidR="00DB568E" w:rsidRPr="00715566">
        <w:rPr>
          <w:bCs/>
          <w:szCs w:val="28"/>
        </w:rPr>
        <w:t>Н</w:t>
      </w:r>
      <w:r w:rsidRPr="00715566">
        <w:rPr>
          <w:bCs/>
          <w:szCs w:val="28"/>
        </w:rPr>
        <w:t>ародных мастер</w:t>
      </w:r>
      <w:r w:rsidR="00DB568E">
        <w:rPr>
          <w:bCs/>
          <w:szCs w:val="28"/>
        </w:rPr>
        <w:t>ов</w:t>
      </w:r>
      <w:r w:rsidRPr="00715566">
        <w:rPr>
          <w:bCs/>
          <w:szCs w:val="28"/>
        </w:rPr>
        <w:t xml:space="preserve">, </w:t>
      </w:r>
      <w:r w:rsidRPr="00715566">
        <w:rPr>
          <w:bCs/>
          <w:szCs w:val="28"/>
        </w:rPr>
        <w:br/>
        <w:t xml:space="preserve">4 </w:t>
      </w:r>
      <w:r w:rsidR="00AE4BB9">
        <w:rPr>
          <w:bCs/>
          <w:szCs w:val="28"/>
        </w:rPr>
        <w:t>З</w:t>
      </w:r>
      <w:r w:rsidRPr="00715566">
        <w:rPr>
          <w:bCs/>
          <w:szCs w:val="28"/>
        </w:rPr>
        <w:t xml:space="preserve">аслуженных деятеля искусств Российской Федерации, 2 </w:t>
      </w:r>
      <w:r w:rsidR="00AE4BB9" w:rsidRPr="00715566">
        <w:rPr>
          <w:bCs/>
          <w:szCs w:val="28"/>
        </w:rPr>
        <w:t>Н</w:t>
      </w:r>
      <w:r w:rsidRPr="00715566">
        <w:rPr>
          <w:bCs/>
          <w:szCs w:val="28"/>
        </w:rPr>
        <w:t xml:space="preserve">ародных артиста Российской Федерации, 63 </w:t>
      </w:r>
      <w:r w:rsidR="00AE4BB9" w:rsidRPr="00715566">
        <w:rPr>
          <w:bCs/>
          <w:szCs w:val="28"/>
        </w:rPr>
        <w:t>З</w:t>
      </w:r>
      <w:r w:rsidRPr="00715566">
        <w:rPr>
          <w:bCs/>
          <w:szCs w:val="28"/>
        </w:rPr>
        <w:t xml:space="preserve">аслуженных артиста Российской Федерации. </w:t>
      </w:r>
    </w:p>
    <w:p w:rsidR="00BE0AF4" w:rsidRPr="00715566" w:rsidRDefault="00BE0AF4" w:rsidP="00715566">
      <w:pPr>
        <w:pStyle w:val="aa"/>
        <w:spacing w:after="0" w:line="240" w:lineRule="auto"/>
        <w:ind w:left="0" w:firstLine="706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E0AF4" w:rsidRPr="00715566" w:rsidRDefault="00BE0AF4" w:rsidP="001673C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Раздел 4. Социально-культурная деятельность</w:t>
      </w:r>
    </w:p>
    <w:p w:rsidR="00BE0AF4" w:rsidRPr="00715566" w:rsidRDefault="00BE0AF4" w:rsidP="001673C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4.1. Народная художественная культура и любительское творчество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В Архангельской области созданы и функционируют 150 </w:t>
      </w:r>
      <w:proofErr w:type="spellStart"/>
      <w:r w:rsidRPr="00715566">
        <w:rPr>
          <w:bCs/>
          <w:szCs w:val="28"/>
        </w:rPr>
        <w:t>культурно-досуговых</w:t>
      </w:r>
      <w:proofErr w:type="spellEnd"/>
      <w:r w:rsidRPr="00715566">
        <w:rPr>
          <w:bCs/>
          <w:szCs w:val="28"/>
        </w:rPr>
        <w:t xml:space="preserve"> учреждений, в том числе 1 – областного уровня, 149 – муниципального; 3916 клубов и объединений по интересам, в которых занима</w:t>
      </w:r>
      <w:r w:rsidR="00AE4BB9">
        <w:rPr>
          <w:bCs/>
          <w:szCs w:val="28"/>
        </w:rPr>
        <w:t>ю</w:t>
      </w:r>
      <w:r w:rsidRPr="00715566">
        <w:rPr>
          <w:bCs/>
          <w:szCs w:val="28"/>
        </w:rPr>
        <w:t>тся 47 274 человек</w:t>
      </w:r>
      <w:r w:rsidR="00B5765B">
        <w:rPr>
          <w:bCs/>
          <w:szCs w:val="28"/>
        </w:rPr>
        <w:t>а</w:t>
      </w:r>
      <w:r w:rsidRPr="00715566">
        <w:rPr>
          <w:bCs/>
          <w:szCs w:val="28"/>
        </w:rPr>
        <w:t xml:space="preserve">. Из них 2860 клубных формирований самодеятельного народного творчества и 832 любительских коллективов, </w:t>
      </w:r>
      <w:r w:rsidRPr="00715566">
        <w:rPr>
          <w:bCs/>
          <w:szCs w:val="28"/>
        </w:rPr>
        <w:br/>
        <w:t>в том числе 547 – хоровых, 764 – хореографически</w:t>
      </w:r>
      <w:r w:rsidR="00AE4BB9">
        <w:rPr>
          <w:bCs/>
          <w:szCs w:val="28"/>
        </w:rPr>
        <w:t>х</w:t>
      </w:r>
      <w:r w:rsidRPr="00715566">
        <w:rPr>
          <w:bCs/>
          <w:szCs w:val="28"/>
        </w:rPr>
        <w:t>, 372 – театральны</w:t>
      </w:r>
      <w:r w:rsidR="00AE4BB9">
        <w:rPr>
          <w:bCs/>
          <w:szCs w:val="28"/>
        </w:rPr>
        <w:t>х</w:t>
      </w:r>
      <w:r w:rsidRPr="00715566">
        <w:rPr>
          <w:bCs/>
          <w:szCs w:val="28"/>
        </w:rPr>
        <w:t>, всего участников клубных формирований – 33 794 человек</w:t>
      </w:r>
      <w:r w:rsidR="00AE4BB9">
        <w:rPr>
          <w:bCs/>
          <w:szCs w:val="28"/>
        </w:rPr>
        <w:t>а</w:t>
      </w:r>
      <w:r w:rsidRPr="00715566">
        <w:rPr>
          <w:bCs/>
          <w:szCs w:val="28"/>
        </w:rPr>
        <w:t>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ГБУК Архангельской области «Дом народного творчества» создано </w:t>
      </w:r>
      <w:r w:rsidR="001673C2">
        <w:rPr>
          <w:bCs/>
          <w:szCs w:val="28"/>
        </w:rPr>
        <w:br/>
      </w:r>
      <w:r w:rsidRPr="00715566">
        <w:rPr>
          <w:bCs/>
          <w:szCs w:val="28"/>
        </w:rPr>
        <w:t xml:space="preserve">в 2013 году; основные направления деятельности – развитие народного творчества, информационно-методическая деятельность, организация фестивалей и праздников, в том числе международного, регионального </w:t>
      </w:r>
      <w:r w:rsidRPr="00715566">
        <w:rPr>
          <w:bCs/>
          <w:szCs w:val="28"/>
        </w:rPr>
        <w:br/>
        <w:t xml:space="preserve">и межмуниципального уровней. В 2015 году учреждением проведено </w:t>
      </w:r>
      <w:r w:rsidR="001673C2">
        <w:rPr>
          <w:bCs/>
          <w:szCs w:val="28"/>
        </w:rPr>
        <w:br/>
      </w:r>
      <w:r w:rsidRPr="00715566">
        <w:rPr>
          <w:bCs/>
          <w:szCs w:val="28"/>
        </w:rPr>
        <w:t xml:space="preserve">109 культурно-массовых мероприятий, из них 77 </w:t>
      </w:r>
      <w:proofErr w:type="spellStart"/>
      <w:r w:rsidRPr="00715566">
        <w:rPr>
          <w:bCs/>
          <w:szCs w:val="28"/>
        </w:rPr>
        <w:t>культурно-досуговые</w:t>
      </w:r>
      <w:proofErr w:type="spellEnd"/>
      <w:r w:rsidRPr="00715566">
        <w:rPr>
          <w:bCs/>
          <w:szCs w:val="28"/>
        </w:rPr>
        <w:t xml:space="preserve"> мероприятия, в том числе для детей и молодежи, информационн</w:t>
      </w:r>
      <w:proofErr w:type="gramStart"/>
      <w:r w:rsidRPr="00715566">
        <w:rPr>
          <w:bCs/>
          <w:szCs w:val="28"/>
        </w:rPr>
        <w:t>о-</w:t>
      </w:r>
      <w:proofErr w:type="gramEnd"/>
      <w:r w:rsidRPr="00715566">
        <w:rPr>
          <w:bCs/>
          <w:szCs w:val="28"/>
        </w:rPr>
        <w:t xml:space="preserve"> просветительские мероприятия, мероприятия для социальных групп, инвалидов.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Областная культурно-патриотическая </w:t>
      </w:r>
      <w:proofErr w:type="spellStart"/>
      <w:r w:rsidRPr="00715566">
        <w:rPr>
          <w:bCs/>
          <w:szCs w:val="28"/>
        </w:rPr>
        <w:t>киноакция</w:t>
      </w:r>
      <w:proofErr w:type="spellEnd"/>
      <w:r w:rsidRPr="00715566">
        <w:rPr>
          <w:bCs/>
          <w:szCs w:val="28"/>
        </w:rPr>
        <w:t xml:space="preserve"> «Прошлых лет военные года».  В основе акции показ 7 фильмов архангельских режиссеров </w:t>
      </w:r>
      <w:r w:rsidR="001673C2">
        <w:rPr>
          <w:bCs/>
          <w:szCs w:val="28"/>
        </w:rPr>
        <w:br/>
      </w:r>
      <w:r w:rsidRPr="00715566">
        <w:rPr>
          <w:bCs/>
          <w:szCs w:val="28"/>
        </w:rPr>
        <w:t>и журналистов. В рамках акции проведено</w:t>
      </w:r>
      <w:r w:rsidR="00AE4BB9">
        <w:rPr>
          <w:bCs/>
          <w:szCs w:val="28"/>
        </w:rPr>
        <w:t xml:space="preserve"> </w:t>
      </w:r>
      <w:r w:rsidR="00AE4BB9" w:rsidRPr="00715566">
        <w:rPr>
          <w:bCs/>
          <w:szCs w:val="28"/>
        </w:rPr>
        <w:t>635</w:t>
      </w:r>
      <w:r w:rsidR="00AE4BB9">
        <w:rPr>
          <w:bCs/>
          <w:szCs w:val="28"/>
        </w:rPr>
        <w:t xml:space="preserve"> </w:t>
      </w:r>
      <w:r w:rsidRPr="00715566">
        <w:rPr>
          <w:bCs/>
          <w:szCs w:val="28"/>
        </w:rPr>
        <w:t>мероприятий. Общее количество зрителей – более 13 371, из них детей и молод</w:t>
      </w:r>
      <w:r w:rsidR="00386698">
        <w:rPr>
          <w:bCs/>
          <w:szCs w:val="28"/>
        </w:rPr>
        <w:t>е</w:t>
      </w:r>
      <w:r w:rsidRPr="00715566">
        <w:rPr>
          <w:bCs/>
          <w:szCs w:val="28"/>
        </w:rPr>
        <w:t xml:space="preserve">жи – более 11 252. В рамках акции для ветеранов и тружеников тыла </w:t>
      </w:r>
      <w:r w:rsidR="00CC6722">
        <w:rPr>
          <w:bCs/>
          <w:szCs w:val="28"/>
        </w:rPr>
        <w:t>проведено</w:t>
      </w:r>
      <w:r w:rsidRPr="00715566">
        <w:rPr>
          <w:bCs/>
          <w:szCs w:val="28"/>
        </w:rPr>
        <w:t xml:space="preserve"> более </w:t>
      </w:r>
      <w:r w:rsidR="001673C2">
        <w:rPr>
          <w:bCs/>
          <w:szCs w:val="28"/>
        </w:rPr>
        <w:br/>
      </w:r>
      <w:r w:rsidRPr="00715566">
        <w:rPr>
          <w:bCs/>
          <w:szCs w:val="28"/>
        </w:rPr>
        <w:t xml:space="preserve">105 мероприятий, </w:t>
      </w:r>
      <w:r w:rsidR="00430FD1">
        <w:rPr>
          <w:bCs/>
          <w:szCs w:val="28"/>
        </w:rPr>
        <w:t xml:space="preserve">которые посетили </w:t>
      </w:r>
      <w:r w:rsidRPr="00715566">
        <w:rPr>
          <w:bCs/>
          <w:szCs w:val="28"/>
        </w:rPr>
        <w:t xml:space="preserve">730 человек.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1673C2">
        <w:rPr>
          <w:bCs/>
          <w:spacing w:val="-4"/>
          <w:szCs w:val="28"/>
        </w:rPr>
        <w:t>Областная культурно-патриотическая акция «Фронтовой ид</w:t>
      </w:r>
      <w:r w:rsidR="00386698" w:rsidRPr="001673C2">
        <w:rPr>
          <w:bCs/>
          <w:spacing w:val="-4"/>
          <w:szCs w:val="28"/>
        </w:rPr>
        <w:t>е</w:t>
      </w:r>
      <w:r w:rsidRPr="001673C2">
        <w:rPr>
          <w:bCs/>
          <w:spacing w:val="-4"/>
          <w:szCs w:val="28"/>
        </w:rPr>
        <w:t>т концерт</w:t>
      </w:r>
      <w:r w:rsidRPr="00715566">
        <w:rPr>
          <w:bCs/>
          <w:szCs w:val="28"/>
        </w:rPr>
        <w:t>». В рамках акции сформировано более 107 фронтовых бригад, общее количество участников – более 5986, из них детей и молод</w:t>
      </w:r>
      <w:r w:rsidR="00386698">
        <w:rPr>
          <w:bCs/>
          <w:szCs w:val="28"/>
        </w:rPr>
        <w:t>е</w:t>
      </w:r>
      <w:r w:rsidRPr="00715566">
        <w:rPr>
          <w:bCs/>
          <w:szCs w:val="28"/>
        </w:rPr>
        <w:t>жи – более 1657. Мероприятия посмотрели более 9000 зрителей. В рамках акции для ветеранов и тружеников тыла было проведено 129 мероприятий, которые посетили 2143 человека.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Историко-патриотическая ассамблея хоровых коллективов «Музыка Победы» 6</w:t>
      </w:r>
      <w:r w:rsidR="001673C2">
        <w:rPr>
          <w:bCs/>
          <w:szCs w:val="28"/>
        </w:rPr>
        <w:t> – </w:t>
      </w:r>
      <w:r w:rsidRPr="00715566">
        <w:rPr>
          <w:bCs/>
          <w:szCs w:val="28"/>
        </w:rPr>
        <w:t xml:space="preserve">7 февраля 2015 года в </w:t>
      </w:r>
      <w:proofErr w:type="gramStart"/>
      <w:r w:rsidRPr="00715566">
        <w:rPr>
          <w:bCs/>
          <w:szCs w:val="28"/>
        </w:rPr>
        <w:t>г</w:t>
      </w:r>
      <w:proofErr w:type="gramEnd"/>
      <w:r w:rsidRPr="00715566">
        <w:rPr>
          <w:bCs/>
          <w:szCs w:val="28"/>
        </w:rPr>
        <w:t xml:space="preserve">. Архангельске. В мероприятии приняли участие 32 хоровых коллектива (из них 5 детских) из 7 районов Архангельской области </w:t>
      </w:r>
      <w:r w:rsidR="005B736F">
        <w:rPr>
          <w:bCs/>
          <w:szCs w:val="28"/>
        </w:rPr>
        <w:t>(</w:t>
      </w:r>
      <w:r w:rsidRPr="00715566">
        <w:rPr>
          <w:bCs/>
          <w:szCs w:val="28"/>
        </w:rPr>
        <w:t>630 человек</w:t>
      </w:r>
      <w:r w:rsidR="005B736F">
        <w:rPr>
          <w:bCs/>
          <w:szCs w:val="28"/>
        </w:rPr>
        <w:t>,</w:t>
      </w:r>
      <w:r w:rsidRPr="00715566">
        <w:rPr>
          <w:bCs/>
          <w:szCs w:val="28"/>
        </w:rPr>
        <w:t xml:space="preserve"> из них 152 – дети</w:t>
      </w:r>
      <w:r w:rsidR="005B736F">
        <w:rPr>
          <w:bCs/>
          <w:szCs w:val="28"/>
        </w:rPr>
        <w:t>)</w:t>
      </w:r>
      <w:r w:rsidRPr="00715566">
        <w:rPr>
          <w:bCs/>
          <w:szCs w:val="28"/>
        </w:rPr>
        <w:t xml:space="preserve">.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IV фестиваль духовой музыки «Дирекцион-Норд», посвящ</w:t>
      </w:r>
      <w:r w:rsidR="00386698">
        <w:rPr>
          <w:bCs/>
          <w:szCs w:val="28"/>
        </w:rPr>
        <w:t>е</w:t>
      </w:r>
      <w:r w:rsidRPr="00715566">
        <w:rPr>
          <w:bCs/>
          <w:szCs w:val="28"/>
        </w:rPr>
        <w:t xml:space="preserve">нный </w:t>
      </w:r>
      <w:r w:rsidRPr="00715566">
        <w:rPr>
          <w:bCs/>
          <w:szCs w:val="28"/>
        </w:rPr>
        <w:br/>
        <w:t>70-летию Победы в Великой Отечественной войне и празднованию дня Военно-Морского флота, 24</w:t>
      </w:r>
      <w:r w:rsidR="001673C2">
        <w:rPr>
          <w:bCs/>
          <w:szCs w:val="28"/>
        </w:rPr>
        <w:t> </w:t>
      </w:r>
      <w:r w:rsidRPr="00715566">
        <w:rPr>
          <w:bCs/>
          <w:szCs w:val="28"/>
        </w:rPr>
        <w:t>–</w:t>
      </w:r>
      <w:r w:rsidR="001673C2">
        <w:rPr>
          <w:bCs/>
          <w:szCs w:val="28"/>
        </w:rPr>
        <w:t> </w:t>
      </w:r>
      <w:r w:rsidRPr="00715566">
        <w:rPr>
          <w:bCs/>
          <w:szCs w:val="28"/>
        </w:rPr>
        <w:t xml:space="preserve">26 июля 2015 года. В фестивале приняли участие 7 духовых оркестров из городов Кирова, Орла и районов Архангельской области. Традиционно участники фестиваля подготовили программу для сводного духового оркестра, состав сводного оркестра – </w:t>
      </w:r>
      <w:r w:rsidR="001673C2">
        <w:rPr>
          <w:bCs/>
          <w:szCs w:val="28"/>
        </w:rPr>
        <w:br/>
      </w:r>
      <w:r w:rsidRPr="00715566">
        <w:rPr>
          <w:bCs/>
          <w:szCs w:val="28"/>
        </w:rPr>
        <w:t>93 человека. Всего мероприяти</w:t>
      </w:r>
      <w:r w:rsidR="005B736F">
        <w:rPr>
          <w:bCs/>
          <w:szCs w:val="28"/>
        </w:rPr>
        <w:t>е</w:t>
      </w:r>
      <w:r w:rsidRPr="00715566">
        <w:rPr>
          <w:bCs/>
          <w:szCs w:val="28"/>
        </w:rPr>
        <w:t xml:space="preserve"> посетил</w:t>
      </w:r>
      <w:r w:rsidR="005519C5">
        <w:rPr>
          <w:bCs/>
          <w:szCs w:val="28"/>
        </w:rPr>
        <w:t>и</w:t>
      </w:r>
      <w:r w:rsidRPr="00715566">
        <w:rPr>
          <w:bCs/>
          <w:szCs w:val="28"/>
        </w:rPr>
        <w:t xml:space="preserve"> около 14 000 </w:t>
      </w:r>
      <w:proofErr w:type="spellStart"/>
      <w:r w:rsidRPr="00715566">
        <w:rPr>
          <w:bCs/>
          <w:szCs w:val="28"/>
        </w:rPr>
        <w:t>архангелогородцев</w:t>
      </w:r>
      <w:proofErr w:type="spellEnd"/>
      <w:r w:rsidRPr="00715566">
        <w:rPr>
          <w:bCs/>
          <w:szCs w:val="28"/>
        </w:rPr>
        <w:t>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24 мая состоялся праздничный концерт, посвященный Дню славянской письменности и культуры. В мероприятии приняли участие хоровые коллективы – победители хоровой ассамблеи «Музыка Победы». В сводный хор вошли 12 хоров из 5 муниципальных образований Архангельской области, общее количество участников 232 человека, среди них </w:t>
      </w:r>
      <w:r w:rsidR="005B736F">
        <w:rPr>
          <w:bCs/>
          <w:szCs w:val="28"/>
        </w:rPr>
        <w:t xml:space="preserve">– </w:t>
      </w:r>
      <w:r w:rsidRPr="00715566">
        <w:rPr>
          <w:bCs/>
          <w:szCs w:val="28"/>
        </w:rPr>
        <w:t>академические, любительские хоры, детские хоры, народные и фольклорные, любительские и профессиональные коллективы, а также хоры ветеранов.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IV Большой Пасхальный фестиваль состоялся в Архангельской области 12</w:t>
      </w:r>
      <w:r w:rsidR="001673C2">
        <w:rPr>
          <w:bCs/>
          <w:szCs w:val="28"/>
        </w:rPr>
        <w:t> </w:t>
      </w:r>
      <w:r w:rsidRPr="00715566">
        <w:rPr>
          <w:bCs/>
          <w:szCs w:val="28"/>
        </w:rPr>
        <w:t>–</w:t>
      </w:r>
      <w:r w:rsidR="001673C2">
        <w:rPr>
          <w:bCs/>
          <w:szCs w:val="28"/>
        </w:rPr>
        <w:t> </w:t>
      </w:r>
      <w:r w:rsidRPr="00715566">
        <w:rPr>
          <w:bCs/>
          <w:szCs w:val="28"/>
        </w:rPr>
        <w:t xml:space="preserve">26 апреля 2015 года. В афишу фестиваля вошли 10 мероприятий </w:t>
      </w:r>
      <w:r w:rsidR="001673C2">
        <w:rPr>
          <w:bCs/>
          <w:szCs w:val="28"/>
        </w:rPr>
        <w:br/>
      </w:r>
      <w:r w:rsidRPr="00715566">
        <w:rPr>
          <w:bCs/>
          <w:szCs w:val="28"/>
        </w:rPr>
        <w:t>в</w:t>
      </w:r>
      <w:r w:rsidR="001673C2">
        <w:rPr>
          <w:bCs/>
          <w:szCs w:val="28"/>
        </w:rPr>
        <w:t xml:space="preserve"> </w:t>
      </w:r>
      <w:r w:rsidRPr="00715566">
        <w:rPr>
          <w:bCs/>
          <w:szCs w:val="28"/>
        </w:rPr>
        <w:t xml:space="preserve">городах Архангельске и Северодвинске, </w:t>
      </w:r>
      <w:proofErr w:type="spellStart"/>
      <w:r w:rsidRPr="00715566">
        <w:rPr>
          <w:bCs/>
          <w:szCs w:val="28"/>
        </w:rPr>
        <w:t>Виноградовском</w:t>
      </w:r>
      <w:proofErr w:type="spellEnd"/>
      <w:r w:rsidRPr="00715566">
        <w:rPr>
          <w:bCs/>
          <w:szCs w:val="28"/>
        </w:rPr>
        <w:t xml:space="preserve"> и Холмогорском районах. Мероприятия фестиваля посетили более 4000 тысяч зрителей.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1673C2">
        <w:rPr>
          <w:bCs/>
          <w:spacing w:val="-6"/>
          <w:szCs w:val="28"/>
        </w:rPr>
        <w:t>XIII областной фестиваль народных театров и театральных коллективов</w:t>
      </w:r>
      <w:r w:rsidRPr="00715566">
        <w:rPr>
          <w:bCs/>
          <w:szCs w:val="28"/>
        </w:rPr>
        <w:t xml:space="preserve"> «Театральные встречи» 26 – 29 марта 2015 года, </w:t>
      </w:r>
      <w:proofErr w:type="gramStart"/>
      <w:r w:rsidRPr="00715566">
        <w:rPr>
          <w:bCs/>
          <w:szCs w:val="28"/>
        </w:rPr>
        <w:t>г</w:t>
      </w:r>
      <w:proofErr w:type="gramEnd"/>
      <w:r w:rsidRPr="00715566">
        <w:rPr>
          <w:bCs/>
          <w:szCs w:val="28"/>
        </w:rPr>
        <w:t xml:space="preserve">. </w:t>
      </w:r>
      <w:proofErr w:type="spellStart"/>
      <w:r w:rsidRPr="00715566">
        <w:rPr>
          <w:bCs/>
          <w:szCs w:val="28"/>
        </w:rPr>
        <w:t>Новодвинск</w:t>
      </w:r>
      <w:proofErr w:type="spellEnd"/>
      <w:r w:rsidRPr="00715566">
        <w:rPr>
          <w:bCs/>
          <w:szCs w:val="28"/>
        </w:rPr>
        <w:t xml:space="preserve">. </w:t>
      </w:r>
      <w:proofErr w:type="gramStart"/>
      <w:r w:rsidRPr="00715566">
        <w:rPr>
          <w:bCs/>
          <w:szCs w:val="28"/>
        </w:rPr>
        <w:t>В фестивале приняли участие 8 народных и образцовых театров из городов Архангельска, Северодвинска, Онеги, Шенкурска, Вельска, Каргополя</w:t>
      </w:r>
      <w:r w:rsidR="001726D1">
        <w:rPr>
          <w:bCs/>
          <w:szCs w:val="28"/>
        </w:rPr>
        <w:t>,</w:t>
      </w:r>
      <w:r w:rsidRPr="00715566">
        <w:rPr>
          <w:bCs/>
          <w:szCs w:val="28"/>
        </w:rPr>
        <w:t xml:space="preserve"> Коряжмы, </w:t>
      </w:r>
      <w:r w:rsidR="00332D95">
        <w:rPr>
          <w:bCs/>
          <w:szCs w:val="28"/>
        </w:rPr>
        <w:t xml:space="preserve">а также из </w:t>
      </w:r>
      <w:r w:rsidR="00332D95">
        <w:rPr>
          <w:bCs/>
          <w:spacing w:val="-6"/>
          <w:szCs w:val="28"/>
        </w:rPr>
        <w:t xml:space="preserve">Ленского, </w:t>
      </w:r>
      <w:proofErr w:type="spellStart"/>
      <w:r w:rsidR="00856624" w:rsidRPr="001673C2">
        <w:rPr>
          <w:bCs/>
          <w:spacing w:val="-6"/>
          <w:szCs w:val="28"/>
        </w:rPr>
        <w:t>Виноградовского</w:t>
      </w:r>
      <w:proofErr w:type="spellEnd"/>
      <w:r w:rsidR="00856624">
        <w:rPr>
          <w:bCs/>
          <w:spacing w:val="-6"/>
          <w:szCs w:val="28"/>
        </w:rPr>
        <w:t>,</w:t>
      </w:r>
      <w:r w:rsidR="00856624" w:rsidRPr="001673C2">
        <w:rPr>
          <w:bCs/>
          <w:spacing w:val="-6"/>
          <w:szCs w:val="28"/>
        </w:rPr>
        <w:t xml:space="preserve"> </w:t>
      </w:r>
      <w:proofErr w:type="spellStart"/>
      <w:r w:rsidRPr="001673C2">
        <w:rPr>
          <w:bCs/>
          <w:spacing w:val="-6"/>
          <w:szCs w:val="28"/>
        </w:rPr>
        <w:t>Устьянского</w:t>
      </w:r>
      <w:proofErr w:type="spellEnd"/>
      <w:r w:rsidRPr="001673C2">
        <w:rPr>
          <w:bCs/>
          <w:spacing w:val="-6"/>
          <w:szCs w:val="28"/>
        </w:rPr>
        <w:t xml:space="preserve"> районов.</w:t>
      </w:r>
      <w:proofErr w:type="gramEnd"/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proofErr w:type="gramStart"/>
      <w:r w:rsidRPr="00715566">
        <w:rPr>
          <w:bCs/>
          <w:szCs w:val="28"/>
        </w:rPr>
        <w:t>24 июня 2015 года в г. Архангельске состоялся гала-концерт международного фестиваля гармони «</w:t>
      </w:r>
      <w:proofErr w:type="spellStart"/>
      <w:r w:rsidRPr="00715566">
        <w:rPr>
          <w:bCs/>
          <w:szCs w:val="28"/>
        </w:rPr>
        <w:t>Сметанинские</w:t>
      </w:r>
      <w:proofErr w:type="spellEnd"/>
      <w:r w:rsidRPr="00715566">
        <w:rPr>
          <w:bCs/>
          <w:szCs w:val="28"/>
        </w:rPr>
        <w:t xml:space="preserve"> встречи», в котором приняли участие гармонисты из Франции, Германии, гг. Москвы, Санкт-Петербурга, Перми, Краснодара, Мирного, Шенкурска, Архангельска </w:t>
      </w:r>
      <w:r w:rsidR="001673C2">
        <w:rPr>
          <w:bCs/>
          <w:szCs w:val="28"/>
        </w:rPr>
        <w:br/>
      </w:r>
      <w:r w:rsidRPr="00715566">
        <w:rPr>
          <w:bCs/>
          <w:szCs w:val="28"/>
        </w:rPr>
        <w:t xml:space="preserve">и Республики Мордовия. </w:t>
      </w:r>
      <w:proofErr w:type="gramEnd"/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Фестиваль «</w:t>
      </w:r>
      <w:proofErr w:type="spellStart"/>
      <w:r w:rsidRPr="00715566">
        <w:rPr>
          <w:bCs/>
          <w:szCs w:val="28"/>
        </w:rPr>
        <w:t>Маргаритинские</w:t>
      </w:r>
      <w:proofErr w:type="spellEnd"/>
      <w:r w:rsidRPr="00715566">
        <w:rPr>
          <w:bCs/>
          <w:szCs w:val="28"/>
        </w:rPr>
        <w:t xml:space="preserve"> смотрины», проведенный в сентябре </w:t>
      </w:r>
      <w:r w:rsidRPr="00715566">
        <w:rPr>
          <w:bCs/>
          <w:szCs w:val="28"/>
        </w:rPr>
        <w:br/>
        <w:t xml:space="preserve">2015 года </w:t>
      </w:r>
      <w:proofErr w:type="gramStart"/>
      <w:r w:rsidRPr="00715566">
        <w:rPr>
          <w:bCs/>
          <w:szCs w:val="28"/>
        </w:rPr>
        <w:t>г</w:t>
      </w:r>
      <w:proofErr w:type="gramEnd"/>
      <w:r w:rsidRPr="00715566">
        <w:rPr>
          <w:bCs/>
          <w:szCs w:val="28"/>
        </w:rPr>
        <w:t xml:space="preserve">. Архангельске, был посвящен 100-летию Государственного Российского Дома народного творчества. </w:t>
      </w:r>
    </w:p>
    <w:p w:rsidR="00BE0AF4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Ярким примером межмуниципального культурного сотрудничества </w:t>
      </w:r>
      <w:r w:rsidRPr="00715566">
        <w:rPr>
          <w:bCs/>
          <w:szCs w:val="28"/>
        </w:rPr>
        <w:br/>
        <w:t xml:space="preserve">в 2015 году стал проект Правительства Архангельской области «Созвездие Северных фестивалей», объединивший 13 муниципальных образований Архангельской области. </w:t>
      </w:r>
    </w:p>
    <w:p w:rsidR="00DB11F4" w:rsidRPr="00715566" w:rsidRDefault="00DB11F4" w:rsidP="00715566">
      <w:pPr>
        <w:pStyle w:val="a7"/>
        <w:spacing w:after="0"/>
        <w:ind w:firstLine="706"/>
        <w:jc w:val="both"/>
        <w:rPr>
          <w:bCs/>
          <w:szCs w:val="28"/>
        </w:rPr>
      </w:pPr>
    </w:p>
    <w:p w:rsidR="00BE0AF4" w:rsidRPr="00715566" w:rsidRDefault="00BE0AF4" w:rsidP="001673C2">
      <w:pPr>
        <w:pStyle w:val="a7"/>
        <w:spacing w:after="0"/>
        <w:jc w:val="center"/>
        <w:rPr>
          <w:b/>
          <w:bCs/>
          <w:szCs w:val="28"/>
        </w:rPr>
      </w:pPr>
      <w:r w:rsidRPr="00715566">
        <w:rPr>
          <w:b/>
          <w:bCs/>
          <w:szCs w:val="28"/>
        </w:rPr>
        <w:t>4.2. Организация социально-культурной деятельности граждан Российской Федерации: деятельность клубных учреждений, многофункциональных культурных центров, мобильных многофункциональных центров и др.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proofErr w:type="gramStart"/>
      <w:r w:rsidRPr="00715566">
        <w:rPr>
          <w:bCs/>
          <w:szCs w:val="28"/>
        </w:rPr>
        <w:t xml:space="preserve">В сравнении с 2014 годом количество клубных формирований </w:t>
      </w:r>
      <w:r w:rsidRPr="001673C2">
        <w:rPr>
          <w:bCs/>
          <w:spacing w:val="-4"/>
          <w:szCs w:val="28"/>
        </w:rPr>
        <w:t>Архангельской области увеличилось на 132 единицы, количество участников –</w:t>
      </w:r>
      <w:r w:rsidRPr="00715566">
        <w:rPr>
          <w:bCs/>
          <w:szCs w:val="28"/>
        </w:rPr>
        <w:t xml:space="preserve"> на 1858 тыс</w:t>
      </w:r>
      <w:r w:rsidR="001673C2">
        <w:rPr>
          <w:bCs/>
          <w:szCs w:val="28"/>
        </w:rPr>
        <w:t>.</w:t>
      </w:r>
      <w:r w:rsidRPr="00715566">
        <w:rPr>
          <w:bCs/>
          <w:szCs w:val="28"/>
        </w:rPr>
        <w:t xml:space="preserve"> человек. 157 творческих любительских коллективов имеют почетное звание «народный», «образцовый», </w:t>
      </w:r>
      <w:r w:rsidR="008C3CBF">
        <w:rPr>
          <w:bCs/>
          <w:szCs w:val="28"/>
        </w:rPr>
        <w:t>два</w:t>
      </w:r>
      <w:r w:rsidRPr="00715566">
        <w:rPr>
          <w:bCs/>
          <w:szCs w:val="28"/>
        </w:rPr>
        <w:t xml:space="preserve"> коллектива имеют звание </w:t>
      </w:r>
      <w:r w:rsidR="00DB27CE">
        <w:rPr>
          <w:bCs/>
          <w:szCs w:val="28"/>
        </w:rPr>
        <w:t>«</w:t>
      </w:r>
      <w:r w:rsidR="008C3CBF" w:rsidRPr="00715566">
        <w:rPr>
          <w:bCs/>
          <w:szCs w:val="28"/>
        </w:rPr>
        <w:t>З</w:t>
      </w:r>
      <w:r w:rsidRPr="00715566">
        <w:rPr>
          <w:bCs/>
          <w:szCs w:val="28"/>
        </w:rPr>
        <w:t>аслуженный коллектив народного творчества Российской Федерации</w:t>
      </w:r>
      <w:r w:rsidR="00DB27CE">
        <w:rPr>
          <w:bCs/>
          <w:szCs w:val="28"/>
        </w:rPr>
        <w:t>»</w:t>
      </w:r>
      <w:r w:rsidRPr="00715566">
        <w:rPr>
          <w:bCs/>
          <w:szCs w:val="28"/>
        </w:rPr>
        <w:t xml:space="preserve">:  </w:t>
      </w:r>
      <w:r w:rsidR="0028288A" w:rsidRPr="00715566">
        <w:rPr>
          <w:bCs/>
          <w:szCs w:val="28"/>
        </w:rPr>
        <w:t>театр фольклора «</w:t>
      </w:r>
      <w:proofErr w:type="spellStart"/>
      <w:r w:rsidR="0028288A" w:rsidRPr="00715566">
        <w:rPr>
          <w:bCs/>
          <w:szCs w:val="28"/>
        </w:rPr>
        <w:t>Радеюшка</w:t>
      </w:r>
      <w:proofErr w:type="spellEnd"/>
      <w:r w:rsidR="0028288A" w:rsidRPr="00715566">
        <w:rPr>
          <w:bCs/>
          <w:szCs w:val="28"/>
        </w:rPr>
        <w:t>»</w:t>
      </w:r>
      <w:r w:rsidR="0028288A">
        <w:rPr>
          <w:bCs/>
          <w:szCs w:val="28"/>
        </w:rPr>
        <w:t xml:space="preserve"> (</w:t>
      </w:r>
      <w:r w:rsidRPr="00715566">
        <w:rPr>
          <w:bCs/>
          <w:szCs w:val="28"/>
        </w:rPr>
        <w:t>ГБУК Архангельской области «Дом народного творчества»</w:t>
      </w:r>
      <w:r w:rsidR="0028288A">
        <w:rPr>
          <w:bCs/>
          <w:szCs w:val="28"/>
        </w:rPr>
        <w:t>) и</w:t>
      </w:r>
      <w:r w:rsidRPr="00715566">
        <w:rPr>
          <w:bCs/>
          <w:szCs w:val="28"/>
        </w:rPr>
        <w:t xml:space="preserve"> </w:t>
      </w:r>
      <w:proofErr w:type="spellStart"/>
      <w:r w:rsidRPr="00715566">
        <w:rPr>
          <w:bCs/>
          <w:szCs w:val="28"/>
        </w:rPr>
        <w:t>Новодвинский</w:t>
      </w:r>
      <w:proofErr w:type="spellEnd"/>
      <w:r w:rsidRPr="00715566">
        <w:rPr>
          <w:bCs/>
          <w:szCs w:val="28"/>
        </w:rPr>
        <w:t xml:space="preserve"> народный театр.</w:t>
      </w:r>
      <w:proofErr w:type="gramEnd"/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Звание «Народны</w:t>
      </w:r>
      <w:r w:rsidR="00350A94">
        <w:rPr>
          <w:bCs/>
          <w:szCs w:val="28"/>
        </w:rPr>
        <w:t>й самодеятельный коллектив» имее</w:t>
      </w:r>
      <w:r w:rsidRPr="00715566">
        <w:rPr>
          <w:bCs/>
          <w:szCs w:val="28"/>
        </w:rPr>
        <w:t xml:space="preserve">т 91 коллектив </w:t>
      </w:r>
      <w:r w:rsidRPr="00715566">
        <w:rPr>
          <w:bCs/>
          <w:szCs w:val="28"/>
        </w:rPr>
        <w:br/>
        <w:t>по следующим жанрам: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народные и фольклорные хоры – 47 коллективов;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академические хоры и ансамбли – 15 коллективов;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эстрадные ансамбли – 3 коллектива;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инструментальные коллективы – 10 коллективов;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театральные коллективы – 12 коллективов;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изобразительное и декоративно-прикладное искусство – 4 коллектива.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1673C2">
        <w:rPr>
          <w:bCs/>
          <w:spacing w:val="-6"/>
          <w:szCs w:val="28"/>
        </w:rPr>
        <w:t>Звание «Образцовый художественный коллектив» имеют 66 коллективов</w:t>
      </w:r>
      <w:r w:rsidRPr="00715566">
        <w:rPr>
          <w:bCs/>
          <w:szCs w:val="28"/>
        </w:rPr>
        <w:t xml:space="preserve"> по следующим жанрам: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хореографические коллективы – 32 коллектива;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цирковые студии – 3 коллектива;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народные и фольклорные хоры – 5 коллективов;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академические хоры, ансамбли, студии – 3 коллектива;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эстрадные ансамбли – 11 коллективов;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инструментальные коллективы – 4 коллектива;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театральные коллективы – 3 коллектив</w:t>
      </w:r>
      <w:r w:rsidR="000F71A8">
        <w:rPr>
          <w:bCs/>
          <w:szCs w:val="28"/>
        </w:rPr>
        <w:t>а</w:t>
      </w:r>
      <w:r w:rsidRPr="00715566">
        <w:rPr>
          <w:bCs/>
          <w:szCs w:val="28"/>
        </w:rPr>
        <w:t>;</w:t>
      </w:r>
    </w:p>
    <w:p w:rsidR="00BE0AF4" w:rsidRPr="00715566" w:rsidRDefault="002B4394" w:rsidP="00715566">
      <w:pPr>
        <w:pStyle w:val="a7"/>
        <w:spacing w:after="0"/>
        <w:ind w:firstLine="706"/>
        <w:jc w:val="both"/>
        <w:rPr>
          <w:bCs/>
          <w:szCs w:val="28"/>
        </w:rPr>
      </w:pPr>
      <w:r>
        <w:rPr>
          <w:bCs/>
          <w:szCs w:val="28"/>
        </w:rPr>
        <w:t>изобразительное и декоративно-прикладное искусство</w:t>
      </w:r>
      <w:r w:rsidR="00BE0AF4" w:rsidRPr="00715566">
        <w:rPr>
          <w:bCs/>
          <w:szCs w:val="28"/>
        </w:rPr>
        <w:t xml:space="preserve"> –</w:t>
      </w:r>
      <w:r>
        <w:rPr>
          <w:bCs/>
          <w:szCs w:val="28"/>
        </w:rPr>
        <w:t xml:space="preserve"> </w:t>
      </w:r>
      <w:r w:rsidR="00BE0AF4" w:rsidRPr="00715566">
        <w:rPr>
          <w:bCs/>
          <w:szCs w:val="28"/>
        </w:rPr>
        <w:t>5 коллективов.</w:t>
      </w:r>
    </w:p>
    <w:p w:rsidR="00BE0AF4" w:rsidRPr="00715566" w:rsidRDefault="00C0000F" w:rsidP="00715566">
      <w:pPr>
        <w:pStyle w:val="a7"/>
        <w:spacing w:after="0"/>
        <w:ind w:firstLine="706"/>
        <w:jc w:val="both"/>
        <w:rPr>
          <w:bCs/>
          <w:szCs w:val="28"/>
        </w:rPr>
      </w:pPr>
      <w:proofErr w:type="gramStart"/>
      <w:r>
        <w:rPr>
          <w:bCs/>
          <w:szCs w:val="28"/>
        </w:rPr>
        <w:t>В</w:t>
      </w:r>
      <w:r w:rsidR="00BE0AF4" w:rsidRPr="00715566">
        <w:rPr>
          <w:bCs/>
          <w:szCs w:val="28"/>
        </w:rPr>
        <w:t xml:space="preserve"> 2015 год</w:t>
      </w:r>
      <w:r>
        <w:rPr>
          <w:bCs/>
          <w:szCs w:val="28"/>
        </w:rPr>
        <w:t>у</w:t>
      </w:r>
      <w:r w:rsidR="00BE0AF4" w:rsidRPr="00715566">
        <w:rPr>
          <w:bCs/>
          <w:szCs w:val="28"/>
        </w:rPr>
        <w:t xml:space="preserve"> в Архангельской области проведено 62 574 культурно-массовых мероприяти</w:t>
      </w:r>
      <w:r w:rsidR="000F71A8">
        <w:rPr>
          <w:bCs/>
          <w:szCs w:val="28"/>
        </w:rPr>
        <w:t>я,</w:t>
      </w:r>
      <w:r w:rsidR="00BE0AF4" w:rsidRPr="00715566">
        <w:rPr>
          <w:bCs/>
          <w:szCs w:val="28"/>
        </w:rPr>
        <w:t xml:space="preserve"> из них 37 467 – платных.</w:t>
      </w:r>
      <w:proofErr w:type="gramEnd"/>
      <w:r w:rsidR="00BE0AF4" w:rsidRPr="00715566">
        <w:rPr>
          <w:bCs/>
          <w:szCs w:val="28"/>
        </w:rPr>
        <w:t xml:space="preserve"> Количество посе</w:t>
      </w:r>
      <w:r w:rsidR="000F71A8">
        <w:rPr>
          <w:bCs/>
          <w:szCs w:val="28"/>
        </w:rPr>
        <w:t>тителе</w:t>
      </w:r>
      <w:r w:rsidR="00BE0AF4" w:rsidRPr="00715566">
        <w:rPr>
          <w:bCs/>
          <w:szCs w:val="28"/>
        </w:rPr>
        <w:t>й данных мероприятий составило 1 266 820. Для детей и молодежи проведено 39 876 мероприятий.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Народные коллективы были представлены на следующих фестивалях </w:t>
      </w:r>
      <w:r w:rsidRPr="00715566">
        <w:rPr>
          <w:bCs/>
          <w:szCs w:val="28"/>
        </w:rPr>
        <w:br/>
        <w:t xml:space="preserve">и форумах в России и за рубежом: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1673C2">
        <w:rPr>
          <w:bCs/>
          <w:spacing w:val="-6"/>
          <w:szCs w:val="28"/>
        </w:rPr>
        <w:t>Архангельская хоровая капелла приняла участие в Открытом фестивале</w:t>
      </w:r>
      <w:r w:rsidRPr="00715566">
        <w:rPr>
          <w:bCs/>
          <w:szCs w:val="28"/>
        </w:rPr>
        <w:t xml:space="preserve">-конкурсе духовной музыки «Петровские Дни» в Духовно-просветительском центре Серафима </w:t>
      </w:r>
      <w:proofErr w:type="spellStart"/>
      <w:r w:rsidRPr="00715566">
        <w:rPr>
          <w:bCs/>
          <w:szCs w:val="28"/>
        </w:rPr>
        <w:t>Вырицкого</w:t>
      </w:r>
      <w:proofErr w:type="spellEnd"/>
      <w:r w:rsidRPr="00715566">
        <w:rPr>
          <w:bCs/>
          <w:szCs w:val="28"/>
        </w:rPr>
        <w:t xml:space="preserve"> в Санкт-Петербург</w:t>
      </w:r>
      <w:r w:rsidR="000F71A8">
        <w:rPr>
          <w:bCs/>
          <w:szCs w:val="28"/>
        </w:rPr>
        <w:t>е</w:t>
      </w:r>
      <w:r w:rsidRPr="00715566">
        <w:rPr>
          <w:bCs/>
          <w:szCs w:val="28"/>
        </w:rPr>
        <w:t>. В рамках фестиваля организовано 3 концертных программы. Коллектив награжден дипломом участ</w:t>
      </w:r>
      <w:r w:rsidR="00C0000F">
        <w:rPr>
          <w:bCs/>
          <w:szCs w:val="28"/>
        </w:rPr>
        <w:t>ника</w:t>
      </w:r>
      <w:r w:rsidRPr="00715566">
        <w:rPr>
          <w:bCs/>
          <w:szCs w:val="28"/>
        </w:rPr>
        <w:t xml:space="preserve">;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ансамбль народной песни «</w:t>
      </w:r>
      <w:proofErr w:type="spellStart"/>
      <w:r w:rsidRPr="00715566">
        <w:rPr>
          <w:bCs/>
          <w:szCs w:val="28"/>
        </w:rPr>
        <w:t>Субботея</w:t>
      </w:r>
      <w:proofErr w:type="spellEnd"/>
      <w:r w:rsidRPr="00715566">
        <w:rPr>
          <w:bCs/>
          <w:szCs w:val="28"/>
        </w:rPr>
        <w:t xml:space="preserve">» МБОУ </w:t>
      </w:r>
      <w:proofErr w:type="gramStart"/>
      <w:r w:rsidRPr="00715566">
        <w:rPr>
          <w:bCs/>
          <w:szCs w:val="28"/>
        </w:rPr>
        <w:t>ДО</w:t>
      </w:r>
      <w:proofErr w:type="gramEnd"/>
      <w:r w:rsidRPr="00715566">
        <w:rPr>
          <w:bCs/>
          <w:szCs w:val="28"/>
        </w:rPr>
        <w:t xml:space="preserve"> «</w:t>
      </w:r>
      <w:proofErr w:type="gramStart"/>
      <w:r w:rsidRPr="00715566">
        <w:rPr>
          <w:bCs/>
          <w:szCs w:val="28"/>
        </w:rPr>
        <w:t>Детская</w:t>
      </w:r>
      <w:proofErr w:type="gramEnd"/>
      <w:r w:rsidRPr="00715566">
        <w:rPr>
          <w:bCs/>
          <w:szCs w:val="28"/>
        </w:rPr>
        <w:t xml:space="preserve"> школа </w:t>
      </w:r>
      <w:r w:rsidRPr="00C2579E">
        <w:rPr>
          <w:bCs/>
          <w:spacing w:val="-6"/>
          <w:szCs w:val="28"/>
        </w:rPr>
        <w:t>искусств» (пос. Шалакуша) представил Архангельскую область на молод</w:t>
      </w:r>
      <w:r w:rsidR="00386698" w:rsidRPr="00C2579E">
        <w:rPr>
          <w:bCs/>
          <w:spacing w:val="-6"/>
          <w:szCs w:val="28"/>
        </w:rPr>
        <w:t>е</w:t>
      </w:r>
      <w:r w:rsidRPr="00C2579E">
        <w:rPr>
          <w:bCs/>
          <w:spacing w:val="-6"/>
          <w:szCs w:val="28"/>
        </w:rPr>
        <w:t>жных</w:t>
      </w:r>
      <w:r w:rsidRPr="00715566">
        <w:rPr>
          <w:bCs/>
          <w:szCs w:val="28"/>
        </w:rPr>
        <w:t xml:space="preserve"> Дельфийских играх;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коллектив ГБУК Архангельской области «Дом народного творчества» образцовый ансамбль «Россиянка» принял участие в I международном фестивале «Кружево танца» и IX международном фестивале – конкурсе хореографического искусства «</w:t>
      </w:r>
      <w:proofErr w:type="spellStart"/>
      <w:r w:rsidRPr="00715566">
        <w:rPr>
          <w:bCs/>
          <w:szCs w:val="28"/>
        </w:rPr>
        <w:t>Pari-grand</w:t>
      </w:r>
      <w:proofErr w:type="spellEnd"/>
      <w:r w:rsidRPr="00715566">
        <w:rPr>
          <w:bCs/>
          <w:szCs w:val="28"/>
        </w:rPr>
        <w:t>» (Санкт-Петербург);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театр фольклора «</w:t>
      </w:r>
      <w:proofErr w:type="spellStart"/>
      <w:r w:rsidRPr="00715566">
        <w:rPr>
          <w:bCs/>
          <w:szCs w:val="28"/>
        </w:rPr>
        <w:t>Радеюшка</w:t>
      </w:r>
      <w:proofErr w:type="spellEnd"/>
      <w:r w:rsidRPr="00715566">
        <w:rPr>
          <w:bCs/>
          <w:szCs w:val="28"/>
        </w:rPr>
        <w:t>» ГБУК Архангельской области «Дом народного творчества» принял участие в фестивале городов воинской славы</w:t>
      </w:r>
      <w:r w:rsidRPr="00715566">
        <w:rPr>
          <w:bCs/>
          <w:szCs w:val="28"/>
        </w:rPr>
        <w:br/>
        <w:t>(</w:t>
      </w:r>
      <w:proofErr w:type="gramStart"/>
      <w:r w:rsidRPr="00715566">
        <w:rPr>
          <w:bCs/>
          <w:szCs w:val="28"/>
        </w:rPr>
        <w:t>г</w:t>
      </w:r>
      <w:proofErr w:type="gramEnd"/>
      <w:r w:rsidRPr="00715566">
        <w:rPr>
          <w:bCs/>
          <w:szCs w:val="28"/>
        </w:rPr>
        <w:t>. Псков).</w:t>
      </w:r>
    </w:p>
    <w:p w:rsidR="00BE0AF4" w:rsidRPr="00715566" w:rsidRDefault="00BE0AF4" w:rsidP="00715566">
      <w:pPr>
        <w:ind w:left="550"/>
        <w:rPr>
          <w:i/>
          <w:sz w:val="28"/>
          <w:szCs w:val="28"/>
        </w:rPr>
      </w:pPr>
    </w:p>
    <w:p w:rsidR="00BE0AF4" w:rsidRPr="00715566" w:rsidRDefault="00BE0AF4" w:rsidP="001673C2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Раздел 5</w:t>
      </w:r>
      <w:r w:rsidRPr="00715566">
        <w:rPr>
          <w:rFonts w:ascii="Times New Roman" w:hAnsi="Times New Roman"/>
          <w:b/>
          <w:bCs/>
          <w:sz w:val="28"/>
          <w:szCs w:val="28"/>
        </w:rPr>
        <w:t xml:space="preserve">. Информационные ресурсы культуры </w:t>
      </w:r>
    </w:p>
    <w:p w:rsidR="001673C2" w:rsidRDefault="00BE0AF4" w:rsidP="001673C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 xml:space="preserve">5.1. Информатизация учреждений культуры. </w:t>
      </w:r>
    </w:p>
    <w:p w:rsidR="00BE0AF4" w:rsidRPr="00715566" w:rsidRDefault="00BE0AF4" w:rsidP="001673C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Оцифровка культурного наследия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Задача обеспечения доступности к культурным ценностям путем информатизации отрасли (создание электронных библиотек, виртуальных музеев, размещение в сети «Интернет» спектаклей, концертов, музейных выставок) является одной из приоритетов, установленных «дорожной картой» министерства культуры Архангельской области.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Официальные сайты в информационно-телекоммуникационной сети «Интернет» (далее – сайт в сети «Интернет») имеют все государственные учреждения культуры, 100 </w:t>
      </w:r>
      <w:r w:rsidR="001673C2">
        <w:rPr>
          <w:bCs/>
          <w:szCs w:val="28"/>
        </w:rPr>
        <w:t>процентов театров, 84,2 процента</w:t>
      </w:r>
      <w:r w:rsidRPr="00715566">
        <w:rPr>
          <w:bCs/>
          <w:szCs w:val="28"/>
        </w:rPr>
        <w:t xml:space="preserve"> музеев; </w:t>
      </w:r>
      <w:r w:rsidR="001673C2">
        <w:rPr>
          <w:bCs/>
          <w:szCs w:val="28"/>
        </w:rPr>
        <w:br/>
      </w:r>
      <w:r w:rsidRPr="00715566">
        <w:rPr>
          <w:bCs/>
          <w:szCs w:val="28"/>
        </w:rPr>
        <w:t>71,6 процент</w:t>
      </w:r>
      <w:r w:rsidR="001673C2">
        <w:rPr>
          <w:bCs/>
          <w:szCs w:val="28"/>
        </w:rPr>
        <w:t>а</w:t>
      </w:r>
      <w:r w:rsidRPr="00715566">
        <w:rPr>
          <w:bCs/>
          <w:szCs w:val="28"/>
        </w:rPr>
        <w:t xml:space="preserve"> государственных и муниципальных библиотек подключены </w:t>
      </w:r>
      <w:r w:rsidR="001673C2">
        <w:rPr>
          <w:bCs/>
          <w:szCs w:val="28"/>
        </w:rPr>
        <w:br/>
      </w:r>
      <w:r w:rsidRPr="00715566">
        <w:rPr>
          <w:bCs/>
          <w:szCs w:val="28"/>
        </w:rPr>
        <w:t xml:space="preserve">к информационно-телекоммуникационной сети «Интернет» (далее – сеть «Интернет»).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В 2015 году открыт информационно-образовательный центр «Русский музей: виртуальный филиал» в ГБУК АО «</w:t>
      </w:r>
      <w:proofErr w:type="spellStart"/>
      <w:r w:rsidRPr="00715566">
        <w:rPr>
          <w:bCs/>
          <w:szCs w:val="28"/>
        </w:rPr>
        <w:t>Сольвычегодский</w:t>
      </w:r>
      <w:proofErr w:type="spellEnd"/>
      <w:r w:rsidRPr="00715566">
        <w:rPr>
          <w:bCs/>
          <w:szCs w:val="28"/>
        </w:rPr>
        <w:t xml:space="preserve"> историко-художественный музей», реализующий идею доступности для широкой аудитории памятников и коллекций не только Государственного Русского музея, но и других музеев – участников проекта.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proofErr w:type="gramStart"/>
      <w:r w:rsidRPr="00715566">
        <w:rPr>
          <w:bCs/>
          <w:szCs w:val="28"/>
        </w:rPr>
        <w:t>В рамках мероприятия пункта 2.7 «Подключение муниципальных общедоступных библиотек к с</w:t>
      </w:r>
      <w:r w:rsidR="001673C2">
        <w:rPr>
          <w:bCs/>
          <w:szCs w:val="28"/>
        </w:rPr>
        <w:t>ети «Интернет»</w:t>
      </w:r>
      <w:r w:rsidRPr="00715566">
        <w:rPr>
          <w:bCs/>
          <w:szCs w:val="28"/>
        </w:rPr>
        <w:t xml:space="preserve"> и развитие системы библиотечного дела с учетом задачи расширения информационных технологий и оцифровки» государственной программы «Культура Русского Севера (2013 – 2020 годы)» за счет средств федерального бюджета в размере 637,9 тыс. рублей и средств местного бюджета в объеме 348,5 тыс. рублей проведены мероприятия в 15 муниципальных общедоступных библиотеках из</w:t>
      </w:r>
      <w:proofErr w:type="gramEnd"/>
      <w:r w:rsidRPr="00715566">
        <w:rPr>
          <w:bCs/>
          <w:szCs w:val="28"/>
        </w:rPr>
        <w:t xml:space="preserve"> 6 муниципальных образований Архангельской области.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1673C2">
        <w:rPr>
          <w:bCs/>
          <w:spacing w:val="-6"/>
          <w:szCs w:val="28"/>
        </w:rPr>
        <w:t>Внедрен интерактивный мобильный программно-технический комплекс</w:t>
      </w:r>
      <w:r w:rsidRPr="00715566">
        <w:rPr>
          <w:bCs/>
          <w:szCs w:val="28"/>
        </w:rPr>
        <w:t xml:space="preserve"> учебно-игровой сенсорный терминал «Волшебный экран» для отдела обслуживания дошкольников ГБУК Архангельской области «Архангельская областная детская библиотека имени А.П. Гайдара».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Продолжается работа по формированию электронных каталогов и баз данных музейных и библиотечных фондов, памятников в Архангельской области, позволяющих обеспечить учет и информационный доступ </w:t>
      </w:r>
      <w:r w:rsidRPr="00715566">
        <w:rPr>
          <w:bCs/>
          <w:szCs w:val="28"/>
        </w:rPr>
        <w:br/>
        <w:t>к культурному наследию Архангельской области. В электронные каталоги муниципальных и государственных музеев Архангельской области включено 355 719 музейных предметов (61,8 процент</w:t>
      </w:r>
      <w:r w:rsidR="003645A5">
        <w:rPr>
          <w:bCs/>
          <w:szCs w:val="28"/>
        </w:rPr>
        <w:t>а</w:t>
      </w:r>
      <w:r w:rsidRPr="00715566">
        <w:rPr>
          <w:bCs/>
          <w:szCs w:val="28"/>
        </w:rPr>
        <w:t xml:space="preserve"> основного фонда</w:t>
      </w:r>
      <w:r w:rsidRPr="00715566">
        <w:rPr>
          <w:rStyle w:val="ae"/>
          <w:bCs/>
          <w:szCs w:val="28"/>
        </w:rPr>
        <w:footnoteReference w:id="27"/>
      </w:r>
      <w:r w:rsidRPr="00715566">
        <w:rPr>
          <w:bCs/>
          <w:szCs w:val="28"/>
        </w:rPr>
        <w:t xml:space="preserve">), в том </w:t>
      </w:r>
      <w:r w:rsidRPr="001673C2">
        <w:rPr>
          <w:bCs/>
          <w:spacing w:val="-4"/>
          <w:szCs w:val="28"/>
        </w:rPr>
        <w:t>числе в Государственный каталог  Музейного фонда Российской Федерации –</w:t>
      </w:r>
      <w:r w:rsidRPr="00715566">
        <w:rPr>
          <w:bCs/>
          <w:szCs w:val="28"/>
        </w:rPr>
        <w:t xml:space="preserve"> 98 464. В сводный электронный каталог библиотек Архангельской области включено 477,0 тыс. библиографических записей, в региональную базу данных «Памятники истории и культуры Архангельской области» – 1530 записей.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По состоянию на 31 декабря 2015 года доля представленных (во всех </w:t>
      </w:r>
      <w:r w:rsidRPr="001673C2">
        <w:rPr>
          <w:bCs/>
          <w:spacing w:val="-6"/>
          <w:szCs w:val="28"/>
        </w:rPr>
        <w:t>формах) зрителю музейных предметов в общем количестве музейных предметов</w:t>
      </w:r>
      <w:r w:rsidRPr="00715566">
        <w:rPr>
          <w:bCs/>
          <w:szCs w:val="28"/>
        </w:rPr>
        <w:t xml:space="preserve"> основного фонда составила 12,8 про</w:t>
      </w:r>
      <w:r w:rsidR="001673C2">
        <w:rPr>
          <w:bCs/>
          <w:szCs w:val="28"/>
        </w:rPr>
        <w:t>цента</w:t>
      </w:r>
      <w:r w:rsidRPr="00715566">
        <w:rPr>
          <w:bCs/>
          <w:szCs w:val="28"/>
        </w:rPr>
        <w:t>. Количество оцифрованных документов библиотечного фонда составило 17 257 единиц.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Формируются новые электронные ресурсы, повышающие доступность историко-культурного наследия региона. </w:t>
      </w:r>
      <w:proofErr w:type="gramStart"/>
      <w:r w:rsidRPr="00715566">
        <w:rPr>
          <w:bCs/>
          <w:szCs w:val="28"/>
        </w:rPr>
        <w:t xml:space="preserve">В сети «Интернет» опубликовано более 20 виртуальных музейных экспозиций, выставок, туров, в том числе, </w:t>
      </w:r>
      <w:r w:rsidRPr="00715566">
        <w:rPr>
          <w:bCs/>
          <w:szCs w:val="28"/>
        </w:rPr>
        <w:br/>
        <w:t>с использованием 3-D технологий (государственные бюджетные учреждения культуры Архангельской области «Архангельский краеведческий музей», «Государственное музейное объединение «Художественная культура Русского Севера», «Северный морской музей», «</w:t>
      </w:r>
      <w:proofErr w:type="spellStart"/>
      <w:r w:rsidRPr="00715566">
        <w:rPr>
          <w:bCs/>
          <w:szCs w:val="28"/>
        </w:rPr>
        <w:t>Каргопольский</w:t>
      </w:r>
      <w:proofErr w:type="spellEnd"/>
      <w:r w:rsidRPr="00715566">
        <w:rPr>
          <w:bCs/>
          <w:szCs w:val="28"/>
        </w:rPr>
        <w:t xml:space="preserve"> историко-архитектурный и художественный музей», «Архангельский театр драмы имени М.В.</w:t>
      </w:r>
      <w:r w:rsidR="001673C2">
        <w:rPr>
          <w:bCs/>
          <w:szCs w:val="28"/>
        </w:rPr>
        <w:t> </w:t>
      </w:r>
      <w:r w:rsidRPr="00715566">
        <w:rPr>
          <w:bCs/>
          <w:szCs w:val="28"/>
        </w:rPr>
        <w:t>Ломоносова», «Поморская филармония», «Архангельская областная научная библиотека имени Н.А. Добролюбова», «Архангельская</w:t>
      </w:r>
      <w:proofErr w:type="gramEnd"/>
      <w:r w:rsidRPr="00715566">
        <w:rPr>
          <w:bCs/>
          <w:szCs w:val="28"/>
        </w:rPr>
        <w:t xml:space="preserve"> областная детская библиотека имени А.П. Гайдара», ФГБУК «Архангельский государственный музей деревянного з</w:t>
      </w:r>
      <w:r w:rsidR="001673C2">
        <w:rPr>
          <w:bCs/>
          <w:szCs w:val="28"/>
        </w:rPr>
        <w:t xml:space="preserve">одчества и народного искусства «Малые </w:t>
      </w:r>
      <w:proofErr w:type="spellStart"/>
      <w:r w:rsidR="001673C2">
        <w:rPr>
          <w:bCs/>
          <w:szCs w:val="28"/>
        </w:rPr>
        <w:t>Корелы</w:t>
      </w:r>
      <w:proofErr w:type="spellEnd"/>
      <w:r w:rsidRPr="00715566">
        <w:rPr>
          <w:bCs/>
          <w:szCs w:val="28"/>
        </w:rPr>
        <w:t xml:space="preserve">», ФГБУК «Соловецкий государственный историко-архитектурный и природный музей-заповедник»).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Музейные коллекции Архангельской области интегрируются в формат сводных электронных каталогов. Открыты для доступа в сети «Интернет» коллекции «Виртуальная ризница Соловецкого монастыря» (</w:t>
      </w:r>
      <w:proofErr w:type="spellStart"/>
      <w:r w:rsidRPr="00715566">
        <w:rPr>
          <w:bCs/>
          <w:szCs w:val="28"/>
        </w:rPr>
        <w:t>www.riznica-solovky.ru</w:t>
      </w:r>
      <w:proofErr w:type="spellEnd"/>
      <w:r w:rsidRPr="00715566">
        <w:rPr>
          <w:bCs/>
          <w:szCs w:val="28"/>
        </w:rPr>
        <w:t>/) и «Резное дерево Поморья» (www.kraeved29.ru/</w:t>
      </w:r>
      <w:proofErr w:type="spellStart"/>
      <w:r w:rsidRPr="00715566">
        <w:rPr>
          <w:bCs/>
          <w:szCs w:val="28"/>
        </w:rPr>
        <w:t>resources</w:t>
      </w:r>
      <w:proofErr w:type="spellEnd"/>
      <w:r w:rsidRPr="00715566">
        <w:rPr>
          <w:bCs/>
          <w:szCs w:val="28"/>
        </w:rPr>
        <w:t>/</w:t>
      </w:r>
      <w:proofErr w:type="spellStart"/>
      <w:r w:rsidRPr="00715566">
        <w:rPr>
          <w:bCs/>
          <w:szCs w:val="28"/>
        </w:rPr>
        <w:t>rdp</w:t>
      </w:r>
      <w:proofErr w:type="spellEnd"/>
      <w:r w:rsidRPr="00715566">
        <w:rPr>
          <w:bCs/>
          <w:szCs w:val="28"/>
        </w:rPr>
        <w:t xml:space="preserve">/), представляющие 740 оцифрованных предметов из фондов четырех государственных музеев Архангельской области.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1673C2">
        <w:rPr>
          <w:bCs/>
          <w:spacing w:val="-6"/>
          <w:szCs w:val="28"/>
        </w:rPr>
        <w:t>Организованы регулярные прямые трансляции спектаклей и мероприятий</w:t>
      </w:r>
      <w:r w:rsidRPr="00715566">
        <w:rPr>
          <w:bCs/>
          <w:szCs w:val="28"/>
        </w:rPr>
        <w:t xml:space="preserve"> государственных театрально-концертных учреждений на телеканале «АТК» для жителей города Архангельска. </w:t>
      </w:r>
    </w:p>
    <w:p w:rsidR="00BE0AF4" w:rsidRPr="00715566" w:rsidRDefault="00BE0AF4" w:rsidP="00715566">
      <w:pPr>
        <w:pStyle w:val="aa"/>
        <w:spacing w:after="0" w:line="240" w:lineRule="auto"/>
        <w:ind w:left="0" w:firstLine="706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E0AF4" w:rsidRPr="00715566" w:rsidRDefault="00BE0AF4" w:rsidP="001673C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5.2. Национальная электронная библиотека</w:t>
      </w:r>
    </w:p>
    <w:p w:rsidR="00BE0AF4" w:rsidRPr="00715566" w:rsidRDefault="00BE0AF4" w:rsidP="00715566">
      <w:pPr>
        <w:pStyle w:val="a7"/>
        <w:spacing w:after="0"/>
        <w:ind w:firstLine="706"/>
        <w:rPr>
          <w:bCs/>
          <w:szCs w:val="28"/>
        </w:rPr>
      </w:pP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По состоянию на 31 декабря 2015 года в Архангельской области создано две точки доступа к Национальной Электронной библиотеке: в ГБУК Архангельской области «Архангельская областная научная библиотека имени Н.А. Добролюбова» и центральной библиотеке им. Н.В. Гоголя муниципального бюджетного учреждения «Муниципальная библиотечная система» муниципального образования «Северодвинск».</w:t>
      </w:r>
    </w:p>
    <w:p w:rsidR="00245F33" w:rsidRDefault="00245F33" w:rsidP="001673C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E0AF4" w:rsidRPr="00715566" w:rsidRDefault="00BE0AF4" w:rsidP="001673C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5.3. Представление культуры в сети Интернет и в СМИ</w:t>
      </w:r>
    </w:p>
    <w:p w:rsidR="00BE0AF4" w:rsidRPr="00245F33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Информационную среду сферы культуры Архангельской области отличает несколько ключевых характеристик: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1673C2">
        <w:rPr>
          <w:bCs/>
          <w:spacing w:val="-4"/>
          <w:szCs w:val="28"/>
        </w:rPr>
        <w:t xml:space="preserve">формирование единого информационного пространства сферы культуры </w:t>
      </w:r>
      <w:r w:rsidRPr="00715566">
        <w:rPr>
          <w:bCs/>
          <w:szCs w:val="28"/>
        </w:rPr>
        <w:t>Архангельской области на платформе государственной информационной системы Архангельской области «Культура Архангельской области»;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расширение спектра услуг учреждений культуры в сети «Интернет», </w:t>
      </w:r>
      <w:r w:rsidR="001673C2">
        <w:rPr>
          <w:bCs/>
          <w:szCs w:val="28"/>
        </w:rPr>
        <w:br/>
      </w:r>
      <w:r w:rsidRPr="00715566">
        <w:rPr>
          <w:bCs/>
          <w:szCs w:val="28"/>
        </w:rPr>
        <w:t>в том числе с использованием социальных сетей;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развитие электронных ресурсов в сфере культуры Архангельской области, в том числе с возможностями дистанционного доступа к ним.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В соответствии с постановлением Правительства Архангельской области от 21 января 2014 года № 5-пп порталу в сети «Интернет» «Культура </w:t>
      </w:r>
      <w:r w:rsidRPr="006E0CF2">
        <w:rPr>
          <w:bCs/>
          <w:spacing w:val="-6"/>
          <w:szCs w:val="28"/>
        </w:rPr>
        <w:t>Архангельской области» (www.culture29.ru) присвоен статус государственной информационной системы Архангельской области. Постановлением</w:t>
      </w:r>
      <w:r w:rsidRPr="00715566">
        <w:rPr>
          <w:bCs/>
          <w:szCs w:val="28"/>
        </w:rPr>
        <w:t xml:space="preserve"> министерства от 31 марта 2014 года № 2-п утверждено </w:t>
      </w:r>
      <w:r w:rsidRPr="0079429A">
        <w:rPr>
          <w:bCs/>
          <w:spacing w:val="-6"/>
          <w:szCs w:val="28"/>
        </w:rPr>
        <w:t xml:space="preserve">Положение </w:t>
      </w:r>
      <w:r w:rsidR="006E0CF2">
        <w:rPr>
          <w:bCs/>
          <w:spacing w:val="-6"/>
          <w:szCs w:val="28"/>
        </w:rPr>
        <w:br/>
      </w:r>
      <w:r w:rsidRPr="0079429A">
        <w:rPr>
          <w:bCs/>
          <w:spacing w:val="-6"/>
          <w:szCs w:val="28"/>
        </w:rPr>
        <w:t>о государственной информационной системе Архангельской области</w:t>
      </w:r>
      <w:r w:rsidRPr="00715566">
        <w:rPr>
          <w:bCs/>
          <w:szCs w:val="28"/>
        </w:rPr>
        <w:t xml:space="preserve"> «Культура Архангельской области», которая направлена на информационное обеспечение культурной деятельности в регионе; популяризацию историко-культурного наследия и культурных традиций; формирование единого </w:t>
      </w:r>
      <w:r w:rsidRPr="0079429A">
        <w:rPr>
          <w:bCs/>
          <w:spacing w:val="-10"/>
          <w:szCs w:val="28"/>
        </w:rPr>
        <w:t>информационного пространства и организацию информационного взаимодействия</w:t>
      </w:r>
      <w:r w:rsidRPr="00715566">
        <w:rPr>
          <w:bCs/>
          <w:szCs w:val="28"/>
        </w:rPr>
        <w:t xml:space="preserve"> в части культуры на территории Архангельской области. За год </w:t>
      </w:r>
      <w:r w:rsidR="0079429A">
        <w:rPr>
          <w:bCs/>
          <w:szCs w:val="28"/>
        </w:rPr>
        <w:br/>
      </w:r>
      <w:r w:rsidRPr="00715566">
        <w:rPr>
          <w:bCs/>
          <w:szCs w:val="28"/>
        </w:rPr>
        <w:t>в информационной системе опубликовано более 2 тыс</w:t>
      </w:r>
      <w:r w:rsidR="0079429A">
        <w:rPr>
          <w:bCs/>
          <w:szCs w:val="28"/>
        </w:rPr>
        <w:t>.</w:t>
      </w:r>
      <w:r w:rsidRPr="00715566">
        <w:rPr>
          <w:bCs/>
          <w:szCs w:val="28"/>
        </w:rPr>
        <w:t xml:space="preserve"> документов, зафиксировано 70 850 посещений.</w:t>
      </w:r>
    </w:p>
    <w:p w:rsidR="00A54C6A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Успешно функционирует региональная корреспондентская сеть </w:t>
      </w:r>
      <w:r w:rsidRPr="00715566">
        <w:rPr>
          <w:bCs/>
          <w:szCs w:val="28"/>
        </w:rPr>
        <w:br/>
        <w:t>из 42 участников информационной системы (корреспондентов) во всех муниципальных образованиях Архангельской области и государственных учреждениях культуры</w:t>
      </w:r>
      <w:r w:rsidR="003645A5">
        <w:rPr>
          <w:bCs/>
          <w:szCs w:val="28"/>
        </w:rPr>
        <w:t>, которая</w:t>
      </w:r>
      <w:r w:rsidRPr="00715566">
        <w:rPr>
          <w:bCs/>
          <w:szCs w:val="28"/>
        </w:rPr>
        <w:t xml:space="preserve"> обеспечивает</w:t>
      </w:r>
      <w:r w:rsidR="00A54C6A">
        <w:rPr>
          <w:bCs/>
          <w:szCs w:val="28"/>
        </w:rPr>
        <w:t>:</w:t>
      </w:r>
    </w:p>
    <w:p w:rsidR="00A54C6A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информационное взаимодействие в системе министерство – муниципальные образования – учреждения; </w:t>
      </w:r>
    </w:p>
    <w:p w:rsidR="00E613AA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актуальность, открытость, оперативность и доступность информации </w:t>
      </w:r>
      <w:r w:rsidRPr="00715566">
        <w:rPr>
          <w:bCs/>
          <w:szCs w:val="28"/>
        </w:rPr>
        <w:br/>
        <w:t xml:space="preserve">о состоянии сферы культуры в Архангельской области;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способствует повышению уровня компетентности специалистов культуры в части PR и информационных технологий.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Вопрос о повышении качества информационного взаимодействия </w:t>
      </w:r>
      <w:r w:rsidR="00B064A9">
        <w:rPr>
          <w:bCs/>
          <w:szCs w:val="28"/>
        </w:rPr>
        <w:br/>
      </w:r>
      <w:r w:rsidRPr="00715566">
        <w:rPr>
          <w:bCs/>
          <w:szCs w:val="28"/>
        </w:rPr>
        <w:t xml:space="preserve">в части культуры рассмотрен на совещании руководителей органов управления сферой культуры муниципальных образований Архангельской области, на рабочем совещании корреспондентов сети.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Внедряются новые электронные сервисы, повышающие качество культурных услуг. В 2015 году в трех учреждениях функционирует система «Электронный билет», позволяющая в дистанционном режиме купить/ забронировать билет (ГБУК Архангельской области «Архангельский театр драмы имени М.В. Ломоносова», ГБУК Архангельской области «Поморская </w:t>
      </w:r>
      <w:r w:rsidRPr="00B064A9">
        <w:rPr>
          <w:bCs/>
          <w:spacing w:val="-8"/>
          <w:szCs w:val="28"/>
        </w:rPr>
        <w:t>филармония», муниципальное учреждение культуры «</w:t>
      </w:r>
      <w:proofErr w:type="spellStart"/>
      <w:r w:rsidRPr="00B064A9">
        <w:rPr>
          <w:bCs/>
          <w:spacing w:val="-8"/>
          <w:szCs w:val="28"/>
        </w:rPr>
        <w:t>Котласский</w:t>
      </w:r>
      <w:proofErr w:type="spellEnd"/>
      <w:r w:rsidRPr="00B064A9">
        <w:rPr>
          <w:bCs/>
          <w:spacing w:val="-8"/>
          <w:szCs w:val="28"/>
        </w:rPr>
        <w:t xml:space="preserve"> драматический</w:t>
      </w:r>
      <w:r w:rsidRPr="00715566">
        <w:rPr>
          <w:bCs/>
          <w:szCs w:val="28"/>
        </w:rPr>
        <w:t xml:space="preserve"> театр). Развивается виртуальное справочное обслуживание и продление </w:t>
      </w:r>
      <w:r w:rsidR="00B064A9">
        <w:rPr>
          <w:bCs/>
          <w:szCs w:val="28"/>
        </w:rPr>
        <w:br/>
      </w:r>
      <w:proofErr w:type="spellStart"/>
      <w:r w:rsidRPr="00715566">
        <w:rPr>
          <w:bCs/>
          <w:szCs w:val="28"/>
        </w:rPr>
        <w:t>онлайн</w:t>
      </w:r>
      <w:proofErr w:type="spellEnd"/>
      <w:r w:rsidRPr="00715566">
        <w:rPr>
          <w:bCs/>
          <w:szCs w:val="28"/>
        </w:rPr>
        <w:t xml:space="preserve"> для пользователей библиотек, проводятся </w:t>
      </w:r>
      <w:proofErr w:type="spellStart"/>
      <w:r w:rsidRPr="00715566">
        <w:rPr>
          <w:bCs/>
          <w:szCs w:val="28"/>
        </w:rPr>
        <w:t>онлайн</w:t>
      </w:r>
      <w:r w:rsidR="00245F33">
        <w:rPr>
          <w:bCs/>
          <w:szCs w:val="28"/>
        </w:rPr>
        <w:t>-</w:t>
      </w:r>
      <w:r w:rsidRPr="00715566">
        <w:rPr>
          <w:bCs/>
          <w:szCs w:val="28"/>
        </w:rPr>
        <w:t>встречи</w:t>
      </w:r>
      <w:proofErr w:type="spellEnd"/>
      <w:r w:rsidRPr="00715566">
        <w:rPr>
          <w:bCs/>
          <w:szCs w:val="28"/>
        </w:rPr>
        <w:t xml:space="preserve"> </w:t>
      </w:r>
      <w:r w:rsidR="00B064A9">
        <w:rPr>
          <w:bCs/>
          <w:szCs w:val="28"/>
        </w:rPr>
        <w:br/>
      </w:r>
      <w:r w:rsidRPr="00B064A9">
        <w:rPr>
          <w:bCs/>
          <w:spacing w:val="-4"/>
          <w:szCs w:val="28"/>
        </w:rPr>
        <w:t xml:space="preserve">с современными писателями, </w:t>
      </w:r>
      <w:proofErr w:type="spellStart"/>
      <w:r w:rsidRPr="00B064A9">
        <w:rPr>
          <w:bCs/>
          <w:spacing w:val="-4"/>
          <w:szCs w:val="28"/>
        </w:rPr>
        <w:t>вебинары</w:t>
      </w:r>
      <w:proofErr w:type="spellEnd"/>
      <w:r w:rsidRPr="00B064A9">
        <w:rPr>
          <w:bCs/>
          <w:spacing w:val="-4"/>
          <w:szCs w:val="28"/>
        </w:rPr>
        <w:t xml:space="preserve"> и другие дистанционные мероприятия.</w:t>
      </w:r>
      <w:r w:rsidRPr="00715566">
        <w:rPr>
          <w:bCs/>
          <w:szCs w:val="28"/>
        </w:rPr>
        <w:t xml:space="preserve"> 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>В сети «Интернет» создана социальная группа министерства «</w:t>
      </w:r>
      <w:proofErr w:type="spellStart"/>
      <w:r w:rsidRPr="00715566">
        <w:rPr>
          <w:bCs/>
          <w:szCs w:val="28"/>
        </w:rPr>
        <w:t>ВКонтакте</w:t>
      </w:r>
      <w:proofErr w:type="spellEnd"/>
      <w:r w:rsidRPr="00715566">
        <w:rPr>
          <w:bCs/>
          <w:szCs w:val="28"/>
        </w:rPr>
        <w:t>» «Куда сходить? Культура29» (около 1 тыс. участников</w:t>
      </w:r>
      <w:r w:rsidR="00D27ECC">
        <w:rPr>
          <w:bCs/>
          <w:szCs w:val="28"/>
        </w:rPr>
        <w:t>)</w:t>
      </w:r>
      <w:r w:rsidRPr="00715566">
        <w:rPr>
          <w:bCs/>
          <w:szCs w:val="28"/>
        </w:rPr>
        <w:t xml:space="preserve">, </w:t>
      </w:r>
      <w:r w:rsidR="00245F33">
        <w:rPr>
          <w:bCs/>
          <w:szCs w:val="28"/>
        </w:rPr>
        <w:t>публику</w:t>
      </w:r>
      <w:r w:rsidRPr="00715566">
        <w:rPr>
          <w:bCs/>
          <w:szCs w:val="28"/>
        </w:rPr>
        <w:t>ются новости учреждений</w:t>
      </w:r>
      <w:r w:rsidR="00245F33" w:rsidRPr="00245F33">
        <w:rPr>
          <w:bCs/>
          <w:szCs w:val="28"/>
        </w:rPr>
        <w:t xml:space="preserve"> </w:t>
      </w:r>
      <w:r w:rsidR="00245F33" w:rsidRPr="00715566">
        <w:rPr>
          <w:bCs/>
          <w:szCs w:val="28"/>
        </w:rPr>
        <w:t>культуры</w:t>
      </w:r>
      <w:r w:rsidRPr="00715566">
        <w:rPr>
          <w:bCs/>
          <w:szCs w:val="28"/>
        </w:rPr>
        <w:t xml:space="preserve">, </w:t>
      </w:r>
      <w:proofErr w:type="spellStart"/>
      <w:r w:rsidRPr="00715566">
        <w:rPr>
          <w:bCs/>
          <w:szCs w:val="28"/>
        </w:rPr>
        <w:t>фотоотчеты</w:t>
      </w:r>
      <w:proofErr w:type="spellEnd"/>
      <w:r w:rsidRPr="00715566">
        <w:rPr>
          <w:bCs/>
          <w:szCs w:val="28"/>
        </w:rPr>
        <w:t xml:space="preserve"> с выставок, </w:t>
      </w:r>
      <w:r w:rsidR="00245F33">
        <w:rPr>
          <w:bCs/>
          <w:szCs w:val="28"/>
        </w:rPr>
        <w:t xml:space="preserve">проводятся </w:t>
      </w:r>
      <w:r w:rsidR="00245F33" w:rsidRPr="00715566">
        <w:rPr>
          <w:bCs/>
          <w:szCs w:val="28"/>
        </w:rPr>
        <w:t>розыгрыши билетов,</w:t>
      </w:r>
      <w:r w:rsidR="00245F33">
        <w:rPr>
          <w:bCs/>
          <w:szCs w:val="28"/>
        </w:rPr>
        <w:t xml:space="preserve"> </w:t>
      </w:r>
      <w:r w:rsidRPr="00715566">
        <w:rPr>
          <w:bCs/>
          <w:szCs w:val="28"/>
        </w:rPr>
        <w:t>обсуждения последних новостей в мире культуры и искусства региона.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proofErr w:type="gramStart"/>
      <w:r w:rsidRPr="00715566">
        <w:rPr>
          <w:bCs/>
          <w:szCs w:val="28"/>
        </w:rPr>
        <w:t>Разработано и запущено</w:t>
      </w:r>
      <w:proofErr w:type="gramEnd"/>
      <w:r w:rsidRPr="00715566">
        <w:rPr>
          <w:bCs/>
          <w:szCs w:val="28"/>
        </w:rPr>
        <w:t xml:space="preserve"> в производство ежемесячное информационно-рекламное издание «Электронный вестник. ТОП-20 лучших мероприятий культуры для детей и молодежи».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Министерством в сотрудничестве с агентством по печати и средствам массовой информации Архангельской области осуществлено взаимодействие со средствами массовой информации муниципального, регионального </w:t>
      </w:r>
      <w:r w:rsidR="00B064A9">
        <w:rPr>
          <w:bCs/>
          <w:szCs w:val="28"/>
        </w:rPr>
        <w:br/>
      </w:r>
      <w:r w:rsidRPr="00715566">
        <w:rPr>
          <w:bCs/>
          <w:szCs w:val="28"/>
        </w:rPr>
        <w:t>и федерального уровней. Координацию осуществляет пресс-секретарь министерства.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В 2015 году значительно расширен региональный сегмент </w:t>
      </w:r>
      <w:r w:rsidRPr="00715566">
        <w:rPr>
          <w:bCs/>
          <w:szCs w:val="28"/>
        </w:rPr>
        <w:br/>
        <w:t>в федеральном информационном пространстве сферы культуры. Установлено информационное взаимодействие с Министерством культуры Российской Федерации в части подготовки, направления и размещения информационных материалов о сфере культуры Архангельской области. Информационные материалы о наиболее значительных событиях культурной жизни региона регулярно публиковались в сети «Интернет»:</w:t>
      </w:r>
    </w:p>
    <w:p w:rsidR="00BE0AF4" w:rsidRPr="00715566" w:rsidRDefault="00892192" w:rsidP="00715566">
      <w:pPr>
        <w:pStyle w:val="a7"/>
        <w:spacing w:after="0"/>
        <w:ind w:firstLine="706"/>
        <w:jc w:val="both"/>
        <w:rPr>
          <w:bCs/>
          <w:szCs w:val="28"/>
        </w:rPr>
      </w:pPr>
      <w:r>
        <w:rPr>
          <w:bCs/>
          <w:szCs w:val="28"/>
        </w:rPr>
        <w:t xml:space="preserve">на сайте </w:t>
      </w:r>
      <w:r w:rsidR="00BE0AF4" w:rsidRPr="00715566">
        <w:rPr>
          <w:bCs/>
          <w:szCs w:val="28"/>
        </w:rPr>
        <w:t xml:space="preserve">Министерства культуры Российской Федерации (http://mkrf.ru/) – </w:t>
      </w:r>
      <w:r w:rsidR="00BE0AF4" w:rsidRPr="00B064A9">
        <w:rPr>
          <w:bCs/>
          <w:spacing w:val="-8"/>
          <w:szCs w:val="28"/>
        </w:rPr>
        <w:t xml:space="preserve">114 информаций и фотоматериалов о событиях культурной жизни Архангельской </w:t>
      </w:r>
      <w:r w:rsidR="00BE0AF4" w:rsidRPr="00715566">
        <w:rPr>
          <w:bCs/>
          <w:szCs w:val="28"/>
        </w:rPr>
        <w:t>области;</w:t>
      </w:r>
    </w:p>
    <w:p w:rsidR="00BE0AF4" w:rsidRPr="00715566" w:rsidRDefault="00892192" w:rsidP="00715566">
      <w:pPr>
        <w:pStyle w:val="a7"/>
        <w:spacing w:after="0"/>
        <w:ind w:firstLine="706"/>
        <w:jc w:val="both"/>
        <w:rPr>
          <w:bCs/>
          <w:szCs w:val="28"/>
        </w:rPr>
      </w:pPr>
      <w:r>
        <w:rPr>
          <w:bCs/>
          <w:spacing w:val="-14"/>
          <w:szCs w:val="28"/>
        </w:rPr>
        <w:t xml:space="preserve">на сайте </w:t>
      </w:r>
      <w:r w:rsidR="00BE0AF4" w:rsidRPr="00B064A9">
        <w:rPr>
          <w:bCs/>
          <w:spacing w:val="-14"/>
          <w:szCs w:val="28"/>
        </w:rPr>
        <w:t xml:space="preserve">«Культурное наследие России. </w:t>
      </w:r>
      <w:proofErr w:type="spellStart"/>
      <w:r w:rsidR="00BE0AF4" w:rsidRPr="00B064A9">
        <w:rPr>
          <w:bCs/>
          <w:spacing w:val="-14"/>
          <w:szCs w:val="28"/>
        </w:rPr>
        <w:t>Культура</w:t>
      </w:r>
      <w:proofErr w:type="gramStart"/>
      <w:r w:rsidR="00BE0AF4" w:rsidRPr="00B064A9">
        <w:rPr>
          <w:bCs/>
          <w:spacing w:val="-14"/>
          <w:szCs w:val="28"/>
        </w:rPr>
        <w:t>.р</w:t>
      </w:r>
      <w:proofErr w:type="gramEnd"/>
      <w:r w:rsidR="00BE0AF4" w:rsidRPr="00B064A9">
        <w:rPr>
          <w:bCs/>
          <w:spacing w:val="-14"/>
          <w:szCs w:val="28"/>
        </w:rPr>
        <w:t>ф</w:t>
      </w:r>
      <w:proofErr w:type="spellEnd"/>
      <w:r w:rsidR="00BE0AF4" w:rsidRPr="00B064A9">
        <w:rPr>
          <w:bCs/>
          <w:spacing w:val="-14"/>
          <w:szCs w:val="28"/>
        </w:rPr>
        <w:t>» (http://culture.ru) –</w:t>
      </w:r>
      <w:r w:rsidR="00B064A9" w:rsidRPr="00B064A9">
        <w:rPr>
          <w:bCs/>
          <w:spacing w:val="-14"/>
          <w:szCs w:val="28"/>
        </w:rPr>
        <w:t xml:space="preserve"> </w:t>
      </w:r>
      <w:r>
        <w:rPr>
          <w:bCs/>
          <w:spacing w:val="-14"/>
          <w:szCs w:val="28"/>
        </w:rPr>
        <w:br/>
      </w:r>
      <w:r w:rsidR="00B064A9" w:rsidRPr="00B064A9">
        <w:rPr>
          <w:bCs/>
          <w:spacing w:val="-14"/>
          <w:szCs w:val="28"/>
        </w:rPr>
        <w:t>22  информаци</w:t>
      </w:r>
      <w:r>
        <w:rPr>
          <w:bCs/>
          <w:spacing w:val="-14"/>
          <w:szCs w:val="28"/>
        </w:rPr>
        <w:t>и</w:t>
      </w:r>
      <w:r w:rsidR="00BE0AF4" w:rsidRPr="00715566">
        <w:rPr>
          <w:bCs/>
          <w:szCs w:val="28"/>
        </w:rPr>
        <w:t xml:space="preserve"> и фотоматериал</w:t>
      </w:r>
      <w:r>
        <w:rPr>
          <w:bCs/>
          <w:szCs w:val="28"/>
        </w:rPr>
        <w:t>а</w:t>
      </w:r>
      <w:r w:rsidR="00BE0AF4" w:rsidRPr="00715566">
        <w:rPr>
          <w:bCs/>
          <w:szCs w:val="28"/>
        </w:rPr>
        <w:t>;</w:t>
      </w:r>
    </w:p>
    <w:p w:rsidR="00BE0AF4" w:rsidRPr="00715566" w:rsidRDefault="009D3B71" w:rsidP="00715566">
      <w:pPr>
        <w:pStyle w:val="a7"/>
        <w:spacing w:after="0"/>
        <w:ind w:firstLine="706"/>
        <w:jc w:val="both"/>
        <w:rPr>
          <w:bCs/>
          <w:szCs w:val="28"/>
        </w:rPr>
      </w:pPr>
      <w:r>
        <w:rPr>
          <w:bCs/>
          <w:szCs w:val="28"/>
        </w:rPr>
        <w:t xml:space="preserve">на сайте </w:t>
      </w:r>
      <w:r w:rsidR="00BE0AF4" w:rsidRPr="00715566">
        <w:rPr>
          <w:bCs/>
          <w:szCs w:val="28"/>
        </w:rPr>
        <w:t>«Год литературы в Российской Федерации» (http://годлитературы</w:t>
      </w:r>
      <w:proofErr w:type="gramStart"/>
      <w:r w:rsidR="00BE0AF4" w:rsidRPr="00715566">
        <w:rPr>
          <w:bCs/>
          <w:szCs w:val="28"/>
        </w:rPr>
        <w:t>.р</w:t>
      </w:r>
      <w:proofErr w:type="gramEnd"/>
      <w:r w:rsidR="00BE0AF4" w:rsidRPr="00715566">
        <w:rPr>
          <w:bCs/>
          <w:szCs w:val="28"/>
        </w:rPr>
        <w:t>ф/) – получены права администрирования; размещено 64 пресс-релиз</w:t>
      </w:r>
      <w:r>
        <w:rPr>
          <w:bCs/>
          <w:szCs w:val="28"/>
        </w:rPr>
        <w:t>а</w:t>
      </w:r>
      <w:r w:rsidR="00BE0AF4" w:rsidRPr="00715566">
        <w:rPr>
          <w:bCs/>
          <w:szCs w:val="28"/>
        </w:rPr>
        <w:t>, информаци</w:t>
      </w:r>
      <w:r>
        <w:rPr>
          <w:bCs/>
          <w:szCs w:val="28"/>
        </w:rPr>
        <w:t>и</w:t>
      </w:r>
      <w:r w:rsidR="00BE0AF4" w:rsidRPr="00715566">
        <w:rPr>
          <w:bCs/>
          <w:szCs w:val="28"/>
        </w:rPr>
        <w:t xml:space="preserve"> и фотоматериал</w:t>
      </w:r>
      <w:r>
        <w:rPr>
          <w:bCs/>
          <w:szCs w:val="28"/>
        </w:rPr>
        <w:t>а</w:t>
      </w:r>
      <w:r w:rsidR="00BE0AF4" w:rsidRPr="00715566">
        <w:rPr>
          <w:bCs/>
          <w:szCs w:val="28"/>
        </w:rPr>
        <w:t xml:space="preserve"> о проведении </w:t>
      </w:r>
      <w:r>
        <w:rPr>
          <w:bCs/>
          <w:szCs w:val="28"/>
        </w:rPr>
        <w:br/>
      </w:r>
      <w:r w:rsidR="00BE0AF4" w:rsidRPr="00715566">
        <w:rPr>
          <w:bCs/>
          <w:szCs w:val="28"/>
        </w:rPr>
        <w:t xml:space="preserve">в Архангельской области мероприятий, посвященных Году литературы </w:t>
      </w:r>
      <w:r>
        <w:rPr>
          <w:bCs/>
          <w:szCs w:val="28"/>
        </w:rPr>
        <w:br/>
      </w:r>
      <w:r w:rsidR="00BE0AF4" w:rsidRPr="00715566">
        <w:rPr>
          <w:bCs/>
          <w:szCs w:val="28"/>
        </w:rPr>
        <w:t>в Российской Федерации.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В рамках объявленного в 2015 году Года литературы министерством осуществлено широкое информационное сопровождение событий Года </w:t>
      </w:r>
      <w:r w:rsidRPr="00B064A9">
        <w:rPr>
          <w:bCs/>
          <w:spacing w:val="-6"/>
          <w:szCs w:val="28"/>
        </w:rPr>
        <w:t>литературы в Архангельской области. Подготовлены и утвержден региональный</w:t>
      </w:r>
      <w:r w:rsidRPr="00715566">
        <w:rPr>
          <w:bCs/>
          <w:szCs w:val="28"/>
        </w:rPr>
        <w:t xml:space="preserve"> план значимых мероприятий Года литературы в Архангельской области, </w:t>
      </w:r>
      <w:r w:rsidR="00B064A9">
        <w:rPr>
          <w:bCs/>
          <w:szCs w:val="28"/>
        </w:rPr>
        <w:br/>
      </w:r>
      <w:proofErr w:type="gramStart"/>
      <w:r w:rsidRPr="00715566">
        <w:rPr>
          <w:bCs/>
          <w:szCs w:val="28"/>
        </w:rPr>
        <w:t>в</w:t>
      </w:r>
      <w:proofErr w:type="gramEnd"/>
      <w:r w:rsidRPr="00715566">
        <w:rPr>
          <w:bCs/>
          <w:szCs w:val="28"/>
        </w:rPr>
        <w:t xml:space="preserve"> который включено 67 мероприятий регионального и муниципального уровней. Мероприятия активно освещались в печатных средствах массовой информации, в эфире радио и телекомпаний, в сети «Интернет» на сайтах средств массовой информации и информационных агентств регионального </w:t>
      </w:r>
      <w:r w:rsidR="00B064A9">
        <w:rPr>
          <w:bCs/>
          <w:szCs w:val="28"/>
        </w:rPr>
        <w:br/>
      </w:r>
      <w:r w:rsidRPr="00715566">
        <w:rPr>
          <w:bCs/>
          <w:szCs w:val="28"/>
        </w:rPr>
        <w:t xml:space="preserve">и федерального уровня, всего размещено более 2300 публикаций о культуре, 506 (22 </w:t>
      </w:r>
      <w:r w:rsidRPr="00715566">
        <w:rPr>
          <w:szCs w:val="28"/>
        </w:rPr>
        <w:t>процент</w:t>
      </w:r>
      <w:r w:rsidR="00B064A9">
        <w:rPr>
          <w:szCs w:val="28"/>
        </w:rPr>
        <w:t>а</w:t>
      </w:r>
      <w:r w:rsidRPr="00715566">
        <w:rPr>
          <w:bCs/>
          <w:szCs w:val="28"/>
        </w:rPr>
        <w:t xml:space="preserve">) из которых посвящены мероприятиям Года литературы. </w:t>
      </w:r>
      <w:r w:rsidR="00245F33">
        <w:rPr>
          <w:bCs/>
          <w:szCs w:val="28"/>
        </w:rPr>
        <w:br/>
      </w:r>
      <w:r w:rsidRPr="00715566">
        <w:rPr>
          <w:bCs/>
          <w:szCs w:val="28"/>
        </w:rPr>
        <w:t xml:space="preserve">В новостном блоке портала Правительства Архангельской области (http://dvinanews.ru/) в сети «Интернет» и тематической рубрике </w:t>
      </w:r>
      <w:r w:rsidR="00B064A9">
        <w:rPr>
          <w:bCs/>
          <w:szCs w:val="28"/>
        </w:rPr>
        <w:br/>
      </w:r>
      <w:r w:rsidRPr="00B064A9">
        <w:rPr>
          <w:bCs/>
          <w:spacing w:val="-6"/>
          <w:szCs w:val="28"/>
        </w:rPr>
        <w:t>на портале в сети «Интернет» «Культура Архангельской области» опубликовано</w:t>
      </w:r>
      <w:r w:rsidRPr="00715566">
        <w:rPr>
          <w:bCs/>
          <w:szCs w:val="28"/>
        </w:rPr>
        <w:t xml:space="preserve"> 186 материалов.</w:t>
      </w:r>
    </w:p>
    <w:p w:rsidR="00BE0AF4" w:rsidRPr="00715566" w:rsidRDefault="00BE0AF4" w:rsidP="00715566">
      <w:pPr>
        <w:pStyle w:val="a7"/>
        <w:spacing w:after="0"/>
        <w:ind w:firstLine="706"/>
        <w:jc w:val="both"/>
        <w:rPr>
          <w:bCs/>
          <w:szCs w:val="28"/>
        </w:rPr>
      </w:pPr>
      <w:r w:rsidRPr="00715566">
        <w:rPr>
          <w:bCs/>
          <w:szCs w:val="28"/>
        </w:rPr>
        <w:t xml:space="preserve">Выводы и предложения. В 2015 году информационная среда сферы культуры Архангельской области получила новый импульс развития, связанный с реализуемой министерством информационной политикой, </w:t>
      </w:r>
      <w:r w:rsidRPr="00B064A9">
        <w:rPr>
          <w:bCs/>
          <w:spacing w:val="-4"/>
          <w:szCs w:val="28"/>
        </w:rPr>
        <w:t>развитием государственными учреждениями культуры электронных ресурсов</w:t>
      </w:r>
      <w:r w:rsidRPr="00715566">
        <w:rPr>
          <w:bCs/>
          <w:szCs w:val="28"/>
        </w:rPr>
        <w:t xml:space="preserve">, внедрением новых современных </w:t>
      </w:r>
      <w:proofErr w:type="spellStart"/>
      <w:r w:rsidRPr="00715566">
        <w:rPr>
          <w:bCs/>
          <w:szCs w:val="28"/>
        </w:rPr>
        <w:t>онлайн</w:t>
      </w:r>
      <w:r w:rsidR="00BC46AE">
        <w:rPr>
          <w:bCs/>
          <w:szCs w:val="28"/>
        </w:rPr>
        <w:t>-</w:t>
      </w:r>
      <w:r w:rsidRPr="00715566">
        <w:rPr>
          <w:bCs/>
          <w:szCs w:val="28"/>
        </w:rPr>
        <w:t>сервисов</w:t>
      </w:r>
      <w:proofErr w:type="spellEnd"/>
      <w:r w:rsidRPr="00715566">
        <w:rPr>
          <w:bCs/>
          <w:szCs w:val="28"/>
        </w:rPr>
        <w:t>.</w:t>
      </w:r>
    </w:p>
    <w:p w:rsidR="00BE0AF4" w:rsidRPr="00715566" w:rsidRDefault="00BE0AF4" w:rsidP="00715566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E0AF4" w:rsidRPr="00715566" w:rsidRDefault="00BE0AF4" w:rsidP="00715566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Раздел 6. Образование и наука в сфере культуры</w:t>
      </w:r>
      <w:r w:rsidR="008A2EAD">
        <w:rPr>
          <w:rFonts w:ascii="Times New Roman" w:hAnsi="Times New Roman"/>
          <w:b/>
          <w:sz w:val="28"/>
          <w:szCs w:val="28"/>
        </w:rPr>
        <w:t>.</w:t>
      </w:r>
    </w:p>
    <w:p w:rsidR="00BE0AF4" w:rsidRPr="00715566" w:rsidRDefault="00BE0AF4" w:rsidP="00B064A9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Деятельность образовательных учреждений в сфере культуры</w:t>
      </w:r>
    </w:p>
    <w:p w:rsidR="00BE0AF4" w:rsidRPr="00715566" w:rsidRDefault="00BE0AF4" w:rsidP="00715566">
      <w:pPr>
        <w:pStyle w:val="aa"/>
        <w:tabs>
          <w:tab w:val="left" w:pos="1134"/>
          <w:tab w:val="left" w:pos="3686"/>
        </w:tabs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E0AF4" w:rsidRPr="00715566" w:rsidRDefault="00BE0AF4" w:rsidP="002816BC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715566">
        <w:rPr>
          <w:sz w:val="28"/>
          <w:szCs w:val="28"/>
        </w:rPr>
        <w:t xml:space="preserve">В Архангельской области осуществляют деятельность два учебных заведения среднего профессионального образования в сфере культуры </w:t>
      </w:r>
      <w:r w:rsidR="00B064A9">
        <w:rPr>
          <w:sz w:val="28"/>
          <w:szCs w:val="28"/>
        </w:rPr>
        <w:br/>
      </w:r>
      <w:r w:rsidRPr="00715566">
        <w:rPr>
          <w:sz w:val="28"/>
          <w:szCs w:val="28"/>
        </w:rPr>
        <w:t>и искусства:</w:t>
      </w:r>
      <w:r w:rsidRPr="00715566">
        <w:rPr>
          <w:color w:val="000000"/>
          <w:sz w:val="28"/>
          <w:szCs w:val="28"/>
        </w:rPr>
        <w:t xml:space="preserve"> </w:t>
      </w:r>
    </w:p>
    <w:p w:rsidR="00BE0AF4" w:rsidRPr="00B064A9" w:rsidRDefault="00BE0AF4" w:rsidP="002816BC">
      <w:pPr>
        <w:shd w:val="clear" w:color="auto" w:fill="FFFFFF"/>
        <w:ind w:firstLine="705"/>
        <w:jc w:val="both"/>
        <w:rPr>
          <w:color w:val="000000"/>
          <w:spacing w:val="-6"/>
          <w:sz w:val="28"/>
          <w:szCs w:val="28"/>
        </w:rPr>
      </w:pPr>
      <w:r w:rsidRPr="00B064A9">
        <w:rPr>
          <w:color w:val="000000"/>
          <w:spacing w:val="-6"/>
          <w:sz w:val="28"/>
          <w:szCs w:val="28"/>
        </w:rPr>
        <w:t>ГБПОУ Архангельской области «Архангельский музыкальный колледж»;</w:t>
      </w:r>
    </w:p>
    <w:p w:rsidR="00BE0AF4" w:rsidRPr="00715566" w:rsidRDefault="00BE0AF4" w:rsidP="002816BC">
      <w:pPr>
        <w:shd w:val="clear" w:color="auto" w:fill="FFFFFF"/>
        <w:ind w:firstLine="705"/>
        <w:jc w:val="both"/>
        <w:rPr>
          <w:sz w:val="28"/>
          <w:szCs w:val="28"/>
        </w:rPr>
      </w:pPr>
      <w:r w:rsidRPr="00715566">
        <w:rPr>
          <w:color w:val="000000"/>
          <w:sz w:val="28"/>
          <w:szCs w:val="28"/>
        </w:rPr>
        <w:t xml:space="preserve">ГБПОУ Архангельской области «Архангельский колледж культуры </w:t>
      </w:r>
      <w:r w:rsidR="00B064A9">
        <w:rPr>
          <w:color w:val="000000"/>
          <w:sz w:val="28"/>
          <w:szCs w:val="28"/>
        </w:rPr>
        <w:br/>
      </w:r>
      <w:r w:rsidRPr="00715566">
        <w:rPr>
          <w:color w:val="000000"/>
          <w:sz w:val="28"/>
          <w:szCs w:val="28"/>
        </w:rPr>
        <w:t>и искусства».</w:t>
      </w:r>
    </w:p>
    <w:p w:rsidR="00BE0AF4" w:rsidRPr="00715566" w:rsidRDefault="00BE0AF4" w:rsidP="002816BC">
      <w:pPr>
        <w:widowControl w:val="0"/>
        <w:suppressAutoHyphens/>
        <w:ind w:firstLine="705"/>
        <w:jc w:val="both"/>
        <w:textAlignment w:val="baseline"/>
        <w:rPr>
          <w:rFonts w:eastAsia="Andale Sans UI"/>
          <w:kern w:val="1"/>
          <w:sz w:val="28"/>
          <w:szCs w:val="28"/>
          <w:lang w:eastAsia="zh-CN"/>
        </w:rPr>
      </w:pPr>
      <w:r w:rsidRPr="00715566">
        <w:rPr>
          <w:rFonts w:eastAsia="Andale Sans UI"/>
          <w:kern w:val="1"/>
          <w:sz w:val="28"/>
          <w:szCs w:val="28"/>
          <w:lang w:eastAsia="zh-CN"/>
        </w:rPr>
        <w:t xml:space="preserve">Подготовка кадров в 2015 году ведется на основе государственного заказа на целевую и контрактную подготовку. </w:t>
      </w:r>
      <w:r w:rsidRPr="00715566">
        <w:rPr>
          <w:sz w:val="28"/>
          <w:szCs w:val="28"/>
        </w:rPr>
        <w:t xml:space="preserve">Количество подготовленных специалистов в 2015 году составило 115 человек. 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Также в Архангельской области работают 39 детских школ искусств (по видам искусств), в том числе 1 государственная, 37 муниципальных </w:t>
      </w:r>
      <w:r w:rsidR="00B064A9">
        <w:rPr>
          <w:sz w:val="28"/>
          <w:szCs w:val="28"/>
        </w:rPr>
        <w:br/>
      </w:r>
      <w:r w:rsidRPr="00715566">
        <w:rPr>
          <w:sz w:val="28"/>
          <w:szCs w:val="28"/>
        </w:rPr>
        <w:t>и 1 негосударственная. Сокращение в 2014 году количества детских школ иску</w:t>
      </w:r>
      <w:proofErr w:type="gramStart"/>
      <w:r w:rsidRPr="00715566">
        <w:rPr>
          <w:sz w:val="28"/>
          <w:szCs w:val="28"/>
        </w:rPr>
        <w:t>сств пр</w:t>
      </w:r>
      <w:proofErr w:type="gramEnd"/>
      <w:r w:rsidRPr="00715566">
        <w:rPr>
          <w:sz w:val="28"/>
          <w:szCs w:val="28"/>
        </w:rPr>
        <w:t>оизошло в связи с реорганизацией путем слияния детских школ искусств в городе Котласе; в муниципальном образовании «</w:t>
      </w:r>
      <w:proofErr w:type="spellStart"/>
      <w:r w:rsidRPr="00715566">
        <w:rPr>
          <w:sz w:val="28"/>
          <w:szCs w:val="28"/>
        </w:rPr>
        <w:t>Плесецкий</w:t>
      </w:r>
      <w:proofErr w:type="spellEnd"/>
      <w:r w:rsidRPr="00715566">
        <w:rPr>
          <w:sz w:val="28"/>
          <w:szCs w:val="28"/>
        </w:rPr>
        <w:t xml:space="preserve"> </w:t>
      </w:r>
      <w:r w:rsidRPr="00B064A9">
        <w:rPr>
          <w:spacing w:val="-12"/>
          <w:sz w:val="28"/>
          <w:szCs w:val="28"/>
        </w:rPr>
        <w:t xml:space="preserve">муниципальный район» детская музыкальная школа слилась с общеобразовательной </w:t>
      </w:r>
      <w:r w:rsidRPr="00715566">
        <w:rPr>
          <w:sz w:val="28"/>
          <w:szCs w:val="28"/>
        </w:rPr>
        <w:t xml:space="preserve">школой. 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Общее количество обучающихся в детских школах искусств Архангельской области на 01 октября 2015 года составило 11 803 человек.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715566">
        <w:rPr>
          <w:sz w:val="28"/>
          <w:szCs w:val="28"/>
          <w:lang w:eastAsia="ar-SA"/>
        </w:rPr>
        <w:t xml:space="preserve">В детских школах искусств Архангельской области реализуются дополнительные </w:t>
      </w:r>
      <w:proofErr w:type="spellStart"/>
      <w:r w:rsidRPr="00715566">
        <w:rPr>
          <w:sz w:val="28"/>
          <w:szCs w:val="28"/>
          <w:lang w:eastAsia="ar-SA"/>
        </w:rPr>
        <w:t>предпрофессиональные</w:t>
      </w:r>
      <w:proofErr w:type="spellEnd"/>
      <w:r w:rsidRPr="00715566">
        <w:rPr>
          <w:sz w:val="28"/>
          <w:szCs w:val="28"/>
          <w:lang w:eastAsia="ar-SA"/>
        </w:rPr>
        <w:t xml:space="preserve"> образовате</w:t>
      </w:r>
      <w:r w:rsidR="00B064A9">
        <w:rPr>
          <w:sz w:val="28"/>
          <w:szCs w:val="28"/>
          <w:lang w:eastAsia="ar-SA"/>
        </w:rPr>
        <w:t>льные программы. На начало 2015 – </w:t>
      </w:r>
      <w:r w:rsidRPr="00715566">
        <w:rPr>
          <w:sz w:val="28"/>
          <w:szCs w:val="28"/>
          <w:lang w:eastAsia="ar-SA"/>
        </w:rPr>
        <w:t xml:space="preserve">2016 учебного года в детских школах искусств Архангельской </w:t>
      </w:r>
      <w:r w:rsidRPr="00B064A9">
        <w:rPr>
          <w:spacing w:val="-4"/>
          <w:sz w:val="28"/>
          <w:szCs w:val="28"/>
          <w:lang w:eastAsia="ar-SA"/>
        </w:rPr>
        <w:t xml:space="preserve">области реализуются </w:t>
      </w:r>
      <w:proofErr w:type="spellStart"/>
      <w:r w:rsidRPr="00B064A9">
        <w:rPr>
          <w:spacing w:val="-4"/>
          <w:sz w:val="28"/>
          <w:szCs w:val="28"/>
          <w:lang w:eastAsia="ar-SA"/>
        </w:rPr>
        <w:t>предпрофессиональные</w:t>
      </w:r>
      <w:proofErr w:type="spellEnd"/>
      <w:r w:rsidRPr="00B064A9">
        <w:rPr>
          <w:spacing w:val="-4"/>
          <w:sz w:val="28"/>
          <w:szCs w:val="28"/>
          <w:lang w:eastAsia="ar-SA"/>
        </w:rPr>
        <w:t xml:space="preserve"> общеобразовательные программы</w:t>
      </w:r>
      <w:r w:rsidRPr="00715566">
        <w:rPr>
          <w:sz w:val="28"/>
          <w:szCs w:val="28"/>
          <w:lang w:eastAsia="ar-SA"/>
        </w:rPr>
        <w:t xml:space="preserve"> в области искусств. </w:t>
      </w:r>
      <w:r w:rsidRPr="00715566">
        <w:rPr>
          <w:sz w:val="28"/>
          <w:szCs w:val="28"/>
        </w:rPr>
        <w:t xml:space="preserve">Общее количество </w:t>
      </w:r>
      <w:proofErr w:type="gramStart"/>
      <w:r w:rsidRPr="00715566">
        <w:rPr>
          <w:sz w:val="28"/>
          <w:szCs w:val="28"/>
          <w:lang w:eastAsia="ar-SA"/>
        </w:rPr>
        <w:t>обучающихся</w:t>
      </w:r>
      <w:proofErr w:type="gramEnd"/>
      <w:r w:rsidRPr="00715566">
        <w:rPr>
          <w:sz w:val="28"/>
          <w:szCs w:val="28"/>
          <w:lang w:eastAsia="ar-SA"/>
        </w:rPr>
        <w:t xml:space="preserve"> по программам </w:t>
      </w:r>
      <w:proofErr w:type="spellStart"/>
      <w:r w:rsidRPr="00715566">
        <w:rPr>
          <w:sz w:val="28"/>
          <w:szCs w:val="28"/>
          <w:lang w:eastAsia="ar-SA"/>
        </w:rPr>
        <w:t>предпрофессионального</w:t>
      </w:r>
      <w:proofErr w:type="spellEnd"/>
      <w:r w:rsidRPr="00715566">
        <w:rPr>
          <w:sz w:val="28"/>
          <w:szCs w:val="28"/>
          <w:lang w:eastAsia="ar-SA"/>
        </w:rPr>
        <w:t xml:space="preserve"> образования составляет 1702 человека. </w:t>
      </w:r>
      <w:r w:rsidRPr="00715566">
        <w:rPr>
          <w:sz w:val="28"/>
          <w:szCs w:val="28"/>
        </w:rPr>
        <w:t xml:space="preserve">Учебные программы дополнительного </w:t>
      </w:r>
      <w:proofErr w:type="spellStart"/>
      <w:r w:rsidRPr="00715566">
        <w:rPr>
          <w:sz w:val="28"/>
          <w:szCs w:val="28"/>
        </w:rPr>
        <w:t>предпрофессионального</w:t>
      </w:r>
      <w:proofErr w:type="spellEnd"/>
      <w:r w:rsidRPr="00715566">
        <w:rPr>
          <w:sz w:val="28"/>
          <w:szCs w:val="28"/>
        </w:rPr>
        <w:t xml:space="preserve"> образования в детских </w:t>
      </w:r>
      <w:r w:rsidRPr="00B064A9">
        <w:rPr>
          <w:spacing w:val="-8"/>
          <w:sz w:val="28"/>
          <w:szCs w:val="28"/>
          <w:lang w:eastAsia="ar-SA"/>
        </w:rPr>
        <w:t>школах искусств разработаны в соответствии с федеральными государственными</w:t>
      </w:r>
      <w:r w:rsidRPr="00715566">
        <w:rPr>
          <w:sz w:val="28"/>
          <w:szCs w:val="28"/>
        </w:rPr>
        <w:t xml:space="preserve"> требованиями к минимуму содержания, структуре и условиях реализации </w:t>
      </w:r>
      <w:r w:rsidRPr="00B064A9">
        <w:rPr>
          <w:spacing w:val="-6"/>
          <w:sz w:val="28"/>
          <w:szCs w:val="28"/>
          <w:lang w:eastAsia="ar-SA"/>
        </w:rPr>
        <w:t xml:space="preserve">дополнительных </w:t>
      </w:r>
      <w:proofErr w:type="spellStart"/>
      <w:r w:rsidRPr="00B064A9">
        <w:rPr>
          <w:spacing w:val="-6"/>
          <w:sz w:val="28"/>
          <w:szCs w:val="28"/>
          <w:lang w:eastAsia="ar-SA"/>
        </w:rPr>
        <w:t>предпрофессиональных</w:t>
      </w:r>
      <w:proofErr w:type="spellEnd"/>
      <w:r w:rsidRPr="00B064A9">
        <w:rPr>
          <w:spacing w:val="-6"/>
          <w:sz w:val="28"/>
          <w:szCs w:val="28"/>
          <w:lang w:eastAsia="ar-SA"/>
        </w:rPr>
        <w:t xml:space="preserve"> программ, утвержденных приказами</w:t>
      </w:r>
      <w:r w:rsidRPr="00715566">
        <w:rPr>
          <w:sz w:val="28"/>
          <w:szCs w:val="28"/>
        </w:rPr>
        <w:t xml:space="preserve"> Министерства образования и науки Российской Федерации.  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ar-SA"/>
        </w:rPr>
      </w:pPr>
      <w:r w:rsidRPr="00715566">
        <w:rPr>
          <w:sz w:val="28"/>
          <w:szCs w:val="28"/>
          <w:lang w:eastAsia="ar-SA"/>
        </w:rPr>
        <w:t xml:space="preserve">В ряде детских школ искусств </w:t>
      </w:r>
      <w:r w:rsidR="00B2565A">
        <w:rPr>
          <w:sz w:val="28"/>
          <w:szCs w:val="28"/>
          <w:lang w:eastAsia="ar-SA"/>
        </w:rPr>
        <w:t xml:space="preserve">Архангельской </w:t>
      </w:r>
      <w:r w:rsidRPr="00715566">
        <w:rPr>
          <w:sz w:val="28"/>
          <w:szCs w:val="28"/>
          <w:lang w:eastAsia="ar-SA"/>
        </w:rPr>
        <w:t xml:space="preserve">области разработаны </w:t>
      </w:r>
      <w:r w:rsidR="00B2565A">
        <w:rPr>
          <w:sz w:val="28"/>
          <w:szCs w:val="28"/>
          <w:lang w:eastAsia="ar-SA"/>
        </w:rPr>
        <w:br/>
      </w:r>
      <w:r w:rsidRPr="00715566">
        <w:rPr>
          <w:sz w:val="28"/>
          <w:szCs w:val="28"/>
          <w:lang w:eastAsia="ar-SA"/>
        </w:rPr>
        <w:t xml:space="preserve">и реализуются адаптированные образовательные программы для детей </w:t>
      </w:r>
      <w:r w:rsidR="00B2565A">
        <w:rPr>
          <w:sz w:val="28"/>
          <w:szCs w:val="28"/>
          <w:lang w:eastAsia="ar-SA"/>
        </w:rPr>
        <w:br/>
      </w:r>
      <w:r w:rsidRPr="00715566">
        <w:rPr>
          <w:sz w:val="28"/>
          <w:szCs w:val="28"/>
          <w:lang w:eastAsia="ar-SA"/>
        </w:rPr>
        <w:t xml:space="preserve">с ограниченными возможностями здоровья. </w:t>
      </w:r>
      <w:r w:rsidR="00ED0D67">
        <w:rPr>
          <w:sz w:val="28"/>
          <w:szCs w:val="28"/>
        </w:rPr>
        <w:t xml:space="preserve">На </w:t>
      </w:r>
      <w:r w:rsidRPr="00715566">
        <w:rPr>
          <w:sz w:val="28"/>
          <w:szCs w:val="28"/>
        </w:rPr>
        <w:t>1 октября 2015 года общее количество детей с ограниченными возможностями по состоянию здоровь</w:t>
      </w:r>
      <w:r w:rsidR="00396832">
        <w:rPr>
          <w:sz w:val="28"/>
          <w:szCs w:val="28"/>
        </w:rPr>
        <w:t>я</w:t>
      </w:r>
      <w:r w:rsidRPr="00715566">
        <w:rPr>
          <w:sz w:val="28"/>
          <w:szCs w:val="28"/>
        </w:rPr>
        <w:t xml:space="preserve">, обучающихся в детских школах искусств, </w:t>
      </w:r>
      <w:r w:rsidRPr="00715566">
        <w:rPr>
          <w:sz w:val="28"/>
          <w:szCs w:val="28"/>
          <w:lang w:eastAsia="ar-SA"/>
        </w:rPr>
        <w:t>составило</w:t>
      </w:r>
      <w:r w:rsidRPr="00715566">
        <w:rPr>
          <w:sz w:val="28"/>
          <w:szCs w:val="28"/>
        </w:rPr>
        <w:t xml:space="preserve"> 57 человек.</w:t>
      </w:r>
      <w:r w:rsidRPr="00715566">
        <w:rPr>
          <w:sz w:val="28"/>
          <w:szCs w:val="28"/>
          <w:lang w:eastAsia="ar-SA"/>
        </w:rPr>
        <w:t xml:space="preserve"> 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ar-SA"/>
        </w:rPr>
      </w:pPr>
      <w:r w:rsidRPr="00715566">
        <w:rPr>
          <w:sz w:val="28"/>
          <w:szCs w:val="28"/>
          <w:lang w:eastAsia="ar-SA"/>
        </w:rPr>
        <w:t xml:space="preserve">Прием детей в детские школы искусств (по видам искусств) осуществляется по заявлению родителей (законных представителей) при наличии медицинских заключений о состоянии здоровья. </w:t>
      </w:r>
    </w:p>
    <w:p w:rsidR="00BE0AF4" w:rsidRPr="00715566" w:rsidRDefault="00BE0AF4" w:rsidP="00F064B3">
      <w:pPr>
        <w:autoSpaceDE w:val="0"/>
        <w:autoSpaceDN w:val="0"/>
        <w:adjustRightInd w:val="0"/>
        <w:ind w:firstLine="703"/>
        <w:jc w:val="both"/>
        <w:rPr>
          <w:sz w:val="28"/>
          <w:szCs w:val="28"/>
          <w:lang w:eastAsia="ar-SA"/>
        </w:rPr>
      </w:pPr>
      <w:r w:rsidRPr="00715566">
        <w:rPr>
          <w:sz w:val="28"/>
          <w:szCs w:val="28"/>
          <w:lang w:eastAsia="ar-SA"/>
        </w:rPr>
        <w:t xml:space="preserve">В течение года в творческих конкурсах, выставках и фестивалях </w:t>
      </w:r>
      <w:r w:rsidR="00CF2D3C">
        <w:rPr>
          <w:sz w:val="28"/>
          <w:szCs w:val="28"/>
          <w:lang w:eastAsia="ar-SA"/>
        </w:rPr>
        <w:br/>
      </w:r>
      <w:r w:rsidRPr="00715566">
        <w:rPr>
          <w:sz w:val="28"/>
          <w:szCs w:val="28"/>
          <w:lang w:eastAsia="ar-SA"/>
        </w:rPr>
        <w:t>в сфере культуры и искусства различного уровня и направленности приняли участие около 4900 учащихся детских школ искусств (по видам искусств) Архангельской области, из них были отмечены дипломами лауреата более 2400 человек.</w:t>
      </w:r>
    </w:p>
    <w:p w:rsidR="00BE0AF4" w:rsidRPr="00715566" w:rsidRDefault="00BE0AF4" w:rsidP="002816BC">
      <w:pPr>
        <w:ind w:firstLine="705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>Перечнем мероприятий государственной программы Архангельской области «Культура Русского Севера (2013</w:t>
      </w:r>
      <w:r w:rsidR="00CF2D3C">
        <w:rPr>
          <w:sz w:val="28"/>
          <w:szCs w:val="28"/>
        </w:rPr>
        <w:t> – </w:t>
      </w:r>
      <w:r w:rsidRPr="00715566">
        <w:rPr>
          <w:sz w:val="28"/>
          <w:szCs w:val="28"/>
        </w:rPr>
        <w:t>2020 годы)» предусмотрено финансирование следующих мероприятий, направленных на улучшение ситуации в учреждениях культуры и муниципальных учреждениях культуры, в том числе в учреждениях, работающих с детьми, детских школах искусств: проведение фестивалей, конкурсов, укрепление материально-технической базы, повышение квалификации работников культуры, в том числе преподавателей, работающих с детьми.</w:t>
      </w:r>
      <w:proofErr w:type="gramEnd"/>
    </w:p>
    <w:p w:rsidR="00BE0AF4" w:rsidRPr="00715566" w:rsidRDefault="00BE0AF4" w:rsidP="002816BC">
      <w:pPr>
        <w:ind w:firstLine="705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2015 году при поддержке министерства прошли конкурсы юных исполнителей:</w:t>
      </w:r>
    </w:p>
    <w:p w:rsidR="00BE0AF4" w:rsidRPr="00715566" w:rsidRDefault="00BE0AF4" w:rsidP="002816BC">
      <w:pPr>
        <w:ind w:firstLine="705"/>
        <w:jc w:val="both"/>
        <w:rPr>
          <w:sz w:val="28"/>
          <w:szCs w:val="28"/>
          <w:shd w:val="clear" w:color="auto" w:fill="FFFFFF"/>
        </w:rPr>
      </w:pPr>
      <w:r w:rsidRPr="00715566">
        <w:rPr>
          <w:sz w:val="28"/>
          <w:szCs w:val="28"/>
          <w:shd w:val="clear" w:color="auto" w:fill="FFFFFF"/>
        </w:rPr>
        <w:t xml:space="preserve">1) XV открытый областной конкурс юных исполнителей на струнно-смычковых инструментах среди учащихся детских школ искусств и детских музыкальных школ. </w:t>
      </w:r>
      <w:r w:rsidRPr="00715566">
        <w:rPr>
          <w:sz w:val="28"/>
          <w:szCs w:val="28"/>
        </w:rPr>
        <w:t xml:space="preserve">В конкурсе приняли участие 48 солистов и 17 ансамблей из </w:t>
      </w:r>
      <w:r w:rsidRPr="00715566">
        <w:rPr>
          <w:sz w:val="28"/>
          <w:szCs w:val="28"/>
          <w:shd w:val="clear" w:color="auto" w:fill="FFFFFF"/>
        </w:rPr>
        <w:t>детских школ искусств и детских музыкальных школ</w:t>
      </w:r>
      <w:r w:rsidRPr="00715566">
        <w:rPr>
          <w:sz w:val="28"/>
          <w:szCs w:val="28"/>
        </w:rPr>
        <w:t xml:space="preserve"> </w:t>
      </w:r>
      <w:r w:rsidRPr="00715566">
        <w:rPr>
          <w:sz w:val="28"/>
          <w:szCs w:val="28"/>
          <w:shd w:val="clear" w:color="auto" w:fill="FFFFFF"/>
        </w:rPr>
        <w:t xml:space="preserve">городов Архангельска, Северодвинска, Вельска, Мирного, Коряжмы, Нарьян-Мара </w:t>
      </w:r>
      <w:r w:rsidR="00CF2D3C">
        <w:rPr>
          <w:sz w:val="28"/>
          <w:szCs w:val="28"/>
          <w:shd w:val="clear" w:color="auto" w:fill="FFFFFF"/>
        </w:rPr>
        <w:br/>
      </w:r>
      <w:r w:rsidRPr="00715566">
        <w:rPr>
          <w:sz w:val="28"/>
          <w:szCs w:val="28"/>
          <w:shd w:val="clear" w:color="auto" w:fill="FFFFFF"/>
        </w:rPr>
        <w:t xml:space="preserve">и Москвы. </w:t>
      </w:r>
      <w:proofErr w:type="gramStart"/>
      <w:r w:rsidRPr="00715566">
        <w:rPr>
          <w:sz w:val="28"/>
          <w:szCs w:val="28"/>
        </w:rPr>
        <w:t xml:space="preserve">Из них в номинации «Солисты» </w:t>
      </w:r>
      <w:r w:rsidR="00CF2D3C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Инструмент «Скрипка» </w:t>
      </w:r>
      <w:r w:rsidR="00ED0D67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</w:t>
      </w:r>
      <w:r w:rsidR="00ED0D67">
        <w:rPr>
          <w:sz w:val="28"/>
          <w:szCs w:val="28"/>
        </w:rPr>
        <w:br/>
      </w:r>
      <w:r w:rsidRPr="00CF2D3C">
        <w:rPr>
          <w:spacing w:val="-2"/>
          <w:sz w:val="28"/>
          <w:szCs w:val="28"/>
        </w:rPr>
        <w:t xml:space="preserve">46 участников, Инструмент «Альт» </w:t>
      </w:r>
      <w:r w:rsidR="00ED0D67" w:rsidRPr="00CF2D3C">
        <w:rPr>
          <w:spacing w:val="-2"/>
          <w:sz w:val="28"/>
          <w:szCs w:val="28"/>
        </w:rPr>
        <w:t>–</w:t>
      </w:r>
      <w:r w:rsidRPr="00CF2D3C">
        <w:rPr>
          <w:spacing w:val="-2"/>
          <w:sz w:val="28"/>
          <w:szCs w:val="28"/>
        </w:rPr>
        <w:t xml:space="preserve"> 1 участник, Инструмент «Виолончель» </w:t>
      </w:r>
      <w:r w:rsidR="00CF2D3C" w:rsidRPr="00CF2D3C">
        <w:rPr>
          <w:spacing w:val="-2"/>
          <w:sz w:val="28"/>
          <w:szCs w:val="28"/>
        </w:rPr>
        <w:t>–</w:t>
      </w:r>
      <w:r w:rsidRPr="00715566">
        <w:rPr>
          <w:sz w:val="28"/>
          <w:szCs w:val="28"/>
        </w:rPr>
        <w:t xml:space="preserve"> 1 участник; в номинации «Ансамбли» </w:t>
      </w:r>
      <w:r w:rsidR="00ED0D67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1 группа – 5 ансамблей; 2 группа – </w:t>
      </w:r>
      <w:r w:rsidR="00CF2D3C">
        <w:rPr>
          <w:sz w:val="28"/>
          <w:szCs w:val="28"/>
        </w:rPr>
        <w:br/>
      </w:r>
      <w:r w:rsidRPr="00715566">
        <w:rPr>
          <w:sz w:val="28"/>
          <w:szCs w:val="28"/>
        </w:rPr>
        <w:t>12 ансамблей.</w:t>
      </w:r>
      <w:proofErr w:type="gramEnd"/>
      <w:r w:rsidRPr="00715566">
        <w:rPr>
          <w:sz w:val="28"/>
          <w:szCs w:val="28"/>
        </w:rPr>
        <w:t xml:space="preserve"> </w:t>
      </w:r>
      <w:r w:rsidRPr="00715566">
        <w:rPr>
          <w:sz w:val="28"/>
          <w:szCs w:val="28"/>
          <w:shd w:val="clear" w:color="auto" w:fill="FFFFFF"/>
        </w:rPr>
        <w:t xml:space="preserve">Участники 2 тура средней и старшей групп исполняли программу в сопровождении Камерного оркестра Архангельского музыкального колледжа; </w:t>
      </w:r>
    </w:p>
    <w:p w:rsidR="00BE0AF4" w:rsidRPr="00715566" w:rsidRDefault="00BE0AF4" w:rsidP="002816BC">
      <w:pPr>
        <w:widowControl w:val="0"/>
        <w:ind w:firstLine="705"/>
        <w:contextualSpacing/>
        <w:jc w:val="both"/>
        <w:rPr>
          <w:sz w:val="28"/>
          <w:szCs w:val="28"/>
        </w:rPr>
      </w:pPr>
      <w:r w:rsidRPr="00715566">
        <w:rPr>
          <w:rFonts w:eastAsia="Calibri"/>
          <w:sz w:val="28"/>
          <w:szCs w:val="28"/>
        </w:rPr>
        <w:t>2)</w:t>
      </w:r>
      <w:r w:rsidR="00ED0D67">
        <w:rPr>
          <w:rFonts w:eastAsia="Calibri"/>
          <w:sz w:val="28"/>
          <w:szCs w:val="28"/>
        </w:rPr>
        <w:t>  </w:t>
      </w:r>
      <w:r w:rsidRPr="00715566">
        <w:rPr>
          <w:rFonts w:eastAsia="Calibri"/>
          <w:sz w:val="28"/>
          <w:szCs w:val="28"/>
        </w:rPr>
        <w:t>VI</w:t>
      </w:r>
      <w:r w:rsidRPr="00715566">
        <w:rPr>
          <w:rFonts w:eastAsia="Calibri"/>
          <w:sz w:val="28"/>
          <w:szCs w:val="28"/>
          <w:lang w:val="en-US"/>
        </w:rPr>
        <w:t>I</w:t>
      </w:r>
      <w:r w:rsidRPr="00715566">
        <w:rPr>
          <w:rFonts w:eastAsia="Calibri"/>
          <w:sz w:val="28"/>
          <w:szCs w:val="28"/>
        </w:rPr>
        <w:t xml:space="preserve"> открытый областной конкурс юных эстрадно-джазовых исполнителей. </w:t>
      </w:r>
      <w:r w:rsidRPr="00715566">
        <w:rPr>
          <w:sz w:val="28"/>
          <w:szCs w:val="28"/>
        </w:rPr>
        <w:t xml:space="preserve">В конкурсе приняли участие 73 солиста и 15 ансамблей. </w:t>
      </w:r>
      <w:r w:rsidR="00ED0D67">
        <w:rPr>
          <w:sz w:val="28"/>
          <w:szCs w:val="28"/>
        </w:rPr>
        <w:br/>
      </w:r>
      <w:r w:rsidRPr="00ED0D67">
        <w:rPr>
          <w:spacing w:val="-12"/>
          <w:sz w:val="28"/>
          <w:szCs w:val="28"/>
        </w:rPr>
        <w:t xml:space="preserve">Из них: </w:t>
      </w:r>
      <w:proofErr w:type="gramStart"/>
      <w:r w:rsidRPr="00ED0D67">
        <w:rPr>
          <w:spacing w:val="-12"/>
          <w:sz w:val="28"/>
          <w:szCs w:val="28"/>
        </w:rPr>
        <w:t>«Солисты – фортепиано» – 28 участников</w:t>
      </w:r>
      <w:r w:rsidR="00ED0D67" w:rsidRPr="00ED0D67">
        <w:rPr>
          <w:spacing w:val="-12"/>
          <w:sz w:val="28"/>
          <w:szCs w:val="28"/>
        </w:rPr>
        <w:t>, «Солисты – инструменталисты» –</w:t>
      </w:r>
      <w:r w:rsidR="00ED0D67">
        <w:rPr>
          <w:sz w:val="28"/>
          <w:szCs w:val="28"/>
        </w:rPr>
        <w:t xml:space="preserve"> </w:t>
      </w:r>
      <w:r w:rsidRPr="00715566">
        <w:rPr>
          <w:sz w:val="28"/>
          <w:szCs w:val="28"/>
        </w:rPr>
        <w:t>20 участников, «Солисты – вокалисты»  – 25 участ</w:t>
      </w:r>
      <w:r w:rsidR="00ED0D67">
        <w:rPr>
          <w:sz w:val="28"/>
          <w:szCs w:val="28"/>
        </w:rPr>
        <w:t>ников, «Фортепианные ансамбли» –</w:t>
      </w:r>
      <w:r w:rsidRPr="00715566">
        <w:rPr>
          <w:sz w:val="28"/>
          <w:szCs w:val="28"/>
        </w:rPr>
        <w:t xml:space="preserve"> 4 участник</w:t>
      </w:r>
      <w:r w:rsidR="00ED0D67">
        <w:rPr>
          <w:sz w:val="28"/>
          <w:szCs w:val="28"/>
        </w:rPr>
        <w:t>а, «Инструментальные ансамбли» –</w:t>
      </w:r>
      <w:r w:rsidRPr="00715566">
        <w:rPr>
          <w:sz w:val="28"/>
          <w:szCs w:val="28"/>
        </w:rPr>
        <w:t xml:space="preserve"> 8 участников, «Вокальные ансамбли» </w:t>
      </w:r>
      <w:r w:rsidR="00ED0D67">
        <w:rPr>
          <w:sz w:val="28"/>
          <w:szCs w:val="28"/>
        </w:rPr>
        <w:t>–</w:t>
      </w:r>
      <w:r w:rsidRPr="00715566">
        <w:rPr>
          <w:sz w:val="28"/>
          <w:szCs w:val="28"/>
        </w:rPr>
        <w:t xml:space="preserve"> 2 у</w:t>
      </w:r>
      <w:r w:rsidR="00ED0D67">
        <w:rPr>
          <w:sz w:val="28"/>
          <w:szCs w:val="28"/>
        </w:rPr>
        <w:t>частника, «Оркестры» –</w:t>
      </w:r>
      <w:r w:rsidRPr="00715566">
        <w:rPr>
          <w:sz w:val="28"/>
          <w:szCs w:val="28"/>
        </w:rPr>
        <w:t xml:space="preserve"> 1 участник.</w:t>
      </w:r>
      <w:proofErr w:type="gramEnd"/>
      <w:r w:rsidRPr="00715566">
        <w:rPr>
          <w:sz w:val="28"/>
          <w:szCs w:val="28"/>
        </w:rPr>
        <w:t xml:space="preserve"> В конкурсе участвовали </w:t>
      </w:r>
      <w:proofErr w:type="gramStart"/>
      <w:r w:rsidRPr="00715566">
        <w:rPr>
          <w:sz w:val="28"/>
          <w:szCs w:val="28"/>
        </w:rPr>
        <w:t>обучающиеся</w:t>
      </w:r>
      <w:proofErr w:type="gramEnd"/>
      <w:r w:rsidRPr="00715566">
        <w:rPr>
          <w:sz w:val="28"/>
          <w:szCs w:val="28"/>
        </w:rPr>
        <w:t xml:space="preserve"> </w:t>
      </w:r>
      <w:r w:rsidR="0060047A">
        <w:rPr>
          <w:sz w:val="28"/>
          <w:szCs w:val="28"/>
        </w:rPr>
        <w:t>детских музыкальных школ</w:t>
      </w:r>
      <w:r w:rsidRPr="00715566">
        <w:rPr>
          <w:sz w:val="28"/>
          <w:szCs w:val="28"/>
        </w:rPr>
        <w:t xml:space="preserve"> и </w:t>
      </w:r>
      <w:r w:rsidR="0060047A">
        <w:rPr>
          <w:sz w:val="28"/>
          <w:szCs w:val="28"/>
        </w:rPr>
        <w:t>детских школ искусств</w:t>
      </w:r>
      <w:r w:rsidRPr="00715566">
        <w:rPr>
          <w:sz w:val="28"/>
          <w:szCs w:val="28"/>
        </w:rPr>
        <w:t xml:space="preserve"> из гг. Архангельск, Северодвинск, </w:t>
      </w:r>
      <w:proofErr w:type="spellStart"/>
      <w:r w:rsidRPr="00ED0D67">
        <w:rPr>
          <w:spacing w:val="-6"/>
          <w:sz w:val="28"/>
          <w:szCs w:val="28"/>
        </w:rPr>
        <w:t>Новодвинск</w:t>
      </w:r>
      <w:proofErr w:type="spellEnd"/>
      <w:r w:rsidRPr="00ED0D67">
        <w:rPr>
          <w:spacing w:val="-6"/>
          <w:sz w:val="28"/>
          <w:szCs w:val="28"/>
        </w:rPr>
        <w:t xml:space="preserve">, Нарьян-Мар, Шенкурск, </w:t>
      </w:r>
      <w:proofErr w:type="spellStart"/>
      <w:r w:rsidRPr="00ED0D67">
        <w:rPr>
          <w:spacing w:val="-6"/>
          <w:sz w:val="28"/>
          <w:szCs w:val="28"/>
        </w:rPr>
        <w:t>Няндома</w:t>
      </w:r>
      <w:proofErr w:type="spellEnd"/>
      <w:r w:rsidRPr="00ED0D67">
        <w:rPr>
          <w:spacing w:val="-6"/>
          <w:sz w:val="28"/>
          <w:szCs w:val="28"/>
        </w:rPr>
        <w:t>, Онега, поселков Вычегодский</w:t>
      </w:r>
      <w:r w:rsidRPr="00715566">
        <w:rPr>
          <w:sz w:val="28"/>
          <w:szCs w:val="28"/>
        </w:rPr>
        <w:t>, Искателей, Рочегда;</w:t>
      </w:r>
    </w:p>
    <w:p w:rsidR="00BE0AF4" w:rsidRPr="00715566" w:rsidRDefault="00BE0AF4" w:rsidP="002816BC">
      <w:pPr>
        <w:ind w:firstLine="705"/>
        <w:contextualSpacing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>3)</w:t>
      </w:r>
      <w:r w:rsidR="00ED0D67">
        <w:rPr>
          <w:rFonts w:eastAsia="Calibri"/>
          <w:sz w:val="28"/>
          <w:szCs w:val="28"/>
        </w:rPr>
        <w:t>  </w:t>
      </w:r>
      <w:r w:rsidRPr="00715566">
        <w:rPr>
          <w:rFonts w:eastAsia="Calibri"/>
          <w:sz w:val="28"/>
          <w:szCs w:val="28"/>
          <w:lang w:val="en-US"/>
        </w:rPr>
        <w:t>I</w:t>
      </w:r>
      <w:r w:rsidRPr="00715566">
        <w:rPr>
          <w:rFonts w:eastAsia="Calibri"/>
          <w:sz w:val="28"/>
          <w:szCs w:val="28"/>
        </w:rPr>
        <w:t xml:space="preserve"> профессиональный региональный конкурс исполнительского мастерства преподавателей и концертмейстеров детских музыкальных школ, школ искусств, колледжей Архангельской области. </w:t>
      </w:r>
      <w:r w:rsidRPr="00715566">
        <w:rPr>
          <w:sz w:val="28"/>
          <w:szCs w:val="28"/>
        </w:rPr>
        <w:t xml:space="preserve">По результатам </w:t>
      </w:r>
      <w:r w:rsidR="00ED0D67">
        <w:rPr>
          <w:sz w:val="28"/>
          <w:szCs w:val="28"/>
        </w:rPr>
        <w:t xml:space="preserve">конкурса </w:t>
      </w:r>
      <w:r w:rsidR="00ED0D67" w:rsidRPr="00ED0D67">
        <w:rPr>
          <w:spacing w:val="-6"/>
          <w:sz w:val="28"/>
          <w:szCs w:val="28"/>
        </w:rPr>
        <w:t>в номинации «Солисты» –</w:t>
      </w:r>
      <w:r w:rsidRPr="00ED0D67">
        <w:rPr>
          <w:spacing w:val="-6"/>
          <w:sz w:val="28"/>
          <w:szCs w:val="28"/>
        </w:rPr>
        <w:t xml:space="preserve"> 3 лауреата, 4 дипломанта, в номинации </w:t>
      </w:r>
      <w:r w:rsidR="00ED0D67" w:rsidRPr="00ED0D67">
        <w:rPr>
          <w:spacing w:val="-6"/>
          <w:sz w:val="28"/>
          <w:szCs w:val="28"/>
        </w:rPr>
        <w:t>«Ансамбли» –</w:t>
      </w:r>
      <w:r w:rsidRPr="00715566">
        <w:rPr>
          <w:sz w:val="28"/>
          <w:szCs w:val="28"/>
        </w:rPr>
        <w:t xml:space="preserve"> 3 лауреата, 8 дипломантов. 3 концертмейстера отмечены дипломами </w:t>
      </w:r>
      <w:r w:rsidR="00ED0D67">
        <w:rPr>
          <w:sz w:val="28"/>
          <w:szCs w:val="28"/>
        </w:rPr>
        <w:br/>
      </w:r>
      <w:r w:rsidRPr="00715566">
        <w:rPr>
          <w:sz w:val="28"/>
          <w:szCs w:val="28"/>
        </w:rPr>
        <w:t>«За мастерство и профессионализм»;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715566">
        <w:rPr>
          <w:bCs/>
          <w:iCs/>
          <w:sz w:val="28"/>
          <w:szCs w:val="28"/>
        </w:rPr>
        <w:t>4)</w:t>
      </w:r>
      <w:r w:rsidR="00ED0D67">
        <w:rPr>
          <w:bCs/>
          <w:iCs/>
          <w:sz w:val="28"/>
          <w:szCs w:val="28"/>
        </w:rPr>
        <w:t>  </w:t>
      </w:r>
      <w:r w:rsidRPr="00715566">
        <w:rPr>
          <w:bCs/>
          <w:iCs/>
          <w:sz w:val="28"/>
          <w:szCs w:val="28"/>
        </w:rPr>
        <w:t>XIII</w:t>
      </w:r>
      <w:r w:rsidRPr="00715566">
        <w:rPr>
          <w:bCs/>
          <w:iCs/>
          <w:sz w:val="28"/>
          <w:szCs w:val="28"/>
          <w:lang w:val="en-US"/>
        </w:rPr>
        <w:t>I</w:t>
      </w:r>
      <w:r w:rsidRPr="00715566">
        <w:rPr>
          <w:bCs/>
          <w:iCs/>
          <w:sz w:val="28"/>
          <w:szCs w:val="28"/>
        </w:rPr>
        <w:t xml:space="preserve"> Региональный конкурс юных художников «Синяя птица»</w:t>
      </w:r>
      <w:r w:rsidRPr="00715566">
        <w:rPr>
          <w:sz w:val="28"/>
          <w:szCs w:val="28"/>
        </w:rPr>
        <w:t xml:space="preserve">. </w:t>
      </w:r>
      <w:r w:rsidR="00ED0D67">
        <w:rPr>
          <w:sz w:val="28"/>
          <w:szCs w:val="28"/>
        </w:rPr>
        <w:br/>
      </w:r>
      <w:r w:rsidRPr="00715566">
        <w:rPr>
          <w:sz w:val="28"/>
          <w:szCs w:val="28"/>
        </w:rPr>
        <w:t>В рамках конкурса прошла традиционная выставка «Художник – Педагог». О</w:t>
      </w:r>
      <w:r w:rsidRPr="00ED0D67">
        <w:rPr>
          <w:spacing w:val="-6"/>
          <w:sz w:val="28"/>
          <w:szCs w:val="28"/>
        </w:rPr>
        <w:t>рганизатор – муниципальное образовательное учреждение дополнительного</w:t>
      </w:r>
      <w:r w:rsidRPr="00715566">
        <w:rPr>
          <w:sz w:val="28"/>
          <w:szCs w:val="28"/>
        </w:rPr>
        <w:t xml:space="preserve"> образования (далее – МОУ ДО) «</w:t>
      </w:r>
      <w:proofErr w:type="spellStart"/>
      <w:r w:rsidRPr="00715566">
        <w:rPr>
          <w:sz w:val="28"/>
          <w:szCs w:val="28"/>
        </w:rPr>
        <w:t>Котласская</w:t>
      </w:r>
      <w:proofErr w:type="spellEnd"/>
      <w:r w:rsidRPr="00715566">
        <w:rPr>
          <w:sz w:val="28"/>
          <w:szCs w:val="28"/>
        </w:rPr>
        <w:t xml:space="preserve"> школа искусств №</w:t>
      </w:r>
      <w:r w:rsidR="00ED0D67">
        <w:rPr>
          <w:sz w:val="28"/>
          <w:szCs w:val="28"/>
        </w:rPr>
        <w:t xml:space="preserve"> 7 «Гамма</w:t>
      </w:r>
      <w:r w:rsidRPr="00715566">
        <w:rPr>
          <w:sz w:val="28"/>
          <w:szCs w:val="28"/>
        </w:rPr>
        <w:t>», город Котлас.</w:t>
      </w:r>
    </w:p>
    <w:p w:rsidR="00BE0AF4" w:rsidRPr="00715566" w:rsidRDefault="00BE0AF4" w:rsidP="002816BC">
      <w:pPr>
        <w:widowControl w:val="0"/>
        <w:adjustRightInd w:val="0"/>
        <w:ind w:firstLine="705"/>
        <w:jc w:val="both"/>
        <w:textAlignment w:val="baseline"/>
        <w:rPr>
          <w:sz w:val="28"/>
          <w:szCs w:val="28"/>
        </w:rPr>
      </w:pPr>
      <w:r w:rsidRPr="00715566">
        <w:rPr>
          <w:sz w:val="28"/>
          <w:szCs w:val="28"/>
        </w:rPr>
        <w:t>Продолжена работа по выявлению и материальной поддержке талантливых и одаренных детей. В рамках реализации приоритетного национального проекта «Образование» премия Президента Российской Федерации присуждена 1 обучающемуся образовательн</w:t>
      </w:r>
      <w:r w:rsidR="00DF2CBD">
        <w:rPr>
          <w:sz w:val="28"/>
          <w:szCs w:val="28"/>
        </w:rPr>
        <w:t>ого</w:t>
      </w:r>
      <w:r w:rsidRPr="00715566">
        <w:rPr>
          <w:sz w:val="28"/>
          <w:szCs w:val="28"/>
        </w:rPr>
        <w:t xml:space="preserve"> учреждени</w:t>
      </w:r>
      <w:r w:rsidR="00DF2CBD">
        <w:rPr>
          <w:sz w:val="28"/>
          <w:szCs w:val="28"/>
        </w:rPr>
        <w:t>я</w:t>
      </w:r>
      <w:r w:rsidRPr="00715566">
        <w:rPr>
          <w:sz w:val="28"/>
          <w:szCs w:val="28"/>
        </w:rPr>
        <w:t xml:space="preserve"> </w:t>
      </w:r>
      <w:r w:rsidRPr="00ED0D67">
        <w:rPr>
          <w:spacing w:val="-6"/>
          <w:sz w:val="28"/>
          <w:szCs w:val="28"/>
        </w:rPr>
        <w:t>сферы культуры и и</w:t>
      </w:r>
      <w:r w:rsidR="00ED0D67" w:rsidRPr="00ED0D67">
        <w:rPr>
          <w:spacing w:val="-6"/>
          <w:sz w:val="28"/>
          <w:szCs w:val="28"/>
        </w:rPr>
        <w:t>скусства Архангельской области –</w:t>
      </w:r>
      <w:r w:rsidRPr="00ED0D67">
        <w:rPr>
          <w:spacing w:val="-6"/>
          <w:sz w:val="28"/>
          <w:szCs w:val="28"/>
        </w:rPr>
        <w:t xml:space="preserve"> победителю областного</w:t>
      </w:r>
      <w:r w:rsidRPr="00715566">
        <w:rPr>
          <w:sz w:val="28"/>
          <w:szCs w:val="28"/>
        </w:rPr>
        <w:t xml:space="preserve"> конкурса исполнительского мастерства; трем обучающимся школ искусств области присуждена премия «Молодые дарования России» Министерства культуры Российской Федерации.</w:t>
      </w:r>
    </w:p>
    <w:p w:rsidR="00BE0AF4" w:rsidRPr="00715566" w:rsidRDefault="00BE0AF4" w:rsidP="002816BC">
      <w:pPr>
        <w:widowControl w:val="0"/>
        <w:suppressAutoHyphens/>
        <w:ind w:firstLine="705"/>
        <w:jc w:val="both"/>
        <w:textAlignment w:val="baseline"/>
        <w:rPr>
          <w:rFonts w:eastAsia="Andale Sans UI"/>
          <w:kern w:val="1"/>
          <w:sz w:val="28"/>
          <w:szCs w:val="28"/>
          <w:lang w:eastAsia="zh-CN"/>
        </w:rPr>
      </w:pPr>
      <w:proofErr w:type="gramStart"/>
      <w:r w:rsidRPr="00715566">
        <w:rPr>
          <w:rFonts w:eastAsia="Andale Sans UI"/>
          <w:kern w:val="1"/>
          <w:sz w:val="28"/>
          <w:szCs w:val="28"/>
          <w:lang w:eastAsia="zh-CN"/>
        </w:rPr>
        <w:t xml:space="preserve">В соответствии с указом Губернатора Архангельской области </w:t>
      </w:r>
      <w:r w:rsidR="00ED0D67">
        <w:rPr>
          <w:rFonts w:eastAsia="Andale Sans UI"/>
          <w:kern w:val="1"/>
          <w:sz w:val="28"/>
          <w:szCs w:val="28"/>
          <w:lang w:eastAsia="zh-CN"/>
        </w:rPr>
        <w:br/>
      </w:r>
      <w:r w:rsidRPr="00715566">
        <w:rPr>
          <w:rFonts w:eastAsia="Andale Sans UI"/>
          <w:kern w:val="1"/>
          <w:sz w:val="28"/>
          <w:szCs w:val="28"/>
          <w:lang w:eastAsia="zh-CN"/>
        </w:rPr>
        <w:t>от 09 ноября 2011 года № 170-у «О премиях Губернатора Архангельской области преподавателям детских школ искусств (по видам искусств), учащимся детских школ искусств и студентам образовательных учреждений искусств и культуры» премия Губернатора Архангельской области присуждена десяти обучающимся образовательных учреждений сферы культуры и искусства Архангельской области.</w:t>
      </w:r>
      <w:proofErr w:type="gramEnd"/>
    </w:p>
    <w:p w:rsidR="00BE0AF4" w:rsidRPr="00715566" w:rsidRDefault="00BE0AF4" w:rsidP="002816BC">
      <w:pPr>
        <w:widowControl w:val="0"/>
        <w:suppressAutoHyphens/>
        <w:ind w:firstLine="705"/>
        <w:jc w:val="both"/>
        <w:textAlignment w:val="baseline"/>
        <w:rPr>
          <w:rFonts w:eastAsia="Andale Sans UI"/>
          <w:kern w:val="1"/>
          <w:sz w:val="28"/>
          <w:szCs w:val="28"/>
          <w:lang w:eastAsia="zh-CN"/>
        </w:rPr>
      </w:pPr>
    </w:p>
    <w:p w:rsidR="00BE0AF4" w:rsidRPr="00715566" w:rsidRDefault="00BE0AF4" w:rsidP="00715566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 xml:space="preserve">Раздел 7. Международное культурное сотрудничество </w:t>
      </w: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7.1. Основные направления и приоритеты международного сотрудничества</w:t>
      </w:r>
    </w:p>
    <w:p w:rsidR="00BE0AF4" w:rsidRPr="00715566" w:rsidRDefault="00BE0AF4" w:rsidP="00715566">
      <w:pPr>
        <w:rPr>
          <w:sz w:val="28"/>
          <w:szCs w:val="28"/>
        </w:rPr>
      </w:pP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Основные направления и приоритеты в области международного культурного сотрудничества Архангельской области в 2015 году: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развитие международной художественной резиденции;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поддержка современного искусства;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международный творческий обмен; 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реализация молодежных проектов в сфере культуры и искусства;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повышение компетенции менеджеров в сфере культуры.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</w:p>
    <w:p w:rsidR="00ED0D67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7.2. Инновационные проекты в области </w:t>
      </w:r>
      <w:proofErr w:type="gramStart"/>
      <w:r w:rsidRPr="00715566">
        <w:rPr>
          <w:b/>
          <w:sz w:val="28"/>
          <w:szCs w:val="28"/>
        </w:rPr>
        <w:t>международного</w:t>
      </w:r>
      <w:proofErr w:type="gramEnd"/>
      <w:r w:rsidRPr="00715566">
        <w:rPr>
          <w:b/>
          <w:sz w:val="28"/>
          <w:szCs w:val="28"/>
        </w:rPr>
        <w:t xml:space="preserve"> </w:t>
      </w: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культурного сотрудничества</w:t>
      </w:r>
    </w:p>
    <w:p w:rsidR="00BE0AF4" w:rsidRPr="00715566" w:rsidRDefault="00BE0AF4" w:rsidP="00715566">
      <w:pPr>
        <w:rPr>
          <w:sz w:val="28"/>
          <w:szCs w:val="28"/>
        </w:rPr>
      </w:pP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октябре 2015 года министерство завершило исполнение полномочий двухлетнего председательства (на региональном уровне) в Объединенной рабочей группы Совета Баренцева/</w:t>
      </w:r>
      <w:proofErr w:type="spellStart"/>
      <w:r w:rsidRPr="00715566">
        <w:rPr>
          <w:sz w:val="28"/>
          <w:szCs w:val="28"/>
        </w:rPr>
        <w:t>Евроарктического</w:t>
      </w:r>
      <w:proofErr w:type="spellEnd"/>
      <w:r w:rsidRPr="00715566">
        <w:rPr>
          <w:sz w:val="28"/>
          <w:szCs w:val="28"/>
        </w:rPr>
        <w:t xml:space="preserve"> региона по культуре (далее – ОРГК БЕАР) совместно с Министерством образования и культуры Финляндии (председатель на национальном уровне). </w:t>
      </w:r>
    </w:p>
    <w:p w:rsidR="00BE0AF4" w:rsidRPr="00715566" w:rsidRDefault="00BE0AF4" w:rsidP="002816B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Достигнуты следующие значимые результаты:</w:t>
      </w:r>
    </w:p>
    <w:p w:rsidR="00BE0AF4" w:rsidRPr="00715566" w:rsidRDefault="00BE0AF4" w:rsidP="00715566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 xml:space="preserve">принята Стратегия «Культурное сотрудничество в Баренцевом регионе» на 2014 – 2018 годы; </w:t>
      </w:r>
      <w:proofErr w:type="gramStart"/>
      <w:r w:rsidRPr="00715566">
        <w:rPr>
          <w:rFonts w:ascii="Times New Roman" w:hAnsi="Times New Roman"/>
          <w:sz w:val="28"/>
          <w:szCs w:val="28"/>
        </w:rPr>
        <w:t xml:space="preserve">достигнута договоренность о расширении взаимодействия ОГРК БЕАР с группой старших должностных лиц </w:t>
      </w:r>
      <w:r w:rsidRPr="00715566">
        <w:rPr>
          <w:rFonts w:ascii="Times New Roman" w:hAnsi="Times New Roman"/>
          <w:sz w:val="28"/>
          <w:szCs w:val="28"/>
        </w:rPr>
        <w:br/>
        <w:t xml:space="preserve">по вопросам культуры Совета государств Балтийского моря, управляющих комитетом Партнерства Северного измерения в сфере культуры по вопросам регионального сотрудничества в сфере культуры, в том числе проведении совместных заседаний на постоянной основе с периодичностью один раз </w:t>
      </w:r>
      <w:r w:rsidRPr="00715566">
        <w:rPr>
          <w:rFonts w:ascii="Times New Roman" w:hAnsi="Times New Roman"/>
          <w:sz w:val="28"/>
          <w:szCs w:val="28"/>
        </w:rPr>
        <w:br/>
        <w:t>в два года с целью обмена информацией и обеспечения согласованности действий при формировании</w:t>
      </w:r>
      <w:proofErr w:type="gramEnd"/>
      <w:r w:rsidRPr="00715566">
        <w:rPr>
          <w:rFonts w:ascii="Times New Roman" w:hAnsi="Times New Roman"/>
          <w:sz w:val="28"/>
          <w:szCs w:val="28"/>
        </w:rPr>
        <w:t xml:space="preserve"> приоритетов развития сферы культуры </w:t>
      </w:r>
      <w:r w:rsidRPr="00715566">
        <w:rPr>
          <w:rFonts w:ascii="Times New Roman" w:hAnsi="Times New Roman"/>
          <w:sz w:val="28"/>
          <w:szCs w:val="28"/>
        </w:rPr>
        <w:br/>
        <w:t>на Европейском Севере и в Балтийском регионе;</w:t>
      </w:r>
    </w:p>
    <w:p w:rsidR="00BE0AF4" w:rsidRPr="00715566" w:rsidRDefault="00BE0AF4" w:rsidP="002816BC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разработаны принципы и механизм учреждения стипендии Баренцева региона за сотрудничество в области культуры и искусства;</w:t>
      </w:r>
    </w:p>
    <w:p w:rsidR="00BE0AF4" w:rsidRPr="00715566" w:rsidRDefault="00BE0AF4" w:rsidP="00ED0D6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715566">
        <w:rPr>
          <w:rFonts w:ascii="Times New Roman" w:hAnsi="Times New Roman"/>
          <w:sz w:val="28"/>
          <w:szCs w:val="28"/>
        </w:rPr>
        <w:t>реализован международный проект «Новые горизонты 2013</w:t>
      </w:r>
      <w:r w:rsidR="00ED0D67">
        <w:rPr>
          <w:rFonts w:ascii="Times New Roman" w:hAnsi="Times New Roman"/>
          <w:sz w:val="28"/>
          <w:szCs w:val="28"/>
        </w:rPr>
        <w:t> </w:t>
      </w:r>
      <w:r w:rsidRPr="00715566">
        <w:rPr>
          <w:rFonts w:ascii="Times New Roman" w:hAnsi="Times New Roman"/>
          <w:sz w:val="28"/>
          <w:szCs w:val="28"/>
        </w:rPr>
        <w:t>–</w:t>
      </w:r>
      <w:r w:rsidR="00ED0D67">
        <w:rPr>
          <w:rFonts w:ascii="Times New Roman" w:hAnsi="Times New Roman"/>
          <w:sz w:val="28"/>
          <w:szCs w:val="28"/>
        </w:rPr>
        <w:t> </w:t>
      </w:r>
      <w:r w:rsidRPr="00715566">
        <w:rPr>
          <w:rFonts w:ascii="Times New Roman" w:hAnsi="Times New Roman"/>
          <w:sz w:val="28"/>
          <w:szCs w:val="28"/>
        </w:rPr>
        <w:t xml:space="preserve">2014» программы приграничного сотрудничества «Европейский Инструмент Партнерства и Соседства – программа сотрудничества </w:t>
      </w:r>
      <w:r w:rsidR="00ED0D67">
        <w:rPr>
          <w:rFonts w:ascii="Times New Roman" w:hAnsi="Times New Roman"/>
          <w:sz w:val="28"/>
          <w:szCs w:val="28"/>
        </w:rPr>
        <w:t>«</w:t>
      </w:r>
      <w:proofErr w:type="spellStart"/>
      <w:r w:rsidRPr="00715566">
        <w:rPr>
          <w:rFonts w:ascii="Times New Roman" w:hAnsi="Times New Roman"/>
          <w:sz w:val="28"/>
          <w:szCs w:val="28"/>
        </w:rPr>
        <w:t>Коларктик</w:t>
      </w:r>
      <w:proofErr w:type="spellEnd"/>
      <w:r w:rsidRPr="00715566">
        <w:rPr>
          <w:rFonts w:ascii="Times New Roman" w:hAnsi="Times New Roman"/>
          <w:sz w:val="28"/>
          <w:szCs w:val="28"/>
        </w:rPr>
        <w:t>».</w:t>
      </w:r>
    </w:p>
    <w:p w:rsidR="00BE0AF4" w:rsidRPr="00715566" w:rsidRDefault="00BE0AF4" w:rsidP="00ED0D67">
      <w:pPr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Среди наиболее значимых проектов и мероприятий:</w:t>
      </w:r>
    </w:p>
    <w:p w:rsidR="00BE0AF4" w:rsidRPr="00715566" w:rsidRDefault="00BE0AF4" w:rsidP="00ED0D67">
      <w:pPr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1)</w:t>
      </w:r>
      <w:r w:rsidR="00ED0D67">
        <w:rPr>
          <w:sz w:val="28"/>
          <w:szCs w:val="28"/>
        </w:rPr>
        <w:t>  </w:t>
      </w:r>
      <w:r w:rsidRPr="00715566">
        <w:rPr>
          <w:sz w:val="28"/>
          <w:szCs w:val="28"/>
        </w:rPr>
        <w:t>министерством организовано участие в проекте «Новые горизонты 2013</w:t>
      </w:r>
      <w:r w:rsidR="00ED0D67">
        <w:t> </w:t>
      </w:r>
      <w:r w:rsidRPr="00715566">
        <w:rPr>
          <w:sz w:val="28"/>
          <w:szCs w:val="28"/>
        </w:rPr>
        <w:t>–</w:t>
      </w:r>
      <w:r w:rsidR="00ED0D67">
        <w:rPr>
          <w:sz w:val="28"/>
          <w:szCs w:val="28"/>
        </w:rPr>
        <w:t> </w:t>
      </w:r>
      <w:r w:rsidRPr="00715566">
        <w:rPr>
          <w:sz w:val="28"/>
          <w:szCs w:val="28"/>
        </w:rPr>
        <w:t xml:space="preserve">2014» представителей сферы культуры и </w:t>
      </w:r>
      <w:proofErr w:type="spellStart"/>
      <w:r w:rsidRPr="00715566">
        <w:rPr>
          <w:sz w:val="28"/>
          <w:szCs w:val="28"/>
        </w:rPr>
        <w:t>креативных</w:t>
      </w:r>
      <w:proofErr w:type="spellEnd"/>
      <w:r w:rsidRPr="00715566">
        <w:rPr>
          <w:sz w:val="28"/>
          <w:szCs w:val="28"/>
        </w:rPr>
        <w:t xml:space="preserve"> индустрий Архангельской области по различным направлениям сотрудничества, в том числе шесть обучающихся государственного бюджетного </w:t>
      </w:r>
      <w:r w:rsidRPr="00ED0D67">
        <w:rPr>
          <w:spacing w:val="-6"/>
          <w:sz w:val="28"/>
          <w:szCs w:val="28"/>
        </w:rPr>
        <w:t>учреждения дополнительного образования (далее – ГБУ ДО) Архангельской</w:t>
      </w:r>
      <w:r w:rsidRPr="00715566">
        <w:rPr>
          <w:sz w:val="28"/>
          <w:szCs w:val="28"/>
        </w:rPr>
        <w:t xml:space="preserve"> области  «Детская музыкальная школа № 1 Баренцева региона» участвовали в сводном хоре мальчиков Баренцева региона. В ходе данного проекта была создана совместная концертная программа под руководством дирижера </w:t>
      </w:r>
      <w:proofErr w:type="spellStart"/>
      <w:r w:rsidRPr="00715566">
        <w:rPr>
          <w:sz w:val="28"/>
          <w:szCs w:val="28"/>
        </w:rPr>
        <w:t>Михкеля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Колдитса</w:t>
      </w:r>
      <w:proofErr w:type="spellEnd"/>
      <w:r w:rsidRPr="00715566">
        <w:rPr>
          <w:sz w:val="28"/>
          <w:szCs w:val="28"/>
        </w:rPr>
        <w:t xml:space="preserve"> (Финляндия), </w:t>
      </w:r>
      <w:proofErr w:type="gramStart"/>
      <w:r w:rsidRPr="00715566">
        <w:rPr>
          <w:sz w:val="28"/>
          <w:szCs w:val="28"/>
        </w:rPr>
        <w:t>обучающиеся</w:t>
      </w:r>
      <w:proofErr w:type="gramEnd"/>
      <w:r w:rsidRPr="00715566">
        <w:rPr>
          <w:sz w:val="28"/>
          <w:szCs w:val="28"/>
        </w:rPr>
        <w:t xml:space="preserve"> приобрели международный опыт концертных выступлений. Сводный хор занял третье место во</w:t>
      </w:r>
      <w:proofErr w:type="gramStart"/>
      <w:r w:rsidRPr="00715566">
        <w:rPr>
          <w:sz w:val="28"/>
          <w:szCs w:val="28"/>
        </w:rPr>
        <w:t xml:space="preserve"> В</w:t>
      </w:r>
      <w:proofErr w:type="gramEnd"/>
      <w:r w:rsidRPr="00715566">
        <w:rPr>
          <w:sz w:val="28"/>
          <w:szCs w:val="28"/>
        </w:rPr>
        <w:t xml:space="preserve">тором </w:t>
      </w:r>
      <w:r w:rsidRPr="00ED0D67">
        <w:rPr>
          <w:spacing w:val="-12"/>
          <w:sz w:val="28"/>
          <w:szCs w:val="28"/>
        </w:rPr>
        <w:t>детско-юношеском хоровом чемпионате мира в г. Санкт-Петербурге 18 – 23 февраля</w:t>
      </w:r>
      <w:r w:rsidRPr="00715566">
        <w:rPr>
          <w:sz w:val="28"/>
          <w:szCs w:val="28"/>
        </w:rPr>
        <w:t xml:space="preserve"> 2015 года;</w:t>
      </w:r>
    </w:p>
    <w:p w:rsidR="00BE0AF4" w:rsidRPr="00715566" w:rsidRDefault="00BE0AF4" w:rsidP="00ED0D67">
      <w:pPr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2)</w:t>
      </w:r>
      <w:r w:rsidR="00ED0D67">
        <w:rPr>
          <w:sz w:val="28"/>
          <w:szCs w:val="28"/>
        </w:rPr>
        <w:t>  </w:t>
      </w:r>
      <w:r w:rsidRPr="00715566">
        <w:rPr>
          <w:sz w:val="28"/>
          <w:szCs w:val="28"/>
        </w:rPr>
        <w:t>при поддержке министерства продолжена реализация проекта «Международная художественная резиденция» в Архангельской области</w:t>
      </w:r>
      <w:r w:rsidR="00ED0D67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 «</w:t>
      </w:r>
      <w:proofErr w:type="spellStart"/>
      <w:r w:rsidRPr="00715566">
        <w:rPr>
          <w:sz w:val="28"/>
          <w:szCs w:val="28"/>
        </w:rPr>
        <w:t>A-i-R</w:t>
      </w:r>
      <w:proofErr w:type="spellEnd"/>
      <w:r w:rsidRPr="00715566">
        <w:rPr>
          <w:sz w:val="28"/>
          <w:szCs w:val="28"/>
        </w:rPr>
        <w:t xml:space="preserve">: </w:t>
      </w:r>
      <w:proofErr w:type="spellStart"/>
      <w:r w:rsidRPr="00715566">
        <w:rPr>
          <w:sz w:val="28"/>
          <w:szCs w:val="28"/>
        </w:rPr>
        <w:t>Artists-in-residence</w:t>
      </w:r>
      <w:proofErr w:type="spellEnd"/>
      <w:r w:rsidRPr="00715566">
        <w:rPr>
          <w:sz w:val="28"/>
          <w:szCs w:val="28"/>
        </w:rPr>
        <w:t>». Проект реализуется с 2014 года на базе выставочного зала АРО «Союз художников России». В течение года проводятся обменные резиденции с участием художников Российской Фе</w:t>
      </w:r>
      <w:r w:rsidR="00C92613">
        <w:rPr>
          <w:sz w:val="28"/>
          <w:szCs w:val="28"/>
        </w:rPr>
        <w:t>д</w:t>
      </w:r>
      <w:r w:rsidRPr="00715566">
        <w:rPr>
          <w:sz w:val="28"/>
          <w:szCs w:val="28"/>
        </w:rPr>
        <w:t>ерации и Норвегии.</w:t>
      </w:r>
    </w:p>
    <w:p w:rsidR="00BE0AF4" w:rsidRPr="00715566" w:rsidRDefault="00BE0AF4" w:rsidP="00ED0D6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Среди постоянных партнеров по проекту: управления культуры норвежских губерний </w:t>
      </w:r>
      <w:proofErr w:type="spellStart"/>
      <w:r w:rsidRPr="00715566">
        <w:rPr>
          <w:sz w:val="28"/>
          <w:szCs w:val="28"/>
        </w:rPr>
        <w:t>Тромс</w:t>
      </w:r>
      <w:proofErr w:type="spellEnd"/>
      <w:r w:rsidRPr="00715566">
        <w:rPr>
          <w:sz w:val="28"/>
          <w:szCs w:val="28"/>
        </w:rPr>
        <w:t xml:space="preserve">, </w:t>
      </w:r>
      <w:proofErr w:type="spellStart"/>
      <w:r w:rsidRPr="00715566">
        <w:rPr>
          <w:sz w:val="28"/>
          <w:szCs w:val="28"/>
        </w:rPr>
        <w:t>Финнмарк</w:t>
      </w:r>
      <w:proofErr w:type="spellEnd"/>
      <w:r w:rsidRPr="00715566">
        <w:rPr>
          <w:sz w:val="28"/>
          <w:szCs w:val="28"/>
        </w:rPr>
        <w:t xml:space="preserve"> и </w:t>
      </w:r>
      <w:proofErr w:type="spellStart"/>
      <w:r w:rsidRPr="00715566">
        <w:rPr>
          <w:sz w:val="28"/>
          <w:szCs w:val="28"/>
        </w:rPr>
        <w:t>Нурланд</w:t>
      </w:r>
      <w:proofErr w:type="spellEnd"/>
      <w:r w:rsidRPr="00715566">
        <w:rPr>
          <w:sz w:val="28"/>
          <w:szCs w:val="28"/>
        </w:rPr>
        <w:t>, кураторы организации «</w:t>
      </w:r>
      <w:proofErr w:type="spellStart"/>
      <w:r w:rsidRPr="00715566">
        <w:rPr>
          <w:sz w:val="28"/>
          <w:szCs w:val="28"/>
        </w:rPr>
        <w:t>Пикене-по-Бруэн</w:t>
      </w:r>
      <w:proofErr w:type="spellEnd"/>
      <w:r w:rsidRPr="00715566">
        <w:rPr>
          <w:sz w:val="28"/>
          <w:szCs w:val="28"/>
        </w:rPr>
        <w:t>»/«</w:t>
      </w:r>
      <w:proofErr w:type="spellStart"/>
      <w:r w:rsidRPr="00715566">
        <w:rPr>
          <w:sz w:val="28"/>
          <w:szCs w:val="28"/>
        </w:rPr>
        <w:t>Pikene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på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Broen</w:t>
      </w:r>
      <w:proofErr w:type="spellEnd"/>
      <w:r w:rsidRPr="00715566">
        <w:rPr>
          <w:sz w:val="28"/>
          <w:szCs w:val="28"/>
        </w:rPr>
        <w:t xml:space="preserve">» (Норвегия), кураторы организации «Ракета» (Швеция) и другие. </w:t>
      </w:r>
    </w:p>
    <w:p w:rsidR="00BE0AF4" w:rsidRPr="00715566" w:rsidRDefault="00BE0AF4" w:rsidP="00ED0D6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Важным итогом 2015 года стало установление партнерства АРО «Союз художников России» с ассоциацией художников Лапландии (Финляндия). При содействии финских коллег в Архангельской области состоялись </w:t>
      </w:r>
      <w:r w:rsidRPr="00ED0D67">
        <w:rPr>
          <w:spacing w:val="-6"/>
          <w:sz w:val="28"/>
          <w:szCs w:val="28"/>
        </w:rPr>
        <w:t>резиденции трех художников из Лапландии. В рамках их работы организованы</w:t>
      </w:r>
      <w:r w:rsidRPr="00715566">
        <w:rPr>
          <w:sz w:val="28"/>
          <w:szCs w:val="28"/>
        </w:rPr>
        <w:t xml:space="preserve"> </w:t>
      </w:r>
      <w:r w:rsidRPr="00ED0D67">
        <w:rPr>
          <w:spacing w:val="-6"/>
          <w:sz w:val="28"/>
          <w:szCs w:val="28"/>
        </w:rPr>
        <w:t>презентации для открытой публики, мастер-классы по визуальному искусству.</w:t>
      </w:r>
      <w:r w:rsidRPr="00715566">
        <w:rPr>
          <w:sz w:val="28"/>
          <w:szCs w:val="28"/>
        </w:rPr>
        <w:t xml:space="preserve"> </w:t>
      </w:r>
    </w:p>
    <w:p w:rsidR="00BE0AF4" w:rsidRPr="00715566" w:rsidRDefault="00BE0AF4" w:rsidP="002816B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Реализация проекта «Международная художественная резиденция»  позволила создать в Архангельской области международный культурный центр современного искусства, предоставить условия для комфортной работы художников, организации обменных выставок и презентаций, проведения международных форумов; </w:t>
      </w:r>
    </w:p>
    <w:p w:rsidR="00BE0AF4" w:rsidRPr="00715566" w:rsidRDefault="00BE0AF4" w:rsidP="002816B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3) активно развивалось сотрудничество музыкальных организаций Архангельской области и Северной Норвегии. Среди реализованных двусторонних проектов важно отметить </w:t>
      </w:r>
      <w:proofErr w:type="gramStart"/>
      <w:r w:rsidRPr="00715566">
        <w:rPr>
          <w:sz w:val="28"/>
          <w:szCs w:val="28"/>
        </w:rPr>
        <w:t>следующие</w:t>
      </w:r>
      <w:proofErr w:type="gramEnd"/>
      <w:r w:rsidRPr="00715566">
        <w:rPr>
          <w:sz w:val="28"/>
          <w:szCs w:val="28"/>
        </w:rPr>
        <w:t>:</w:t>
      </w:r>
    </w:p>
    <w:p w:rsidR="00BE0AF4" w:rsidRPr="00715566" w:rsidRDefault="00BE0AF4" w:rsidP="002816B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Первый международный фестиваль хорового исполнительства «Северные хоровые ассамблеи» состоялся в </w:t>
      </w:r>
      <w:proofErr w:type="gramStart"/>
      <w:r w:rsidRPr="00715566">
        <w:rPr>
          <w:sz w:val="28"/>
          <w:szCs w:val="28"/>
        </w:rPr>
        <w:t>г</w:t>
      </w:r>
      <w:proofErr w:type="gramEnd"/>
      <w:r w:rsidRPr="00715566">
        <w:rPr>
          <w:sz w:val="28"/>
          <w:szCs w:val="28"/>
        </w:rPr>
        <w:t>. Архангельске 18 – 20 сентября</w:t>
      </w:r>
      <w:r w:rsidR="00D83FE8">
        <w:rPr>
          <w:sz w:val="28"/>
          <w:szCs w:val="28"/>
        </w:rPr>
        <w:t xml:space="preserve"> 2015 года</w:t>
      </w:r>
      <w:r w:rsidRPr="00715566">
        <w:rPr>
          <w:sz w:val="28"/>
          <w:szCs w:val="28"/>
        </w:rPr>
        <w:t xml:space="preserve">. </w:t>
      </w:r>
      <w:r w:rsidR="00E07136">
        <w:rPr>
          <w:sz w:val="28"/>
          <w:szCs w:val="28"/>
        </w:rPr>
        <w:t>В рамках</w:t>
      </w:r>
      <w:r w:rsidRPr="00715566">
        <w:rPr>
          <w:sz w:val="28"/>
          <w:szCs w:val="28"/>
        </w:rPr>
        <w:t xml:space="preserve"> проект</w:t>
      </w:r>
      <w:r w:rsidR="00E07136">
        <w:rPr>
          <w:sz w:val="28"/>
          <w:szCs w:val="28"/>
        </w:rPr>
        <w:t>а</w:t>
      </w:r>
      <w:r w:rsidRPr="00715566">
        <w:rPr>
          <w:sz w:val="28"/>
          <w:szCs w:val="28"/>
        </w:rPr>
        <w:t xml:space="preserve"> на сцене </w:t>
      </w:r>
      <w:r w:rsidR="00E07136">
        <w:rPr>
          <w:sz w:val="28"/>
          <w:szCs w:val="28"/>
        </w:rPr>
        <w:t>ГБУК</w:t>
      </w:r>
      <w:r w:rsidRPr="00715566">
        <w:rPr>
          <w:sz w:val="28"/>
          <w:szCs w:val="28"/>
        </w:rPr>
        <w:t xml:space="preserve"> Архангельской области «Поморская филармония» выступил норвежский хор «Вокал Норд»/«</w:t>
      </w:r>
      <w:proofErr w:type="spellStart"/>
      <w:r w:rsidRPr="00715566">
        <w:rPr>
          <w:sz w:val="28"/>
          <w:szCs w:val="28"/>
        </w:rPr>
        <w:t>Vokal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Nord</w:t>
      </w:r>
      <w:proofErr w:type="spellEnd"/>
      <w:r w:rsidRPr="00715566">
        <w:rPr>
          <w:sz w:val="28"/>
          <w:szCs w:val="28"/>
        </w:rPr>
        <w:t xml:space="preserve">» под руководством дирижера Лоне </w:t>
      </w:r>
      <w:proofErr w:type="spellStart"/>
      <w:r w:rsidRPr="00715566">
        <w:rPr>
          <w:sz w:val="28"/>
          <w:szCs w:val="28"/>
        </w:rPr>
        <w:t>Ларсен</w:t>
      </w:r>
      <w:proofErr w:type="spellEnd"/>
      <w:r w:rsidRPr="00715566">
        <w:rPr>
          <w:sz w:val="28"/>
          <w:szCs w:val="28"/>
        </w:rPr>
        <w:t xml:space="preserve"> (г. </w:t>
      </w:r>
      <w:proofErr w:type="spellStart"/>
      <w:r w:rsidRPr="00715566">
        <w:rPr>
          <w:sz w:val="28"/>
          <w:szCs w:val="28"/>
        </w:rPr>
        <w:t>Тромс</w:t>
      </w:r>
      <w:r w:rsidR="00386698">
        <w:rPr>
          <w:sz w:val="28"/>
          <w:szCs w:val="28"/>
        </w:rPr>
        <w:t>е</w:t>
      </w:r>
      <w:proofErr w:type="spellEnd"/>
      <w:r w:rsidRPr="00715566">
        <w:rPr>
          <w:sz w:val="28"/>
          <w:szCs w:val="28"/>
        </w:rPr>
        <w:t>)</w:t>
      </w:r>
      <w:r w:rsidR="00E07136">
        <w:rPr>
          <w:sz w:val="28"/>
          <w:szCs w:val="28"/>
        </w:rPr>
        <w:t>;</w:t>
      </w:r>
      <w:r w:rsidRPr="00715566">
        <w:rPr>
          <w:sz w:val="28"/>
          <w:szCs w:val="28"/>
        </w:rPr>
        <w:t xml:space="preserve"> прове</w:t>
      </w:r>
      <w:r w:rsidR="00E07136">
        <w:rPr>
          <w:sz w:val="28"/>
          <w:szCs w:val="28"/>
        </w:rPr>
        <w:t>ден</w:t>
      </w:r>
      <w:r w:rsidRPr="00715566">
        <w:rPr>
          <w:sz w:val="28"/>
          <w:szCs w:val="28"/>
        </w:rPr>
        <w:t xml:space="preserve"> мастер-класс в </w:t>
      </w:r>
      <w:r w:rsidR="00E07136">
        <w:rPr>
          <w:sz w:val="28"/>
          <w:szCs w:val="28"/>
        </w:rPr>
        <w:t>ГБУ ДО</w:t>
      </w:r>
      <w:r w:rsidRPr="00715566">
        <w:rPr>
          <w:sz w:val="28"/>
          <w:szCs w:val="28"/>
        </w:rPr>
        <w:t xml:space="preserve"> Архангельской области «Детская музыкальная </w:t>
      </w:r>
      <w:r w:rsidR="00E07136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школа № 1 Баренцева региона»; </w:t>
      </w:r>
    </w:p>
    <w:p w:rsidR="00BE0AF4" w:rsidRPr="00715566" w:rsidRDefault="00BE0AF4" w:rsidP="002816B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ГБУК Архангельской области «Архангельский государственный камерный оркестр» создана новая совместная концертная программа </w:t>
      </w:r>
      <w:r w:rsidR="00ED0D67">
        <w:rPr>
          <w:sz w:val="28"/>
          <w:szCs w:val="28"/>
        </w:rPr>
        <w:br/>
      </w:r>
      <w:r w:rsidRPr="00715566">
        <w:rPr>
          <w:sz w:val="28"/>
          <w:szCs w:val="28"/>
        </w:rPr>
        <w:t>с норвежским ансамблем исполнителей на духовых инструментах «</w:t>
      </w:r>
      <w:proofErr w:type="spellStart"/>
      <w:r w:rsidRPr="00715566">
        <w:rPr>
          <w:sz w:val="28"/>
          <w:szCs w:val="28"/>
        </w:rPr>
        <w:t>Актиск</w:t>
      </w:r>
      <w:proofErr w:type="spellEnd"/>
      <w:r w:rsidRPr="00715566">
        <w:rPr>
          <w:sz w:val="28"/>
          <w:szCs w:val="28"/>
        </w:rPr>
        <w:t xml:space="preserve"> Симфониетта»/«</w:t>
      </w:r>
      <w:proofErr w:type="spellStart"/>
      <w:r w:rsidRPr="00715566">
        <w:rPr>
          <w:sz w:val="28"/>
          <w:szCs w:val="28"/>
        </w:rPr>
        <w:t>Arktisk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Sinfonietta</w:t>
      </w:r>
      <w:proofErr w:type="spellEnd"/>
      <w:r w:rsidRPr="00715566">
        <w:rPr>
          <w:sz w:val="28"/>
          <w:szCs w:val="28"/>
        </w:rPr>
        <w:t xml:space="preserve">»  (г. </w:t>
      </w:r>
      <w:proofErr w:type="spellStart"/>
      <w:r w:rsidRPr="00715566">
        <w:rPr>
          <w:sz w:val="28"/>
          <w:szCs w:val="28"/>
        </w:rPr>
        <w:t>Тромс</w:t>
      </w:r>
      <w:r w:rsidR="00386698">
        <w:rPr>
          <w:sz w:val="28"/>
          <w:szCs w:val="28"/>
        </w:rPr>
        <w:t>е</w:t>
      </w:r>
      <w:proofErr w:type="spellEnd"/>
      <w:r w:rsidRPr="00715566">
        <w:rPr>
          <w:sz w:val="28"/>
          <w:szCs w:val="28"/>
        </w:rPr>
        <w:t xml:space="preserve">). Это один из крупных </w:t>
      </w:r>
      <w:r w:rsidRPr="00ED0D67">
        <w:rPr>
          <w:spacing w:val="-6"/>
          <w:sz w:val="28"/>
          <w:szCs w:val="28"/>
        </w:rPr>
        <w:t>перспективных проектов, объединивших в совместном оркестре исполнителей</w:t>
      </w:r>
      <w:r w:rsidRPr="00715566">
        <w:rPr>
          <w:sz w:val="28"/>
          <w:szCs w:val="28"/>
        </w:rPr>
        <w:t xml:space="preserve"> на струнных инструментах из Архангельской области и исполнителей на духовых инструментах из Северной Норвегии. </w:t>
      </w:r>
    </w:p>
    <w:p w:rsidR="00BE0AF4" w:rsidRPr="00715566" w:rsidRDefault="00BE0AF4" w:rsidP="0071556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На постоянной основе налажено сотрудничество джазовых музыкантов Архангельской области и Северной Норвегии. </w:t>
      </w:r>
    </w:p>
    <w:p w:rsidR="00BE0AF4" w:rsidRPr="00715566" w:rsidRDefault="00BE0AF4" w:rsidP="0071556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сентябре 2015 года в ГБПОУ Архангельской области «Архангельский музыкальный колледж» состоялся фестиваль «</w:t>
      </w:r>
      <w:proofErr w:type="spellStart"/>
      <w:r w:rsidRPr="00715566">
        <w:rPr>
          <w:sz w:val="28"/>
          <w:szCs w:val="28"/>
        </w:rPr>
        <w:t>Урбанд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Камп</w:t>
      </w:r>
      <w:proofErr w:type="spellEnd"/>
      <w:r w:rsidRPr="00715566">
        <w:rPr>
          <w:sz w:val="28"/>
          <w:szCs w:val="28"/>
        </w:rPr>
        <w:t>»/«</w:t>
      </w:r>
      <w:proofErr w:type="spellStart"/>
      <w:r w:rsidRPr="00715566">
        <w:rPr>
          <w:sz w:val="28"/>
          <w:szCs w:val="28"/>
        </w:rPr>
        <w:t>UrbandCamp</w:t>
      </w:r>
      <w:proofErr w:type="spellEnd"/>
      <w:r w:rsidRPr="00715566">
        <w:rPr>
          <w:sz w:val="28"/>
          <w:szCs w:val="28"/>
        </w:rPr>
        <w:t xml:space="preserve">». Основная задача – предоставить возможность талантливым молодым музыкантам, полупрофессионалам и любителям участвовать в высококачественных курсах джазовой музыки, импровизации </w:t>
      </w:r>
      <w:r w:rsidR="009A5273">
        <w:rPr>
          <w:sz w:val="28"/>
          <w:szCs w:val="28"/>
        </w:rPr>
        <w:br/>
      </w:r>
      <w:r w:rsidRPr="00715566">
        <w:rPr>
          <w:sz w:val="28"/>
          <w:szCs w:val="28"/>
        </w:rPr>
        <w:t>в танце при поддержке профессиональных музыкантов и артистов из Норвегии, Франции и России. Участники курсов смогли понаблюдать за работой профессиональных музыкантов и танцоров, выступить с ними на одной сцене в совместном концерте.</w:t>
      </w:r>
    </w:p>
    <w:p w:rsidR="00BE0AF4" w:rsidRPr="00715566" w:rsidRDefault="00BE0AF4" w:rsidP="0071556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Проекты получили поддержку Почетного консульства Норвегии </w:t>
      </w:r>
      <w:r w:rsidRPr="00715566">
        <w:rPr>
          <w:sz w:val="28"/>
          <w:szCs w:val="28"/>
        </w:rPr>
        <w:br/>
        <w:t>в городе Архангельске, Норвежского Баренцева секретариата.</w:t>
      </w:r>
    </w:p>
    <w:p w:rsidR="00BE0AF4" w:rsidRPr="00715566" w:rsidRDefault="00BE0AF4" w:rsidP="0071556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16</w:t>
      </w:r>
      <w:r w:rsidR="009A5273">
        <w:rPr>
          <w:sz w:val="28"/>
          <w:szCs w:val="28"/>
        </w:rPr>
        <w:t> </w:t>
      </w:r>
      <w:r w:rsidRPr="00715566">
        <w:rPr>
          <w:sz w:val="28"/>
          <w:szCs w:val="28"/>
        </w:rPr>
        <w:t>–</w:t>
      </w:r>
      <w:r w:rsidR="009A5273">
        <w:rPr>
          <w:sz w:val="28"/>
          <w:szCs w:val="28"/>
        </w:rPr>
        <w:t> </w:t>
      </w:r>
      <w:r w:rsidRPr="00715566">
        <w:rPr>
          <w:sz w:val="28"/>
          <w:szCs w:val="28"/>
        </w:rPr>
        <w:t xml:space="preserve">18 октября 2015 года на концертных площадках города Архангельска состоялся ежегодный международный фестиваль современного искусства и новой джазовой музыки Владимира </w:t>
      </w:r>
      <w:proofErr w:type="spellStart"/>
      <w:r w:rsidRPr="00715566">
        <w:rPr>
          <w:sz w:val="28"/>
          <w:szCs w:val="28"/>
        </w:rPr>
        <w:t>Резицкого</w:t>
      </w:r>
      <w:proofErr w:type="spellEnd"/>
      <w:r w:rsidRPr="00715566">
        <w:rPr>
          <w:sz w:val="28"/>
          <w:szCs w:val="28"/>
        </w:rPr>
        <w:t xml:space="preserve"> – один из брендов Архангельской области. В рамках фестиваля выступили музыканты </w:t>
      </w:r>
      <w:r w:rsidRPr="00715566">
        <w:rPr>
          <w:sz w:val="28"/>
          <w:szCs w:val="28"/>
        </w:rPr>
        <w:br/>
      </w:r>
      <w:r w:rsidRPr="009A5273">
        <w:rPr>
          <w:spacing w:val="-4"/>
          <w:sz w:val="28"/>
          <w:szCs w:val="28"/>
        </w:rPr>
        <w:t>из гг. Архангельска, Москвы, Санкт-Петербурга, Эстонии, Германии, Японии</w:t>
      </w:r>
      <w:r w:rsidRPr="00715566">
        <w:rPr>
          <w:sz w:val="28"/>
          <w:szCs w:val="28"/>
        </w:rPr>
        <w:t xml:space="preserve">, </w:t>
      </w:r>
      <w:r w:rsidRPr="009A5273">
        <w:rPr>
          <w:spacing w:val="-6"/>
          <w:sz w:val="28"/>
          <w:szCs w:val="28"/>
        </w:rPr>
        <w:t xml:space="preserve">норвежская саамская вокалистка Сара </w:t>
      </w:r>
      <w:proofErr w:type="spellStart"/>
      <w:r w:rsidRPr="009A5273">
        <w:rPr>
          <w:spacing w:val="-6"/>
          <w:sz w:val="28"/>
          <w:szCs w:val="28"/>
        </w:rPr>
        <w:t>Мариэль</w:t>
      </w:r>
      <w:proofErr w:type="spellEnd"/>
      <w:r w:rsidRPr="009A5273">
        <w:rPr>
          <w:spacing w:val="-6"/>
          <w:sz w:val="28"/>
          <w:szCs w:val="28"/>
        </w:rPr>
        <w:t xml:space="preserve"> </w:t>
      </w:r>
      <w:proofErr w:type="spellStart"/>
      <w:r w:rsidRPr="009A5273">
        <w:rPr>
          <w:spacing w:val="-6"/>
          <w:sz w:val="28"/>
          <w:szCs w:val="28"/>
        </w:rPr>
        <w:t>Гауп</w:t>
      </w:r>
      <w:proofErr w:type="spellEnd"/>
      <w:r w:rsidRPr="009A5273">
        <w:rPr>
          <w:spacing w:val="-6"/>
          <w:sz w:val="28"/>
          <w:szCs w:val="28"/>
        </w:rPr>
        <w:t xml:space="preserve">. </w:t>
      </w:r>
      <w:proofErr w:type="gramStart"/>
      <w:r w:rsidRPr="009A5273">
        <w:rPr>
          <w:spacing w:val="-6"/>
          <w:sz w:val="28"/>
          <w:szCs w:val="28"/>
        </w:rPr>
        <w:t>На одной из фестивальных</w:t>
      </w:r>
      <w:r w:rsidRPr="00715566">
        <w:rPr>
          <w:sz w:val="28"/>
          <w:szCs w:val="28"/>
        </w:rPr>
        <w:t xml:space="preserve"> площадок была организована выставка работ норвежского фотохудожника </w:t>
      </w:r>
      <w:proofErr w:type="spellStart"/>
      <w:r w:rsidRPr="00715566">
        <w:rPr>
          <w:sz w:val="28"/>
          <w:szCs w:val="28"/>
        </w:rPr>
        <w:t>Асбь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>рна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Нильсена</w:t>
      </w:r>
      <w:proofErr w:type="spellEnd"/>
      <w:r w:rsidRPr="00715566">
        <w:rPr>
          <w:sz w:val="28"/>
          <w:szCs w:val="28"/>
        </w:rPr>
        <w:t xml:space="preserve"> «Музыка»;</w:t>
      </w:r>
      <w:proofErr w:type="gramEnd"/>
    </w:p>
    <w:p w:rsidR="00BE0AF4" w:rsidRPr="00715566" w:rsidRDefault="00BE0AF4" w:rsidP="0071556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4) в целях укрепления и развития двусторонних международных  контактов министерством организовано участие представителей сферы культуры Архангельской области в Российско-Норвежском культурном форуме (16</w:t>
      </w:r>
      <w:r w:rsidR="009A5273">
        <w:rPr>
          <w:sz w:val="28"/>
          <w:szCs w:val="28"/>
        </w:rPr>
        <w:t> </w:t>
      </w:r>
      <w:r w:rsidRPr="00715566">
        <w:rPr>
          <w:sz w:val="28"/>
          <w:szCs w:val="28"/>
        </w:rPr>
        <w:t>–</w:t>
      </w:r>
      <w:r w:rsidR="009A5273">
        <w:rPr>
          <w:sz w:val="28"/>
          <w:szCs w:val="28"/>
        </w:rPr>
        <w:t> </w:t>
      </w:r>
      <w:r w:rsidRPr="00715566">
        <w:rPr>
          <w:sz w:val="28"/>
          <w:szCs w:val="28"/>
        </w:rPr>
        <w:t xml:space="preserve">17 сентября 2015 года, губерния </w:t>
      </w:r>
      <w:proofErr w:type="spellStart"/>
      <w:r w:rsidRPr="00715566">
        <w:rPr>
          <w:sz w:val="28"/>
          <w:szCs w:val="28"/>
        </w:rPr>
        <w:t>Финнмарк</w:t>
      </w:r>
      <w:proofErr w:type="spellEnd"/>
      <w:r w:rsidRPr="00715566">
        <w:rPr>
          <w:sz w:val="28"/>
          <w:szCs w:val="28"/>
        </w:rPr>
        <w:t xml:space="preserve">, Норвегия) </w:t>
      </w:r>
      <w:r w:rsidR="009A5273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в Российско-Финляндском культурном форуме  (25 – 26 сентября, город Петрозаводск, Республика Карелия). В рамках Российско-Норвежского культурного форума был представлен опыт развития </w:t>
      </w:r>
      <w:proofErr w:type="spellStart"/>
      <w:r w:rsidRPr="00715566">
        <w:rPr>
          <w:sz w:val="28"/>
          <w:szCs w:val="28"/>
        </w:rPr>
        <w:t>креативных</w:t>
      </w:r>
      <w:proofErr w:type="spellEnd"/>
      <w:r w:rsidRPr="00715566">
        <w:rPr>
          <w:sz w:val="28"/>
          <w:szCs w:val="28"/>
        </w:rPr>
        <w:t xml:space="preserve"> индустрий в Архангельской области  – доклад «</w:t>
      </w:r>
      <w:proofErr w:type="spellStart"/>
      <w:r w:rsidRPr="00715566">
        <w:rPr>
          <w:sz w:val="28"/>
          <w:szCs w:val="28"/>
        </w:rPr>
        <w:t>Креативные</w:t>
      </w:r>
      <w:proofErr w:type="spellEnd"/>
      <w:r w:rsidRPr="00715566">
        <w:rPr>
          <w:sz w:val="28"/>
          <w:szCs w:val="28"/>
        </w:rPr>
        <w:t xml:space="preserve"> индустрии: коммуникация </w:t>
      </w:r>
      <w:r w:rsidR="009A5273">
        <w:rPr>
          <w:sz w:val="28"/>
          <w:szCs w:val="28"/>
        </w:rPr>
        <w:br/>
      </w:r>
      <w:r w:rsidRPr="00715566">
        <w:rPr>
          <w:sz w:val="28"/>
          <w:szCs w:val="28"/>
        </w:rPr>
        <w:t>и новые возможности»;</w:t>
      </w:r>
    </w:p>
    <w:p w:rsidR="00BE0AF4" w:rsidRPr="00715566" w:rsidRDefault="00BE0AF4" w:rsidP="002816BC">
      <w:pPr>
        <w:tabs>
          <w:tab w:val="left" w:pos="979"/>
        </w:tabs>
        <w:ind w:firstLine="720"/>
        <w:jc w:val="both"/>
        <w:rPr>
          <w:bCs/>
          <w:sz w:val="28"/>
          <w:szCs w:val="28"/>
        </w:rPr>
      </w:pPr>
      <w:r w:rsidRPr="00715566">
        <w:rPr>
          <w:sz w:val="28"/>
          <w:szCs w:val="28"/>
        </w:rPr>
        <w:t>5)</w:t>
      </w:r>
      <w:r w:rsidR="009A5273">
        <w:rPr>
          <w:sz w:val="28"/>
          <w:szCs w:val="28"/>
        </w:rPr>
        <w:t>  </w:t>
      </w:r>
      <w:r w:rsidRPr="00715566">
        <w:rPr>
          <w:sz w:val="28"/>
          <w:szCs w:val="28"/>
        </w:rPr>
        <w:t>в 2015 году Архангельская область входила в число пяти субъектов Российской Федерации, участвовавших в программе «Менеджеры в сфере культуры Фонда имени Роберта Боша» Немецкого культурного центра имени Г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>те (Москва) и Фонда имени Роберта Боша (Германия) в Российской Федерации.</w:t>
      </w:r>
      <w:r w:rsidRPr="00715566">
        <w:rPr>
          <w:b/>
          <w:sz w:val="28"/>
          <w:szCs w:val="28"/>
        </w:rPr>
        <w:t xml:space="preserve"> </w:t>
      </w:r>
      <w:r w:rsidRPr="00715566">
        <w:rPr>
          <w:bCs/>
          <w:sz w:val="28"/>
          <w:szCs w:val="28"/>
        </w:rPr>
        <w:t>Сотрудничество по реализации целей данной программы осуществляется с 2011 года на основании соглашения</w:t>
      </w:r>
      <w:r w:rsidRPr="00715566">
        <w:rPr>
          <w:sz w:val="28"/>
          <w:szCs w:val="28"/>
        </w:rPr>
        <w:t xml:space="preserve"> между министерством культуры Архангельской области </w:t>
      </w:r>
      <w:r w:rsidRPr="00715566">
        <w:rPr>
          <w:bCs/>
          <w:sz w:val="28"/>
          <w:szCs w:val="28"/>
        </w:rPr>
        <w:t>и Немецким культурным центром имени Г</w:t>
      </w:r>
      <w:r w:rsidR="00386698">
        <w:rPr>
          <w:bCs/>
          <w:sz w:val="28"/>
          <w:szCs w:val="28"/>
        </w:rPr>
        <w:t>е</w:t>
      </w:r>
      <w:r w:rsidRPr="00715566">
        <w:rPr>
          <w:bCs/>
          <w:sz w:val="28"/>
          <w:szCs w:val="28"/>
        </w:rPr>
        <w:t xml:space="preserve">те, который является координирующей организацией. 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9A5273">
        <w:rPr>
          <w:spacing w:val="-6"/>
          <w:sz w:val="28"/>
          <w:szCs w:val="28"/>
        </w:rPr>
        <w:t>Стипендиаты из Германии работали в тесном контакте с министерством</w:t>
      </w:r>
      <w:r w:rsidRPr="00715566">
        <w:rPr>
          <w:sz w:val="28"/>
          <w:szCs w:val="28"/>
        </w:rPr>
        <w:t xml:space="preserve"> культуры Архангельской области в сфере системного развития российско-немецких культурных связей.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Одним из наиболее значимых событий, реализованных менеджером </w:t>
      </w:r>
      <w:r w:rsidRPr="00715566">
        <w:rPr>
          <w:sz w:val="28"/>
          <w:szCs w:val="28"/>
        </w:rPr>
        <w:br/>
        <w:t>в сфере культуры Фонда имени Роберта Боша в 2015 году, стал международный фестиваль уличного искусства «Сити-холст». В рамках фестиваля в городе Архангельске состоялись: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концерт немецкой </w:t>
      </w:r>
      <w:proofErr w:type="spellStart"/>
      <w:r w:rsidRPr="00715566">
        <w:rPr>
          <w:sz w:val="28"/>
          <w:szCs w:val="28"/>
        </w:rPr>
        <w:t>инди-рок</w:t>
      </w:r>
      <w:proofErr w:type="spellEnd"/>
      <w:r w:rsidRPr="00715566">
        <w:rPr>
          <w:sz w:val="28"/>
          <w:szCs w:val="28"/>
        </w:rPr>
        <w:t xml:space="preserve"> группы «</w:t>
      </w:r>
      <w:proofErr w:type="spellStart"/>
      <w:r w:rsidRPr="00715566">
        <w:rPr>
          <w:sz w:val="28"/>
          <w:szCs w:val="28"/>
        </w:rPr>
        <w:t>Die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Höchste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Eisenbahn</w:t>
      </w:r>
      <w:proofErr w:type="spellEnd"/>
      <w:r w:rsidRPr="00715566">
        <w:rPr>
          <w:sz w:val="28"/>
          <w:szCs w:val="28"/>
        </w:rPr>
        <w:t>» совместно с ансамблем «Кредо» (город Архангельск) в музейном дворике ГБУК Архангельской области «Госуда</w:t>
      </w:r>
      <w:r w:rsidR="009A5273">
        <w:rPr>
          <w:sz w:val="28"/>
          <w:szCs w:val="28"/>
        </w:rPr>
        <w:t>рственное музейное объединение «</w:t>
      </w:r>
      <w:r w:rsidRPr="00715566">
        <w:rPr>
          <w:sz w:val="28"/>
          <w:szCs w:val="28"/>
        </w:rPr>
        <w:t>Художест</w:t>
      </w:r>
      <w:r w:rsidR="009A5273">
        <w:rPr>
          <w:sz w:val="28"/>
          <w:szCs w:val="28"/>
        </w:rPr>
        <w:t>венная культура Русского Севера</w:t>
      </w:r>
      <w:r w:rsidRPr="00715566">
        <w:rPr>
          <w:sz w:val="28"/>
          <w:szCs w:val="28"/>
        </w:rPr>
        <w:t xml:space="preserve">»; 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мастер-класс художников из Германии и города Архангельска «Современное искусство в городских пространствах» в МБОУ </w:t>
      </w:r>
      <w:proofErr w:type="gramStart"/>
      <w:r w:rsidRPr="00715566">
        <w:rPr>
          <w:sz w:val="28"/>
          <w:szCs w:val="28"/>
        </w:rPr>
        <w:t>ДО</w:t>
      </w:r>
      <w:proofErr w:type="gramEnd"/>
      <w:r w:rsidRPr="00715566">
        <w:rPr>
          <w:sz w:val="28"/>
          <w:szCs w:val="28"/>
        </w:rPr>
        <w:t xml:space="preserve"> «Детская художественная школа № 1» (город Архангельск);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9A5273">
        <w:rPr>
          <w:spacing w:val="-6"/>
          <w:sz w:val="28"/>
          <w:szCs w:val="28"/>
        </w:rPr>
        <w:t>фотовыставка «Перспектива» (фото-фантазии на тему росписи городских</w:t>
      </w:r>
      <w:r w:rsidRPr="00715566">
        <w:rPr>
          <w:sz w:val="28"/>
          <w:szCs w:val="28"/>
        </w:rPr>
        <w:t xml:space="preserve"> зданий);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презентация художественного полотна, выполненного на фасаде здания АРО «Союз художников России» – результат совместной работы известного немецкого </w:t>
      </w:r>
      <w:proofErr w:type="spellStart"/>
      <w:r w:rsidRPr="00715566">
        <w:rPr>
          <w:sz w:val="28"/>
          <w:szCs w:val="28"/>
        </w:rPr>
        <w:t>стрит-арт</w:t>
      </w:r>
      <w:proofErr w:type="spellEnd"/>
      <w:r w:rsidRPr="00715566">
        <w:rPr>
          <w:sz w:val="28"/>
          <w:szCs w:val="28"/>
        </w:rPr>
        <w:t xml:space="preserve"> художника </w:t>
      </w:r>
      <w:proofErr w:type="spellStart"/>
      <w:r w:rsidRPr="00715566">
        <w:rPr>
          <w:sz w:val="28"/>
          <w:szCs w:val="28"/>
        </w:rPr>
        <w:t>Маркуса</w:t>
      </w:r>
      <w:proofErr w:type="spell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Генесиуса</w:t>
      </w:r>
      <w:proofErr w:type="spellEnd"/>
      <w:r w:rsidRPr="00715566">
        <w:rPr>
          <w:sz w:val="28"/>
          <w:szCs w:val="28"/>
        </w:rPr>
        <w:t xml:space="preserve"> и архангельского художника Михаила Трещ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 xml:space="preserve">ва. 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Помимо проектной деятельности в рамках сотрудничества министерством </w:t>
      </w:r>
      <w:r w:rsidRPr="00715566">
        <w:rPr>
          <w:rFonts w:eastAsia="Bosch Office Sans"/>
          <w:sz w:val="28"/>
          <w:szCs w:val="28"/>
        </w:rPr>
        <w:t xml:space="preserve">уделялось особое внимание повышению квалификации менеджеров в сфере культуры Архангельской области. </w:t>
      </w:r>
      <w:r w:rsidRPr="00715566">
        <w:rPr>
          <w:sz w:val="28"/>
          <w:szCs w:val="28"/>
        </w:rPr>
        <w:t>Организован цикл обучающих семинаров-тренингов для сотрудников учреждений культуры региона с участием тренеров организации STIC (Германия) на базе ГБПОУ  Архангельской области «Архангельский колледж культуры и искусства».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Сотрудничество м</w:t>
      </w:r>
      <w:r w:rsidRPr="00715566">
        <w:rPr>
          <w:rFonts w:eastAsia="Bosch Office Sans"/>
          <w:sz w:val="28"/>
          <w:szCs w:val="28"/>
        </w:rPr>
        <w:t xml:space="preserve">инистерства с </w:t>
      </w:r>
      <w:r w:rsidRPr="00715566">
        <w:rPr>
          <w:sz w:val="28"/>
          <w:szCs w:val="28"/>
        </w:rPr>
        <w:t>Немецким культурным центром имени Г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 xml:space="preserve">те и Фондом имени Роберта Боша было эффективным и взаимовыгодным. Оно позволило разнообразить международные культурные связи региона </w:t>
      </w:r>
      <w:r w:rsidR="009A5273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активизировать деятельность по обучению менеджеров сферы культуры Архангельской области. </w:t>
      </w:r>
    </w:p>
    <w:p w:rsidR="00BE0AF4" w:rsidRDefault="00BE0AF4" w:rsidP="002816BC">
      <w:pPr>
        <w:ind w:firstLine="720"/>
        <w:jc w:val="both"/>
        <w:rPr>
          <w:sz w:val="28"/>
          <w:szCs w:val="28"/>
        </w:rPr>
      </w:pPr>
    </w:p>
    <w:p w:rsidR="006F325E" w:rsidRPr="00715566" w:rsidRDefault="006F325E" w:rsidP="002816BC">
      <w:pPr>
        <w:ind w:firstLine="720"/>
        <w:jc w:val="both"/>
        <w:rPr>
          <w:sz w:val="28"/>
          <w:szCs w:val="28"/>
        </w:rPr>
      </w:pP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7.3. Международные соглашения в сфере культуры</w:t>
      </w:r>
    </w:p>
    <w:p w:rsidR="00BE0AF4" w:rsidRPr="00715566" w:rsidRDefault="00BE0AF4" w:rsidP="00715566">
      <w:pPr>
        <w:pStyle w:val="13"/>
        <w:ind w:left="0" w:firstLine="709"/>
        <w:jc w:val="both"/>
        <w:rPr>
          <w:sz w:val="28"/>
          <w:szCs w:val="28"/>
        </w:rPr>
      </w:pPr>
    </w:p>
    <w:p w:rsidR="00BE0AF4" w:rsidRPr="00715566" w:rsidRDefault="00BE0AF4" w:rsidP="002816BC">
      <w:pPr>
        <w:pStyle w:val="13"/>
        <w:ind w:left="0"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Перечень действующих соглашений Архангельской области по международному сотрудничеству, в том числе в части культуры, в 2015 году:</w:t>
      </w:r>
    </w:p>
    <w:p w:rsidR="00BE0AF4" w:rsidRPr="00715566" w:rsidRDefault="00BE0AF4" w:rsidP="002816BC">
      <w:pPr>
        <w:tabs>
          <w:tab w:val="left" w:pos="979"/>
        </w:tabs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соглашение о сотрудничестве между Правительством Архангельской области (Российская Федерация) и администрацией губернии </w:t>
      </w:r>
      <w:proofErr w:type="spellStart"/>
      <w:r w:rsidRPr="00715566">
        <w:rPr>
          <w:sz w:val="28"/>
          <w:szCs w:val="28"/>
        </w:rPr>
        <w:t>Тромс</w:t>
      </w:r>
      <w:proofErr w:type="spellEnd"/>
      <w:r w:rsidRPr="00715566">
        <w:rPr>
          <w:sz w:val="28"/>
          <w:szCs w:val="28"/>
        </w:rPr>
        <w:t xml:space="preserve"> (Королевство Норвегия) на 2013 – 2015 годы от 28 октября 2013 года;</w:t>
      </w:r>
    </w:p>
    <w:p w:rsidR="00BE0AF4" w:rsidRPr="00715566" w:rsidRDefault="00BE0AF4" w:rsidP="002816BC">
      <w:pPr>
        <w:tabs>
          <w:tab w:val="left" w:pos="979"/>
        </w:tabs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соглашение о сотрудничестве между Правительством Архангельской области (Российская Федерация) и Собранием губернии </w:t>
      </w:r>
      <w:proofErr w:type="spellStart"/>
      <w:r w:rsidRPr="00715566">
        <w:rPr>
          <w:sz w:val="28"/>
          <w:szCs w:val="28"/>
        </w:rPr>
        <w:t>Финнмарк</w:t>
      </w:r>
      <w:proofErr w:type="spellEnd"/>
      <w:r w:rsidRPr="00715566">
        <w:rPr>
          <w:sz w:val="28"/>
          <w:szCs w:val="28"/>
        </w:rPr>
        <w:t xml:space="preserve"> (Королевство Норвегия) на 2013 – 2018 годы от 20 сентября 2013 года; </w:t>
      </w:r>
    </w:p>
    <w:p w:rsidR="00BE0AF4" w:rsidRPr="00715566" w:rsidRDefault="00BE0AF4" w:rsidP="002816BC">
      <w:pPr>
        <w:tabs>
          <w:tab w:val="left" w:pos="979"/>
        </w:tabs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соглашение между Правительством Архангельской области (Российская Федерация) и Правительством Республики Армения о торгово-экономическом, научно-техническом и гуманитарном сотрудничестве </w:t>
      </w:r>
      <w:r w:rsidRPr="00715566">
        <w:rPr>
          <w:sz w:val="28"/>
          <w:szCs w:val="28"/>
        </w:rPr>
        <w:br/>
        <w:t>на 2012 – 2015 годы от 13 октября 2012 года;</w:t>
      </w:r>
    </w:p>
    <w:p w:rsidR="00BE0AF4" w:rsidRPr="00715566" w:rsidRDefault="00BE0AF4" w:rsidP="002816BC">
      <w:pPr>
        <w:tabs>
          <w:tab w:val="left" w:pos="979"/>
        </w:tabs>
        <w:ind w:firstLine="709"/>
        <w:jc w:val="both"/>
        <w:rPr>
          <w:sz w:val="28"/>
          <w:szCs w:val="28"/>
        </w:rPr>
      </w:pPr>
      <w:r w:rsidRPr="009A5273">
        <w:rPr>
          <w:spacing w:val="-6"/>
          <w:sz w:val="28"/>
          <w:szCs w:val="28"/>
        </w:rPr>
        <w:t>соглашение между Правительством Архангельской области (Российская</w:t>
      </w:r>
      <w:r w:rsidRPr="00715566">
        <w:rPr>
          <w:sz w:val="28"/>
          <w:szCs w:val="28"/>
        </w:rPr>
        <w:t xml:space="preserve"> </w:t>
      </w:r>
      <w:r w:rsidRPr="009A5273">
        <w:rPr>
          <w:spacing w:val="-6"/>
          <w:sz w:val="28"/>
          <w:szCs w:val="28"/>
        </w:rPr>
        <w:t xml:space="preserve">Федерация) и Администрацией </w:t>
      </w:r>
      <w:proofErr w:type="spellStart"/>
      <w:r w:rsidRPr="009A5273">
        <w:rPr>
          <w:spacing w:val="-6"/>
          <w:sz w:val="28"/>
          <w:szCs w:val="28"/>
        </w:rPr>
        <w:t>Вайоц-Дзорской</w:t>
      </w:r>
      <w:proofErr w:type="spellEnd"/>
      <w:r w:rsidRPr="009A5273">
        <w:rPr>
          <w:spacing w:val="-6"/>
          <w:sz w:val="28"/>
          <w:szCs w:val="28"/>
        </w:rPr>
        <w:t xml:space="preserve"> области (Республика Армения)</w:t>
      </w:r>
      <w:r w:rsidRPr="00715566">
        <w:rPr>
          <w:sz w:val="28"/>
          <w:szCs w:val="28"/>
        </w:rPr>
        <w:t xml:space="preserve"> </w:t>
      </w:r>
      <w:r w:rsidRPr="009A5273">
        <w:rPr>
          <w:spacing w:val="-6"/>
          <w:sz w:val="28"/>
          <w:szCs w:val="28"/>
        </w:rPr>
        <w:t>о торгово-экономическом, научно-техническом и гуманитарном сотрудничестве</w:t>
      </w:r>
      <w:r w:rsidRPr="00715566">
        <w:rPr>
          <w:sz w:val="28"/>
          <w:szCs w:val="28"/>
        </w:rPr>
        <w:t xml:space="preserve"> на  2012 – 2017 годы от 13 октября 2012 года. </w:t>
      </w:r>
    </w:p>
    <w:p w:rsidR="00BE0AF4" w:rsidRPr="00715566" w:rsidRDefault="00BE0AF4" w:rsidP="002816BC">
      <w:pPr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Выводы и предложения. В период 2013 – 2015 годов министерством культуры Архангельской области осуществлялась активная деятельность, направленная на позиционирование Архангельской области как одного из международных культурных центров Баренцева/</w:t>
      </w:r>
      <w:proofErr w:type="spellStart"/>
      <w:r w:rsidRPr="00715566">
        <w:rPr>
          <w:sz w:val="28"/>
          <w:szCs w:val="28"/>
        </w:rPr>
        <w:t>Евроарктического</w:t>
      </w:r>
      <w:proofErr w:type="spellEnd"/>
      <w:r w:rsidRPr="00715566">
        <w:rPr>
          <w:sz w:val="28"/>
          <w:szCs w:val="28"/>
        </w:rPr>
        <w:t xml:space="preserve"> региона.</w:t>
      </w:r>
    </w:p>
    <w:p w:rsidR="00BE0AF4" w:rsidRPr="00715566" w:rsidRDefault="00BE0AF4" w:rsidP="002816BC">
      <w:pPr>
        <w:ind w:firstLine="709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целях дальнейшего развития культурных связей с зарубежными парт</w:t>
      </w:r>
      <w:r w:rsidR="00D8433F">
        <w:rPr>
          <w:sz w:val="28"/>
          <w:szCs w:val="28"/>
        </w:rPr>
        <w:t>н</w:t>
      </w:r>
      <w:r w:rsidR="00386698">
        <w:rPr>
          <w:sz w:val="28"/>
          <w:szCs w:val="28"/>
        </w:rPr>
        <w:t>е</w:t>
      </w:r>
      <w:r w:rsidRPr="00715566">
        <w:rPr>
          <w:sz w:val="28"/>
          <w:szCs w:val="28"/>
        </w:rPr>
        <w:t xml:space="preserve">рами в рамках реализации Стратегии «Культурное сотрудничество </w:t>
      </w:r>
      <w:r w:rsidRPr="00715566">
        <w:rPr>
          <w:sz w:val="28"/>
          <w:szCs w:val="28"/>
        </w:rPr>
        <w:br/>
        <w:t xml:space="preserve">в Баренцевом регионе» на 2014 – 2018 годы» предлагаем учесть имеющийся </w:t>
      </w:r>
      <w:r w:rsidRPr="009A5273">
        <w:rPr>
          <w:spacing w:val="-6"/>
          <w:sz w:val="28"/>
          <w:szCs w:val="28"/>
        </w:rPr>
        <w:t>культурный потенциал, опыт международного сотрудничества Архангельской</w:t>
      </w:r>
      <w:r w:rsidRPr="00715566">
        <w:rPr>
          <w:sz w:val="28"/>
          <w:szCs w:val="28"/>
        </w:rPr>
        <w:t xml:space="preserve"> области в сфере культуры.</w:t>
      </w:r>
    </w:p>
    <w:p w:rsidR="00BE0AF4" w:rsidRPr="00715566" w:rsidRDefault="00BE0AF4" w:rsidP="002816BC">
      <w:pPr>
        <w:pStyle w:val="aa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E0AF4" w:rsidRPr="00715566" w:rsidRDefault="00BE0AF4" w:rsidP="009A5273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5566">
        <w:rPr>
          <w:rFonts w:ascii="Times New Roman" w:hAnsi="Times New Roman"/>
          <w:b/>
          <w:sz w:val="28"/>
          <w:szCs w:val="28"/>
        </w:rPr>
        <w:t>Раздел 8. Экономическое обеспечение культурной деятельности</w:t>
      </w:r>
      <w:r w:rsidR="00EA5130">
        <w:rPr>
          <w:rFonts w:ascii="Times New Roman" w:hAnsi="Times New Roman"/>
          <w:b/>
          <w:sz w:val="28"/>
          <w:szCs w:val="28"/>
        </w:rPr>
        <w:t>.</w:t>
      </w:r>
      <w:r w:rsidRPr="00715566">
        <w:rPr>
          <w:rFonts w:ascii="Times New Roman" w:hAnsi="Times New Roman"/>
          <w:b/>
          <w:sz w:val="28"/>
          <w:szCs w:val="28"/>
        </w:rPr>
        <w:t xml:space="preserve"> </w:t>
      </w:r>
    </w:p>
    <w:p w:rsidR="00BE0AF4" w:rsidRPr="00715566" w:rsidRDefault="00BE0AF4" w:rsidP="009A5273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5566">
        <w:rPr>
          <w:rFonts w:ascii="Times New Roman" w:hAnsi="Times New Roman"/>
          <w:b/>
          <w:color w:val="000000"/>
          <w:sz w:val="28"/>
          <w:szCs w:val="28"/>
        </w:rPr>
        <w:t>Финансовые и трудовые ресурсы культуры</w:t>
      </w:r>
    </w:p>
    <w:p w:rsidR="00BE0AF4" w:rsidRPr="00715566" w:rsidRDefault="00BE0AF4" w:rsidP="00715566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AF4" w:rsidRDefault="00BE0AF4" w:rsidP="00715566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5566">
        <w:rPr>
          <w:rFonts w:ascii="Times New Roman" w:hAnsi="Times New Roman"/>
          <w:color w:val="000000"/>
          <w:sz w:val="28"/>
          <w:szCs w:val="28"/>
        </w:rPr>
        <w:t xml:space="preserve">Штатная численность работников сферы культуры Архангельской области по состоянию на конец отчетного периода составляет 8244 человек. Среднесписочная численность работников сферы </w:t>
      </w:r>
      <w:r w:rsidR="00D8433F">
        <w:rPr>
          <w:rFonts w:ascii="Times New Roman" w:hAnsi="Times New Roman"/>
          <w:color w:val="000000"/>
          <w:sz w:val="28"/>
          <w:szCs w:val="28"/>
        </w:rPr>
        <w:t xml:space="preserve">культуры за 2015 год составила </w:t>
      </w:r>
      <w:r w:rsidRPr="00715566">
        <w:rPr>
          <w:rFonts w:ascii="Times New Roman" w:hAnsi="Times New Roman"/>
          <w:color w:val="000000"/>
          <w:sz w:val="28"/>
          <w:szCs w:val="28"/>
        </w:rPr>
        <w:t>6361 человек.</w:t>
      </w:r>
    </w:p>
    <w:p w:rsidR="00BE0AF4" w:rsidRPr="00715566" w:rsidRDefault="00BE0AF4" w:rsidP="002816BC">
      <w:pPr>
        <w:pStyle w:val="21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9A5273">
        <w:rPr>
          <w:rFonts w:ascii="Times New Roman" w:hAnsi="Times New Roman" w:cs="Times New Roman"/>
          <w:spacing w:val="-6"/>
          <w:sz w:val="28"/>
          <w:szCs w:val="28"/>
          <w:lang w:val="ru-RU"/>
        </w:rPr>
        <w:t>Архангельская область является дотационной территорией. Объем дотаций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из федерального бюджета составил 6</w:t>
      </w:r>
      <w:r w:rsidR="009A527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>905</w:t>
      </w:r>
      <w:r w:rsidR="009A527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875,9 тыс. рублей. Средства предусмотрены в рамках реализации государственной программы </w:t>
      </w:r>
      <w:r w:rsidRPr="009A5273">
        <w:rPr>
          <w:rFonts w:ascii="Times New Roman" w:hAnsi="Times New Roman" w:cs="Times New Roman"/>
          <w:spacing w:val="-6"/>
          <w:sz w:val="28"/>
          <w:szCs w:val="28"/>
          <w:lang w:val="ru-RU"/>
        </w:rPr>
        <w:t>Российской Федерации «Создание условий для эффективного и ответственного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региональными и муниципальными финансами, повышения устойчивости бюджетов субъектов Российской Федерации», утвержденной распоряжением Правительства Российской Федерации от 15 апреля 2014 года № 310.</w:t>
      </w:r>
    </w:p>
    <w:p w:rsidR="00BE0AF4" w:rsidRPr="00736940" w:rsidRDefault="00BE0AF4" w:rsidP="002816BC">
      <w:pPr>
        <w:ind w:firstLine="706"/>
        <w:jc w:val="both"/>
        <w:rPr>
          <w:sz w:val="28"/>
          <w:szCs w:val="28"/>
        </w:rPr>
      </w:pPr>
      <w:r w:rsidRPr="00736940">
        <w:rPr>
          <w:sz w:val="28"/>
          <w:szCs w:val="28"/>
          <w:lang w:eastAsia="en-US"/>
        </w:rPr>
        <w:t xml:space="preserve">В соответствии с областным законом от 08 декабря 2005 года </w:t>
      </w:r>
      <w:r w:rsidR="00736940">
        <w:rPr>
          <w:sz w:val="28"/>
          <w:szCs w:val="28"/>
          <w:lang w:eastAsia="en-US"/>
        </w:rPr>
        <w:br/>
      </w:r>
      <w:r w:rsidRPr="00736940">
        <w:rPr>
          <w:sz w:val="28"/>
          <w:szCs w:val="28"/>
          <w:lang w:eastAsia="en-US"/>
        </w:rPr>
        <w:t>№ 129-8-ОЗ</w:t>
      </w:r>
      <w:r w:rsidRPr="00736940">
        <w:rPr>
          <w:sz w:val="28"/>
          <w:szCs w:val="28"/>
        </w:rPr>
        <w:t xml:space="preserve"> «О потребительской корзине в Архангельской области» в цене потребительской корзины отсутствует расчетная стоимость культурных услуг.</w:t>
      </w:r>
    </w:p>
    <w:p w:rsidR="00BE0AF4" w:rsidRPr="00715566" w:rsidRDefault="00BE0AF4" w:rsidP="002816BC">
      <w:pPr>
        <w:pStyle w:val="21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Средний прожиточный минимум 1 жителя на 1 января 2016 года составил 14 607 рублей.</w:t>
      </w:r>
    </w:p>
    <w:p w:rsidR="00BE0AF4" w:rsidRPr="00715566" w:rsidRDefault="00BE0AF4" w:rsidP="002816BC">
      <w:pPr>
        <w:pStyle w:val="21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Среднемесячный денежный доход 1 жителя Архангельск</w:t>
      </w:r>
      <w:r w:rsidR="009A5273">
        <w:rPr>
          <w:rFonts w:ascii="Times New Roman" w:hAnsi="Times New Roman" w:cs="Times New Roman"/>
          <w:sz w:val="28"/>
          <w:szCs w:val="28"/>
          <w:lang w:val="ru-RU"/>
        </w:rPr>
        <w:t>ой области равен 35 468,7 рубля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>, работников культуры и искусства – 25 044,7 рубля</w:t>
      </w:r>
      <w:r w:rsidRPr="007155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15566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том числе:</w:t>
      </w:r>
    </w:p>
    <w:p w:rsidR="00BE0AF4" w:rsidRPr="00715566" w:rsidRDefault="00BE0AF4" w:rsidP="002816BC">
      <w:pPr>
        <w:tabs>
          <w:tab w:val="left" w:pos="1372"/>
        </w:tabs>
        <w:ind w:firstLine="706"/>
        <w:jc w:val="both"/>
        <w:rPr>
          <w:color w:val="000000"/>
          <w:sz w:val="28"/>
          <w:szCs w:val="28"/>
        </w:rPr>
      </w:pPr>
      <w:r w:rsidRPr="00715566">
        <w:rPr>
          <w:color w:val="000000"/>
          <w:sz w:val="28"/>
          <w:szCs w:val="28"/>
        </w:rPr>
        <w:t>работников федеральных государственных учреждений культуры – 38 518,3 рубл</w:t>
      </w:r>
      <w:r w:rsidR="009A5273">
        <w:rPr>
          <w:color w:val="000000"/>
          <w:sz w:val="28"/>
          <w:szCs w:val="28"/>
        </w:rPr>
        <w:t>я</w:t>
      </w:r>
      <w:r w:rsidRPr="00715566">
        <w:rPr>
          <w:color w:val="000000"/>
          <w:sz w:val="28"/>
          <w:szCs w:val="28"/>
        </w:rPr>
        <w:t>;</w:t>
      </w:r>
    </w:p>
    <w:p w:rsidR="00BE0AF4" w:rsidRPr="00715566" w:rsidRDefault="00BE0AF4" w:rsidP="002816BC">
      <w:pPr>
        <w:tabs>
          <w:tab w:val="left" w:pos="1372"/>
        </w:tabs>
        <w:ind w:firstLine="706"/>
        <w:jc w:val="both"/>
        <w:rPr>
          <w:color w:val="000000"/>
          <w:sz w:val="28"/>
          <w:szCs w:val="28"/>
        </w:rPr>
      </w:pPr>
      <w:r w:rsidRPr="00715566">
        <w:rPr>
          <w:color w:val="000000"/>
          <w:sz w:val="28"/>
          <w:szCs w:val="28"/>
        </w:rPr>
        <w:t>работников государственных учреждений культуры – 25 467 рублей;</w:t>
      </w:r>
    </w:p>
    <w:p w:rsidR="00BE0AF4" w:rsidRDefault="00BE0AF4" w:rsidP="00715566">
      <w:pPr>
        <w:tabs>
          <w:tab w:val="left" w:pos="1372"/>
        </w:tabs>
        <w:ind w:firstLine="706"/>
        <w:rPr>
          <w:sz w:val="28"/>
          <w:szCs w:val="28"/>
        </w:rPr>
      </w:pPr>
      <w:r w:rsidRPr="00715566">
        <w:rPr>
          <w:color w:val="000000"/>
          <w:sz w:val="28"/>
          <w:szCs w:val="28"/>
        </w:rPr>
        <w:t>работников муниципальных учре</w:t>
      </w:r>
      <w:r w:rsidR="009A5273">
        <w:rPr>
          <w:color w:val="000000"/>
          <w:sz w:val="28"/>
          <w:szCs w:val="28"/>
        </w:rPr>
        <w:t>ждений культуры – 22 879,9 рубля</w:t>
      </w:r>
      <w:r w:rsidRPr="00715566">
        <w:rPr>
          <w:color w:val="000000"/>
          <w:sz w:val="28"/>
          <w:szCs w:val="28"/>
        </w:rPr>
        <w:t>.</w:t>
      </w:r>
      <w:r w:rsidRPr="00715566">
        <w:rPr>
          <w:sz w:val="28"/>
          <w:szCs w:val="28"/>
        </w:rPr>
        <w:t xml:space="preserve"> </w:t>
      </w:r>
    </w:p>
    <w:p w:rsidR="009A5273" w:rsidRPr="00715566" w:rsidRDefault="009A5273" w:rsidP="00715566">
      <w:pPr>
        <w:tabs>
          <w:tab w:val="left" w:pos="1372"/>
        </w:tabs>
        <w:ind w:firstLine="706"/>
        <w:rPr>
          <w:sz w:val="16"/>
          <w:szCs w:val="16"/>
          <w:highlight w:val="red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394"/>
      </w:tblGrid>
      <w:tr w:rsidR="00BE0AF4" w:rsidRPr="002C0574" w:rsidTr="009A5273">
        <w:trPr>
          <w:trHeight w:val="1160"/>
        </w:trPr>
        <w:tc>
          <w:tcPr>
            <w:tcW w:w="4962" w:type="dxa"/>
          </w:tcPr>
          <w:p w:rsidR="00BE0AF4" w:rsidRPr="00715566" w:rsidRDefault="00BE0AF4" w:rsidP="00295784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56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Тип учреждения</w:t>
            </w:r>
          </w:p>
        </w:tc>
        <w:tc>
          <w:tcPr>
            <w:tcW w:w="4394" w:type="dxa"/>
          </w:tcPr>
          <w:p w:rsidR="00BE0AF4" w:rsidRPr="00715566" w:rsidRDefault="00BE0AF4" w:rsidP="009A5273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56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Среднемесячная заработная плата работников государственных</w:t>
            </w:r>
          </w:p>
          <w:p w:rsidR="00BE0AF4" w:rsidRPr="00715566" w:rsidRDefault="00BE0AF4" w:rsidP="009A5273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56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и муниципальных учреждений</w:t>
            </w:r>
          </w:p>
          <w:p w:rsidR="00BE0AF4" w:rsidRPr="00715566" w:rsidRDefault="00BE0AF4" w:rsidP="009A5273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56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за 2015 год, рублей</w:t>
            </w:r>
          </w:p>
        </w:tc>
      </w:tr>
      <w:tr w:rsidR="00BE0AF4" w:rsidRPr="002C0574" w:rsidTr="00BE0AF4">
        <w:trPr>
          <w:trHeight w:hRule="exact" w:val="364"/>
        </w:trPr>
        <w:tc>
          <w:tcPr>
            <w:tcW w:w="4962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4394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26 224,02</w:t>
            </w:r>
          </w:p>
        </w:tc>
      </w:tr>
      <w:tr w:rsidR="00BE0AF4" w:rsidRPr="002C0574" w:rsidTr="00BE0AF4">
        <w:trPr>
          <w:trHeight w:hRule="exact" w:val="360"/>
        </w:trPr>
        <w:tc>
          <w:tcPr>
            <w:tcW w:w="4962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4394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23 213,60</w:t>
            </w:r>
          </w:p>
        </w:tc>
      </w:tr>
      <w:tr w:rsidR="00BE0AF4" w:rsidRPr="002C0574" w:rsidTr="00BE0AF4">
        <w:trPr>
          <w:trHeight w:hRule="exact" w:val="350"/>
        </w:trPr>
        <w:tc>
          <w:tcPr>
            <w:tcW w:w="4962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Клубные учреждения</w:t>
            </w:r>
          </w:p>
        </w:tc>
        <w:tc>
          <w:tcPr>
            <w:tcW w:w="4394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22 300,86</w:t>
            </w:r>
          </w:p>
        </w:tc>
      </w:tr>
      <w:tr w:rsidR="00BE0AF4" w:rsidRPr="002C0574" w:rsidTr="00BE0AF4">
        <w:trPr>
          <w:trHeight w:hRule="exact" w:val="365"/>
        </w:trPr>
        <w:tc>
          <w:tcPr>
            <w:tcW w:w="4962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</w:t>
            </w:r>
          </w:p>
        </w:tc>
        <w:tc>
          <w:tcPr>
            <w:tcW w:w="4394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24 420,29</w:t>
            </w:r>
          </w:p>
        </w:tc>
      </w:tr>
      <w:tr w:rsidR="00BE0AF4" w:rsidRPr="002C0574" w:rsidTr="00BE0AF4">
        <w:trPr>
          <w:trHeight w:hRule="exact" w:val="362"/>
        </w:trPr>
        <w:tc>
          <w:tcPr>
            <w:tcW w:w="4962" w:type="dxa"/>
          </w:tcPr>
          <w:p w:rsidR="00BE0AF4" w:rsidRPr="00715566" w:rsidRDefault="00BE0AF4" w:rsidP="002C0574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Театрально</w:t>
            </w:r>
            <w:r w:rsidR="002C0574" w:rsidRPr="002C0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C0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концертные организации</w:t>
            </w:r>
          </w:p>
        </w:tc>
        <w:tc>
          <w:tcPr>
            <w:tcW w:w="4394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26 890,22</w:t>
            </w:r>
          </w:p>
        </w:tc>
      </w:tr>
      <w:tr w:rsidR="00BE0AF4" w:rsidRPr="00715566" w:rsidTr="00BE0AF4">
        <w:trPr>
          <w:trHeight w:hRule="exact" w:val="332"/>
        </w:trPr>
        <w:tc>
          <w:tcPr>
            <w:tcW w:w="4962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профессиональное образование</w:t>
            </w:r>
          </w:p>
        </w:tc>
        <w:tc>
          <w:tcPr>
            <w:tcW w:w="4394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22 945,72</w:t>
            </w:r>
          </w:p>
        </w:tc>
      </w:tr>
      <w:tr w:rsidR="00BE0AF4" w:rsidRPr="00715566" w:rsidTr="00BE0AF4">
        <w:trPr>
          <w:trHeight w:hRule="exact" w:val="389"/>
        </w:trPr>
        <w:tc>
          <w:tcPr>
            <w:tcW w:w="4962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</w:t>
            </w:r>
          </w:p>
        </w:tc>
        <w:tc>
          <w:tcPr>
            <w:tcW w:w="4394" w:type="dxa"/>
          </w:tcPr>
          <w:p w:rsidR="00BE0AF4" w:rsidRPr="00715566" w:rsidRDefault="00BE0AF4" w:rsidP="00715566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24 657,79</w:t>
            </w:r>
          </w:p>
        </w:tc>
      </w:tr>
    </w:tbl>
    <w:p w:rsidR="00BE0AF4" w:rsidRPr="00715566" w:rsidRDefault="00BE0AF4" w:rsidP="00715566">
      <w:pPr>
        <w:pStyle w:val="af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</w:p>
    <w:p w:rsidR="00BE0AF4" w:rsidRPr="00715566" w:rsidRDefault="00BE0AF4" w:rsidP="002816BC">
      <w:pPr>
        <w:pStyle w:val="af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Задерж</w:t>
      </w:r>
      <w:r w:rsidR="002957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>к выплат</w:t>
      </w:r>
      <w:r w:rsidR="0029578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заработной платы в 2015 году не было. </w:t>
      </w:r>
    </w:p>
    <w:p w:rsidR="00BE0AF4" w:rsidRPr="00715566" w:rsidRDefault="00BE0AF4" w:rsidP="002816BC">
      <w:pPr>
        <w:jc w:val="both"/>
        <w:rPr>
          <w:sz w:val="28"/>
          <w:szCs w:val="27"/>
        </w:rPr>
      </w:pPr>
      <w:r w:rsidRPr="00715566">
        <w:rPr>
          <w:sz w:val="28"/>
          <w:szCs w:val="27"/>
        </w:rPr>
        <w:t xml:space="preserve">Доля расходов на культуру в консолидированном бюджете Архангельской области в расчете на душу населения за 2015 год составила 3,1 процента. </w:t>
      </w:r>
    </w:p>
    <w:p w:rsidR="00BE0AF4" w:rsidRDefault="00BE0AF4" w:rsidP="002816BC">
      <w:pPr>
        <w:pStyle w:val="af"/>
        <w:tabs>
          <w:tab w:val="left" w:pos="9639"/>
        </w:tabs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Структура финансового обеспечения учреждений культуры за 2015 год в разрезе типов учреждений выглядит следующим образом:</w:t>
      </w:r>
    </w:p>
    <w:p w:rsidR="009A5273" w:rsidRPr="00715566" w:rsidRDefault="009A5273" w:rsidP="002816BC">
      <w:pPr>
        <w:pStyle w:val="af"/>
        <w:tabs>
          <w:tab w:val="left" w:pos="9639"/>
        </w:tabs>
        <w:spacing w:line="240" w:lineRule="auto"/>
        <w:ind w:firstLine="706"/>
        <w:rPr>
          <w:rFonts w:ascii="Times New Roman" w:hAnsi="Times New Roman" w:cs="Times New Roman"/>
          <w:sz w:val="16"/>
          <w:szCs w:val="16"/>
          <w:highlight w:val="red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4"/>
        <w:gridCol w:w="2010"/>
        <w:gridCol w:w="2787"/>
      </w:tblGrid>
      <w:tr w:rsidR="00BE0AF4" w:rsidRPr="00715566" w:rsidTr="00987272">
        <w:trPr>
          <w:trHeight w:val="949"/>
          <w:jc w:val="center"/>
        </w:trPr>
        <w:tc>
          <w:tcPr>
            <w:tcW w:w="2494" w:type="pct"/>
          </w:tcPr>
          <w:p w:rsidR="00BE0AF4" w:rsidRPr="00715566" w:rsidRDefault="00BE0AF4" w:rsidP="009A5273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Тип учреждения</w:t>
            </w:r>
          </w:p>
        </w:tc>
        <w:tc>
          <w:tcPr>
            <w:tcW w:w="1050" w:type="pct"/>
          </w:tcPr>
          <w:p w:rsidR="00BE0AF4" w:rsidRPr="00715566" w:rsidRDefault="00BE0AF4" w:rsidP="009A5273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Финансирование  в 2015 году,</w:t>
            </w:r>
          </w:p>
          <w:p w:rsidR="00BE0AF4" w:rsidRPr="00715566" w:rsidRDefault="00BE0AF4" w:rsidP="009A5273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тыс. рублей</w:t>
            </w:r>
          </w:p>
        </w:tc>
        <w:tc>
          <w:tcPr>
            <w:tcW w:w="1456" w:type="pct"/>
          </w:tcPr>
          <w:p w:rsidR="00BE0AF4" w:rsidRPr="00715566" w:rsidRDefault="00BE0AF4" w:rsidP="009A5273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Доля финансирования по типам учреждений, процентов</w:t>
            </w:r>
          </w:p>
        </w:tc>
      </w:tr>
      <w:tr w:rsidR="00A411E6" w:rsidRPr="00987272" w:rsidTr="00A411E6">
        <w:trPr>
          <w:trHeight w:val="60"/>
          <w:jc w:val="center"/>
        </w:trPr>
        <w:tc>
          <w:tcPr>
            <w:tcW w:w="2494" w:type="pct"/>
          </w:tcPr>
          <w:p w:rsidR="00A411E6" w:rsidRPr="00987272" w:rsidRDefault="00A411E6" w:rsidP="009A5273">
            <w:pPr>
              <w:widowControl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987272">
              <w:rPr>
                <w:sz w:val="18"/>
                <w:szCs w:val="18"/>
              </w:rPr>
              <w:t>1</w:t>
            </w:r>
          </w:p>
        </w:tc>
        <w:tc>
          <w:tcPr>
            <w:tcW w:w="1050" w:type="pct"/>
          </w:tcPr>
          <w:p w:rsidR="00A411E6" w:rsidRPr="00987272" w:rsidRDefault="00A411E6" w:rsidP="009A5273">
            <w:pPr>
              <w:widowControl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987272">
              <w:rPr>
                <w:sz w:val="18"/>
                <w:szCs w:val="18"/>
              </w:rPr>
              <w:t>2</w:t>
            </w:r>
          </w:p>
        </w:tc>
        <w:tc>
          <w:tcPr>
            <w:tcW w:w="1456" w:type="pct"/>
          </w:tcPr>
          <w:p w:rsidR="00A411E6" w:rsidRPr="00987272" w:rsidRDefault="00A411E6" w:rsidP="009A5273">
            <w:pPr>
              <w:widowControl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987272">
              <w:rPr>
                <w:sz w:val="18"/>
                <w:szCs w:val="18"/>
              </w:rPr>
              <w:t>3</w:t>
            </w:r>
          </w:p>
        </w:tc>
      </w:tr>
      <w:tr w:rsidR="00BE0AF4" w:rsidRPr="00715566" w:rsidTr="00BE0AF4">
        <w:trPr>
          <w:trHeight w:val="435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5566">
              <w:t>Культурно-досуговые</w:t>
            </w:r>
            <w:proofErr w:type="spellEnd"/>
            <w:r w:rsidRPr="00715566">
              <w:t xml:space="preserve"> учреждения</w:t>
            </w:r>
          </w:p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(в том числе учреждения ремесел)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997 036,9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30,6</w:t>
            </w:r>
          </w:p>
        </w:tc>
      </w:tr>
      <w:tr w:rsidR="00BE0AF4" w:rsidRPr="00715566" w:rsidTr="00A411E6">
        <w:trPr>
          <w:trHeight w:val="60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Библиотеки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571 156,4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17,5</w:t>
            </w:r>
          </w:p>
        </w:tc>
      </w:tr>
      <w:tr w:rsidR="00BE0AF4" w:rsidRPr="00715566" w:rsidTr="00A411E6">
        <w:trPr>
          <w:trHeight w:val="60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Театры, концертные организации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337 629,4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10,4</w:t>
            </w:r>
          </w:p>
        </w:tc>
      </w:tr>
      <w:tr w:rsidR="00BE0AF4" w:rsidRPr="00715566" w:rsidTr="00A411E6">
        <w:trPr>
          <w:trHeight w:val="60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Музеи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310 547,1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9,6</w:t>
            </w:r>
          </w:p>
        </w:tc>
      </w:tr>
      <w:tr w:rsidR="00BE0AF4" w:rsidRPr="00715566" w:rsidTr="00A411E6">
        <w:trPr>
          <w:trHeight w:val="60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Учреждения кинофикации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–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–</w:t>
            </w:r>
          </w:p>
        </w:tc>
      </w:tr>
      <w:tr w:rsidR="00BE0AF4" w:rsidRPr="00715566" w:rsidTr="00A411E6">
        <w:trPr>
          <w:trHeight w:val="60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Парки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14 111,30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0,4</w:t>
            </w:r>
          </w:p>
        </w:tc>
      </w:tr>
      <w:tr w:rsidR="00BE0AF4" w:rsidRPr="00715566" w:rsidTr="00A411E6">
        <w:trPr>
          <w:trHeight w:val="60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Учебные заведения культуры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735 155,2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22,6</w:t>
            </w:r>
          </w:p>
        </w:tc>
      </w:tr>
      <w:tr w:rsidR="00BE0AF4" w:rsidRPr="00715566" w:rsidTr="00A411E6">
        <w:trPr>
          <w:trHeight w:val="60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Прочие учреждение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3 361,0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0,1</w:t>
            </w:r>
          </w:p>
        </w:tc>
      </w:tr>
      <w:tr w:rsidR="00BE0AF4" w:rsidRPr="00715566" w:rsidTr="00A411E6">
        <w:trPr>
          <w:trHeight w:val="60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Прочие мероприятия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170 714,3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5,2</w:t>
            </w:r>
          </w:p>
        </w:tc>
      </w:tr>
      <w:tr w:rsidR="00BE0AF4" w:rsidRPr="00715566" w:rsidTr="00A411E6">
        <w:trPr>
          <w:trHeight w:val="60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Аппарат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115 014,5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3,6</w:t>
            </w:r>
          </w:p>
        </w:tc>
      </w:tr>
      <w:tr w:rsidR="00BE0AF4" w:rsidRPr="00715566" w:rsidTr="00BE0AF4">
        <w:trPr>
          <w:trHeight w:val="200"/>
          <w:jc w:val="center"/>
        </w:trPr>
        <w:tc>
          <w:tcPr>
            <w:tcW w:w="2494" w:type="pct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566">
              <w:rPr>
                <w:b/>
              </w:rPr>
              <w:t>ИТОГО</w:t>
            </w:r>
          </w:p>
        </w:tc>
        <w:tc>
          <w:tcPr>
            <w:tcW w:w="1050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3 254 726,9</w:t>
            </w:r>
          </w:p>
        </w:tc>
        <w:tc>
          <w:tcPr>
            <w:tcW w:w="1456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566">
              <w:t>100,0</w:t>
            </w:r>
          </w:p>
        </w:tc>
      </w:tr>
    </w:tbl>
    <w:p w:rsidR="00BE0AF4" w:rsidRPr="00715566" w:rsidRDefault="00BE0AF4" w:rsidP="00715566">
      <w:pPr>
        <w:pStyle w:val="af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A411E6">
        <w:rPr>
          <w:rFonts w:ascii="Times New Roman" w:hAnsi="Times New Roman" w:cs="Times New Roman"/>
          <w:spacing w:val="-8"/>
          <w:sz w:val="28"/>
          <w:szCs w:val="28"/>
          <w:lang w:val="ru-RU"/>
        </w:rPr>
        <w:t>Средства на комплектование библиотечных фондов составили 17 398,2 тыс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411E6">
        <w:rPr>
          <w:rFonts w:ascii="Times New Roman" w:hAnsi="Times New Roman" w:cs="Times New Roman"/>
          <w:spacing w:val="-8"/>
          <w:sz w:val="28"/>
          <w:szCs w:val="28"/>
          <w:lang w:val="ru-RU"/>
        </w:rPr>
        <w:t>рублей, музейных коллекций – 1 453,7 тыс. рублей, закупку драматургических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>, музыкальных и других произведений искусства – 10 190,0 тыс. рублей.</w:t>
      </w:r>
    </w:p>
    <w:p w:rsidR="00BE0AF4" w:rsidRDefault="00BE0AF4" w:rsidP="00715566">
      <w:pPr>
        <w:pStyle w:val="af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Бюджетные ассигнования</w:t>
      </w:r>
      <w:r w:rsidR="00926E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целевым назначением направленные </w:t>
      </w:r>
      <w:r w:rsidRPr="00926E1F">
        <w:rPr>
          <w:rFonts w:ascii="Times New Roman" w:hAnsi="Times New Roman" w:cs="Times New Roman"/>
          <w:spacing w:val="-4"/>
          <w:sz w:val="28"/>
          <w:szCs w:val="28"/>
          <w:lang w:val="ru-RU"/>
        </w:rPr>
        <w:t>на выполнение федеральных программ и совместных мероприятий</w:t>
      </w:r>
      <w:r w:rsidR="00926E1F" w:rsidRPr="00926E1F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Pr="00926E1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с</w:t>
      </w:r>
      <w:r w:rsidR="00A411E6" w:rsidRPr="00926E1F">
        <w:rPr>
          <w:rFonts w:ascii="Times New Roman" w:hAnsi="Times New Roman" w:cs="Times New Roman"/>
          <w:spacing w:val="-4"/>
          <w:sz w:val="28"/>
          <w:szCs w:val="28"/>
          <w:lang w:val="ru-RU"/>
        </w:rPr>
        <w:t>оставили</w:t>
      </w:r>
      <w:r w:rsidR="00A411E6">
        <w:rPr>
          <w:rFonts w:ascii="Times New Roman" w:hAnsi="Times New Roman" w:cs="Times New Roman"/>
          <w:sz w:val="28"/>
          <w:szCs w:val="28"/>
          <w:lang w:val="ru-RU"/>
        </w:rPr>
        <w:t xml:space="preserve"> 20 258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A411E6" w:rsidRPr="00663D0A" w:rsidRDefault="00A411E6" w:rsidP="00715566">
      <w:pPr>
        <w:pStyle w:val="af"/>
        <w:spacing w:line="240" w:lineRule="auto"/>
        <w:ind w:firstLine="706"/>
        <w:rPr>
          <w:rFonts w:ascii="Times New Roman" w:hAnsi="Times New Roman" w:cs="Times New Roman"/>
          <w:sz w:val="24"/>
          <w:szCs w:val="24"/>
          <w:highlight w:val="red"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627"/>
        <w:gridCol w:w="1538"/>
        <w:gridCol w:w="1636"/>
        <w:gridCol w:w="1634"/>
      </w:tblGrid>
      <w:tr w:rsidR="00BE0AF4" w:rsidRPr="00715566" w:rsidTr="00A411E6">
        <w:trPr>
          <w:trHeight w:hRule="exact" w:val="887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Наименование программы</w:t>
            </w:r>
          </w:p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или мероприятия (цель)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Федеральный</w:t>
            </w:r>
          </w:p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бюджет,</w:t>
            </w:r>
          </w:p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тыс. рублей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Областной бюджет, тыс. рублей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1E6" w:rsidRDefault="00BE0AF4" w:rsidP="00A411E6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 xml:space="preserve">Местный бюджет, </w:t>
            </w:r>
          </w:p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тыс. рублей</w:t>
            </w:r>
          </w:p>
        </w:tc>
      </w:tr>
      <w:tr w:rsidR="00A411E6" w:rsidRPr="00A411E6" w:rsidTr="00280BD5">
        <w:trPr>
          <w:trHeight w:hRule="exact" w:val="267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1E6" w:rsidRPr="00A411E6" w:rsidRDefault="00A411E6" w:rsidP="00A411E6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11E6">
              <w:rPr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1E6" w:rsidRPr="00A411E6" w:rsidRDefault="00A411E6" w:rsidP="00A411E6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11E6">
              <w:rPr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1E6" w:rsidRPr="00A411E6" w:rsidRDefault="00A411E6" w:rsidP="00A411E6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11E6">
              <w:rPr>
                <w:sz w:val="20"/>
                <w:szCs w:val="20"/>
              </w:rPr>
              <w:t>3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1E6" w:rsidRPr="00A411E6" w:rsidRDefault="00A411E6" w:rsidP="00A411E6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11E6">
              <w:rPr>
                <w:sz w:val="20"/>
                <w:szCs w:val="20"/>
              </w:rPr>
              <w:t>4</w:t>
            </w:r>
          </w:p>
        </w:tc>
      </w:tr>
      <w:tr w:rsidR="00BE0AF4" w:rsidRPr="00715566" w:rsidTr="00A411E6">
        <w:trPr>
          <w:trHeight w:hRule="exact" w:val="2523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1E6" w:rsidRDefault="00BE0AF4" w:rsidP="00A4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15566">
              <w:rPr>
                <w:color w:val="000000"/>
              </w:rPr>
              <w:t xml:space="preserve">Подключение общедоступных библиотек Российской Федерации к сети «Интернет» </w:t>
            </w:r>
          </w:p>
          <w:p w:rsidR="00BE0AF4" w:rsidRPr="00715566" w:rsidRDefault="00BE0AF4" w:rsidP="00A4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15566">
              <w:rPr>
                <w:color w:val="000000"/>
              </w:rPr>
              <w:t>и развитие системы библиотечного дела с учетом задачи расширения информационных технологий и оцифровки в рамках подпрограммы «Наследие» государственной программы Российской Федерации «Развитие культуры и туризма» на 2013 – 2020 годы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637,9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-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348,5</w:t>
            </w:r>
          </w:p>
        </w:tc>
      </w:tr>
      <w:tr w:rsidR="00BE0AF4" w:rsidRPr="00715566" w:rsidTr="00280BD5">
        <w:trPr>
          <w:trHeight w:hRule="exact" w:val="2335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15566">
              <w:t>Государственная поддержка лучшим муниципальным учреждениям культуры муниципальных образований, находящимся на территориях сельских поселений, и их работникам в рамках подпрограммы «Искусство» государственной программы Российской Федерации «Развитие культуры и туризма» на 2013 – 2020 годы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1 000,0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-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-</w:t>
            </w:r>
          </w:p>
        </w:tc>
      </w:tr>
      <w:tr w:rsidR="00BE0AF4" w:rsidRPr="00715566" w:rsidTr="00A411E6">
        <w:trPr>
          <w:trHeight w:hRule="exact" w:val="1794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280BD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715566">
              <w:t>Мероприятия по развитию учреждений культуры, за исключением субсидий на </w:t>
            </w:r>
            <w:proofErr w:type="spellStart"/>
            <w:r w:rsidRPr="00715566">
              <w:t>софинансирование</w:t>
            </w:r>
            <w:proofErr w:type="spellEnd"/>
            <w:r w:rsidRPr="00715566">
              <w:t xml:space="preserve"> объектов капитального строительства федеральной целевой пр</w:t>
            </w:r>
            <w:r w:rsidR="00A411E6">
              <w:t>ограммы «Культура России (2012 –</w:t>
            </w:r>
            <w:r w:rsidRPr="00715566">
              <w:t xml:space="preserve"> 2018 годы)»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1 553,8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1 556,3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1 477,8</w:t>
            </w:r>
          </w:p>
        </w:tc>
      </w:tr>
      <w:tr w:rsidR="00BE0AF4" w:rsidRPr="00715566" w:rsidTr="00663D0A">
        <w:trPr>
          <w:trHeight w:hRule="exact" w:val="1221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1E6" w:rsidRDefault="00BE0AF4" w:rsidP="00A4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15566">
              <w:rPr>
                <w:bCs/>
              </w:rPr>
              <w:t xml:space="preserve">Иные межбюджетные трансферты </w:t>
            </w:r>
          </w:p>
          <w:p w:rsidR="00BE0AF4" w:rsidRPr="00715566" w:rsidRDefault="00BE0AF4" w:rsidP="00A4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15566">
              <w:rPr>
                <w:bCs/>
              </w:rPr>
              <w:t>на комплектование книжных фондов библиотек муниципальных образований Архангельской области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353,7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-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-</w:t>
            </w:r>
          </w:p>
        </w:tc>
      </w:tr>
      <w:tr w:rsidR="00BE0AF4" w:rsidRPr="00715566" w:rsidTr="00A411E6">
        <w:trPr>
          <w:trHeight w:hRule="exact" w:val="3105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1E6" w:rsidRDefault="00BE0AF4" w:rsidP="00A4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15566">
              <w:rPr>
                <w:bCs/>
              </w:rPr>
              <w:t xml:space="preserve">Субсидии на мероприятия государственной </w:t>
            </w:r>
            <w:r w:rsidR="00A411E6">
              <w:rPr>
                <w:bCs/>
              </w:rPr>
              <w:t>программы Российской Федерации «</w:t>
            </w:r>
            <w:r w:rsidRPr="00715566">
              <w:rPr>
                <w:bCs/>
              </w:rPr>
              <w:t>Доступная среда</w:t>
            </w:r>
            <w:r w:rsidR="00A411E6">
              <w:rPr>
                <w:bCs/>
              </w:rPr>
              <w:t>» на 2011 –</w:t>
            </w:r>
            <w:r w:rsidRPr="00715566">
              <w:rPr>
                <w:bCs/>
              </w:rPr>
              <w:t xml:space="preserve"> 2015 годы </w:t>
            </w:r>
          </w:p>
          <w:p w:rsidR="00A411E6" w:rsidRDefault="00A411E6" w:rsidP="00A4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в рамках подпрограммы «</w:t>
            </w:r>
            <w:r w:rsidR="00BE0AF4" w:rsidRPr="00715566">
              <w:rPr>
                <w:bCs/>
              </w:rPr>
              <w:t xml:space="preserve">Обеспечение доступности приоритетных объектов </w:t>
            </w:r>
          </w:p>
          <w:p w:rsidR="00A411E6" w:rsidRDefault="00BE0AF4" w:rsidP="00A4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15566">
              <w:rPr>
                <w:bCs/>
              </w:rPr>
              <w:t>и услуг в приоритетных сферах жизнедеятельности инвалидов и други</w:t>
            </w:r>
            <w:r w:rsidR="00A411E6">
              <w:rPr>
                <w:bCs/>
              </w:rPr>
              <w:t xml:space="preserve">х </w:t>
            </w:r>
            <w:proofErr w:type="spellStart"/>
            <w:r w:rsidR="00A411E6">
              <w:rPr>
                <w:bCs/>
              </w:rPr>
              <w:t>маломобильных</w:t>
            </w:r>
            <w:proofErr w:type="spellEnd"/>
            <w:r w:rsidR="00A411E6">
              <w:rPr>
                <w:bCs/>
              </w:rPr>
              <w:t xml:space="preserve"> групп населения»</w:t>
            </w:r>
            <w:r w:rsidRPr="00715566">
              <w:rPr>
                <w:bCs/>
              </w:rPr>
              <w:t xml:space="preserve"> государственной </w:t>
            </w:r>
            <w:r w:rsidR="00A411E6">
              <w:rPr>
                <w:bCs/>
              </w:rPr>
              <w:t>программы Российской Федерации «Доступная среда»</w:t>
            </w:r>
            <w:r w:rsidRPr="00715566">
              <w:rPr>
                <w:bCs/>
              </w:rPr>
              <w:t xml:space="preserve"> </w:t>
            </w:r>
          </w:p>
          <w:p w:rsidR="00BE0AF4" w:rsidRPr="00715566" w:rsidRDefault="00A411E6" w:rsidP="00A4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на 2011 –</w:t>
            </w:r>
            <w:r w:rsidR="00BE0AF4" w:rsidRPr="00715566">
              <w:rPr>
                <w:bCs/>
              </w:rPr>
              <w:t xml:space="preserve"> 2015 годы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2 700,0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2 700,0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F4" w:rsidRPr="00715566" w:rsidRDefault="00BE0AF4" w:rsidP="00A411E6">
            <w:pPr>
              <w:widowControl w:val="0"/>
              <w:adjustRightInd w:val="0"/>
              <w:jc w:val="center"/>
              <w:textAlignment w:val="baseline"/>
            </w:pPr>
            <w:r w:rsidRPr="00715566">
              <w:t>5 059,7</w:t>
            </w:r>
          </w:p>
        </w:tc>
      </w:tr>
    </w:tbl>
    <w:p w:rsidR="00BE0AF4" w:rsidRDefault="00BE0AF4" w:rsidP="00715566">
      <w:pPr>
        <w:pStyle w:val="af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собственные доходы учреждений культуры, находящихся в ведении Архангельской области, составили </w:t>
      </w:r>
      <w:r w:rsidRPr="00715566">
        <w:rPr>
          <w:rFonts w:ascii="Times New Roman" w:hAnsi="Times New Roman"/>
          <w:sz w:val="28"/>
          <w:szCs w:val="28"/>
          <w:lang w:val="ru-RU"/>
        </w:rPr>
        <w:t>425 456,7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</w:t>
      </w:r>
      <w:r w:rsidRPr="00715566">
        <w:rPr>
          <w:rFonts w:ascii="Times New Roman" w:hAnsi="Times New Roman" w:cs="Times New Roman"/>
          <w:sz w:val="28"/>
          <w:szCs w:val="28"/>
          <w:lang w:val="ru-RU"/>
        </w:rPr>
        <w:br/>
        <w:t>что составляет 11,6 процента по отношению к бюджетному финансированию                           (с разбивкой по видам учреждений).</w:t>
      </w:r>
    </w:p>
    <w:p w:rsidR="00A411E6" w:rsidRPr="003B0E08" w:rsidRDefault="00A411E6" w:rsidP="00715566">
      <w:pPr>
        <w:pStyle w:val="af"/>
        <w:spacing w:line="240" w:lineRule="auto"/>
        <w:ind w:firstLine="706"/>
        <w:rPr>
          <w:rFonts w:ascii="Times New Roman" w:hAnsi="Times New Roman" w:cs="Times New Roman"/>
          <w:highlight w:val="red"/>
          <w:lang w:val="ru-RU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6"/>
        <w:gridCol w:w="1441"/>
        <w:gridCol w:w="1621"/>
        <w:gridCol w:w="1910"/>
        <w:gridCol w:w="2278"/>
      </w:tblGrid>
      <w:tr w:rsidR="00BE0AF4" w:rsidRPr="00715566" w:rsidTr="00A411E6">
        <w:trPr>
          <w:trHeight w:val="281"/>
          <w:jc w:val="center"/>
        </w:trPr>
        <w:tc>
          <w:tcPr>
            <w:tcW w:w="1171" w:type="pct"/>
            <w:vMerge w:val="restar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Тип учреждения</w:t>
            </w:r>
          </w:p>
        </w:tc>
        <w:tc>
          <w:tcPr>
            <w:tcW w:w="761" w:type="pct"/>
            <w:vMerge w:val="restar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Поступило за год,</w:t>
            </w:r>
          </w:p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тыс. рублей</w:t>
            </w:r>
          </w:p>
        </w:tc>
        <w:tc>
          <w:tcPr>
            <w:tcW w:w="3068" w:type="pct"/>
            <w:gridSpan w:val="3"/>
          </w:tcPr>
          <w:p w:rsidR="00BE0AF4" w:rsidRPr="00715566" w:rsidRDefault="00A411E6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том числе</w:t>
            </w:r>
          </w:p>
        </w:tc>
      </w:tr>
      <w:tr w:rsidR="00BE0AF4" w:rsidRPr="00715566" w:rsidTr="00A411E6">
        <w:trPr>
          <w:trHeight w:val="2094"/>
          <w:jc w:val="center"/>
        </w:trPr>
        <w:tc>
          <w:tcPr>
            <w:tcW w:w="1171" w:type="pct"/>
            <w:vMerge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61" w:type="pct"/>
            <w:vMerge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5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 xml:space="preserve">бюджетное </w:t>
            </w:r>
            <w:proofErr w:type="spellStart"/>
            <w:proofErr w:type="gramStart"/>
            <w:r w:rsidRPr="00715566">
              <w:rPr>
                <w:b/>
                <w:sz w:val="23"/>
                <w:szCs w:val="23"/>
              </w:rPr>
              <w:t>финанси-рование</w:t>
            </w:r>
            <w:proofErr w:type="spellEnd"/>
            <w:proofErr w:type="gramEnd"/>
            <w:r w:rsidRPr="00715566">
              <w:rPr>
                <w:b/>
                <w:sz w:val="23"/>
                <w:szCs w:val="23"/>
              </w:rPr>
              <w:t>,</w:t>
            </w:r>
          </w:p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тыс. рублей</w:t>
            </w:r>
          </w:p>
        </w:tc>
        <w:tc>
          <w:tcPr>
            <w:tcW w:w="1009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поступления</w:t>
            </w:r>
          </w:p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 xml:space="preserve">от </w:t>
            </w:r>
            <w:proofErr w:type="spellStart"/>
            <w:r w:rsidRPr="00715566">
              <w:rPr>
                <w:b/>
                <w:sz w:val="23"/>
                <w:szCs w:val="23"/>
              </w:rPr>
              <w:t>предприни</w:t>
            </w:r>
            <w:proofErr w:type="spellEnd"/>
            <w:r w:rsidRPr="00715566">
              <w:rPr>
                <w:b/>
                <w:sz w:val="23"/>
                <w:szCs w:val="23"/>
              </w:rPr>
              <w:t>-</w:t>
            </w:r>
          </w:p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715566">
              <w:rPr>
                <w:b/>
                <w:sz w:val="23"/>
                <w:szCs w:val="23"/>
              </w:rPr>
              <w:t>мательской</w:t>
            </w:r>
            <w:proofErr w:type="spellEnd"/>
          </w:p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и иной приносящей доход деятельности,</w:t>
            </w:r>
          </w:p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тыс. рублей</w:t>
            </w:r>
          </w:p>
        </w:tc>
        <w:tc>
          <w:tcPr>
            <w:tcW w:w="1204" w:type="pct"/>
          </w:tcPr>
          <w:p w:rsidR="00BE0AF4" w:rsidRPr="00715566" w:rsidRDefault="00BE0AF4" w:rsidP="00A411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 xml:space="preserve">доля </w:t>
            </w:r>
            <w:proofErr w:type="spellStart"/>
            <w:proofErr w:type="gramStart"/>
            <w:r w:rsidRPr="00715566">
              <w:rPr>
                <w:b/>
                <w:sz w:val="23"/>
                <w:szCs w:val="23"/>
              </w:rPr>
              <w:t>предпринима-тельской</w:t>
            </w:r>
            <w:proofErr w:type="spellEnd"/>
            <w:proofErr w:type="gramEnd"/>
            <w:r w:rsidRPr="00715566">
              <w:rPr>
                <w:b/>
                <w:sz w:val="23"/>
                <w:szCs w:val="23"/>
              </w:rPr>
              <w:t xml:space="preserve"> и иной приносящей доход деятельности в общей структуре поступлений финансовых средств, процентов</w:t>
            </w:r>
          </w:p>
        </w:tc>
      </w:tr>
      <w:tr w:rsidR="00BE0AF4" w:rsidRPr="00715566" w:rsidTr="00A411E6">
        <w:trPr>
          <w:trHeight w:val="812"/>
          <w:jc w:val="center"/>
        </w:trPr>
        <w:tc>
          <w:tcPr>
            <w:tcW w:w="1171" w:type="pct"/>
            <w:vAlign w:val="center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5566">
              <w:t>Культурно-досуговые</w:t>
            </w:r>
            <w:proofErr w:type="spellEnd"/>
            <w:r w:rsidRPr="00715566">
              <w:t xml:space="preserve"> учреждения</w:t>
            </w:r>
          </w:p>
        </w:tc>
        <w:tc>
          <w:tcPr>
            <w:tcW w:w="760" w:type="pct"/>
          </w:tcPr>
          <w:p w:rsidR="00BE0AF4" w:rsidRPr="00715566" w:rsidRDefault="00BE0AF4" w:rsidP="00A411E6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jc w:val="center"/>
            </w:pPr>
            <w:r w:rsidRPr="00715566">
              <w:t>1 131 390,3</w:t>
            </w:r>
          </w:p>
        </w:tc>
        <w:tc>
          <w:tcPr>
            <w:tcW w:w="856" w:type="pct"/>
          </w:tcPr>
          <w:p w:rsidR="00BE0AF4" w:rsidRPr="00715566" w:rsidRDefault="00BE0AF4" w:rsidP="00A411E6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715566">
              <w:t>997 036,9</w:t>
            </w:r>
          </w:p>
        </w:tc>
        <w:tc>
          <w:tcPr>
            <w:tcW w:w="1008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134 353,40</w:t>
            </w:r>
          </w:p>
        </w:tc>
        <w:tc>
          <w:tcPr>
            <w:tcW w:w="1205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11,9</w:t>
            </w:r>
          </w:p>
        </w:tc>
      </w:tr>
      <w:tr w:rsidR="00BE0AF4" w:rsidRPr="00715566" w:rsidTr="00A411E6">
        <w:trPr>
          <w:trHeight w:val="294"/>
          <w:jc w:val="center"/>
        </w:trPr>
        <w:tc>
          <w:tcPr>
            <w:tcW w:w="1171" w:type="pct"/>
            <w:vAlign w:val="center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Библиотеки</w:t>
            </w:r>
          </w:p>
        </w:tc>
        <w:tc>
          <w:tcPr>
            <w:tcW w:w="760" w:type="pct"/>
          </w:tcPr>
          <w:p w:rsidR="00BE0AF4" w:rsidRPr="00715566" w:rsidRDefault="00BE0AF4" w:rsidP="00A411E6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jc w:val="center"/>
            </w:pPr>
            <w:r w:rsidRPr="00715566">
              <w:t>580 737,4</w:t>
            </w:r>
          </w:p>
        </w:tc>
        <w:tc>
          <w:tcPr>
            <w:tcW w:w="856" w:type="pct"/>
          </w:tcPr>
          <w:p w:rsidR="00BE0AF4" w:rsidRPr="00715566" w:rsidRDefault="00BE0AF4" w:rsidP="00A411E6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715566">
              <w:t>571 156,4</w:t>
            </w:r>
          </w:p>
        </w:tc>
        <w:tc>
          <w:tcPr>
            <w:tcW w:w="1008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9 581,0</w:t>
            </w:r>
          </w:p>
        </w:tc>
        <w:tc>
          <w:tcPr>
            <w:tcW w:w="1205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1,6</w:t>
            </w:r>
          </w:p>
        </w:tc>
      </w:tr>
      <w:tr w:rsidR="00BE0AF4" w:rsidRPr="00715566" w:rsidTr="003B0E08">
        <w:trPr>
          <w:trHeight w:val="601"/>
          <w:jc w:val="center"/>
        </w:trPr>
        <w:tc>
          <w:tcPr>
            <w:tcW w:w="1171" w:type="pct"/>
            <w:vAlign w:val="center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3B0E08">
              <w:rPr>
                <w:spacing w:val="-6"/>
              </w:rPr>
              <w:t>Театры, концертные</w:t>
            </w:r>
            <w:r w:rsidRPr="00715566">
              <w:t xml:space="preserve"> организации</w:t>
            </w:r>
          </w:p>
        </w:tc>
        <w:tc>
          <w:tcPr>
            <w:tcW w:w="760" w:type="pct"/>
          </w:tcPr>
          <w:p w:rsidR="00BE0AF4" w:rsidRPr="00715566" w:rsidRDefault="00BE0AF4" w:rsidP="00A411E6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jc w:val="center"/>
            </w:pPr>
            <w:r w:rsidRPr="00715566">
              <w:t>461 005,3</w:t>
            </w:r>
          </w:p>
        </w:tc>
        <w:tc>
          <w:tcPr>
            <w:tcW w:w="856" w:type="pct"/>
          </w:tcPr>
          <w:p w:rsidR="00BE0AF4" w:rsidRPr="00715566" w:rsidRDefault="00BE0AF4" w:rsidP="00A411E6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715566">
              <w:t>337 629,4</w:t>
            </w:r>
          </w:p>
        </w:tc>
        <w:tc>
          <w:tcPr>
            <w:tcW w:w="1008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123 375,9</w:t>
            </w:r>
          </w:p>
        </w:tc>
        <w:tc>
          <w:tcPr>
            <w:tcW w:w="1205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26,8</w:t>
            </w:r>
          </w:p>
        </w:tc>
      </w:tr>
      <w:tr w:rsidR="00BE0AF4" w:rsidRPr="00715566" w:rsidTr="003D786F">
        <w:trPr>
          <w:trHeight w:val="240"/>
          <w:jc w:val="center"/>
        </w:trPr>
        <w:tc>
          <w:tcPr>
            <w:tcW w:w="1171" w:type="pct"/>
            <w:vAlign w:val="center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Музеи</w:t>
            </w:r>
          </w:p>
        </w:tc>
        <w:tc>
          <w:tcPr>
            <w:tcW w:w="760" w:type="pct"/>
          </w:tcPr>
          <w:p w:rsidR="00BE0AF4" w:rsidRPr="00715566" w:rsidRDefault="00BE0AF4" w:rsidP="00A411E6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jc w:val="center"/>
            </w:pPr>
            <w:r w:rsidRPr="00715566">
              <w:t>348 714,2</w:t>
            </w:r>
          </w:p>
        </w:tc>
        <w:tc>
          <w:tcPr>
            <w:tcW w:w="856" w:type="pct"/>
          </w:tcPr>
          <w:p w:rsidR="00BE0AF4" w:rsidRPr="00715566" w:rsidRDefault="00BE0AF4" w:rsidP="00A411E6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715566">
              <w:t>310 547,9</w:t>
            </w:r>
          </w:p>
        </w:tc>
        <w:tc>
          <w:tcPr>
            <w:tcW w:w="1008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38 166,3</w:t>
            </w:r>
          </w:p>
        </w:tc>
        <w:tc>
          <w:tcPr>
            <w:tcW w:w="1205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10,9</w:t>
            </w:r>
          </w:p>
        </w:tc>
      </w:tr>
      <w:tr w:rsidR="00BE0AF4" w:rsidRPr="00715566" w:rsidTr="003D786F">
        <w:trPr>
          <w:trHeight w:val="126"/>
          <w:jc w:val="center"/>
        </w:trPr>
        <w:tc>
          <w:tcPr>
            <w:tcW w:w="1171" w:type="pct"/>
            <w:vAlign w:val="center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Парки</w:t>
            </w:r>
          </w:p>
        </w:tc>
        <w:tc>
          <w:tcPr>
            <w:tcW w:w="760" w:type="pct"/>
          </w:tcPr>
          <w:p w:rsidR="00BE0AF4" w:rsidRPr="00715566" w:rsidRDefault="00BE0AF4" w:rsidP="00A411E6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jc w:val="center"/>
            </w:pPr>
            <w:r w:rsidRPr="00715566">
              <w:t>86 838,4</w:t>
            </w:r>
          </w:p>
        </w:tc>
        <w:tc>
          <w:tcPr>
            <w:tcW w:w="856" w:type="pct"/>
          </w:tcPr>
          <w:p w:rsidR="00BE0AF4" w:rsidRPr="00715566" w:rsidRDefault="00BE0AF4" w:rsidP="00A411E6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715566">
              <w:t>14 111,30</w:t>
            </w:r>
          </w:p>
        </w:tc>
        <w:tc>
          <w:tcPr>
            <w:tcW w:w="1008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72 727,10</w:t>
            </w:r>
          </w:p>
        </w:tc>
        <w:tc>
          <w:tcPr>
            <w:tcW w:w="1205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83,7</w:t>
            </w:r>
          </w:p>
        </w:tc>
      </w:tr>
      <w:tr w:rsidR="00BE0AF4" w:rsidRPr="00715566" w:rsidTr="00A411E6">
        <w:trPr>
          <w:trHeight w:val="204"/>
          <w:jc w:val="center"/>
        </w:trPr>
        <w:tc>
          <w:tcPr>
            <w:tcW w:w="1171" w:type="pct"/>
            <w:vAlign w:val="center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Учебные заведения культуры</w:t>
            </w:r>
          </w:p>
        </w:tc>
        <w:tc>
          <w:tcPr>
            <w:tcW w:w="760" w:type="pct"/>
          </w:tcPr>
          <w:p w:rsidR="00BE0AF4" w:rsidRPr="00715566" w:rsidRDefault="00BE0AF4" w:rsidP="00A411E6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jc w:val="center"/>
            </w:pPr>
            <w:r w:rsidRPr="00715566">
              <w:t>781 020,6</w:t>
            </w:r>
          </w:p>
        </w:tc>
        <w:tc>
          <w:tcPr>
            <w:tcW w:w="856" w:type="pct"/>
          </w:tcPr>
          <w:p w:rsidR="00BE0AF4" w:rsidRPr="00715566" w:rsidRDefault="00BE0AF4" w:rsidP="00A411E6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715566">
              <w:t>735 155,2</w:t>
            </w:r>
          </w:p>
        </w:tc>
        <w:tc>
          <w:tcPr>
            <w:tcW w:w="1008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45 865,4</w:t>
            </w:r>
          </w:p>
        </w:tc>
        <w:tc>
          <w:tcPr>
            <w:tcW w:w="1205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5,9</w:t>
            </w:r>
          </w:p>
        </w:tc>
      </w:tr>
      <w:tr w:rsidR="00BE0AF4" w:rsidRPr="00715566" w:rsidTr="003D786F">
        <w:trPr>
          <w:trHeight w:val="351"/>
          <w:jc w:val="center"/>
        </w:trPr>
        <w:tc>
          <w:tcPr>
            <w:tcW w:w="1171" w:type="pct"/>
            <w:vAlign w:val="center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Прочие учреждения</w:t>
            </w:r>
          </w:p>
        </w:tc>
        <w:tc>
          <w:tcPr>
            <w:tcW w:w="760" w:type="pct"/>
          </w:tcPr>
          <w:p w:rsidR="00BE0AF4" w:rsidRPr="00715566" w:rsidRDefault="00BE0AF4" w:rsidP="00A411E6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jc w:val="center"/>
            </w:pPr>
            <w:r w:rsidRPr="00715566">
              <w:t>4 748,6</w:t>
            </w:r>
          </w:p>
        </w:tc>
        <w:tc>
          <w:tcPr>
            <w:tcW w:w="856" w:type="pct"/>
          </w:tcPr>
          <w:p w:rsidR="00BE0AF4" w:rsidRPr="00715566" w:rsidRDefault="00BE0AF4" w:rsidP="00A411E6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715566">
              <w:t>3 361,0</w:t>
            </w:r>
          </w:p>
        </w:tc>
        <w:tc>
          <w:tcPr>
            <w:tcW w:w="1008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1 387,6</w:t>
            </w:r>
          </w:p>
        </w:tc>
        <w:tc>
          <w:tcPr>
            <w:tcW w:w="1205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29,2</w:t>
            </w:r>
          </w:p>
        </w:tc>
      </w:tr>
      <w:tr w:rsidR="00BE0AF4" w:rsidRPr="00715566" w:rsidTr="003D786F">
        <w:trPr>
          <w:trHeight w:val="331"/>
          <w:jc w:val="center"/>
        </w:trPr>
        <w:tc>
          <w:tcPr>
            <w:tcW w:w="1171" w:type="pct"/>
            <w:vAlign w:val="center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Прочие мероприятия</w:t>
            </w:r>
          </w:p>
        </w:tc>
        <w:tc>
          <w:tcPr>
            <w:tcW w:w="760" w:type="pct"/>
          </w:tcPr>
          <w:p w:rsidR="00BE0AF4" w:rsidRPr="00715566" w:rsidRDefault="00BE0AF4" w:rsidP="00A411E6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jc w:val="center"/>
            </w:pPr>
            <w:r w:rsidRPr="00715566">
              <w:t>170 714,3</w:t>
            </w:r>
          </w:p>
        </w:tc>
        <w:tc>
          <w:tcPr>
            <w:tcW w:w="856" w:type="pct"/>
          </w:tcPr>
          <w:p w:rsidR="00BE0AF4" w:rsidRPr="00715566" w:rsidRDefault="00BE0AF4" w:rsidP="00A411E6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715566">
              <w:t>170 714,3</w:t>
            </w:r>
          </w:p>
        </w:tc>
        <w:tc>
          <w:tcPr>
            <w:tcW w:w="1008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-</w:t>
            </w:r>
          </w:p>
        </w:tc>
        <w:tc>
          <w:tcPr>
            <w:tcW w:w="1205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-</w:t>
            </w:r>
          </w:p>
        </w:tc>
      </w:tr>
      <w:tr w:rsidR="00BE0AF4" w:rsidRPr="00715566" w:rsidTr="003D786F">
        <w:trPr>
          <w:trHeight w:val="132"/>
          <w:jc w:val="center"/>
        </w:trPr>
        <w:tc>
          <w:tcPr>
            <w:tcW w:w="1171" w:type="pct"/>
            <w:vAlign w:val="center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Аппарат</w:t>
            </w:r>
          </w:p>
        </w:tc>
        <w:tc>
          <w:tcPr>
            <w:tcW w:w="760" w:type="pct"/>
          </w:tcPr>
          <w:p w:rsidR="00BE0AF4" w:rsidRPr="00715566" w:rsidRDefault="00BE0AF4" w:rsidP="00A411E6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jc w:val="center"/>
            </w:pPr>
            <w:r w:rsidRPr="00715566">
              <w:t>115 014,5</w:t>
            </w:r>
          </w:p>
        </w:tc>
        <w:tc>
          <w:tcPr>
            <w:tcW w:w="856" w:type="pct"/>
          </w:tcPr>
          <w:p w:rsidR="00BE0AF4" w:rsidRPr="00715566" w:rsidRDefault="00BE0AF4" w:rsidP="00A411E6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715566">
              <w:t>115 014,5</w:t>
            </w:r>
          </w:p>
        </w:tc>
        <w:tc>
          <w:tcPr>
            <w:tcW w:w="1008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-</w:t>
            </w:r>
          </w:p>
        </w:tc>
        <w:tc>
          <w:tcPr>
            <w:tcW w:w="1205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-</w:t>
            </w:r>
          </w:p>
        </w:tc>
      </w:tr>
      <w:tr w:rsidR="00BE0AF4" w:rsidRPr="00715566" w:rsidTr="00A411E6">
        <w:trPr>
          <w:trHeight w:val="294"/>
          <w:jc w:val="center"/>
        </w:trPr>
        <w:tc>
          <w:tcPr>
            <w:tcW w:w="1171" w:type="pct"/>
            <w:vAlign w:val="center"/>
          </w:tcPr>
          <w:p w:rsidR="00BE0AF4" w:rsidRPr="00715566" w:rsidRDefault="00BE0AF4" w:rsidP="00715566">
            <w:pPr>
              <w:widowControl w:val="0"/>
              <w:autoSpaceDE w:val="0"/>
              <w:autoSpaceDN w:val="0"/>
              <w:adjustRightInd w:val="0"/>
            </w:pPr>
            <w:r w:rsidRPr="00715566">
              <w:t>Всего</w:t>
            </w:r>
          </w:p>
        </w:tc>
        <w:tc>
          <w:tcPr>
            <w:tcW w:w="760" w:type="pct"/>
          </w:tcPr>
          <w:p w:rsidR="00BE0AF4" w:rsidRPr="00715566" w:rsidRDefault="00BE0AF4" w:rsidP="00A411E6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jc w:val="center"/>
            </w:pPr>
            <w:r w:rsidRPr="00715566">
              <w:t>3 680 183,3</w:t>
            </w:r>
          </w:p>
        </w:tc>
        <w:tc>
          <w:tcPr>
            <w:tcW w:w="856" w:type="pct"/>
          </w:tcPr>
          <w:p w:rsidR="00BE0AF4" w:rsidRPr="00715566" w:rsidRDefault="00BE0AF4" w:rsidP="00A411E6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715566">
              <w:t>3 254 726,9</w:t>
            </w:r>
          </w:p>
        </w:tc>
        <w:tc>
          <w:tcPr>
            <w:tcW w:w="1008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425 456,7</w:t>
            </w:r>
          </w:p>
        </w:tc>
        <w:tc>
          <w:tcPr>
            <w:tcW w:w="1205" w:type="pct"/>
          </w:tcPr>
          <w:p w:rsidR="00BE0AF4" w:rsidRPr="00715566" w:rsidRDefault="00BE0AF4" w:rsidP="00A411E6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jc w:val="center"/>
            </w:pPr>
            <w:r w:rsidRPr="00715566">
              <w:t>11,6</w:t>
            </w:r>
          </w:p>
        </w:tc>
      </w:tr>
    </w:tbl>
    <w:p w:rsidR="00BE0AF4" w:rsidRPr="003B0E08" w:rsidRDefault="00BE0AF4" w:rsidP="00715566">
      <w:pPr>
        <w:pStyle w:val="af"/>
        <w:spacing w:line="240" w:lineRule="auto"/>
        <w:ind w:firstLine="706"/>
        <w:rPr>
          <w:rFonts w:ascii="Times New Roman" w:hAnsi="Times New Roman" w:cs="Times New Roman"/>
          <w:lang w:val="ru-RU"/>
        </w:rPr>
      </w:pPr>
    </w:p>
    <w:p w:rsidR="00BE0AF4" w:rsidRDefault="00BE0AF4" w:rsidP="00715566">
      <w:pPr>
        <w:pStyle w:val="af"/>
        <w:spacing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715566">
        <w:rPr>
          <w:rFonts w:ascii="Times New Roman" w:hAnsi="Times New Roman" w:cs="Times New Roman"/>
          <w:sz w:val="28"/>
          <w:szCs w:val="28"/>
          <w:lang w:val="ru-RU"/>
        </w:rPr>
        <w:t>Бюджетное финансирование 2015 года:</w:t>
      </w:r>
    </w:p>
    <w:p w:rsidR="003D786F" w:rsidRPr="003B0E08" w:rsidRDefault="003D786F" w:rsidP="00715566">
      <w:pPr>
        <w:pStyle w:val="af"/>
        <w:spacing w:line="240" w:lineRule="auto"/>
        <w:ind w:firstLine="706"/>
        <w:rPr>
          <w:rFonts w:ascii="Times New Roman" w:hAnsi="Times New Roman" w:cs="Times New Roman"/>
          <w:lang w:val="ru-RU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11"/>
        <w:gridCol w:w="2242"/>
        <w:gridCol w:w="2242"/>
        <w:gridCol w:w="2295"/>
      </w:tblGrid>
      <w:tr w:rsidR="00BE0AF4" w:rsidRPr="00715566" w:rsidTr="003D786F">
        <w:trPr>
          <w:trHeight w:val="119"/>
        </w:trPr>
        <w:tc>
          <w:tcPr>
            <w:tcW w:w="1428" w:type="pct"/>
            <w:vMerge w:val="restart"/>
            <w:shd w:val="clear" w:color="auto" w:fill="FFFFFF"/>
          </w:tcPr>
          <w:p w:rsidR="00BE0AF4" w:rsidRPr="00715566" w:rsidRDefault="00BE0AF4" w:rsidP="003D786F">
            <w:pPr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Тип учреждения культуры</w:t>
            </w:r>
          </w:p>
        </w:tc>
        <w:tc>
          <w:tcPr>
            <w:tcW w:w="1181" w:type="pct"/>
            <w:vMerge w:val="restart"/>
            <w:shd w:val="clear" w:color="auto" w:fill="FFFFFF"/>
          </w:tcPr>
          <w:p w:rsidR="00BE0AF4" w:rsidRPr="00715566" w:rsidRDefault="00BE0AF4" w:rsidP="003D786F">
            <w:pPr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Всего,</w:t>
            </w:r>
          </w:p>
          <w:p w:rsidR="00BE0AF4" w:rsidRPr="00715566" w:rsidRDefault="00BE0AF4" w:rsidP="003D786F">
            <w:pPr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тыс. рублей</w:t>
            </w:r>
          </w:p>
        </w:tc>
        <w:tc>
          <w:tcPr>
            <w:tcW w:w="2390" w:type="pct"/>
            <w:gridSpan w:val="2"/>
            <w:shd w:val="clear" w:color="auto" w:fill="FFFFFF"/>
          </w:tcPr>
          <w:p w:rsidR="00BE0AF4" w:rsidRPr="00715566" w:rsidRDefault="003D786F" w:rsidP="003D786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том числе</w:t>
            </w:r>
          </w:p>
        </w:tc>
      </w:tr>
      <w:tr w:rsidR="00BE0AF4" w:rsidRPr="00715566" w:rsidTr="003D786F">
        <w:trPr>
          <w:trHeight w:val="917"/>
        </w:trPr>
        <w:tc>
          <w:tcPr>
            <w:tcW w:w="1428" w:type="pct"/>
            <w:vMerge/>
            <w:shd w:val="clear" w:color="auto" w:fill="FFFFFF"/>
          </w:tcPr>
          <w:p w:rsidR="00BE0AF4" w:rsidRPr="00715566" w:rsidRDefault="00BE0AF4" w:rsidP="003D786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81" w:type="pct"/>
            <w:vMerge/>
            <w:shd w:val="clear" w:color="auto" w:fill="FFFFFF"/>
          </w:tcPr>
          <w:p w:rsidR="00BE0AF4" w:rsidRPr="00715566" w:rsidRDefault="00BE0AF4" w:rsidP="003D786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81" w:type="pct"/>
            <w:shd w:val="clear" w:color="auto" w:fill="FFFFFF"/>
          </w:tcPr>
          <w:p w:rsidR="00BE0AF4" w:rsidRPr="00715566" w:rsidRDefault="00BE0AF4" w:rsidP="003D786F">
            <w:pPr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бюджет субъекта Российской Федерации,</w:t>
            </w:r>
          </w:p>
          <w:p w:rsidR="00BE0AF4" w:rsidRPr="00715566" w:rsidRDefault="00BE0AF4" w:rsidP="003D786F">
            <w:pPr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тыс. рублей</w:t>
            </w:r>
          </w:p>
        </w:tc>
        <w:tc>
          <w:tcPr>
            <w:tcW w:w="1209" w:type="pct"/>
            <w:shd w:val="clear" w:color="auto" w:fill="FFFFFF"/>
          </w:tcPr>
          <w:p w:rsidR="00BE0AF4" w:rsidRPr="00715566" w:rsidRDefault="00BE0AF4" w:rsidP="003D786F">
            <w:pPr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муниципальные бюджеты,</w:t>
            </w:r>
          </w:p>
          <w:p w:rsidR="00BE0AF4" w:rsidRPr="00715566" w:rsidRDefault="00BE0AF4" w:rsidP="003D786F">
            <w:pPr>
              <w:jc w:val="center"/>
              <w:rPr>
                <w:b/>
                <w:sz w:val="23"/>
                <w:szCs w:val="23"/>
              </w:rPr>
            </w:pPr>
            <w:r w:rsidRPr="00715566">
              <w:rPr>
                <w:b/>
                <w:sz w:val="23"/>
                <w:szCs w:val="23"/>
              </w:rPr>
              <w:t>тыс. рублей</w:t>
            </w:r>
          </w:p>
        </w:tc>
      </w:tr>
      <w:tr w:rsidR="00BE0AF4" w:rsidRPr="00715566" w:rsidTr="00BE0AF4">
        <w:trPr>
          <w:trHeight w:val="311"/>
        </w:trPr>
        <w:tc>
          <w:tcPr>
            <w:tcW w:w="1428" w:type="pct"/>
            <w:shd w:val="clear" w:color="auto" w:fill="FFFFFF"/>
            <w:vAlign w:val="center"/>
          </w:tcPr>
          <w:p w:rsidR="00BE0AF4" w:rsidRPr="00715566" w:rsidRDefault="00BE0AF4" w:rsidP="00715566">
            <w:proofErr w:type="spellStart"/>
            <w:r w:rsidRPr="00715566">
              <w:t>Культурно-досуговые</w:t>
            </w:r>
            <w:proofErr w:type="spellEnd"/>
            <w:r w:rsidRPr="00715566">
              <w:t xml:space="preserve"> учреждения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997 036,9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tabs>
                <w:tab w:val="left" w:pos="1628"/>
              </w:tabs>
              <w:jc w:val="center"/>
            </w:pPr>
            <w:r w:rsidRPr="00715566">
              <w:t>15 480,7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981 556,2</w:t>
            </w:r>
          </w:p>
        </w:tc>
      </w:tr>
      <w:tr w:rsidR="00BE0AF4" w:rsidRPr="00715566" w:rsidTr="00BE0AF4">
        <w:trPr>
          <w:trHeight w:val="292"/>
        </w:trPr>
        <w:tc>
          <w:tcPr>
            <w:tcW w:w="1428" w:type="pct"/>
            <w:shd w:val="clear" w:color="auto" w:fill="FFFFFF"/>
            <w:vAlign w:val="center"/>
          </w:tcPr>
          <w:p w:rsidR="00BE0AF4" w:rsidRPr="00715566" w:rsidRDefault="00BE0AF4" w:rsidP="00715566">
            <w:r w:rsidRPr="00715566">
              <w:t>Библиотеки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571 156,4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101 198,8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469 957,6</w:t>
            </w:r>
          </w:p>
        </w:tc>
      </w:tr>
      <w:tr w:rsidR="00BE0AF4" w:rsidRPr="00715566" w:rsidTr="00BE0AF4">
        <w:trPr>
          <w:trHeight w:val="371"/>
        </w:trPr>
        <w:tc>
          <w:tcPr>
            <w:tcW w:w="1428" w:type="pct"/>
            <w:shd w:val="clear" w:color="auto" w:fill="FFFFFF"/>
            <w:vAlign w:val="center"/>
          </w:tcPr>
          <w:p w:rsidR="00BE0AF4" w:rsidRPr="00715566" w:rsidRDefault="00BE0AF4" w:rsidP="00715566">
            <w:r w:rsidRPr="00715566">
              <w:t>Театры, концертные организации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337 629,4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245 219,2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92 410,2</w:t>
            </w:r>
          </w:p>
        </w:tc>
      </w:tr>
      <w:tr w:rsidR="00BE0AF4" w:rsidRPr="00715566" w:rsidTr="00BE0AF4">
        <w:trPr>
          <w:trHeight w:val="171"/>
        </w:trPr>
        <w:tc>
          <w:tcPr>
            <w:tcW w:w="1428" w:type="pct"/>
            <w:shd w:val="clear" w:color="auto" w:fill="FFFFFF"/>
            <w:vAlign w:val="center"/>
          </w:tcPr>
          <w:p w:rsidR="00BE0AF4" w:rsidRPr="00715566" w:rsidRDefault="00BE0AF4" w:rsidP="00715566">
            <w:r w:rsidRPr="00715566">
              <w:t>Музеи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310 547,9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228 881,1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81 666,8</w:t>
            </w:r>
          </w:p>
        </w:tc>
      </w:tr>
      <w:tr w:rsidR="00BE0AF4" w:rsidRPr="00715566" w:rsidTr="00BE0AF4">
        <w:trPr>
          <w:trHeight w:val="86"/>
        </w:trPr>
        <w:tc>
          <w:tcPr>
            <w:tcW w:w="1428" w:type="pct"/>
            <w:shd w:val="clear" w:color="auto" w:fill="FFFFFF"/>
            <w:vAlign w:val="center"/>
          </w:tcPr>
          <w:p w:rsidR="00BE0AF4" w:rsidRPr="00715566" w:rsidRDefault="00BE0AF4" w:rsidP="00715566">
            <w:r w:rsidRPr="00715566">
              <w:t>Парки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14 111,3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–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14 111,3</w:t>
            </w:r>
          </w:p>
        </w:tc>
      </w:tr>
      <w:tr w:rsidR="00BE0AF4" w:rsidRPr="00715566" w:rsidTr="00BE0AF4">
        <w:trPr>
          <w:trHeight w:val="345"/>
        </w:trPr>
        <w:tc>
          <w:tcPr>
            <w:tcW w:w="1428" w:type="pct"/>
            <w:shd w:val="clear" w:color="auto" w:fill="FFFFFF"/>
            <w:vAlign w:val="center"/>
          </w:tcPr>
          <w:p w:rsidR="00BE0AF4" w:rsidRPr="00715566" w:rsidRDefault="00BE0AF4" w:rsidP="00715566">
            <w:r w:rsidRPr="00715566">
              <w:t>Учебные заведения культуры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735 155,2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135 156,8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599 998,4</w:t>
            </w:r>
          </w:p>
        </w:tc>
      </w:tr>
      <w:tr w:rsidR="00BE0AF4" w:rsidRPr="00715566" w:rsidTr="003D786F">
        <w:trPr>
          <w:trHeight w:val="172"/>
        </w:trPr>
        <w:tc>
          <w:tcPr>
            <w:tcW w:w="1428" w:type="pct"/>
            <w:shd w:val="clear" w:color="auto" w:fill="FFFFFF"/>
            <w:vAlign w:val="center"/>
          </w:tcPr>
          <w:p w:rsidR="00BE0AF4" w:rsidRPr="00715566" w:rsidRDefault="00BE0AF4" w:rsidP="00715566">
            <w:r w:rsidRPr="00715566">
              <w:t>Прочие учреждения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3 361,0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3 361,0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-</w:t>
            </w:r>
          </w:p>
        </w:tc>
      </w:tr>
      <w:tr w:rsidR="00BE0AF4" w:rsidRPr="00715566" w:rsidTr="003D786F">
        <w:trPr>
          <w:trHeight w:val="60"/>
        </w:trPr>
        <w:tc>
          <w:tcPr>
            <w:tcW w:w="1428" w:type="pct"/>
            <w:shd w:val="clear" w:color="auto" w:fill="FFFFFF"/>
            <w:vAlign w:val="center"/>
          </w:tcPr>
          <w:p w:rsidR="00BE0AF4" w:rsidRPr="00715566" w:rsidRDefault="00BE0AF4" w:rsidP="00715566">
            <w:r w:rsidRPr="00715566">
              <w:t>Прочие мероприятия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170 714,3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38 511,4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132 202,9</w:t>
            </w:r>
          </w:p>
        </w:tc>
      </w:tr>
      <w:tr w:rsidR="00BE0AF4" w:rsidRPr="00715566" w:rsidTr="003D786F">
        <w:trPr>
          <w:trHeight w:val="138"/>
        </w:trPr>
        <w:tc>
          <w:tcPr>
            <w:tcW w:w="1428" w:type="pct"/>
            <w:shd w:val="clear" w:color="auto" w:fill="FFFFFF"/>
            <w:vAlign w:val="center"/>
          </w:tcPr>
          <w:p w:rsidR="00BE0AF4" w:rsidRPr="00715566" w:rsidRDefault="00BE0AF4" w:rsidP="00715566">
            <w:r w:rsidRPr="00715566">
              <w:t>Аппарат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115 014,5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31 522,0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83 492,5</w:t>
            </w:r>
          </w:p>
        </w:tc>
      </w:tr>
      <w:tr w:rsidR="00BE0AF4" w:rsidRPr="00715566" w:rsidTr="003D786F">
        <w:trPr>
          <w:trHeight w:val="217"/>
        </w:trPr>
        <w:tc>
          <w:tcPr>
            <w:tcW w:w="1428" w:type="pct"/>
            <w:shd w:val="clear" w:color="auto" w:fill="FFFFFF"/>
            <w:vAlign w:val="center"/>
          </w:tcPr>
          <w:p w:rsidR="00BE0AF4" w:rsidRPr="00715566" w:rsidRDefault="00BE0AF4" w:rsidP="00715566">
            <w:r w:rsidRPr="00715566">
              <w:t>Всего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3 254 726,9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801 158,5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BE0AF4" w:rsidRPr="00715566" w:rsidRDefault="00BE0AF4" w:rsidP="003D786F">
            <w:pPr>
              <w:jc w:val="center"/>
            </w:pPr>
            <w:r w:rsidRPr="00715566">
              <w:t>2 453 568,4</w:t>
            </w:r>
          </w:p>
        </w:tc>
      </w:tr>
    </w:tbl>
    <w:p w:rsidR="003D786F" w:rsidRDefault="00BE0AF4" w:rsidP="003D786F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9. Приоритетные направления </w:t>
      </w:r>
      <w:proofErr w:type="gramStart"/>
      <w:r w:rsidRPr="00715566">
        <w:rPr>
          <w:b/>
          <w:sz w:val="28"/>
          <w:szCs w:val="28"/>
        </w:rPr>
        <w:t>законодательной</w:t>
      </w:r>
      <w:proofErr w:type="gramEnd"/>
      <w:r w:rsidRPr="00715566">
        <w:rPr>
          <w:b/>
          <w:sz w:val="28"/>
          <w:szCs w:val="28"/>
        </w:rPr>
        <w:t xml:space="preserve"> </w:t>
      </w:r>
    </w:p>
    <w:p w:rsidR="00BE0AF4" w:rsidRPr="00715566" w:rsidRDefault="00BE0AF4" w:rsidP="003D786F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деятельности в сфере культуры. </w:t>
      </w:r>
    </w:p>
    <w:p w:rsidR="003D786F" w:rsidRDefault="00BE0AF4" w:rsidP="003D786F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5566">
        <w:rPr>
          <w:rFonts w:ascii="Times New Roman" w:hAnsi="Times New Roman"/>
          <w:b/>
          <w:color w:val="000000"/>
          <w:sz w:val="28"/>
          <w:szCs w:val="28"/>
        </w:rPr>
        <w:t xml:space="preserve">Обзор основных нормативных правовых актов </w:t>
      </w:r>
    </w:p>
    <w:p w:rsidR="00BE0AF4" w:rsidRPr="00715566" w:rsidRDefault="00BE0AF4" w:rsidP="003D786F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5566">
        <w:rPr>
          <w:rFonts w:ascii="Times New Roman" w:hAnsi="Times New Roman"/>
          <w:b/>
          <w:color w:val="000000"/>
          <w:sz w:val="28"/>
          <w:szCs w:val="28"/>
        </w:rPr>
        <w:t>в сфере культуры</w:t>
      </w:r>
    </w:p>
    <w:p w:rsidR="00BE0AF4" w:rsidRPr="00715566" w:rsidRDefault="00BE0AF4" w:rsidP="003D786F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AF4" w:rsidRPr="00715566" w:rsidRDefault="00BE0AF4" w:rsidP="00715566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566">
        <w:rPr>
          <w:rFonts w:ascii="Times New Roman" w:hAnsi="Times New Roman"/>
          <w:color w:val="000000"/>
          <w:sz w:val="28"/>
          <w:szCs w:val="28"/>
        </w:rPr>
        <w:t xml:space="preserve">В целях реализации Федеральных законов от 03 мая 2012 года № 46-ФЗ «О ратификации Конвенции о правах инвалидов», от 01 декабря 2014 года </w:t>
      </w:r>
      <w:r w:rsidRPr="00715566">
        <w:rPr>
          <w:rFonts w:ascii="Times New Roman" w:hAnsi="Times New Roman"/>
          <w:color w:val="000000"/>
          <w:sz w:val="28"/>
          <w:szCs w:val="28"/>
        </w:rPr>
        <w:br/>
        <w:t xml:space="preserve">№ 419-ФЗ «О внесении изменений в отдельные законодательные акты Российской Федерации по вопросам социальной защиты инвалидов в связи </w:t>
      </w:r>
      <w:r w:rsidRPr="00715566">
        <w:rPr>
          <w:rFonts w:ascii="Times New Roman" w:hAnsi="Times New Roman"/>
          <w:color w:val="000000"/>
          <w:sz w:val="28"/>
          <w:szCs w:val="28"/>
        </w:rPr>
        <w:br/>
        <w:t xml:space="preserve">с ратификацией Конвенции о правах инвалидов» проведен комплекс мер </w:t>
      </w:r>
      <w:r w:rsidRPr="00715566">
        <w:rPr>
          <w:rFonts w:ascii="Times New Roman" w:hAnsi="Times New Roman"/>
          <w:color w:val="000000"/>
          <w:sz w:val="28"/>
          <w:szCs w:val="28"/>
        </w:rPr>
        <w:br/>
        <w:t xml:space="preserve">по обеспечению условий доступности для инвалидов </w:t>
      </w:r>
      <w:r w:rsidR="00295FE9">
        <w:rPr>
          <w:rFonts w:ascii="Times New Roman" w:hAnsi="Times New Roman"/>
          <w:color w:val="000000"/>
          <w:sz w:val="28"/>
          <w:szCs w:val="28"/>
        </w:rPr>
        <w:t>учреждений</w:t>
      </w:r>
      <w:r w:rsidRPr="00715566">
        <w:rPr>
          <w:rFonts w:ascii="Times New Roman" w:hAnsi="Times New Roman"/>
          <w:color w:val="000000"/>
          <w:sz w:val="28"/>
          <w:szCs w:val="28"/>
        </w:rPr>
        <w:t xml:space="preserve"> культуры.</w:t>
      </w:r>
      <w:proofErr w:type="gramEnd"/>
      <w:r w:rsidRPr="007155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15566">
        <w:rPr>
          <w:rFonts w:ascii="Times New Roman" w:hAnsi="Times New Roman"/>
          <w:color w:val="000000"/>
          <w:sz w:val="28"/>
          <w:szCs w:val="28"/>
        </w:rPr>
        <w:t xml:space="preserve">Так, в областной закон от 21 января 1999 года № 108-20-ОЗ </w:t>
      </w:r>
      <w:r w:rsidRPr="00715566">
        <w:rPr>
          <w:rFonts w:ascii="Times New Roman" w:hAnsi="Times New Roman"/>
          <w:color w:val="000000"/>
          <w:sz w:val="28"/>
          <w:szCs w:val="28"/>
        </w:rPr>
        <w:br/>
        <w:t>«О политике</w:t>
      </w:r>
      <w:r w:rsidRPr="00715566">
        <w:rPr>
          <w:rFonts w:ascii="Times New Roman" w:hAnsi="Times New Roman"/>
          <w:sz w:val="28"/>
          <w:szCs w:val="28"/>
        </w:rPr>
        <w:t xml:space="preserve"> в сфере культуры Архангельской области» включена обязанность исполнительного органа государственной власти Архангельской области в сфере управления культурой по обеспечению условий доступности для инвалидов государственных музеев Архангельской области, учреждений культуры и искусства Архангельской области в соответствии </w:t>
      </w:r>
      <w:r w:rsidRPr="00715566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  <w:proofErr w:type="gramEnd"/>
    </w:p>
    <w:p w:rsidR="00BE0AF4" w:rsidRPr="00715566" w:rsidRDefault="00BE0AF4" w:rsidP="00715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66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Архангельской области «Социальная поддержка граждан в Архангельской области (2013 – </w:t>
      </w:r>
      <w:r w:rsidRPr="00715566">
        <w:rPr>
          <w:rFonts w:ascii="Times New Roman" w:hAnsi="Times New Roman" w:cs="Times New Roman"/>
          <w:sz w:val="28"/>
          <w:szCs w:val="28"/>
        </w:rPr>
        <w:br/>
        <w:t>2018 годы)», утвержденной постановлением Правительства Архангельской области от 12 октября 2012 года № 464-пп, разработан</w:t>
      </w:r>
      <w:r w:rsidR="00B2086A">
        <w:rPr>
          <w:rFonts w:ascii="Times New Roman" w:hAnsi="Times New Roman" w:cs="Times New Roman"/>
          <w:sz w:val="28"/>
          <w:szCs w:val="28"/>
        </w:rPr>
        <w:t>о</w:t>
      </w:r>
      <w:r w:rsidRPr="00715566">
        <w:rPr>
          <w:rFonts w:ascii="Times New Roman" w:hAnsi="Times New Roman" w:cs="Times New Roman"/>
          <w:sz w:val="28"/>
          <w:szCs w:val="28"/>
        </w:rPr>
        <w:t xml:space="preserve"> По</w:t>
      </w:r>
      <w:r w:rsidR="00B2086A">
        <w:rPr>
          <w:rFonts w:ascii="Times New Roman" w:hAnsi="Times New Roman" w:cs="Times New Roman"/>
          <w:sz w:val="28"/>
          <w:szCs w:val="28"/>
        </w:rPr>
        <w:t>ложение о порядке и условиях</w:t>
      </w:r>
      <w:r w:rsidRPr="0071556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3D786F">
        <w:rPr>
          <w:rFonts w:ascii="Times New Roman" w:hAnsi="Times New Roman" w:cs="Times New Roman"/>
          <w:spacing w:val="-6"/>
          <w:sz w:val="28"/>
          <w:szCs w:val="28"/>
        </w:rPr>
        <w:t>конкурса на предоставление субсидий бюджетам муниципальных образований</w:t>
      </w:r>
      <w:r w:rsidRPr="00715566">
        <w:rPr>
          <w:rFonts w:ascii="Times New Roman" w:hAnsi="Times New Roman" w:cs="Times New Roman"/>
          <w:sz w:val="28"/>
          <w:szCs w:val="28"/>
        </w:rPr>
        <w:t xml:space="preserve"> Архангельской области на мероприятия по обеспечению в муниципальных учреждениях культуры муниципальных образований Архангельской области доступной среды для инвалидов.</w:t>
      </w:r>
      <w:proofErr w:type="gramEnd"/>
    </w:p>
    <w:p w:rsidR="00BE0AF4" w:rsidRPr="00715566" w:rsidRDefault="00BE0AF4" w:rsidP="00715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66">
        <w:rPr>
          <w:rFonts w:ascii="Times New Roman" w:hAnsi="Times New Roman" w:cs="Times New Roman"/>
          <w:sz w:val="28"/>
          <w:szCs w:val="28"/>
        </w:rPr>
        <w:t xml:space="preserve">Разработан концептуально новый Порядок проведения конкурса на </w:t>
      </w:r>
      <w:r w:rsidRPr="003D786F">
        <w:rPr>
          <w:rFonts w:ascii="Times New Roman" w:hAnsi="Times New Roman" w:cs="Times New Roman"/>
          <w:spacing w:val="-8"/>
          <w:sz w:val="28"/>
          <w:szCs w:val="28"/>
        </w:rPr>
        <w:t>предоставление субсидий бюджетам муниципальных образований Архангельской</w:t>
      </w:r>
      <w:r w:rsidRPr="00715566">
        <w:rPr>
          <w:rFonts w:ascii="Times New Roman" w:hAnsi="Times New Roman" w:cs="Times New Roman"/>
          <w:sz w:val="28"/>
          <w:szCs w:val="28"/>
        </w:rPr>
        <w:t xml:space="preserve"> области 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«ЛЮБО-ДОРОГО» (утвержден </w:t>
      </w:r>
      <w:r w:rsidRPr="003D786F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Архангельской области от 12 ноября 2012 года</w:t>
      </w:r>
      <w:r w:rsidRPr="00715566">
        <w:rPr>
          <w:rFonts w:ascii="Times New Roman" w:hAnsi="Times New Roman" w:cs="Times New Roman"/>
          <w:sz w:val="28"/>
          <w:szCs w:val="28"/>
        </w:rPr>
        <w:t xml:space="preserve"> № 461-пп «Об утверждении государственной программы Архангельской области «Культура Русского Севера (2013 – 2020 годы)», позволяющий получать существенные субсидии на реализацию</w:t>
      </w:r>
      <w:proofErr w:type="gramEnd"/>
      <w:r w:rsidRPr="00715566">
        <w:rPr>
          <w:rFonts w:ascii="Times New Roman" w:hAnsi="Times New Roman" w:cs="Times New Roman"/>
          <w:sz w:val="28"/>
          <w:szCs w:val="28"/>
        </w:rPr>
        <w:t xml:space="preserve"> значимых проектов в сфере культуры.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0" w:name="_GoBack"/>
      <w:bookmarkEnd w:id="0"/>
      <w:r w:rsidRPr="00715566">
        <w:rPr>
          <w:sz w:val="28"/>
          <w:szCs w:val="28"/>
        </w:rPr>
        <w:t xml:space="preserve">В 2015 году </w:t>
      </w:r>
      <w:r w:rsidRPr="00715566">
        <w:rPr>
          <w:bCs/>
          <w:sz w:val="28"/>
          <w:szCs w:val="28"/>
        </w:rPr>
        <w:t xml:space="preserve">приняты нормативные правовые акты, необходимые для урегулирования на территории Архангельской области вопросов, связанных </w:t>
      </w:r>
      <w:r w:rsidRPr="00715566">
        <w:rPr>
          <w:bCs/>
          <w:sz w:val="28"/>
          <w:szCs w:val="28"/>
        </w:rPr>
        <w:br/>
        <w:t>с государственной охраной объектов культурного наследия, в том числе: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постановления Правительства Архангельской области: 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715566">
        <w:rPr>
          <w:rFonts w:eastAsia="Calibri"/>
          <w:sz w:val="28"/>
          <w:szCs w:val="28"/>
        </w:rPr>
        <w:t xml:space="preserve">от 16 июня 2015 года № 227-пп «О внесении изменений в перечень исполнительных органов государственной власти Архангельской области, уполномоченных на осуществление государственного контроля (надзора) </w:t>
      </w:r>
      <w:r w:rsidRPr="00715566">
        <w:rPr>
          <w:rFonts w:eastAsia="Calibri"/>
          <w:sz w:val="28"/>
          <w:szCs w:val="28"/>
        </w:rPr>
        <w:br/>
        <w:t xml:space="preserve">в отношении юридических лиц и индивидуальных предпринимателей, </w:t>
      </w:r>
      <w:r w:rsidRPr="00715566">
        <w:rPr>
          <w:rFonts w:eastAsia="Calibri"/>
          <w:sz w:val="28"/>
          <w:szCs w:val="28"/>
        </w:rPr>
        <w:br/>
        <w:t xml:space="preserve">в отдельные административные регламенты исполнения государственных функций по осуществлению государственного контроля (надзора) </w:t>
      </w:r>
      <w:r w:rsidRPr="00715566">
        <w:rPr>
          <w:rFonts w:eastAsia="Calibri"/>
          <w:sz w:val="28"/>
          <w:szCs w:val="28"/>
        </w:rPr>
        <w:br/>
        <w:t>и о признании утратившими силу отдельных постановлений Правительства Архангельской области»;</w:t>
      </w:r>
      <w:proofErr w:type="gramEnd"/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>от 11 августа 2015 года № 323-пп</w:t>
      </w:r>
      <w:r w:rsidRPr="00715566">
        <w:rPr>
          <w:sz w:val="28"/>
          <w:szCs w:val="28"/>
        </w:rPr>
        <w:t xml:space="preserve"> </w:t>
      </w:r>
      <w:r w:rsidRPr="00715566">
        <w:rPr>
          <w:rFonts w:eastAsia="Calibri"/>
          <w:sz w:val="28"/>
          <w:szCs w:val="28"/>
        </w:rPr>
        <w:t xml:space="preserve">«Об утверждении Порядка принятия решения о согласовании разрешения на отклонение от предельных параметров разрешенного строительства и (или) реконструкции объектов капитального строительства для земельного участка, расположенного </w:t>
      </w:r>
      <w:r w:rsidRPr="00715566">
        <w:rPr>
          <w:rFonts w:eastAsia="Calibri"/>
          <w:sz w:val="28"/>
          <w:szCs w:val="28"/>
        </w:rPr>
        <w:br/>
        <w:t>в границах зоны охраны объекта культурного наследия (памятника истории культуры) народов Российской Федерации»;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715566">
        <w:rPr>
          <w:rFonts w:eastAsia="Calibri"/>
          <w:sz w:val="28"/>
          <w:szCs w:val="28"/>
        </w:rPr>
        <w:t xml:space="preserve">от 25 августа 2015 года № 340-пп «Об утверждении административного регламента исполнения министерством культуры Архангельской области </w:t>
      </w:r>
      <w:r w:rsidRPr="003D786F">
        <w:rPr>
          <w:rFonts w:eastAsia="Calibri"/>
          <w:spacing w:val="-6"/>
          <w:sz w:val="28"/>
          <w:szCs w:val="28"/>
        </w:rPr>
        <w:t>государственной функции по осуществлению регионального государственного</w:t>
      </w:r>
      <w:r w:rsidRPr="00715566">
        <w:rPr>
          <w:rFonts w:eastAsia="Calibri"/>
          <w:sz w:val="28"/>
          <w:szCs w:val="28"/>
        </w:rPr>
        <w:t xml:space="preserve"> надзора за состоянием, содержанием, сохранением, использованием, популяризацией и государственной охраной объектов культурного наследия (памятников истории и культуры) народов Российской Федерации регионального значения, объектов культурного наследия (памятников истории и культуры) народов Российской Федерации местного (муниципального) значения, выявленных объектов культурного наследия</w:t>
      </w:r>
      <w:proofErr w:type="gramEnd"/>
      <w:r w:rsidRPr="00715566">
        <w:rPr>
          <w:rFonts w:eastAsia="Calibri"/>
          <w:sz w:val="28"/>
          <w:szCs w:val="28"/>
        </w:rPr>
        <w:t xml:space="preserve"> (памятников истории и культуры) народов Российской Федерации </w:t>
      </w:r>
      <w:r w:rsidRPr="00715566">
        <w:rPr>
          <w:rFonts w:eastAsia="Calibri"/>
          <w:sz w:val="28"/>
          <w:szCs w:val="28"/>
        </w:rPr>
        <w:br/>
        <w:t>на территории Архангельской области»</w:t>
      </w:r>
      <w:r w:rsidRPr="00715566">
        <w:rPr>
          <w:rStyle w:val="ae"/>
          <w:rFonts w:eastAsia="Calibri"/>
          <w:sz w:val="28"/>
          <w:szCs w:val="28"/>
        </w:rPr>
        <w:footnoteReference w:id="28"/>
      </w:r>
      <w:r w:rsidRPr="00715566">
        <w:rPr>
          <w:rFonts w:eastAsia="Calibri"/>
          <w:sz w:val="28"/>
          <w:szCs w:val="28"/>
        </w:rPr>
        <w:t>;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от 29 сентября 2015 года № 390-пп «О внесении изменений </w:t>
      </w:r>
      <w:r w:rsidRPr="00715566">
        <w:rPr>
          <w:rFonts w:eastAsia="Calibri"/>
          <w:sz w:val="28"/>
          <w:szCs w:val="28"/>
        </w:rPr>
        <w:br/>
      </w:r>
      <w:r w:rsidRPr="003D786F">
        <w:rPr>
          <w:rFonts w:eastAsia="Calibri"/>
          <w:spacing w:val="-6"/>
          <w:sz w:val="28"/>
          <w:szCs w:val="28"/>
        </w:rPr>
        <w:t>в отдельные постановления Правительства Архангельской области и признании</w:t>
      </w:r>
      <w:r w:rsidRPr="00715566">
        <w:rPr>
          <w:rFonts w:eastAsia="Calibri"/>
          <w:sz w:val="28"/>
          <w:szCs w:val="28"/>
        </w:rPr>
        <w:t xml:space="preserve"> </w:t>
      </w:r>
      <w:proofErr w:type="gramStart"/>
      <w:r w:rsidRPr="00715566">
        <w:rPr>
          <w:rFonts w:eastAsia="Calibri"/>
          <w:sz w:val="28"/>
          <w:szCs w:val="28"/>
        </w:rPr>
        <w:t>утратившими</w:t>
      </w:r>
      <w:proofErr w:type="gramEnd"/>
      <w:r w:rsidRPr="00715566">
        <w:rPr>
          <w:rFonts w:eastAsia="Calibri"/>
          <w:sz w:val="28"/>
          <w:szCs w:val="28"/>
        </w:rPr>
        <w:t xml:space="preserve"> силу отдельных постановлений Правительства Архангельской области»;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3D786F">
        <w:rPr>
          <w:spacing w:val="-6"/>
          <w:sz w:val="28"/>
          <w:szCs w:val="28"/>
        </w:rPr>
        <w:t>от 13 октября 2015 года № 406-пп «О запрещении движения транспортных</w:t>
      </w:r>
      <w:r w:rsidRPr="00715566">
        <w:rPr>
          <w:sz w:val="28"/>
          <w:szCs w:val="28"/>
        </w:rPr>
        <w:t xml:space="preserve"> средств на территории объекта культурного наследия (памятника истории </w:t>
      </w:r>
      <w:r w:rsidR="003D786F">
        <w:rPr>
          <w:sz w:val="28"/>
          <w:szCs w:val="28"/>
        </w:rPr>
        <w:br/>
      </w:r>
      <w:r w:rsidRPr="003D786F">
        <w:rPr>
          <w:spacing w:val="-6"/>
          <w:sz w:val="28"/>
          <w:szCs w:val="28"/>
        </w:rPr>
        <w:t>и культуры) народов Российской Ф</w:t>
      </w:r>
      <w:r w:rsidR="003D786F" w:rsidRPr="003D786F">
        <w:rPr>
          <w:spacing w:val="-6"/>
          <w:sz w:val="28"/>
          <w:szCs w:val="28"/>
        </w:rPr>
        <w:t>едерации федерального значения «</w:t>
      </w:r>
      <w:r w:rsidRPr="003D786F">
        <w:rPr>
          <w:spacing w:val="-6"/>
          <w:sz w:val="28"/>
          <w:szCs w:val="28"/>
        </w:rPr>
        <w:t>Комплекс</w:t>
      </w:r>
      <w:r w:rsidRPr="00715566">
        <w:rPr>
          <w:sz w:val="28"/>
          <w:szCs w:val="28"/>
        </w:rPr>
        <w:t xml:space="preserve"> деревянных церквей: Вознесенская церковь, </w:t>
      </w:r>
      <w:smartTag w:uri="urn:schemas-microsoft-com:office:smarttags" w:element="metricconverter">
        <w:smartTagPr>
          <w:attr w:name="ProductID" w:val="1651 г"/>
        </w:smartTagPr>
        <w:r w:rsidRPr="00715566">
          <w:rPr>
            <w:sz w:val="28"/>
            <w:szCs w:val="28"/>
          </w:rPr>
          <w:t>1651 г</w:t>
        </w:r>
      </w:smartTag>
      <w:r w:rsidRPr="00715566">
        <w:rPr>
          <w:sz w:val="28"/>
          <w:szCs w:val="28"/>
        </w:rPr>
        <w:t xml:space="preserve">., Колокольня, XVII </w:t>
      </w:r>
      <w:proofErr w:type="gramStart"/>
      <w:r w:rsidRPr="00715566">
        <w:rPr>
          <w:sz w:val="28"/>
          <w:szCs w:val="28"/>
        </w:rPr>
        <w:t>в</w:t>
      </w:r>
      <w:proofErr w:type="gramEnd"/>
      <w:r w:rsidRPr="00715566">
        <w:rPr>
          <w:sz w:val="28"/>
          <w:szCs w:val="28"/>
        </w:rPr>
        <w:t>.»;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от 24 ноября 2015 года № 480-пп «Об уточнении категории историко-культурного значения объектов археологического наследия, расположенных на территории Архангельской области»; </w:t>
      </w:r>
    </w:p>
    <w:p w:rsidR="00BE0AF4" w:rsidRPr="005B5E81" w:rsidRDefault="00BE0AF4" w:rsidP="002816BC">
      <w:pPr>
        <w:ind w:firstLine="720"/>
        <w:jc w:val="both"/>
        <w:rPr>
          <w:spacing w:val="-6"/>
          <w:sz w:val="28"/>
          <w:szCs w:val="28"/>
        </w:rPr>
      </w:pPr>
      <w:r w:rsidRPr="00715566">
        <w:rPr>
          <w:sz w:val="28"/>
          <w:szCs w:val="28"/>
        </w:rPr>
        <w:t xml:space="preserve">от 22 декабря 2015 года № 545-пп «О запрещении движения </w:t>
      </w:r>
      <w:r w:rsidRPr="005B5E81">
        <w:rPr>
          <w:spacing w:val="-6"/>
          <w:sz w:val="28"/>
          <w:szCs w:val="28"/>
        </w:rPr>
        <w:t xml:space="preserve">транспортных средств на территории </w:t>
      </w:r>
      <w:r w:rsidR="005B5E81" w:rsidRPr="005B5E81">
        <w:rPr>
          <w:spacing w:val="-6"/>
          <w:sz w:val="28"/>
          <w:szCs w:val="28"/>
        </w:rPr>
        <w:t xml:space="preserve">зон охраны </w:t>
      </w:r>
      <w:r w:rsidRPr="005B5E81">
        <w:rPr>
          <w:spacing w:val="-6"/>
          <w:sz w:val="28"/>
          <w:szCs w:val="28"/>
        </w:rPr>
        <w:t>объекта культурного наследия (памятника истории и культуры) народов Российской Фе</w:t>
      </w:r>
      <w:r w:rsidR="003D786F" w:rsidRPr="005B5E81">
        <w:rPr>
          <w:spacing w:val="-6"/>
          <w:sz w:val="28"/>
          <w:szCs w:val="28"/>
        </w:rPr>
        <w:t>дерации регионального значения «</w:t>
      </w:r>
      <w:r w:rsidRPr="005B5E81">
        <w:rPr>
          <w:spacing w:val="-6"/>
          <w:sz w:val="28"/>
          <w:szCs w:val="28"/>
        </w:rPr>
        <w:t>Кирха (камерный конце</w:t>
      </w:r>
      <w:r w:rsidR="003D786F" w:rsidRPr="005B5E81">
        <w:rPr>
          <w:spacing w:val="-6"/>
          <w:sz w:val="28"/>
          <w:szCs w:val="28"/>
        </w:rPr>
        <w:t>ртный зал областной филармонии)</w:t>
      </w:r>
      <w:r w:rsidRPr="005B5E81">
        <w:rPr>
          <w:spacing w:val="-6"/>
          <w:sz w:val="28"/>
          <w:szCs w:val="28"/>
        </w:rPr>
        <w:t>»;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распоряжение Правительства Архангельской области </w:t>
      </w:r>
      <w:r w:rsidRPr="00715566">
        <w:rPr>
          <w:rFonts w:eastAsia="Calibri"/>
          <w:sz w:val="28"/>
          <w:szCs w:val="28"/>
        </w:rPr>
        <w:t xml:space="preserve">от 29 апреля </w:t>
      </w:r>
      <w:r w:rsidRPr="00715566">
        <w:rPr>
          <w:rFonts w:eastAsia="Calibri"/>
          <w:sz w:val="28"/>
          <w:szCs w:val="28"/>
        </w:rPr>
        <w:br/>
        <w:t>2015 года № 329-р «О внесении изменений во внутреннюю структуру министерства культуры Архангельской области»;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постановления министерства культуры Архангельской области: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от 18 июня 2015 года № 6-п «Об утверждении формы задания </w:t>
      </w:r>
      <w:r w:rsidRPr="00715566">
        <w:rPr>
          <w:rFonts w:eastAsia="Calibri"/>
          <w:sz w:val="28"/>
          <w:szCs w:val="28"/>
        </w:rPr>
        <w:br/>
        <w:t xml:space="preserve">на осуществление мероприятий по государственному надзору за состоянием, </w:t>
      </w:r>
      <w:r w:rsidRPr="003D786F">
        <w:rPr>
          <w:rFonts w:eastAsia="Calibri"/>
          <w:spacing w:val="-6"/>
          <w:sz w:val="28"/>
          <w:szCs w:val="28"/>
        </w:rPr>
        <w:t>содержанием, сохранением, использованием, популяризацией и государственной</w:t>
      </w:r>
      <w:r w:rsidRPr="00715566">
        <w:rPr>
          <w:rFonts w:eastAsia="Calibri"/>
          <w:sz w:val="28"/>
          <w:szCs w:val="28"/>
        </w:rPr>
        <w:t xml:space="preserve"> охраной объектов культурного наследия (памятников истории и культуры) народов Российской Федерации»;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от 26 июня 2015 года № 7-п «Об установлении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="003D786F">
        <w:rPr>
          <w:sz w:val="28"/>
          <w:szCs w:val="28"/>
        </w:rPr>
        <w:t>«</w:t>
      </w:r>
      <w:r w:rsidRPr="00715566">
        <w:rPr>
          <w:rFonts w:eastAsia="Calibri"/>
          <w:sz w:val="28"/>
          <w:szCs w:val="28"/>
        </w:rPr>
        <w:t xml:space="preserve">Комплекс деревянных церквей: Вознесенская церковь, </w:t>
      </w:r>
      <w:smartTag w:uri="urn:schemas-microsoft-com:office:smarttags" w:element="metricconverter">
        <w:smartTagPr>
          <w:attr w:name="ProductID" w:val="1651 г"/>
        </w:smartTagPr>
        <w:r w:rsidRPr="00715566">
          <w:rPr>
            <w:rFonts w:eastAsia="Calibri"/>
            <w:sz w:val="28"/>
            <w:szCs w:val="28"/>
          </w:rPr>
          <w:t>1651 г</w:t>
        </w:r>
      </w:smartTag>
      <w:r w:rsidRPr="00715566">
        <w:rPr>
          <w:rFonts w:eastAsia="Calibri"/>
          <w:sz w:val="28"/>
          <w:szCs w:val="28"/>
        </w:rPr>
        <w:t xml:space="preserve">., Колокольня, </w:t>
      </w:r>
      <w:r w:rsidRPr="00715566">
        <w:rPr>
          <w:rFonts w:eastAsia="Calibri"/>
          <w:sz w:val="28"/>
          <w:szCs w:val="28"/>
          <w:lang w:val="en-US"/>
        </w:rPr>
        <w:t>XVII</w:t>
      </w:r>
      <w:r w:rsidRPr="00715566">
        <w:rPr>
          <w:rFonts w:eastAsia="Calibri"/>
          <w:sz w:val="28"/>
          <w:szCs w:val="28"/>
        </w:rPr>
        <w:t xml:space="preserve"> </w:t>
      </w:r>
      <w:proofErr w:type="gramStart"/>
      <w:r w:rsidRPr="00715566">
        <w:rPr>
          <w:rFonts w:eastAsia="Calibri"/>
          <w:sz w:val="28"/>
          <w:szCs w:val="28"/>
        </w:rPr>
        <w:t>в</w:t>
      </w:r>
      <w:proofErr w:type="gramEnd"/>
      <w:r w:rsidRPr="00715566">
        <w:rPr>
          <w:rFonts w:eastAsia="Calibri"/>
          <w:sz w:val="28"/>
          <w:szCs w:val="28"/>
        </w:rPr>
        <w:t>.»;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от 15 июля 2015 года № 8-п «Об установлении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="003D786F">
        <w:rPr>
          <w:sz w:val="28"/>
          <w:szCs w:val="28"/>
        </w:rPr>
        <w:t>«</w:t>
      </w:r>
      <w:proofErr w:type="spellStart"/>
      <w:r w:rsidRPr="00715566">
        <w:rPr>
          <w:rFonts w:eastAsia="Calibri"/>
          <w:sz w:val="28"/>
          <w:szCs w:val="28"/>
        </w:rPr>
        <w:t>Трехсвятительская</w:t>
      </w:r>
      <w:proofErr w:type="spellEnd"/>
      <w:r w:rsidRPr="00715566">
        <w:rPr>
          <w:rFonts w:eastAsia="Calibri"/>
          <w:sz w:val="28"/>
          <w:szCs w:val="28"/>
        </w:rPr>
        <w:t xml:space="preserve"> церковь (деревянная)»; 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от 11 декабря 2015 года № 14-п «Об уточнении сведений об объектах культурного наследия (памятниках истории и культуры) народов Российской Федерации регионального значения, расположенных на территории Архангельской области,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Pr="00715566">
        <w:rPr>
          <w:rStyle w:val="ae"/>
          <w:sz w:val="28"/>
          <w:szCs w:val="28"/>
        </w:rPr>
        <w:footnoteReference w:id="29"/>
      </w:r>
      <w:r w:rsidRPr="00715566">
        <w:rPr>
          <w:sz w:val="28"/>
          <w:szCs w:val="28"/>
        </w:rPr>
        <w:t xml:space="preserve">; 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proofErr w:type="gramStart"/>
      <w:r w:rsidRPr="00715566">
        <w:rPr>
          <w:rFonts w:eastAsia="Calibri"/>
          <w:sz w:val="28"/>
          <w:szCs w:val="28"/>
        </w:rPr>
        <w:t>от 23 декабря 2015 года № 15-п «</w:t>
      </w:r>
      <w:r w:rsidRPr="00715566">
        <w:rPr>
          <w:sz w:val="28"/>
          <w:szCs w:val="28"/>
        </w:rPr>
        <w:t>Об утверждении административного регламента предоставления государственной услуги по согласованию проектов проведения изыскательских, проектных, земляных, строительных, мелиоративных, хозяйственных работ, работ по использованию лесов и иных работ в границах территорий объектов культурного наследия, проектов обеспечения сохранности объектов культурного наследия и планов проведения спасательных археологических работ в Архангельской области»;</w:t>
      </w:r>
      <w:proofErr w:type="gramEnd"/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от 28 декабря 2015 года № 16-п «Об установлении границ территорий объектов культурного наследия (памятников </w:t>
      </w:r>
      <w:r w:rsidR="003D786F" w:rsidRPr="00715566">
        <w:rPr>
          <w:sz w:val="28"/>
          <w:szCs w:val="28"/>
        </w:rPr>
        <w:t>истории</w:t>
      </w:r>
      <w:r w:rsidRPr="00715566">
        <w:rPr>
          <w:sz w:val="28"/>
          <w:szCs w:val="28"/>
        </w:rPr>
        <w:t xml:space="preserve"> и культуры) народов Российской Федерации как объектов градостроительной деятельности особого регулирования»</w:t>
      </w:r>
      <w:r w:rsidRPr="00715566">
        <w:rPr>
          <w:rStyle w:val="ae"/>
          <w:sz w:val="28"/>
          <w:szCs w:val="28"/>
        </w:rPr>
        <w:footnoteReference w:id="30"/>
      </w:r>
      <w:r w:rsidRPr="00715566">
        <w:rPr>
          <w:sz w:val="28"/>
          <w:szCs w:val="28"/>
        </w:rPr>
        <w:t>;</w:t>
      </w:r>
    </w:p>
    <w:p w:rsidR="00BE0AF4" w:rsidRPr="00715566" w:rsidRDefault="00BE0AF4" w:rsidP="002816B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от 31 декабря 2015 года № 20-п «Об установлении границ территорий объектов культурного наследия (памятников истории и культуры) народов Российской Федерации как объектов градостроительной деятельности особого регулирования»</w:t>
      </w:r>
      <w:r w:rsidRPr="00715566">
        <w:rPr>
          <w:rStyle w:val="ae"/>
          <w:sz w:val="28"/>
          <w:szCs w:val="28"/>
        </w:rPr>
        <w:footnoteReference w:id="31"/>
      </w:r>
      <w:r w:rsidRPr="00715566">
        <w:rPr>
          <w:sz w:val="28"/>
          <w:szCs w:val="28"/>
        </w:rPr>
        <w:t>;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распоряжения министерства культуры Архангельской области: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от 17 января 2015 года № 23-р «О включении выявленного объекта археологического наследия в перечень выявленных объектов культурного наследия»</w:t>
      </w:r>
      <w:r w:rsidRPr="00715566">
        <w:rPr>
          <w:rStyle w:val="ae"/>
          <w:sz w:val="28"/>
          <w:szCs w:val="28"/>
        </w:rPr>
        <w:footnoteReference w:id="32"/>
      </w:r>
      <w:r w:rsidRPr="00715566">
        <w:rPr>
          <w:sz w:val="28"/>
          <w:szCs w:val="28"/>
        </w:rPr>
        <w:t>;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от 07 мая 2015 года № 95-р «О включении объекта, обладающего признаками объекта культурного наследия, в перечень выявленных объектов культурного наследия»</w:t>
      </w:r>
      <w:r w:rsidRPr="00715566">
        <w:rPr>
          <w:rStyle w:val="ae"/>
          <w:sz w:val="28"/>
          <w:szCs w:val="28"/>
        </w:rPr>
        <w:footnoteReference w:id="33"/>
      </w:r>
      <w:r w:rsidRPr="00715566">
        <w:rPr>
          <w:sz w:val="28"/>
          <w:szCs w:val="28"/>
        </w:rPr>
        <w:t>;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от 04 июня 2015 года № 117-р «О включении объектов, обладающих признаками объекта культурного наследия, в перечень выявленных объектов культурного наследия»</w:t>
      </w:r>
      <w:r w:rsidRPr="00715566">
        <w:rPr>
          <w:rStyle w:val="ae"/>
          <w:sz w:val="28"/>
          <w:szCs w:val="28"/>
        </w:rPr>
        <w:footnoteReference w:id="34"/>
      </w:r>
      <w:r w:rsidRPr="00715566">
        <w:rPr>
          <w:sz w:val="28"/>
          <w:szCs w:val="28"/>
        </w:rPr>
        <w:t>;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от 17 июня 2015 года № 122-р «О признании </w:t>
      </w:r>
      <w:proofErr w:type="gramStart"/>
      <w:r w:rsidRPr="00715566">
        <w:rPr>
          <w:sz w:val="28"/>
          <w:szCs w:val="28"/>
        </w:rPr>
        <w:t>утратившим</w:t>
      </w:r>
      <w:proofErr w:type="gramEnd"/>
      <w:r w:rsidRPr="00715566">
        <w:rPr>
          <w:sz w:val="28"/>
          <w:szCs w:val="28"/>
        </w:rPr>
        <w:t xml:space="preserve"> силу распоряжения министерства культуры Архангельской области от 21 мая </w:t>
      </w:r>
      <w:r w:rsidR="003D786F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2015 года № 109-р и включении объектов, обладающих признаками объекта </w:t>
      </w:r>
      <w:r w:rsidRPr="003D786F">
        <w:rPr>
          <w:spacing w:val="-8"/>
          <w:sz w:val="28"/>
          <w:szCs w:val="28"/>
        </w:rPr>
        <w:t>культурного наследия, в перечень выявленных объектов культурного наследия»</w:t>
      </w:r>
      <w:r w:rsidRPr="0056774C">
        <w:rPr>
          <w:spacing w:val="-8"/>
          <w:vertAlign w:val="superscript"/>
        </w:rPr>
        <w:footnoteReference w:id="35"/>
      </w:r>
      <w:r w:rsidRPr="003D786F">
        <w:rPr>
          <w:spacing w:val="-8"/>
          <w:sz w:val="28"/>
          <w:szCs w:val="28"/>
        </w:rPr>
        <w:t>.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от 19 июня 2015 </w:t>
      </w:r>
      <w:r w:rsidR="00BF678B">
        <w:rPr>
          <w:sz w:val="28"/>
          <w:szCs w:val="28"/>
        </w:rPr>
        <w:t>г</w:t>
      </w:r>
      <w:r w:rsidR="003D786F">
        <w:rPr>
          <w:sz w:val="28"/>
          <w:szCs w:val="28"/>
        </w:rPr>
        <w:t>ода</w:t>
      </w:r>
      <w:r w:rsidRPr="00715566">
        <w:rPr>
          <w:sz w:val="28"/>
          <w:szCs w:val="28"/>
        </w:rPr>
        <w:t xml:space="preserve"> № 124-р «Об утверждении предмета охраны объекта культурного наследия (памятника истории и культуры) народов </w:t>
      </w:r>
      <w:r w:rsidRPr="003D786F">
        <w:rPr>
          <w:spacing w:val="-6"/>
          <w:sz w:val="28"/>
          <w:szCs w:val="28"/>
        </w:rPr>
        <w:t>Российской Федерации федерального значения, расположенного на территории</w:t>
      </w:r>
      <w:r w:rsidRPr="00715566">
        <w:rPr>
          <w:sz w:val="28"/>
          <w:szCs w:val="28"/>
        </w:rPr>
        <w:t xml:space="preserve"> Архангельской области»</w:t>
      </w:r>
      <w:r w:rsidRPr="00715566">
        <w:rPr>
          <w:rStyle w:val="ae"/>
          <w:sz w:val="28"/>
          <w:szCs w:val="28"/>
        </w:rPr>
        <w:footnoteReference w:id="36"/>
      </w:r>
      <w:r w:rsidRPr="00715566">
        <w:rPr>
          <w:sz w:val="28"/>
          <w:szCs w:val="28"/>
        </w:rPr>
        <w:t>;</w:t>
      </w:r>
    </w:p>
    <w:p w:rsidR="00BE0AF4" w:rsidRPr="00715566" w:rsidRDefault="00BE0AF4" w:rsidP="00BF67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от 13 июля 2015 года № 144-р «Об утверждении предмета охраны объекта культурного наследия (памятника истории и культуры) народов </w:t>
      </w:r>
      <w:r w:rsidRPr="003D786F">
        <w:rPr>
          <w:spacing w:val="-8"/>
          <w:sz w:val="28"/>
          <w:szCs w:val="28"/>
        </w:rPr>
        <w:t>Российской Федерации федерального значения, расположенного на территории</w:t>
      </w:r>
      <w:r w:rsidRPr="00715566">
        <w:rPr>
          <w:sz w:val="28"/>
          <w:szCs w:val="28"/>
        </w:rPr>
        <w:t xml:space="preserve"> Архангельской области»</w:t>
      </w:r>
      <w:r w:rsidRPr="00715566">
        <w:rPr>
          <w:rStyle w:val="ae"/>
          <w:sz w:val="28"/>
          <w:szCs w:val="28"/>
        </w:rPr>
        <w:footnoteReference w:id="37"/>
      </w:r>
      <w:r w:rsidRPr="00715566">
        <w:rPr>
          <w:sz w:val="28"/>
          <w:szCs w:val="28"/>
        </w:rPr>
        <w:t>.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Внесены изменения в закон Архангельской области от 15 февраля </w:t>
      </w:r>
      <w:r w:rsidR="003D786F">
        <w:rPr>
          <w:sz w:val="28"/>
          <w:szCs w:val="28"/>
        </w:rPr>
        <w:br/>
      </w:r>
      <w:r w:rsidRPr="00715566">
        <w:rPr>
          <w:sz w:val="28"/>
          <w:szCs w:val="28"/>
        </w:rPr>
        <w:t>2010 года № 132-10-ОЗ «О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 следующими областными законами:</w:t>
      </w:r>
    </w:p>
    <w:p w:rsidR="00BE0AF4" w:rsidRPr="00715566" w:rsidRDefault="00BE0AF4" w:rsidP="002816BC">
      <w:pPr>
        <w:ind w:firstLine="720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от 03 апреля 2015 года № 256-15-ОЗ «О внесении изменений </w:t>
      </w:r>
      <w:r w:rsidRPr="00715566">
        <w:rPr>
          <w:rFonts w:eastAsia="Calibri"/>
          <w:sz w:val="28"/>
          <w:szCs w:val="28"/>
        </w:rPr>
        <w:br/>
        <w:t xml:space="preserve">в областной закон </w:t>
      </w:r>
      <w:r w:rsidR="003D786F">
        <w:rPr>
          <w:sz w:val="28"/>
          <w:szCs w:val="28"/>
        </w:rPr>
        <w:t>«</w:t>
      </w:r>
      <w:r w:rsidRPr="00715566">
        <w:rPr>
          <w:rFonts w:eastAsia="Calibri"/>
          <w:sz w:val="28"/>
          <w:szCs w:val="28"/>
        </w:rPr>
        <w:t>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области»;</w:t>
      </w:r>
    </w:p>
    <w:p w:rsidR="00BE0AF4" w:rsidRPr="00715566" w:rsidRDefault="00BE0AF4" w:rsidP="002816BC">
      <w:pPr>
        <w:ind w:firstLine="720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от 29 апреля 2015 года № 271-16-ОЗ «О внесении изменений </w:t>
      </w:r>
      <w:r w:rsidRPr="00715566">
        <w:rPr>
          <w:rFonts w:eastAsia="Calibri"/>
          <w:sz w:val="28"/>
          <w:szCs w:val="28"/>
        </w:rPr>
        <w:br/>
        <w:t>в отдельные областные законы в сфере государственного контроля (надзора) и муниципального контроля»;</w:t>
      </w:r>
    </w:p>
    <w:p w:rsidR="00BE0AF4" w:rsidRPr="00715566" w:rsidRDefault="00BE0AF4" w:rsidP="002816BC">
      <w:pPr>
        <w:ind w:firstLine="720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от 29 июня 2015 года № 298-18-ОЗ «О внесении изменений </w:t>
      </w:r>
      <w:r w:rsidRPr="00715566">
        <w:rPr>
          <w:rFonts w:eastAsia="Calibri"/>
          <w:sz w:val="28"/>
          <w:szCs w:val="28"/>
        </w:rPr>
        <w:br/>
        <w:t xml:space="preserve">в отдельные областные законы, признании </w:t>
      </w:r>
      <w:proofErr w:type="gramStart"/>
      <w:r w:rsidRPr="00715566">
        <w:rPr>
          <w:rFonts w:eastAsia="Calibri"/>
          <w:sz w:val="28"/>
          <w:szCs w:val="28"/>
        </w:rPr>
        <w:t>утратившими</w:t>
      </w:r>
      <w:proofErr w:type="gramEnd"/>
      <w:r w:rsidRPr="00715566">
        <w:rPr>
          <w:rFonts w:eastAsia="Calibri"/>
          <w:sz w:val="28"/>
          <w:szCs w:val="28"/>
        </w:rPr>
        <w:t xml:space="preserve"> силу отдельных областных законов и приостановлении действия отдельных положений областных законов»;</w:t>
      </w:r>
    </w:p>
    <w:p w:rsidR="00BE0AF4" w:rsidRPr="00715566" w:rsidRDefault="00BE0AF4" w:rsidP="002816BC">
      <w:pPr>
        <w:ind w:firstLine="720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от 28 сентября 2015 года № 318-19-ОЗ «О внесении изменений </w:t>
      </w:r>
      <w:r w:rsidRPr="00715566">
        <w:rPr>
          <w:rFonts w:eastAsia="Calibri"/>
          <w:sz w:val="28"/>
          <w:szCs w:val="28"/>
        </w:rPr>
        <w:br/>
        <w:t>в отдельные областные законы»;</w:t>
      </w:r>
    </w:p>
    <w:p w:rsidR="00BE0AF4" w:rsidRPr="00715566" w:rsidRDefault="00BE0AF4" w:rsidP="002816BC">
      <w:pPr>
        <w:ind w:firstLine="720"/>
        <w:jc w:val="both"/>
        <w:rPr>
          <w:rFonts w:eastAsia="Calibri"/>
          <w:sz w:val="28"/>
          <w:szCs w:val="28"/>
        </w:rPr>
      </w:pPr>
      <w:r w:rsidRPr="00715566">
        <w:rPr>
          <w:rFonts w:eastAsia="Calibri"/>
          <w:sz w:val="28"/>
          <w:szCs w:val="28"/>
        </w:rPr>
        <w:t xml:space="preserve">от 26 октября 2015 года № 345-20-ОЗ «О внесении изменений </w:t>
      </w:r>
      <w:r w:rsidRPr="00715566">
        <w:rPr>
          <w:rFonts w:eastAsia="Calibri"/>
          <w:sz w:val="28"/>
          <w:szCs w:val="28"/>
        </w:rPr>
        <w:br/>
        <w:t>в отдельные областные законы».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15566">
        <w:rPr>
          <w:sz w:val="28"/>
          <w:szCs w:val="28"/>
        </w:rPr>
        <w:t xml:space="preserve">Нормативные правовые акты, регламентирующие деятельность </w:t>
      </w:r>
      <w:r w:rsidRPr="003D786F">
        <w:rPr>
          <w:spacing w:val="-6"/>
          <w:sz w:val="28"/>
          <w:szCs w:val="28"/>
        </w:rPr>
        <w:t>министерства и должностных лиц, а также устанавливающие обязательные</w:t>
      </w:r>
      <w:r w:rsidRPr="00715566">
        <w:rPr>
          <w:sz w:val="28"/>
          <w:szCs w:val="28"/>
        </w:rPr>
        <w:t xml:space="preserve"> </w:t>
      </w:r>
      <w:r w:rsidRPr="003D786F">
        <w:rPr>
          <w:spacing w:val="-6"/>
          <w:sz w:val="28"/>
          <w:szCs w:val="28"/>
        </w:rPr>
        <w:t>требования к осуществлению деятельности юридических лиц и индивидуальных</w:t>
      </w:r>
      <w:r w:rsidRPr="00715566">
        <w:rPr>
          <w:sz w:val="28"/>
          <w:szCs w:val="28"/>
        </w:rPr>
        <w:t xml:space="preserve"> предпринимателей, соблюдение которых подлежит проверке в процессе осуществления государственного контроля, официально опубликованы, размещены на сайте министерства в сети «Интернет». В ходе их принятия проводилась </w:t>
      </w:r>
      <w:proofErr w:type="spellStart"/>
      <w:r w:rsidRPr="00715566">
        <w:rPr>
          <w:sz w:val="28"/>
          <w:szCs w:val="28"/>
        </w:rPr>
        <w:t>антикоррупционная</w:t>
      </w:r>
      <w:proofErr w:type="spellEnd"/>
      <w:r w:rsidRPr="00715566">
        <w:rPr>
          <w:sz w:val="28"/>
          <w:szCs w:val="28"/>
        </w:rPr>
        <w:t xml:space="preserve"> экспертиза на предмет выявления </w:t>
      </w:r>
      <w:proofErr w:type="spellStart"/>
      <w:r w:rsidRPr="00715566">
        <w:rPr>
          <w:sz w:val="28"/>
          <w:szCs w:val="28"/>
        </w:rPr>
        <w:t>коррупциогенных</w:t>
      </w:r>
      <w:proofErr w:type="spellEnd"/>
      <w:r w:rsidRPr="00715566">
        <w:rPr>
          <w:sz w:val="28"/>
          <w:szCs w:val="28"/>
        </w:rPr>
        <w:t xml:space="preserve"> факторов. </w:t>
      </w:r>
      <w:proofErr w:type="spellStart"/>
      <w:r w:rsidRPr="00715566">
        <w:rPr>
          <w:sz w:val="28"/>
          <w:szCs w:val="28"/>
        </w:rPr>
        <w:t>Коррупциогенные</w:t>
      </w:r>
      <w:proofErr w:type="spellEnd"/>
      <w:r w:rsidRPr="00715566">
        <w:rPr>
          <w:sz w:val="28"/>
          <w:szCs w:val="28"/>
        </w:rPr>
        <w:t xml:space="preserve"> факторы выявлены не были. Указанные нормативные правовые акты полно и объективно регулируют отношения в сфере осуществления государственного контроля.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15566">
        <w:rPr>
          <w:bCs/>
          <w:sz w:val="28"/>
          <w:szCs w:val="28"/>
        </w:rPr>
        <w:t xml:space="preserve">Принятые в 2015 году нормативные правовые акты направлены </w:t>
      </w:r>
      <w:proofErr w:type="gramStart"/>
      <w:r w:rsidRPr="00715566">
        <w:rPr>
          <w:bCs/>
          <w:sz w:val="28"/>
          <w:szCs w:val="28"/>
        </w:rPr>
        <w:t>на приведение в соответствие с законодательством Российской Федерации нормативных правовых актов Архангельской области с учетом вносимых изменений в федеральные законы</w:t>
      </w:r>
      <w:proofErr w:type="gramEnd"/>
      <w:r w:rsidRPr="00715566">
        <w:rPr>
          <w:bCs/>
          <w:sz w:val="28"/>
          <w:szCs w:val="28"/>
        </w:rPr>
        <w:t>.</w:t>
      </w:r>
    </w:p>
    <w:p w:rsidR="00BE0AF4" w:rsidRPr="00715566" w:rsidRDefault="00BE0AF4" w:rsidP="002816BC">
      <w:pPr>
        <w:ind w:firstLine="720"/>
        <w:jc w:val="both"/>
      </w:pP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Раздел 10. Перспективные направления развития культуры </w:t>
      </w:r>
    </w:p>
    <w:p w:rsidR="00BE0AF4" w:rsidRPr="00715566" w:rsidRDefault="00BE0AF4" w:rsidP="00715566">
      <w:pPr>
        <w:jc w:val="center"/>
        <w:rPr>
          <w:sz w:val="28"/>
          <w:szCs w:val="28"/>
        </w:rPr>
      </w:pPr>
      <w:r w:rsidRPr="00715566">
        <w:rPr>
          <w:b/>
          <w:sz w:val="28"/>
          <w:szCs w:val="28"/>
        </w:rPr>
        <w:t xml:space="preserve">в </w:t>
      </w:r>
      <w:r w:rsidR="000D0FD1">
        <w:rPr>
          <w:b/>
          <w:sz w:val="28"/>
          <w:szCs w:val="28"/>
        </w:rPr>
        <w:t>Архангельской области</w:t>
      </w:r>
      <w:r w:rsidRPr="00715566">
        <w:rPr>
          <w:b/>
          <w:sz w:val="28"/>
          <w:szCs w:val="28"/>
        </w:rPr>
        <w:t>.</w:t>
      </w:r>
      <w:r w:rsidRPr="00715566">
        <w:rPr>
          <w:sz w:val="28"/>
          <w:szCs w:val="28"/>
        </w:rPr>
        <w:t xml:space="preserve"> </w:t>
      </w:r>
    </w:p>
    <w:p w:rsidR="00A206E5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 xml:space="preserve">10.1. Стратегические направления и приоритеты </w:t>
      </w:r>
    </w:p>
    <w:p w:rsidR="00BE0AF4" w:rsidRPr="00715566" w:rsidRDefault="00BE0AF4" w:rsidP="00715566">
      <w:pPr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культурного развития</w:t>
      </w:r>
    </w:p>
    <w:p w:rsidR="00BE0AF4" w:rsidRPr="00715566" w:rsidRDefault="00BE0AF4" w:rsidP="00715566">
      <w:pPr>
        <w:ind w:firstLine="708"/>
        <w:rPr>
          <w:sz w:val="28"/>
          <w:szCs w:val="28"/>
        </w:rPr>
      </w:pP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Организация культурной жизни </w:t>
      </w:r>
      <w:r w:rsidRPr="00715566">
        <w:rPr>
          <w:bCs/>
          <w:sz w:val="28"/>
          <w:szCs w:val="28"/>
        </w:rPr>
        <w:t xml:space="preserve">Архангельской области </w:t>
      </w:r>
      <w:r w:rsidRPr="00715566">
        <w:rPr>
          <w:sz w:val="28"/>
          <w:szCs w:val="28"/>
        </w:rPr>
        <w:t xml:space="preserve">региона представляет собой совокупность возможностей общения человека </w:t>
      </w:r>
      <w:r w:rsidR="0073646C">
        <w:rPr>
          <w:sz w:val="28"/>
          <w:szCs w:val="28"/>
        </w:rPr>
        <w:br/>
      </w:r>
      <w:r w:rsidRPr="0073646C">
        <w:rPr>
          <w:spacing w:val="-4"/>
          <w:sz w:val="28"/>
          <w:szCs w:val="28"/>
        </w:rPr>
        <w:t>с художественной культурой, уникальным культурно-историческим наследием</w:t>
      </w:r>
      <w:r w:rsidRPr="00715566">
        <w:rPr>
          <w:sz w:val="28"/>
          <w:szCs w:val="28"/>
        </w:rPr>
        <w:t xml:space="preserve"> Русского Севера. 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3646C">
        <w:rPr>
          <w:spacing w:val="-8"/>
          <w:sz w:val="28"/>
          <w:szCs w:val="28"/>
        </w:rPr>
        <w:t>Традиционные и экспериментальные формы, этническое и общекультурное</w:t>
      </w:r>
      <w:r w:rsidRPr="00715566">
        <w:rPr>
          <w:sz w:val="28"/>
          <w:szCs w:val="28"/>
        </w:rPr>
        <w:t xml:space="preserve"> </w:t>
      </w:r>
      <w:r w:rsidRPr="0073646C">
        <w:rPr>
          <w:spacing w:val="-10"/>
          <w:sz w:val="28"/>
          <w:szCs w:val="28"/>
        </w:rPr>
        <w:t>разнообразие, элитарное и массовое в культуре, профессиональное и любительское</w:t>
      </w:r>
      <w:r w:rsidRPr="00715566">
        <w:rPr>
          <w:sz w:val="28"/>
          <w:szCs w:val="28"/>
        </w:rPr>
        <w:t xml:space="preserve"> творчество, использование наследия и создание новых ценностей – все это предполагает широкий спектр задач, возможностей и услуг в сфере культуры. </w:t>
      </w:r>
    </w:p>
    <w:p w:rsidR="00BE0AF4" w:rsidRPr="00715566" w:rsidRDefault="00BE0AF4" w:rsidP="00F607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Одной из главных отличительных особенностей Архангельской области является уникальное историко-архитектурное наследие Русского Севера. В Архангельской области расположен объект культурного наследия, представляющий Российскую Федерацию в Списке всемирного наследия</w:t>
      </w:r>
      <w:r w:rsidR="001D2DB5">
        <w:rPr>
          <w:sz w:val="28"/>
          <w:szCs w:val="28"/>
        </w:rPr>
        <w:t xml:space="preserve"> </w:t>
      </w:r>
      <w:r w:rsidR="001D2DB5" w:rsidRPr="001D2DB5">
        <w:rPr>
          <w:spacing w:val="-6"/>
          <w:sz w:val="28"/>
          <w:szCs w:val="28"/>
        </w:rPr>
        <w:t>ЮНЕСКО</w:t>
      </w:r>
      <w:r w:rsidRPr="001D2DB5">
        <w:rPr>
          <w:spacing w:val="-6"/>
          <w:sz w:val="28"/>
          <w:szCs w:val="28"/>
        </w:rPr>
        <w:t>, – Соловецкий историко-культурный комплекс. В Государственный</w:t>
      </w:r>
      <w:r w:rsidRPr="00715566">
        <w:rPr>
          <w:sz w:val="28"/>
          <w:szCs w:val="28"/>
        </w:rPr>
        <w:t xml:space="preserve"> свод особо ценных объектов культурного наследия народов Российской Федерации входят федеральное государственное бюджетное учреждение культуры «Архангельский государственный музей деревянного з</w:t>
      </w:r>
      <w:r w:rsidR="0073646C">
        <w:rPr>
          <w:sz w:val="28"/>
          <w:szCs w:val="28"/>
        </w:rPr>
        <w:t xml:space="preserve">одчества </w:t>
      </w:r>
      <w:r w:rsidR="001D2DB5">
        <w:rPr>
          <w:sz w:val="28"/>
          <w:szCs w:val="28"/>
        </w:rPr>
        <w:br/>
      </w:r>
      <w:r w:rsidR="0073646C">
        <w:rPr>
          <w:sz w:val="28"/>
          <w:szCs w:val="28"/>
        </w:rPr>
        <w:t>и народного искусства «</w:t>
      </w:r>
      <w:r w:rsidRPr="00715566">
        <w:rPr>
          <w:sz w:val="28"/>
          <w:szCs w:val="28"/>
        </w:rPr>
        <w:t xml:space="preserve">Малые </w:t>
      </w:r>
      <w:proofErr w:type="spellStart"/>
      <w:r w:rsidRPr="00715566">
        <w:rPr>
          <w:sz w:val="28"/>
          <w:szCs w:val="28"/>
        </w:rPr>
        <w:t>Корелы</w:t>
      </w:r>
      <w:proofErr w:type="spellEnd"/>
      <w:r w:rsidRPr="00715566">
        <w:rPr>
          <w:sz w:val="28"/>
          <w:szCs w:val="28"/>
        </w:rPr>
        <w:t xml:space="preserve">», включающий 114 объектов, </w:t>
      </w:r>
      <w:r w:rsidR="001D2DB5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федеральное </w:t>
      </w:r>
      <w:r w:rsidRPr="0073646C">
        <w:rPr>
          <w:spacing w:val="-8"/>
          <w:sz w:val="28"/>
          <w:szCs w:val="28"/>
        </w:rPr>
        <w:t>государственное бюджетное учреждение культуры «Соловецкий государственный</w:t>
      </w:r>
      <w:r w:rsidRPr="00715566">
        <w:rPr>
          <w:sz w:val="28"/>
          <w:szCs w:val="28"/>
        </w:rPr>
        <w:t xml:space="preserve"> историко-архитектурный и природный музей-заповедник». 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предварительный список всемирного наследия ЮНЕСКО в 2014 году включен культурный ландшафт «</w:t>
      </w:r>
      <w:proofErr w:type="gramStart"/>
      <w:r w:rsidRPr="00715566">
        <w:rPr>
          <w:sz w:val="28"/>
          <w:szCs w:val="28"/>
        </w:rPr>
        <w:t>Заповеданное</w:t>
      </w:r>
      <w:proofErr w:type="gramEnd"/>
      <w:r w:rsidRPr="00715566">
        <w:rPr>
          <w:sz w:val="28"/>
          <w:szCs w:val="28"/>
        </w:rPr>
        <w:t xml:space="preserve"> </w:t>
      </w:r>
      <w:proofErr w:type="spellStart"/>
      <w:r w:rsidRPr="00715566">
        <w:rPr>
          <w:sz w:val="28"/>
          <w:szCs w:val="28"/>
        </w:rPr>
        <w:t>Кенозерье</w:t>
      </w:r>
      <w:proofErr w:type="spellEnd"/>
      <w:r w:rsidRPr="00715566">
        <w:rPr>
          <w:sz w:val="28"/>
          <w:szCs w:val="28"/>
        </w:rPr>
        <w:t>».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В список исторических поселений Российской Федерации вошли города Каргополь и Сольвычегодск.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46C">
        <w:rPr>
          <w:spacing w:val="-8"/>
          <w:sz w:val="28"/>
          <w:szCs w:val="28"/>
        </w:rPr>
        <w:t>В Архангельской области на государственном учете стоит 1849 объектов</w:t>
      </w:r>
      <w:r w:rsidRPr="00715566">
        <w:rPr>
          <w:sz w:val="28"/>
          <w:szCs w:val="28"/>
        </w:rPr>
        <w:t xml:space="preserve"> </w:t>
      </w:r>
      <w:r w:rsidRPr="0073646C">
        <w:rPr>
          <w:spacing w:val="-8"/>
          <w:sz w:val="28"/>
          <w:szCs w:val="28"/>
        </w:rPr>
        <w:t>культурного наследия (памятников истории и культуры Российской Федерации),</w:t>
      </w:r>
      <w:r w:rsidRPr="00715566">
        <w:rPr>
          <w:sz w:val="28"/>
          <w:szCs w:val="28"/>
        </w:rPr>
        <w:t xml:space="preserve"> </w:t>
      </w:r>
      <w:r w:rsidRPr="0073646C">
        <w:rPr>
          <w:spacing w:val="-8"/>
          <w:sz w:val="28"/>
          <w:szCs w:val="28"/>
        </w:rPr>
        <w:t>которые являются не только иллюстрацией богатого исторического и культурного</w:t>
      </w:r>
      <w:r w:rsidRPr="00715566">
        <w:rPr>
          <w:sz w:val="28"/>
          <w:szCs w:val="28"/>
        </w:rPr>
        <w:t xml:space="preserve"> прошлого Архангельской области, но и украшением Архангельской области, формируя облик улиц и площадей исторических поселений, городов </w:t>
      </w:r>
      <w:r w:rsidR="0073646C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и традиционных территорий. 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15566">
        <w:rPr>
          <w:sz w:val="28"/>
          <w:szCs w:val="28"/>
        </w:rPr>
        <w:t>В то же время ситуация по сохранению объектов культурного наследия сложилась не лучшим образом: утрачено 2</w:t>
      </w:r>
      <w:r w:rsidR="0073646C">
        <w:rPr>
          <w:sz w:val="28"/>
          <w:szCs w:val="28"/>
        </w:rPr>
        <w:t>2,6 процента</w:t>
      </w:r>
      <w:r w:rsidRPr="00715566">
        <w:rPr>
          <w:sz w:val="28"/>
          <w:szCs w:val="28"/>
        </w:rPr>
        <w:t xml:space="preserve"> объектов культурного наследия от общего числа объектов культурного наследия, расположенных на территории Архангельской области, </w:t>
      </w:r>
      <w:proofErr w:type="spellStart"/>
      <w:r w:rsidRPr="00715566">
        <w:rPr>
          <w:sz w:val="28"/>
          <w:szCs w:val="28"/>
        </w:rPr>
        <w:t>руинировано</w:t>
      </w:r>
      <w:proofErr w:type="spellEnd"/>
      <w:r w:rsidRPr="00715566">
        <w:rPr>
          <w:sz w:val="28"/>
          <w:szCs w:val="28"/>
        </w:rPr>
        <w:t xml:space="preserve"> около одного процента, находится в аварийном состоянии около 15 процентов,                   в неудовлетворительном состоянии – 30 процентов, в удовлетворительном – 30 процентов.</w:t>
      </w:r>
      <w:proofErr w:type="gramEnd"/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По причине неудовлетворительного состояния многих объектов культурного наследия и объектов музейного показа не в полной мере реализуется рекреационно-туристический потенциал Архангельской области.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3646C">
        <w:rPr>
          <w:spacing w:val="-6"/>
          <w:sz w:val="28"/>
          <w:szCs w:val="28"/>
        </w:rPr>
        <w:t>Сеть учреждений сферы культуры Архангельской области представлена</w:t>
      </w:r>
      <w:r w:rsidRPr="00715566">
        <w:rPr>
          <w:sz w:val="28"/>
          <w:szCs w:val="28"/>
        </w:rPr>
        <w:t xml:space="preserve"> преимущественно государственными и муниципальными учреждениями, </w:t>
      </w:r>
      <w:r w:rsidR="0073646C">
        <w:rPr>
          <w:sz w:val="28"/>
          <w:szCs w:val="28"/>
        </w:rPr>
        <w:br/>
      </w:r>
      <w:r w:rsidRPr="00715566">
        <w:rPr>
          <w:sz w:val="28"/>
          <w:szCs w:val="28"/>
        </w:rPr>
        <w:t xml:space="preserve">в единичных случаях – негосударственными. В настоящее время на территории Архангельской области активно работают 256 учреждений культуры и искусства с сетью филиалов, организаций образования в сфере культуры и искусства, детских школ искусств. Вместе с тем в силу разных причин, в том числе объективных – протяженности и </w:t>
      </w:r>
      <w:proofErr w:type="spellStart"/>
      <w:r w:rsidRPr="00715566">
        <w:rPr>
          <w:sz w:val="28"/>
          <w:szCs w:val="28"/>
        </w:rPr>
        <w:t>малозаселенности</w:t>
      </w:r>
      <w:proofErr w:type="spellEnd"/>
      <w:r w:rsidRPr="00715566">
        <w:rPr>
          <w:sz w:val="28"/>
          <w:szCs w:val="28"/>
        </w:rPr>
        <w:t xml:space="preserve"> территорий, слабо развитой</w:t>
      </w:r>
      <w:r w:rsidR="0073646C">
        <w:rPr>
          <w:sz w:val="28"/>
          <w:szCs w:val="28"/>
        </w:rPr>
        <w:t xml:space="preserve"> инфраструктуры, –</w:t>
      </w:r>
      <w:r w:rsidRPr="00715566">
        <w:rPr>
          <w:sz w:val="28"/>
          <w:szCs w:val="28"/>
        </w:rPr>
        <w:t xml:space="preserve"> существует проблема низкой обеспеченности населения Архангельской области услугами культуры, однообразия и несоответствия их качества современным </w:t>
      </w:r>
      <w:r w:rsidR="001D2DB5">
        <w:rPr>
          <w:sz w:val="28"/>
          <w:szCs w:val="28"/>
        </w:rPr>
        <w:t>требованиям</w:t>
      </w:r>
      <w:r w:rsidRPr="00715566">
        <w:rPr>
          <w:sz w:val="28"/>
          <w:szCs w:val="28"/>
        </w:rPr>
        <w:t xml:space="preserve">. </w:t>
      </w:r>
    </w:p>
    <w:p w:rsidR="00BE0AF4" w:rsidRPr="00715566" w:rsidRDefault="00BE0AF4" w:rsidP="002816BC">
      <w:pPr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В целях увеличения многообразия и </w:t>
      </w:r>
      <w:proofErr w:type="spellStart"/>
      <w:r w:rsidRPr="00715566">
        <w:rPr>
          <w:sz w:val="28"/>
          <w:szCs w:val="28"/>
        </w:rPr>
        <w:t>востребованности</w:t>
      </w:r>
      <w:proofErr w:type="spellEnd"/>
      <w:r w:rsidRPr="00715566">
        <w:rPr>
          <w:sz w:val="28"/>
          <w:szCs w:val="28"/>
        </w:rPr>
        <w:t xml:space="preserve"> услуг культуры необходима поддержка и развитие организаций в сфере культуры и искусства различных форм собственности путем предоставления грантов, субсидий, иных межбюджетных трансфертов на конкурсной основе, а также путем привлечения иных </w:t>
      </w:r>
      <w:proofErr w:type="spellStart"/>
      <w:r w:rsidRPr="00715566">
        <w:rPr>
          <w:sz w:val="28"/>
          <w:szCs w:val="28"/>
        </w:rPr>
        <w:t>ресурсодержателей</w:t>
      </w:r>
      <w:proofErr w:type="spellEnd"/>
      <w:r w:rsidRPr="00715566">
        <w:rPr>
          <w:sz w:val="28"/>
          <w:szCs w:val="28"/>
        </w:rPr>
        <w:t xml:space="preserve"> и инвесторов. 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Помимо этого, в период стремительного развития </w:t>
      </w:r>
      <w:proofErr w:type="spellStart"/>
      <w:proofErr w:type="gramStart"/>
      <w:r w:rsidRPr="00715566">
        <w:rPr>
          <w:sz w:val="28"/>
          <w:szCs w:val="28"/>
        </w:rPr>
        <w:t>интернет-технологий</w:t>
      </w:r>
      <w:proofErr w:type="spellEnd"/>
      <w:proofErr w:type="gramEnd"/>
      <w:r w:rsidRPr="00715566">
        <w:rPr>
          <w:sz w:val="28"/>
          <w:szCs w:val="28"/>
        </w:rPr>
        <w:t xml:space="preserve"> необходимо ускорить процессы модернизации библиотек, превратить их </w:t>
      </w:r>
      <w:r w:rsidR="0073646C">
        <w:rPr>
          <w:sz w:val="28"/>
          <w:szCs w:val="28"/>
        </w:rPr>
        <w:br/>
      </w:r>
      <w:r w:rsidRPr="00715566">
        <w:rPr>
          <w:sz w:val="28"/>
          <w:szCs w:val="28"/>
        </w:rPr>
        <w:t>в центры общественного доступа для самых различных категорий населения.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Учитывая </w:t>
      </w:r>
      <w:proofErr w:type="gramStart"/>
      <w:r w:rsidRPr="00715566">
        <w:rPr>
          <w:sz w:val="28"/>
          <w:szCs w:val="28"/>
        </w:rPr>
        <w:t>изложенное</w:t>
      </w:r>
      <w:proofErr w:type="gramEnd"/>
      <w:r w:rsidRPr="00715566">
        <w:rPr>
          <w:sz w:val="28"/>
          <w:szCs w:val="28"/>
        </w:rPr>
        <w:t xml:space="preserve">, приоритетными направлениями развития </w:t>
      </w:r>
      <w:r w:rsidR="0073646C">
        <w:rPr>
          <w:sz w:val="28"/>
          <w:szCs w:val="28"/>
        </w:rPr>
        <w:br/>
      </w:r>
      <w:r w:rsidRPr="00715566">
        <w:rPr>
          <w:sz w:val="28"/>
          <w:szCs w:val="28"/>
        </w:rPr>
        <w:t>и поддержки сферы культуры в Архангельской области являются: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сохранение историко-культурного наследия Архангельской области; 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укрепление и обновление материально-технической базы учреждений культуры; 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>повышение социального статуса работников культуры;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повышение качества и расширение спектра культурных услуг, </w:t>
      </w:r>
      <w:r w:rsidRPr="0073646C">
        <w:rPr>
          <w:spacing w:val="-6"/>
          <w:sz w:val="28"/>
          <w:szCs w:val="28"/>
        </w:rPr>
        <w:t>предоставляемых населению Архангельской области, особенно в малых городах</w:t>
      </w:r>
      <w:r w:rsidRPr="00715566">
        <w:rPr>
          <w:sz w:val="28"/>
          <w:szCs w:val="28"/>
        </w:rPr>
        <w:t xml:space="preserve"> и населенных пунктах;</w:t>
      </w:r>
    </w:p>
    <w:p w:rsidR="00BE0AF4" w:rsidRPr="00715566" w:rsidRDefault="00BE0AF4" w:rsidP="0073646C">
      <w:pPr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поддержка предпринимательского сектора в сфере культуры (развитие </w:t>
      </w:r>
      <w:proofErr w:type="spellStart"/>
      <w:r w:rsidRPr="00715566">
        <w:rPr>
          <w:sz w:val="28"/>
          <w:szCs w:val="28"/>
        </w:rPr>
        <w:t>креативных</w:t>
      </w:r>
      <w:proofErr w:type="spellEnd"/>
      <w:r w:rsidRPr="00715566">
        <w:rPr>
          <w:sz w:val="28"/>
          <w:szCs w:val="28"/>
        </w:rPr>
        <w:t xml:space="preserve"> индустрий);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46C">
        <w:rPr>
          <w:spacing w:val="-4"/>
          <w:sz w:val="28"/>
          <w:szCs w:val="28"/>
        </w:rPr>
        <w:t>формирование механизмов государственно-частного партнерства в сфере</w:t>
      </w:r>
      <w:r w:rsidRPr="00715566">
        <w:rPr>
          <w:sz w:val="28"/>
          <w:szCs w:val="28"/>
        </w:rPr>
        <w:t xml:space="preserve"> культуры, в том числе на создание культурно-развлекательных центров, государственных кинотеатров в сельской местности.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создание новых выставочных, музейных, </w:t>
      </w:r>
      <w:proofErr w:type="spellStart"/>
      <w:r w:rsidRPr="00715566">
        <w:rPr>
          <w:sz w:val="28"/>
          <w:szCs w:val="28"/>
        </w:rPr>
        <w:t>досуговых</w:t>
      </w:r>
      <w:proofErr w:type="spellEnd"/>
      <w:r w:rsidRPr="00715566">
        <w:rPr>
          <w:sz w:val="28"/>
          <w:szCs w:val="28"/>
        </w:rPr>
        <w:t xml:space="preserve"> и других открытых культурных простран</w:t>
      </w:r>
      <w:proofErr w:type="gramStart"/>
      <w:r w:rsidRPr="00715566">
        <w:rPr>
          <w:sz w:val="28"/>
          <w:szCs w:val="28"/>
        </w:rPr>
        <w:t>ств дл</w:t>
      </w:r>
      <w:proofErr w:type="gramEnd"/>
      <w:r w:rsidRPr="00715566">
        <w:rPr>
          <w:sz w:val="28"/>
          <w:szCs w:val="28"/>
        </w:rPr>
        <w:t xml:space="preserve">я поддержки художественного творчества </w:t>
      </w:r>
      <w:r w:rsidRPr="00715566">
        <w:rPr>
          <w:sz w:val="28"/>
          <w:szCs w:val="28"/>
        </w:rPr>
        <w:br/>
        <w:t>и эстетического воспитания широких слоев населения Архангельской области, особенно детей и молодежи в малых городах и населенных пунктах.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E0AF4" w:rsidRPr="00715566" w:rsidRDefault="00BE0AF4" w:rsidP="007364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566">
        <w:rPr>
          <w:b/>
          <w:sz w:val="28"/>
          <w:szCs w:val="28"/>
        </w:rPr>
        <w:t>10.2. Новые подходы к финансированию культуры</w:t>
      </w:r>
    </w:p>
    <w:p w:rsidR="00BE0AF4" w:rsidRPr="00715566" w:rsidRDefault="00BE0AF4" w:rsidP="002816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66">
        <w:rPr>
          <w:sz w:val="28"/>
          <w:szCs w:val="28"/>
        </w:rPr>
        <w:t xml:space="preserve">Расчет финансового обеспечения выполнения государственного (муниципального) задания государственных и муниципальных учреждений культуры Архангельской области осуществляется с учетом </w:t>
      </w:r>
      <w:proofErr w:type="spellStart"/>
      <w:r w:rsidRPr="00715566">
        <w:rPr>
          <w:sz w:val="28"/>
          <w:szCs w:val="28"/>
        </w:rPr>
        <w:t>подушевых</w:t>
      </w:r>
      <w:proofErr w:type="spellEnd"/>
      <w:r w:rsidRPr="00715566">
        <w:rPr>
          <w:sz w:val="28"/>
          <w:szCs w:val="28"/>
        </w:rPr>
        <w:t xml:space="preserve"> нормативов финансирования услуг сферы культуры.</w:t>
      </w:r>
    </w:p>
    <w:p w:rsidR="00BE0AF4" w:rsidRPr="00715566" w:rsidRDefault="00BE0AF4" w:rsidP="002816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715566">
        <w:rPr>
          <w:sz w:val="28"/>
          <w:szCs w:val="28"/>
        </w:rPr>
        <w:t>Подушевые</w:t>
      </w:r>
      <w:proofErr w:type="spellEnd"/>
      <w:r w:rsidRPr="00715566">
        <w:rPr>
          <w:sz w:val="28"/>
          <w:szCs w:val="28"/>
        </w:rPr>
        <w:t xml:space="preserve"> нормативы финансирования </w:t>
      </w:r>
      <w:proofErr w:type="gramStart"/>
      <w:r w:rsidRPr="00715566">
        <w:rPr>
          <w:sz w:val="28"/>
          <w:szCs w:val="28"/>
        </w:rPr>
        <w:t>устанавливаются в расчете на одного получателя услуг в сфере культуры и определяются</w:t>
      </w:r>
      <w:proofErr w:type="gramEnd"/>
      <w:r w:rsidRPr="00715566">
        <w:rPr>
          <w:sz w:val="28"/>
          <w:szCs w:val="28"/>
        </w:rPr>
        <w:t xml:space="preserve"> исходя из прямых и косвенных расходов.</w:t>
      </w:r>
    </w:p>
    <w:p w:rsidR="00BE0AF4" w:rsidRPr="00715566" w:rsidRDefault="00BE0AF4" w:rsidP="0071556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BE0AF4" w:rsidRPr="00715566" w:rsidRDefault="00BE0AF4" w:rsidP="00715566">
      <w:pPr>
        <w:jc w:val="center"/>
      </w:pPr>
      <w:r w:rsidRPr="00715566">
        <w:t>_____________</w:t>
      </w:r>
    </w:p>
    <w:sectPr w:rsidR="00BE0AF4" w:rsidRPr="00715566" w:rsidSect="00715566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89" w:rsidRDefault="00B40789">
      <w:r>
        <w:separator/>
      </w:r>
    </w:p>
  </w:endnote>
  <w:endnote w:type="continuationSeparator" w:id="0">
    <w:p w:rsidR="00B40789" w:rsidRDefault="00B4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sch Office Sans">
    <w:altName w:val="Arial"/>
    <w:charset w:val="00"/>
    <w:family w:val="swiss"/>
    <w:pitch w:val="variable"/>
    <w:sig w:usb0="A00000AF" w:usb1="1000205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89" w:rsidRDefault="00B40789">
      <w:r>
        <w:separator/>
      </w:r>
    </w:p>
  </w:footnote>
  <w:footnote w:type="continuationSeparator" w:id="0">
    <w:p w:rsidR="00B40789" w:rsidRDefault="00B40789">
      <w:r>
        <w:continuationSeparator/>
      </w:r>
    </w:p>
  </w:footnote>
  <w:footnote w:id="1">
    <w:p w:rsidR="00EC32C6" w:rsidRPr="00EA6705" w:rsidRDefault="00EC32C6" w:rsidP="00BE0AF4">
      <w:pPr>
        <w:pStyle w:val="ad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EA6705">
        <w:rPr>
          <w:rStyle w:val="ae"/>
          <w:rFonts w:ascii="Times New Roman" w:hAnsi="Times New Roman"/>
        </w:rPr>
        <w:footnoteRef/>
      </w:r>
      <w:r w:rsidRPr="00EA6705">
        <w:rPr>
          <w:rFonts w:ascii="Times New Roman" w:hAnsi="Times New Roman"/>
        </w:rPr>
        <w:t xml:space="preserve"> </w:t>
      </w:r>
      <w:proofErr w:type="gramStart"/>
      <w:r w:rsidRPr="00EA6705">
        <w:rPr>
          <w:rFonts w:ascii="Times New Roman" w:hAnsi="Times New Roman"/>
        </w:rPr>
        <w:t>Утвержден</w:t>
      </w:r>
      <w:proofErr w:type="gramEnd"/>
      <w:r w:rsidRPr="00EA6705">
        <w:rPr>
          <w:rFonts w:ascii="Times New Roman" w:hAnsi="Times New Roman"/>
        </w:rPr>
        <w:t xml:space="preserve"> Губернатором Архангельской области 18 февраля 2015 года.</w:t>
      </w:r>
    </w:p>
  </w:footnote>
  <w:footnote w:id="2">
    <w:p w:rsidR="00EC32C6" w:rsidRPr="00A02C7D" w:rsidRDefault="00EC32C6" w:rsidP="00BE0AF4">
      <w:pPr>
        <w:pStyle w:val="ad"/>
        <w:spacing w:before="0"/>
        <w:ind w:firstLine="0"/>
        <w:rPr>
          <w:rFonts w:ascii="Times New Roman" w:hAnsi="Times New Roman"/>
        </w:rPr>
      </w:pPr>
      <w:r w:rsidRPr="00A02C7D">
        <w:rPr>
          <w:rStyle w:val="ae"/>
          <w:rFonts w:ascii="Times New Roman" w:hAnsi="Times New Roman"/>
        </w:rPr>
        <w:footnoteRef/>
      </w:r>
      <w:r w:rsidRPr="00A02C7D">
        <w:rPr>
          <w:rFonts w:ascii="Times New Roman" w:hAnsi="Times New Roman"/>
        </w:rPr>
        <w:t xml:space="preserve"> </w:t>
      </w:r>
      <w:r w:rsidRPr="00576F58">
        <w:rPr>
          <w:rFonts w:ascii="Times New Roman" w:hAnsi="Times New Roman"/>
        </w:rPr>
        <w:t>Средства в объеме 399,9 тыс. рублей предусмотрены в областном бюджете</w:t>
      </w:r>
      <w:r>
        <w:rPr>
          <w:rFonts w:ascii="Times New Roman" w:hAnsi="Times New Roman"/>
        </w:rPr>
        <w:t>.</w:t>
      </w:r>
    </w:p>
  </w:footnote>
  <w:footnote w:id="3">
    <w:p w:rsidR="00EC32C6" w:rsidRPr="006B6B4E" w:rsidRDefault="00EC32C6" w:rsidP="00BE0AF4">
      <w:pPr>
        <w:pStyle w:val="ad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6B6B4E">
        <w:rPr>
          <w:rStyle w:val="ae"/>
          <w:rFonts w:ascii="Times New Roman" w:hAnsi="Times New Roman"/>
        </w:rPr>
        <w:footnoteRef/>
      </w:r>
      <w:r w:rsidRPr="006B6B4E">
        <w:rPr>
          <w:rFonts w:ascii="Times New Roman" w:hAnsi="Times New Roman"/>
        </w:rPr>
        <w:t xml:space="preserve"> Средства на данные цели предусмотрены в государственной программе Архангельской области «Культура Русского Севера (2013 – 2020 годы)» ежегодно, в том числе в 2015 году </w:t>
      </w:r>
      <w:r w:rsidR="00135DAE">
        <w:rPr>
          <w:rFonts w:ascii="Times New Roman" w:hAnsi="Times New Roman"/>
        </w:rPr>
        <w:t>–</w:t>
      </w:r>
      <w:r w:rsidRPr="006B6B4E">
        <w:rPr>
          <w:rFonts w:ascii="Times New Roman" w:hAnsi="Times New Roman"/>
        </w:rPr>
        <w:t xml:space="preserve"> в объеме 1 024,0 тыс. рублей</w:t>
      </w:r>
    </w:p>
  </w:footnote>
  <w:footnote w:id="4">
    <w:p w:rsidR="00EC32C6" w:rsidRDefault="00EC32C6" w:rsidP="00BE0AF4">
      <w:pPr>
        <w:pStyle w:val="ad"/>
        <w:spacing w:before="0"/>
        <w:ind w:firstLine="0"/>
      </w:pPr>
      <w:r>
        <w:rPr>
          <w:rFonts w:ascii="Times New Roman" w:hAnsi="Times New Roman"/>
        </w:rPr>
        <w:t xml:space="preserve">    </w:t>
      </w:r>
      <w:r w:rsidRPr="006B6B4E">
        <w:rPr>
          <w:rStyle w:val="ae"/>
          <w:rFonts w:ascii="Times New Roman" w:hAnsi="Times New Roman"/>
        </w:rPr>
        <w:footnoteRef/>
      </w:r>
      <w:r w:rsidRPr="006B6B4E">
        <w:rPr>
          <w:rFonts w:ascii="Times New Roman" w:hAnsi="Times New Roman"/>
        </w:rPr>
        <w:t xml:space="preserve"> В 2015 году состоялось 12 фестивалей в 10 муниципальных образованиях региона. Гала-концерт участников проекта состоялся 28 ноября на сцене Архангельского театра драмы имени М.В. Ломоносова</w:t>
      </w:r>
      <w:r w:rsidR="000233C5">
        <w:rPr>
          <w:rFonts w:ascii="Times New Roman" w:hAnsi="Times New Roman"/>
        </w:rPr>
        <w:t>.</w:t>
      </w:r>
    </w:p>
  </w:footnote>
  <w:footnote w:id="5">
    <w:p w:rsidR="00EC32C6" w:rsidRPr="0049384F" w:rsidRDefault="00EC32C6" w:rsidP="00BE0AF4">
      <w:pPr>
        <w:pStyle w:val="ad"/>
        <w:rPr>
          <w:rFonts w:ascii="Times New Roman" w:hAnsi="Times New Roman"/>
        </w:rPr>
      </w:pPr>
      <w:r w:rsidRPr="0049384F">
        <w:rPr>
          <w:rStyle w:val="ae"/>
          <w:rFonts w:ascii="Times New Roman" w:hAnsi="Times New Roman"/>
        </w:rPr>
        <w:footnoteRef/>
      </w:r>
      <w:r w:rsidRPr="0049384F">
        <w:rPr>
          <w:rFonts w:ascii="Times New Roman" w:hAnsi="Times New Roman"/>
        </w:rPr>
        <w:t xml:space="preserve"> </w:t>
      </w:r>
      <w:r w:rsidR="009C2622">
        <w:rPr>
          <w:rFonts w:ascii="Times New Roman" w:hAnsi="Times New Roman"/>
          <w:kern w:val="36"/>
        </w:rPr>
        <w:t>В</w:t>
      </w:r>
      <w:r w:rsidRPr="0049384F">
        <w:rPr>
          <w:rFonts w:ascii="Times New Roman" w:hAnsi="Times New Roman"/>
          <w:kern w:val="36"/>
        </w:rPr>
        <w:t>ыявленный объект культурного наследия на основании письма Министерства культуры                          Рос</w:t>
      </w:r>
      <w:r w:rsidR="009C2622">
        <w:rPr>
          <w:rFonts w:ascii="Times New Roman" w:hAnsi="Times New Roman"/>
          <w:kern w:val="36"/>
        </w:rPr>
        <w:t>сийской Федерации от 03.12.2013</w:t>
      </w:r>
      <w:r w:rsidRPr="0049384F">
        <w:rPr>
          <w:rFonts w:ascii="Times New Roman" w:hAnsi="Times New Roman"/>
          <w:kern w:val="36"/>
        </w:rPr>
        <w:t xml:space="preserve"> № 5589-10-05</w:t>
      </w:r>
      <w:r w:rsidR="009C2622">
        <w:rPr>
          <w:rFonts w:ascii="Times New Roman" w:hAnsi="Times New Roman"/>
          <w:kern w:val="36"/>
        </w:rPr>
        <w:t>.</w:t>
      </w:r>
    </w:p>
  </w:footnote>
  <w:footnote w:id="6">
    <w:p w:rsidR="00EC32C6" w:rsidRPr="00DA400B" w:rsidRDefault="00EC32C6" w:rsidP="00BE0AF4">
      <w:pPr>
        <w:pStyle w:val="ad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DA400B">
        <w:rPr>
          <w:rStyle w:val="ae"/>
          <w:rFonts w:ascii="Times New Roman" w:hAnsi="Times New Roman"/>
        </w:rPr>
        <w:footnoteRef/>
      </w:r>
      <w:r w:rsidRPr="00DA400B">
        <w:rPr>
          <w:rFonts w:ascii="Times New Roman" w:hAnsi="Times New Roman"/>
        </w:rPr>
        <w:t xml:space="preserve"> Учтены объекты культурного наследия, полномочия по которым исполняет министерство. В данное число не входят объекты культурного наследия Соловецких островов. </w:t>
      </w:r>
    </w:p>
  </w:footnote>
  <w:footnote w:id="7">
    <w:p w:rsidR="00EC32C6" w:rsidRPr="00DA400B" w:rsidRDefault="00EC32C6" w:rsidP="00BE0AF4">
      <w:pPr>
        <w:pStyle w:val="ad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DA400B">
        <w:rPr>
          <w:rStyle w:val="ae"/>
          <w:rFonts w:ascii="Times New Roman" w:hAnsi="Times New Roman"/>
        </w:rPr>
        <w:footnoteRef/>
      </w:r>
      <w:r w:rsidRPr="00DA400B">
        <w:rPr>
          <w:rFonts w:ascii="Times New Roman" w:hAnsi="Times New Roman"/>
        </w:rPr>
        <w:t xml:space="preserve"> В данное число входят объекты культурного наследия Соловецких островов, количество которых уточнить не удалось. Следовательно, указанное количество объектов культурного наследия, подвергшихся работам по их сохранению, не является точным.</w:t>
      </w:r>
    </w:p>
  </w:footnote>
  <w:footnote w:id="8">
    <w:p w:rsidR="00EC32C6" w:rsidRPr="00DA400B" w:rsidRDefault="00EC32C6" w:rsidP="0007425A">
      <w:pPr>
        <w:pStyle w:val="ad"/>
        <w:spacing w:before="0"/>
        <w:ind w:firstLine="567"/>
        <w:rPr>
          <w:rFonts w:ascii="Times New Roman" w:hAnsi="Times New Roman"/>
        </w:rPr>
      </w:pPr>
      <w:r w:rsidRPr="00DA400B">
        <w:rPr>
          <w:rStyle w:val="ae"/>
          <w:rFonts w:ascii="Times New Roman" w:hAnsi="Times New Roman"/>
        </w:rPr>
        <w:footnoteRef/>
      </w:r>
      <w:r w:rsidRPr="00DA400B">
        <w:rPr>
          <w:rFonts w:ascii="Times New Roman" w:hAnsi="Times New Roman"/>
        </w:rPr>
        <w:t xml:space="preserve"> Имеются в виду федеральные целевые п</w:t>
      </w:r>
      <w:r>
        <w:rPr>
          <w:rFonts w:ascii="Times New Roman" w:hAnsi="Times New Roman"/>
        </w:rPr>
        <w:t>рограммы «Культура России (2006 – </w:t>
      </w:r>
      <w:r w:rsidRPr="00DA400B">
        <w:rPr>
          <w:rFonts w:ascii="Times New Roman" w:hAnsi="Times New Roman"/>
        </w:rPr>
        <w:t xml:space="preserve">2011 годы)» </w:t>
      </w:r>
      <w:r w:rsidR="0007425A">
        <w:rPr>
          <w:rFonts w:ascii="Times New Roman" w:hAnsi="Times New Roman"/>
        </w:rPr>
        <w:br/>
      </w:r>
      <w:r w:rsidRPr="00DA400B">
        <w:rPr>
          <w:rFonts w:ascii="Times New Roman" w:hAnsi="Times New Roman"/>
        </w:rPr>
        <w:t>и «Культура России (2012</w:t>
      </w:r>
      <w:r>
        <w:rPr>
          <w:rFonts w:ascii="Times New Roman" w:hAnsi="Times New Roman"/>
        </w:rPr>
        <w:t xml:space="preserve"> – </w:t>
      </w:r>
      <w:r w:rsidRPr="00DA400B">
        <w:rPr>
          <w:rFonts w:ascii="Times New Roman" w:hAnsi="Times New Roman"/>
        </w:rPr>
        <w:t>2018 годы)».</w:t>
      </w:r>
    </w:p>
  </w:footnote>
  <w:footnote w:id="9">
    <w:p w:rsidR="00EC32C6" w:rsidRPr="00DA400B" w:rsidRDefault="00EC32C6" w:rsidP="0007425A">
      <w:pPr>
        <w:pStyle w:val="ad"/>
        <w:spacing w:before="0"/>
        <w:ind w:firstLine="567"/>
        <w:rPr>
          <w:rFonts w:ascii="Times New Roman" w:hAnsi="Times New Roman"/>
        </w:rPr>
      </w:pPr>
      <w:r w:rsidRPr="00DA400B">
        <w:rPr>
          <w:rStyle w:val="ae"/>
          <w:rFonts w:ascii="Times New Roman" w:hAnsi="Times New Roman"/>
        </w:rPr>
        <w:footnoteRef/>
      </w:r>
      <w:r w:rsidRPr="00DA400B">
        <w:rPr>
          <w:rFonts w:ascii="Times New Roman" w:hAnsi="Times New Roman"/>
        </w:rPr>
        <w:t xml:space="preserve"> Имеются в виду долгосрочная целевая программа Архангельской области «Культура Русского Севера (2011</w:t>
      </w:r>
      <w:r>
        <w:rPr>
          <w:rFonts w:ascii="Times New Roman" w:hAnsi="Times New Roman"/>
        </w:rPr>
        <w:t> – </w:t>
      </w:r>
      <w:r w:rsidRPr="00DA400B">
        <w:rPr>
          <w:rFonts w:ascii="Times New Roman" w:hAnsi="Times New Roman"/>
        </w:rPr>
        <w:t xml:space="preserve">2014 годы)», государственная программа Архангельской области «Культура Русского Севера </w:t>
      </w:r>
      <w:r>
        <w:rPr>
          <w:rFonts w:ascii="Times New Roman" w:hAnsi="Times New Roman"/>
        </w:rPr>
        <w:br/>
        <w:t>(2013 – </w:t>
      </w:r>
      <w:r w:rsidRPr="00DA400B">
        <w:rPr>
          <w:rFonts w:ascii="Times New Roman" w:hAnsi="Times New Roman"/>
        </w:rPr>
        <w:t>2020 годы)» и государственная программа Архангельской области «Развитие образования и на</w:t>
      </w:r>
      <w:r>
        <w:rPr>
          <w:rFonts w:ascii="Times New Roman" w:hAnsi="Times New Roman"/>
        </w:rPr>
        <w:t xml:space="preserve">уки Архангельской области (2013 – </w:t>
      </w:r>
      <w:r w:rsidRPr="00DA400B">
        <w:rPr>
          <w:rFonts w:ascii="Times New Roman" w:hAnsi="Times New Roman"/>
        </w:rPr>
        <w:t>2018 годы)».</w:t>
      </w:r>
    </w:p>
  </w:footnote>
  <w:footnote w:id="10">
    <w:p w:rsidR="00EC32C6" w:rsidRPr="00DA400B" w:rsidRDefault="00EC32C6" w:rsidP="0007425A">
      <w:pPr>
        <w:pStyle w:val="ad"/>
        <w:spacing w:before="0"/>
        <w:ind w:firstLine="567"/>
        <w:rPr>
          <w:rFonts w:ascii="Times New Roman" w:hAnsi="Times New Roman"/>
        </w:rPr>
      </w:pPr>
      <w:r w:rsidRPr="00DA400B">
        <w:rPr>
          <w:rStyle w:val="ae"/>
          <w:rFonts w:ascii="Times New Roman" w:hAnsi="Times New Roman"/>
        </w:rPr>
        <w:footnoteRef/>
      </w:r>
      <w:r w:rsidRPr="00DA400B">
        <w:rPr>
          <w:rFonts w:ascii="Times New Roman" w:hAnsi="Times New Roman"/>
        </w:rPr>
        <w:t xml:space="preserve"> Данная сумма не является уточненной, так как включает финансирование работ по сохранению объекта культурного наследия федерального значения Ансамбль Соловецкого монастыря и отдельные сооружения островов Соловецкого архипелага, </w:t>
      </w:r>
      <w:r w:rsidRPr="00DA400B">
        <w:rPr>
          <w:rFonts w:ascii="Times New Roman" w:hAnsi="Times New Roman"/>
          <w:lang w:val="en-US"/>
        </w:rPr>
        <w:t>XVI</w:t>
      </w:r>
      <w:r w:rsidRPr="00DA400B">
        <w:rPr>
          <w:rFonts w:ascii="Times New Roman" w:hAnsi="Times New Roman"/>
        </w:rPr>
        <w:t xml:space="preserve"> век – первая половина </w:t>
      </w:r>
      <w:r w:rsidRPr="00DA400B">
        <w:rPr>
          <w:rFonts w:ascii="Times New Roman" w:hAnsi="Times New Roman"/>
          <w:lang w:val="en-US"/>
        </w:rPr>
        <w:t>XX</w:t>
      </w:r>
      <w:r w:rsidRPr="00DA400B">
        <w:rPr>
          <w:rFonts w:ascii="Times New Roman" w:hAnsi="Times New Roman"/>
        </w:rPr>
        <w:t xml:space="preserve"> века».</w:t>
      </w:r>
    </w:p>
  </w:footnote>
  <w:footnote w:id="11">
    <w:p w:rsidR="00EC32C6" w:rsidRPr="00DA400B" w:rsidRDefault="00EC32C6" w:rsidP="0007425A">
      <w:pPr>
        <w:pStyle w:val="ad"/>
        <w:spacing w:before="0"/>
        <w:ind w:firstLine="567"/>
        <w:rPr>
          <w:rFonts w:ascii="Times New Roman" w:hAnsi="Times New Roman"/>
        </w:rPr>
      </w:pPr>
      <w:r w:rsidRPr="00DA400B">
        <w:rPr>
          <w:rStyle w:val="ae"/>
          <w:rFonts w:ascii="Times New Roman" w:hAnsi="Times New Roman"/>
        </w:rPr>
        <w:footnoteRef/>
      </w:r>
      <w:r w:rsidRPr="00DA400B">
        <w:rPr>
          <w:rFonts w:ascii="Times New Roman" w:hAnsi="Times New Roman"/>
        </w:rPr>
        <w:t xml:space="preserve"> Учтены объекты культурного наследия, полномочия по которым исполняет министерство.</w:t>
      </w:r>
    </w:p>
  </w:footnote>
  <w:footnote w:id="12">
    <w:p w:rsidR="00EC32C6" w:rsidRPr="00DA400B" w:rsidRDefault="00EC32C6" w:rsidP="0007425A">
      <w:pPr>
        <w:pStyle w:val="ad"/>
        <w:spacing w:before="0"/>
        <w:ind w:firstLine="567"/>
        <w:rPr>
          <w:rFonts w:ascii="Times New Roman" w:hAnsi="Times New Roman"/>
        </w:rPr>
      </w:pPr>
      <w:r w:rsidRPr="00DA400B">
        <w:rPr>
          <w:rStyle w:val="ae"/>
          <w:rFonts w:ascii="Times New Roman" w:hAnsi="Times New Roman"/>
        </w:rPr>
        <w:footnoteRef/>
      </w:r>
      <w:r w:rsidRPr="00DA400B">
        <w:rPr>
          <w:rFonts w:ascii="Times New Roman" w:hAnsi="Times New Roman"/>
        </w:rPr>
        <w:t xml:space="preserve"> Имеется в виду федеральная целевая п</w:t>
      </w:r>
      <w:r>
        <w:rPr>
          <w:rFonts w:ascii="Times New Roman" w:hAnsi="Times New Roman"/>
        </w:rPr>
        <w:t xml:space="preserve">рограмма «Культура России (2012 – </w:t>
      </w:r>
      <w:r w:rsidRPr="00DA400B">
        <w:rPr>
          <w:rFonts w:ascii="Times New Roman" w:hAnsi="Times New Roman"/>
        </w:rPr>
        <w:t>2018 годы)».</w:t>
      </w:r>
    </w:p>
    <w:p w:rsidR="00EC32C6" w:rsidRPr="00DA400B" w:rsidRDefault="00EC32C6" w:rsidP="0007425A">
      <w:pPr>
        <w:pStyle w:val="ad"/>
        <w:spacing w:before="0"/>
        <w:ind w:firstLine="567"/>
        <w:rPr>
          <w:rFonts w:ascii="Times New Roman" w:hAnsi="Times New Roman"/>
        </w:rPr>
      </w:pPr>
      <w:r w:rsidRPr="00DA400B">
        <w:rPr>
          <w:rFonts w:ascii="Times New Roman" w:hAnsi="Times New Roman"/>
        </w:rPr>
        <w:t>Объект культурного наследия учтен 2 раза ввиду того, что в 2014 году проводились ремонтно-реставрационные и проектные работы.</w:t>
      </w:r>
    </w:p>
  </w:footnote>
  <w:footnote w:id="13">
    <w:p w:rsidR="00EC32C6" w:rsidRPr="0089090D" w:rsidRDefault="00EC32C6" w:rsidP="00BE0AF4">
      <w:pPr>
        <w:pStyle w:val="ad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9090D">
        <w:rPr>
          <w:rStyle w:val="ae"/>
          <w:rFonts w:ascii="Times New Roman" w:hAnsi="Times New Roman"/>
        </w:rPr>
        <w:footnoteRef/>
      </w:r>
      <w:r w:rsidRPr="0089090D">
        <w:rPr>
          <w:rFonts w:ascii="Times New Roman" w:hAnsi="Times New Roman"/>
        </w:rPr>
        <w:t xml:space="preserve"> Данные являются приближенными </w:t>
      </w:r>
      <w:proofErr w:type="gramStart"/>
      <w:r w:rsidRPr="0089090D">
        <w:rPr>
          <w:rFonts w:ascii="Times New Roman" w:hAnsi="Times New Roman"/>
        </w:rPr>
        <w:t>к</w:t>
      </w:r>
      <w:proofErr w:type="gramEnd"/>
      <w:r w:rsidRPr="0089090D">
        <w:rPr>
          <w:rFonts w:ascii="Times New Roman" w:hAnsi="Times New Roman"/>
        </w:rPr>
        <w:t xml:space="preserve"> истинным, но не являются точными.</w:t>
      </w:r>
    </w:p>
  </w:footnote>
  <w:footnote w:id="14">
    <w:p w:rsidR="00EC32C6" w:rsidRPr="0089090D" w:rsidRDefault="00EC32C6" w:rsidP="00122066">
      <w:pPr>
        <w:pStyle w:val="ad"/>
        <w:spacing w:before="0"/>
        <w:ind w:firstLine="567"/>
        <w:rPr>
          <w:rFonts w:ascii="Times New Roman" w:hAnsi="Times New Roman"/>
        </w:rPr>
      </w:pPr>
      <w:r w:rsidRPr="0089090D">
        <w:rPr>
          <w:rStyle w:val="ae"/>
          <w:rFonts w:ascii="Times New Roman" w:hAnsi="Times New Roman"/>
        </w:rPr>
        <w:footnoteRef/>
      </w:r>
      <w:r w:rsidRPr="0089090D">
        <w:rPr>
          <w:rFonts w:ascii="Times New Roman" w:hAnsi="Times New Roman"/>
        </w:rPr>
        <w:t xml:space="preserve"> Постановление министерства культуры Архангельской области от 31.12.2015 № 20-п.</w:t>
      </w:r>
    </w:p>
  </w:footnote>
  <w:footnote w:id="15">
    <w:p w:rsidR="00EC32C6" w:rsidRPr="0089090D" w:rsidRDefault="00EC32C6" w:rsidP="00122066">
      <w:pPr>
        <w:pStyle w:val="ad"/>
        <w:spacing w:before="0"/>
        <w:ind w:firstLine="567"/>
        <w:rPr>
          <w:rFonts w:ascii="Times New Roman" w:hAnsi="Times New Roman"/>
        </w:rPr>
      </w:pPr>
      <w:r w:rsidRPr="0089090D">
        <w:rPr>
          <w:rStyle w:val="ae"/>
          <w:rFonts w:ascii="Times New Roman" w:hAnsi="Times New Roman"/>
        </w:rPr>
        <w:footnoteRef/>
      </w:r>
      <w:r w:rsidRPr="0089090D">
        <w:rPr>
          <w:rFonts w:ascii="Times New Roman" w:hAnsi="Times New Roman"/>
        </w:rPr>
        <w:t xml:space="preserve"> Постановление министерства культуры Архангельской области от 26.06.2015 № 7-п.</w:t>
      </w:r>
    </w:p>
  </w:footnote>
  <w:footnote w:id="16">
    <w:p w:rsidR="00EC32C6" w:rsidRPr="0089090D" w:rsidRDefault="00EC32C6" w:rsidP="00122066">
      <w:pPr>
        <w:pStyle w:val="ad"/>
        <w:spacing w:before="0"/>
        <w:ind w:firstLine="567"/>
        <w:rPr>
          <w:rFonts w:ascii="Times New Roman" w:hAnsi="Times New Roman"/>
        </w:rPr>
      </w:pPr>
      <w:r w:rsidRPr="0089090D">
        <w:rPr>
          <w:rStyle w:val="ae"/>
          <w:rFonts w:ascii="Times New Roman" w:hAnsi="Times New Roman"/>
        </w:rPr>
        <w:footnoteRef/>
      </w:r>
      <w:r w:rsidRPr="0089090D">
        <w:rPr>
          <w:rFonts w:ascii="Times New Roman" w:hAnsi="Times New Roman"/>
        </w:rPr>
        <w:t xml:space="preserve"> Приказ Министерства культуры Российской Федерации от 25.06.2015 № 1834.</w:t>
      </w:r>
    </w:p>
  </w:footnote>
  <w:footnote w:id="17">
    <w:p w:rsidR="00EC32C6" w:rsidRPr="0089090D" w:rsidRDefault="00EC32C6" w:rsidP="00122066">
      <w:pPr>
        <w:pStyle w:val="ad"/>
        <w:spacing w:before="0"/>
        <w:ind w:firstLine="567"/>
        <w:rPr>
          <w:rFonts w:ascii="Times New Roman" w:hAnsi="Times New Roman"/>
        </w:rPr>
      </w:pPr>
      <w:r w:rsidRPr="0089090D">
        <w:rPr>
          <w:rStyle w:val="ae"/>
          <w:rFonts w:ascii="Times New Roman" w:hAnsi="Times New Roman"/>
        </w:rPr>
        <w:footnoteRef/>
      </w:r>
      <w:r w:rsidRPr="0089090D">
        <w:rPr>
          <w:rFonts w:ascii="Times New Roman" w:hAnsi="Times New Roman"/>
        </w:rPr>
        <w:t xml:space="preserve"> Постановление министерства культуры Архангельской области от 28.12.2015 № 16-п.</w:t>
      </w:r>
    </w:p>
  </w:footnote>
  <w:footnote w:id="18">
    <w:p w:rsidR="00EC32C6" w:rsidRPr="0089090D" w:rsidRDefault="00EC32C6" w:rsidP="00122066">
      <w:pPr>
        <w:pStyle w:val="ad"/>
        <w:spacing w:before="0"/>
        <w:ind w:firstLine="567"/>
        <w:rPr>
          <w:rFonts w:ascii="Times New Roman" w:hAnsi="Times New Roman"/>
        </w:rPr>
      </w:pPr>
      <w:r w:rsidRPr="0089090D">
        <w:rPr>
          <w:rStyle w:val="ae"/>
          <w:rFonts w:ascii="Times New Roman" w:hAnsi="Times New Roman"/>
        </w:rPr>
        <w:footnoteRef/>
      </w:r>
      <w:r w:rsidRPr="0089090D">
        <w:rPr>
          <w:rFonts w:ascii="Times New Roman" w:hAnsi="Times New Roman"/>
        </w:rPr>
        <w:t xml:space="preserve"> Постановление министерства культуры Архангельской области от 15.07.2015 № 8-п.</w:t>
      </w:r>
    </w:p>
  </w:footnote>
  <w:footnote w:id="19">
    <w:p w:rsidR="00EC32C6" w:rsidRPr="0089090D" w:rsidRDefault="00EC32C6" w:rsidP="00122066">
      <w:pPr>
        <w:pStyle w:val="ad"/>
        <w:spacing w:before="0"/>
        <w:ind w:firstLine="567"/>
        <w:rPr>
          <w:rFonts w:ascii="Times New Roman" w:hAnsi="Times New Roman"/>
        </w:rPr>
      </w:pPr>
      <w:r w:rsidRPr="0089090D">
        <w:rPr>
          <w:rStyle w:val="ae"/>
          <w:rFonts w:ascii="Times New Roman" w:hAnsi="Times New Roman"/>
        </w:rPr>
        <w:footnoteRef/>
      </w:r>
      <w:r w:rsidR="000B5FA9">
        <w:rPr>
          <w:rFonts w:ascii="Times New Roman" w:hAnsi="Times New Roman"/>
        </w:rPr>
        <w:t> </w:t>
      </w:r>
      <w:r w:rsidRPr="0089090D">
        <w:rPr>
          <w:rFonts w:ascii="Times New Roman" w:hAnsi="Times New Roman"/>
        </w:rPr>
        <w:t>В сравнении с итогами 2013 года в данной таблице учтены утвержденные проекты зон охраны объектов культу</w:t>
      </w:r>
      <w:r>
        <w:rPr>
          <w:rFonts w:ascii="Times New Roman" w:hAnsi="Times New Roman"/>
        </w:rPr>
        <w:t xml:space="preserve">рного наследия по состоянию на </w:t>
      </w:r>
      <w:r w:rsidRPr="0089090D">
        <w:rPr>
          <w:rFonts w:ascii="Times New Roman" w:hAnsi="Times New Roman"/>
        </w:rPr>
        <w:t>1 января 2016 года.</w:t>
      </w:r>
    </w:p>
    <w:p w:rsidR="00EC32C6" w:rsidRPr="001B2D21" w:rsidRDefault="00EC32C6" w:rsidP="00252A79">
      <w:pPr>
        <w:pStyle w:val="ad"/>
        <w:spacing w:before="0"/>
      </w:pPr>
    </w:p>
  </w:footnote>
  <w:footnote w:id="20">
    <w:p w:rsidR="00EC32C6" w:rsidRPr="00BE7D0E" w:rsidRDefault="00EC32C6" w:rsidP="00123032">
      <w:pPr>
        <w:pStyle w:val="ad"/>
        <w:spacing w:before="0"/>
        <w:ind w:firstLine="360"/>
        <w:rPr>
          <w:rFonts w:ascii="Times New Roman" w:hAnsi="Times New Roman"/>
        </w:rPr>
      </w:pPr>
      <w:r w:rsidRPr="00BE7D0E">
        <w:rPr>
          <w:rStyle w:val="ae"/>
          <w:rFonts w:ascii="Times New Roman" w:hAnsi="Times New Roman"/>
        </w:rPr>
        <w:footnoteRef/>
      </w:r>
      <w:r w:rsidRPr="00BE7D0E">
        <w:rPr>
          <w:rFonts w:ascii="Times New Roman" w:hAnsi="Times New Roman"/>
        </w:rPr>
        <w:t xml:space="preserve"> Работа по выявлению объектов культурного наследия началась в 2011 году.</w:t>
      </w:r>
    </w:p>
  </w:footnote>
  <w:footnote w:id="21">
    <w:p w:rsidR="00EC32C6" w:rsidRPr="00F2779C" w:rsidRDefault="00EC32C6" w:rsidP="00123032">
      <w:pPr>
        <w:pStyle w:val="ad"/>
        <w:spacing w:before="0"/>
        <w:ind w:firstLine="360"/>
        <w:rPr>
          <w:rFonts w:ascii="Times New Roman" w:hAnsi="Times New Roman"/>
        </w:rPr>
      </w:pPr>
      <w:r w:rsidRPr="00F2779C">
        <w:rPr>
          <w:rStyle w:val="ae"/>
          <w:rFonts w:ascii="Times New Roman" w:hAnsi="Times New Roman"/>
        </w:rPr>
        <w:footnoteRef/>
      </w:r>
      <w:r w:rsidRPr="00F2779C">
        <w:rPr>
          <w:rFonts w:ascii="Times New Roman" w:hAnsi="Times New Roman"/>
        </w:rPr>
        <w:t xml:space="preserve"> Объекты, расположенные на территории национального парка «Русская Арктика», поставлены на государственную охрану в качестве выявленных объектов в 2015 году, а не в 2013 году, как следует из таблицы 9 государственного доклада за 2013 год. В данную таблицу внесена поправка. </w:t>
      </w:r>
    </w:p>
  </w:footnote>
  <w:footnote w:id="22">
    <w:p w:rsidR="00EC32C6" w:rsidRPr="00F2779C" w:rsidRDefault="00EC32C6" w:rsidP="006538BE">
      <w:pPr>
        <w:pStyle w:val="ad"/>
        <w:spacing w:before="0"/>
        <w:ind w:firstLine="360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 w:rsidRPr="00F2779C">
        <w:rPr>
          <w:rFonts w:ascii="Times New Roman" w:hAnsi="Times New Roman"/>
        </w:rPr>
        <w:t xml:space="preserve">Имеются в виду 11 памятников истории и культуры вне ансамблей, три памятника истории </w:t>
      </w:r>
      <w:r>
        <w:rPr>
          <w:rFonts w:ascii="Times New Roman" w:hAnsi="Times New Roman"/>
        </w:rPr>
        <w:br/>
      </w:r>
      <w:r w:rsidRPr="00F2779C">
        <w:rPr>
          <w:rFonts w:ascii="Times New Roman" w:hAnsi="Times New Roman"/>
        </w:rPr>
        <w:t>и культуры, входящие в ансамбль (все расположены на территории национального парка «</w:t>
      </w:r>
      <w:proofErr w:type="spellStart"/>
      <w:r w:rsidRPr="00F2779C">
        <w:rPr>
          <w:rFonts w:ascii="Times New Roman" w:hAnsi="Times New Roman"/>
        </w:rPr>
        <w:t>Кенозерский</w:t>
      </w:r>
      <w:proofErr w:type="spellEnd"/>
      <w:r w:rsidRPr="00F2779C">
        <w:rPr>
          <w:rFonts w:ascii="Times New Roman" w:hAnsi="Times New Roman"/>
        </w:rPr>
        <w:t xml:space="preserve">»), </w:t>
      </w:r>
      <w:r>
        <w:rPr>
          <w:rFonts w:ascii="Times New Roman" w:hAnsi="Times New Roman"/>
        </w:rPr>
        <w:br/>
      </w:r>
      <w:r w:rsidRPr="00F2779C">
        <w:rPr>
          <w:rFonts w:ascii="Times New Roman" w:hAnsi="Times New Roman"/>
        </w:rPr>
        <w:t>и достопримечательное место «</w:t>
      </w:r>
      <w:proofErr w:type="spellStart"/>
      <w:r w:rsidRPr="00F2779C">
        <w:rPr>
          <w:rFonts w:ascii="Times New Roman" w:hAnsi="Times New Roman"/>
        </w:rPr>
        <w:t>Кимжа</w:t>
      </w:r>
      <w:proofErr w:type="spellEnd"/>
      <w:r w:rsidRPr="00F2779C">
        <w:rPr>
          <w:rFonts w:ascii="Times New Roman" w:hAnsi="Times New Roman"/>
        </w:rPr>
        <w:t xml:space="preserve">». </w:t>
      </w:r>
    </w:p>
    <w:p w:rsidR="00EC32C6" w:rsidRDefault="00EC32C6" w:rsidP="00BE0AF4">
      <w:pPr>
        <w:pStyle w:val="ad"/>
      </w:pPr>
    </w:p>
  </w:footnote>
  <w:footnote w:id="23">
    <w:p w:rsidR="00EC32C6" w:rsidRPr="00F2779C" w:rsidRDefault="00EC32C6" w:rsidP="00E04E26">
      <w:pPr>
        <w:pStyle w:val="ad"/>
        <w:ind w:firstLine="360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 w:rsidRPr="00F2779C">
        <w:rPr>
          <w:rFonts w:ascii="Times New Roman" w:hAnsi="Times New Roman"/>
        </w:rPr>
        <w:t xml:space="preserve">Имеются в виду памятники истории и культуры, ансамбли и памятники истории и культуры </w:t>
      </w:r>
      <w:r>
        <w:rPr>
          <w:rFonts w:ascii="Times New Roman" w:hAnsi="Times New Roman"/>
        </w:rPr>
        <w:br/>
      </w:r>
      <w:r w:rsidRPr="00F2779C">
        <w:rPr>
          <w:rFonts w:ascii="Times New Roman" w:hAnsi="Times New Roman"/>
        </w:rPr>
        <w:t>в ансамблях.</w:t>
      </w:r>
    </w:p>
  </w:footnote>
  <w:footnote w:id="24">
    <w:p w:rsidR="00EC32C6" w:rsidRPr="00F2779C" w:rsidRDefault="00EC32C6" w:rsidP="00FD7A11">
      <w:pPr>
        <w:pStyle w:val="ad"/>
        <w:spacing w:before="0"/>
        <w:ind w:firstLine="360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 w:rsidRPr="00F2779C">
        <w:rPr>
          <w:rFonts w:ascii="Times New Roman" w:hAnsi="Times New Roman"/>
        </w:rPr>
        <w:t>576 – в  2014 году</w:t>
      </w:r>
      <w:r>
        <w:rPr>
          <w:rFonts w:ascii="Times New Roman" w:hAnsi="Times New Roman"/>
        </w:rPr>
        <w:t>.</w:t>
      </w:r>
    </w:p>
  </w:footnote>
  <w:footnote w:id="25">
    <w:p w:rsidR="00EC32C6" w:rsidRPr="00F2779C" w:rsidRDefault="00EC32C6" w:rsidP="00FD7A11">
      <w:pPr>
        <w:pStyle w:val="ad"/>
        <w:spacing w:before="0"/>
        <w:ind w:firstLine="360"/>
        <w:rPr>
          <w:rFonts w:ascii="Times New Roman" w:hAnsi="Times New Roman"/>
        </w:rPr>
      </w:pPr>
      <w:r w:rsidRPr="00F2779C">
        <w:rPr>
          <w:rStyle w:val="ae"/>
          <w:rFonts w:ascii="Times New Roman" w:hAnsi="Times New Roman"/>
        </w:rPr>
        <w:footnoteRef/>
      </w:r>
      <w:r w:rsidRPr="00F2779C">
        <w:rPr>
          <w:rFonts w:ascii="Times New Roman" w:hAnsi="Times New Roman"/>
        </w:rPr>
        <w:t xml:space="preserve"> 947,4 – в 201</w:t>
      </w:r>
      <w:r w:rsidR="00B661BC">
        <w:rPr>
          <w:rFonts w:ascii="Times New Roman" w:hAnsi="Times New Roman"/>
        </w:rPr>
        <w:t>4</w:t>
      </w:r>
      <w:r w:rsidRPr="00F2779C"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.</w:t>
      </w:r>
    </w:p>
  </w:footnote>
  <w:footnote w:id="26">
    <w:p w:rsidR="00EC32C6" w:rsidRDefault="00EC32C6" w:rsidP="00FD7A11">
      <w:pPr>
        <w:pStyle w:val="ad"/>
        <w:ind w:firstLine="360"/>
      </w:pPr>
      <w:r>
        <w:rPr>
          <w:rStyle w:val="ae"/>
        </w:rPr>
        <w:footnoteRef/>
      </w:r>
      <w:r>
        <w:t xml:space="preserve"> </w:t>
      </w:r>
      <w:r w:rsidRPr="0034599F">
        <w:rPr>
          <w:rFonts w:ascii="Times New Roman" w:hAnsi="Times New Roman"/>
        </w:rPr>
        <w:t>Поддержано грантом Президента Российской Федерации</w:t>
      </w:r>
      <w:r>
        <w:rPr>
          <w:rFonts w:ascii="Times New Roman" w:hAnsi="Times New Roman"/>
        </w:rPr>
        <w:t>.</w:t>
      </w:r>
    </w:p>
  </w:footnote>
  <w:footnote w:id="27">
    <w:p w:rsidR="00EC32C6" w:rsidRDefault="00EC32C6" w:rsidP="001673C2">
      <w:pPr>
        <w:pStyle w:val="ad"/>
        <w:ind w:firstLine="180"/>
      </w:pPr>
      <w:r>
        <w:rPr>
          <w:rStyle w:val="ae"/>
        </w:rPr>
        <w:footnoteRef/>
      </w:r>
      <w:r>
        <w:t xml:space="preserve"> </w:t>
      </w:r>
      <w:r w:rsidR="001673C2">
        <w:rPr>
          <w:rFonts w:ascii="Times New Roman" w:hAnsi="Times New Roman"/>
          <w:sz w:val="18"/>
          <w:szCs w:val="18"/>
        </w:rPr>
        <w:t>В 2014 году – 57,9 процента.</w:t>
      </w:r>
    </w:p>
  </w:footnote>
  <w:footnote w:id="28">
    <w:p w:rsidR="00EC32C6" w:rsidRPr="0003257E" w:rsidRDefault="003D786F" w:rsidP="00BE0AF4">
      <w:pPr>
        <w:pStyle w:val="ad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C32C6" w:rsidRPr="0003257E">
        <w:rPr>
          <w:rStyle w:val="ae"/>
          <w:rFonts w:ascii="Times New Roman" w:hAnsi="Times New Roman"/>
        </w:rPr>
        <w:footnoteRef/>
      </w:r>
      <w:r w:rsidR="00EC32C6" w:rsidRPr="0003257E">
        <w:rPr>
          <w:rFonts w:ascii="Times New Roman" w:hAnsi="Times New Roman"/>
        </w:rPr>
        <w:t xml:space="preserve"> Внесение изменений в постановление Правительства Архангельской области от 27.07.2010  </w:t>
      </w:r>
      <w:r w:rsidR="00EC32C6" w:rsidRPr="0003257E">
        <w:rPr>
          <w:rFonts w:ascii="Times New Roman" w:hAnsi="Times New Roman"/>
        </w:rPr>
        <w:br/>
        <w:t>№ 219-пп «Об утверждении порядка принятия решений об ограничении или о запрещении движения транспортных средств на территории объекта культурного наследия федерального зна</w:t>
      </w:r>
      <w:r>
        <w:rPr>
          <w:rFonts w:ascii="Times New Roman" w:hAnsi="Times New Roman"/>
        </w:rPr>
        <w:t>ч</w:t>
      </w:r>
      <w:r w:rsidR="00EC32C6" w:rsidRPr="0003257E">
        <w:rPr>
          <w:rFonts w:ascii="Times New Roman" w:hAnsi="Times New Roman"/>
        </w:rPr>
        <w:t>ения, объекта культурного наследия регионального значения и в зонах охраны указанных объектов культурного наследия».</w:t>
      </w:r>
    </w:p>
  </w:footnote>
  <w:footnote w:id="29">
    <w:p w:rsidR="00EC32C6" w:rsidRPr="00DD0E81" w:rsidRDefault="00EC32C6" w:rsidP="00A40129">
      <w:pPr>
        <w:pStyle w:val="ad"/>
        <w:spacing w:before="0"/>
        <w:ind w:firstLine="284"/>
        <w:rPr>
          <w:rFonts w:ascii="Times New Roman" w:hAnsi="Times New Roman"/>
        </w:rPr>
      </w:pPr>
      <w:r>
        <w:rPr>
          <w:rStyle w:val="ae"/>
        </w:rPr>
        <w:footnoteRef/>
      </w:r>
      <w:r w:rsidR="00CD7F05">
        <w:t>  </w:t>
      </w:r>
      <w:r w:rsidRPr="00DD0E81">
        <w:rPr>
          <w:rFonts w:ascii="Times New Roman" w:hAnsi="Times New Roman"/>
        </w:rPr>
        <w:t xml:space="preserve">Имеются в виду объекты культурного наследия, расположенные в </w:t>
      </w:r>
      <w:proofErr w:type="spellStart"/>
      <w:r w:rsidRPr="00DD0E81">
        <w:rPr>
          <w:rFonts w:ascii="Times New Roman" w:hAnsi="Times New Roman"/>
        </w:rPr>
        <w:t>Каргопольском</w:t>
      </w:r>
      <w:proofErr w:type="spellEnd"/>
      <w:r w:rsidRPr="00DD0E81">
        <w:rPr>
          <w:rFonts w:ascii="Times New Roman" w:hAnsi="Times New Roman"/>
        </w:rPr>
        <w:t xml:space="preserve"> и Плесецком районах Архангельской области, на территории национального парка «</w:t>
      </w:r>
      <w:proofErr w:type="spellStart"/>
      <w:r w:rsidRPr="00DD0E81">
        <w:rPr>
          <w:rFonts w:ascii="Times New Roman" w:hAnsi="Times New Roman"/>
        </w:rPr>
        <w:t>Кенозерский</w:t>
      </w:r>
      <w:proofErr w:type="spellEnd"/>
      <w:r w:rsidRPr="00DD0E81">
        <w:rPr>
          <w:rFonts w:ascii="Times New Roman" w:hAnsi="Times New Roman"/>
        </w:rPr>
        <w:t>».</w:t>
      </w:r>
    </w:p>
  </w:footnote>
  <w:footnote w:id="30">
    <w:p w:rsidR="00EC32C6" w:rsidRPr="00DD0E81" w:rsidRDefault="00EC32C6" w:rsidP="00A40129">
      <w:pPr>
        <w:pStyle w:val="ad"/>
        <w:spacing w:before="0"/>
        <w:ind w:firstLine="284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proofErr w:type="gramStart"/>
      <w:r w:rsidRPr="00DD0E81">
        <w:rPr>
          <w:rFonts w:ascii="Times New Roman" w:hAnsi="Times New Roman"/>
        </w:rPr>
        <w:t>Имеются в виду объекты культурного наследия, расположенные на территории Холмогорского района Архангельской области.</w:t>
      </w:r>
      <w:proofErr w:type="gramEnd"/>
    </w:p>
  </w:footnote>
  <w:footnote w:id="31">
    <w:p w:rsidR="00EC32C6" w:rsidRPr="00DD0E81" w:rsidRDefault="00EC32C6" w:rsidP="00A40129">
      <w:pPr>
        <w:pStyle w:val="ad"/>
        <w:spacing w:before="0"/>
        <w:ind w:firstLine="284"/>
        <w:rPr>
          <w:rFonts w:ascii="Times New Roman" w:hAnsi="Times New Roman"/>
        </w:rPr>
      </w:pPr>
      <w:r w:rsidRPr="00DD0E81">
        <w:rPr>
          <w:rStyle w:val="ae"/>
          <w:rFonts w:ascii="Times New Roman" w:hAnsi="Times New Roman"/>
        </w:rPr>
        <w:footnoteRef/>
      </w:r>
      <w:r w:rsidRPr="00DD0E81">
        <w:rPr>
          <w:rFonts w:ascii="Times New Roman" w:hAnsi="Times New Roman"/>
        </w:rPr>
        <w:t xml:space="preserve"> Имеются в виду объекты культурного наследия, расположенные на территории </w:t>
      </w:r>
      <w:proofErr w:type="spellStart"/>
      <w:r w:rsidRPr="00DD0E81">
        <w:rPr>
          <w:rFonts w:ascii="Times New Roman" w:hAnsi="Times New Roman"/>
        </w:rPr>
        <w:t>Красноборского</w:t>
      </w:r>
      <w:proofErr w:type="spellEnd"/>
      <w:r w:rsidRPr="00DD0E81">
        <w:rPr>
          <w:rFonts w:ascii="Times New Roman" w:hAnsi="Times New Roman"/>
        </w:rPr>
        <w:t xml:space="preserve"> района Архангельской области.</w:t>
      </w:r>
    </w:p>
  </w:footnote>
  <w:footnote w:id="32">
    <w:p w:rsidR="00EC32C6" w:rsidRPr="00DD0E81" w:rsidRDefault="00EC32C6" w:rsidP="00A40129">
      <w:pPr>
        <w:pStyle w:val="ad"/>
        <w:spacing w:before="0"/>
        <w:ind w:firstLine="284"/>
        <w:rPr>
          <w:rFonts w:ascii="Times New Roman" w:hAnsi="Times New Roman"/>
        </w:rPr>
      </w:pPr>
      <w:r w:rsidRPr="00DD0E81">
        <w:rPr>
          <w:rStyle w:val="ae"/>
          <w:rFonts w:ascii="Times New Roman" w:hAnsi="Times New Roman"/>
        </w:rPr>
        <w:footnoteRef/>
      </w:r>
      <w:r w:rsidR="00CD7F05">
        <w:rPr>
          <w:rFonts w:ascii="Times New Roman" w:hAnsi="Times New Roman"/>
        </w:rPr>
        <w:t>  </w:t>
      </w:r>
      <w:r w:rsidRPr="00DD0E81">
        <w:rPr>
          <w:rFonts w:ascii="Times New Roman" w:hAnsi="Times New Roman"/>
        </w:rPr>
        <w:t>Имеется в виду выявленный объект археологического наследия «Монастырские ледники», расположенный на территории Соловецких островов.</w:t>
      </w:r>
    </w:p>
  </w:footnote>
  <w:footnote w:id="33">
    <w:p w:rsidR="00EC32C6" w:rsidRPr="00DD0E81" w:rsidRDefault="00EC32C6" w:rsidP="003D786F">
      <w:pPr>
        <w:pStyle w:val="ad"/>
        <w:spacing w:before="0"/>
        <w:ind w:firstLine="360"/>
        <w:rPr>
          <w:rFonts w:ascii="Times New Roman" w:hAnsi="Times New Roman"/>
        </w:rPr>
      </w:pPr>
      <w:r w:rsidRPr="00DD0E81">
        <w:rPr>
          <w:rStyle w:val="ae"/>
          <w:rFonts w:ascii="Times New Roman" w:hAnsi="Times New Roman"/>
        </w:rPr>
        <w:footnoteRef/>
      </w:r>
      <w:r w:rsidRPr="00DD0E81">
        <w:rPr>
          <w:rFonts w:ascii="Times New Roman" w:hAnsi="Times New Roman"/>
        </w:rPr>
        <w:t xml:space="preserve"> Имеется в виду выявленный объект культурного наследия «Здание бывшей земской станции </w:t>
      </w:r>
      <w:r w:rsidR="003D786F">
        <w:rPr>
          <w:rFonts w:ascii="Times New Roman" w:hAnsi="Times New Roman"/>
        </w:rPr>
        <w:br/>
      </w:r>
      <w:r w:rsidRPr="00DD0E81">
        <w:rPr>
          <w:rFonts w:ascii="Times New Roman" w:hAnsi="Times New Roman"/>
        </w:rPr>
        <w:t xml:space="preserve">(Дом </w:t>
      </w:r>
      <w:proofErr w:type="spellStart"/>
      <w:r w:rsidRPr="00DD0E81">
        <w:rPr>
          <w:rFonts w:ascii="Times New Roman" w:hAnsi="Times New Roman"/>
        </w:rPr>
        <w:t>Макарьина</w:t>
      </w:r>
      <w:proofErr w:type="spellEnd"/>
      <w:r w:rsidRPr="00DD0E81">
        <w:rPr>
          <w:rFonts w:ascii="Times New Roman" w:hAnsi="Times New Roman"/>
        </w:rPr>
        <w:t xml:space="preserve">)», расположенный в </w:t>
      </w:r>
      <w:proofErr w:type="gramStart"/>
      <w:r w:rsidRPr="00DD0E81">
        <w:rPr>
          <w:rFonts w:ascii="Times New Roman" w:hAnsi="Times New Roman"/>
        </w:rPr>
        <w:t>г</w:t>
      </w:r>
      <w:proofErr w:type="gramEnd"/>
      <w:r w:rsidRPr="00DD0E81">
        <w:rPr>
          <w:rFonts w:ascii="Times New Roman" w:hAnsi="Times New Roman"/>
        </w:rPr>
        <w:t>. Вельске Архангельской области.</w:t>
      </w:r>
    </w:p>
  </w:footnote>
  <w:footnote w:id="34">
    <w:p w:rsidR="00EC32C6" w:rsidRPr="00DD0E81" w:rsidRDefault="00EC32C6" w:rsidP="003D786F">
      <w:pPr>
        <w:pStyle w:val="ad"/>
        <w:spacing w:before="0"/>
        <w:ind w:firstLine="360"/>
        <w:rPr>
          <w:rFonts w:ascii="Times New Roman" w:hAnsi="Times New Roman"/>
        </w:rPr>
      </w:pPr>
      <w:r w:rsidRPr="0056774C">
        <w:rPr>
          <w:rFonts w:ascii="Times New Roman" w:hAnsi="Times New Roman"/>
          <w:sz w:val="22"/>
          <w:szCs w:val="22"/>
          <w:vertAlign w:val="superscript"/>
        </w:rPr>
        <w:footnoteRef/>
      </w:r>
      <w:r w:rsidRPr="00DD0E81">
        <w:rPr>
          <w:rFonts w:ascii="Times New Roman" w:hAnsi="Times New Roman"/>
        </w:rPr>
        <w:t xml:space="preserve"> Имеются в виду объекты, расположенные на территории </w:t>
      </w:r>
      <w:r>
        <w:rPr>
          <w:rFonts w:ascii="Times New Roman" w:hAnsi="Times New Roman"/>
        </w:rPr>
        <w:t>ФГБУК</w:t>
      </w:r>
      <w:r w:rsidRPr="00DD0E81">
        <w:rPr>
          <w:rFonts w:ascii="Times New Roman" w:hAnsi="Times New Roman"/>
        </w:rPr>
        <w:t xml:space="preserve"> «Архангельский государственный музей деревянного зодчества и народного искусства </w:t>
      </w:r>
      <w:r w:rsidR="003D786F">
        <w:rPr>
          <w:rFonts w:ascii="Times New Roman" w:hAnsi="Times New Roman"/>
        </w:rPr>
        <w:t xml:space="preserve">«Малые </w:t>
      </w:r>
      <w:proofErr w:type="spellStart"/>
      <w:r w:rsidR="003D786F">
        <w:rPr>
          <w:rFonts w:ascii="Times New Roman" w:hAnsi="Times New Roman"/>
        </w:rPr>
        <w:t>Корелы</w:t>
      </w:r>
      <w:proofErr w:type="spellEnd"/>
      <w:r w:rsidRPr="00DD0E81">
        <w:rPr>
          <w:rFonts w:ascii="Times New Roman" w:hAnsi="Times New Roman"/>
        </w:rPr>
        <w:t>».</w:t>
      </w:r>
    </w:p>
  </w:footnote>
  <w:footnote w:id="35">
    <w:p w:rsidR="00EC32C6" w:rsidRPr="00DD0E81" w:rsidRDefault="00EC32C6" w:rsidP="003D786F">
      <w:pPr>
        <w:pStyle w:val="ad"/>
        <w:spacing w:before="0"/>
        <w:ind w:firstLine="360"/>
        <w:rPr>
          <w:rFonts w:ascii="Times New Roman" w:hAnsi="Times New Roman"/>
        </w:rPr>
      </w:pPr>
      <w:r w:rsidRPr="0003257E">
        <w:rPr>
          <w:rStyle w:val="ae"/>
        </w:rPr>
        <w:footnoteRef/>
      </w:r>
      <w:r w:rsidRPr="00DD0E81">
        <w:rPr>
          <w:rFonts w:ascii="Times New Roman" w:hAnsi="Times New Roman"/>
        </w:rPr>
        <w:t xml:space="preserve"> Имеются в виду выявленные объекты культурного наследия, расположенные на территории архипелагов Новая Земля и Земля Франца-Иосифа.</w:t>
      </w:r>
    </w:p>
  </w:footnote>
  <w:footnote w:id="36">
    <w:p w:rsidR="00EC32C6" w:rsidRPr="00DD0E81" w:rsidRDefault="00EC32C6" w:rsidP="000F439F">
      <w:pPr>
        <w:pStyle w:val="ad"/>
        <w:spacing w:before="0"/>
        <w:ind w:firstLine="360"/>
        <w:rPr>
          <w:rFonts w:ascii="Times New Roman" w:hAnsi="Times New Roman"/>
        </w:rPr>
      </w:pPr>
      <w:r w:rsidRPr="0003257E">
        <w:rPr>
          <w:rStyle w:val="ae"/>
        </w:rPr>
        <w:footnoteRef/>
      </w:r>
      <w:r w:rsidRPr="00DD0E81">
        <w:rPr>
          <w:rFonts w:ascii="Times New Roman" w:hAnsi="Times New Roman"/>
        </w:rPr>
        <w:t xml:space="preserve"> Имеется в виду объект культурного наследия «Комплекс деревянных церквей: Вознесенская церковь, </w:t>
      </w:r>
      <w:smartTag w:uri="urn:schemas-microsoft-com:office:smarttags" w:element="metricconverter">
        <w:smartTagPr>
          <w:attr w:name="ProductID" w:val="1651 г"/>
        </w:smartTagPr>
        <w:r w:rsidRPr="00DD0E81">
          <w:rPr>
            <w:rFonts w:ascii="Times New Roman" w:hAnsi="Times New Roman"/>
          </w:rPr>
          <w:t>1651 г</w:t>
        </w:r>
      </w:smartTag>
      <w:r w:rsidRPr="00DD0E81">
        <w:rPr>
          <w:rFonts w:ascii="Times New Roman" w:hAnsi="Times New Roman"/>
        </w:rPr>
        <w:t xml:space="preserve">., Колокольня, XVII </w:t>
      </w:r>
      <w:proofErr w:type="gramStart"/>
      <w:r w:rsidRPr="00DD0E81">
        <w:rPr>
          <w:rFonts w:ascii="Times New Roman" w:hAnsi="Times New Roman"/>
        </w:rPr>
        <w:t>в</w:t>
      </w:r>
      <w:proofErr w:type="gramEnd"/>
      <w:r w:rsidRPr="00DD0E81">
        <w:rPr>
          <w:rFonts w:ascii="Times New Roman" w:hAnsi="Times New Roman"/>
        </w:rPr>
        <w:t xml:space="preserve">.», расположенный по адресу: Архангельская область, </w:t>
      </w:r>
      <w:proofErr w:type="gramStart"/>
      <w:r w:rsidRPr="00DD0E81">
        <w:rPr>
          <w:rFonts w:ascii="Times New Roman" w:hAnsi="Times New Roman"/>
        </w:rPr>
        <w:t>Онежский</w:t>
      </w:r>
      <w:proofErr w:type="gramEnd"/>
      <w:r w:rsidRPr="00DD0E81">
        <w:rPr>
          <w:rFonts w:ascii="Times New Roman" w:hAnsi="Times New Roman"/>
        </w:rPr>
        <w:t xml:space="preserve"> район, </w:t>
      </w:r>
      <w:r w:rsidR="003D786F">
        <w:rPr>
          <w:rFonts w:ascii="Times New Roman" w:hAnsi="Times New Roman"/>
        </w:rPr>
        <w:br/>
      </w:r>
      <w:r w:rsidRPr="00DD0E81">
        <w:rPr>
          <w:rFonts w:ascii="Times New Roman" w:hAnsi="Times New Roman"/>
        </w:rPr>
        <w:t xml:space="preserve">дер. </w:t>
      </w:r>
      <w:proofErr w:type="spellStart"/>
      <w:r w:rsidRPr="00DD0E81">
        <w:rPr>
          <w:rFonts w:ascii="Times New Roman" w:hAnsi="Times New Roman"/>
        </w:rPr>
        <w:t>Пияла</w:t>
      </w:r>
      <w:proofErr w:type="spellEnd"/>
      <w:r w:rsidRPr="00DD0E81">
        <w:rPr>
          <w:rFonts w:ascii="Times New Roman" w:hAnsi="Times New Roman"/>
        </w:rPr>
        <w:t>.</w:t>
      </w:r>
    </w:p>
  </w:footnote>
  <w:footnote w:id="37">
    <w:p w:rsidR="00EC32C6" w:rsidRPr="00DD0E81" w:rsidRDefault="00EC32C6" w:rsidP="000F439F">
      <w:pPr>
        <w:pStyle w:val="ad"/>
        <w:spacing w:before="0"/>
        <w:ind w:firstLine="360"/>
        <w:rPr>
          <w:rFonts w:ascii="Times New Roman" w:hAnsi="Times New Roman"/>
        </w:rPr>
      </w:pPr>
      <w:r>
        <w:rPr>
          <w:rStyle w:val="ae"/>
        </w:rPr>
        <w:footnoteRef/>
      </w:r>
      <w:r w:rsidR="000F439F" w:rsidRPr="000F439F">
        <w:t> </w:t>
      </w:r>
      <w:r w:rsidR="003643B8">
        <w:t> </w:t>
      </w:r>
      <w:r w:rsidRPr="00DD0E81">
        <w:rPr>
          <w:rFonts w:ascii="Times New Roman" w:hAnsi="Times New Roman"/>
        </w:rPr>
        <w:t>Имеется в виду объект культурного наследия «</w:t>
      </w:r>
      <w:proofErr w:type="spellStart"/>
      <w:r w:rsidRPr="00DD0E81">
        <w:rPr>
          <w:rFonts w:ascii="Times New Roman" w:hAnsi="Times New Roman"/>
        </w:rPr>
        <w:t>Трехсвятительская</w:t>
      </w:r>
      <w:proofErr w:type="spellEnd"/>
      <w:r w:rsidRPr="00DD0E81">
        <w:rPr>
          <w:rFonts w:ascii="Times New Roman" w:hAnsi="Times New Roman"/>
        </w:rPr>
        <w:t xml:space="preserve"> церковь (деревянная)», расположенный по адресу: Архангельская область, Шенкурский район, дер. </w:t>
      </w:r>
      <w:proofErr w:type="spellStart"/>
      <w:r w:rsidRPr="00DD0E81">
        <w:rPr>
          <w:rFonts w:ascii="Times New Roman" w:hAnsi="Times New Roman"/>
        </w:rPr>
        <w:t>Смотраковская</w:t>
      </w:r>
      <w:proofErr w:type="spellEnd"/>
      <w:r w:rsidRPr="00DD0E81">
        <w:rPr>
          <w:rFonts w:ascii="Times New Roman" w:hAnsi="Times New Roman"/>
        </w:rPr>
        <w:t>, д. 20 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C6" w:rsidRDefault="00DB15FB" w:rsidP="0040389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32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646D">
      <w:rPr>
        <w:rStyle w:val="a4"/>
        <w:noProof/>
      </w:rPr>
      <w:t>14</w:t>
    </w:r>
    <w:r>
      <w:rPr>
        <w:rStyle w:val="a4"/>
      </w:rPr>
      <w:fldChar w:fldCharType="end"/>
    </w:r>
  </w:p>
  <w:p w:rsidR="00EC32C6" w:rsidRDefault="00EC32C6">
    <w:pPr>
      <w:pStyle w:val="a5"/>
      <w:jc w:val="center"/>
    </w:pPr>
  </w:p>
  <w:p w:rsidR="00EC32C6" w:rsidRDefault="00EC32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4D07"/>
    <w:multiLevelType w:val="hybridMultilevel"/>
    <w:tmpl w:val="FC26E5E4"/>
    <w:lvl w:ilvl="0" w:tplc="846C8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02D22"/>
    <w:multiLevelType w:val="multilevel"/>
    <w:tmpl w:val="3500B6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650850"/>
    <w:multiLevelType w:val="hybridMultilevel"/>
    <w:tmpl w:val="426EF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5928B4"/>
    <w:multiLevelType w:val="multilevel"/>
    <w:tmpl w:val="84D2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E7817F5"/>
    <w:multiLevelType w:val="hybridMultilevel"/>
    <w:tmpl w:val="9A54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AF4"/>
    <w:rsid w:val="00006543"/>
    <w:rsid w:val="00006D96"/>
    <w:rsid w:val="0001077C"/>
    <w:rsid w:val="00011EBA"/>
    <w:rsid w:val="00014E14"/>
    <w:rsid w:val="00020612"/>
    <w:rsid w:val="000233C5"/>
    <w:rsid w:val="00023B19"/>
    <w:rsid w:val="0003076F"/>
    <w:rsid w:val="00035D26"/>
    <w:rsid w:val="000369B7"/>
    <w:rsid w:val="00041B60"/>
    <w:rsid w:val="00057BB8"/>
    <w:rsid w:val="00062201"/>
    <w:rsid w:val="0006402D"/>
    <w:rsid w:val="000657F1"/>
    <w:rsid w:val="0006589E"/>
    <w:rsid w:val="0006605E"/>
    <w:rsid w:val="0007010F"/>
    <w:rsid w:val="00071659"/>
    <w:rsid w:val="00072317"/>
    <w:rsid w:val="0007425A"/>
    <w:rsid w:val="00074A5D"/>
    <w:rsid w:val="00074DAA"/>
    <w:rsid w:val="00081C63"/>
    <w:rsid w:val="0008339B"/>
    <w:rsid w:val="000844E9"/>
    <w:rsid w:val="000856AF"/>
    <w:rsid w:val="00086798"/>
    <w:rsid w:val="0009262B"/>
    <w:rsid w:val="00092D70"/>
    <w:rsid w:val="00093A7E"/>
    <w:rsid w:val="00095335"/>
    <w:rsid w:val="0009546A"/>
    <w:rsid w:val="000A1655"/>
    <w:rsid w:val="000A29A6"/>
    <w:rsid w:val="000A7716"/>
    <w:rsid w:val="000B18E6"/>
    <w:rsid w:val="000B1C5C"/>
    <w:rsid w:val="000B4896"/>
    <w:rsid w:val="000B524C"/>
    <w:rsid w:val="000B5FA9"/>
    <w:rsid w:val="000C0228"/>
    <w:rsid w:val="000C269F"/>
    <w:rsid w:val="000C4393"/>
    <w:rsid w:val="000C46F6"/>
    <w:rsid w:val="000C4C75"/>
    <w:rsid w:val="000C7028"/>
    <w:rsid w:val="000D0FD1"/>
    <w:rsid w:val="000D678C"/>
    <w:rsid w:val="000E2155"/>
    <w:rsid w:val="000F0854"/>
    <w:rsid w:val="000F1369"/>
    <w:rsid w:val="000F13A9"/>
    <w:rsid w:val="000F16DD"/>
    <w:rsid w:val="000F1E9C"/>
    <w:rsid w:val="000F439F"/>
    <w:rsid w:val="000F4D88"/>
    <w:rsid w:val="000F71A8"/>
    <w:rsid w:val="001003CD"/>
    <w:rsid w:val="0010110D"/>
    <w:rsid w:val="00104731"/>
    <w:rsid w:val="001067E3"/>
    <w:rsid w:val="001067EB"/>
    <w:rsid w:val="0011349D"/>
    <w:rsid w:val="001143C4"/>
    <w:rsid w:val="00116B1C"/>
    <w:rsid w:val="0012026E"/>
    <w:rsid w:val="00121588"/>
    <w:rsid w:val="00122066"/>
    <w:rsid w:val="00123032"/>
    <w:rsid w:val="00125D4B"/>
    <w:rsid w:val="00126D60"/>
    <w:rsid w:val="00127665"/>
    <w:rsid w:val="001310C4"/>
    <w:rsid w:val="00132429"/>
    <w:rsid w:val="0013295C"/>
    <w:rsid w:val="00135DAE"/>
    <w:rsid w:val="001436D2"/>
    <w:rsid w:val="00145781"/>
    <w:rsid w:val="00145FC1"/>
    <w:rsid w:val="00147763"/>
    <w:rsid w:val="001510EC"/>
    <w:rsid w:val="0015553F"/>
    <w:rsid w:val="00157023"/>
    <w:rsid w:val="00157B50"/>
    <w:rsid w:val="00164704"/>
    <w:rsid w:val="001662A4"/>
    <w:rsid w:val="0016688C"/>
    <w:rsid w:val="00167294"/>
    <w:rsid w:val="00167318"/>
    <w:rsid w:val="0016737A"/>
    <w:rsid w:val="001673C2"/>
    <w:rsid w:val="001700EA"/>
    <w:rsid w:val="00170A80"/>
    <w:rsid w:val="00171D3D"/>
    <w:rsid w:val="001726D1"/>
    <w:rsid w:val="0017410F"/>
    <w:rsid w:val="00175621"/>
    <w:rsid w:val="00175C73"/>
    <w:rsid w:val="00175CBA"/>
    <w:rsid w:val="00176C1A"/>
    <w:rsid w:val="001773EA"/>
    <w:rsid w:val="00183FE5"/>
    <w:rsid w:val="00184E55"/>
    <w:rsid w:val="00186FA4"/>
    <w:rsid w:val="00196521"/>
    <w:rsid w:val="001A2887"/>
    <w:rsid w:val="001A3370"/>
    <w:rsid w:val="001A59C2"/>
    <w:rsid w:val="001A65AD"/>
    <w:rsid w:val="001A7952"/>
    <w:rsid w:val="001B6F8D"/>
    <w:rsid w:val="001B7BD9"/>
    <w:rsid w:val="001C2F61"/>
    <w:rsid w:val="001C3C55"/>
    <w:rsid w:val="001C7A52"/>
    <w:rsid w:val="001C7F55"/>
    <w:rsid w:val="001D20E2"/>
    <w:rsid w:val="001D2693"/>
    <w:rsid w:val="001D2DB5"/>
    <w:rsid w:val="001D598C"/>
    <w:rsid w:val="001E3191"/>
    <w:rsid w:val="001E560B"/>
    <w:rsid w:val="001E7248"/>
    <w:rsid w:val="001E799B"/>
    <w:rsid w:val="001F23A1"/>
    <w:rsid w:val="001F2F19"/>
    <w:rsid w:val="001F3F97"/>
    <w:rsid w:val="001F78C2"/>
    <w:rsid w:val="00205D52"/>
    <w:rsid w:val="00206FD4"/>
    <w:rsid w:val="002102BE"/>
    <w:rsid w:val="00210D06"/>
    <w:rsid w:val="00211189"/>
    <w:rsid w:val="00215407"/>
    <w:rsid w:val="00215AEB"/>
    <w:rsid w:val="00216A6D"/>
    <w:rsid w:val="0022004D"/>
    <w:rsid w:val="00221E9E"/>
    <w:rsid w:val="0022441A"/>
    <w:rsid w:val="0022707A"/>
    <w:rsid w:val="00227141"/>
    <w:rsid w:val="00232841"/>
    <w:rsid w:val="002431DD"/>
    <w:rsid w:val="00245F33"/>
    <w:rsid w:val="002464CE"/>
    <w:rsid w:val="002508B3"/>
    <w:rsid w:val="00252A6E"/>
    <w:rsid w:val="00252A79"/>
    <w:rsid w:val="002556BB"/>
    <w:rsid w:val="00260424"/>
    <w:rsid w:val="00261A4D"/>
    <w:rsid w:val="0026319A"/>
    <w:rsid w:val="002645AD"/>
    <w:rsid w:val="002753BA"/>
    <w:rsid w:val="00275EF6"/>
    <w:rsid w:val="00280207"/>
    <w:rsid w:val="0028070A"/>
    <w:rsid w:val="00280BD5"/>
    <w:rsid w:val="002816BC"/>
    <w:rsid w:val="002819C4"/>
    <w:rsid w:val="0028288A"/>
    <w:rsid w:val="00283A88"/>
    <w:rsid w:val="00283D4D"/>
    <w:rsid w:val="002855A9"/>
    <w:rsid w:val="00285D91"/>
    <w:rsid w:val="00294DCE"/>
    <w:rsid w:val="00295784"/>
    <w:rsid w:val="00295D0F"/>
    <w:rsid w:val="00295FE9"/>
    <w:rsid w:val="00296BAE"/>
    <w:rsid w:val="00297659"/>
    <w:rsid w:val="00297F51"/>
    <w:rsid w:val="002A06E0"/>
    <w:rsid w:val="002A340C"/>
    <w:rsid w:val="002A5A4C"/>
    <w:rsid w:val="002B12ED"/>
    <w:rsid w:val="002B4394"/>
    <w:rsid w:val="002B5EAC"/>
    <w:rsid w:val="002C0377"/>
    <w:rsid w:val="002C0574"/>
    <w:rsid w:val="002C0DFE"/>
    <w:rsid w:val="002C4107"/>
    <w:rsid w:val="002C5FCE"/>
    <w:rsid w:val="002C6553"/>
    <w:rsid w:val="002D248E"/>
    <w:rsid w:val="002D2889"/>
    <w:rsid w:val="002D3C34"/>
    <w:rsid w:val="002D6BEE"/>
    <w:rsid w:val="002D7357"/>
    <w:rsid w:val="002D7C92"/>
    <w:rsid w:val="002E54C8"/>
    <w:rsid w:val="002F00AD"/>
    <w:rsid w:val="002F0CA0"/>
    <w:rsid w:val="002F2580"/>
    <w:rsid w:val="002F3133"/>
    <w:rsid w:val="002F5F69"/>
    <w:rsid w:val="00305A66"/>
    <w:rsid w:val="003065A9"/>
    <w:rsid w:val="003118C6"/>
    <w:rsid w:val="003127CA"/>
    <w:rsid w:val="0032052D"/>
    <w:rsid w:val="00321AB8"/>
    <w:rsid w:val="003236C5"/>
    <w:rsid w:val="003245EC"/>
    <w:rsid w:val="0032794D"/>
    <w:rsid w:val="00331C78"/>
    <w:rsid w:val="00331D1B"/>
    <w:rsid w:val="00332D13"/>
    <w:rsid w:val="00332D95"/>
    <w:rsid w:val="00336FFA"/>
    <w:rsid w:val="00340543"/>
    <w:rsid w:val="003430D4"/>
    <w:rsid w:val="00344DDA"/>
    <w:rsid w:val="00347493"/>
    <w:rsid w:val="00347CE5"/>
    <w:rsid w:val="00350A94"/>
    <w:rsid w:val="00353D06"/>
    <w:rsid w:val="00354EB5"/>
    <w:rsid w:val="0035755F"/>
    <w:rsid w:val="00360CE4"/>
    <w:rsid w:val="00363B4B"/>
    <w:rsid w:val="00364063"/>
    <w:rsid w:val="003643B8"/>
    <w:rsid w:val="003645A5"/>
    <w:rsid w:val="0036576B"/>
    <w:rsid w:val="00371755"/>
    <w:rsid w:val="00372FF7"/>
    <w:rsid w:val="00373574"/>
    <w:rsid w:val="0037607C"/>
    <w:rsid w:val="00376F6F"/>
    <w:rsid w:val="00377EB4"/>
    <w:rsid w:val="0038035E"/>
    <w:rsid w:val="00380A34"/>
    <w:rsid w:val="00382D05"/>
    <w:rsid w:val="00383FE9"/>
    <w:rsid w:val="00384777"/>
    <w:rsid w:val="00386698"/>
    <w:rsid w:val="00390664"/>
    <w:rsid w:val="00393B30"/>
    <w:rsid w:val="00396832"/>
    <w:rsid w:val="003A071C"/>
    <w:rsid w:val="003B0E08"/>
    <w:rsid w:val="003B1B74"/>
    <w:rsid w:val="003B2426"/>
    <w:rsid w:val="003B276C"/>
    <w:rsid w:val="003B3C62"/>
    <w:rsid w:val="003B5587"/>
    <w:rsid w:val="003B70E1"/>
    <w:rsid w:val="003C0142"/>
    <w:rsid w:val="003C1CB5"/>
    <w:rsid w:val="003C203A"/>
    <w:rsid w:val="003C218B"/>
    <w:rsid w:val="003C6B07"/>
    <w:rsid w:val="003D0856"/>
    <w:rsid w:val="003D2DF8"/>
    <w:rsid w:val="003D3107"/>
    <w:rsid w:val="003D786F"/>
    <w:rsid w:val="003E682C"/>
    <w:rsid w:val="003F4D0F"/>
    <w:rsid w:val="003F4D3F"/>
    <w:rsid w:val="003F6396"/>
    <w:rsid w:val="003F68C0"/>
    <w:rsid w:val="003F7551"/>
    <w:rsid w:val="003F7709"/>
    <w:rsid w:val="003F7FC6"/>
    <w:rsid w:val="00401099"/>
    <w:rsid w:val="00402C27"/>
    <w:rsid w:val="00403899"/>
    <w:rsid w:val="00405AB1"/>
    <w:rsid w:val="0040684C"/>
    <w:rsid w:val="004128D9"/>
    <w:rsid w:val="00413D6F"/>
    <w:rsid w:val="00414EFD"/>
    <w:rsid w:val="00420381"/>
    <w:rsid w:val="00423769"/>
    <w:rsid w:val="00424250"/>
    <w:rsid w:val="004272B0"/>
    <w:rsid w:val="004303D0"/>
    <w:rsid w:val="00430FD1"/>
    <w:rsid w:val="00431764"/>
    <w:rsid w:val="00434ACB"/>
    <w:rsid w:val="00436C85"/>
    <w:rsid w:val="00442C0B"/>
    <w:rsid w:val="00442FD9"/>
    <w:rsid w:val="00443957"/>
    <w:rsid w:val="00443F86"/>
    <w:rsid w:val="00453363"/>
    <w:rsid w:val="004566BA"/>
    <w:rsid w:val="00460499"/>
    <w:rsid w:val="00462758"/>
    <w:rsid w:val="00463AF8"/>
    <w:rsid w:val="00464D1F"/>
    <w:rsid w:val="00467715"/>
    <w:rsid w:val="00467DCB"/>
    <w:rsid w:val="00471AFC"/>
    <w:rsid w:val="00474FD1"/>
    <w:rsid w:val="00475CEF"/>
    <w:rsid w:val="00480995"/>
    <w:rsid w:val="0048102A"/>
    <w:rsid w:val="00482783"/>
    <w:rsid w:val="0048717A"/>
    <w:rsid w:val="004903EB"/>
    <w:rsid w:val="00490428"/>
    <w:rsid w:val="0049061B"/>
    <w:rsid w:val="0049164C"/>
    <w:rsid w:val="00494C0C"/>
    <w:rsid w:val="004A10FA"/>
    <w:rsid w:val="004A258A"/>
    <w:rsid w:val="004A3E97"/>
    <w:rsid w:val="004B1CCE"/>
    <w:rsid w:val="004B2877"/>
    <w:rsid w:val="004B291B"/>
    <w:rsid w:val="004B59B1"/>
    <w:rsid w:val="004B7132"/>
    <w:rsid w:val="004B7792"/>
    <w:rsid w:val="004C17DF"/>
    <w:rsid w:val="004C2215"/>
    <w:rsid w:val="004C2D28"/>
    <w:rsid w:val="004C327D"/>
    <w:rsid w:val="004C67B5"/>
    <w:rsid w:val="004C7705"/>
    <w:rsid w:val="004C772C"/>
    <w:rsid w:val="004D1211"/>
    <w:rsid w:val="004E148F"/>
    <w:rsid w:val="004E3A7D"/>
    <w:rsid w:val="004E6AD4"/>
    <w:rsid w:val="004F1240"/>
    <w:rsid w:val="0050261A"/>
    <w:rsid w:val="00503A45"/>
    <w:rsid w:val="00503B5D"/>
    <w:rsid w:val="005100E0"/>
    <w:rsid w:val="00512DBC"/>
    <w:rsid w:val="00512FF2"/>
    <w:rsid w:val="0051797E"/>
    <w:rsid w:val="00520A92"/>
    <w:rsid w:val="0052777E"/>
    <w:rsid w:val="00527C38"/>
    <w:rsid w:val="00532289"/>
    <w:rsid w:val="00532757"/>
    <w:rsid w:val="005329C0"/>
    <w:rsid w:val="00534400"/>
    <w:rsid w:val="00535953"/>
    <w:rsid w:val="00535CAA"/>
    <w:rsid w:val="00536144"/>
    <w:rsid w:val="00536A0D"/>
    <w:rsid w:val="005418BB"/>
    <w:rsid w:val="00541CCD"/>
    <w:rsid w:val="00542D81"/>
    <w:rsid w:val="00543C37"/>
    <w:rsid w:val="005519C5"/>
    <w:rsid w:val="0055506E"/>
    <w:rsid w:val="00560E98"/>
    <w:rsid w:val="00561B61"/>
    <w:rsid w:val="0056314C"/>
    <w:rsid w:val="0056363E"/>
    <w:rsid w:val="00563A52"/>
    <w:rsid w:val="0056774C"/>
    <w:rsid w:val="0058414C"/>
    <w:rsid w:val="00584B57"/>
    <w:rsid w:val="00586485"/>
    <w:rsid w:val="00587A67"/>
    <w:rsid w:val="00590EED"/>
    <w:rsid w:val="005937A6"/>
    <w:rsid w:val="005957D0"/>
    <w:rsid w:val="005A0401"/>
    <w:rsid w:val="005A05C9"/>
    <w:rsid w:val="005A63D3"/>
    <w:rsid w:val="005A6F58"/>
    <w:rsid w:val="005A7863"/>
    <w:rsid w:val="005B0023"/>
    <w:rsid w:val="005B0326"/>
    <w:rsid w:val="005B0B47"/>
    <w:rsid w:val="005B2A5F"/>
    <w:rsid w:val="005B3077"/>
    <w:rsid w:val="005B5E81"/>
    <w:rsid w:val="005B7310"/>
    <w:rsid w:val="005B736F"/>
    <w:rsid w:val="005B7605"/>
    <w:rsid w:val="005B7A3E"/>
    <w:rsid w:val="005C6777"/>
    <w:rsid w:val="005C7B87"/>
    <w:rsid w:val="005C7D49"/>
    <w:rsid w:val="005D49C6"/>
    <w:rsid w:val="005D6071"/>
    <w:rsid w:val="005D6963"/>
    <w:rsid w:val="005D710D"/>
    <w:rsid w:val="005E35B1"/>
    <w:rsid w:val="005E3D1A"/>
    <w:rsid w:val="005E67F7"/>
    <w:rsid w:val="005F386D"/>
    <w:rsid w:val="005F4565"/>
    <w:rsid w:val="005F5173"/>
    <w:rsid w:val="005F531C"/>
    <w:rsid w:val="005F6264"/>
    <w:rsid w:val="0060047A"/>
    <w:rsid w:val="00600645"/>
    <w:rsid w:val="00601FD5"/>
    <w:rsid w:val="00602E9B"/>
    <w:rsid w:val="00605E69"/>
    <w:rsid w:val="00606861"/>
    <w:rsid w:val="00610D24"/>
    <w:rsid w:val="006122DD"/>
    <w:rsid w:val="0061430A"/>
    <w:rsid w:val="006167E6"/>
    <w:rsid w:val="006251F2"/>
    <w:rsid w:val="006272A4"/>
    <w:rsid w:val="0062765A"/>
    <w:rsid w:val="00633E20"/>
    <w:rsid w:val="006345D2"/>
    <w:rsid w:val="00635B08"/>
    <w:rsid w:val="00636BE4"/>
    <w:rsid w:val="006378F4"/>
    <w:rsid w:val="0064101E"/>
    <w:rsid w:val="00643B34"/>
    <w:rsid w:val="006461B5"/>
    <w:rsid w:val="0065193C"/>
    <w:rsid w:val="006538BE"/>
    <w:rsid w:val="00661905"/>
    <w:rsid w:val="00663D0A"/>
    <w:rsid w:val="0066550D"/>
    <w:rsid w:val="00665B9A"/>
    <w:rsid w:val="00665BF6"/>
    <w:rsid w:val="0066752B"/>
    <w:rsid w:val="00672841"/>
    <w:rsid w:val="00674E30"/>
    <w:rsid w:val="00680064"/>
    <w:rsid w:val="00681226"/>
    <w:rsid w:val="006842C4"/>
    <w:rsid w:val="0068688B"/>
    <w:rsid w:val="00694B7E"/>
    <w:rsid w:val="00696BD8"/>
    <w:rsid w:val="006A3F60"/>
    <w:rsid w:val="006B28C7"/>
    <w:rsid w:val="006B73DC"/>
    <w:rsid w:val="006B79DE"/>
    <w:rsid w:val="006C3D54"/>
    <w:rsid w:val="006C594C"/>
    <w:rsid w:val="006C599B"/>
    <w:rsid w:val="006C6A83"/>
    <w:rsid w:val="006D1EBF"/>
    <w:rsid w:val="006D2FF8"/>
    <w:rsid w:val="006D7A82"/>
    <w:rsid w:val="006E0CF2"/>
    <w:rsid w:val="006E2483"/>
    <w:rsid w:val="006E273F"/>
    <w:rsid w:val="006E408E"/>
    <w:rsid w:val="006E4AFD"/>
    <w:rsid w:val="006E78A5"/>
    <w:rsid w:val="006F0583"/>
    <w:rsid w:val="006F0FE6"/>
    <w:rsid w:val="006F1D82"/>
    <w:rsid w:val="006F325E"/>
    <w:rsid w:val="006F6B7C"/>
    <w:rsid w:val="006F7BFE"/>
    <w:rsid w:val="00701A6E"/>
    <w:rsid w:val="007118FB"/>
    <w:rsid w:val="0071548C"/>
    <w:rsid w:val="00715566"/>
    <w:rsid w:val="0072315C"/>
    <w:rsid w:val="007243A2"/>
    <w:rsid w:val="00725DAF"/>
    <w:rsid w:val="00733AAE"/>
    <w:rsid w:val="00734B37"/>
    <w:rsid w:val="0073646C"/>
    <w:rsid w:val="00736940"/>
    <w:rsid w:val="007453C9"/>
    <w:rsid w:val="007463B6"/>
    <w:rsid w:val="00747BA6"/>
    <w:rsid w:val="0075258C"/>
    <w:rsid w:val="00755AE1"/>
    <w:rsid w:val="007561FF"/>
    <w:rsid w:val="00763C2E"/>
    <w:rsid w:val="0076535F"/>
    <w:rsid w:val="00770722"/>
    <w:rsid w:val="00770FC8"/>
    <w:rsid w:val="0077120B"/>
    <w:rsid w:val="007719E5"/>
    <w:rsid w:val="007736D3"/>
    <w:rsid w:val="00774AA3"/>
    <w:rsid w:val="00776B75"/>
    <w:rsid w:val="0078082B"/>
    <w:rsid w:val="00781993"/>
    <w:rsid w:val="007832C5"/>
    <w:rsid w:val="00784AFC"/>
    <w:rsid w:val="00785CEB"/>
    <w:rsid w:val="00791947"/>
    <w:rsid w:val="00792714"/>
    <w:rsid w:val="00793AB1"/>
    <w:rsid w:val="0079429A"/>
    <w:rsid w:val="007948AF"/>
    <w:rsid w:val="007A0C41"/>
    <w:rsid w:val="007A175C"/>
    <w:rsid w:val="007A2C5E"/>
    <w:rsid w:val="007A42A9"/>
    <w:rsid w:val="007A4633"/>
    <w:rsid w:val="007B01C6"/>
    <w:rsid w:val="007B1D8D"/>
    <w:rsid w:val="007B2351"/>
    <w:rsid w:val="007B4526"/>
    <w:rsid w:val="007B483E"/>
    <w:rsid w:val="007B508C"/>
    <w:rsid w:val="007C1AD0"/>
    <w:rsid w:val="007C7452"/>
    <w:rsid w:val="007C7DC0"/>
    <w:rsid w:val="007D029C"/>
    <w:rsid w:val="007D05E2"/>
    <w:rsid w:val="007D3AB5"/>
    <w:rsid w:val="007D51E3"/>
    <w:rsid w:val="007D5612"/>
    <w:rsid w:val="007D56A7"/>
    <w:rsid w:val="007E2797"/>
    <w:rsid w:val="007E4C97"/>
    <w:rsid w:val="007F1173"/>
    <w:rsid w:val="007F4B8D"/>
    <w:rsid w:val="007F5B32"/>
    <w:rsid w:val="007F5F9D"/>
    <w:rsid w:val="008021B8"/>
    <w:rsid w:val="008029B2"/>
    <w:rsid w:val="0080434D"/>
    <w:rsid w:val="0080689D"/>
    <w:rsid w:val="00810EDF"/>
    <w:rsid w:val="008121C8"/>
    <w:rsid w:val="00813B87"/>
    <w:rsid w:val="00813F75"/>
    <w:rsid w:val="00820F25"/>
    <w:rsid w:val="008210DC"/>
    <w:rsid w:val="0082265A"/>
    <w:rsid w:val="008228CB"/>
    <w:rsid w:val="008278E1"/>
    <w:rsid w:val="00827DAE"/>
    <w:rsid w:val="00830A51"/>
    <w:rsid w:val="00830EF3"/>
    <w:rsid w:val="0083252F"/>
    <w:rsid w:val="00832E6E"/>
    <w:rsid w:val="00832F52"/>
    <w:rsid w:val="008372DA"/>
    <w:rsid w:val="0083760C"/>
    <w:rsid w:val="00842D8E"/>
    <w:rsid w:val="00843CD7"/>
    <w:rsid w:val="00846FFA"/>
    <w:rsid w:val="008542FE"/>
    <w:rsid w:val="00856624"/>
    <w:rsid w:val="008568E1"/>
    <w:rsid w:val="00861C17"/>
    <w:rsid w:val="00864AB4"/>
    <w:rsid w:val="00870F8B"/>
    <w:rsid w:val="00871ADD"/>
    <w:rsid w:val="008802B1"/>
    <w:rsid w:val="00884031"/>
    <w:rsid w:val="008873ED"/>
    <w:rsid w:val="00890904"/>
    <w:rsid w:val="00892192"/>
    <w:rsid w:val="00892CB1"/>
    <w:rsid w:val="00895D36"/>
    <w:rsid w:val="008964A9"/>
    <w:rsid w:val="008A00B6"/>
    <w:rsid w:val="008A0D5A"/>
    <w:rsid w:val="008A2EAD"/>
    <w:rsid w:val="008A3D36"/>
    <w:rsid w:val="008A6CB1"/>
    <w:rsid w:val="008B29DD"/>
    <w:rsid w:val="008B3050"/>
    <w:rsid w:val="008B3F83"/>
    <w:rsid w:val="008B712E"/>
    <w:rsid w:val="008B7C71"/>
    <w:rsid w:val="008C1D69"/>
    <w:rsid w:val="008C2D13"/>
    <w:rsid w:val="008C3090"/>
    <w:rsid w:val="008C33C5"/>
    <w:rsid w:val="008C3CBF"/>
    <w:rsid w:val="008C5F09"/>
    <w:rsid w:val="008D032F"/>
    <w:rsid w:val="008D0398"/>
    <w:rsid w:val="008D3B3B"/>
    <w:rsid w:val="008D46FA"/>
    <w:rsid w:val="008D539C"/>
    <w:rsid w:val="008D699B"/>
    <w:rsid w:val="008D7965"/>
    <w:rsid w:val="008E2217"/>
    <w:rsid w:val="008E46F6"/>
    <w:rsid w:val="008E779F"/>
    <w:rsid w:val="008E792A"/>
    <w:rsid w:val="008E7F37"/>
    <w:rsid w:val="008F05BC"/>
    <w:rsid w:val="008F25FF"/>
    <w:rsid w:val="008F2C00"/>
    <w:rsid w:val="008F5AE2"/>
    <w:rsid w:val="008F69E2"/>
    <w:rsid w:val="00900455"/>
    <w:rsid w:val="00900574"/>
    <w:rsid w:val="00903262"/>
    <w:rsid w:val="00911667"/>
    <w:rsid w:val="00913761"/>
    <w:rsid w:val="0091514B"/>
    <w:rsid w:val="009159B5"/>
    <w:rsid w:val="00915A60"/>
    <w:rsid w:val="009211B1"/>
    <w:rsid w:val="00921F86"/>
    <w:rsid w:val="00923740"/>
    <w:rsid w:val="00926239"/>
    <w:rsid w:val="00926E1F"/>
    <w:rsid w:val="009273B2"/>
    <w:rsid w:val="00936BD8"/>
    <w:rsid w:val="0094137E"/>
    <w:rsid w:val="00941514"/>
    <w:rsid w:val="0094444E"/>
    <w:rsid w:val="009479B0"/>
    <w:rsid w:val="00947F7A"/>
    <w:rsid w:val="00961C44"/>
    <w:rsid w:val="009643A2"/>
    <w:rsid w:val="009660FE"/>
    <w:rsid w:val="00966FC5"/>
    <w:rsid w:val="00971C6C"/>
    <w:rsid w:val="00972FCC"/>
    <w:rsid w:val="00974A06"/>
    <w:rsid w:val="00975117"/>
    <w:rsid w:val="0097648F"/>
    <w:rsid w:val="0097675C"/>
    <w:rsid w:val="00985970"/>
    <w:rsid w:val="009866DB"/>
    <w:rsid w:val="0098721F"/>
    <w:rsid w:val="00987272"/>
    <w:rsid w:val="00990A0D"/>
    <w:rsid w:val="009923F0"/>
    <w:rsid w:val="00993278"/>
    <w:rsid w:val="009941F7"/>
    <w:rsid w:val="0099429C"/>
    <w:rsid w:val="009954A3"/>
    <w:rsid w:val="009972F7"/>
    <w:rsid w:val="009A1FC8"/>
    <w:rsid w:val="009A5273"/>
    <w:rsid w:val="009A7808"/>
    <w:rsid w:val="009B29D1"/>
    <w:rsid w:val="009C0FBB"/>
    <w:rsid w:val="009C1FFD"/>
    <w:rsid w:val="009C2622"/>
    <w:rsid w:val="009C2731"/>
    <w:rsid w:val="009C3F35"/>
    <w:rsid w:val="009C4EAD"/>
    <w:rsid w:val="009C5F38"/>
    <w:rsid w:val="009C7912"/>
    <w:rsid w:val="009D0B95"/>
    <w:rsid w:val="009D3B71"/>
    <w:rsid w:val="009D6270"/>
    <w:rsid w:val="009E0CCE"/>
    <w:rsid w:val="009E0DE9"/>
    <w:rsid w:val="009E2B5C"/>
    <w:rsid w:val="009E335F"/>
    <w:rsid w:val="009E79DD"/>
    <w:rsid w:val="009F45AD"/>
    <w:rsid w:val="009F5F36"/>
    <w:rsid w:val="00A00296"/>
    <w:rsid w:val="00A02AD1"/>
    <w:rsid w:val="00A04855"/>
    <w:rsid w:val="00A05239"/>
    <w:rsid w:val="00A056FA"/>
    <w:rsid w:val="00A06612"/>
    <w:rsid w:val="00A07A07"/>
    <w:rsid w:val="00A12164"/>
    <w:rsid w:val="00A1574E"/>
    <w:rsid w:val="00A17B24"/>
    <w:rsid w:val="00A206E5"/>
    <w:rsid w:val="00A229B3"/>
    <w:rsid w:val="00A23E0B"/>
    <w:rsid w:val="00A30245"/>
    <w:rsid w:val="00A35DE6"/>
    <w:rsid w:val="00A40129"/>
    <w:rsid w:val="00A409F4"/>
    <w:rsid w:val="00A411E6"/>
    <w:rsid w:val="00A422E4"/>
    <w:rsid w:val="00A42C5D"/>
    <w:rsid w:val="00A446F5"/>
    <w:rsid w:val="00A44A8B"/>
    <w:rsid w:val="00A46036"/>
    <w:rsid w:val="00A471B7"/>
    <w:rsid w:val="00A47E86"/>
    <w:rsid w:val="00A50E8D"/>
    <w:rsid w:val="00A51201"/>
    <w:rsid w:val="00A54C6A"/>
    <w:rsid w:val="00A629F9"/>
    <w:rsid w:val="00A661E3"/>
    <w:rsid w:val="00A720AA"/>
    <w:rsid w:val="00A7289F"/>
    <w:rsid w:val="00A7507C"/>
    <w:rsid w:val="00A75542"/>
    <w:rsid w:val="00A80B36"/>
    <w:rsid w:val="00A854BB"/>
    <w:rsid w:val="00A87DC8"/>
    <w:rsid w:val="00A9113A"/>
    <w:rsid w:val="00A92CFD"/>
    <w:rsid w:val="00A9596A"/>
    <w:rsid w:val="00A97A3A"/>
    <w:rsid w:val="00A97E48"/>
    <w:rsid w:val="00AA119F"/>
    <w:rsid w:val="00AA290E"/>
    <w:rsid w:val="00AA3678"/>
    <w:rsid w:val="00AA64EF"/>
    <w:rsid w:val="00AA6DB2"/>
    <w:rsid w:val="00AB5839"/>
    <w:rsid w:val="00AB6045"/>
    <w:rsid w:val="00AB67B4"/>
    <w:rsid w:val="00AB7E8C"/>
    <w:rsid w:val="00AC1065"/>
    <w:rsid w:val="00AC1D03"/>
    <w:rsid w:val="00AC23EC"/>
    <w:rsid w:val="00AC4281"/>
    <w:rsid w:val="00AC6E86"/>
    <w:rsid w:val="00AD4866"/>
    <w:rsid w:val="00AD5782"/>
    <w:rsid w:val="00AD63D8"/>
    <w:rsid w:val="00AD7040"/>
    <w:rsid w:val="00AE0969"/>
    <w:rsid w:val="00AE0D54"/>
    <w:rsid w:val="00AE0EFA"/>
    <w:rsid w:val="00AE278E"/>
    <w:rsid w:val="00AE2AC1"/>
    <w:rsid w:val="00AE4BB9"/>
    <w:rsid w:val="00AE5D32"/>
    <w:rsid w:val="00AE6C70"/>
    <w:rsid w:val="00AF3BEB"/>
    <w:rsid w:val="00AF44B2"/>
    <w:rsid w:val="00AF6665"/>
    <w:rsid w:val="00AF692A"/>
    <w:rsid w:val="00AF6F4D"/>
    <w:rsid w:val="00AF7698"/>
    <w:rsid w:val="00B018E8"/>
    <w:rsid w:val="00B02A78"/>
    <w:rsid w:val="00B03701"/>
    <w:rsid w:val="00B045D4"/>
    <w:rsid w:val="00B061B2"/>
    <w:rsid w:val="00B0646D"/>
    <w:rsid w:val="00B064A9"/>
    <w:rsid w:val="00B0660B"/>
    <w:rsid w:val="00B06C51"/>
    <w:rsid w:val="00B0776A"/>
    <w:rsid w:val="00B12EC8"/>
    <w:rsid w:val="00B16002"/>
    <w:rsid w:val="00B2086A"/>
    <w:rsid w:val="00B23576"/>
    <w:rsid w:val="00B23A24"/>
    <w:rsid w:val="00B2565A"/>
    <w:rsid w:val="00B36186"/>
    <w:rsid w:val="00B3782A"/>
    <w:rsid w:val="00B40789"/>
    <w:rsid w:val="00B43D8A"/>
    <w:rsid w:val="00B44696"/>
    <w:rsid w:val="00B451D4"/>
    <w:rsid w:val="00B46DDE"/>
    <w:rsid w:val="00B509C3"/>
    <w:rsid w:val="00B54BA2"/>
    <w:rsid w:val="00B5620B"/>
    <w:rsid w:val="00B5765B"/>
    <w:rsid w:val="00B5779D"/>
    <w:rsid w:val="00B57C69"/>
    <w:rsid w:val="00B60516"/>
    <w:rsid w:val="00B6287F"/>
    <w:rsid w:val="00B63FAE"/>
    <w:rsid w:val="00B661BC"/>
    <w:rsid w:val="00B67DC6"/>
    <w:rsid w:val="00B73945"/>
    <w:rsid w:val="00B83FFB"/>
    <w:rsid w:val="00B845E9"/>
    <w:rsid w:val="00B84975"/>
    <w:rsid w:val="00B849E5"/>
    <w:rsid w:val="00B8671B"/>
    <w:rsid w:val="00B879AF"/>
    <w:rsid w:val="00B90F9C"/>
    <w:rsid w:val="00B9260A"/>
    <w:rsid w:val="00B94518"/>
    <w:rsid w:val="00B95337"/>
    <w:rsid w:val="00B9550D"/>
    <w:rsid w:val="00B95966"/>
    <w:rsid w:val="00B960F1"/>
    <w:rsid w:val="00BA1FB8"/>
    <w:rsid w:val="00BA6FA2"/>
    <w:rsid w:val="00BB16B0"/>
    <w:rsid w:val="00BB3F39"/>
    <w:rsid w:val="00BB4D4C"/>
    <w:rsid w:val="00BB67D0"/>
    <w:rsid w:val="00BC08C4"/>
    <w:rsid w:val="00BC24C6"/>
    <w:rsid w:val="00BC2A91"/>
    <w:rsid w:val="00BC36C2"/>
    <w:rsid w:val="00BC46AE"/>
    <w:rsid w:val="00BC492A"/>
    <w:rsid w:val="00BC4F34"/>
    <w:rsid w:val="00BC7D99"/>
    <w:rsid w:val="00BD200C"/>
    <w:rsid w:val="00BD2A2D"/>
    <w:rsid w:val="00BD556C"/>
    <w:rsid w:val="00BD5B7E"/>
    <w:rsid w:val="00BD799C"/>
    <w:rsid w:val="00BD7D8F"/>
    <w:rsid w:val="00BE0AF4"/>
    <w:rsid w:val="00BE0FEB"/>
    <w:rsid w:val="00BE31A4"/>
    <w:rsid w:val="00BE39F0"/>
    <w:rsid w:val="00BE48D3"/>
    <w:rsid w:val="00BE70B7"/>
    <w:rsid w:val="00BE76E4"/>
    <w:rsid w:val="00BF0AAB"/>
    <w:rsid w:val="00BF678B"/>
    <w:rsid w:val="00BF6CB1"/>
    <w:rsid w:val="00C0000F"/>
    <w:rsid w:val="00C0037B"/>
    <w:rsid w:val="00C013C5"/>
    <w:rsid w:val="00C02570"/>
    <w:rsid w:val="00C115EA"/>
    <w:rsid w:val="00C124B7"/>
    <w:rsid w:val="00C1373C"/>
    <w:rsid w:val="00C1447B"/>
    <w:rsid w:val="00C160DA"/>
    <w:rsid w:val="00C16C90"/>
    <w:rsid w:val="00C17178"/>
    <w:rsid w:val="00C17DD5"/>
    <w:rsid w:val="00C2579E"/>
    <w:rsid w:val="00C27A03"/>
    <w:rsid w:val="00C3126F"/>
    <w:rsid w:val="00C32382"/>
    <w:rsid w:val="00C331BD"/>
    <w:rsid w:val="00C3334F"/>
    <w:rsid w:val="00C36406"/>
    <w:rsid w:val="00C406B3"/>
    <w:rsid w:val="00C429EC"/>
    <w:rsid w:val="00C45FEA"/>
    <w:rsid w:val="00C4734E"/>
    <w:rsid w:val="00C47406"/>
    <w:rsid w:val="00C477ED"/>
    <w:rsid w:val="00C51A46"/>
    <w:rsid w:val="00C651A1"/>
    <w:rsid w:val="00C679B2"/>
    <w:rsid w:val="00C67DCA"/>
    <w:rsid w:val="00C7306B"/>
    <w:rsid w:val="00C75ADB"/>
    <w:rsid w:val="00C77FBA"/>
    <w:rsid w:val="00C80CD4"/>
    <w:rsid w:val="00C80F19"/>
    <w:rsid w:val="00C84DA6"/>
    <w:rsid w:val="00C8605F"/>
    <w:rsid w:val="00C91D73"/>
    <w:rsid w:val="00C92613"/>
    <w:rsid w:val="00CA0C58"/>
    <w:rsid w:val="00CA3D90"/>
    <w:rsid w:val="00CA55CA"/>
    <w:rsid w:val="00CA5FC3"/>
    <w:rsid w:val="00CB1CDA"/>
    <w:rsid w:val="00CB437C"/>
    <w:rsid w:val="00CB545F"/>
    <w:rsid w:val="00CB5F79"/>
    <w:rsid w:val="00CC1A01"/>
    <w:rsid w:val="00CC4423"/>
    <w:rsid w:val="00CC5682"/>
    <w:rsid w:val="00CC6528"/>
    <w:rsid w:val="00CC6722"/>
    <w:rsid w:val="00CD00CC"/>
    <w:rsid w:val="00CD3957"/>
    <w:rsid w:val="00CD73DE"/>
    <w:rsid w:val="00CD7F05"/>
    <w:rsid w:val="00CE0F17"/>
    <w:rsid w:val="00CE4803"/>
    <w:rsid w:val="00CE63DC"/>
    <w:rsid w:val="00CF2D3C"/>
    <w:rsid w:val="00CF5B4B"/>
    <w:rsid w:val="00CF69B0"/>
    <w:rsid w:val="00CF71A1"/>
    <w:rsid w:val="00D03B2B"/>
    <w:rsid w:val="00D1121F"/>
    <w:rsid w:val="00D11B3B"/>
    <w:rsid w:val="00D14BA9"/>
    <w:rsid w:val="00D20D96"/>
    <w:rsid w:val="00D23902"/>
    <w:rsid w:val="00D27ECC"/>
    <w:rsid w:val="00D30EB1"/>
    <w:rsid w:val="00D34181"/>
    <w:rsid w:val="00D37FE8"/>
    <w:rsid w:val="00D40AB7"/>
    <w:rsid w:val="00D41267"/>
    <w:rsid w:val="00D43159"/>
    <w:rsid w:val="00D46A68"/>
    <w:rsid w:val="00D474AD"/>
    <w:rsid w:val="00D51EE9"/>
    <w:rsid w:val="00D52B77"/>
    <w:rsid w:val="00D563DA"/>
    <w:rsid w:val="00D6030D"/>
    <w:rsid w:val="00D60EAA"/>
    <w:rsid w:val="00D63C34"/>
    <w:rsid w:val="00D63D6E"/>
    <w:rsid w:val="00D66F9D"/>
    <w:rsid w:val="00D67AF7"/>
    <w:rsid w:val="00D713B6"/>
    <w:rsid w:val="00D715DC"/>
    <w:rsid w:val="00D73D2B"/>
    <w:rsid w:val="00D80268"/>
    <w:rsid w:val="00D82214"/>
    <w:rsid w:val="00D83FE8"/>
    <w:rsid w:val="00D8433F"/>
    <w:rsid w:val="00D848BC"/>
    <w:rsid w:val="00D87AC8"/>
    <w:rsid w:val="00D928AC"/>
    <w:rsid w:val="00D97331"/>
    <w:rsid w:val="00D977A8"/>
    <w:rsid w:val="00DA179D"/>
    <w:rsid w:val="00DA25EF"/>
    <w:rsid w:val="00DA2968"/>
    <w:rsid w:val="00DA600D"/>
    <w:rsid w:val="00DA6B2E"/>
    <w:rsid w:val="00DA7220"/>
    <w:rsid w:val="00DB11F4"/>
    <w:rsid w:val="00DB15FB"/>
    <w:rsid w:val="00DB24A6"/>
    <w:rsid w:val="00DB268E"/>
    <w:rsid w:val="00DB27CE"/>
    <w:rsid w:val="00DB430D"/>
    <w:rsid w:val="00DB568E"/>
    <w:rsid w:val="00DB5D9A"/>
    <w:rsid w:val="00DB7A1D"/>
    <w:rsid w:val="00DC15EC"/>
    <w:rsid w:val="00DC1C59"/>
    <w:rsid w:val="00DC607F"/>
    <w:rsid w:val="00DD00B4"/>
    <w:rsid w:val="00DD0394"/>
    <w:rsid w:val="00DD07D0"/>
    <w:rsid w:val="00DD10CF"/>
    <w:rsid w:val="00DD11BA"/>
    <w:rsid w:val="00DD1A71"/>
    <w:rsid w:val="00DD1EB2"/>
    <w:rsid w:val="00DD587A"/>
    <w:rsid w:val="00DD618D"/>
    <w:rsid w:val="00DE16E1"/>
    <w:rsid w:val="00DE388C"/>
    <w:rsid w:val="00DE3B93"/>
    <w:rsid w:val="00DF0928"/>
    <w:rsid w:val="00DF2CBD"/>
    <w:rsid w:val="00DF3EF9"/>
    <w:rsid w:val="00DF6011"/>
    <w:rsid w:val="00E04590"/>
    <w:rsid w:val="00E04E26"/>
    <w:rsid w:val="00E05A33"/>
    <w:rsid w:val="00E05FFF"/>
    <w:rsid w:val="00E07136"/>
    <w:rsid w:val="00E073F0"/>
    <w:rsid w:val="00E120EC"/>
    <w:rsid w:val="00E13231"/>
    <w:rsid w:val="00E14B95"/>
    <w:rsid w:val="00E16EFA"/>
    <w:rsid w:val="00E25746"/>
    <w:rsid w:val="00E34D3F"/>
    <w:rsid w:val="00E3651E"/>
    <w:rsid w:val="00E3689D"/>
    <w:rsid w:val="00E37D4B"/>
    <w:rsid w:val="00E37E30"/>
    <w:rsid w:val="00E5119E"/>
    <w:rsid w:val="00E518D9"/>
    <w:rsid w:val="00E51B25"/>
    <w:rsid w:val="00E52FE6"/>
    <w:rsid w:val="00E53DB2"/>
    <w:rsid w:val="00E54E0F"/>
    <w:rsid w:val="00E613AA"/>
    <w:rsid w:val="00E65C57"/>
    <w:rsid w:val="00E666D3"/>
    <w:rsid w:val="00E708DE"/>
    <w:rsid w:val="00E73607"/>
    <w:rsid w:val="00E765B6"/>
    <w:rsid w:val="00E76BE1"/>
    <w:rsid w:val="00E77AFF"/>
    <w:rsid w:val="00E77B5E"/>
    <w:rsid w:val="00E833B9"/>
    <w:rsid w:val="00E85C64"/>
    <w:rsid w:val="00E91526"/>
    <w:rsid w:val="00E95A1E"/>
    <w:rsid w:val="00EA02DE"/>
    <w:rsid w:val="00EA1CBF"/>
    <w:rsid w:val="00EA29A1"/>
    <w:rsid w:val="00EA5130"/>
    <w:rsid w:val="00EA53C1"/>
    <w:rsid w:val="00EA5932"/>
    <w:rsid w:val="00EA5C14"/>
    <w:rsid w:val="00EB1EEA"/>
    <w:rsid w:val="00EB3B29"/>
    <w:rsid w:val="00EB770B"/>
    <w:rsid w:val="00EB7848"/>
    <w:rsid w:val="00EB7C31"/>
    <w:rsid w:val="00EC00EB"/>
    <w:rsid w:val="00EC2421"/>
    <w:rsid w:val="00EC32C6"/>
    <w:rsid w:val="00ED0D67"/>
    <w:rsid w:val="00ED16DD"/>
    <w:rsid w:val="00ED3BB3"/>
    <w:rsid w:val="00ED490F"/>
    <w:rsid w:val="00ED52A5"/>
    <w:rsid w:val="00ED6F6A"/>
    <w:rsid w:val="00EE1A16"/>
    <w:rsid w:val="00EE24C9"/>
    <w:rsid w:val="00EE5920"/>
    <w:rsid w:val="00EE6DB9"/>
    <w:rsid w:val="00EF1D2B"/>
    <w:rsid w:val="00EF5834"/>
    <w:rsid w:val="00EF6E2B"/>
    <w:rsid w:val="00F05311"/>
    <w:rsid w:val="00F064B3"/>
    <w:rsid w:val="00F06AAB"/>
    <w:rsid w:val="00F10406"/>
    <w:rsid w:val="00F1071E"/>
    <w:rsid w:val="00F12C1C"/>
    <w:rsid w:val="00F13908"/>
    <w:rsid w:val="00F17BD7"/>
    <w:rsid w:val="00F2059F"/>
    <w:rsid w:val="00F208E6"/>
    <w:rsid w:val="00F21754"/>
    <w:rsid w:val="00F2248D"/>
    <w:rsid w:val="00F25A13"/>
    <w:rsid w:val="00F27772"/>
    <w:rsid w:val="00F27AD7"/>
    <w:rsid w:val="00F31626"/>
    <w:rsid w:val="00F319D2"/>
    <w:rsid w:val="00F328BC"/>
    <w:rsid w:val="00F33154"/>
    <w:rsid w:val="00F33A96"/>
    <w:rsid w:val="00F351D3"/>
    <w:rsid w:val="00F412E5"/>
    <w:rsid w:val="00F4271F"/>
    <w:rsid w:val="00F47352"/>
    <w:rsid w:val="00F5287F"/>
    <w:rsid w:val="00F60764"/>
    <w:rsid w:val="00F60CDE"/>
    <w:rsid w:val="00F639D5"/>
    <w:rsid w:val="00F64B53"/>
    <w:rsid w:val="00F65C76"/>
    <w:rsid w:val="00F71697"/>
    <w:rsid w:val="00F73C0F"/>
    <w:rsid w:val="00F73D73"/>
    <w:rsid w:val="00F75AC5"/>
    <w:rsid w:val="00F77420"/>
    <w:rsid w:val="00F77ECD"/>
    <w:rsid w:val="00F808EB"/>
    <w:rsid w:val="00F8209B"/>
    <w:rsid w:val="00F83D56"/>
    <w:rsid w:val="00F8434A"/>
    <w:rsid w:val="00F860E7"/>
    <w:rsid w:val="00F90F8C"/>
    <w:rsid w:val="00F944AD"/>
    <w:rsid w:val="00F94F48"/>
    <w:rsid w:val="00F9545E"/>
    <w:rsid w:val="00F95D34"/>
    <w:rsid w:val="00F96D9E"/>
    <w:rsid w:val="00FA2F6F"/>
    <w:rsid w:val="00FA5FA1"/>
    <w:rsid w:val="00FA7897"/>
    <w:rsid w:val="00FB0F11"/>
    <w:rsid w:val="00FB62F0"/>
    <w:rsid w:val="00FB7756"/>
    <w:rsid w:val="00FD00A8"/>
    <w:rsid w:val="00FD7A11"/>
    <w:rsid w:val="00FE2625"/>
    <w:rsid w:val="00FE3506"/>
    <w:rsid w:val="00FF2606"/>
    <w:rsid w:val="00FF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A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0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0A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0AF4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AF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BE0AF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BE0AF4"/>
    <w:rPr>
      <w:rFonts w:ascii="Arial" w:eastAsia="Arial Unicode MS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rsid w:val="00BE0AF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0AF4"/>
  </w:style>
  <w:style w:type="paragraph" w:styleId="a5">
    <w:name w:val="header"/>
    <w:basedOn w:val="a"/>
    <w:link w:val="a6"/>
    <w:rsid w:val="00BE0A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E0AF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E0A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BE0AF4"/>
    <w:pPr>
      <w:spacing w:after="120"/>
    </w:pPr>
    <w:rPr>
      <w:sz w:val="28"/>
      <w:szCs w:val="20"/>
    </w:rPr>
  </w:style>
  <w:style w:type="character" w:customStyle="1" w:styleId="a8">
    <w:name w:val="Основной текст Знак"/>
    <w:link w:val="a7"/>
    <w:rsid w:val="00BE0AF4"/>
    <w:rPr>
      <w:sz w:val="28"/>
      <w:lang w:val="ru-RU" w:eastAsia="ru-RU" w:bidi="ar-SA"/>
    </w:rPr>
  </w:style>
  <w:style w:type="paragraph" w:customStyle="1" w:styleId="a9">
    <w:name w:val="Стиль"/>
    <w:rsid w:val="00BE0A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qFormat/>
    <w:rsid w:val="00BE0A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BE0AF4"/>
    <w:pPr>
      <w:ind w:firstLine="709"/>
      <w:jc w:val="both"/>
    </w:pPr>
    <w:rPr>
      <w:rFonts w:ascii="Segoe UI" w:hAnsi="Segoe UI"/>
      <w:sz w:val="18"/>
      <w:szCs w:val="18"/>
      <w:lang w:eastAsia="en-US"/>
    </w:rPr>
  </w:style>
  <w:style w:type="character" w:customStyle="1" w:styleId="ac">
    <w:name w:val="Текст выноски Знак"/>
    <w:link w:val="ab"/>
    <w:rsid w:val="00BE0AF4"/>
    <w:rPr>
      <w:rFonts w:ascii="Segoe UI" w:hAnsi="Segoe UI"/>
      <w:sz w:val="18"/>
      <w:szCs w:val="18"/>
      <w:lang w:eastAsia="en-US" w:bidi="ar-SA"/>
    </w:rPr>
  </w:style>
  <w:style w:type="paragraph" w:styleId="ad">
    <w:name w:val="footnote text"/>
    <w:aliases w:val="Текст сноски-FN,Footnote Text Char Знак Знак,Footnote Text Char Знак,Текст сноски Знак"/>
    <w:basedOn w:val="a"/>
    <w:link w:val="11"/>
    <w:rsid w:val="00BE0AF4"/>
    <w:pPr>
      <w:spacing w:before="120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Текст сноски Знак Знак"/>
    <w:link w:val="ad"/>
    <w:locked/>
    <w:rsid w:val="00BE0AF4"/>
    <w:rPr>
      <w:rFonts w:ascii="Calibri" w:hAnsi="Calibri"/>
      <w:lang w:val="ru-RU" w:eastAsia="en-US" w:bidi="ar-SA"/>
    </w:rPr>
  </w:style>
  <w:style w:type="character" w:styleId="ae">
    <w:name w:val="footnote reference"/>
    <w:rsid w:val="00BE0AF4"/>
    <w:rPr>
      <w:vertAlign w:val="superscript"/>
    </w:rPr>
  </w:style>
  <w:style w:type="paragraph" w:customStyle="1" w:styleId="12">
    <w:name w:val="Абзац списка1"/>
    <w:basedOn w:val="a"/>
    <w:qFormat/>
    <w:rsid w:val="00BE0A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"/>
    <w:basedOn w:val="a"/>
    <w:rsid w:val="00BE0AF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BE0AF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E0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E0AF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13">
    <w:name w:val="Абзац списка1"/>
    <w:basedOn w:val="a"/>
    <w:qFormat/>
    <w:rsid w:val="00BE0AF4"/>
    <w:pPr>
      <w:suppressAutoHyphens/>
      <w:ind w:left="720"/>
    </w:pPr>
    <w:rPr>
      <w:rFonts w:eastAsia="Calibri"/>
      <w:sz w:val="20"/>
      <w:szCs w:val="20"/>
      <w:lang w:eastAsia="ar-SA"/>
    </w:rPr>
  </w:style>
  <w:style w:type="paragraph" w:customStyle="1" w:styleId="p1">
    <w:name w:val="p1"/>
    <w:basedOn w:val="a"/>
    <w:rsid w:val="00BE0AF4"/>
    <w:pPr>
      <w:spacing w:before="100" w:beforeAutospacing="1" w:after="100" w:afterAutospacing="1"/>
    </w:pPr>
  </w:style>
  <w:style w:type="paragraph" w:styleId="af0">
    <w:name w:val="Normal (Web)"/>
    <w:basedOn w:val="a"/>
    <w:rsid w:val="00BE0AF4"/>
    <w:pPr>
      <w:spacing w:before="100" w:beforeAutospacing="1" w:after="100" w:afterAutospacing="1"/>
    </w:pPr>
  </w:style>
  <w:style w:type="character" w:styleId="af1">
    <w:name w:val="Emphasis"/>
    <w:qFormat/>
    <w:rsid w:val="00BE0AF4"/>
    <w:rPr>
      <w:i/>
      <w:iCs/>
    </w:rPr>
  </w:style>
  <w:style w:type="paragraph" w:customStyle="1" w:styleId="af2">
    <w:name w:val="Знак"/>
    <w:basedOn w:val="a"/>
    <w:rsid w:val="00BE0AF4"/>
    <w:pPr>
      <w:widowControl w:val="0"/>
      <w:suppressAutoHyphens/>
      <w:spacing w:line="360" w:lineRule="atLeast"/>
      <w:jc w:val="both"/>
      <w:textAlignment w:val="baseline"/>
    </w:pPr>
    <w:rPr>
      <w:rFonts w:ascii="Verdana" w:eastAsia="Andale Sans UI" w:hAnsi="Verdana" w:cs="Verdana"/>
      <w:kern w:val="1"/>
      <w:lang w:val="en-US" w:eastAsia="zh-CN"/>
    </w:rPr>
  </w:style>
  <w:style w:type="paragraph" w:styleId="af3">
    <w:name w:val="No Spacing"/>
    <w:qFormat/>
    <w:rsid w:val="00BE0AF4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a0"/>
    <w:rsid w:val="00BE0AF4"/>
  </w:style>
  <w:style w:type="paragraph" w:customStyle="1" w:styleId="ConsPlusNonformat">
    <w:name w:val="ConsPlusNonformat"/>
    <w:rsid w:val="00BE0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23577</Words>
  <Characters>134393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МБ</Company>
  <LinksUpToDate>false</LinksUpToDate>
  <CharactersWithSpaces>157655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Тарасова</dc:creator>
  <cp:lastModifiedBy>kazakova</cp:lastModifiedBy>
  <cp:revision>2</cp:revision>
  <cp:lastPrinted>2016-08-16T06:18:00Z</cp:lastPrinted>
  <dcterms:created xsi:type="dcterms:W3CDTF">2016-08-30T08:39:00Z</dcterms:created>
  <dcterms:modified xsi:type="dcterms:W3CDTF">2016-08-30T08:39:00Z</dcterms:modified>
</cp:coreProperties>
</file>