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 1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«5»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февраля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5954B3" w:rsidRPr="00BF55F1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5954B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5954B3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Pr="00A740E8" w:rsidRDefault="008D63BA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  <w:r w:rsidRPr="003011C9">
              <w:rPr>
                <w:bCs/>
                <w:szCs w:val="28"/>
              </w:rPr>
              <w:t xml:space="preserve">О </w:t>
            </w:r>
            <w:r w:rsidR="00A740E8">
              <w:rPr>
                <w:bCs/>
                <w:szCs w:val="28"/>
              </w:rPr>
              <w:t xml:space="preserve">поддержке проекта федерального закона </w:t>
            </w:r>
            <w:r w:rsidR="005954B3">
              <w:rPr>
                <w:bCs/>
                <w:szCs w:val="28"/>
              </w:rPr>
              <w:t xml:space="preserve">           </w:t>
            </w:r>
            <w:r w:rsidR="005954B3">
              <w:rPr>
                <w:szCs w:val="28"/>
              </w:rPr>
              <w:t>№ 946230-6</w:t>
            </w:r>
            <w:r w:rsidR="005954B3" w:rsidRPr="008136A6">
              <w:rPr>
                <w:szCs w:val="28"/>
              </w:rPr>
              <w:t xml:space="preserve"> «О внесении изменени</w:t>
            </w:r>
            <w:r w:rsidR="005954B3">
              <w:rPr>
                <w:szCs w:val="28"/>
              </w:rPr>
              <w:t>й в Кодекс Российской Федерации об административных правонарушениях»</w:t>
            </w:r>
          </w:p>
          <w:p w:rsidR="008D63BA" w:rsidRPr="00250FC6" w:rsidRDefault="008D63BA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Default="00B96E8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областного Собрания </w:t>
            </w:r>
          </w:p>
          <w:p w:rsidR="008D63BA" w:rsidRPr="00E86604" w:rsidRDefault="00A740E8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5954B3" w:rsidP="005954B3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hyperlink r:id="rId5" w:history="1">
              <w:proofErr w:type="gramStart"/>
              <w:r w:rsidRPr="00B4377C">
                <w:rPr>
                  <w:rFonts w:eastAsiaTheme="minorHAnsi"/>
                  <w:szCs w:val="28"/>
                  <w:lang w:eastAsia="en-US"/>
                </w:rPr>
                <w:t>Законопроектом</w:t>
              </w:r>
            </w:hyperlink>
            <w:r w:rsidRPr="00B4377C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4377C">
              <w:rPr>
                <w:rFonts w:eastAsiaTheme="minorHAnsi"/>
                <w:szCs w:val="28"/>
                <w:lang w:eastAsia="en-US"/>
              </w:rPr>
              <w:t>редусма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B4377C">
              <w:rPr>
                <w:rFonts w:eastAsiaTheme="minorHAnsi"/>
                <w:szCs w:val="28"/>
                <w:lang w:eastAsia="en-US"/>
              </w:rPr>
              <w:t>тривается</w:t>
            </w:r>
            <w:proofErr w:type="spellEnd"/>
            <w:r w:rsidRPr="00B4377C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дополнение перечня мер обеспечения производства по делам об административных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право-нарушениях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новой мерой – обязательством лица, в отношении которого ведется производство по делу об административном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право-нарушении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, потерпевшего или свидетеля, о явке в судебное заседание.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В случае неисполнения обязательства, лицо может быть </w:t>
            </w:r>
            <w:proofErr w:type="spellStart"/>
            <w:proofErr w:type="gramStart"/>
            <w:r>
              <w:rPr>
                <w:rFonts w:eastAsiaTheme="minorHAnsi"/>
                <w:szCs w:val="28"/>
                <w:lang w:eastAsia="en-US"/>
              </w:rPr>
              <w:t>под-вергнуто</w:t>
            </w:r>
            <w:proofErr w:type="spellEnd"/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приводу. </w:t>
            </w:r>
            <w:proofErr w:type="spellStart"/>
            <w:r w:rsidRPr="008D317A">
              <w:rPr>
                <w:szCs w:val="28"/>
              </w:rPr>
              <w:t>Зако</w:t>
            </w:r>
            <w:r>
              <w:rPr>
                <w:szCs w:val="28"/>
              </w:rPr>
              <w:t>-</w:t>
            </w:r>
            <w:r w:rsidRPr="008D317A">
              <w:rPr>
                <w:szCs w:val="28"/>
              </w:rPr>
              <w:t>нопроект</w:t>
            </w:r>
            <w:proofErr w:type="spellEnd"/>
            <w:r w:rsidRPr="008D317A">
              <w:rPr>
                <w:szCs w:val="28"/>
              </w:rPr>
              <w:t xml:space="preserve"> </w:t>
            </w:r>
            <w:proofErr w:type="gramStart"/>
            <w:r w:rsidRPr="008D317A">
              <w:rPr>
                <w:bCs/>
                <w:szCs w:val="28"/>
              </w:rPr>
              <w:t>направлен</w:t>
            </w:r>
            <w:proofErr w:type="gramEnd"/>
            <w:r w:rsidRPr="008D317A">
              <w:rPr>
                <w:bCs/>
                <w:szCs w:val="28"/>
              </w:rPr>
              <w:t xml:space="preserve"> на совершенствование </w:t>
            </w:r>
            <w:proofErr w:type="spellStart"/>
            <w:r w:rsidRPr="008D317A">
              <w:rPr>
                <w:bCs/>
                <w:szCs w:val="28"/>
              </w:rPr>
              <w:t>действу</w:t>
            </w:r>
            <w:r>
              <w:rPr>
                <w:bCs/>
                <w:szCs w:val="28"/>
              </w:rPr>
              <w:t>-</w:t>
            </w:r>
            <w:r w:rsidRPr="008D317A">
              <w:rPr>
                <w:bCs/>
                <w:szCs w:val="28"/>
              </w:rPr>
              <w:t>ющего</w:t>
            </w:r>
            <w:proofErr w:type="spellEnd"/>
            <w:r w:rsidRPr="008D317A">
              <w:rPr>
                <w:bCs/>
                <w:szCs w:val="28"/>
              </w:rPr>
              <w:t xml:space="preserve"> порядка назначения </w:t>
            </w:r>
            <w:r w:rsidRPr="008D317A">
              <w:rPr>
                <w:bCs/>
                <w:szCs w:val="28"/>
              </w:rPr>
              <w:lastRenderedPageBreak/>
              <w:t>административного наказания</w:t>
            </w:r>
            <w:r>
              <w:rPr>
                <w:bCs/>
                <w:szCs w:val="28"/>
              </w:rPr>
              <w:t>.</w:t>
            </w:r>
          </w:p>
          <w:p w:rsidR="005954B3" w:rsidRDefault="005954B3" w:rsidP="005954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BA18BC" w:rsidRDefault="000437EF" w:rsidP="00125A2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2637B">
              <w:rPr>
                <w:rFonts w:eastAsiaTheme="minorHAnsi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Предложить </w:t>
            </w:r>
            <w:r w:rsidRPr="00394D64">
              <w:rPr>
                <w:szCs w:val="28"/>
              </w:rPr>
              <w:t xml:space="preserve">депутатам областного Собрания </w:t>
            </w:r>
            <w:r>
              <w:rPr>
                <w:szCs w:val="28"/>
              </w:rPr>
              <w:t>поддержать</w:t>
            </w:r>
            <w:r w:rsidRPr="00394D64">
              <w:rPr>
                <w:szCs w:val="28"/>
              </w:rPr>
              <w:t xml:space="preserve"> указанный проект</w:t>
            </w:r>
            <w:r w:rsidRPr="00EF7C8A">
              <w:t xml:space="preserve"> </w:t>
            </w:r>
            <w:r>
              <w:t>федерального закона</w:t>
            </w:r>
            <w:r w:rsidRPr="00394D64">
              <w:rPr>
                <w:szCs w:val="28"/>
              </w:rPr>
              <w:t xml:space="preserve"> на очередной </w:t>
            </w:r>
            <w:r w:rsidR="005954B3">
              <w:rPr>
                <w:szCs w:val="28"/>
              </w:rPr>
              <w:t>двадцать третьей</w:t>
            </w:r>
            <w:r w:rsidRPr="00394D64">
              <w:rPr>
                <w:szCs w:val="28"/>
              </w:rPr>
              <w:t xml:space="preserve"> сессии областного Собрания (</w:t>
            </w:r>
            <w:r w:rsidR="005954B3">
              <w:rPr>
                <w:szCs w:val="28"/>
              </w:rPr>
              <w:t>17-18</w:t>
            </w:r>
            <w:r w:rsidRPr="00394D64">
              <w:rPr>
                <w:szCs w:val="28"/>
              </w:rPr>
              <w:t xml:space="preserve"> февраля 201</w:t>
            </w:r>
            <w:r w:rsidR="005954B3">
              <w:rPr>
                <w:szCs w:val="28"/>
              </w:rPr>
              <w:t>6</w:t>
            </w:r>
            <w:r w:rsidRPr="00394D64">
              <w:rPr>
                <w:szCs w:val="28"/>
              </w:rPr>
              <w:t xml:space="preserve"> года).  </w:t>
            </w:r>
          </w:p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</w:p>
          <w:p w:rsidR="008D63BA" w:rsidRDefault="008D63BA" w:rsidP="00F90D3D">
            <w:pPr>
              <w:spacing w:line="240" w:lineRule="exact"/>
              <w:jc w:val="both"/>
              <w:rPr>
                <w:lang w:eastAsia="en-US"/>
              </w:rPr>
            </w:pP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269E9"/>
    <w:rsid w:val="002B0EE3"/>
    <w:rsid w:val="003633A9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80112"/>
    <w:rsid w:val="007C36D7"/>
    <w:rsid w:val="008151C9"/>
    <w:rsid w:val="00817A5C"/>
    <w:rsid w:val="00882E6F"/>
    <w:rsid w:val="008D63BA"/>
    <w:rsid w:val="008F0324"/>
    <w:rsid w:val="00997740"/>
    <w:rsid w:val="009B6D7D"/>
    <w:rsid w:val="00A2637B"/>
    <w:rsid w:val="00A740E8"/>
    <w:rsid w:val="00AB2B1C"/>
    <w:rsid w:val="00AD772B"/>
    <w:rsid w:val="00B96E86"/>
    <w:rsid w:val="00BC6A4F"/>
    <w:rsid w:val="00BF6DB0"/>
    <w:rsid w:val="00C3102C"/>
    <w:rsid w:val="00C47C35"/>
    <w:rsid w:val="00C8228E"/>
    <w:rsid w:val="00D04ED0"/>
    <w:rsid w:val="00D923DF"/>
    <w:rsid w:val="00D96066"/>
    <w:rsid w:val="00DA0361"/>
    <w:rsid w:val="00DD06EB"/>
    <w:rsid w:val="00E71FDC"/>
    <w:rsid w:val="00E73FCD"/>
    <w:rsid w:val="00E9233D"/>
    <w:rsid w:val="00F505A9"/>
    <w:rsid w:val="00F9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7D44DE87683C53D42498122CB560489FC3105358A3DA039CB8B686AE2FC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2015-02-02T14:32:00Z</dcterms:created>
  <dcterms:modified xsi:type="dcterms:W3CDTF">2016-02-09T14:53:00Z</dcterms:modified>
</cp:coreProperties>
</file>