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BB64E9">
        <w:rPr>
          <w:b/>
          <w:sz w:val="24"/>
          <w:szCs w:val="24"/>
        </w:rPr>
        <w:t>8</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BB64E9">
        <w:rPr>
          <w:b/>
          <w:sz w:val="24"/>
          <w:szCs w:val="24"/>
        </w:rPr>
        <w:t>28</w:t>
      </w:r>
      <w:r>
        <w:rPr>
          <w:b/>
          <w:sz w:val="24"/>
          <w:szCs w:val="24"/>
        </w:rPr>
        <w:t>»</w:t>
      </w:r>
      <w:r w:rsidRPr="00BF55F1">
        <w:rPr>
          <w:b/>
          <w:sz w:val="24"/>
          <w:szCs w:val="24"/>
        </w:rPr>
        <w:t xml:space="preserve"> </w:t>
      </w:r>
      <w:r w:rsidR="00BB64E9">
        <w:rPr>
          <w:b/>
          <w:sz w:val="24"/>
          <w:szCs w:val="24"/>
        </w:rPr>
        <w:t>июня</w:t>
      </w:r>
      <w:r>
        <w:rPr>
          <w:b/>
          <w:sz w:val="24"/>
          <w:szCs w:val="24"/>
        </w:rPr>
        <w:t xml:space="preserve"> </w:t>
      </w:r>
      <w:r w:rsidRPr="00BF55F1">
        <w:rPr>
          <w:b/>
          <w:sz w:val="24"/>
          <w:szCs w:val="24"/>
        </w:rPr>
        <w:t>201</w:t>
      </w:r>
      <w:r w:rsidR="002D4AB6">
        <w:rPr>
          <w:b/>
          <w:sz w:val="24"/>
          <w:szCs w:val="24"/>
        </w:rPr>
        <w:t>6</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2D4AB6">
            <w:pPr>
              <w:pStyle w:val="a4"/>
              <w:spacing w:line="276" w:lineRule="auto"/>
              <w:ind w:left="-76" w:right="-56" w:firstLine="0"/>
              <w:jc w:val="center"/>
              <w:rPr>
                <w:b/>
                <w:sz w:val="20"/>
                <w:lang w:eastAsia="en-US"/>
              </w:rPr>
            </w:pPr>
            <w:r>
              <w:rPr>
                <w:b/>
                <w:sz w:val="20"/>
                <w:lang w:eastAsia="en-US"/>
              </w:rPr>
              <w:t>на 201</w:t>
            </w:r>
            <w:r w:rsidR="002D4AB6">
              <w:rPr>
                <w:b/>
                <w:sz w:val="20"/>
                <w:lang w:eastAsia="en-US"/>
              </w:rPr>
              <w:t>6</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Pr="00232630" w:rsidRDefault="00CA48EC" w:rsidP="0071771E">
            <w:pPr>
              <w:pStyle w:val="a4"/>
              <w:spacing w:line="276" w:lineRule="auto"/>
              <w:ind w:firstLine="0"/>
              <w:jc w:val="center"/>
              <w:rPr>
                <w:sz w:val="18"/>
                <w:szCs w:val="18"/>
                <w:lang w:eastAsia="en-US"/>
              </w:rPr>
            </w:pPr>
            <w:r w:rsidRPr="00232630">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3B1C88" w:rsidRDefault="003B1C88" w:rsidP="002D4AB6">
            <w:pPr>
              <w:pStyle w:val="a3"/>
              <w:tabs>
                <w:tab w:val="left" w:pos="-21"/>
                <w:tab w:val="left" w:pos="993"/>
              </w:tabs>
              <w:spacing w:line="240" w:lineRule="exact"/>
              <w:ind w:left="0"/>
              <w:jc w:val="both"/>
              <w:rPr>
                <w:sz w:val="18"/>
                <w:szCs w:val="18"/>
              </w:rPr>
            </w:pPr>
            <w:r w:rsidRPr="003B1C88">
              <w:rPr>
                <w:bCs/>
                <w:sz w:val="18"/>
                <w:szCs w:val="18"/>
              </w:rPr>
              <w:t>О рекомендации для назначения на должности мировых судей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CA48EC" w:rsidRPr="00967B31" w:rsidRDefault="00033350" w:rsidP="007F61CD">
            <w:pPr>
              <w:pStyle w:val="a4"/>
              <w:spacing w:line="240" w:lineRule="exact"/>
              <w:ind w:firstLine="0"/>
              <w:rPr>
                <w:sz w:val="18"/>
                <w:szCs w:val="18"/>
              </w:rPr>
            </w:pPr>
            <w:r>
              <w:rPr>
                <w:sz w:val="18"/>
                <w:szCs w:val="18"/>
              </w:rPr>
              <w:t xml:space="preserve">Архангельский областной суд докладчик: </w:t>
            </w:r>
            <w:r w:rsidR="003B1C88">
              <w:rPr>
                <w:sz w:val="18"/>
                <w:szCs w:val="18"/>
              </w:rPr>
              <w:t xml:space="preserve">и.о. </w:t>
            </w:r>
            <w:r w:rsidR="002D4AB6">
              <w:rPr>
                <w:sz w:val="18"/>
                <w:szCs w:val="18"/>
              </w:rPr>
              <w:t>председателя</w:t>
            </w:r>
            <w:r w:rsidR="009E41BE">
              <w:rPr>
                <w:sz w:val="18"/>
                <w:szCs w:val="18"/>
              </w:rPr>
              <w:t xml:space="preserve"> </w:t>
            </w:r>
            <w:r w:rsidR="00CA48EC" w:rsidRPr="00967B31">
              <w:rPr>
                <w:sz w:val="18"/>
                <w:szCs w:val="18"/>
              </w:rPr>
              <w:t>Архангельского областного суда</w:t>
            </w:r>
          </w:p>
          <w:p w:rsidR="00CA48EC" w:rsidRPr="00967B31" w:rsidRDefault="003B1C88" w:rsidP="007F61CD">
            <w:pPr>
              <w:pStyle w:val="a4"/>
              <w:spacing w:line="240" w:lineRule="exact"/>
              <w:ind w:firstLine="0"/>
              <w:rPr>
                <w:sz w:val="18"/>
                <w:szCs w:val="18"/>
              </w:rPr>
            </w:pPr>
            <w:r>
              <w:rPr>
                <w:sz w:val="18"/>
                <w:szCs w:val="18"/>
              </w:rPr>
              <w:t xml:space="preserve">А.В. </w:t>
            </w:r>
            <w:proofErr w:type="spellStart"/>
            <w:r>
              <w:rPr>
                <w:sz w:val="18"/>
                <w:szCs w:val="18"/>
              </w:rPr>
              <w:t>Старопопов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2D4AB6" w:rsidRPr="002D4AB6" w:rsidRDefault="00CA48EC" w:rsidP="003B1C88">
            <w:pPr>
              <w:pStyle w:val="a4"/>
              <w:tabs>
                <w:tab w:val="left" w:pos="993"/>
              </w:tabs>
              <w:ind w:firstLine="0"/>
              <w:rPr>
                <w:sz w:val="18"/>
                <w:szCs w:val="18"/>
              </w:rPr>
            </w:pPr>
            <w:r w:rsidRPr="002D4AB6">
              <w:rPr>
                <w:sz w:val="18"/>
                <w:szCs w:val="18"/>
              </w:rPr>
              <w:t>О рекомендации для назначения на должност</w:t>
            </w:r>
            <w:r w:rsidR="003B1C88">
              <w:rPr>
                <w:sz w:val="18"/>
                <w:szCs w:val="18"/>
              </w:rPr>
              <w:t>ь</w:t>
            </w:r>
            <w:r w:rsidRPr="002D4AB6">
              <w:rPr>
                <w:sz w:val="18"/>
                <w:szCs w:val="18"/>
              </w:rPr>
              <w:t xml:space="preserve"> миров</w:t>
            </w:r>
            <w:r w:rsidR="003B1C88">
              <w:rPr>
                <w:sz w:val="18"/>
                <w:szCs w:val="18"/>
              </w:rPr>
              <w:t>ого</w:t>
            </w:r>
            <w:r w:rsidRPr="002D4AB6">
              <w:rPr>
                <w:sz w:val="18"/>
                <w:szCs w:val="18"/>
              </w:rPr>
              <w:t xml:space="preserve"> суд</w:t>
            </w:r>
            <w:r w:rsidR="003B1C88">
              <w:rPr>
                <w:sz w:val="18"/>
                <w:szCs w:val="18"/>
              </w:rPr>
              <w:t xml:space="preserve">ьи </w:t>
            </w:r>
            <w:r w:rsidR="002D4AB6" w:rsidRPr="002D4AB6">
              <w:rPr>
                <w:sz w:val="18"/>
                <w:szCs w:val="18"/>
              </w:rPr>
              <w:t xml:space="preserve">судебного участка № 2 </w:t>
            </w:r>
            <w:proofErr w:type="spellStart"/>
            <w:r w:rsidR="003B1C88">
              <w:rPr>
                <w:sz w:val="18"/>
                <w:szCs w:val="18"/>
              </w:rPr>
              <w:t>Исакогорского</w:t>
            </w:r>
            <w:proofErr w:type="spellEnd"/>
            <w:r w:rsidR="002D4AB6" w:rsidRPr="002D4AB6">
              <w:rPr>
                <w:sz w:val="18"/>
                <w:szCs w:val="18"/>
              </w:rPr>
              <w:t xml:space="preserve"> судебного района </w:t>
            </w:r>
            <w:proofErr w:type="gramStart"/>
            <w:r w:rsidR="003B1C88">
              <w:rPr>
                <w:sz w:val="18"/>
                <w:szCs w:val="18"/>
              </w:rPr>
              <w:t>г</w:t>
            </w:r>
            <w:proofErr w:type="gramEnd"/>
            <w:r w:rsidR="003B1C88">
              <w:rPr>
                <w:sz w:val="18"/>
                <w:szCs w:val="18"/>
              </w:rPr>
              <w:t>. Архангельска</w:t>
            </w:r>
            <w:r w:rsidR="002D4AB6" w:rsidRPr="002D4AB6">
              <w:rPr>
                <w:sz w:val="18"/>
                <w:szCs w:val="18"/>
              </w:rPr>
              <w:t xml:space="preserve"> </w:t>
            </w:r>
            <w:r w:rsidR="003B1C88">
              <w:rPr>
                <w:sz w:val="18"/>
                <w:szCs w:val="18"/>
              </w:rPr>
              <w:t>Ненашева Андрея Александровича</w:t>
            </w:r>
            <w:r w:rsidR="002D4AB6" w:rsidRPr="002D4AB6">
              <w:rPr>
                <w:sz w:val="18"/>
                <w:szCs w:val="18"/>
              </w:rPr>
              <w:t xml:space="preserve"> на пятилетний срок полномочий.</w:t>
            </w:r>
          </w:p>
          <w:p w:rsidR="00C816FB" w:rsidRPr="002D4AB6" w:rsidRDefault="00C816FB" w:rsidP="002D4AB6">
            <w:pPr>
              <w:pStyle w:val="a4"/>
              <w:tabs>
                <w:tab w:val="left" w:pos="993"/>
              </w:tabs>
              <w:ind w:firstLine="0"/>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C816FB" w:rsidRPr="002D4AB6" w:rsidRDefault="002D4AB6" w:rsidP="002D4AB6">
            <w:pPr>
              <w:jc w:val="both"/>
              <w:rPr>
                <w:sz w:val="18"/>
                <w:szCs w:val="18"/>
                <w:lang w:eastAsia="en-US"/>
              </w:rPr>
            </w:pPr>
            <w:r w:rsidRPr="002D4AB6">
              <w:rPr>
                <w:sz w:val="18"/>
                <w:szCs w:val="18"/>
              </w:rPr>
              <w:t xml:space="preserve">Рекомендовать для назначения на должность мирового судьи судебного участка </w:t>
            </w:r>
            <w:r w:rsidR="00FA7EDB" w:rsidRPr="002D4AB6">
              <w:rPr>
                <w:sz w:val="18"/>
                <w:szCs w:val="18"/>
              </w:rPr>
              <w:t xml:space="preserve">№ 2 </w:t>
            </w:r>
            <w:proofErr w:type="spellStart"/>
            <w:r w:rsidR="00FA7EDB">
              <w:rPr>
                <w:sz w:val="18"/>
                <w:szCs w:val="18"/>
              </w:rPr>
              <w:t>Исакогорского</w:t>
            </w:r>
            <w:proofErr w:type="spellEnd"/>
            <w:r w:rsidR="00FA7EDB" w:rsidRPr="002D4AB6">
              <w:rPr>
                <w:sz w:val="18"/>
                <w:szCs w:val="18"/>
              </w:rPr>
              <w:t xml:space="preserve"> судебного района </w:t>
            </w:r>
            <w:proofErr w:type="gramStart"/>
            <w:r w:rsidR="00FA7EDB">
              <w:rPr>
                <w:sz w:val="18"/>
                <w:szCs w:val="18"/>
              </w:rPr>
              <w:t>г</w:t>
            </w:r>
            <w:proofErr w:type="gramEnd"/>
            <w:r w:rsidR="00FA7EDB">
              <w:rPr>
                <w:sz w:val="18"/>
                <w:szCs w:val="18"/>
              </w:rPr>
              <w:t>. Архангельска</w:t>
            </w:r>
            <w:r w:rsidR="00FA7EDB" w:rsidRPr="002D4AB6">
              <w:rPr>
                <w:sz w:val="18"/>
                <w:szCs w:val="18"/>
              </w:rPr>
              <w:t xml:space="preserve"> </w:t>
            </w:r>
            <w:r w:rsidR="00FA7EDB">
              <w:rPr>
                <w:sz w:val="18"/>
                <w:szCs w:val="18"/>
              </w:rPr>
              <w:t>Ненашева Андрея Александровича</w:t>
            </w:r>
            <w:r w:rsidR="00FA7EDB" w:rsidRPr="002D4AB6">
              <w:rPr>
                <w:sz w:val="18"/>
                <w:szCs w:val="18"/>
              </w:rPr>
              <w:t xml:space="preserve"> на пятилетний срок полномочий</w:t>
            </w:r>
            <w:r w:rsidR="00FA7EDB" w:rsidRPr="002D4AB6">
              <w:rPr>
                <w:sz w:val="18"/>
                <w:szCs w:val="18"/>
                <w:lang w:eastAsia="en-US"/>
              </w:rPr>
              <w:t xml:space="preserve"> </w:t>
            </w:r>
          </w:p>
        </w:tc>
      </w:tr>
      <w:tr w:rsidR="00871DE5"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871DE5" w:rsidRPr="00033350" w:rsidRDefault="009E41BE" w:rsidP="0071771E">
            <w:pPr>
              <w:pStyle w:val="a4"/>
              <w:spacing w:line="276" w:lineRule="auto"/>
              <w:ind w:firstLine="0"/>
              <w:jc w:val="center"/>
              <w:rPr>
                <w:sz w:val="18"/>
                <w:szCs w:val="18"/>
                <w:lang w:eastAsia="en-US"/>
              </w:rPr>
            </w:pPr>
            <w:r>
              <w:rPr>
                <w:sz w:val="18"/>
                <w:szCs w:val="18"/>
                <w:lang w:eastAsia="en-US"/>
              </w:rPr>
              <w:t>2</w:t>
            </w:r>
            <w:r w:rsidR="00232630" w:rsidRPr="00033350">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871DE5" w:rsidRPr="00FA7EDB" w:rsidRDefault="00FA7EDB" w:rsidP="0087712E">
            <w:pPr>
              <w:pStyle w:val="a3"/>
              <w:tabs>
                <w:tab w:val="left" w:pos="-21"/>
                <w:tab w:val="left" w:pos="993"/>
              </w:tabs>
              <w:spacing w:line="240" w:lineRule="exact"/>
              <w:ind w:left="0"/>
              <w:jc w:val="both"/>
              <w:rPr>
                <w:sz w:val="18"/>
                <w:szCs w:val="18"/>
              </w:rPr>
            </w:pPr>
            <w:r w:rsidRPr="00FA7EDB">
              <w:rPr>
                <w:bCs/>
                <w:sz w:val="18"/>
                <w:szCs w:val="18"/>
              </w:rPr>
              <w:t>«О внесении изменений в отдельные областные законы по вопросу официального опубликования правовых актов и иной официальной информации Архангельской области» (второе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FA7EDB" w:rsidRPr="00033350" w:rsidRDefault="00FA7EDB" w:rsidP="00FA7EDB">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r>
              <w:rPr>
                <w:sz w:val="18"/>
                <w:szCs w:val="18"/>
              </w:rPr>
              <w:t xml:space="preserve"> </w:t>
            </w:r>
          </w:p>
          <w:p w:rsidR="00033350" w:rsidRPr="00033350" w:rsidRDefault="00033350" w:rsidP="0016281F">
            <w:pPr>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572B07" w:rsidRPr="00EB446A" w:rsidRDefault="00572B07" w:rsidP="00EB446A">
            <w:pPr>
              <w:pStyle w:val="Style2"/>
              <w:spacing w:line="240" w:lineRule="auto"/>
              <w:ind w:firstLine="0"/>
              <w:rPr>
                <w:sz w:val="18"/>
                <w:szCs w:val="18"/>
              </w:rPr>
            </w:pPr>
            <w:r w:rsidRPr="00EB446A">
              <w:rPr>
                <w:rStyle w:val="FontStyle13"/>
                <w:spacing w:val="0"/>
                <w:sz w:val="18"/>
                <w:szCs w:val="18"/>
              </w:rPr>
              <w:t xml:space="preserve">Законопроектом предлагается внести в 9 областных законов изменения, </w:t>
            </w:r>
            <w:r w:rsidRPr="00EB446A">
              <w:rPr>
                <w:sz w:val="18"/>
                <w:szCs w:val="18"/>
              </w:rPr>
              <w:t xml:space="preserve">касающиеся источников официального опубликования </w:t>
            </w:r>
            <w:r w:rsidRPr="00EB446A">
              <w:rPr>
                <w:rStyle w:val="FontStyle13"/>
                <w:spacing w:val="0"/>
                <w:sz w:val="18"/>
                <w:szCs w:val="18"/>
              </w:rPr>
              <w:t xml:space="preserve">нормативных правовых актов Архангельской области и иной официальной информации Архангельской области. </w:t>
            </w:r>
          </w:p>
          <w:p w:rsidR="00572B07" w:rsidRPr="00EB446A" w:rsidRDefault="00EB446A" w:rsidP="00EB446A">
            <w:pPr>
              <w:jc w:val="both"/>
              <w:rPr>
                <w:rStyle w:val="FontStyle13"/>
                <w:spacing w:val="0"/>
                <w:sz w:val="18"/>
                <w:szCs w:val="18"/>
              </w:rPr>
            </w:pPr>
            <w:r>
              <w:rPr>
                <w:rStyle w:val="FontStyle13"/>
                <w:spacing w:val="0"/>
                <w:sz w:val="18"/>
                <w:szCs w:val="18"/>
              </w:rPr>
              <w:t>Г</w:t>
            </w:r>
            <w:r w:rsidR="00572B07" w:rsidRPr="00EB446A">
              <w:rPr>
                <w:rStyle w:val="FontStyle13"/>
                <w:spacing w:val="0"/>
                <w:sz w:val="18"/>
                <w:szCs w:val="18"/>
              </w:rPr>
              <w:t xml:space="preserve">азета «Волна» исключена из перечня источников официального опубликования правовых актов Архангельской области. В качестве источника официального размещения (опубликования) правовых актов Архангельской области определен </w:t>
            </w:r>
            <w:r w:rsidR="00572B07" w:rsidRPr="00EB446A">
              <w:rPr>
                <w:rStyle w:val="FontStyle13"/>
                <w:spacing w:val="0"/>
                <w:sz w:val="18"/>
                <w:szCs w:val="18"/>
              </w:rPr>
              <w:lastRenderedPageBreak/>
              <w:t>«Официальный интернет-портал правовой информации» (</w:t>
            </w:r>
            <w:hyperlink r:id="rId6" w:history="1">
              <w:r w:rsidR="00572B07" w:rsidRPr="00EB446A">
                <w:rPr>
                  <w:rStyle w:val="ac"/>
                  <w:sz w:val="18"/>
                  <w:szCs w:val="18"/>
                </w:rPr>
                <w:t>www.pravo.gov.ru</w:t>
              </w:r>
            </w:hyperlink>
            <w:r w:rsidR="00572B07" w:rsidRPr="00EB446A">
              <w:rPr>
                <w:rStyle w:val="FontStyle13"/>
                <w:spacing w:val="0"/>
                <w:sz w:val="18"/>
                <w:szCs w:val="18"/>
              </w:rPr>
              <w:t>).</w:t>
            </w:r>
          </w:p>
          <w:p w:rsidR="00EB446A" w:rsidRPr="00EB446A" w:rsidRDefault="00EB446A" w:rsidP="00EB446A">
            <w:pPr>
              <w:jc w:val="both"/>
              <w:rPr>
                <w:sz w:val="18"/>
                <w:szCs w:val="18"/>
              </w:rPr>
            </w:pPr>
            <w:r w:rsidRPr="00EB446A">
              <w:rPr>
                <w:sz w:val="18"/>
                <w:szCs w:val="18"/>
              </w:rPr>
              <w:t>На законопроект поступили положительные заключения государственно-правового управления аппарата областного Собрания, Управления Министерства юстиции Российской Федерации по Архангельской области и Ненецкому автономному округу. Архангельская областная прокуратура  сообщила, что поправок на законопроект не имеет. Главы администраций муниципальных образований «Мирный», «Город Коряжма», «</w:t>
            </w:r>
            <w:proofErr w:type="spellStart"/>
            <w:r w:rsidRPr="00EB446A">
              <w:rPr>
                <w:sz w:val="18"/>
                <w:szCs w:val="18"/>
              </w:rPr>
              <w:t>Няндомский</w:t>
            </w:r>
            <w:proofErr w:type="spellEnd"/>
            <w:r w:rsidRPr="00EB446A">
              <w:rPr>
                <w:sz w:val="18"/>
                <w:szCs w:val="18"/>
              </w:rPr>
              <w:t xml:space="preserve"> муниципальный район» в своих отзывах замечаний по законопроекту не высказали.</w:t>
            </w:r>
          </w:p>
          <w:p w:rsidR="00EB446A" w:rsidRPr="00EB446A" w:rsidRDefault="00EB446A" w:rsidP="00EB446A">
            <w:pPr>
              <w:pStyle w:val="ConsPlusNormal"/>
              <w:ind w:firstLine="0"/>
              <w:jc w:val="both"/>
              <w:rPr>
                <w:rFonts w:ascii="Times New Roman" w:hAnsi="Times New Roman" w:cs="Times New Roman"/>
                <w:sz w:val="18"/>
                <w:szCs w:val="18"/>
              </w:rPr>
            </w:pPr>
            <w:r w:rsidRPr="00EB446A">
              <w:rPr>
                <w:rFonts w:ascii="Times New Roman" w:hAnsi="Times New Roman" w:cs="Times New Roman"/>
                <w:sz w:val="18"/>
                <w:szCs w:val="18"/>
              </w:rPr>
              <w:t>К законопроекту поступила 1редакционно-техническая поправка депутата областного Собрания С.А. Второго. Комитет с поправкой согласился.</w:t>
            </w:r>
          </w:p>
          <w:p w:rsidR="00871DE5" w:rsidRPr="002D4AB6" w:rsidRDefault="00871DE5" w:rsidP="00EB446A">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871DE5" w:rsidRPr="002D4AB6" w:rsidRDefault="00033350" w:rsidP="007F61CD">
            <w:pPr>
              <w:pStyle w:val="a3"/>
              <w:tabs>
                <w:tab w:val="left" w:pos="-21"/>
                <w:tab w:val="left" w:pos="993"/>
              </w:tabs>
              <w:spacing w:line="240" w:lineRule="exact"/>
              <w:ind w:left="0"/>
              <w:jc w:val="both"/>
              <w:rPr>
                <w:sz w:val="18"/>
                <w:szCs w:val="18"/>
              </w:rPr>
            </w:pPr>
            <w:r w:rsidRPr="002D4AB6">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871DE5" w:rsidRPr="002D4AB6" w:rsidRDefault="00033350" w:rsidP="002D4AB6">
            <w:pPr>
              <w:autoSpaceDE w:val="0"/>
              <w:autoSpaceDN w:val="0"/>
              <w:adjustRightInd w:val="0"/>
              <w:ind w:right="39"/>
              <w:jc w:val="both"/>
              <w:outlineLvl w:val="0"/>
              <w:rPr>
                <w:sz w:val="18"/>
                <w:szCs w:val="18"/>
              </w:rPr>
            </w:pPr>
            <w:r w:rsidRPr="002D4AB6">
              <w:rPr>
                <w:sz w:val="18"/>
                <w:szCs w:val="18"/>
              </w:rPr>
              <w:t xml:space="preserve">Рекомендовать депутатам областного Собрания принять указанный проект областного закона </w:t>
            </w:r>
            <w:r w:rsidR="002D4AB6">
              <w:rPr>
                <w:sz w:val="18"/>
                <w:szCs w:val="18"/>
              </w:rPr>
              <w:t>в первом</w:t>
            </w:r>
            <w:r w:rsidR="0016281F" w:rsidRPr="002D4AB6">
              <w:rPr>
                <w:sz w:val="18"/>
                <w:szCs w:val="18"/>
              </w:rPr>
              <w:t xml:space="preserve"> чтении.</w:t>
            </w:r>
          </w:p>
        </w:tc>
      </w:tr>
      <w:tr w:rsidR="001D2628"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1D2628" w:rsidP="0071771E">
            <w:pPr>
              <w:pStyle w:val="a4"/>
              <w:spacing w:line="276" w:lineRule="auto"/>
              <w:ind w:firstLine="0"/>
              <w:jc w:val="center"/>
              <w:rPr>
                <w:sz w:val="18"/>
                <w:szCs w:val="18"/>
                <w:lang w:eastAsia="en-US"/>
              </w:rPr>
            </w:pPr>
            <w:r>
              <w:rPr>
                <w:sz w:val="18"/>
                <w:szCs w:val="18"/>
                <w:lang w:eastAsia="en-US"/>
              </w:rPr>
              <w:lastRenderedPageBreak/>
              <w:t>3.</w:t>
            </w:r>
          </w:p>
        </w:tc>
        <w:tc>
          <w:tcPr>
            <w:tcW w:w="3064" w:type="dxa"/>
            <w:tcBorders>
              <w:top w:val="single" w:sz="4" w:space="0" w:color="auto"/>
              <w:left w:val="single" w:sz="4" w:space="0" w:color="auto"/>
              <w:bottom w:val="single" w:sz="4" w:space="0" w:color="auto"/>
              <w:right w:val="single" w:sz="4" w:space="0" w:color="auto"/>
            </w:tcBorders>
            <w:hideMark/>
          </w:tcPr>
          <w:p w:rsidR="001D2628" w:rsidRPr="00EB446A" w:rsidRDefault="001D2628" w:rsidP="001D2628">
            <w:pPr>
              <w:pStyle w:val="a3"/>
              <w:ind w:left="0"/>
              <w:jc w:val="both"/>
              <w:rPr>
                <w:sz w:val="18"/>
                <w:szCs w:val="18"/>
              </w:rPr>
            </w:pPr>
            <w:r w:rsidRPr="002D4AB6">
              <w:rPr>
                <w:color w:val="000000"/>
                <w:sz w:val="18"/>
                <w:szCs w:val="18"/>
              </w:rPr>
              <w:t xml:space="preserve">О </w:t>
            </w:r>
            <w:r w:rsidRPr="00EB446A">
              <w:rPr>
                <w:color w:val="000000"/>
                <w:sz w:val="18"/>
                <w:szCs w:val="18"/>
              </w:rPr>
              <w:t xml:space="preserve">проекте областного закона </w:t>
            </w:r>
            <w:r w:rsidR="00EB446A" w:rsidRPr="00EB446A">
              <w:rPr>
                <w:sz w:val="18"/>
                <w:szCs w:val="18"/>
              </w:rPr>
              <w:t>«О внесении изменений в областной закон  «Об административных правонарушениях» и областной закон «О наделении органов местного самоуправления муниципальных образований Архангельской области отдельными государственными полномочиями»</w:t>
            </w:r>
            <w:r w:rsidRPr="00EB446A">
              <w:rPr>
                <w:sz w:val="18"/>
                <w:szCs w:val="18"/>
              </w:rPr>
              <w:t>.</w:t>
            </w:r>
          </w:p>
          <w:p w:rsidR="001D2628" w:rsidRPr="00AD278D" w:rsidRDefault="001D2628" w:rsidP="0087712E">
            <w:pPr>
              <w:pStyle w:val="a3"/>
              <w:tabs>
                <w:tab w:val="left" w:pos="-21"/>
                <w:tab w:val="left" w:pos="993"/>
              </w:tabs>
              <w:spacing w:line="240" w:lineRule="exact"/>
              <w:ind w:left="0"/>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EB446A" w:rsidRDefault="00FA7EDB" w:rsidP="00FA7EDB">
            <w:pPr>
              <w:pStyle w:val="a4"/>
              <w:ind w:left="34" w:firstLine="0"/>
              <w:rPr>
                <w:sz w:val="18"/>
                <w:szCs w:val="18"/>
              </w:rPr>
            </w:pPr>
            <w:r w:rsidRPr="002D4AB6">
              <w:rPr>
                <w:sz w:val="18"/>
                <w:szCs w:val="18"/>
              </w:rPr>
              <w:t xml:space="preserve">Губернатор Архангельской области </w:t>
            </w:r>
            <w:r w:rsidR="00EB446A">
              <w:rPr>
                <w:sz w:val="18"/>
                <w:szCs w:val="18"/>
              </w:rPr>
              <w:t>И.А. Орлов</w:t>
            </w:r>
          </w:p>
          <w:p w:rsidR="00FA7EDB" w:rsidRPr="0016281F" w:rsidRDefault="00FA7EDB" w:rsidP="00FA7EDB">
            <w:pPr>
              <w:pStyle w:val="a4"/>
              <w:ind w:left="34" w:firstLine="0"/>
              <w:rPr>
                <w:sz w:val="18"/>
                <w:szCs w:val="18"/>
              </w:rPr>
            </w:pPr>
            <w:r w:rsidRPr="0016281F">
              <w:rPr>
                <w:bCs/>
                <w:sz w:val="18"/>
                <w:szCs w:val="18"/>
              </w:rPr>
              <w:t>докладчик:</w:t>
            </w:r>
            <w:r w:rsidRPr="0016281F">
              <w:rPr>
                <w:sz w:val="18"/>
                <w:szCs w:val="18"/>
              </w:rPr>
              <w:t xml:space="preserve"> </w:t>
            </w:r>
          </w:p>
          <w:p w:rsidR="001D2628" w:rsidRPr="00AD278D" w:rsidRDefault="00FA7EDB" w:rsidP="00EB446A">
            <w:pPr>
              <w:jc w:val="both"/>
              <w:rPr>
                <w:bCs/>
                <w:sz w:val="18"/>
                <w:szCs w:val="18"/>
              </w:rPr>
            </w:pPr>
            <w:r>
              <w:rPr>
                <w:sz w:val="18"/>
                <w:szCs w:val="18"/>
              </w:rPr>
              <w:t xml:space="preserve">И.С. </w:t>
            </w:r>
            <w:proofErr w:type="spellStart"/>
            <w:r>
              <w:rPr>
                <w:sz w:val="18"/>
                <w:szCs w:val="18"/>
              </w:rPr>
              <w:t>Андреечев</w:t>
            </w:r>
            <w:proofErr w:type="spellEnd"/>
            <w:r>
              <w:rPr>
                <w:bCs/>
                <w:color w:val="000000"/>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EB446A" w:rsidRPr="00EB446A" w:rsidRDefault="00EB446A" w:rsidP="00EB446A">
            <w:pPr>
              <w:pStyle w:val="Style2"/>
              <w:spacing w:line="240" w:lineRule="auto"/>
              <w:ind w:firstLine="0"/>
              <w:rPr>
                <w:rStyle w:val="FontStyle13"/>
                <w:spacing w:val="0"/>
                <w:sz w:val="18"/>
                <w:szCs w:val="18"/>
              </w:rPr>
            </w:pPr>
            <w:r w:rsidRPr="00EB446A">
              <w:rPr>
                <w:rStyle w:val="FontStyle13"/>
                <w:spacing w:val="0"/>
                <w:sz w:val="18"/>
                <w:szCs w:val="18"/>
              </w:rPr>
              <w:t>Законопроектом предлагается:</w:t>
            </w:r>
          </w:p>
          <w:p w:rsidR="00EB446A" w:rsidRPr="00EB446A" w:rsidRDefault="00EB446A" w:rsidP="00EB446A">
            <w:pPr>
              <w:pStyle w:val="Style2"/>
              <w:spacing w:line="240" w:lineRule="auto"/>
              <w:ind w:firstLine="0"/>
              <w:rPr>
                <w:rStyle w:val="FontStyle13"/>
                <w:spacing w:val="0"/>
                <w:sz w:val="18"/>
                <w:szCs w:val="18"/>
              </w:rPr>
            </w:pPr>
            <w:r w:rsidRPr="00EB446A">
              <w:rPr>
                <w:rStyle w:val="FontStyle13"/>
                <w:spacing w:val="0"/>
                <w:sz w:val="18"/>
                <w:szCs w:val="18"/>
              </w:rPr>
              <w:t>1) внести изменения в областной закон от 3 июня 2003 года № 172-22-ОЗ «Об административных правонарушениях», согласно которым</w:t>
            </w:r>
          </w:p>
          <w:p w:rsidR="00EB446A" w:rsidRPr="00EB446A" w:rsidRDefault="00EB446A" w:rsidP="00EB446A">
            <w:pPr>
              <w:pStyle w:val="Style2"/>
              <w:spacing w:line="240" w:lineRule="auto"/>
              <w:ind w:firstLine="0"/>
              <w:rPr>
                <w:sz w:val="18"/>
                <w:szCs w:val="18"/>
              </w:rPr>
            </w:pPr>
            <w:r w:rsidRPr="00EB446A">
              <w:rPr>
                <w:rStyle w:val="FontStyle13"/>
                <w:spacing w:val="0"/>
                <w:sz w:val="18"/>
                <w:szCs w:val="18"/>
              </w:rPr>
              <w:t>-</w:t>
            </w:r>
            <w:r>
              <w:rPr>
                <w:rStyle w:val="FontStyle13"/>
                <w:spacing w:val="0"/>
                <w:sz w:val="18"/>
                <w:szCs w:val="18"/>
              </w:rPr>
              <w:t xml:space="preserve"> </w:t>
            </w:r>
            <w:r w:rsidRPr="00EB446A">
              <w:rPr>
                <w:sz w:val="18"/>
                <w:szCs w:val="18"/>
              </w:rPr>
              <w:t>установить административную ответственность за нарушение требований к помещению на специализированную стоянку, хранению на ней задержанного транспортного средства, а также к возврату задержанного транспортного средства со специализированной стоянки;</w:t>
            </w:r>
          </w:p>
          <w:p w:rsidR="00EB446A" w:rsidRPr="00EB446A" w:rsidRDefault="00EB446A" w:rsidP="00EB446A">
            <w:pPr>
              <w:jc w:val="both"/>
              <w:rPr>
                <w:sz w:val="18"/>
                <w:szCs w:val="18"/>
              </w:rPr>
            </w:pPr>
            <w:r w:rsidRPr="00EB446A">
              <w:rPr>
                <w:sz w:val="18"/>
                <w:szCs w:val="18"/>
              </w:rPr>
              <w:t>- исключить административный состав, предусматривающий административную ответственность за неявку или уклонение от явки без уважительных причин на заседание административной комиссии лица, в отношении которого рассматривается дело об административном правонарушении  (статья 3.11);</w:t>
            </w:r>
          </w:p>
          <w:p w:rsidR="00EB446A" w:rsidRPr="00EB446A" w:rsidRDefault="00EB446A" w:rsidP="00EB446A">
            <w:pPr>
              <w:jc w:val="both"/>
              <w:rPr>
                <w:sz w:val="18"/>
                <w:szCs w:val="18"/>
              </w:rPr>
            </w:pPr>
            <w:r w:rsidRPr="00EB446A">
              <w:rPr>
                <w:sz w:val="18"/>
                <w:szCs w:val="18"/>
              </w:rPr>
              <w:t xml:space="preserve">- </w:t>
            </w:r>
            <w:r w:rsidRPr="00EB446A">
              <w:rPr>
                <w:rFonts w:eastAsia="HiddenHorzOCR"/>
                <w:sz w:val="18"/>
                <w:szCs w:val="18"/>
              </w:rPr>
              <w:t xml:space="preserve">дополнить с </w:t>
            </w:r>
            <w:r w:rsidRPr="00EB446A">
              <w:rPr>
                <w:sz w:val="18"/>
                <w:szCs w:val="18"/>
              </w:rPr>
              <w:t xml:space="preserve">1 </w:t>
            </w:r>
            <w:r w:rsidRPr="00EB446A">
              <w:rPr>
                <w:rFonts w:eastAsia="HiddenHorzOCR"/>
                <w:sz w:val="18"/>
                <w:szCs w:val="18"/>
              </w:rPr>
              <w:t xml:space="preserve">января </w:t>
            </w:r>
            <w:r w:rsidRPr="00EB446A">
              <w:rPr>
                <w:sz w:val="18"/>
                <w:szCs w:val="18"/>
              </w:rPr>
              <w:t xml:space="preserve">2017 </w:t>
            </w:r>
            <w:r w:rsidRPr="00EB446A">
              <w:rPr>
                <w:rFonts w:eastAsia="HiddenHorzOCR"/>
                <w:sz w:val="18"/>
                <w:szCs w:val="18"/>
              </w:rPr>
              <w:t xml:space="preserve">года положениями по созданию, составу и </w:t>
            </w:r>
            <w:r w:rsidRPr="00EB446A">
              <w:rPr>
                <w:rFonts w:eastAsia="HiddenHorzOCR"/>
                <w:sz w:val="18"/>
                <w:szCs w:val="18"/>
              </w:rPr>
              <w:lastRenderedPageBreak/>
              <w:t>компетенции административных комиссий в муниципальных районах Архангельской области в случае образования местных администраций муниципальных районов Архангельской области, на которые возложено исполнение полномочий местных администраций городских, сельских поседений Архангельской области, являющихся административными центрами данных муниципальных районов Архангельской области;</w:t>
            </w:r>
          </w:p>
          <w:p w:rsidR="00EB446A" w:rsidRPr="00EB446A" w:rsidRDefault="00EB446A" w:rsidP="00EB446A">
            <w:pPr>
              <w:pStyle w:val="ConsPlusNormal"/>
              <w:ind w:firstLine="0"/>
              <w:jc w:val="both"/>
              <w:outlineLvl w:val="0"/>
              <w:rPr>
                <w:rFonts w:ascii="Times New Roman" w:hAnsi="Times New Roman" w:cs="Times New Roman"/>
                <w:sz w:val="18"/>
                <w:szCs w:val="18"/>
              </w:rPr>
            </w:pPr>
            <w:proofErr w:type="gramStart"/>
            <w:r w:rsidRPr="00EB446A">
              <w:rPr>
                <w:rFonts w:ascii="Times New Roman" w:hAnsi="Times New Roman" w:cs="Times New Roman"/>
                <w:sz w:val="18"/>
                <w:szCs w:val="18"/>
              </w:rPr>
              <w:t>- наделить должностных лиц органов местного самоуправления муниципальных образований Архангельской области (полномочиями по составлению протоколов об административных правонарушениях, предусмотренных статьями 7.10 (самовольная уступка права пользования землей, недрами, лесным участком или водным объектом) и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w:t>
            </w:r>
            <w:proofErr w:type="gramEnd"/>
            <w:r w:rsidRPr="00EB446A">
              <w:rPr>
                <w:rFonts w:ascii="Times New Roman" w:hAnsi="Times New Roman" w:cs="Times New Roman"/>
                <w:sz w:val="18"/>
                <w:szCs w:val="18"/>
              </w:rPr>
              <w:t xml:space="preserve"> или по приобретению этого земельного участка в собственность) Кодекса Российской Федерации об административных правонарушениях при осуществлении муниципального земельного контроля; частью 1 статьи 6.24 (нарушение установленного федеральным законом запрета курения табака на отдельных территориях, в помещениях и на объектах) </w:t>
            </w:r>
            <w:proofErr w:type="spellStart"/>
            <w:r w:rsidRPr="00EB446A">
              <w:rPr>
                <w:rFonts w:ascii="Times New Roman" w:hAnsi="Times New Roman" w:cs="Times New Roman"/>
                <w:sz w:val="18"/>
                <w:szCs w:val="18"/>
              </w:rPr>
              <w:t>КоАП</w:t>
            </w:r>
            <w:proofErr w:type="spellEnd"/>
            <w:r w:rsidRPr="00EB446A">
              <w:rPr>
                <w:rFonts w:ascii="Times New Roman" w:hAnsi="Times New Roman" w:cs="Times New Roman"/>
                <w:sz w:val="18"/>
                <w:szCs w:val="18"/>
              </w:rPr>
              <w:t xml:space="preserve"> РФ при осуществлении муниципального жилищного контроля.</w:t>
            </w:r>
          </w:p>
          <w:p w:rsidR="00EB446A" w:rsidRPr="00EB446A" w:rsidRDefault="00EB446A" w:rsidP="00EB446A">
            <w:pPr>
              <w:autoSpaceDE w:val="0"/>
              <w:autoSpaceDN w:val="0"/>
              <w:adjustRightInd w:val="0"/>
              <w:jc w:val="both"/>
              <w:rPr>
                <w:rFonts w:eastAsia="HiddenHorzOCR"/>
                <w:sz w:val="18"/>
                <w:szCs w:val="18"/>
              </w:rPr>
            </w:pPr>
            <w:proofErr w:type="gramStart"/>
            <w:r w:rsidRPr="00EB446A">
              <w:rPr>
                <w:rStyle w:val="FontStyle13"/>
                <w:spacing w:val="0"/>
                <w:sz w:val="18"/>
                <w:szCs w:val="18"/>
              </w:rPr>
              <w:t>2) внести изменения в областной закон от 20 сентября 2005 года № 84-5-ОЗ «</w:t>
            </w:r>
            <w:r w:rsidRPr="00EB446A">
              <w:rPr>
                <w:sz w:val="18"/>
                <w:szCs w:val="18"/>
              </w:rPr>
              <w:t xml:space="preserve">О наделении органов местного самоуправления муниципальных образований Архангельской области отдельными государственными </w:t>
            </w:r>
            <w:r w:rsidRPr="00EB446A">
              <w:rPr>
                <w:sz w:val="18"/>
                <w:szCs w:val="18"/>
              </w:rPr>
              <w:lastRenderedPageBreak/>
              <w:t>полномочиями</w:t>
            </w:r>
            <w:r w:rsidRPr="00EB446A">
              <w:rPr>
                <w:rStyle w:val="FontStyle13"/>
                <w:spacing w:val="0"/>
                <w:sz w:val="18"/>
                <w:szCs w:val="18"/>
              </w:rPr>
              <w:t>»</w:t>
            </w:r>
            <w:r w:rsidRPr="00EB446A">
              <w:rPr>
                <w:rFonts w:eastAsia="HiddenHorzOCR"/>
                <w:sz w:val="18"/>
                <w:szCs w:val="18"/>
              </w:rPr>
              <w:t xml:space="preserve"> в части наделения с 1 января 2017 года государственными полномочиями в сфере административных правонарушений органов местного самоуправления муниципальных районов Архангельской области в случае образования местных администраций муниципальных районов Архангельской области, на которые возложено исполнение полномочий местных</w:t>
            </w:r>
            <w:proofErr w:type="gramEnd"/>
            <w:r w:rsidRPr="00EB446A">
              <w:rPr>
                <w:rFonts w:eastAsia="HiddenHorzOCR"/>
                <w:sz w:val="18"/>
                <w:szCs w:val="18"/>
              </w:rPr>
              <w:t xml:space="preserve"> администраций городских, сельских поседений Архангельской области, являющихся административными центрами данных муниципальных районов Архангельской области, для осуществления таких государственных полномочий на территории данных городских, сельских поселений Архангельской области. </w:t>
            </w:r>
          </w:p>
          <w:p w:rsidR="00EB446A" w:rsidRPr="00EB446A" w:rsidRDefault="00EB446A" w:rsidP="00EB446A">
            <w:pPr>
              <w:jc w:val="both"/>
              <w:rPr>
                <w:sz w:val="18"/>
                <w:szCs w:val="18"/>
              </w:rPr>
            </w:pPr>
            <w:r w:rsidRPr="00EB446A">
              <w:rPr>
                <w:sz w:val="18"/>
                <w:szCs w:val="18"/>
              </w:rPr>
              <w:t>На законопроект поступили положительные отзывы прокуратуры Архангельской области, Архангельского областного суда, глав администраций муниципальных образований «Мирный», «Город Коряжма», «Онежский муниципальный район».</w:t>
            </w:r>
          </w:p>
          <w:p w:rsidR="00EB446A" w:rsidRPr="00EB446A" w:rsidRDefault="00EB446A" w:rsidP="00EB446A">
            <w:pPr>
              <w:pStyle w:val="a4"/>
              <w:ind w:firstLine="0"/>
              <w:rPr>
                <w:sz w:val="18"/>
                <w:szCs w:val="18"/>
              </w:rPr>
            </w:pPr>
            <w:r w:rsidRPr="00EB446A">
              <w:rPr>
                <w:sz w:val="18"/>
                <w:szCs w:val="18"/>
              </w:rPr>
              <w:t>По заключению государственно-правового управления аппарата областного Собрания депутатов замечаний правового характера к законопроекту нет.</w:t>
            </w:r>
          </w:p>
          <w:p w:rsidR="001D2628" w:rsidRPr="002D4AB6" w:rsidRDefault="001D2628" w:rsidP="00033350">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2D4AB6" w:rsidRDefault="00EB446A"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1D2628" w:rsidRPr="00632F90" w:rsidRDefault="001D2628" w:rsidP="0016281F">
            <w:pPr>
              <w:autoSpaceDE w:val="0"/>
              <w:autoSpaceDN w:val="0"/>
              <w:adjustRightInd w:val="0"/>
              <w:ind w:right="39"/>
              <w:jc w:val="both"/>
              <w:outlineLvl w:val="0"/>
              <w:rPr>
                <w:sz w:val="18"/>
                <w:szCs w:val="18"/>
              </w:rPr>
            </w:pPr>
            <w:r w:rsidRPr="002D4AB6">
              <w:rPr>
                <w:sz w:val="18"/>
                <w:szCs w:val="18"/>
              </w:rPr>
              <w:t xml:space="preserve">Рекомендовать депутатам областного Собрания принять указанный проект областного закона </w:t>
            </w:r>
            <w:r>
              <w:rPr>
                <w:sz w:val="18"/>
                <w:szCs w:val="18"/>
              </w:rPr>
              <w:t>в первом</w:t>
            </w:r>
            <w:r w:rsidRPr="002D4AB6">
              <w:rPr>
                <w:sz w:val="18"/>
                <w:szCs w:val="18"/>
              </w:rPr>
              <w:t xml:space="preserve"> чтении.</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Pr="00632F90" w:rsidRDefault="001D2628" w:rsidP="0071771E">
            <w:pPr>
              <w:pStyle w:val="a4"/>
              <w:spacing w:line="276" w:lineRule="auto"/>
              <w:ind w:firstLine="0"/>
              <w:jc w:val="center"/>
              <w:rPr>
                <w:sz w:val="18"/>
                <w:szCs w:val="18"/>
                <w:lang w:eastAsia="en-US"/>
              </w:rPr>
            </w:pPr>
            <w:r w:rsidRPr="00632F90">
              <w:rPr>
                <w:sz w:val="18"/>
                <w:szCs w:val="18"/>
                <w:lang w:eastAsia="en-US"/>
              </w:rP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1D2628" w:rsidRPr="00EB446A" w:rsidRDefault="00EB446A" w:rsidP="0087712E">
            <w:pPr>
              <w:pStyle w:val="a3"/>
              <w:tabs>
                <w:tab w:val="left" w:pos="-21"/>
                <w:tab w:val="left" w:pos="993"/>
              </w:tabs>
              <w:spacing w:line="240" w:lineRule="exact"/>
              <w:ind w:left="0"/>
              <w:jc w:val="both"/>
              <w:rPr>
                <w:color w:val="000000"/>
                <w:sz w:val="18"/>
                <w:szCs w:val="18"/>
              </w:rPr>
            </w:pPr>
            <w:r>
              <w:rPr>
                <w:sz w:val="18"/>
                <w:szCs w:val="18"/>
              </w:rPr>
              <w:t>О</w:t>
            </w:r>
            <w:r w:rsidRPr="00EB446A">
              <w:rPr>
                <w:sz w:val="18"/>
                <w:szCs w:val="18"/>
              </w:rPr>
              <w:t xml:space="preserve">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w:t>
            </w:r>
            <w:r>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1D2628" w:rsidRPr="00632F90" w:rsidRDefault="001D2628" w:rsidP="00632F90">
            <w:pPr>
              <w:jc w:val="both"/>
              <w:rPr>
                <w:bCs/>
                <w:sz w:val="18"/>
                <w:szCs w:val="18"/>
              </w:rPr>
            </w:pPr>
            <w:r w:rsidRPr="00632F90">
              <w:rPr>
                <w:bCs/>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1D2628" w:rsidRPr="002D4AB6" w:rsidRDefault="001D2628" w:rsidP="00EB446A">
            <w:pPr>
              <w:pStyle w:val="ConsPlusNormal"/>
              <w:ind w:firstLine="34"/>
              <w:jc w:val="both"/>
              <w:rPr>
                <w:rFonts w:eastAsia="HiddenHorzOC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632F90" w:rsidRDefault="001D2628" w:rsidP="007F61CD">
            <w:pPr>
              <w:pStyle w:val="a3"/>
              <w:tabs>
                <w:tab w:val="left" w:pos="-21"/>
                <w:tab w:val="left" w:pos="993"/>
              </w:tabs>
              <w:spacing w:line="240" w:lineRule="exact"/>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EB446A" w:rsidRPr="00EB446A" w:rsidRDefault="00EB446A" w:rsidP="006F68AF">
            <w:pPr>
              <w:ind w:firstLine="318"/>
              <w:jc w:val="both"/>
              <w:rPr>
                <w:sz w:val="18"/>
                <w:szCs w:val="18"/>
              </w:rPr>
            </w:pPr>
            <w:r w:rsidRPr="00EB446A">
              <w:rPr>
                <w:sz w:val="18"/>
                <w:szCs w:val="18"/>
              </w:rPr>
              <w:t>Рекомендовать наградить Почетной грамотой Архангельского областного Собрания депутатов:</w:t>
            </w:r>
          </w:p>
          <w:p w:rsidR="00EB446A" w:rsidRPr="00EB446A" w:rsidRDefault="00EB446A" w:rsidP="006F68AF">
            <w:pPr>
              <w:ind w:firstLine="318"/>
              <w:jc w:val="both"/>
              <w:rPr>
                <w:sz w:val="18"/>
                <w:szCs w:val="18"/>
              </w:rPr>
            </w:pPr>
            <w:proofErr w:type="gramStart"/>
            <w:r w:rsidRPr="00EB446A">
              <w:rPr>
                <w:sz w:val="18"/>
                <w:szCs w:val="18"/>
              </w:rPr>
              <w:t>подполковника полиции Пономарева Андрея Владимировича, начальника отдела надзора управления Государственной инспекции безопасности дорожного движения Управления Министерства внутренних дел Российской Федерации по Архангельской области, за добросовестное отношении к исполнению служебных обязанностей, 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 xml:space="preserve">подполковника полиции Скороходова Виктора Александровича, начальника отдела Государственной </w:t>
            </w:r>
            <w:r w:rsidRPr="00EB446A">
              <w:rPr>
                <w:sz w:val="18"/>
                <w:szCs w:val="18"/>
              </w:rPr>
              <w:lastRenderedPageBreak/>
              <w:t>инспекции безопасности дорожного движения отдела Министерства внутренних дел Российской Федерации по городу Северодвинску, за добросовестное отношении к исполнению служебных обязанностей, высокие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 xml:space="preserve">подполковника полиции </w:t>
            </w:r>
            <w:proofErr w:type="spellStart"/>
            <w:r w:rsidRPr="00EB446A">
              <w:rPr>
                <w:sz w:val="18"/>
                <w:szCs w:val="18"/>
              </w:rPr>
              <w:t>Стрежнева</w:t>
            </w:r>
            <w:proofErr w:type="spellEnd"/>
            <w:r w:rsidRPr="00EB446A">
              <w:rPr>
                <w:sz w:val="18"/>
                <w:szCs w:val="18"/>
              </w:rPr>
              <w:t xml:space="preserve"> Игоря Владимировича, начальника отдела Государственной инспекции безопасности дорожного движения отдела Министерства внутренних дел Российской Федерации по Вельскому району, за добросовестное отношении к исполнению служебных обязанностей, высокие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капитана полиции Правдина Николая Михайловича, старшего инспектора штаба отдельного батальона дорожно-патрульной службы Государственной инспекции безопасности дорожного движения Управления Министерства внутренних дел Российской Федерации по Архангельской области, за добросовестное отношении к исполнению служебных обязанностей, высокие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EB446A">
            <w:pPr>
              <w:ind w:firstLine="720"/>
              <w:jc w:val="both"/>
              <w:rPr>
                <w:sz w:val="18"/>
                <w:szCs w:val="18"/>
              </w:rPr>
            </w:pPr>
            <w:proofErr w:type="gramStart"/>
            <w:r w:rsidRPr="00EB446A">
              <w:rPr>
                <w:sz w:val="18"/>
                <w:szCs w:val="18"/>
              </w:rPr>
              <w:t>старшего лейтенанта полиции Воронова Андрея Владимировича, инспектора дорожно-патрульной службы 2 взвода в составе отдельной роты дорожно-патрульной службы Государственной инспекции безопасности дорожного движения Управления Министерства внутренних дел Российской Федерации по Архангельской области, за добросовестное отношении к исполнению служебных обязанностей, высокие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left="34" w:firstLine="284"/>
              <w:jc w:val="both"/>
              <w:rPr>
                <w:sz w:val="18"/>
                <w:szCs w:val="18"/>
              </w:rPr>
            </w:pPr>
            <w:r w:rsidRPr="00EB446A">
              <w:rPr>
                <w:sz w:val="18"/>
                <w:szCs w:val="18"/>
              </w:rPr>
              <w:t>Рекомендовать объявить Благодарность Архангельского областного Собрания депутатов:</w:t>
            </w:r>
          </w:p>
          <w:p w:rsidR="00EB446A" w:rsidRPr="00EB446A" w:rsidRDefault="00EB446A" w:rsidP="006F68AF">
            <w:pPr>
              <w:ind w:firstLine="318"/>
              <w:jc w:val="both"/>
              <w:rPr>
                <w:sz w:val="18"/>
                <w:szCs w:val="18"/>
              </w:rPr>
            </w:pPr>
            <w:proofErr w:type="gramStart"/>
            <w:r w:rsidRPr="00EB446A">
              <w:rPr>
                <w:sz w:val="18"/>
                <w:szCs w:val="18"/>
              </w:rPr>
              <w:t xml:space="preserve">подполковнику полиции </w:t>
            </w:r>
            <w:proofErr w:type="spellStart"/>
            <w:r w:rsidRPr="00EB446A">
              <w:rPr>
                <w:sz w:val="18"/>
                <w:szCs w:val="18"/>
              </w:rPr>
              <w:t>Вешнякову</w:t>
            </w:r>
            <w:proofErr w:type="spellEnd"/>
            <w:r w:rsidRPr="00EB446A">
              <w:rPr>
                <w:sz w:val="18"/>
                <w:szCs w:val="18"/>
              </w:rPr>
              <w:t xml:space="preserve"> Александру Викторовичу, заместителю начальника отдела – начальнику отделения дорожной инспекции отдела надзора управления Государственной инспекции безопасности дорожного движения Управления Министерства внутренних дел Российской Федерации по Архангельской области, за добросовестное отношении к исполнению служебных обязанностей, </w:t>
            </w:r>
            <w:r w:rsidRPr="00EB446A">
              <w:rPr>
                <w:sz w:val="18"/>
                <w:szCs w:val="18"/>
              </w:rPr>
              <w:lastRenderedPageBreak/>
              <w:t>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 xml:space="preserve">подполковнику полиции </w:t>
            </w:r>
            <w:proofErr w:type="spellStart"/>
            <w:r w:rsidRPr="00EB446A">
              <w:rPr>
                <w:sz w:val="18"/>
                <w:szCs w:val="18"/>
              </w:rPr>
              <w:t>Макарьину</w:t>
            </w:r>
            <w:proofErr w:type="spellEnd"/>
            <w:r w:rsidRPr="00EB446A">
              <w:rPr>
                <w:sz w:val="18"/>
                <w:szCs w:val="18"/>
              </w:rPr>
              <w:t xml:space="preserve"> Ивану Рудольфовичу, начальнику регионального отдела  информационного обеспечения Государственной инспекции безопасности дорожного движения Управления Министерства внутренних дел Российской Федерации по Архангельской области, за добросовестное отношении к исполнению служебных обязанностей, 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капитану полиции Горбунову Андрею Александровичу, командиру 2 роты отдельного батальона дорожно-патрульной службы Государственной инспекции безопасности дорожного движения Управления Министерства внутренних дел Российской Федерации по Архангельской области, за добросовестное отношении к исполнению служебных обязанностей, 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капитану полиции Гребенникову Алексею Викторовичу, старшему государственному инспектору безопасности дорожного движения (дислокация г. Архангельск) группы технического надзора отдела Государственной инспекции безопасности дорожного движения Управления Министерства внутренних дел Российской Федерации «Приморский», за добросовестное отношении к исполнению служебных обязанностей, 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капитану полиции Дементьеву Олегу Анатольевичу, старшему дежурному дежурной части отдельного батальона дорожно-патрульной службы Государственной инспекции безопасности дорожного движения Управления Министерства внутренних дел Российской Федерации по Архангельской области, за добросовестное отношении к исполнению служебных обязанностей, 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 xml:space="preserve">капитану полиции Тимофееву Евгению </w:t>
            </w:r>
            <w:r w:rsidRPr="00EB446A">
              <w:rPr>
                <w:sz w:val="18"/>
                <w:szCs w:val="18"/>
              </w:rPr>
              <w:lastRenderedPageBreak/>
              <w:t>Анатольевичу, старшему инспектору (службы) отдельной роты дорожно-патрульной службы Государственной инспекции безопасности дорожного движения Управления Министерства внутренних дел Российской Федерации по городу Архангельску, за добросовестное отношении к исполнению служебных обязанностей, 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EB446A" w:rsidRPr="00EB446A" w:rsidRDefault="00EB446A" w:rsidP="006F68AF">
            <w:pPr>
              <w:ind w:firstLine="318"/>
              <w:jc w:val="both"/>
              <w:rPr>
                <w:sz w:val="18"/>
                <w:szCs w:val="18"/>
              </w:rPr>
            </w:pPr>
            <w:proofErr w:type="gramStart"/>
            <w:r w:rsidRPr="00EB446A">
              <w:rPr>
                <w:sz w:val="18"/>
                <w:szCs w:val="18"/>
              </w:rPr>
              <w:t>лейтенанту полиции Зорину Артёму Александровичу, старшему инспектору (по розыску) регистрационно-экзаменационного отдела Государственной инспекции безопасности дорожного движения Управления Министерства внутренних дел Российской Федерации по городу Северодвинску, за добросовестное отношении к исполнению служебных обязанностей, положительные результаты в оперативно-служебной деятельности и в связи с празднованием 80-й годовщины образования Госавтоинспекции МВД России.</w:t>
            </w:r>
            <w:proofErr w:type="gramEnd"/>
          </w:p>
          <w:p w:rsidR="001D2628" w:rsidRPr="00EB446A" w:rsidRDefault="001D2628" w:rsidP="0016281F">
            <w:pPr>
              <w:autoSpaceDE w:val="0"/>
              <w:autoSpaceDN w:val="0"/>
              <w:adjustRightInd w:val="0"/>
              <w:ind w:right="39"/>
              <w:jc w:val="both"/>
              <w:outlineLvl w:val="0"/>
              <w:rPr>
                <w:sz w:val="18"/>
                <w:szCs w:val="18"/>
              </w:rPr>
            </w:pPr>
          </w:p>
        </w:tc>
      </w:tr>
    </w:tbl>
    <w:p w:rsidR="002269E9" w:rsidRPr="00632F90" w:rsidRDefault="002269E9">
      <w:pPr>
        <w:rPr>
          <w:sz w:val="18"/>
          <w:szCs w:val="18"/>
        </w:rPr>
      </w:pPr>
    </w:p>
    <w:sectPr w:rsidR="002269E9" w:rsidRPr="00632F90"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5A3B3FF7"/>
    <w:multiLevelType w:val="hybridMultilevel"/>
    <w:tmpl w:val="A626730E"/>
    <w:lvl w:ilvl="0" w:tplc="42984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21A63"/>
    <w:rsid w:val="00033350"/>
    <w:rsid w:val="000437EF"/>
    <w:rsid w:val="0008342D"/>
    <w:rsid w:val="00092D02"/>
    <w:rsid w:val="000D3860"/>
    <w:rsid w:val="0010312E"/>
    <w:rsid w:val="00103F47"/>
    <w:rsid w:val="00156EA2"/>
    <w:rsid w:val="00160DF4"/>
    <w:rsid w:val="0016281F"/>
    <w:rsid w:val="0018366B"/>
    <w:rsid w:val="00192B65"/>
    <w:rsid w:val="001D2628"/>
    <w:rsid w:val="001E58E5"/>
    <w:rsid w:val="0021395A"/>
    <w:rsid w:val="00214AB9"/>
    <w:rsid w:val="002269E9"/>
    <w:rsid w:val="00232630"/>
    <w:rsid w:val="002B0EE3"/>
    <w:rsid w:val="002D4AB6"/>
    <w:rsid w:val="003216C5"/>
    <w:rsid w:val="003224FC"/>
    <w:rsid w:val="00343AA2"/>
    <w:rsid w:val="003440E9"/>
    <w:rsid w:val="00352DF8"/>
    <w:rsid w:val="003633A9"/>
    <w:rsid w:val="003A459D"/>
    <w:rsid w:val="003B1C88"/>
    <w:rsid w:val="004A1507"/>
    <w:rsid w:val="004A2C31"/>
    <w:rsid w:val="004A3EA5"/>
    <w:rsid w:val="004C2986"/>
    <w:rsid w:val="005027D3"/>
    <w:rsid w:val="00556708"/>
    <w:rsid w:val="00560129"/>
    <w:rsid w:val="00572B07"/>
    <w:rsid w:val="00574E9B"/>
    <w:rsid w:val="0059730E"/>
    <w:rsid w:val="005A39E6"/>
    <w:rsid w:val="005C02AF"/>
    <w:rsid w:val="005C5FA4"/>
    <w:rsid w:val="005E7446"/>
    <w:rsid w:val="005F0C60"/>
    <w:rsid w:val="00621B6C"/>
    <w:rsid w:val="00632F90"/>
    <w:rsid w:val="00654FA2"/>
    <w:rsid w:val="00675954"/>
    <w:rsid w:val="0069781E"/>
    <w:rsid w:val="006B618E"/>
    <w:rsid w:val="006B7E9C"/>
    <w:rsid w:val="006C243A"/>
    <w:rsid w:val="006C2C5B"/>
    <w:rsid w:val="006F68AF"/>
    <w:rsid w:val="00700872"/>
    <w:rsid w:val="007013AE"/>
    <w:rsid w:val="007014E3"/>
    <w:rsid w:val="007033CE"/>
    <w:rsid w:val="0071771E"/>
    <w:rsid w:val="007532A2"/>
    <w:rsid w:val="00764584"/>
    <w:rsid w:val="00780112"/>
    <w:rsid w:val="007C36D7"/>
    <w:rsid w:val="007E69CE"/>
    <w:rsid w:val="007F1195"/>
    <w:rsid w:val="007F5A1A"/>
    <w:rsid w:val="008151C9"/>
    <w:rsid w:val="00817A5C"/>
    <w:rsid w:val="0083304C"/>
    <w:rsid w:val="00862294"/>
    <w:rsid w:val="00871DE5"/>
    <w:rsid w:val="0087712E"/>
    <w:rsid w:val="00882E6F"/>
    <w:rsid w:val="00893A0B"/>
    <w:rsid w:val="008A7BA2"/>
    <w:rsid w:val="008D63BA"/>
    <w:rsid w:val="008E15B0"/>
    <w:rsid w:val="008F0324"/>
    <w:rsid w:val="008F14BE"/>
    <w:rsid w:val="008F4993"/>
    <w:rsid w:val="0091422C"/>
    <w:rsid w:val="0099316F"/>
    <w:rsid w:val="00997740"/>
    <w:rsid w:val="009B6D7D"/>
    <w:rsid w:val="009D3952"/>
    <w:rsid w:val="009E41BE"/>
    <w:rsid w:val="009E4BC9"/>
    <w:rsid w:val="00A2637B"/>
    <w:rsid w:val="00A740E8"/>
    <w:rsid w:val="00AB2B1C"/>
    <w:rsid w:val="00AC4C1A"/>
    <w:rsid w:val="00AD278D"/>
    <w:rsid w:val="00AD772B"/>
    <w:rsid w:val="00B233C1"/>
    <w:rsid w:val="00B827E2"/>
    <w:rsid w:val="00B8690C"/>
    <w:rsid w:val="00B9611E"/>
    <w:rsid w:val="00B96E86"/>
    <w:rsid w:val="00BB64E9"/>
    <w:rsid w:val="00BB7A51"/>
    <w:rsid w:val="00BC6A4F"/>
    <w:rsid w:val="00BF6DB0"/>
    <w:rsid w:val="00C3102C"/>
    <w:rsid w:val="00C47C35"/>
    <w:rsid w:val="00C73309"/>
    <w:rsid w:val="00C816FB"/>
    <w:rsid w:val="00C8228E"/>
    <w:rsid w:val="00CA48EC"/>
    <w:rsid w:val="00CB2185"/>
    <w:rsid w:val="00D04ED0"/>
    <w:rsid w:val="00D5741E"/>
    <w:rsid w:val="00D923DF"/>
    <w:rsid w:val="00D96066"/>
    <w:rsid w:val="00DA566C"/>
    <w:rsid w:val="00DD06EB"/>
    <w:rsid w:val="00E71F11"/>
    <w:rsid w:val="00E71FDC"/>
    <w:rsid w:val="00E73FCD"/>
    <w:rsid w:val="00E9233D"/>
    <w:rsid w:val="00EB446A"/>
    <w:rsid w:val="00EE2BAD"/>
    <w:rsid w:val="00EF2D94"/>
    <w:rsid w:val="00F505A9"/>
    <w:rsid w:val="00F80E21"/>
    <w:rsid w:val="00F90D3D"/>
    <w:rsid w:val="00FA7EDB"/>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 w:type="character" w:customStyle="1" w:styleId="FontStyle13">
    <w:name w:val="Font Style13"/>
    <w:uiPriority w:val="99"/>
    <w:rsid w:val="00572B07"/>
    <w:rPr>
      <w:rFonts w:ascii="Times New Roman" w:hAnsi="Times New Roman" w:cs="Times New Roman"/>
      <w:spacing w:val="-10"/>
      <w:sz w:val="28"/>
      <w:szCs w:val="28"/>
    </w:rPr>
  </w:style>
  <w:style w:type="paragraph" w:customStyle="1" w:styleId="Style2">
    <w:name w:val="Style2"/>
    <w:basedOn w:val="a"/>
    <w:uiPriority w:val="99"/>
    <w:rsid w:val="00572B07"/>
    <w:pPr>
      <w:widowControl w:val="0"/>
      <w:autoSpaceDE w:val="0"/>
      <w:autoSpaceDN w:val="0"/>
      <w:adjustRightInd w:val="0"/>
      <w:spacing w:line="317" w:lineRule="exact"/>
      <w:ind w:firstLine="72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vo.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65F80-D9AD-4A6C-B574-B40DA2E4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4</cp:revision>
  <cp:lastPrinted>2014-12-18T15:51:00Z</cp:lastPrinted>
  <dcterms:created xsi:type="dcterms:W3CDTF">2016-07-01T13:11:00Z</dcterms:created>
  <dcterms:modified xsi:type="dcterms:W3CDTF">2016-07-04T09:37:00Z</dcterms:modified>
</cp:coreProperties>
</file>