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3BA" w:rsidRDefault="008D63BA" w:rsidP="008D63BA">
      <w:pPr>
        <w:pStyle w:val="a4"/>
        <w:ind w:firstLine="0"/>
        <w:jc w:val="center"/>
        <w:rPr>
          <w:b/>
        </w:rPr>
      </w:pPr>
    </w:p>
    <w:p w:rsidR="00C73309" w:rsidRDefault="00C73309" w:rsidP="00C73309">
      <w:pPr>
        <w:pStyle w:val="a4"/>
        <w:ind w:firstLine="0"/>
        <w:jc w:val="center"/>
        <w:rPr>
          <w:b/>
          <w:iCs/>
          <w:sz w:val="24"/>
        </w:rPr>
      </w:pPr>
      <w:r w:rsidRPr="004D6E40">
        <w:rPr>
          <w:b/>
          <w:iCs/>
          <w:sz w:val="24"/>
        </w:rPr>
        <w:t xml:space="preserve">ЗАСЕДАНИЕ КОМИТЕТА </w:t>
      </w:r>
    </w:p>
    <w:p w:rsidR="00C73309" w:rsidRDefault="00C73309" w:rsidP="00C73309">
      <w:pPr>
        <w:pStyle w:val="a4"/>
        <w:ind w:firstLine="0"/>
        <w:jc w:val="center"/>
        <w:rPr>
          <w:b/>
          <w:iCs/>
          <w:sz w:val="24"/>
        </w:rPr>
      </w:pPr>
      <w:r w:rsidRPr="00D10BDD">
        <w:rPr>
          <w:b/>
          <w:iCs/>
          <w:sz w:val="24"/>
        </w:rPr>
        <w:t xml:space="preserve">Архангельского областного Собрания депутатов по </w:t>
      </w:r>
      <w:r>
        <w:rPr>
          <w:b/>
          <w:iCs/>
          <w:sz w:val="24"/>
        </w:rPr>
        <w:t>законодательству и судебно-правовым вопросам</w:t>
      </w:r>
      <w:r w:rsidRPr="00D10BDD">
        <w:rPr>
          <w:b/>
          <w:iCs/>
          <w:sz w:val="24"/>
        </w:rPr>
        <w:t xml:space="preserve"> </w:t>
      </w:r>
    </w:p>
    <w:p w:rsidR="00C73309" w:rsidRPr="00D10BDD" w:rsidRDefault="00574E9B" w:rsidP="00C73309">
      <w:pPr>
        <w:pStyle w:val="a4"/>
        <w:ind w:firstLine="0"/>
        <w:jc w:val="center"/>
        <w:rPr>
          <w:b/>
          <w:iCs/>
          <w:sz w:val="24"/>
        </w:rPr>
      </w:pPr>
      <w:r>
        <w:rPr>
          <w:b/>
          <w:sz w:val="24"/>
          <w:szCs w:val="24"/>
        </w:rPr>
        <w:t>№</w:t>
      </w:r>
      <w:r w:rsidR="00CB2185">
        <w:rPr>
          <w:b/>
          <w:sz w:val="24"/>
          <w:szCs w:val="24"/>
        </w:rPr>
        <w:t xml:space="preserve"> </w:t>
      </w:r>
      <w:r w:rsidR="00D52724">
        <w:rPr>
          <w:b/>
          <w:sz w:val="24"/>
          <w:szCs w:val="24"/>
        </w:rPr>
        <w:t>12</w:t>
      </w:r>
    </w:p>
    <w:p w:rsidR="008D63BA" w:rsidRPr="00BF55F1" w:rsidRDefault="008D63BA" w:rsidP="00C73309">
      <w:pPr>
        <w:pStyle w:val="a4"/>
        <w:tabs>
          <w:tab w:val="left" w:pos="11766"/>
        </w:tabs>
        <w:spacing w:line="240" w:lineRule="exact"/>
        <w:ind w:firstLine="0"/>
        <w:rPr>
          <w:b/>
          <w:sz w:val="24"/>
          <w:szCs w:val="24"/>
        </w:rPr>
      </w:pPr>
      <w:r>
        <w:rPr>
          <w:b/>
          <w:sz w:val="24"/>
          <w:szCs w:val="24"/>
        </w:rPr>
        <w:t xml:space="preserve">                                                                                                                                                                  </w:t>
      </w:r>
      <w:r w:rsidR="001E58E5">
        <w:rPr>
          <w:b/>
          <w:sz w:val="24"/>
          <w:szCs w:val="24"/>
        </w:rPr>
        <w:t xml:space="preserve">                             </w:t>
      </w:r>
      <w:r w:rsidR="00C73309">
        <w:rPr>
          <w:b/>
          <w:sz w:val="24"/>
          <w:szCs w:val="24"/>
        </w:rPr>
        <w:t xml:space="preserve">   </w:t>
      </w:r>
      <w:r w:rsidR="001E58E5">
        <w:rPr>
          <w:b/>
          <w:sz w:val="24"/>
          <w:szCs w:val="24"/>
        </w:rPr>
        <w:t>«</w:t>
      </w:r>
      <w:r w:rsidR="00033683">
        <w:rPr>
          <w:b/>
          <w:sz w:val="24"/>
          <w:szCs w:val="24"/>
        </w:rPr>
        <w:t>2</w:t>
      </w:r>
      <w:r w:rsidR="00D52724">
        <w:rPr>
          <w:b/>
          <w:sz w:val="24"/>
          <w:szCs w:val="24"/>
        </w:rPr>
        <w:t>5</w:t>
      </w:r>
      <w:r>
        <w:rPr>
          <w:b/>
          <w:sz w:val="24"/>
          <w:szCs w:val="24"/>
        </w:rPr>
        <w:t>»</w:t>
      </w:r>
      <w:r w:rsidRPr="00BF55F1">
        <w:rPr>
          <w:b/>
          <w:sz w:val="24"/>
          <w:szCs w:val="24"/>
        </w:rPr>
        <w:t xml:space="preserve"> </w:t>
      </w:r>
      <w:r w:rsidR="00D52724">
        <w:rPr>
          <w:b/>
          <w:sz w:val="24"/>
          <w:szCs w:val="24"/>
        </w:rPr>
        <w:t>октября</w:t>
      </w:r>
      <w:r>
        <w:rPr>
          <w:b/>
          <w:sz w:val="24"/>
          <w:szCs w:val="24"/>
        </w:rPr>
        <w:t xml:space="preserve"> </w:t>
      </w:r>
      <w:r w:rsidRPr="00BF55F1">
        <w:rPr>
          <w:b/>
          <w:sz w:val="24"/>
          <w:szCs w:val="24"/>
        </w:rPr>
        <w:t>201</w:t>
      </w:r>
      <w:r w:rsidR="002D4AB6">
        <w:rPr>
          <w:b/>
          <w:sz w:val="24"/>
          <w:szCs w:val="24"/>
        </w:rPr>
        <w:t>6</w:t>
      </w:r>
      <w:r w:rsidRPr="00BF55F1">
        <w:rPr>
          <w:b/>
          <w:sz w:val="24"/>
          <w:szCs w:val="24"/>
        </w:rPr>
        <w:t xml:space="preserve"> года</w:t>
      </w:r>
    </w:p>
    <w:p w:rsidR="008D63BA" w:rsidRDefault="008D63BA" w:rsidP="00C73309">
      <w:pPr>
        <w:pStyle w:val="a4"/>
        <w:tabs>
          <w:tab w:val="left" w:pos="11340"/>
        </w:tabs>
        <w:spacing w:line="240" w:lineRule="exact"/>
        <w:ind w:firstLine="11700"/>
        <w:rPr>
          <w:b/>
          <w:sz w:val="24"/>
          <w:szCs w:val="24"/>
        </w:rPr>
      </w:pPr>
      <w:r>
        <w:rPr>
          <w:b/>
          <w:sz w:val="24"/>
          <w:szCs w:val="24"/>
        </w:rPr>
        <w:t>1</w:t>
      </w:r>
      <w:r w:rsidR="008A7BA2">
        <w:rPr>
          <w:b/>
          <w:sz w:val="24"/>
          <w:szCs w:val="24"/>
        </w:rPr>
        <w:t>2</w:t>
      </w:r>
      <w:r w:rsidRPr="00BF55F1">
        <w:rPr>
          <w:b/>
          <w:sz w:val="24"/>
          <w:szCs w:val="24"/>
        </w:rPr>
        <w:t>.</w:t>
      </w:r>
      <w:r>
        <w:rPr>
          <w:b/>
          <w:sz w:val="24"/>
          <w:szCs w:val="24"/>
        </w:rPr>
        <w:t>00</w:t>
      </w:r>
    </w:p>
    <w:p w:rsidR="008D63BA" w:rsidRPr="00BF55F1" w:rsidRDefault="008D63BA" w:rsidP="00C73309">
      <w:pPr>
        <w:pStyle w:val="a4"/>
        <w:tabs>
          <w:tab w:val="left" w:pos="11340"/>
        </w:tabs>
        <w:spacing w:line="240" w:lineRule="exact"/>
        <w:ind w:firstLine="11700"/>
        <w:rPr>
          <w:b/>
          <w:sz w:val="24"/>
          <w:szCs w:val="24"/>
        </w:rPr>
      </w:pPr>
      <w:r w:rsidRPr="00BF55F1">
        <w:rPr>
          <w:b/>
          <w:sz w:val="24"/>
          <w:szCs w:val="24"/>
        </w:rPr>
        <w:t xml:space="preserve">кабинет № </w:t>
      </w:r>
      <w:r>
        <w:rPr>
          <w:b/>
          <w:sz w:val="24"/>
          <w:szCs w:val="24"/>
        </w:rPr>
        <w:t>701-а</w:t>
      </w:r>
    </w:p>
    <w:p w:rsidR="008D63BA" w:rsidRDefault="008D63BA" w:rsidP="008D63BA">
      <w:pPr>
        <w:pStyle w:val="a4"/>
        <w:ind w:firstLine="0"/>
        <w:jc w:val="right"/>
        <w:rPr>
          <w:sz w:val="24"/>
          <w:szCs w:val="24"/>
        </w:rPr>
      </w:pPr>
    </w:p>
    <w:tbl>
      <w:tblPr>
        <w:tblW w:w="15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064"/>
        <w:gridCol w:w="2126"/>
        <w:gridCol w:w="3261"/>
        <w:gridCol w:w="1842"/>
        <w:gridCol w:w="4464"/>
      </w:tblGrid>
      <w:tr w:rsidR="008D63BA" w:rsidTr="00125A26">
        <w:tc>
          <w:tcPr>
            <w:tcW w:w="588"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0"/>
              <w:jc w:val="center"/>
              <w:rPr>
                <w:b/>
                <w:sz w:val="20"/>
                <w:lang w:eastAsia="en-US"/>
              </w:rPr>
            </w:pPr>
            <w:r>
              <w:rPr>
                <w:b/>
                <w:sz w:val="20"/>
                <w:lang w:eastAsia="en-US"/>
              </w:rPr>
              <w:t xml:space="preserve">№ </w:t>
            </w:r>
            <w:proofErr w:type="spellStart"/>
            <w:proofErr w:type="gramStart"/>
            <w:r>
              <w:rPr>
                <w:b/>
                <w:sz w:val="20"/>
                <w:lang w:eastAsia="en-US"/>
              </w:rPr>
              <w:t>п</w:t>
            </w:r>
            <w:proofErr w:type="spellEnd"/>
            <w:proofErr w:type="gramEnd"/>
            <w:r>
              <w:rPr>
                <w:b/>
                <w:sz w:val="20"/>
                <w:lang w:eastAsia="en-US"/>
              </w:rPr>
              <w:t>/</w:t>
            </w:r>
            <w:proofErr w:type="spellStart"/>
            <w:r>
              <w:rPr>
                <w:b/>
                <w:sz w:val="20"/>
                <w:lang w:eastAsia="en-US"/>
              </w:rPr>
              <w:t>п</w:t>
            </w:r>
            <w:proofErr w:type="spellEnd"/>
          </w:p>
        </w:tc>
        <w:tc>
          <w:tcPr>
            <w:tcW w:w="3064"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0"/>
              <w:jc w:val="center"/>
              <w:rPr>
                <w:b/>
                <w:sz w:val="20"/>
                <w:lang w:eastAsia="en-US"/>
              </w:rPr>
            </w:pPr>
            <w:r>
              <w:rPr>
                <w:b/>
                <w:sz w:val="20"/>
                <w:lang w:eastAsia="en-US"/>
              </w:rPr>
              <w:t>Наименование</w:t>
            </w:r>
          </w:p>
          <w:p w:rsidR="008D63BA" w:rsidRDefault="008D63BA" w:rsidP="00125A26">
            <w:pPr>
              <w:pStyle w:val="a4"/>
              <w:spacing w:line="276" w:lineRule="auto"/>
              <w:ind w:firstLine="0"/>
              <w:jc w:val="center"/>
              <w:rPr>
                <w:b/>
                <w:sz w:val="20"/>
                <w:lang w:eastAsia="en-US"/>
              </w:rPr>
            </w:pPr>
            <w:r>
              <w:rPr>
                <w:b/>
                <w:sz w:val="20"/>
                <w:lang w:eastAsia="en-US"/>
              </w:rPr>
              <w:t>проекта нормативного правового акта / рассматриваемого вопроса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0"/>
              <w:jc w:val="center"/>
              <w:rPr>
                <w:b/>
                <w:sz w:val="20"/>
                <w:lang w:eastAsia="en-US"/>
              </w:rPr>
            </w:pPr>
            <w:r>
              <w:rPr>
                <w:b/>
                <w:sz w:val="20"/>
                <w:lang w:eastAsia="en-US"/>
              </w:rPr>
              <w:t>Субъект</w:t>
            </w:r>
          </w:p>
          <w:p w:rsidR="008D63BA" w:rsidRDefault="008D63BA" w:rsidP="00125A26">
            <w:pPr>
              <w:pStyle w:val="a4"/>
              <w:spacing w:line="276" w:lineRule="auto"/>
              <w:ind w:firstLine="0"/>
              <w:jc w:val="center"/>
              <w:rPr>
                <w:b/>
                <w:sz w:val="20"/>
                <w:lang w:eastAsia="en-US"/>
              </w:rPr>
            </w:pPr>
            <w:r>
              <w:rPr>
                <w:b/>
                <w:sz w:val="20"/>
                <w:lang w:eastAsia="en-US"/>
              </w:rPr>
              <w:t>законодательной</w:t>
            </w:r>
          </w:p>
          <w:p w:rsidR="008D63BA" w:rsidRDefault="008D63BA" w:rsidP="00125A26">
            <w:pPr>
              <w:pStyle w:val="a4"/>
              <w:spacing w:line="276" w:lineRule="auto"/>
              <w:ind w:firstLine="0"/>
              <w:jc w:val="center"/>
              <w:rPr>
                <w:b/>
                <w:sz w:val="20"/>
                <w:lang w:eastAsia="en-US"/>
              </w:rPr>
            </w:pPr>
            <w:r>
              <w:rPr>
                <w:b/>
                <w:sz w:val="20"/>
                <w:lang w:eastAsia="en-US"/>
              </w:rPr>
              <w:t>инициативы</w:t>
            </w:r>
          </w:p>
          <w:p w:rsidR="008D63BA" w:rsidRDefault="008D63BA" w:rsidP="00125A26">
            <w:pPr>
              <w:pStyle w:val="a4"/>
              <w:spacing w:line="276" w:lineRule="auto"/>
              <w:ind w:firstLine="0"/>
              <w:jc w:val="center"/>
              <w:rPr>
                <w:b/>
                <w:sz w:val="20"/>
                <w:lang w:eastAsia="en-US"/>
              </w:rPr>
            </w:pPr>
            <w:r>
              <w:rPr>
                <w:b/>
                <w:sz w:val="20"/>
                <w:lang w:eastAsia="en-US"/>
              </w:rPr>
              <w:t>/</w:t>
            </w:r>
          </w:p>
          <w:p w:rsidR="008D63BA" w:rsidRDefault="008D63BA" w:rsidP="00125A26">
            <w:pPr>
              <w:pStyle w:val="a4"/>
              <w:spacing w:line="276" w:lineRule="auto"/>
              <w:ind w:firstLine="0"/>
              <w:jc w:val="center"/>
              <w:rPr>
                <w:b/>
                <w:sz w:val="20"/>
                <w:lang w:eastAsia="en-US"/>
              </w:rPr>
            </w:pPr>
            <w:r>
              <w:rPr>
                <w:b/>
                <w:sz w:val="20"/>
                <w:lang w:eastAsia="en-US"/>
              </w:rPr>
              <w:t>докладчик</w:t>
            </w:r>
          </w:p>
        </w:tc>
        <w:tc>
          <w:tcPr>
            <w:tcW w:w="3261"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34"/>
              <w:jc w:val="center"/>
              <w:rPr>
                <w:b/>
                <w:sz w:val="20"/>
                <w:lang w:eastAsia="en-US"/>
              </w:rPr>
            </w:pPr>
            <w:r>
              <w:rPr>
                <w:b/>
                <w:sz w:val="20"/>
                <w:lang w:eastAsia="en-US"/>
              </w:rPr>
              <w:t>Краткая характеристика проекта нормативного правового акта /рассматриваемого вопроса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left="-76" w:right="-56" w:firstLine="0"/>
              <w:jc w:val="center"/>
              <w:rPr>
                <w:b/>
                <w:sz w:val="20"/>
                <w:lang w:eastAsia="en-US"/>
              </w:rPr>
            </w:pPr>
            <w:r>
              <w:rPr>
                <w:b/>
                <w:sz w:val="20"/>
                <w:lang w:eastAsia="en-US"/>
              </w:rPr>
              <w:t>Соответствие плану деятельности</w:t>
            </w:r>
          </w:p>
          <w:p w:rsidR="008D63BA" w:rsidRDefault="008D63BA" w:rsidP="00125A26">
            <w:pPr>
              <w:shd w:val="clear" w:color="auto" w:fill="FFFFFF"/>
              <w:spacing w:line="276" w:lineRule="auto"/>
              <w:jc w:val="center"/>
              <w:rPr>
                <w:b/>
                <w:bCs/>
                <w:sz w:val="20"/>
                <w:szCs w:val="20"/>
                <w:lang w:eastAsia="en-US"/>
              </w:rPr>
            </w:pPr>
            <w:r>
              <w:rPr>
                <w:b/>
                <w:sz w:val="20"/>
                <w:szCs w:val="20"/>
                <w:lang w:eastAsia="en-US"/>
              </w:rPr>
              <w:t xml:space="preserve">комитета/ </w:t>
            </w:r>
            <w:r>
              <w:rPr>
                <w:b/>
                <w:bCs/>
                <w:sz w:val="20"/>
                <w:szCs w:val="20"/>
                <w:lang w:eastAsia="en-US"/>
              </w:rPr>
              <w:t>примерной программы</w:t>
            </w:r>
          </w:p>
          <w:p w:rsidR="008D63BA" w:rsidRDefault="008D63BA" w:rsidP="00125A26">
            <w:pPr>
              <w:shd w:val="clear" w:color="auto" w:fill="FFFFFF"/>
              <w:spacing w:line="276" w:lineRule="auto"/>
              <w:jc w:val="center"/>
              <w:rPr>
                <w:b/>
                <w:bCs/>
                <w:sz w:val="20"/>
                <w:szCs w:val="20"/>
                <w:lang w:eastAsia="en-US"/>
              </w:rPr>
            </w:pPr>
            <w:r>
              <w:rPr>
                <w:b/>
                <w:bCs/>
                <w:sz w:val="20"/>
                <w:szCs w:val="20"/>
                <w:lang w:eastAsia="en-US"/>
              </w:rPr>
              <w:t>законопроектной и нормотворческой</w:t>
            </w:r>
          </w:p>
          <w:p w:rsidR="008D63BA" w:rsidRDefault="008D63BA" w:rsidP="00125A26">
            <w:pPr>
              <w:shd w:val="clear" w:color="auto" w:fill="FFFFFF"/>
              <w:spacing w:line="276" w:lineRule="auto"/>
              <w:jc w:val="center"/>
              <w:rPr>
                <w:b/>
                <w:sz w:val="20"/>
                <w:szCs w:val="20"/>
                <w:lang w:eastAsia="en-US"/>
              </w:rPr>
            </w:pPr>
            <w:r>
              <w:rPr>
                <w:b/>
                <w:bCs/>
                <w:sz w:val="20"/>
                <w:szCs w:val="20"/>
                <w:lang w:eastAsia="en-US"/>
              </w:rPr>
              <w:t>работы</w:t>
            </w:r>
          </w:p>
          <w:p w:rsidR="008D63BA" w:rsidRDefault="008D63BA" w:rsidP="002D4AB6">
            <w:pPr>
              <w:pStyle w:val="a4"/>
              <w:spacing w:line="276" w:lineRule="auto"/>
              <w:ind w:left="-76" w:right="-56" w:firstLine="0"/>
              <w:jc w:val="center"/>
              <w:rPr>
                <w:b/>
                <w:sz w:val="20"/>
                <w:lang w:eastAsia="en-US"/>
              </w:rPr>
            </w:pPr>
            <w:r>
              <w:rPr>
                <w:b/>
                <w:sz w:val="20"/>
                <w:lang w:eastAsia="en-US"/>
              </w:rPr>
              <w:t>на 201</w:t>
            </w:r>
            <w:r w:rsidR="002D4AB6">
              <w:rPr>
                <w:b/>
                <w:sz w:val="20"/>
                <w:lang w:eastAsia="en-US"/>
              </w:rPr>
              <w:t>6</w:t>
            </w:r>
            <w:r>
              <w:rPr>
                <w:b/>
                <w:sz w:val="20"/>
                <w:lang w:eastAsia="en-US"/>
              </w:rPr>
              <w:t xml:space="preserve"> год</w:t>
            </w:r>
          </w:p>
        </w:tc>
        <w:tc>
          <w:tcPr>
            <w:tcW w:w="4464"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0"/>
              <w:jc w:val="center"/>
              <w:rPr>
                <w:b/>
                <w:sz w:val="20"/>
                <w:lang w:eastAsia="en-US"/>
              </w:rPr>
            </w:pPr>
            <w:r>
              <w:rPr>
                <w:b/>
                <w:sz w:val="20"/>
                <w:lang w:eastAsia="en-US"/>
              </w:rPr>
              <w:t>Результаты рассмотрения</w:t>
            </w:r>
          </w:p>
        </w:tc>
      </w:tr>
      <w:tr w:rsidR="008D63BA" w:rsidTr="00125A26">
        <w:tc>
          <w:tcPr>
            <w:tcW w:w="588" w:type="dxa"/>
            <w:tcBorders>
              <w:top w:val="single" w:sz="4" w:space="0" w:color="auto"/>
              <w:left w:val="single" w:sz="4" w:space="0" w:color="auto"/>
              <w:bottom w:val="single" w:sz="4" w:space="0" w:color="auto"/>
              <w:right w:val="single" w:sz="4" w:space="0" w:color="auto"/>
            </w:tcBorders>
            <w:hideMark/>
          </w:tcPr>
          <w:p w:rsidR="008D63BA" w:rsidRDefault="008D63BA" w:rsidP="00125A26">
            <w:pPr>
              <w:pStyle w:val="a4"/>
              <w:spacing w:line="276" w:lineRule="auto"/>
              <w:ind w:firstLine="0"/>
              <w:jc w:val="center"/>
              <w:rPr>
                <w:sz w:val="24"/>
                <w:szCs w:val="24"/>
                <w:lang w:eastAsia="en-US"/>
              </w:rPr>
            </w:pPr>
            <w:r>
              <w:rPr>
                <w:sz w:val="24"/>
                <w:szCs w:val="24"/>
                <w:lang w:eastAsia="en-US"/>
              </w:rPr>
              <w:t>1</w:t>
            </w:r>
          </w:p>
        </w:tc>
        <w:tc>
          <w:tcPr>
            <w:tcW w:w="3064" w:type="dxa"/>
            <w:tcBorders>
              <w:top w:val="single" w:sz="4" w:space="0" w:color="auto"/>
              <w:left w:val="single" w:sz="4" w:space="0" w:color="auto"/>
              <w:bottom w:val="single" w:sz="4" w:space="0" w:color="auto"/>
              <w:right w:val="single" w:sz="4" w:space="0" w:color="auto"/>
            </w:tcBorders>
            <w:hideMark/>
          </w:tcPr>
          <w:p w:rsidR="008D63BA" w:rsidRDefault="008D63BA" w:rsidP="00125A26">
            <w:pPr>
              <w:pStyle w:val="a4"/>
              <w:spacing w:line="276" w:lineRule="auto"/>
              <w:ind w:firstLine="0"/>
              <w:jc w:val="center"/>
              <w:rPr>
                <w:sz w:val="24"/>
                <w:szCs w:val="24"/>
                <w:lang w:eastAsia="en-US"/>
              </w:rPr>
            </w:pPr>
            <w:r>
              <w:rPr>
                <w:sz w:val="24"/>
                <w:szCs w:val="24"/>
                <w:lang w:eastAsia="en-US"/>
              </w:rPr>
              <w:t>2</w:t>
            </w:r>
          </w:p>
        </w:tc>
        <w:tc>
          <w:tcPr>
            <w:tcW w:w="2126" w:type="dxa"/>
            <w:tcBorders>
              <w:top w:val="single" w:sz="4" w:space="0" w:color="auto"/>
              <w:left w:val="single" w:sz="4" w:space="0" w:color="auto"/>
              <w:bottom w:val="single" w:sz="4" w:space="0" w:color="auto"/>
              <w:right w:val="single" w:sz="4" w:space="0" w:color="auto"/>
            </w:tcBorders>
            <w:hideMark/>
          </w:tcPr>
          <w:p w:rsidR="008D63BA" w:rsidRDefault="008D63BA" w:rsidP="00125A26">
            <w:pPr>
              <w:pStyle w:val="a4"/>
              <w:spacing w:line="276" w:lineRule="auto"/>
              <w:ind w:left="-66" w:firstLine="0"/>
              <w:jc w:val="center"/>
              <w:rPr>
                <w:sz w:val="24"/>
                <w:szCs w:val="24"/>
                <w:lang w:eastAsia="en-US"/>
              </w:rPr>
            </w:pPr>
            <w:r>
              <w:rPr>
                <w:sz w:val="24"/>
                <w:szCs w:val="24"/>
                <w:lang w:eastAsia="en-US"/>
              </w:rPr>
              <w:t>3</w:t>
            </w:r>
          </w:p>
        </w:tc>
        <w:tc>
          <w:tcPr>
            <w:tcW w:w="3261" w:type="dxa"/>
            <w:tcBorders>
              <w:top w:val="single" w:sz="4" w:space="0" w:color="auto"/>
              <w:left w:val="single" w:sz="4" w:space="0" w:color="auto"/>
              <w:bottom w:val="single" w:sz="4" w:space="0" w:color="auto"/>
              <w:right w:val="single" w:sz="4" w:space="0" w:color="auto"/>
            </w:tcBorders>
            <w:hideMark/>
          </w:tcPr>
          <w:p w:rsidR="008D63BA" w:rsidRDefault="008D63BA" w:rsidP="00125A26">
            <w:pPr>
              <w:widowControl w:val="0"/>
              <w:autoSpaceDE w:val="0"/>
              <w:autoSpaceDN w:val="0"/>
              <w:adjustRightInd w:val="0"/>
              <w:spacing w:line="276" w:lineRule="auto"/>
              <w:ind w:firstLine="708"/>
              <w:jc w:val="center"/>
              <w:rPr>
                <w:lang w:eastAsia="en-US"/>
              </w:rPr>
            </w:pPr>
            <w:r>
              <w:rPr>
                <w:lang w:eastAsia="en-US"/>
              </w:rPr>
              <w:t>4</w:t>
            </w:r>
          </w:p>
        </w:tc>
        <w:tc>
          <w:tcPr>
            <w:tcW w:w="1842" w:type="dxa"/>
            <w:tcBorders>
              <w:top w:val="single" w:sz="4" w:space="0" w:color="auto"/>
              <w:left w:val="single" w:sz="4" w:space="0" w:color="auto"/>
              <w:bottom w:val="single" w:sz="4" w:space="0" w:color="auto"/>
              <w:right w:val="single" w:sz="4" w:space="0" w:color="auto"/>
            </w:tcBorders>
            <w:hideMark/>
          </w:tcPr>
          <w:p w:rsidR="008D63BA" w:rsidRDefault="008D63BA" w:rsidP="00125A26">
            <w:pPr>
              <w:pStyle w:val="a4"/>
              <w:spacing w:line="276" w:lineRule="auto"/>
              <w:ind w:left="-76" w:right="-56" w:firstLine="0"/>
              <w:jc w:val="center"/>
              <w:rPr>
                <w:sz w:val="24"/>
                <w:szCs w:val="24"/>
                <w:lang w:eastAsia="en-US"/>
              </w:rPr>
            </w:pPr>
            <w:r>
              <w:rPr>
                <w:sz w:val="24"/>
                <w:szCs w:val="24"/>
                <w:lang w:eastAsia="en-US"/>
              </w:rPr>
              <w:t>5</w:t>
            </w:r>
          </w:p>
        </w:tc>
        <w:tc>
          <w:tcPr>
            <w:tcW w:w="4464" w:type="dxa"/>
            <w:tcBorders>
              <w:top w:val="single" w:sz="4" w:space="0" w:color="auto"/>
              <w:left w:val="single" w:sz="4" w:space="0" w:color="auto"/>
              <w:bottom w:val="single" w:sz="4" w:space="0" w:color="auto"/>
              <w:right w:val="single" w:sz="4" w:space="0" w:color="auto"/>
            </w:tcBorders>
            <w:hideMark/>
          </w:tcPr>
          <w:p w:rsidR="008D63BA" w:rsidRDefault="008D63BA" w:rsidP="00125A26">
            <w:pPr>
              <w:pStyle w:val="a4"/>
              <w:spacing w:line="276" w:lineRule="auto"/>
              <w:ind w:firstLine="0"/>
              <w:jc w:val="center"/>
              <w:rPr>
                <w:sz w:val="24"/>
                <w:szCs w:val="24"/>
                <w:lang w:eastAsia="en-US"/>
              </w:rPr>
            </w:pPr>
            <w:r>
              <w:rPr>
                <w:sz w:val="24"/>
                <w:szCs w:val="24"/>
                <w:lang w:eastAsia="en-US"/>
              </w:rPr>
              <w:t>6</w:t>
            </w:r>
          </w:p>
        </w:tc>
      </w:tr>
      <w:tr w:rsidR="001D2628" w:rsidRPr="00632F90" w:rsidTr="00033350">
        <w:trPr>
          <w:trHeight w:val="1125"/>
        </w:trPr>
        <w:tc>
          <w:tcPr>
            <w:tcW w:w="588" w:type="dxa"/>
            <w:tcBorders>
              <w:top w:val="single" w:sz="4" w:space="0" w:color="auto"/>
              <w:left w:val="single" w:sz="4" w:space="0" w:color="auto"/>
              <w:bottom w:val="single" w:sz="4" w:space="0" w:color="auto"/>
              <w:right w:val="single" w:sz="4" w:space="0" w:color="auto"/>
            </w:tcBorders>
            <w:hideMark/>
          </w:tcPr>
          <w:p w:rsidR="001D2628" w:rsidRPr="00632F90" w:rsidRDefault="00D52724" w:rsidP="0071771E">
            <w:pPr>
              <w:pStyle w:val="a4"/>
              <w:spacing w:line="276" w:lineRule="auto"/>
              <w:ind w:firstLine="0"/>
              <w:jc w:val="center"/>
              <w:rPr>
                <w:sz w:val="18"/>
                <w:szCs w:val="18"/>
                <w:lang w:eastAsia="en-US"/>
              </w:rPr>
            </w:pPr>
            <w:r>
              <w:rPr>
                <w:sz w:val="18"/>
                <w:szCs w:val="18"/>
                <w:lang w:eastAsia="en-US"/>
              </w:rPr>
              <w:t>1</w:t>
            </w:r>
            <w:r w:rsidR="001D2628" w:rsidRPr="00632F90">
              <w:rPr>
                <w:sz w:val="18"/>
                <w:szCs w:val="18"/>
                <w:lang w:eastAsia="en-US"/>
              </w:rPr>
              <w:t>.</w:t>
            </w:r>
          </w:p>
        </w:tc>
        <w:tc>
          <w:tcPr>
            <w:tcW w:w="3064" w:type="dxa"/>
            <w:tcBorders>
              <w:top w:val="single" w:sz="4" w:space="0" w:color="auto"/>
              <w:left w:val="single" w:sz="4" w:space="0" w:color="auto"/>
              <w:bottom w:val="single" w:sz="4" w:space="0" w:color="auto"/>
              <w:right w:val="single" w:sz="4" w:space="0" w:color="auto"/>
            </w:tcBorders>
            <w:hideMark/>
          </w:tcPr>
          <w:p w:rsidR="001D2628" w:rsidRPr="00354C80" w:rsidRDefault="00354C80" w:rsidP="0087712E">
            <w:pPr>
              <w:pStyle w:val="a3"/>
              <w:tabs>
                <w:tab w:val="left" w:pos="-21"/>
                <w:tab w:val="left" w:pos="993"/>
              </w:tabs>
              <w:spacing w:line="240" w:lineRule="exact"/>
              <w:ind w:left="0"/>
              <w:jc w:val="both"/>
              <w:rPr>
                <w:color w:val="000000"/>
                <w:sz w:val="18"/>
                <w:szCs w:val="18"/>
              </w:rPr>
            </w:pPr>
            <w:r w:rsidRPr="00354C80">
              <w:rPr>
                <w:sz w:val="18"/>
                <w:szCs w:val="18"/>
              </w:rPr>
              <w:t>О проекте областного закона «О внесении изменений в областной закон «О профилактике правонарушений в Архангельской области»</w:t>
            </w:r>
            <w:r w:rsidR="00D52724">
              <w:rPr>
                <w:sz w:val="18"/>
                <w:szCs w:val="18"/>
              </w:rPr>
              <w:t xml:space="preserve"> (второе чтение)</w:t>
            </w:r>
            <w:r w:rsidRPr="00354C80">
              <w:rPr>
                <w:sz w:val="18"/>
                <w:szCs w:val="18"/>
              </w:rPr>
              <w:t>.</w:t>
            </w:r>
          </w:p>
        </w:tc>
        <w:tc>
          <w:tcPr>
            <w:tcW w:w="2126" w:type="dxa"/>
            <w:tcBorders>
              <w:top w:val="single" w:sz="4" w:space="0" w:color="auto"/>
              <w:left w:val="single" w:sz="4" w:space="0" w:color="auto"/>
              <w:bottom w:val="single" w:sz="4" w:space="0" w:color="auto"/>
              <w:right w:val="single" w:sz="4" w:space="0" w:color="auto"/>
            </w:tcBorders>
            <w:hideMark/>
          </w:tcPr>
          <w:p w:rsidR="00DE0993" w:rsidRPr="00033350" w:rsidRDefault="00DE0993" w:rsidP="00DE0993">
            <w:pPr>
              <w:pStyle w:val="a4"/>
              <w:ind w:left="34" w:firstLine="0"/>
              <w:rPr>
                <w:sz w:val="18"/>
                <w:szCs w:val="18"/>
              </w:rPr>
            </w:pPr>
            <w:r>
              <w:rPr>
                <w:bCs/>
                <w:color w:val="000000"/>
                <w:sz w:val="18"/>
                <w:szCs w:val="18"/>
              </w:rPr>
              <w:t>Депутат</w:t>
            </w:r>
            <w:r w:rsidRPr="001D2628">
              <w:rPr>
                <w:bCs/>
                <w:color w:val="000000"/>
                <w:sz w:val="18"/>
                <w:szCs w:val="18"/>
              </w:rPr>
              <w:t xml:space="preserve"> областного Собрания </w:t>
            </w:r>
            <w:r>
              <w:rPr>
                <w:bCs/>
                <w:color w:val="000000"/>
                <w:sz w:val="18"/>
                <w:szCs w:val="18"/>
              </w:rPr>
              <w:t>С.А. Вторый</w:t>
            </w:r>
            <w:r>
              <w:rPr>
                <w:sz w:val="18"/>
                <w:szCs w:val="18"/>
              </w:rPr>
              <w:t xml:space="preserve"> </w:t>
            </w:r>
          </w:p>
          <w:p w:rsidR="001D2628" w:rsidRPr="00632F90" w:rsidRDefault="001D2628" w:rsidP="005421E1">
            <w:pPr>
              <w:jc w:val="both"/>
              <w:rPr>
                <w:bCs/>
                <w:sz w:val="18"/>
                <w:szCs w:val="18"/>
              </w:rPr>
            </w:pPr>
          </w:p>
        </w:tc>
        <w:tc>
          <w:tcPr>
            <w:tcW w:w="3261" w:type="dxa"/>
            <w:tcBorders>
              <w:top w:val="single" w:sz="4" w:space="0" w:color="auto"/>
              <w:left w:val="single" w:sz="4" w:space="0" w:color="auto"/>
              <w:bottom w:val="single" w:sz="4" w:space="0" w:color="auto"/>
              <w:right w:val="single" w:sz="4" w:space="0" w:color="auto"/>
            </w:tcBorders>
            <w:hideMark/>
          </w:tcPr>
          <w:p w:rsidR="005421E1" w:rsidRPr="005421E1" w:rsidRDefault="005421E1" w:rsidP="005421E1">
            <w:pPr>
              <w:pStyle w:val="ConsPlusNormal"/>
              <w:ind w:firstLine="0"/>
              <w:jc w:val="both"/>
              <w:rPr>
                <w:rFonts w:ascii="Times New Roman" w:hAnsi="Times New Roman" w:cs="Times New Roman"/>
                <w:sz w:val="18"/>
                <w:szCs w:val="18"/>
              </w:rPr>
            </w:pPr>
            <w:r w:rsidRPr="005421E1">
              <w:rPr>
                <w:rFonts w:ascii="Times New Roman" w:hAnsi="Times New Roman" w:cs="Times New Roman"/>
                <w:sz w:val="18"/>
                <w:szCs w:val="18"/>
              </w:rPr>
              <w:t>Законопроект</w:t>
            </w:r>
            <w:r w:rsidRPr="005421E1">
              <w:rPr>
                <w:rFonts w:ascii="Times New Roman" w:hAnsi="Times New Roman" w:cs="Times New Roman"/>
                <w:b/>
                <w:sz w:val="18"/>
                <w:szCs w:val="18"/>
              </w:rPr>
              <w:t xml:space="preserve"> </w:t>
            </w:r>
            <w:r w:rsidRPr="005421E1">
              <w:rPr>
                <w:rFonts w:ascii="Times New Roman" w:hAnsi="Times New Roman" w:cs="Times New Roman"/>
                <w:sz w:val="18"/>
                <w:szCs w:val="18"/>
              </w:rPr>
              <w:t>разработан в целях приведения в соответствие с Федеральным законом от 23 июня 2016 года № 182-ФЗ «Об основах системы профилактики правонарушений в Российской Федерации».</w:t>
            </w:r>
          </w:p>
          <w:p w:rsidR="005421E1" w:rsidRPr="005421E1" w:rsidRDefault="005421E1" w:rsidP="005421E1">
            <w:pPr>
              <w:shd w:val="clear" w:color="auto" w:fill="FFFFFF"/>
              <w:tabs>
                <w:tab w:val="left" w:pos="1085"/>
              </w:tabs>
              <w:jc w:val="both"/>
              <w:rPr>
                <w:sz w:val="18"/>
                <w:szCs w:val="18"/>
              </w:rPr>
            </w:pPr>
            <w:r w:rsidRPr="005421E1">
              <w:rPr>
                <w:bCs/>
                <w:sz w:val="18"/>
                <w:szCs w:val="18"/>
              </w:rPr>
              <w:t>В соответствии с положениями федерального закона законопроектом уточняются полномочия органов государственной власти Архангельской области и органов местного самоуправления муниципальных образований Архангельской области, являющихся субъектами профилактики правонарушений, права и обязанности лиц, участвующих в профилактике правонарушений.</w:t>
            </w:r>
          </w:p>
          <w:p w:rsidR="005421E1" w:rsidRPr="002D4AB6" w:rsidRDefault="005421E1" w:rsidP="00D52724">
            <w:pPr>
              <w:pStyle w:val="ConsPlusNormal"/>
              <w:ind w:firstLine="34"/>
              <w:jc w:val="both"/>
              <w:rPr>
                <w:rFonts w:eastAsia="HiddenHorzOCR"/>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1D2628" w:rsidRPr="00632F90" w:rsidRDefault="005421E1" w:rsidP="007F61CD">
            <w:pPr>
              <w:pStyle w:val="a3"/>
              <w:tabs>
                <w:tab w:val="left" w:pos="-21"/>
                <w:tab w:val="left" w:pos="993"/>
              </w:tabs>
              <w:spacing w:line="240" w:lineRule="exact"/>
              <w:ind w:left="0"/>
              <w:jc w:val="both"/>
              <w:rPr>
                <w:sz w:val="18"/>
                <w:szCs w:val="18"/>
              </w:rPr>
            </w:pPr>
            <w:r>
              <w:rPr>
                <w:sz w:val="18"/>
                <w:szCs w:val="18"/>
              </w:rPr>
              <w:t>По плану</w:t>
            </w:r>
          </w:p>
        </w:tc>
        <w:tc>
          <w:tcPr>
            <w:tcW w:w="4464" w:type="dxa"/>
            <w:tcBorders>
              <w:top w:val="single" w:sz="4" w:space="0" w:color="auto"/>
              <w:left w:val="single" w:sz="4" w:space="0" w:color="auto"/>
              <w:bottom w:val="single" w:sz="4" w:space="0" w:color="auto"/>
              <w:right w:val="single" w:sz="4" w:space="0" w:color="auto"/>
            </w:tcBorders>
            <w:hideMark/>
          </w:tcPr>
          <w:p w:rsidR="001D2628" w:rsidRPr="005421E1" w:rsidRDefault="00DE0993" w:rsidP="005421E1">
            <w:pPr>
              <w:jc w:val="both"/>
              <w:rPr>
                <w:sz w:val="18"/>
                <w:szCs w:val="18"/>
              </w:rPr>
            </w:pPr>
            <w:r w:rsidRPr="00354C80">
              <w:rPr>
                <w:sz w:val="18"/>
                <w:szCs w:val="18"/>
              </w:rPr>
              <w:t>Рекомендовать депутатам областного Собрания рассмотреть законопроект и принять закон во втором чтении.</w:t>
            </w:r>
          </w:p>
        </w:tc>
      </w:tr>
      <w:tr w:rsidR="005421E1" w:rsidRPr="005421E1" w:rsidTr="00033350">
        <w:trPr>
          <w:trHeight w:val="1125"/>
        </w:trPr>
        <w:tc>
          <w:tcPr>
            <w:tcW w:w="588" w:type="dxa"/>
            <w:tcBorders>
              <w:top w:val="single" w:sz="4" w:space="0" w:color="auto"/>
              <w:left w:val="single" w:sz="4" w:space="0" w:color="auto"/>
              <w:bottom w:val="single" w:sz="4" w:space="0" w:color="auto"/>
              <w:right w:val="single" w:sz="4" w:space="0" w:color="auto"/>
            </w:tcBorders>
            <w:hideMark/>
          </w:tcPr>
          <w:p w:rsidR="005421E1" w:rsidRPr="005421E1" w:rsidRDefault="00DE0993" w:rsidP="005421E1">
            <w:pPr>
              <w:pStyle w:val="a4"/>
              <w:ind w:firstLine="0"/>
              <w:jc w:val="center"/>
              <w:rPr>
                <w:sz w:val="18"/>
                <w:szCs w:val="18"/>
                <w:lang w:eastAsia="en-US"/>
              </w:rPr>
            </w:pPr>
            <w:r>
              <w:rPr>
                <w:sz w:val="18"/>
                <w:szCs w:val="18"/>
                <w:lang w:eastAsia="en-US"/>
              </w:rPr>
              <w:t>2</w:t>
            </w:r>
            <w:r w:rsidR="005421E1" w:rsidRPr="005421E1">
              <w:rPr>
                <w:sz w:val="18"/>
                <w:szCs w:val="18"/>
                <w:lang w:eastAsia="en-US"/>
              </w:rPr>
              <w:t>.</w:t>
            </w:r>
          </w:p>
        </w:tc>
        <w:tc>
          <w:tcPr>
            <w:tcW w:w="3064" w:type="dxa"/>
            <w:tcBorders>
              <w:top w:val="single" w:sz="4" w:space="0" w:color="auto"/>
              <w:left w:val="single" w:sz="4" w:space="0" w:color="auto"/>
              <w:bottom w:val="single" w:sz="4" w:space="0" w:color="auto"/>
              <w:right w:val="single" w:sz="4" w:space="0" w:color="auto"/>
            </w:tcBorders>
            <w:hideMark/>
          </w:tcPr>
          <w:p w:rsidR="005421E1" w:rsidRPr="005421E1" w:rsidRDefault="005421E1" w:rsidP="005421E1">
            <w:pPr>
              <w:pStyle w:val="a3"/>
              <w:tabs>
                <w:tab w:val="left" w:pos="-21"/>
                <w:tab w:val="left" w:pos="993"/>
              </w:tabs>
              <w:ind w:left="0"/>
              <w:jc w:val="both"/>
              <w:rPr>
                <w:sz w:val="18"/>
                <w:szCs w:val="18"/>
              </w:rPr>
            </w:pPr>
            <w:r w:rsidRPr="005421E1">
              <w:rPr>
                <w:sz w:val="18"/>
                <w:szCs w:val="18"/>
              </w:rPr>
              <w:t xml:space="preserve">О проекте областного закона «О внесении изменений в областной закон «Об административных правонарушениях» и признании </w:t>
            </w:r>
            <w:proofErr w:type="gramStart"/>
            <w:r w:rsidRPr="005421E1">
              <w:rPr>
                <w:sz w:val="18"/>
                <w:szCs w:val="18"/>
              </w:rPr>
              <w:t>утратившим</w:t>
            </w:r>
            <w:proofErr w:type="gramEnd"/>
            <w:r w:rsidRPr="005421E1">
              <w:rPr>
                <w:sz w:val="18"/>
                <w:szCs w:val="18"/>
              </w:rPr>
              <w:t xml:space="preserve"> силу областного закона </w:t>
            </w:r>
            <w:r w:rsidRPr="005421E1">
              <w:rPr>
                <w:sz w:val="18"/>
                <w:szCs w:val="18"/>
              </w:rPr>
              <w:lastRenderedPageBreak/>
              <w:t>«О миссионерской деятельности на территории Архангельской области»</w:t>
            </w:r>
            <w:r w:rsidR="00DE0993">
              <w:rPr>
                <w:sz w:val="18"/>
                <w:szCs w:val="18"/>
              </w:rPr>
              <w:t xml:space="preserve"> (второе чтение)</w:t>
            </w:r>
            <w:r w:rsidRPr="005421E1">
              <w:rPr>
                <w:sz w:val="18"/>
                <w:szCs w:val="18"/>
              </w:rPr>
              <w:t>.</w:t>
            </w:r>
          </w:p>
        </w:tc>
        <w:tc>
          <w:tcPr>
            <w:tcW w:w="2126" w:type="dxa"/>
            <w:tcBorders>
              <w:top w:val="single" w:sz="4" w:space="0" w:color="auto"/>
              <w:left w:val="single" w:sz="4" w:space="0" w:color="auto"/>
              <w:bottom w:val="single" w:sz="4" w:space="0" w:color="auto"/>
              <w:right w:val="single" w:sz="4" w:space="0" w:color="auto"/>
            </w:tcBorders>
            <w:hideMark/>
          </w:tcPr>
          <w:p w:rsidR="00DE0993" w:rsidRPr="00033350" w:rsidRDefault="00DE0993" w:rsidP="00DE0993">
            <w:pPr>
              <w:pStyle w:val="a4"/>
              <w:ind w:left="34" w:firstLine="0"/>
              <w:rPr>
                <w:sz w:val="18"/>
                <w:szCs w:val="18"/>
              </w:rPr>
            </w:pPr>
            <w:r>
              <w:rPr>
                <w:bCs/>
                <w:color w:val="000000"/>
                <w:sz w:val="18"/>
                <w:szCs w:val="18"/>
              </w:rPr>
              <w:lastRenderedPageBreak/>
              <w:t>Депутат</w:t>
            </w:r>
            <w:r w:rsidRPr="001D2628">
              <w:rPr>
                <w:bCs/>
                <w:color w:val="000000"/>
                <w:sz w:val="18"/>
                <w:szCs w:val="18"/>
              </w:rPr>
              <w:t xml:space="preserve"> областного Собрания </w:t>
            </w:r>
            <w:r>
              <w:rPr>
                <w:bCs/>
                <w:color w:val="000000"/>
                <w:sz w:val="18"/>
                <w:szCs w:val="18"/>
              </w:rPr>
              <w:t>С.А. Вторый</w:t>
            </w:r>
            <w:r>
              <w:rPr>
                <w:sz w:val="18"/>
                <w:szCs w:val="18"/>
              </w:rPr>
              <w:t xml:space="preserve"> </w:t>
            </w:r>
          </w:p>
          <w:p w:rsidR="005421E1" w:rsidRPr="005421E1" w:rsidRDefault="005421E1" w:rsidP="005421E1">
            <w:pPr>
              <w:pStyle w:val="a4"/>
              <w:ind w:left="34" w:firstLine="0"/>
              <w:rPr>
                <w:sz w:val="18"/>
                <w:szCs w:val="18"/>
              </w:rPr>
            </w:pPr>
          </w:p>
        </w:tc>
        <w:tc>
          <w:tcPr>
            <w:tcW w:w="3261" w:type="dxa"/>
            <w:tcBorders>
              <w:top w:val="single" w:sz="4" w:space="0" w:color="auto"/>
              <w:left w:val="single" w:sz="4" w:space="0" w:color="auto"/>
              <w:bottom w:val="single" w:sz="4" w:space="0" w:color="auto"/>
              <w:right w:val="single" w:sz="4" w:space="0" w:color="auto"/>
            </w:tcBorders>
            <w:hideMark/>
          </w:tcPr>
          <w:p w:rsidR="001331B7" w:rsidRDefault="005421E1" w:rsidP="005421E1">
            <w:pPr>
              <w:pStyle w:val="Style2"/>
              <w:spacing w:line="240" w:lineRule="auto"/>
              <w:ind w:firstLine="0"/>
              <w:rPr>
                <w:sz w:val="18"/>
                <w:szCs w:val="18"/>
              </w:rPr>
            </w:pPr>
            <w:proofErr w:type="gramStart"/>
            <w:r>
              <w:rPr>
                <w:sz w:val="18"/>
                <w:szCs w:val="18"/>
              </w:rPr>
              <w:t xml:space="preserve">В связи с </w:t>
            </w:r>
            <w:r w:rsidR="001331B7">
              <w:rPr>
                <w:sz w:val="18"/>
                <w:szCs w:val="18"/>
              </w:rPr>
              <w:t>урегулированием правоотношений и установлении ответственности на федеральном уровне, з</w:t>
            </w:r>
            <w:r w:rsidRPr="005421E1">
              <w:rPr>
                <w:sz w:val="18"/>
                <w:szCs w:val="18"/>
              </w:rPr>
              <w:t xml:space="preserve">аконопроектом предлагается </w:t>
            </w:r>
            <w:r w:rsidRPr="005421E1">
              <w:rPr>
                <w:rStyle w:val="FontStyle13"/>
                <w:spacing w:val="0"/>
                <w:sz w:val="18"/>
                <w:szCs w:val="18"/>
              </w:rPr>
              <w:t xml:space="preserve">признать утратившим силу областной </w:t>
            </w:r>
            <w:r w:rsidRPr="005421E1">
              <w:rPr>
                <w:rStyle w:val="FontStyle13"/>
                <w:spacing w:val="0"/>
                <w:sz w:val="18"/>
                <w:szCs w:val="18"/>
              </w:rPr>
              <w:lastRenderedPageBreak/>
              <w:t>закон</w:t>
            </w:r>
            <w:r w:rsidRPr="005421E1">
              <w:rPr>
                <w:sz w:val="18"/>
                <w:szCs w:val="18"/>
              </w:rPr>
              <w:t xml:space="preserve"> от 18 декабря 2015 года № 384-22-ОЗ «О миссионерской деятельности на территории Архангельской области»</w:t>
            </w:r>
            <w:r>
              <w:rPr>
                <w:sz w:val="18"/>
                <w:szCs w:val="18"/>
              </w:rPr>
              <w:t>, а</w:t>
            </w:r>
            <w:r w:rsidRPr="005421E1">
              <w:rPr>
                <w:sz w:val="18"/>
                <w:szCs w:val="18"/>
              </w:rPr>
              <w:t xml:space="preserve"> также исключить положения областного закона от 03 июня 2003 года № 172-22-ОЗ «Об административных правонарушениях», закрепляющие административную ответственность за нарушение условий и порядка осуществления миссионерской деятельности.</w:t>
            </w:r>
            <w:proofErr w:type="gramEnd"/>
          </w:p>
          <w:p w:rsidR="005421E1" w:rsidRPr="005421E1" w:rsidRDefault="005421E1" w:rsidP="005421E1">
            <w:pPr>
              <w:pStyle w:val="Style2"/>
              <w:spacing w:line="240" w:lineRule="auto"/>
              <w:ind w:firstLine="0"/>
              <w:rPr>
                <w:sz w:val="18"/>
                <w:szCs w:val="18"/>
              </w:rPr>
            </w:pPr>
            <w:r w:rsidRPr="005421E1">
              <w:rPr>
                <w:sz w:val="18"/>
                <w:szCs w:val="18"/>
              </w:rPr>
              <w:t xml:space="preserve"> </w:t>
            </w:r>
          </w:p>
          <w:p w:rsidR="005421E1" w:rsidRPr="005421E1" w:rsidRDefault="005421E1" w:rsidP="005421E1">
            <w:pPr>
              <w:pStyle w:val="ConsPlusNormal"/>
              <w:ind w:firstLine="0"/>
              <w:jc w:val="both"/>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5421E1" w:rsidRPr="005421E1" w:rsidRDefault="001331B7" w:rsidP="005421E1">
            <w:pPr>
              <w:pStyle w:val="a3"/>
              <w:tabs>
                <w:tab w:val="left" w:pos="-21"/>
                <w:tab w:val="left" w:pos="993"/>
              </w:tabs>
              <w:ind w:left="0"/>
              <w:jc w:val="both"/>
              <w:rPr>
                <w:sz w:val="18"/>
                <w:szCs w:val="18"/>
              </w:rPr>
            </w:pPr>
            <w:r>
              <w:rPr>
                <w:sz w:val="18"/>
                <w:szCs w:val="18"/>
              </w:rPr>
              <w:lastRenderedPageBreak/>
              <w:t>По плану</w:t>
            </w:r>
          </w:p>
        </w:tc>
        <w:tc>
          <w:tcPr>
            <w:tcW w:w="4464" w:type="dxa"/>
            <w:tcBorders>
              <w:top w:val="single" w:sz="4" w:space="0" w:color="auto"/>
              <w:left w:val="single" w:sz="4" w:space="0" w:color="auto"/>
              <w:bottom w:val="single" w:sz="4" w:space="0" w:color="auto"/>
              <w:right w:val="single" w:sz="4" w:space="0" w:color="auto"/>
            </w:tcBorders>
            <w:hideMark/>
          </w:tcPr>
          <w:p w:rsidR="005421E1" w:rsidRPr="005421E1" w:rsidRDefault="00DE0993" w:rsidP="005421E1">
            <w:pPr>
              <w:jc w:val="both"/>
              <w:rPr>
                <w:sz w:val="18"/>
                <w:szCs w:val="18"/>
              </w:rPr>
            </w:pPr>
            <w:r w:rsidRPr="00354C80">
              <w:rPr>
                <w:sz w:val="18"/>
                <w:szCs w:val="18"/>
              </w:rPr>
              <w:t>Рекомендовать депутатам областного Собрания рассмотреть законопроект и принять закон во втором чтении.</w:t>
            </w:r>
          </w:p>
        </w:tc>
      </w:tr>
      <w:tr w:rsidR="001331B7" w:rsidRPr="005421E1" w:rsidTr="00033350">
        <w:trPr>
          <w:trHeight w:val="1125"/>
        </w:trPr>
        <w:tc>
          <w:tcPr>
            <w:tcW w:w="588" w:type="dxa"/>
            <w:tcBorders>
              <w:top w:val="single" w:sz="4" w:space="0" w:color="auto"/>
              <w:left w:val="single" w:sz="4" w:space="0" w:color="auto"/>
              <w:bottom w:val="single" w:sz="4" w:space="0" w:color="auto"/>
              <w:right w:val="single" w:sz="4" w:space="0" w:color="auto"/>
            </w:tcBorders>
            <w:hideMark/>
          </w:tcPr>
          <w:p w:rsidR="001331B7" w:rsidRPr="005421E1" w:rsidRDefault="00DE0993" w:rsidP="005421E1">
            <w:pPr>
              <w:pStyle w:val="a4"/>
              <w:ind w:firstLine="0"/>
              <w:jc w:val="center"/>
              <w:rPr>
                <w:sz w:val="18"/>
                <w:szCs w:val="18"/>
                <w:lang w:eastAsia="en-US"/>
              </w:rPr>
            </w:pPr>
            <w:r>
              <w:rPr>
                <w:sz w:val="18"/>
                <w:szCs w:val="18"/>
                <w:lang w:eastAsia="en-US"/>
              </w:rPr>
              <w:lastRenderedPageBreak/>
              <w:t>3</w:t>
            </w:r>
            <w:r w:rsidR="001331B7">
              <w:rPr>
                <w:sz w:val="18"/>
                <w:szCs w:val="18"/>
                <w:lang w:eastAsia="en-US"/>
              </w:rPr>
              <w:t>.</w:t>
            </w:r>
          </w:p>
        </w:tc>
        <w:tc>
          <w:tcPr>
            <w:tcW w:w="3064" w:type="dxa"/>
            <w:tcBorders>
              <w:top w:val="single" w:sz="4" w:space="0" w:color="auto"/>
              <w:left w:val="single" w:sz="4" w:space="0" w:color="auto"/>
              <w:bottom w:val="single" w:sz="4" w:space="0" w:color="auto"/>
              <w:right w:val="single" w:sz="4" w:space="0" w:color="auto"/>
            </w:tcBorders>
            <w:hideMark/>
          </w:tcPr>
          <w:p w:rsidR="001331B7" w:rsidRPr="001331B7" w:rsidRDefault="001331B7" w:rsidP="005421E1">
            <w:pPr>
              <w:pStyle w:val="a3"/>
              <w:tabs>
                <w:tab w:val="left" w:pos="-21"/>
                <w:tab w:val="left" w:pos="993"/>
              </w:tabs>
              <w:ind w:left="0"/>
              <w:jc w:val="both"/>
              <w:rPr>
                <w:sz w:val="18"/>
                <w:szCs w:val="18"/>
              </w:rPr>
            </w:pPr>
            <w:r w:rsidRPr="001331B7">
              <w:rPr>
                <w:sz w:val="18"/>
                <w:szCs w:val="18"/>
              </w:rPr>
              <w:t>О проекте областного закона «О внесении изменений в приложение к областному закону «О границах судебных участков мировых судей в Архангельской области»</w:t>
            </w:r>
            <w:r w:rsidR="00DE0993">
              <w:rPr>
                <w:sz w:val="18"/>
                <w:szCs w:val="18"/>
              </w:rPr>
              <w:t xml:space="preserve"> (второе чтение)</w:t>
            </w:r>
            <w:r>
              <w:rPr>
                <w:sz w:val="18"/>
                <w:szCs w:val="18"/>
              </w:rPr>
              <w:t>.</w:t>
            </w:r>
          </w:p>
        </w:tc>
        <w:tc>
          <w:tcPr>
            <w:tcW w:w="2126" w:type="dxa"/>
            <w:tcBorders>
              <w:top w:val="single" w:sz="4" w:space="0" w:color="auto"/>
              <w:left w:val="single" w:sz="4" w:space="0" w:color="auto"/>
              <w:bottom w:val="single" w:sz="4" w:space="0" w:color="auto"/>
              <w:right w:val="single" w:sz="4" w:space="0" w:color="auto"/>
            </w:tcBorders>
            <w:hideMark/>
          </w:tcPr>
          <w:p w:rsidR="00DE0993" w:rsidRPr="00033350" w:rsidRDefault="00DE0993" w:rsidP="00DE0993">
            <w:pPr>
              <w:pStyle w:val="a4"/>
              <w:ind w:left="34" w:firstLine="0"/>
              <w:rPr>
                <w:sz w:val="18"/>
                <w:szCs w:val="18"/>
              </w:rPr>
            </w:pPr>
            <w:r>
              <w:rPr>
                <w:bCs/>
                <w:color w:val="000000"/>
                <w:sz w:val="18"/>
                <w:szCs w:val="18"/>
              </w:rPr>
              <w:t>Депутат</w:t>
            </w:r>
            <w:r w:rsidRPr="001D2628">
              <w:rPr>
                <w:bCs/>
                <w:color w:val="000000"/>
                <w:sz w:val="18"/>
                <w:szCs w:val="18"/>
              </w:rPr>
              <w:t xml:space="preserve"> областного Собрания </w:t>
            </w:r>
            <w:r>
              <w:rPr>
                <w:bCs/>
                <w:color w:val="000000"/>
                <w:sz w:val="18"/>
                <w:szCs w:val="18"/>
              </w:rPr>
              <w:t>С.А. Вторый</w:t>
            </w:r>
            <w:r>
              <w:rPr>
                <w:sz w:val="18"/>
                <w:szCs w:val="18"/>
              </w:rPr>
              <w:t xml:space="preserve"> </w:t>
            </w:r>
          </w:p>
          <w:p w:rsidR="001331B7" w:rsidRPr="005421E1" w:rsidRDefault="001331B7" w:rsidP="001331B7">
            <w:pPr>
              <w:pStyle w:val="a4"/>
              <w:ind w:left="34" w:firstLine="0"/>
              <w:rPr>
                <w:sz w:val="18"/>
                <w:szCs w:val="18"/>
              </w:rPr>
            </w:pPr>
          </w:p>
        </w:tc>
        <w:tc>
          <w:tcPr>
            <w:tcW w:w="3261" w:type="dxa"/>
            <w:tcBorders>
              <w:top w:val="single" w:sz="4" w:space="0" w:color="auto"/>
              <w:left w:val="single" w:sz="4" w:space="0" w:color="auto"/>
              <w:bottom w:val="single" w:sz="4" w:space="0" w:color="auto"/>
              <w:right w:val="single" w:sz="4" w:space="0" w:color="auto"/>
            </w:tcBorders>
            <w:hideMark/>
          </w:tcPr>
          <w:p w:rsidR="001331B7" w:rsidRPr="001331B7" w:rsidRDefault="001331B7" w:rsidP="001331B7">
            <w:pPr>
              <w:autoSpaceDE w:val="0"/>
              <w:autoSpaceDN w:val="0"/>
              <w:adjustRightInd w:val="0"/>
              <w:jc w:val="both"/>
              <w:rPr>
                <w:sz w:val="18"/>
                <w:szCs w:val="18"/>
              </w:rPr>
            </w:pPr>
            <w:r w:rsidRPr="001331B7">
              <w:rPr>
                <w:sz w:val="18"/>
                <w:szCs w:val="18"/>
              </w:rPr>
              <w:t xml:space="preserve">Законопроект разработан в связи </w:t>
            </w:r>
            <w:r w:rsidRPr="001331B7">
              <w:rPr>
                <w:rFonts w:eastAsia="HiddenHorzOCR"/>
                <w:sz w:val="18"/>
                <w:szCs w:val="18"/>
              </w:rPr>
              <w:t xml:space="preserve">с преобразованием муниципальных образований Архангельской области путем их объединения: </w:t>
            </w:r>
            <w:r w:rsidRPr="001331B7">
              <w:rPr>
                <w:sz w:val="18"/>
                <w:szCs w:val="18"/>
              </w:rPr>
              <w:t>сельское поселение «</w:t>
            </w:r>
            <w:proofErr w:type="spellStart"/>
            <w:r w:rsidRPr="001331B7">
              <w:rPr>
                <w:sz w:val="18"/>
                <w:szCs w:val="18"/>
              </w:rPr>
              <w:t>Усть-Шоношское</w:t>
            </w:r>
            <w:proofErr w:type="spellEnd"/>
            <w:r w:rsidRPr="001331B7">
              <w:rPr>
                <w:sz w:val="18"/>
                <w:szCs w:val="18"/>
              </w:rPr>
              <w:t>» Вельского муниципального района, сельское поселение «</w:t>
            </w:r>
            <w:proofErr w:type="spellStart"/>
            <w:r w:rsidRPr="001331B7">
              <w:rPr>
                <w:sz w:val="18"/>
                <w:szCs w:val="18"/>
              </w:rPr>
              <w:t>Коневское</w:t>
            </w:r>
            <w:proofErr w:type="spellEnd"/>
            <w:r w:rsidRPr="001331B7">
              <w:rPr>
                <w:sz w:val="18"/>
                <w:szCs w:val="18"/>
              </w:rPr>
              <w:t xml:space="preserve">» </w:t>
            </w:r>
            <w:proofErr w:type="spellStart"/>
            <w:r w:rsidRPr="001331B7">
              <w:rPr>
                <w:sz w:val="18"/>
                <w:szCs w:val="18"/>
              </w:rPr>
              <w:t>Плесецкого</w:t>
            </w:r>
            <w:proofErr w:type="spellEnd"/>
            <w:r w:rsidRPr="001331B7">
              <w:rPr>
                <w:sz w:val="18"/>
                <w:szCs w:val="18"/>
              </w:rPr>
              <w:t xml:space="preserve"> муниципального района, сельское поселение «</w:t>
            </w:r>
            <w:proofErr w:type="spellStart"/>
            <w:r w:rsidRPr="001331B7">
              <w:rPr>
                <w:sz w:val="18"/>
                <w:szCs w:val="18"/>
              </w:rPr>
              <w:t>Кенозерское</w:t>
            </w:r>
            <w:proofErr w:type="spellEnd"/>
            <w:r w:rsidRPr="001331B7">
              <w:rPr>
                <w:sz w:val="18"/>
                <w:szCs w:val="18"/>
              </w:rPr>
              <w:t xml:space="preserve">» </w:t>
            </w:r>
            <w:proofErr w:type="spellStart"/>
            <w:r w:rsidRPr="001331B7">
              <w:rPr>
                <w:sz w:val="18"/>
                <w:szCs w:val="18"/>
              </w:rPr>
              <w:t>Плесецкого</w:t>
            </w:r>
            <w:proofErr w:type="spellEnd"/>
            <w:r w:rsidRPr="001331B7">
              <w:rPr>
                <w:sz w:val="18"/>
                <w:szCs w:val="18"/>
              </w:rPr>
              <w:t xml:space="preserve"> муниципального района, сельское поселение «</w:t>
            </w:r>
            <w:proofErr w:type="spellStart"/>
            <w:r w:rsidRPr="001331B7">
              <w:rPr>
                <w:sz w:val="18"/>
                <w:szCs w:val="18"/>
              </w:rPr>
              <w:t>Пинежское</w:t>
            </w:r>
            <w:proofErr w:type="spellEnd"/>
            <w:r w:rsidRPr="001331B7">
              <w:rPr>
                <w:sz w:val="18"/>
                <w:szCs w:val="18"/>
              </w:rPr>
              <w:t xml:space="preserve">» </w:t>
            </w:r>
            <w:proofErr w:type="spellStart"/>
            <w:r w:rsidRPr="001331B7">
              <w:rPr>
                <w:sz w:val="18"/>
                <w:szCs w:val="18"/>
              </w:rPr>
              <w:t>Пинежского</w:t>
            </w:r>
            <w:proofErr w:type="spellEnd"/>
            <w:r w:rsidRPr="001331B7">
              <w:rPr>
                <w:sz w:val="18"/>
                <w:szCs w:val="18"/>
              </w:rPr>
              <w:t xml:space="preserve"> муниципального района</w:t>
            </w:r>
            <w:r w:rsidRPr="001331B7">
              <w:rPr>
                <w:rFonts w:eastAsia="HiddenHorzOCR"/>
                <w:sz w:val="18"/>
                <w:szCs w:val="18"/>
              </w:rPr>
              <w:t>.</w:t>
            </w:r>
          </w:p>
          <w:p w:rsidR="001331B7" w:rsidRDefault="001331B7" w:rsidP="001331B7">
            <w:pPr>
              <w:pStyle w:val="ConsPlusNormal"/>
              <w:ind w:firstLine="0"/>
              <w:jc w:val="both"/>
              <w:rPr>
                <w:rFonts w:ascii="Times New Roman" w:hAnsi="Times New Roman" w:cs="Times New Roman"/>
                <w:sz w:val="18"/>
                <w:szCs w:val="18"/>
              </w:rPr>
            </w:pPr>
            <w:r w:rsidRPr="001331B7">
              <w:rPr>
                <w:rFonts w:ascii="Times New Roman" w:hAnsi="Times New Roman" w:cs="Times New Roman"/>
                <w:sz w:val="18"/>
                <w:szCs w:val="18"/>
              </w:rPr>
              <w:t xml:space="preserve">Законопроектом предлагается внести соответствующие изменения </w:t>
            </w:r>
            <w:r w:rsidRPr="001331B7">
              <w:rPr>
                <w:rFonts w:ascii="Times New Roman" w:hAnsi="Times New Roman" w:cs="Times New Roman"/>
                <w:sz w:val="18"/>
                <w:szCs w:val="18"/>
              </w:rPr>
              <w:br/>
              <w:t xml:space="preserve">в областной закон от 24 мая 2000 года № 207-29-ОЗ «О границах судебных участков мировых судей в Архангельской области», исключить из </w:t>
            </w:r>
            <w:proofErr w:type="spellStart"/>
            <w:r w:rsidRPr="001331B7">
              <w:rPr>
                <w:rFonts w:ascii="Times New Roman" w:hAnsi="Times New Roman" w:cs="Times New Roman"/>
                <w:sz w:val="18"/>
                <w:szCs w:val="18"/>
              </w:rPr>
              <w:t>границ</w:t>
            </w:r>
            <w:proofErr w:type="gramStart"/>
            <w:r w:rsidRPr="001331B7">
              <w:rPr>
                <w:rFonts w:ascii="Times New Roman" w:hAnsi="Times New Roman" w:cs="Times New Roman"/>
                <w:sz w:val="18"/>
                <w:szCs w:val="18"/>
              </w:rPr>
              <w:t>:с</w:t>
            </w:r>
            <w:proofErr w:type="gramEnd"/>
            <w:r w:rsidRPr="001331B7">
              <w:rPr>
                <w:rFonts w:ascii="Times New Roman" w:hAnsi="Times New Roman" w:cs="Times New Roman"/>
                <w:sz w:val="18"/>
                <w:szCs w:val="18"/>
              </w:rPr>
              <w:t>удебного</w:t>
            </w:r>
            <w:proofErr w:type="spellEnd"/>
            <w:r w:rsidRPr="001331B7">
              <w:rPr>
                <w:rFonts w:ascii="Times New Roman" w:hAnsi="Times New Roman" w:cs="Times New Roman"/>
                <w:sz w:val="18"/>
                <w:szCs w:val="18"/>
              </w:rPr>
              <w:t xml:space="preserve"> участка № 1 Вельского судебного района Архангельской области муниципальное образование «</w:t>
            </w:r>
            <w:proofErr w:type="spellStart"/>
            <w:r w:rsidRPr="001331B7">
              <w:rPr>
                <w:rFonts w:ascii="Times New Roman" w:hAnsi="Times New Roman" w:cs="Times New Roman"/>
                <w:sz w:val="18"/>
                <w:szCs w:val="18"/>
              </w:rPr>
              <w:t>Шоношское</w:t>
            </w:r>
            <w:proofErr w:type="spellEnd"/>
            <w:r w:rsidRPr="001331B7">
              <w:rPr>
                <w:rFonts w:ascii="Times New Roman" w:hAnsi="Times New Roman" w:cs="Times New Roman"/>
                <w:sz w:val="18"/>
                <w:szCs w:val="18"/>
              </w:rPr>
              <w:t>»;</w:t>
            </w:r>
            <w:r>
              <w:rPr>
                <w:rFonts w:ascii="Times New Roman" w:hAnsi="Times New Roman" w:cs="Times New Roman"/>
                <w:sz w:val="18"/>
                <w:szCs w:val="18"/>
              </w:rPr>
              <w:t xml:space="preserve"> </w:t>
            </w:r>
            <w:r w:rsidRPr="001331B7">
              <w:rPr>
                <w:rFonts w:ascii="Times New Roman" w:hAnsi="Times New Roman" w:cs="Times New Roman"/>
                <w:sz w:val="18"/>
                <w:szCs w:val="18"/>
              </w:rPr>
              <w:t xml:space="preserve">судебного участка № 2 </w:t>
            </w:r>
            <w:proofErr w:type="spellStart"/>
            <w:r w:rsidRPr="001331B7">
              <w:rPr>
                <w:rFonts w:ascii="Times New Roman" w:hAnsi="Times New Roman" w:cs="Times New Roman"/>
                <w:sz w:val="18"/>
                <w:szCs w:val="18"/>
              </w:rPr>
              <w:t>Плесецкого</w:t>
            </w:r>
            <w:proofErr w:type="spellEnd"/>
            <w:r w:rsidRPr="001331B7">
              <w:rPr>
                <w:rFonts w:ascii="Times New Roman" w:hAnsi="Times New Roman" w:cs="Times New Roman"/>
                <w:sz w:val="18"/>
                <w:szCs w:val="18"/>
              </w:rPr>
              <w:t xml:space="preserve"> судебного района Архангельской области муниципальные образования «</w:t>
            </w:r>
            <w:proofErr w:type="spellStart"/>
            <w:r w:rsidRPr="001331B7">
              <w:rPr>
                <w:rFonts w:ascii="Times New Roman" w:hAnsi="Times New Roman" w:cs="Times New Roman"/>
                <w:sz w:val="18"/>
                <w:szCs w:val="18"/>
              </w:rPr>
              <w:t>Кенорецкое</w:t>
            </w:r>
            <w:proofErr w:type="spellEnd"/>
            <w:r w:rsidRPr="001331B7">
              <w:rPr>
                <w:rFonts w:ascii="Times New Roman" w:hAnsi="Times New Roman" w:cs="Times New Roman"/>
                <w:sz w:val="18"/>
                <w:szCs w:val="18"/>
              </w:rPr>
              <w:t>» и «</w:t>
            </w:r>
            <w:proofErr w:type="spellStart"/>
            <w:r w:rsidRPr="001331B7">
              <w:rPr>
                <w:rFonts w:ascii="Times New Roman" w:hAnsi="Times New Roman" w:cs="Times New Roman"/>
                <w:sz w:val="18"/>
                <w:szCs w:val="18"/>
              </w:rPr>
              <w:t>Почезерское</w:t>
            </w:r>
            <w:proofErr w:type="spellEnd"/>
            <w:r w:rsidRPr="001331B7">
              <w:rPr>
                <w:rFonts w:ascii="Times New Roman" w:hAnsi="Times New Roman" w:cs="Times New Roman"/>
                <w:sz w:val="18"/>
                <w:szCs w:val="18"/>
              </w:rPr>
              <w:t>»;</w:t>
            </w:r>
            <w:r>
              <w:rPr>
                <w:rFonts w:ascii="Times New Roman" w:hAnsi="Times New Roman" w:cs="Times New Roman"/>
                <w:sz w:val="18"/>
                <w:szCs w:val="18"/>
              </w:rPr>
              <w:t xml:space="preserve"> </w:t>
            </w:r>
            <w:r w:rsidRPr="001331B7">
              <w:rPr>
                <w:rFonts w:ascii="Times New Roman" w:hAnsi="Times New Roman" w:cs="Times New Roman"/>
                <w:sz w:val="18"/>
                <w:szCs w:val="18"/>
              </w:rPr>
              <w:t xml:space="preserve">судебного участка № 2 </w:t>
            </w:r>
            <w:proofErr w:type="spellStart"/>
            <w:r w:rsidRPr="001331B7">
              <w:rPr>
                <w:rFonts w:ascii="Times New Roman" w:hAnsi="Times New Roman" w:cs="Times New Roman"/>
                <w:sz w:val="18"/>
                <w:szCs w:val="18"/>
              </w:rPr>
              <w:t>Пинежского</w:t>
            </w:r>
            <w:proofErr w:type="spellEnd"/>
            <w:r w:rsidRPr="001331B7">
              <w:rPr>
                <w:rFonts w:ascii="Times New Roman" w:hAnsi="Times New Roman" w:cs="Times New Roman"/>
                <w:sz w:val="18"/>
                <w:szCs w:val="18"/>
              </w:rPr>
              <w:t xml:space="preserve"> судебного района Архангельской области муниципальное образование «</w:t>
            </w:r>
            <w:proofErr w:type="spellStart"/>
            <w:r w:rsidRPr="001331B7">
              <w:rPr>
                <w:rFonts w:ascii="Times New Roman" w:hAnsi="Times New Roman" w:cs="Times New Roman"/>
                <w:sz w:val="18"/>
                <w:szCs w:val="18"/>
              </w:rPr>
              <w:t>Труфаногорское</w:t>
            </w:r>
            <w:proofErr w:type="spellEnd"/>
            <w:r w:rsidRPr="001331B7">
              <w:rPr>
                <w:rFonts w:ascii="Times New Roman" w:hAnsi="Times New Roman" w:cs="Times New Roman"/>
                <w:sz w:val="18"/>
                <w:szCs w:val="18"/>
              </w:rPr>
              <w:t>»</w:t>
            </w:r>
          </w:p>
          <w:p w:rsidR="005D6485" w:rsidRDefault="005D6485" w:rsidP="001331B7">
            <w:pPr>
              <w:pStyle w:val="ConsPlusNormal"/>
              <w:ind w:firstLine="0"/>
              <w:jc w:val="both"/>
              <w:rPr>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1331B7" w:rsidRDefault="001331B7" w:rsidP="005421E1">
            <w:pPr>
              <w:pStyle w:val="a3"/>
              <w:tabs>
                <w:tab w:val="left" w:pos="-21"/>
                <w:tab w:val="left" w:pos="993"/>
              </w:tabs>
              <w:ind w:left="0"/>
              <w:jc w:val="both"/>
              <w:rPr>
                <w:sz w:val="18"/>
                <w:szCs w:val="18"/>
              </w:rPr>
            </w:pPr>
            <w:r>
              <w:rPr>
                <w:sz w:val="18"/>
                <w:szCs w:val="18"/>
              </w:rPr>
              <w:t>По плану</w:t>
            </w:r>
          </w:p>
        </w:tc>
        <w:tc>
          <w:tcPr>
            <w:tcW w:w="4464" w:type="dxa"/>
            <w:tcBorders>
              <w:top w:val="single" w:sz="4" w:space="0" w:color="auto"/>
              <w:left w:val="single" w:sz="4" w:space="0" w:color="auto"/>
              <w:bottom w:val="single" w:sz="4" w:space="0" w:color="auto"/>
              <w:right w:val="single" w:sz="4" w:space="0" w:color="auto"/>
            </w:tcBorders>
            <w:hideMark/>
          </w:tcPr>
          <w:p w:rsidR="001331B7" w:rsidRPr="005421E1" w:rsidRDefault="00DE0993" w:rsidP="005421E1">
            <w:pPr>
              <w:jc w:val="both"/>
              <w:rPr>
                <w:sz w:val="18"/>
                <w:szCs w:val="18"/>
              </w:rPr>
            </w:pPr>
            <w:r w:rsidRPr="00354C80">
              <w:rPr>
                <w:sz w:val="18"/>
                <w:szCs w:val="18"/>
              </w:rPr>
              <w:t>Рекомендовать депутатам областного Собрания рассмотреть законопроект и принять закон во втором чтении.</w:t>
            </w:r>
          </w:p>
        </w:tc>
      </w:tr>
      <w:tr w:rsidR="001331B7" w:rsidRPr="005421E1" w:rsidTr="00033350">
        <w:trPr>
          <w:trHeight w:val="1125"/>
        </w:trPr>
        <w:tc>
          <w:tcPr>
            <w:tcW w:w="588" w:type="dxa"/>
            <w:tcBorders>
              <w:top w:val="single" w:sz="4" w:space="0" w:color="auto"/>
              <w:left w:val="single" w:sz="4" w:space="0" w:color="auto"/>
              <w:bottom w:val="single" w:sz="4" w:space="0" w:color="auto"/>
              <w:right w:val="single" w:sz="4" w:space="0" w:color="auto"/>
            </w:tcBorders>
            <w:hideMark/>
          </w:tcPr>
          <w:p w:rsidR="001331B7" w:rsidRDefault="00DE0993" w:rsidP="005421E1">
            <w:pPr>
              <w:pStyle w:val="a4"/>
              <w:ind w:firstLine="0"/>
              <w:jc w:val="center"/>
              <w:rPr>
                <w:sz w:val="18"/>
                <w:szCs w:val="18"/>
                <w:lang w:eastAsia="en-US"/>
              </w:rPr>
            </w:pPr>
            <w:r>
              <w:rPr>
                <w:sz w:val="18"/>
                <w:szCs w:val="18"/>
                <w:lang w:eastAsia="en-US"/>
              </w:rPr>
              <w:t>4</w:t>
            </w:r>
            <w:r w:rsidR="001331B7">
              <w:rPr>
                <w:sz w:val="18"/>
                <w:szCs w:val="18"/>
                <w:lang w:eastAsia="en-US"/>
              </w:rPr>
              <w:t>.</w:t>
            </w:r>
          </w:p>
        </w:tc>
        <w:tc>
          <w:tcPr>
            <w:tcW w:w="3064" w:type="dxa"/>
            <w:tcBorders>
              <w:top w:val="single" w:sz="4" w:space="0" w:color="auto"/>
              <w:left w:val="single" w:sz="4" w:space="0" w:color="auto"/>
              <w:bottom w:val="single" w:sz="4" w:space="0" w:color="auto"/>
              <w:right w:val="single" w:sz="4" w:space="0" w:color="auto"/>
            </w:tcBorders>
            <w:hideMark/>
          </w:tcPr>
          <w:p w:rsidR="001331B7" w:rsidRPr="00DE0993" w:rsidRDefault="00DE0993" w:rsidP="005421E1">
            <w:pPr>
              <w:pStyle w:val="a3"/>
              <w:tabs>
                <w:tab w:val="left" w:pos="-21"/>
                <w:tab w:val="left" w:pos="993"/>
              </w:tabs>
              <w:ind w:left="0"/>
              <w:jc w:val="both"/>
              <w:rPr>
                <w:sz w:val="18"/>
                <w:szCs w:val="18"/>
              </w:rPr>
            </w:pPr>
            <w:r w:rsidRPr="00DE0993">
              <w:rPr>
                <w:sz w:val="18"/>
                <w:szCs w:val="18"/>
              </w:rPr>
              <w:t xml:space="preserve">О законодательной инициативе Архангельского областного Собрания депутатов по внесению проекта федерального закона «О внесении изменений в Федеральный </w:t>
            </w:r>
            <w:r w:rsidRPr="00DE0993">
              <w:rPr>
                <w:sz w:val="18"/>
                <w:szCs w:val="18"/>
              </w:rPr>
              <w:lastRenderedPageBreak/>
              <w:t>закон «Об общих принципах организации местного самоуправления в Российской Федерации» и Кодекс административного судопроизводства Российской Федерации»</w:t>
            </w:r>
          </w:p>
        </w:tc>
        <w:tc>
          <w:tcPr>
            <w:tcW w:w="2126" w:type="dxa"/>
            <w:tcBorders>
              <w:top w:val="single" w:sz="4" w:space="0" w:color="auto"/>
              <w:left w:val="single" w:sz="4" w:space="0" w:color="auto"/>
              <w:bottom w:val="single" w:sz="4" w:space="0" w:color="auto"/>
              <w:right w:val="single" w:sz="4" w:space="0" w:color="auto"/>
            </w:tcBorders>
            <w:hideMark/>
          </w:tcPr>
          <w:p w:rsidR="005D6485" w:rsidRDefault="005D6485" w:rsidP="005D6485">
            <w:pPr>
              <w:pStyle w:val="a4"/>
              <w:ind w:left="34" w:firstLine="0"/>
              <w:rPr>
                <w:sz w:val="18"/>
                <w:szCs w:val="18"/>
              </w:rPr>
            </w:pPr>
            <w:r w:rsidRPr="005421E1">
              <w:rPr>
                <w:sz w:val="18"/>
                <w:szCs w:val="18"/>
              </w:rPr>
              <w:lastRenderedPageBreak/>
              <w:t xml:space="preserve">Губернатор Архангельской области </w:t>
            </w:r>
            <w:r>
              <w:rPr>
                <w:sz w:val="18"/>
                <w:szCs w:val="18"/>
              </w:rPr>
              <w:t>И.А. Орлов</w:t>
            </w:r>
          </w:p>
          <w:p w:rsidR="005D6485" w:rsidRPr="005421E1" w:rsidRDefault="005D6485" w:rsidP="005D6485">
            <w:pPr>
              <w:pStyle w:val="a4"/>
              <w:ind w:left="34" w:firstLine="0"/>
              <w:rPr>
                <w:sz w:val="18"/>
                <w:szCs w:val="18"/>
              </w:rPr>
            </w:pPr>
            <w:r w:rsidRPr="005421E1">
              <w:rPr>
                <w:bCs/>
                <w:sz w:val="18"/>
                <w:szCs w:val="18"/>
              </w:rPr>
              <w:t>докладчик:</w:t>
            </w:r>
            <w:r w:rsidRPr="005421E1">
              <w:rPr>
                <w:sz w:val="18"/>
                <w:szCs w:val="18"/>
              </w:rPr>
              <w:t xml:space="preserve"> </w:t>
            </w:r>
          </w:p>
          <w:p w:rsidR="001331B7" w:rsidRPr="005421E1" w:rsidRDefault="005D6485" w:rsidP="005D6485">
            <w:pPr>
              <w:pStyle w:val="a4"/>
              <w:ind w:left="34" w:firstLine="0"/>
              <w:rPr>
                <w:sz w:val="18"/>
                <w:szCs w:val="18"/>
              </w:rPr>
            </w:pPr>
            <w:r>
              <w:rPr>
                <w:sz w:val="18"/>
                <w:szCs w:val="18"/>
              </w:rPr>
              <w:t xml:space="preserve">И.С. </w:t>
            </w:r>
            <w:proofErr w:type="spellStart"/>
            <w:r>
              <w:rPr>
                <w:sz w:val="18"/>
                <w:szCs w:val="18"/>
              </w:rPr>
              <w:t>Андреечев</w:t>
            </w:r>
            <w:proofErr w:type="spellEnd"/>
          </w:p>
        </w:tc>
        <w:tc>
          <w:tcPr>
            <w:tcW w:w="3261" w:type="dxa"/>
            <w:tcBorders>
              <w:top w:val="single" w:sz="4" w:space="0" w:color="auto"/>
              <w:left w:val="single" w:sz="4" w:space="0" w:color="auto"/>
              <w:bottom w:val="single" w:sz="4" w:space="0" w:color="auto"/>
              <w:right w:val="single" w:sz="4" w:space="0" w:color="auto"/>
            </w:tcBorders>
            <w:hideMark/>
          </w:tcPr>
          <w:p w:rsidR="00DE0993" w:rsidRPr="00DE0993" w:rsidRDefault="00DE0993" w:rsidP="00DE0993">
            <w:pPr>
              <w:pStyle w:val="ConsPlusNormal"/>
              <w:ind w:firstLine="0"/>
              <w:jc w:val="both"/>
              <w:rPr>
                <w:rFonts w:ascii="Times New Roman" w:hAnsi="Times New Roman" w:cs="Times New Roman"/>
                <w:sz w:val="18"/>
                <w:szCs w:val="18"/>
              </w:rPr>
            </w:pPr>
            <w:proofErr w:type="gramStart"/>
            <w:r w:rsidRPr="00DE0993">
              <w:rPr>
                <w:rFonts w:ascii="Times New Roman" w:hAnsi="Times New Roman" w:cs="Times New Roman"/>
                <w:sz w:val="18"/>
                <w:szCs w:val="18"/>
              </w:rPr>
              <w:t xml:space="preserve">Законопроектом предлагается уточнить положение части 8 статьи 36 Федерального закона от 06 октября 2003 года № 131-ФЗ «Об общих принципах организации местного </w:t>
            </w:r>
            <w:r w:rsidRPr="00DE0993">
              <w:rPr>
                <w:rFonts w:ascii="Times New Roman" w:hAnsi="Times New Roman" w:cs="Times New Roman"/>
                <w:sz w:val="18"/>
                <w:szCs w:val="18"/>
              </w:rPr>
              <w:lastRenderedPageBreak/>
              <w:t>самоуправления в Российской Федерации» (далее – Федеральный закон № 131-ФЗ), предусмотрев, что при досрочном прекращении полномочий главы муниципального образования, избранного на муниципальных выборах, досрочные выборы главы муниципального образования проводятся в случае, если иной порядок избрания главы муниципального образования не установлен уставом</w:t>
            </w:r>
            <w:proofErr w:type="gramEnd"/>
            <w:r w:rsidRPr="00DE0993">
              <w:rPr>
                <w:rFonts w:ascii="Times New Roman" w:hAnsi="Times New Roman" w:cs="Times New Roman"/>
                <w:sz w:val="18"/>
                <w:szCs w:val="18"/>
              </w:rPr>
              <w:t xml:space="preserve"> муниципального образования.</w:t>
            </w:r>
          </w:p>
          <w:p w:rsidR="00DE0993" w:rsidRPr="00DE0993" w:rsidRDefault="00DE0993" w:rsidP="00DE0993">
            <w:pPr>
              <w:pStyle w:val="ConsPlusNormal"/>
              <w:ind w:firstLine="0"/>
              <w:jc w:val="both"/>
              <w:rPr>
                <w:rFonts w:ascii="Times New Roman" w:hAnsi="Times New Roman" w:cs="Times New Roman"/>
                <w:sz w:val="18"/>
                <w:szCs w:val="18"/>
              </w:rPr>
            </w:pPr>
            <w:proofErr w:type="gramStart"/>
            <w:r w:rsidRPr="00DE0993">
              <w:rPr>
                <w:rFonts w:ascii="Times New Roman" w:hAnsi="Times New Roman" w:cs="Times New Roman"/>
                <w:sz w:val="18"/>
                <w:szCs w:val="18"/>
              </w:rPr>
              <w:t>Кроме того, предлагается внести изменения в статью 36 Федерального закона № 131-ФЗ определяющие момент принятия решения о проведении досрочных выборов главы муниципального образования и об избрании главы муниципального образования представительным органом муниципального образования, в случае обжалования в судебном порядке правового акта высшего должностного лица субъекта Российской Федерации, на основании которого полномочия были досрочно прекращены.</w:t>
            </w:r>
            <w:proofErr w:type="gramEnd"/>
            <w:r w:rsidRPr="00DE0993">
              <w:rPr>
                <w:rFonts w:ascii="Times New Roman" w:hAnsi="Times New Roman" w:cs="Times New Roman"/>
                <w:sz w:val="18"/>
                <w:szCs w:val="18"/>
              </w:rPr>
              <w:t xml:space="preserve"> Решение высшего должностного лица субъекта Российской Федерации об отрешении от должности главы муниципального образования предлагается  определить в форме указа (постановления).</w:t>
            </w:r>
          </w:p>
          <w:p w:rsidR="00DE0993" w:rsidRPr="00DE0993" w:rsidRDefault="00DE0993" w:rsidP="00DE0993">
            <w:pPr>
              <w:pStyle w:val="ConsPlusNormal"/>
              <w:ind w:firstLine="0"/>
              <w:jc w:val="both"/>
              <w:rPr>
                <w:rFonts w:ascii="Times New Roman" w:hAnsi="Times New Roman" w:cs="Times New Roman"/>
                <w:sz w:val="18"/>
                <w:szCs w:val="18"/>
              </w:rPr>
            </w:pPr>
            <w:r w:rsidRPr="00DE0993">
              <w:rPr>
                <w:rFonts w:ascii="Times New Roman" w:hAnsi="Times New Roman" w:cs="Times New Roman"/>
                <w:sz w:val="18"/>
                <w:szCs w:val="18"/>
              </w:rPr>
              <w:t xml:space="preserve">В Кодексе административного судопроизводства Российской Федерации (далее - КАС РФ) законопроектом предлагается отнести к подсудности верховного суда республики, краевого, областного суда, суда города федерального значения, суда автономной области и суда автономного округа административные дела: </w:t>
            </w:r>
          </w:p>
          <w:p w:rsidR="00DE0993" w:rsidRPr="00DE0993" w:rsidRDefault="00DE0993" w:rsidP="00DE0993">
            <w:pPr>
              <w:pStyle w:val="ConsPlusNormal"/>
              <w:jc w:val="both"/>
              <w:rPr>
                <w:rFonts w:ascii="Times New Roman" w:hAnsi="Times New Roman" w:cs="Times New Roman"/>
                <w:sz w:val="18"/>
                <w:szCs w:val="18"/>
              </w:rPr>
            </w:pPr>
            <w:r w:rsidRPr="00DE0993">
              <w:rPr>
                <w:rFonts w:ascii="Times New Roman" w:hAnsi="Times New Roman" w:cs="Times New Roman"/>
                <w:sz w:val="18"/>
                <w:szCs w:val="18"/>
              </w:rPr>
              <w:t>об оспаривании закона субъекта Российской Федерации о роспуске представительного органа муниципального образования;</w:t>
            </w:r>
          </w:p>
          <w:p w:rsidR="00DE0993" w:rsidRPr="00DE0993" w:rsidRDefault="00DE0993" w:rsidP="00DE0993">
            <w:pPr>
              <w:pStyle w:val="ConsPlusNormal"/>
              <w:jc w:val="both"/>
              <w:rPr>
                <w:rFonts w:ascii="Times New Roman" w:hAnsi="Times New Roman" w:cs="Times New Roman"/>
                <w:sz w:val="18"/>
                <w:szCs w:val="18"/>
              </w:rPr>
            </w:pPr>
            <w:r w:rsidRPr="00DE0993">
              <w:rPr>
                <w:rFonts w:ascii="Times New Roman" w:hAnsi="Times New Roman" w:cs="Times New Roman"/>
                <w:sz w:val="18"/>
                <w:szCs w:val="18"/>
              </w:rPr>
              <w:t xml:space="preserve">об оспаривании указа (постановления) высшего должностного лица субъекта </w:t>
            </w:r>
            <w:r w:rsidRPr="00DE0993">
              <w:rPr>
                <w:rFonts w:ascii="Times New Roman" w:hAnsi="Times New Roman" w:cs="Times New Roman"/>
                <w:sz w:val="18"/>
                <w:szCs w:val="18"/>
              </w:rPr>
              <w:lastRenderedPageBreak/>
              <w:t xml:space="preserve">Российской Федерации (руководителя высшего исполнительного органа государственной власти субъекта Российской Федерации) </w:t>
            </w:r>
            <w:r w:rsidRPr="00DE0993">
              <w:rPr>
                <w:rFonts w:ascii="Times New Roman" w:hAnsi="Times New Roman" w:cs="Times New Roman"/>
                <w:sz w:val="18"/>
                <w:szCs w:val="18"/>
              </w:rPr>
              <w:br/>
              <w:t>об отрешении от должности главы муниципального образования;</w:t>
            </w:r>
          </w:p>
          <w:p w:rsidR="00DE0993" w:rsidRPr="00DE0993" w:rsidRDefault="00DE0993" w:rsidP="00DE0993">
            <w:pPr>
              <w:pStyle w:val="ConsPlusNormal"/>
              <w:jc w:val="both"/>
              <w:rPr>
                <w:rFonts w:ascii="Times New Roman" w:hAnsi="Times New Roman" w:cs="Times New Roman"/>
                <w:sz w:val="18"/>
                <w:szCs w:val="18"/>
              </w:rPr>
            </w:pPr>
            <w:r w:rsidRPr="00DE0993">
              <w:rPr>
                <w:rFonts w:ascii="Times New Roman" w:hAnsi="Times New Roman" w:cs="Times New Roman"/>
                <w:sz w:val="18"/>
                <w:szCs w:val="18"/>
              </w:rPr>
              <w:t>об оспаривании решения представительного органа муниципального образования о самороспуске;</w:t>
            </w:r>
          </w:p>
          <w:p w:rsidR="00DE0993" w:rsidRPr="00DE0993" w:rsidRDefault="00DE0993" w:rsidP="00DE0993">
            <w:pPr>
              <w:pStyle w:val="ConsPlusNormal"/>
              <w:jc w:val="both"/>
              <w:rPr>
                <w:rFonts w:ascii="Times New Roman" w:hAnsi="Times New Roman" w:cs="Times New Roman"/>
                <w:sz w:val="18"/>
                <w:szCs w:val="18"/>
              </w:rPr>
            </w:pPr>
            <w:r w:rsidRPr="00DE0993">
              <w:rPr>
                <w:rFonts w:ascii="Times New Roman" w:hAnsi="Times New Roman" w:cs="Times New Roman"/>
                <w:sz w:val="18"/>
                <w:szCs w:val="18"/>
              </w:rPr>
              <w:t>об оспаривании решения представительного органа муниципального образования об удалении главы муниципального образования в отставку.</w:t>
            </w:r>
          </w:p>
          <w:p w:rsidR="00DE0993" w:rsidRPr="00DE0993" w:rsidRDefault="00DE0993" w:rsidP="00DE0993">
            <w:pPr>
              <w:pStyle w:val="ConsPlusNormal"/>
              <w:ind w:firstLine="0"/>
              <w:jc w:val="both"/>
              <w:rPr>
                <w:rFonts w:ascii="Times New Roman" w:hAnsi="Times New Roman" w:cs="Times New Roman"/>
                <w:sz w:val="18"/>
                <w:szCs w:val="18"/>
              </w:rPr>
            </w:pPr>
            <w:proofErr w:type="gramStart"/>
            <w:r w:rsidRPr="00DE0993">
              <w:rPr>
                <w:rFonts w:ascii="Times New Roman" w:hAnsi="Times New Roman" w:cs="Times New Roman"/>
                <w:sz w:val="18"/>
                <w:szCs w:val="18"/>
              </w:rPr>
              <w:t>Законопроектом предлагается дополнить часть 2 статьи 298 КАС РФ положением о сокращенном сроке апелляционного обжалования правового акта высшего должностного лица субъекта Российской Федерации об отрешении от должности главы муниципального образования, установив единый срок единый срок для обжалования как решения представительного органа муниципального образования об удалении главы муниципального образования в отставку, так и правового акта высшего должностного лица субъекта Российской Федерации</w:t>
            </w:r>
            <w:proofErr w:type="gramEnd"/>
            <w:r w:rsidRPr="00DE0993">
              <w:rPr>
                <w:rFonts w:ascii="Times New Roman" w:hAnsi="Times New Roman" w:cs="Times New Roman"/>
                <w:sz w:val="18"/>
                <w:szCs w:val="18"/>
              </w:rPr>
              <w:t xml:space="preserve"> об отрешении от должности главы муниципального образования.</w:t>
            </w:r>
          </w:p>
          <w:p w:rsidR="001331B7" w:rsidRPr="001331B7" w:rsidRDefault="001331B7" w:rsidP="00DE0993">
            <w:pPr>
              <w:pStyle w:val="ConsPlusNormal"/>
              <w:jc w:val="both"/>
              <w:rPr>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1331B7" w:rsidRDefault="005D6485" w:rsidP="005421E1">
            <w:pPr>
              <w:pStyle w:val="a3"/>
              <w:tabs>
                <w:tab w:val="left" w:pos="-21"/>
                <w:tab w:val="left" w:pos="993"/>
              </w:tabs>
              <w:ind w:left="0"/>
              <w:jc w:val="both"/>
              <w:rPr>
                <w:sz w:val="18"/>
                <w:szCs w:val="18"/>
              </w:rPr>
            </w:pPr>
            <w:r>
              <w:rPr>
                <w:sz w:val="18"/>
                <w:szCs w:val="18"/>
              </w:rPr>
              <w:lastRenderedPageBreak/>
              <w:t>Вне плана</w:t>
            </w:r>
          </w:p>
        </w:tc>
        <w:tc>
          <w:tcPr>
            <w:tcW w:w="4464" w:type="dxa"/>
            <w:tcBorders>
              <w:top w:val="single" w:sz="4" w:space="0" w:color="auto"/>
              <w:left w:val="single" w:sz="4" w:space="0" w:color="auto"/>
              <w:bottom w:val="single" w:sz="4" w:space="0" w:color="auto"/>
              <w:right w:val="single" w:sz="4" w:space="0" w:color="auto"/>
            </w:tcBorders>
            <w:hideMark/>
          </w:tcPr>
          <w:p w:rsidR="001331B7" w:rsidRPr="005D6485" w:rsidRDefault="005D6485" w:rsidP="00DE0993">
            <w:pPr>
              <w:jc w:val="both"/>
              <w:rPr>
                <w:sz w:val="18"/>
                <w:szCs w:val="18"/>
              </w:rPr>
            </w:pPr>
            <w:r w:rsidRPr="005D6485">
              <w:rPr>
                <w:sz w:val="18"/>
                <w:szCs w:val="18"/>
              </w:rPr>
              <w:t xml:space="preserve">Предложить депутатам областного Собрания принять предложенный проект постановления на очередной двадцать </w:t>
            </w:r>
            <w:r w:rsidR="00DE0993">
              <w:rPr>
                <w:sz w:val="18"/>
                <w:szCs w:val="18"/>
              </w:rPr>
              <w:t>девятой</w:t>
            </w:r>
            <w:r w:rsidRPr="005D6485">
              <w:rPr>
                <w:sz w:val="18"/>
                <w:szCs w:val="18"/>
              </w:rPr>
              <w:t xml:space="preserve"> сессии областного Собрания депутатов</w:t>
            </w:r>
            <w:r>
              <w:rPr>
                <w:sz w:val="18"/>
                <w:szCs w:val="18"/>
              </w:rPr>
              <w:t>.</w:t>
            </w:r>
          </w:p>
        </w:tc>
      </w:tr>
      <w:tr w:rsidR="00DE0993" w:rsidRPr="005421E1" w:rsidTr="00033350">
        <w:trPr>
          <w:trHeight w:val="1125"/>
        </w:trPr>
        <w:tc>
          <w:tcPr>
            <w:tcW w:w="588" w:type="dxa"/>
            <w:tcBorders>
              <w:top w:val="single" w:sz="4" w:space="0" w:color="auto"/>
              <w:left w:val="single" w:sz="4" w:space="0" w:color="auto"/>
              <w:bottom w:val="single" w:sz="4" w:space="0" w:color="auto"/>
              <w:right w:val="single" w:sz="4" w:space="0" w:color="auto"/>
            </w:tcBorders>
            <w:hideMark/>
          </w:tcPr>
          <w:p w:rsidR="00DE0993" w:rsidRDefault="00DE0993" w:rsidP="005421E1">
            <w:pPr>
              <w:pStyle w:val="a4"/>
              <w:ind w:firstLine="0"/>
              <w:jc w:val="center"/>
              <w:rPr>
                <w:sz w:val="18"/>
                <w:szCs w:val="18"/>
                <w:lang w:eastAsia="en-US"/>
              </w:rPr>
            </w:pPr>
            <w:r>
              <w:rPr>
                <w:sz w:val="18"/>
                <w:szCs w:val="18"/>
                <w:lang w:eastAsia="en-US"/>
              </w:rPr>
              <w:lastRenderedPageBreak/>
              <w:t>5.</w:t>
            </w:r>
          </w:p>
        </w:tc>
        <w:tc>
          <w:tcPr>
            <w:tcW w:w="3064" w:type="dxa"/>
            <w:tcBorders>
              <w:top w:val="single" w:sz="4" w:space="0" w:color="auto"/>
              <w:left w:val="single" w:sz="4" w:space="0" w:color="auto"/>
              <w:bottom w:val="single" w:sz="4" w:space="0" w:color="auto"/>
              <w:right w:val="single" w:sz="4" w:space="0" w:color="auto"/>
            </w:tcBorders>
            <w:hideMark/>
          </w:tcPr>
          <w:p w:rsidR="00DE0993" w:rsidRPr="00DE0993" w:rsidRDefault="00DE0993" w:rsidP="005421E1">
            <w:pPr>
              <w:pStyle w:val="a3"/>
              <w:tabs>
                <w:tab w:val="left" w:pos="-21"/>
                <w:tab w:val="left" w:pos="993"/>
              </w:tabs>
              <w:ind w:left="0"/>
              <w:jc w:val="both"/>
              <w:rPr>
                <w:sz w:val="18"/>
                <w:szCs w:val="18"/>
              </w:rPr>
            </w:pPr>
            <w:proofErr w:type="gramStart"/>
            <w:r w:rsidRPr="00DE0993">
              <w:rPr>
                <w:sz w:val="18"/>
                <w:szCs w:val="18"/>
              </w:rPr>
              <w:t>О проверке соответствия проекта областного закона «О порядке избрания глав муниципальных образований городских округов в Архангельской области, глав муниципальных районов в Архангельской области на основе всеобщего равного и прямого избирательного права при тайном голосовании», предлагаемого для вынесения на референдум Архангельской области, требованиям статьи 6 областного закона от 15 июля 2003 года № 184-23-ОЗ «О референдуме Архангельской области»</w:t>
            </w:r>
            <w:proofErr w:type="gramEnd"/>
          </w:p>
        </w:tc>
        <w:tc>
          <w:tcPr>
            <w:tcW w:w="2126" w:type="dxa"/>
            <w:tcBorders>
              <w:top w:val="single" w:sz="4" w:space="0" w:color="auto"/>
              <w:left w:val="single" w:sz="4" w:space="0" w:color="auto"/>
              <w:bottom w:val="single" w:sz="4" w:space="0" w:color="auto"/>
              <w:right w:val="single" w:sz="4" w:space="0" w:color="auto"/>
            </w:tcBorders>
            <w:hideMark/>
          </w:tcPr>
          <w:p w:rsidR="00DE0993" w:rsidRPr="00033350" w:rsidRDefault="00DE0993" w:rsidP="00DE0993">
            <w:pPr>
              <w:pStyle w:val="a4"/>
              <w:ind w:left="34" w:firstLine="0"/>
              <w:rPr>
                <w:sz w:val="18"/>
                <w:szCs w:val="18"/>
              </w:rPr>
            </w:pPr>
            <w:r>
              <w:rPr>
                <w:bCs/>
                <w:color w:val="000000"/>
                <w:sz w:val="18"/>
                <w:szCs w:val="18"/>
              </w:rPr>
              <w:t>Депутат</w:t>
            </w:r>
            <w:r w:rsidRPr="001D2628">
              <w:rPr>
                <w:bCs/>
                <w:color w:val="000000"/>
                <w:sz w:val="18"/>
                <w:szCs w:val="18"/>
              </w:rPr>
              <w:t xml:space="preserve"> областного Собрания </w:t>
            </w:r>
            <w:r>
              <w:rPr>
                <w:bCs/>
                <w:color w:val="000000"/>
                <w:sz w:val="18"/>
                <w:szCs w:val="18"/>
              </w:rPr>
              <w:t>С.А. Вторый</w:t>
            </w:r>
            <w:r>
              <w:rPr>
                <w:sz w:val="18"/>
                <w:szCs w:val="18"/>
              </w:rPr>
              <w:t xml:space="preserve"> </w:t>
            </w:r>
          </w:p>
          <w:p w:rsidR="00DE0993" w:rsidRPr="005421E1" w:rsidRDefault="00DE0993" w:rsidP="005D6485">
            <w:pPr>
              <w:pStyle w:val="a4"/>
              <w:ind w:left="34" w:firstLine="0"/>
              <w:rPr>
                <w:sz w:val="18"/>
                <w:szCs w:val="18"/>
              </w:rPr>
            </w:pPr>
          </w:p>
        </w:tc>
        <w:tc>
          <w:tcPr>
            <w:tcW w:w="3261" w:type="dxa"/>
            <w:tcBorders>
              <w:top w:val="single" w:sz="4" w:space="0" w:color="auto"/>
              <w:left w:val="single" w:sz="4" w:space="0" w:color="auto"/>
              <w:bottom w:val="single" w:sz="4" w:space="0" w:color="auto"/>
              <w:right w:val="single" w:sz="4" w:space="0" w:color="auto"/>
            </w:tcBorders>
            <w:hideMark/>
          </w:tcPr>
          <w:p w:rsidR="00DE0993" w:rsidRPr="00DE0993" w:rsidRDefault="00DE0993" w:rsidP="00DE0993">
            <w:pPr>
              <w:pStyle w:val="3"/>
              <w:spacing w:after="0"/>
              <w:ind w:left="0"/>
              <w:jc w:val="both"/>
              <w:rPr>
                <w:sz w:val="18"/>
                <w:szCs w:val="18"/>
              </w:rPr>
            </w:pPr>
            <w:r>
              <w:rPr>
                <w:sz w:val="18"/>
                <w:szCs w:val="18"/>
              </w:rPr>
              <w:t>З</w:t>
            </w:r>
            <w:r w:rsidRPr="00DE0993">
              <w:rPr>
                <w:sz w:val="18"/>
                <w:szCs w:val="18"/>
              </w:rPr>
              <w:t xml:space="preserve">аконопроектом предлагается определить порядок избрания глав городских округов Архангельской области (за исключением закрытого административно-территориального образования «Мирный»), глав муниципальных районов Архангельской области (далее – главы муниципальных образований) путем их избрания на муниципальных выборах на основе всеобщего равного и прямого избирательного права при тайном голосовании. Главы муниципальных образований в данном случае возглавляют местные администрации муниципальных </w:t>
            </w:r>
            <w:r w:rsidRPr="00DE0993">
              <w:rPr>
                <w:sz w:val="18"/>
                <w:szCs w:val="18"/>
              </w:rPr>
              <w:lastRenderedPageBreak/>
              <w:t>образований Архангельской области.</w:t>
            </w:r>
          </w:p>
          <w:p w:rsidR="00DE0993" w:rsidRPr="00DE0993" w:rsidRDefault="00DE0993" w:rsidP="00DE0993">
            <w:pPr>
              <w:autoSpaceDE w:val="0"/>
              <w:autoSpaceDN w:val="0"/>
              <w:adjustRightInd w:val="0"/>
              <w:jc w:val="both"/>
              <w:rPr>
                <w:sz w:val="18"/>
                <w:szCs w:val="18"/>
              </w:rPr>
            </w:pPr>
            <w:proofErr w:type="gramStart"/>
            <w:r w:rsidRPr="00DE0993">
              <w:rPr>
                <w:rFonts w:eastAsia="HiddenHorzOCR"/>
                <w:sz w:val="18"/>
                <w:szCs w:val="18"/>
              </w:rPr>
              <w:t xml:space="preserve">Проектом постановления </w:t>
            </w:r>
            <w:r w:rsidRPr="00DE0993">
              <w:rPr>
                <w:sz w:val="18"/>
                <w:szCs w:val="18"/>
              </w:rPr>
              <w:t>законопроект, предложенный инициативной группой «Совет регионального отделения в Архангельской области Политической партии «Партия народной свободы» (ПАРНАС)» для вынесения на референдум Архангельской области (ходатайство от 18 августа 2016 года), предлагается признать не соответствующим требованиям статьи 6 областного закона от 15 июля 2003 года № 184-23-ОЗ «О референдуме Архангельской области» (далее – областной закон № 184-23-ОЗ).</w:t>
            </w:r>
            <w:proofErr w:type="gramEnd"/>
          </w:p>
          <w:p w:rsidR="00DE0993" w:rsidRPr="00DE0993" w:rsidRDefault="00DE0993" w:rsidP="00DE0993">
            <w:pPr>
              <w:pStyle w:val="ConsPlusNormal"/>
              <w:ind w:firstLine="0"/>
              <w:jc w:val="both"/>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DE0993" w:rsidRDefault="00DE0993" w:rsidP="005421E1">
            <w:pPr>
              <w:pStyle w:val="a3"/>
              <w:tabs>
                <w:tab w:val="left" w:pos="-21"/>
                <w:tab w:val="left" w:pos="993"/>
              </w:tabs>
              <w:ind w:left="0"/>
              <w:jc w:val="both"/>
              <w:rPr>
                <w:sz w:val="18"/>
                <w:szCs w:val="18"/>
              </w:rPr>
            </w:pPr>
            <w:r>
              <w:rPr>
                <w:sz w:val="18"/>
                <w:szCs w:val="18"/>
              </w:rPr>
              <w:lastRenderedPageBreak/>
              <w:t>Вне плана</w:t>
            </w:r>
          </w:p>
        </w:tc>
        <w:tc>
          <w:tcPr>
            <w:tcW w:w="4464" w:type="dxa"/>
            <w:tcBorders>
              <w:top w:val="single" w:sz="4" w:space="0" w:color="auto"/>
              <w:left w:val="single" w:sz="4" w:space="0" w:color="auto"/>
              <w:bottom w:val="single" w:sz="4" w:space="0" w:color="auto"/>
              <w:right w:val="single" w:sz="4" w:space="0" w:color="auto"/>
            </w:tcBorders>
            <w:hideMark/>
          </w:tcPr>
          <w:p w:rsidR="00DE0993" w:rsidRPr="005D6485" w:rsidRDefault="00DE0993" w:rsidP="00DE0993">
            <w:pPr>
              <w:jc w:val="both"/>
              <w:rPr>
                <w:sz w:val="18"/>
                <w:szCs w:val="18"/>
              </w:rPr>
            </w:pPr>
            <w:r w:rsidRPr="005D6485">
              <w:rPr>
                <w:sz w:val="18"/>
                <w:szCs w:val="18"/>
              </w:rPr>
              <w:t xml:space="preserve">Предложить депутатам областного Собрания принять предложенный проект постановления на очередной двадцать </w:t>
            </w:r>
            <w:r>
              <w:rPr>
                <w:sz w:val="18"/>
                <w:szCs w:val="18"/>
              </w:rPr>
              <w:t>девятой</w:t>
            </w:r>
            <w:r w:rsidRPr="005D6485">
              <w:rPr>
                <w:sz w:val="18"/>
                <w:szCs w:val="18"/>
              </w:rPr>
              <w:t xml:space="preserve"> сессии областного Собрания депутатов</w:t>
            </w:r>
            <w:r>
              <w:rPr>
                <w:sz w:val="18"/>
                <w:szCs w:val="18"/>
              </w:rPr>
              <w:t>.</w:t>
            </w:r>
          </w:p>
        </w:tc>
      </w:tr>
      <w:tr w:rsidR="005D6485" w:rsidRPr="005421E1" w:rsidTr="00033350">
        <w:trPr>
          <w:trHeight w:val="1125"/>
        </w:trPr>
        <w:tc>
          <w:tcPr>
            <w:tcW w:w="588" w:type="dxa"/>
            <w:tcBorders>
              <w:top w:val="single" w:sz="4" w:space="0" w:color="auto"/>
              <w:left w:val="single" w:sz="4" w:space="0" w:color="auto"/>
              <w:bottom w:val="single" w:sz="4" w:space="0" w:color="auto"/>
              <w:right w:val="single" w:sz="4" w:space="0" w:color="auto"/>
            </w:tcBorders>
            <w:hideMark/>
          </w:tcPr>
          <w:p w:rsidR="005D6485" w:rsidRDefault="00DE0993" w:rsidP="005421E1">
            <w:pPr>
              <w:pStyle w:val="a4"/>
              <w:ind w:firstLine="0"/>
              <w:jc w:val="center"/>
              <w:rPr>
                <w:sz w:val="18"/>
                <w:szCs w:val="18"/>
                <w:lang w:eastAsia="en-US"/>
              </w:rPr>
            </w:pPr>
            <w:r>
              <w:rPr>
                <w:sz w:val="18"/>
                <w:szCs w:val="18"/>
                <w:lang w:eastAsia="en-US"/>
              </w:rPr>
              <w:lastRenderedPageBreak/>
              <w:t>6</w:t>
            </w:r>
            <w:r w:rsidR="005D6485">
              <w:rPr>
                <w:sz w:val="18"/>
                <w:szCs w:val="18"/>
                <w:lang w:eastAsia="en-US"/>
              </w:rPr>
              <w:t>.</w:t>
            </w:r>
          </w:p>
        </w:tc>
        <w:tc>
          <w:tcPr>
            <w:tcW w:w="3064" w:type="dxa"/>
            <w:tcBorders>
              <w:top w:val="single" w:sz="4" w:space="0" w:color="auto"/>
              <w:left w:val="single" w:sz="4" w:space="0" w:color="auto"/>
              <w:bottom w:val="single" w:sz="4" w:space="0" w:color="auto"/>
              <w:right w:val="single" w:sz="4" w:space="0" w:color="auto"/>
            </w:tcBorders>
            <w:hideMark/>
          </w:tcPr>
          <w:p w:rsidR="005D6485" w:rsidRPr="005D6485" w:rsidRDefault="005D6485" w:rsidP="001331B7">
            <w:pPr>
              <w:pStyle w:val="a3"/>
              <w:ind w:left="0"/>
              <w:jc w:val="both"/>
              <w:rPr>
                <w:sz w:val="18"/>
                <w:szCs w:val="18"/>
              </w:rPr>
            </w:pPr>
            <w:r>
              <w:rPr>
                <w:rFonts w:eastAsia="HiddenHorzOCR"/>
                <w:sz w:val="18"/>
                <w:szCs w:val="18"/>
                <w:lang w:eastAsia="en-US"/>
              </w:rPr>
              <w:t xml:space="preserve">Об </w:t>
            </w:r>
            <w:r w:rsidRPr="005D6485">
              <w:rPr>
                <w:rFonts w:eastAsia="HiddenHorzOCR"/>
                <w:sz w:val="18"/>
                <w:szCs w:val="18"/>
                <w:lang w:eastAsia="en-US"/>
              </w:rPr>
              <w:t>утверждении плана мероприятий Архангельского областного Собрания депутатов по противодействию коррупции на 2016 - 2017 годы</w:t>
            </w:r>
          </w:p>
        </w:tc>
        <w:tc>
          <w:tcPr>
            <w:tcW w:w="2126" w:type="dxa"/>
            <w:tcBorders>
              <w:top w:val="single" w:sz="4" w:space="0" w:color="auto"/>
              <w:left w:val="single" w:sz="4" w:space="0" w:color="auto"/>
              <w:bottom w:val="single" w:sz="4" w:space="0" w:color="auto"/>
              <w:right w:val="single" w:sz="4" w:space="0" w:color="auto"/>
            </w:tcBorders>
            <w:hideMark/>
          </w:tcPr>
          <w:p w:rsidR="005D6485" w:rsidRDefault="005D6485" w:rsidP="005D6485">
            <w:pPr>
              <w:pStyle w:val="a4"/>
              <w:ind w:left="34" w:firstLine="0"/>
              <w:rPr>
                <w:sz w:val="18"/>
                <w:szCs w:val="18"/>
              </w:rPr>
            </w:pPr>
            <w:r>
              <w:rPr>
                <w:sz w:val="18"/>
                <w:szCs w:val="18"/>
              </w:rPr>
              <w:t>Депутат Архангельского областного Собрания депутатов</w:t>
            </w:r>
          </w:p>
          <w:p w:rsidR="005D6485" w:rsidRPr="005421E1" w:rsidRDefault="005D6485" w:rsidP="005D6485">
            <w:pPr>
              <w:pStyle w:val="a4"/>
              <w:ind w:left="34" w:firstLine="0"/>
              <w:rPr>
                <w:sz w:val="18"/>
                <w:szCs w:val="18"/>
              </w:rPr>
            </w:pPr>
            <w:r>
              <w:rPr>
                <w:sz w:val="18"/>
                <w:szCs w:val="18"/>
              </w:rPr>
              <w:t>В.Ф. Новожилов</w:t>
            </w:r>
          </w:p>
        </w:tc>
        <w:tc>
          <w:tcPr>
            <w:tcW w:w="3261" w:type="dxa"/>
            <w:tcBorders>
              <w:top w:val="single" w:sz="4" w:space="0" w:color="auto"/>
              <w:left w:val="single" w:sz="4" w:space="0" w:color="auto"/>
              <w:bottom w:val="single" w:sz="4" w:space="0" w:color="auto"/>
              <w:right w:val="single" w:sz="4" w:space="0" w:color="auto"/>
            </w:tcBorders>
            <w:hideMark/>
          </w:tcPr>
          <w:p w:rsidR="005D6485" w:rsidRPr="005D6485" w:rsidRDefault="005D6485" w:rsidP="005D6485">
            <w:pPr>
              <w:pStyle w:val="ConsPlusNormal"/>
              <w:ind w:firstLine="0"/>
              <w:jc w:val="both"/>
              <w:rPr>
                <w:rFonts w:ascii="Times New Roman" w:hAnsi="Times New Roman" w:cs="Times New Roman"/>
                <w:color w:val="000000"/>
                <w:sz w:val="18"/>
                <w:szCs w:val="18"/>
              </w:rPr>
            </w:pPr>
            <w:r w:rsidRPr="005D6485">
              <w:rPr>
                <w:rFonts w:ascii="Times New Roman" w:hAnsi="Times New Roman" w:cs="Times New Roman"/>
                <w:color w:val="000000"/>
                <w:sz w:val="18"/>
                <w:szCs w:val="18"/>
              </w:rPr>
              <w:t xml:space="preserve">Проект постановления подготовлен в связи с </w:t>
            </w:r>
            <w:r w:rsidRPr="005D6485">
              <w:rPr>
                <w:rFonts w:ascii="Times New Roman" w:hAnsi="Times New Roman" w:cs="Times New Roman"/>
                <w:sz w:val="18"/>
                <w:szCs w:val="18"/>
              </w:rPr>
              <w:t xml:space="preserve">Указом Президента Российской Федерации от 01 апреля 2016 года № 147 «О Национальном плане противодействия коррупции на 2016 – 2017», которым предусмотрено принятие органами государственной власти субъектов Российской Федерации </w:t>
            </w:r>
            <w:proofErr w:type="spellStart"/>
            <w:r w:rsidRPr="005D6485">
              <w:rPr>
                <w:rFonts w:ascii="Times New Roman" w:hAnsi="Times New Roman" w:cs="Times New Roman"/>
                <w:sz w:val="18"/>
                <w:szCs w:val="18"/>
              </w:rPr>
              <w:t>антикоррупционных</w:t>
            </w:r>
            <w:proofErr w:type="spellEnd"/>
            <w:r w:rsidRPr="005D6485">
              <w:rPr>
                <w:rFonts w:ascii="Times New Roman" w:hAnsi="Times New Roman" w:cs="Times New Roman"/>
                <w:sz w:val="18"/>
                <w:szCs w:val="18"/>
              </w:rPr>
              <w:t xml:space="preserve"> программ (планов по противодействию коррупции).</w:t>
            </w:r>
            <w:r>
              <w:rPr>
                <w:rFonts w:ascii="Times New Roman" w:hAnsi="Times New Roman" w:cs="Times New Roman"/>
                <w:sz w:val="18"/>
                <w:szCs w:val="18"/>
              </w:rPr>
              <w:t xml:space="preserve"> </w:t>
            </w:r>
            <w:r w:rsidRPr="005D6485">
              <w:rPr>
                <w:rFonts w:ascii="Times New Roman" w:hAnsi="Times New Roman" w:cs="Times New Roman"/>
                <w:color w:val="000000"/>
                <w:sz w:val="18"/>
                <w:szCs w:val="18"/>
              </w:rPr>
              <w:t>Проектом предлагается утвердить</w:t>
            </w:r>
            <w:r w:rsidRPr="005D6485">
              <w:rPr>
                <w:rFonts w:ascii="Times New Roman" w:hAnsi="Times New Roman" w:cs="Times New Roman"/>
                <w:sz w:val="18"/>
                <w:szCs w:val="18"/>
              </w:rPr>
              <w:t xml:space="preserve"> план мероприятий Архангельского областного Собрания депутатов по противодействию коррупции на 2016 – 2017 годы</w:t>
            </w:r>
            <w:r w:rsidRPr="005D6485">
              <w:rPr>
                <w:rFonts w:ascii="Times New Roman" w:hAnsi="Times New Roman" w:cs="Times New Roman"/>
                <w:color w:val="000000"/>
                <w:sz w:val="18"/>
                <w:szCs w:val="18"/>
              </w:rPr>
              <w:t>.</w:t>
            </w:r>
          </w:p>
          <w:p w:rsidR="005D6485" w:rsidRPr="005D6485" w:rsidRDefault="005D6485" w:rsidP="005D6485">
            <w:pPr>
              <w:autoSpaceDE w:val="0"/>
              <w:autoSpaceDN w:val="0"/>
              <w:adjustRightInd w:val="0"/>
              <w:jc w:val="both"/>
              <w:rPr>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5D6485" w:rsidRDefault="005D6485" w:rsidP="005421E1">
            <w:pPr>
              <w:pStyle w:val="a3"/>
              <w:tabs>
                <w:tab w:val="left" w:pos="-21"/>
                <w:tab w:val="left" w:pos="993"/>
              </w:tabs>
              <w:ind w:left="0"/>
              <w:jc w:val="both"/>
              <w:rPr>
                <w:sz w:val="18"/>
                <w:szCs w:val="18"/>
              </w:rPr>
            </w:pPr>
            <w:r>
              <w:rPr>
                <w:sz w:val="18"/>
                <w:szCs w:val="18"/>
              </w:rPr>
              <w:t>По плану</w:t>
            </w:r>
          </w:p>
        </w:tc>
        <w:tc>
          <w:tcPr>
            <w:tcW w:w="4464" w:type="dxa"/>
            <w:tcBorders>
              <w:top w:val="single" w:sz="4" w:space="0" w:color="auto"/>
              <w:left w:val="single" w:sz="4" w:space="0" w:color="auto"/>
              <w:bottom w:val="single" w:sz="4" w:space="0" w:color="auto"/>
              <w:right w:val="single" w:sz="4" w:space="0" w:color="auto"/>
            </w:tcBorders>
            <w:hideMark/>
          </w:tcPr>
          <w:p w:rsidR="005D6485" w:rsidRPr="005D6485" w:rsidRDefault="00DE0993" w:rsidP="005D6485">
            <w:pPr>
              <w:jc w:val="both"/>
              <w:rPr>
                <w:sz w:val="18"/>
                <w:szCs w:val="18"/>
              </w:rPr>
            </w:pPr>
            <w:r w:rsidRPr="005D6485">
              <w:rPr>
                <w:sz w:val="18"/>
                <w:szCs w:val="18"/>
              </w:rPr>
              <w:t xml:space="preserve">Предложить депутатам областного Собрания принять предложенный проект постановления на очередной двадцать </w:t>
            </w:r>
            <w:r>
              <w:rPr>
                <w:sz w:val="18"/>
                <w:szCs w:val="18"/>
              </w:rPr>
              <w:t>девятой</w:t>
            </w:r>
            <w:r w:rsidRPr="005D6485">
              <w:rPr>
                <w:sz w:val="18"/>
                <w:szCs w:val="18"/>
              </w:rPr>
              <w:t xml:space="preserve"> сессии областного Собрания депутатов</w:t>
            </w:r>
            <w:r>
              <w:rPr>
                <w:sz w:val="18"/>
                <w:szCs w:val="18"/>
              </w:rPr>
              <w:t>.</w:t>
            </w:r>
          </w:p>
        </w:tc>
      </w:tr>
      <w:tr w:rsidR="00DE0993" w:rsidRPr="005421E1" w:rsidTr="00033350">
        <w:trPr>
          <w:trHeight w:val="1125"/>
        </w:trPr>
        <w:tc>
          <w:tcPr>
            <w:tcW w:w="588" w:type="dxa"/>
            <w:tcBorders>
              <w:top w:val="single" w:sz="4" w:space="0" w:color="auto"/>
              <w:left w:val="single" w:sz="4" w:space="0" w:color="auto"/>
              <w:bottom w:val="single" w:sz="4" w:space="0" w:color="auto"/>
              <w:right w:val="single" w:sz="4" w:space="0" w:color="auto"/>
            </w:tcBorders>
            <w:hideMark/>
          </w:tcPr>
          <w:p w:rsidR="00DE0993" w:rsidRDefault="00DE0993" w:rsidP="005421E1">
            <w:pPr>
              <w:pStyle w:val="a4"/>
              <w:ind w:firstLine="0"/>
              <w:jc w:val="center"/>
              <w:rPr>
                <w:sz w:val="18"/>
                <w:szCs w:val="18"/>
                <w:lang w:eastAsia="en-US"/>
              </w:rPr>
            </w:pPr>
            <w:r>
              <w:rPr>
                <w:sz w:val="18"/>
                <w:szCs w:val="18"/>
                <w:lang w:eastAsia="en-US"/>
              </w:rPr>
              <w:t>7.</w:t>
            </w:r>
          </w:p>
        </w:tc>
        <w:tc>
          <w:tcPr>
            <w:tcW w:w="3064" w:type="dxa"/>
            <w:tcBorders>
              <w:top w:val="single" w:sz="4" w:space="0" w:color="auto"/>
              <w:left w:val="single" w:sz="4" w:space="0" w:color="auto"/>
              <w:bottom w:val="single" w:sz="4" w:space="0" w:color="auto"/>
              <w:right w:val="single" w:sz="4" w:space="0" w:color="auto"/>
            </w:tcBorders>
            <w:hideMark/>
          </w:tcPr>
          <w:p w:rsidR="00DE0993" w:rsidRPr="00DE0993" w:rsidRDefault="00DE0993" w:rsidP="001331B7">
            <w:pPr>
              <w:pStyle w:val="a3"/>
              <w:ind w:left="0"/>
              <w:jc w:val="both"/>
              <w:rPr>
                <w:rFonts w:eastAsia="HiddenHorzOCR"/>
                <w:sz w:val="18"/>
                <w:szCs w:val="18"/>
                <w:lang w:eastAsia="en-US"/>
              </w:rPr>
            </w:pPr>
            <w:r w:rsidRPr="00DE0993">
              <w:rPr>
                <w:sz w:val="18"/>
                <w:szCs w:val="18"/>
              </w:rPr>
              <w:t>О рассмотрении ходатайств об объявлении Благодарности Архангельского областного Собрания депутатов</w:t>
            </w:r>
          </w:p>
        </w:tc>
        <w:tc>
          <w:tcPr>
            <w:tcW w:w="2126" w:type="dxa"/>
            <w:tcBorders>
              <w:top w:val="single" w:sz="4" w:space="0" w:color="auto"/>
              <w:left w:val="single" w:sz="4" w:space="0" w:color="auto"/>
              <w:bottom w:val="single" w:sz="4" w:space="0" w:color="auto"/>
              <w:right w:val="single" w:sz="4" w:space="0" w:color="auto"/>
            </w:tcBorders>
            <w:hideMark/>
          </w:tcPr>
          <w:p w:rsidR="00DE0993" w:rsidRDefault="00DE0993" w:rsidP="005D6485">
            <w:pPr>
              <w:pStyle w:val="a4"/>
              <w:ind w:left="34" w:firstLine="0"/>
              <w:rPr>
                <w:sz w:val="18"/>
                <w:szCs w:val="18"/>
              </w:rPr>
            </w:pPr>
          </w:p>
        </w:tc>
        <w:tc>
          <w:tcPr>
            <w:tcW w:w="3261" w:type="dxa"/>
            <w:tcBorders>
              <w:top w:val="single" w:sz="4" w:space="0" w:color="auto"/>
              <w:left w:val="single" w:sz="4" w:space="0" w:color="auto"/>
              <w:bottom w:val="single" w:sz="4" w:space="0" w:color="auto"/>
              <w:right w:val="single" w:sz="4" w:space="0" w:color="auto"/>
            </w:tcBorders>
            <w:hideMark/>
          </w:tcPr>
          <w:p w:rsidR="00DE0993" w:rsidRPr="005D6485" w:rsidRDefault="00DE0993" w:rsidP="005D6485">
            <w:pPr>
              <w:pStyle w:val="ConsPlusNormal"/>
              <w:ind w:firstLine="0"/>
              <w:jc w:val="both"/>
              <w:rPr>
                <w:rFonts w:ascii="Times New Roman" w:hAnsi="Times New Roman" w:cs="Times New Roman"/>
                <w:color w:val="000000"/>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DE0993" w:rsidRDefault="00DE0993" w:rsidP="005421E1">
            <w:pPr>
              <w:pStyle w:val="a3"/>
              <w:tabs>
                <w:tab w:val="left" w:pos="-21"/>
                <w:tab w:val="left" w:pos="993"/>
              </w:tabs>
              <w:ind w:left="0"/>
              <w:jc w:val="both"/>
              <w:rPr>
                <w:sz w:val="18"/>
                <w:szCs w:val="18"/>
              </w:rPr>
            </w:pPr>
          </w:p>
        </w:tc>
        <w:tc>
          <w:tcPr>
            <w:tcW w:w="4464" w:type="dxa"/>
            <w:tcBorders>
              <w:top w:val="single" w:sz="4" w:space="0" w:color="auto"/>
              <w:left w:val="single" w:sz="4" w:space="0" w:color="auto"/>
              <w:bottom w:val="single" w:sz="4" w:space="0" w:color="auto"/>
              <w:right w:val="single" w:sz="4" w:space="0" w:color="auto"/>
            </w:tcBorders>
            <w:hideMark/>
          </w:tcPr>
          <w:p w:rsidR="00DE0993" w:rsidRPr="00DE0993" w:rsidRDefault="00DE0993" w:rsidP="00DE0993">
            <w:pPr>
              <w:ind w:firstLine="720"/>
              <w:jc w:val="both"/>
              <w:rPr>
                <w:sz w:val="18"/>
                <w:szCs w:val="18"/>
              </w:rPr>
            </w:pPr>
            <w:r w:rsidRPr="00DE0993">
              <w:rPr>
                <w:sz w:val="18"/>
                <w:szCs w:val="18"/>
              </w:rPr>
              <w:t>Рекомендовать объявить Благодарность Архангельского областного Собрания депутатов:</w:t>
            </w:r>
          </w:p>
          <w:p w:rsidR="00DE0993" w:rsidRPr="00DE0993" w:rsidRDefault="00DE0993" w:rsidP="00DE0993">
            <w:pPr>
              <w:ind w:firstLine="720"/>
              <w:jc w:val="both"/>
              <w:rPr>
                <w:sz w:val="18"/>
                <w:szCs w:val="18"/>
              </w:rPr>
            </w:pPr>
            <w:proofErr w:type="spellStart"/>
            <w:r w:rsidRPr="00DE0993">
              <w:rPr>
                <w:sz w:val="18"/>
                <w:szCs w:val="18"/>
              </w:rPr>
              <w:t>Худовековой</w:t>
            </w:r>
            <w:proofErr w:type="spellEnd"/>
            <w:r w:rsidRPr="00DE0993">
              <w:rPr>
                <w:sz w:val="18"/>
                <w:szCs w:val="18"/>
              </w:rPr>
              <w:t xml:space="preserve"> Наталье Борисовне, заместителю начальника отдела – заместителю старшего судебного пристава отдела судебных приставов по  г. </w:t>
            </w:r>
            <w:proofErr w:type="spellStart"/>
            <w:r w:rsidRPr="00DE0993">
              <w:rPr>
                <w:sz w:val="18"/>
                <w:szCs w:val="18"/>
              </w:rPr>
              <w:t>Новодвинску</w:t>
            </w:r>
            <w:proofErr w:type="spellEnd"/>
            <w:r w:rsidRPr="00DE0993">
              <w:rPr>
                <w:sz w:val="18"/>
                <w:szCs w:val="18"/>
              </w:rPr>
              <w:t xml:space="preserve"> Управления Федеральной службы судебных приставов по Архангельской области, за безупречную, эффективную гражданскую службу и в честь 50-летия со дня рождения;</w:t>
            </w:r>
          </w:p>
          <w:p w:rsidR="00DE0993" w:rsidRPr="005D6485" w:rsidRDefault="00DE0993" w:rsidP="00DE0993">
            <w:pPr>
              <w:ind w:firstLine="720"/>
              <w:jc w:val="both"/>
              <w:rPr>
                <w:sz w:val="18"/>
                <w:szCs w:val="18"/>
              </w:rPr>
            </w:pPr>
            <w:r w:rsidRPr="00DE0993">
              <w:rPr>
                <w:sz w:val="18"/>
                <w:szCs w:val="18"/>
              </w:rPr>
              <w:t xml:space="preserve">Евдокимовой </w:t>
            </w:r>
            <w:proofErr w:type="spellStart"/>
            <w:r w:rsidRPr="00DE0993">
              <w:rPr>
                <w:sz w:val="18"/>
                <w:szCs w:val="18"/>
              </w:rPr>
              <w:t>Тересе</w:t>
            </w:r>
            <w:proofErr w:type="spellEnd"/>
            <w:r w:rsidRPr="00DE0993">
              <w:rPr>
                <w:sz w:val="18"/>
                <w:szCs w:val="18"/>
              </w:rPr>
              <w:t xml:space="preserve"> </w:t>
            </w:r>
            <w:proofErr w:type="spellStart"/>
            <w:r w:rsidRPr="00DE0993">
              <w:rPr>
                <w:sz w:val="18"/>
                <w:szCs w:val="18"/>
              </w:rPr>
              <w:t>Францевне</w:t>
            </w:r>
            <w:proofErr w:type="spellEnd"/>
            <w:r w:rsidRPr="00DE0993">
              <w:rPr>
                <w:sz w:val="18"/>
                <w:szCs w:val="18"/>
              </w:rPr>
              <w:t xml:space="preserve">, начальнику отдела – старшему судебному приставу отдела судебных приставов по </w:t>
            </w:r>
            <w:proofErr w:type="spellStart"/>
            <w:r w:rsidRPr="00DE0993">
              <w:rPr>
                <w:sz w:val="18"/>
                <w:szCs w:val="18"/>
              </w:rPr>
              <w:t>Пинежскому</w:t>
            </w:r>
            <w:proofErr w:type="spellEnd"/>
            <w:r w:rsidRPr="00DE0993">
              <w:rPr>
                <w:sz w:val="18"/>
                <w:szCs w:val="18"/>
              </w:rPr>
              <w:t xml:space="preserve"> району Управления Федеральной службы судебных приставов по Архангельской области, за безупречную, эффективную гражданскую службу и в честь 60-летия со дня рождения.</w:t>
            </w:r>
          </w:p>
        </w:tc>
      </w:tr>
    </w:tbl>
    <w:p w:rsidR="002269E9" w:rsidRPr="005421E1" w:rsidRDefault="002269E9" w:rsidP="00DE0993">
      <w:pPr>
        <w:rPr>
          <w:sz w:val="18"/>
          <w:szCs w:val="18"/>
        </w:rPr>
      </w:pPr>
    </w:p>
    <w:sectPr w:rsidR="002269E9" w:rsidRPr="005421E1" w:rsidSect="00250FC6">
      <w:pgSz w:w="16838" w:h="11906" w:orient="landscape"/>
      <w:pgMar w:top="568"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30C4E"/>
    <w:multiLevelType w:val="hybridMultilevel"/>
    <w:tmpl w:val="5BF2DC7A"/>
    <w:lvl w:ilvl="0" w:tplc="D85E0DA2">
      <w:start w:val="1"/>
      <w:numFmt w:val="decimal"/>
      <w:lvlText w:val="%1."/>
      <w:lvlJc w:val="left"/>
      <w:pPr>
        <w:tabs>
          <w:tab w:val="num" w:pos="2327"/>
        </w:tabs>
        <w:ind w:left="2327" w:hanging="1050"/>
      </w:pPr>
      <w:rPr>
        <w:rFonts w:hint="default"/>
        <w:b/>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A75613E"/>
    <w:multiLevelType w:val="hybridMultilevel"/>
    <w:tmpl w:val="8D8A7690"/>
    <w:lvl w:ilvl="0" w:tplc="8D046B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1747E61"/>
    <w:multiLevelType w:val="hybridMultilevel"/>
    <w:tmpl w:val="1A409066"/>
    <w:lvl w:ilvl="0" w:tplc="03A2A72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nsid w:val="3DEA09D1"/>
    <w:multiLevelType w:val="hybridMultilevel"/>
    <w:tmpl w:val="5E94DF34"/>
    <w:lvl w:ilvl="0" w:tplc="B518F14A">
      <w:start w:val="1"/>
      <w:numFmt w:val="decimal"/>
      <w:lvlText w:val="%1."/>
      <w:lvlJc w:val="left"/>
      <w:pPr>
        <w:ind w:left="544" w:hanging="510"/>
      </w:pPr>
      <w:rPr>
        <w:rFonts w:eastAsia="Times New Roman"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
    <w:nsid w:val="4B2F10EC"/>
    <w:multiLevelType w:val="hybridMultilevel"/>
    <w:tmpl w:val="AE84A64E"/>
    <w:lvl w:ilvl="0" w:tplc="710C4C5C">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3B3FF7"/>
    <w:multiLevelType w:val="hybridMultilevel"/>
    <w:tmpl w:val="A626730E"/>
    <w:lvl w:ilvl="0" w:tplc="42984B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8D63BA"/>
    <w:rsid w:val="0000777A"/>
    <w:rsid w:val="00021A63"/>
    <w:rsid w:val="00033350"/>
    <w:rsid w:val="00033683"/>
    <w:rsid w:val="000437EF"/>
    <w:rsid w:val="000551A6"/>
    <w:rsid w:val="0008342D"/>
    <w:rsid w:val="00092D02"/>
    <w:rsid w:val="000D3860"/>
    <w:rsid w:val="0010312E"/>
    <w:rsid w:val="00103F47"/>
    <w:rsid w:val="001331B7"/>
    <w:rsid w:val="00156EA2"/>
    <w:rsid w:val="00160DF4"/>
    <w:rsid w:val="0016281F"/>
    <w:rsid w:val="0018366B"/>
    <w:rsid w:val="00192B65"/>
    <w:rsid w:val="001D2628"/>
    <w:rsid w:val="001E58E5"/>
    <w:rsid w:val="0021395A"/>
    <w:rsid w:val="00214AB9"/>
    <w:rsid w:val="002269E9"/>
    <w:rsid w:val="00232630"/>
    <w:rsid w:val="002B0EE3"/>
    <w:rsid w:val="002D4AB6"/>
    <w:rsid w:val="003216C5"/>
    <w:rsid w:val="003224FC"/>
    <w:rsid w:val="00343AA2"/>
    <w:rsid w:val="003440E9"/>
    <w:rsid w:val="00352DF8"/>
    <w:rsid w:val="00354C80"/>
    <w:rsid w:val="003633A9"/>
    <w:rsid w:val="003A459D"/>
    <w:rsid w:val="003B1C88"/>
    <w:rsid w:val="004A1507"/>
    <w:rsid w:val="004A2C31"/>
    <w:rsid w:val="004A3EA5"/>
    <w:rsid w:val="004C2986"/>
    <w:rsid w:val="005027D3"/>
    <w:rsid w:val="005421E1"/>
    <w:rsid w:val="00556708"/>
    <w:rsid w:val="00560129"/>
    <w:rsid w:val="00572B07"/>
    <w:rsid w:val="00574E9B"/>
    <w:rsid w:val="0059730E"/>
    <w:rsid w:val="005A39E6"/>
    <w:rsid w:val="005C02AF"/>
    <w:rsid w:val="005C5FA4"/>
    <w:rsid w:val="005D3FF4"/>
    <w:rsid w:val="005D6485"/>
    <w:rsid w:val="005E7446"/>
    <w:rsid w:val="005F0C60"/>
    <w:rsid w:val="00621B6C"/>
    <w:rsid w:val="00632F90"/>
    <w:rsid w:val="00654FA2"/>
    <w:rsid w:val="00675954"/>
    <w:rsid w:val="0069781E"/>
    <w:rsid w:val="006B618E"/>
    <w:rsid w:val="006B7E9C"/>
    <w:rsid w:val="006C243A"/>
    <w:rsid w:val="006C2C5B"/>
    <w:rsid w:val="006F68AF"/>
    <w:rsid w:val="00700872"/>
    <w:rsid w:val="007013AE"/>
    <w:rsid w:val="007014E3"/>
    <w:rsid w:val="007033CE"/>
    <w:rsid w:val="0071771E"/>
    <w:rsid w:val="007532A2"/>
    <w:rsid w:val="00764584"/>
    <w:rsid w:val="00780112"/>
    <w:rsid w:val="007C36D7"/>
    <w:rsid w:val="007E69CE"/>
    <w:rsid w:val="007F1195"/>
    <w:rsid w:val="007F5A1A"/>
    <w:rsid w:val="008151C9"/>
    <w:rsid w:val="00817A5C"/>
    <w:rsid w:val="0083304C"/>
    <w:rsid w:val="00862294"/>
    <w:rsid w:val="00871DE5"/>
    <w:rsid w:val="0087712E"/>
    <w:rsid w:val="00882E6F"/>
    <w:rsid w:val="00893A0B"/>
    <w:rsid w:val="008A7BA2"/>
    <w:rsid w:val="008D63BA"/>
    <w:rsid w:val="008E15B0"/>
    <w:rsid w:val="008F0324"/>
    <w:rsid w:val="008F14BE"/>
    <w:rsid w:val="008F4993"/>
    <w:rsid w:val="0091422C"/>
    <w:rsid w:val="0099316F"/>
    <w:rsid w:val="00997740"/>
    <w:rsid w:val="009B6D7D"/>
    <w:rsid w:val="009D3952"/>
    <w:rsid w:val="009E41BE"/>
    <w:rsid w:val="009E4BC9"/>
    <w:rsid w:val="00A2637B"/>
    <w:rsid w:val="00A740E8"/>
    <w:rsid w:val="00AB2B1C"/>
    <w:rsid w:val="00AC4C1A"/>
    <w:rsid w:val="00AD278D"/>
    <w:rsid w:val="00AD772B"/>
    <w:rsid w:val="00B233C1"/>
    <w:rsid w:val="00B827E2"/>
    <w:rsid w:val="00B8690C"/>
    <w:rsid w:val="00B9611E"/>
    <w:rsid w:val="00B96E86"/>
    <w:rsid w:val="00BB64E9"/>
    <w:rsid w:val="00BB7A51"/>
    <w:rsid w:val="00BC6A4F"/>
    <w:rsid w:val="00BF6DB0"/>
    <w:rsid w:val="00C3102C"/>
    <w:rsid w:val="00C47C35"/>
    <w:rsid w:val="00C73309"/>
    <w:rsid w:val="00C816FB"/>
    <w:rsid w:val="00C8228E"/>
    <w:rsid w:val="00CA48EC"/>
    <w:rsid w:val="00CB2185"/>
    <w:rsid w:val="00D04ED0"/>
    <w:rsid w:val="00D52724"/>
    <w:rsid w:val="00D5741E"/>
    <w:rsid w:val="00D923DF"/>
    <w:rsid w:val="00D96066"/>
    <w:rsid w:val="00DA566C"/>
    <w:rsid w:val="00DD06EB"/>
    <w:rsid w:val="00DE0993"/>
    <w:rsid w:val="00E71F11"/>
    <w:rsid w:val="00E71FDC"/>
    <w:rsid w:val="00E73FCD"/>
    <w:rsid w:val="00E9233D"/>
    <w:rsid w:val="00EB446A"/>
    <w:rsid w:val="00EE2BAD"/>
    <w:rsid w:val="00EF2D94"/>
    <w:rsid w:val="00F505A9"/>
    <w:rsid w:val="00F80E21"/>
    <w:rsid w:val="00F90D3D"/>
    <w:rsid w:val="00FA7EDB"/>
    <w:rsid w:val="00FC44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3BA"/>
    <w:pPr>
      <w:spacing w:after="0" w:line="240" w:lineRule="auto"/>
    </w:pPr>
    <w:rPr>
      <w:rFonts w:eastAsia="Times New Roman"/>
      <w:sz w:val="24"/>
      <w:lang w:eastAsia="ru-RU"/>
    </w:rPr>
  </w:style>
  <w:style w:type="paragraph" w:styleId="1">
    <w:name w:val="heading 1"/>
    <w:basedOn w:val="a"/>
    <w:next w:val="a"/>
    <w:link w:val="10"/>
    <w:qFormat/>
    <w:rsid w:val="005421E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3BA"/>
    <w:pPr>
      <w:ind w:left="720"/>
      <w:contextualSpacing/>
    </w:pPr>
  </w:style>
  <w:style w:type="paragraph" w:customStyle="1" w:styleId="a4">
    <w:name w:val="СтильМой"/>
    <w:basedOn w:val="a"/>
    <w:rsid w:val="008D63BA"/>
    <w:pPr>
      <w:ind w:firstLine="720"/>
      <w:jc w:val="both"/>
    </w:pPr>
    <w:rPr>
      <w:sz w:val="28"/>
      <w:szCs w:val="20"/>
    </w:rPr>
  </w:style>
  <w:style w:type="character" w:customStyle="1" w:styleId="a5">
    <w:name w:val="Основной текст_"/>
    <w:basedOn w:val="a0"/>
    <w:link w:val="11"/>
    <w:locked/>
    <w:rsid w:val="008D63BA"/>
    <w:rPr>
      <w:sz w:val="29"/>
      <w:szCs w:val="29"/>
      <w:shd w:val="clear" w:color="auto" w:fill="FFFFFF"/>
    </w:rPr>
  </w:style>
  <w:style w:type="paragraph" w:customStyle="1" w:styleId="11">
    <w:name w:val="Основной текст1"/>
    <w:basedOn w:val="a"/>
    <w:link w:val="a5"/>
    <w:rsid w:val="008D63BA"/>
    <w:pPr>
      <w:widowControl w:val="0"/>
      <w:shd w:val="clear" w:color="auto" w:fill="FFFFFF"/>
      <w:spacing w:before="420" w:line="401" w:lineRule="exact"/>
      <w:jc w:val="both"/>
    </w:pPr>
    <w:rPr>
      <w:rFonts w:eastAsiaTheme="minorHAnsi"/>
      <w:sz w:val="29"/>
      <w:szCs w:val="29"/>
      <w:lang w:eastAsia="en-US"/>
    </w:rPr>
  </w:style>
  <w:style w:type="paragraph" w:styleId="a6">
    <w:name w:val="Balloon Text"/>
    <w:basedOn w:val="a"/>
    <w:link w:val="a7"/>
    <w:uiPriority w:val="99"/>
    <w:semiHidden/>
    <w:unhideWhenUsed/>
    <w:rsid w:val="008D63BA"/>
    <w:rPr>
      <w:rFonts w:ascii="Tahoma" w:hAnsi="Tahoma" w:cs="Tahoma"/>
      <w:sz w:val="16"/>
      <w:szCs w:val="16"/>
    </w:rPr>
  </w:style>
  <w:style w:type="character" w:customStyle="1" w:styleId="a7">
    <w:name w:val="Текст выноски Знак"/>
    <w:basedOn w:val="a0"/>
    <w:link w:val="a6"/>
    <w:uiPriority w:val="99"/>
    <w:semiHidden/>
    <w:rsid w:val="008D63BA"/>
    <w:rPr>
      <w:rFonts w:ascii="Tahoma" w:eastAsia="Times New Roman" w:hAnsi="Tahoma" w:cs="Tahoma"/>
      <w:sz w:val="16"/>
      <w:szCs w:val="16"/>
      <w:lang w:eastAsia="ru-RU"/>
    </w:rPr>
  </w:style>
  <w:style w:type="paragraph" w:customStyle="1" w:styleId="ConsNormal">
    <w:name w:val="ConsNormal"/>
    <w:rsid w:val="00FC442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Title"/>
    <w:basedOn w:val="a"/>
    <w:link w:val="a9"/>
    <w:qFormat/>
    <w:rsid w:val="00214AB9"/>
    <w:pPr>
      <w:spacing w:line="360" w:lineRule="auto"/>
      <w:jc w:val="center"/>
    </w:pPr>
    <w:rPr>
      <w:b/>
      <w:sz w:val="32"/>
      <w:szCs w:val="20"/>
    </w:rPr>
  </w:style>
  <w:style w:type="character" w:customStyle="1" w:styleId="a9">
    <w:name w:val="Название Знак"/>
    <w:basedOn w:val="a0"/>
    <w:link w:val="a8"/>
    <w:rsid w:val="00214AB9"/>
    <w:rPr>
      <w:rFonts w:eastAsia="Times New Roman"/>
      <w:b/>
      <w:sz w:val="32"/>
      <w:szCs w:val="20"/>
      <w:lang w:eastAsia="ru-RU"/>
    </w:rPr>
  </w:style>
  <w:style w:type="paragraph" w:customStyle="1" w:styleId="ConsPlusNormal">
    <w:name w:val="ConsPlusNormal"/>
    <w:rsid w:val="00214AB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Plain Text"/>
    <w:basedOn w:val="a"/>
    <w:link w:val="ab"/>
    <w:uiPriority w:val="99"/>
    <w:unhideWhenUsed/>
    <w:rsid w:val="00214AB9"/>
    <w:rPr>
      <w:rFonts w:ascii="Calibri" w:hAnsi="Calibri"/>
      <w:sz w:val="22"/>
      <w:szCs w:val="21"/>
      <w:lang w:eastAsia="en-US"/>
    </w:rPr>
  </w:style>
  <w:style w:type="character" w:customStyle="1" w:styleId="ab">
    <w:name w:val="Текст Знак"/>
    <w:basedOn w:val="a0"/>
    <w:link w:val="aa"/>
    <w:uiPriority w:val="99"/>
    <w:rsid w:val="00214AB9"/>
    <w:rPr>
      <w:rFonts w:ascii="Calibri" w:eastAsia="Times New Roman" w:hAnsi="Calibri"/>
      <w:sz w:val="22"/>
      <w:szCs w:val="21"/>
    </w:rPr>
  </w:style>
  <w:style w:type="character" w:styleId="ac">
    <w:name w:val="Hyperlink"/>
    <w:basedOn w:val="a0"/>
    <w:semiHidden/>
    <w:unhideWhenUsed/>
    <w:rsid w:val="008E15B0"/>
    <w:rPr>
      <w:color w:val="0000FF"/>
      <w:u w:val="single"/>
    </w:rPr>
  </w:style>
  <w:style w:type="paragraph" w:styleId="ad">
    <w:name w:val="Body Text Indent"/>
    <w:basedOn w:val="a"/>
    <w:link w:val="ae"/>
    <w:rsid w:val="00871DE5"/>
    <w:pPr>
      <w:spacing w:after="120"/>
      <w:ind w:left="283"/>
    </w:pPr>
  </w:style>
  <w:style w:type="character" w:customStyle="1" w:styleId="ae">
    <w:name w:val="Основной текст с отступом Знак"/>
    <w:basedOn w:val="a0"/>
    <w:link w:val="ad"/>
    <w:rsid w:val="00871DE5"/>
    <w:rPr>
      <w:rFonts w:eastAsia="Times New Roman"/>
      <w:sz w:val="24"/>
      <w:lang w:eastAsia="ru-RU"/>
    </w:rPr>
  </w:style>
  <w:style w:type="paragraph" w:customStyle="1" w:styleId="Style3">
    <w:name w:val="Style3"/>
    <w:basedOn w:val="a"/>
    <w:rsid w:val="0087712E"/>
    <w:pPr>
      <w:widowControl w:val="0"/>
      <w:autoSpaceDE w:val="0"/>
      <w:autoSpaceDN w:val="0"/>
      <w:adjustRightInd w:val="0"/>
      <w:spacing w:line="319" w:lineRule="exact"/>
      <w:ind w:firstLine="3446"/>
    </w:pPr>
  </w:style>
  <w:style w:type="paragraph" w:customStyle="1" w:styleId="ConsTitle">
    <w:name w:val="ConsTitle"/>
    <w:rsid w:val="0087712E"/>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11">
    <w:name w:val="Font Style11"/>
    <w:basedOn w:val="a0"/>
    <w:rsid w:val="0091422C"/>
    <w:rPr>
      <w:rFonts w:ascii="Times New Roman" w:hAnsi="Times New Roman" w:cs="Times New Roman" w:hint="default"/>
      <w:b/>
      <w:bCs/>
      <w:sz w:val="26"/>
      <w:szCs w:val="26"/>
    </w:rPr>
  </w:style>
  <w:style w:type="paragraph" w:customStyle="1" w:styleId="af">
    <w:name w:val="Стиль мой"/>
    <w:basedOn w:val="a"/>
    <w:rsid w:val="001D2628"/>
    <w:pPr>
      <w:ind w:firstLine="709"/>
      <w:jc w:val="both"/>
    </w:pPr>
    <w:rPr>
      <w:sz w:val="28"/>
    </w:rPr>
  </w:style>
  <w:style w:type="character" w:customStyle="1" w:styleId="FontStyle13">
    <w:name w:val="Font Style13"/>
    <w:uiPriority w:val="99"/>
    <w:rsid w:val="00572B07"/>
    <w:rPr>
      <w:rFonts w:ascii="Times New Roman" w:hAnsi="Times New Roman" w:cs="Times New Roman"/>
      <w:spacing w:val="-10"/>
      <w:sz w:val="28"/>
      <w:szCs w:val="28"/>
    </w:rPr>
  </w:style>
  <w:style w:type="paragraph" w:customStyle="1" w:styleId="Style2">
    <w:name w:val="Style2"/>
    <w:basedOn w:val="a"/>
    <w:uiPriority w:val="99"/>
    <w:rsid w:val="00572B07"/>
    <w:pPr>
      <w:widowControl w:val="0"/>
      <w:autoSpaceDE w:val="0"/>
      <w:autoSpaceDN w:val="0"/>
      <w:adjustRightInd w:val="0"/>
      <w:spacing w:line="317" w:lineRule="exact"/>
      <w:ind w:firstLine="720"/>
      <w:jc w:val="both"/>
    </w:pPr>
  </w:style>
  <w:style w:type="character" w:customStyle="1" w:styleId="10">
    <w:name w:val="Заголовок 1 Знак"/>
    <w:basedOn w:val="a0"/>
    <w:link w:val="1"/>
    <w:rsid w:val="005421E1"/>
    <w:rPr>
      <w:rFonts w:ascii="Arial" w:eastAsia="Times New Roman" w:hAnsi="Arial" w:cs="Arial"/>
      <w:b/>
      <w:bCs/>
      <w:kern w:val="32"/>
      <w:sz w:val="32"/>
      <w:szCs w:val="32"/>
      <w:lang w:eastAsia="ru-RU"/>
    </w:rPr>
  </w:style>
  <w:style w:type="paragraph" w:styleId="3">
    <w:name w:val="Body Text Indent 3"/>
    <w:basedOn w:val="a"/>
    <w:link w:val="30"/>
    <w:rsid w:val="00DE0993"/>
    <w:pPr>
      <w:spacing w:after="120"/>
      <w:ind w:left="283"/>
    </w:pPr>
    <w:rPr>
      <w:sz w:val="16"/>
      <w:szCs w:val="16"/>
    </w:rPr>
  </w:style>
  <w:style w:type="character" w:customStyle="1" w:styleId="30">
    <w:name w:val="Основной текст с отступом 3 Знак"/>
    <w:basedOn w:val="a0"/>
    <w:link w:val="3"/>
    <w:rsid w:val="00DE0993"/>
    <w:rPr>
      <w:rFonts w:eastAsia="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D2EE5D-96D0-4167-962E-E6E1904E3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1516</Words>
  <Characters>8645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10141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Асия Александровна</dc:creator>
  <cp:lastModifiedBy>Онуфриева Татьяна Анатольевна</cp:lastModifiedBy>
  <cp:revision>4</cp:revision>
  <cp:lastPrinted>2014-12-18T15:51:00Z</cp:lastPrinted>
  <dcterms:created xsi:type="dcterms:W3CDTF">2016-11-03T13:54:00Z</dcterms:created>
  <dcterms:modified xsi:type="dcterms:W3CDTF">2016-11-03T14:04:00Z</dcterms:modified>
</cp:coreProperties>
</file>